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ACD81" w14:textId="77777777" w:rsidR="001B4BD2" w:rsidRPr="005F3710" w:rsidRDefault="001B4BD2" w:rsidP="001B4BD2">
      <w:pPr>
        <w:pStyle w:val="Default"/>
        <w:jc w:val="center"/>
        <w:rPr>
          <w:rFonts w:ascii="Arial" w:hAnsi="Arial" w:cs="Arial"/>
          <w:sz w:val="22"/>
          <w:szCs w:val="22"/>
        </w:rPr>
      </w:pPr>
    </w:p>
    <w:p w14:paraId="32EAB138" w14:textId="77777777" w:rsidR="001B4BD2" w:rsidRPr="005F3710" w:rsidRDefault="001B4BD2" w:rsidP="001B4BD2">
      <w:pPr>
        <w:pStyle w:val="Default"/>
        <w:jc w:val="center"/>
        <w:rPr>
          <w:rFonts w:ascii="Arial" w:hAnsi="Arial" w:cs="Arial"/>
          <w:sz w:val="22"/>
          <w:szCs w:val="22"/>
        </w:rPr>
      </w:pPr>
    </w:p>
    <w:p w14:paraId="709D85A3" w14:textId="77777777" w:rsidR="001B4BD2" w:rsidRPr="005F3710" w:rsidRDefault="001B4BD2" w:rsidP="001B4BD2">
      <w:pPr>
        <w:pStyle w:val="Default"/>
        <w:jc w:val="center"/>
        <w:rPr>
          <w:rFonts w:ascii="Arial" w:hAnsi="Arial" w:cs="Arial"/>
          <w:sz w:val="22"/>
          <w:szCs w:val="22"/>
        </w:rPr>
      </w:pPr>
    </w:p>
    <w:p w14:paraId="661CA550" w14:textId="77777777" w:rsidR="001B4BD2" w:rsidRPr="005F3710" w:rsidRDefault="001B4BD2" w:rsidP="001B4BD2">
      <w:pPr>
        <w:pStyle w:val="Default"/>
        <w:jc w:val="center"/>
        <w:rPr>
          <w:rFonts w:ascii="Arial" w:hAnsi="Arial" w:cs="Arial"/>
          <w:sz w:val="22"/>
          <w:szCs w:val="22"/>
        </w:rPr>
      </w:pPr>
    </w:p>
    <w:p w14:paraId="73FEEBDD" w14:textId="77777777" w:rsidR="001B4BD2" w:rsidRPr="005F3710" w:rsidRDefault="001B4BD2" w:rsidP="001B4BD2">
      <w:pPr>
        <w:pStyle w:val="Default"/>
        <w:jc w:val="center"/>
        <w:rPr>
          <w:rFonts w:ascii="Arial" w:hAnsi="Arial" w:cs="Arial"/>
          <w:sz w:val="22"/>
          <w:szCs w:val="22"/>
        </w:rPr>
      </w:pPr>
    </w:p>
    <w:p w14:paraId="15AB7C84" w14:textId="77777777" w:rsidR="001B4BD2" w:rsidRPr="005F3710" w:rsidRDefault="001B4BD2" w:rsidP="001B4BD2">
      <w:pPr>
        <w:pStyle w:val="Default"/>
        <w:jc w:val="center"/>
        <w:rPr>
          <w:rFonts w:ascii="Arial" w:hAnsi="Arial" w:cs="Arial"/>
          <w:sz w:val="22"/>
          <w:szCs w:val="22"/>
        </w:rPr>
      </w:pPr>
      <w:r w:rsidRPr="005F3710">
        <w:rPr>
          <w:rFonts w:ascii="Arial" w:hAnsi="Arial" w:cs="Arial"/>
          <w:noProof/>
          <w:lang w:eastAsia="es-CO"/>
        </w:rPr>
        <w:drawing>
          <wp:inline distT="0" distB="0" distL="0" distR="0" wp14:anchorId="7D3D367F" wp14:editId="3060AA9C">
            <wp:extent cx="3257550" cy="3152775"/>
            <wp:effectExtent l="0" t="0" r="0" b="0"/>
            <wp:docPr id="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6ED497E9" w14:textId="77777777" w:rsidR="001B4BD2" w:rsidRPr="005F3710" w:rsidRDefault="001B4BD2" w:rsidP="001B4BD2">
      <w:pPr>
        <w:pStyle w:val="Default"/>
        <w:jc w:val="center"/>
        <w:rPr>
          <w:rFonts w:ascii="Arial" w:hAnsi="Arial" w:cs="Arial"/>
          <w:lang w:eastAsia="es-CO"/>
        </w:rPr>
      </w:pPr>
    </w:p>
    <w:p w14:paraId="6CD4BC2E" w14:textId="15072B99" w:rsidR="001B4BD2" w:rsidRPr="005F3710" w:rsidRDefault="001B4BD2" w:rsidP="001B4BD2">
      <w:pPr>
        <w:pStyle w:val="Default"/>
        <w:jc w:val="center"/>
        <w:rPr>
          <w:rFonts w:ascii="Arial" w:hAnsi="Arial" w:cs="Arial"/>
          <w:lang w:eastAsia="es-CO"/>
        </w:rPr>
      </w:pPr>
      <w:r w:rsidRPr="005F3710">
        <w:rPr>
          <w:rFonts w:ascii="Arial" w:hAnsi="Arial" w:cs="Arial"/>
          <w:lang w:eastAsia="es-CO"/>
        </w:rPr>
        <w:t>SECRETAR</w:t>
      </w:r>
      <w:r w:rsidR="00DA6289" w:rsidRPr="005F3710">
        <w:rPr>
          <w:rFonts w:ascii="Arial" w:hAnsi="Arial" w:cs="Arial"/>
          <w:lang w:eastAsia="es-CO"/>
        </w:rPr>
        <w:t>Í</w:t>
      </w:r>
      <w:r w:rsidRPr="005F3710">
        <w:rPr>
          <w:rFonts w:ascii="Arial" w:hAnsi="Arial" w:cs="Arial"/>
          <w:lang w:eastAsia="es-CO"/>
        </w:rPr>
        <w:t>A GENERAL</w:t>
      </w:r>
    </w:p>
    <w:p w14:paraId="38441856" w14:textId="77777777" w:rsidR="001B4BD2" w:rsidRPr="005F3710" w:rsidRDefault="001B4BD2" w:rsidP="001B4BD2">
      <w:pPr>
        <w:pStyle w:val="Default"/>
        <w:jc w:val="center"/>
        <w:rPr>
          <w:rFonts w:ascii="Arial" w:hAnsi="Arial" w:cs="Arial"/>
          <w:sz w:val="22"/>
          <w:szCs w:val="22"/>
        </w:rPr>
      </w:pPr>
      <w:r w:rsidRPr="005F3710">
        <w:rPr>
          <w:rFonts w:ascii="Arial" w:hAnsi="Arial" w:cs="Arial"/>
          <w:lang w:eastAsia="es-CO"/>
        </w:rPr>
        <w:t>Proceso Estrategia y Gobierno de TI</w:t>
      </w:r>
    </w:p>
    <w:p w14:paraId="27667D2D" w14:textId="77777777" w:rsidR="001B4BD2" w:rsidRPr="005F3710" w:rsidRDefault="001B4BD2" w:rsidP="001B4BD2">
      <w:pPr>
        <w:pStyle w:val="Default"/>
        <w:jc w:val="center"/>
        <w:rPr>
          <w:rFonts w:ascii="Arial" w:hAnsi="Arial" w:cs="Arial"/>
          <w:sz w:val="22"/>
          <w:szCs w:val="22"/>
        </w:rPr>
      </w:pPr>
    </w:p>
    <w:p w14:paraId="21DCEA56" w14:textId="77777777" w:rsidR="001B4BD2" w:rsidRPr="005F3710" w:rsidRDefault="001B4BD2" w:rsidP="001B4BD2">
      <w:pPr>
        <w:pStyle w:val="Default"/>
        <w:jc w:val="center"/>
        <w:rPr>
          <w:rFonts w:ascii="Arial" w:hAnsi="Arial" w:cs="Arial"/>
          <w:sz w:val="22"/>
          <w:szCs w:val="22"/>
        </w:rPr>
      </w:pPr>
    </w:p>
    <w:p w14:paraId="3316A78E" w14:textId="77777777" w:rsidR="001B4BD2" w:rsidRPr="005F3710" w:rsidRDefault="001B4BD2" w:rsidP="001B4BD2">
      <w:pPr>
        <w:pStyle w:val="Default"/>
        <w:jc w:val="center"/>
        <w:rPr>
          <w:rFonts w:ascii="Arial" w:hAnsi="Arial" w:cs="Arial"/>
          <w:sz w:val="22"/>
          <w:szCs w:val="22"/>
        </w:rPr>
      </w:pPr>
    </w:p>
    <w:p w14:paraId="0726C2EA" w14:textId="77777777" w:rsidR="001B4BD2" w:rsidRPr="005F3710" w:rsidRDefault="001B4BD2" w:rsidP="001B4BD2">
      <w:pPr>
        <w:pStyle w:val="Default"/>
        <w:jc w:val="center"/>
        <w:rPr>
          <w:rFonts w:ascii="Arial" w:hAnsi="Arial" w:cs="Arial"/>
          <w:sz w:val="22"/>
          <w:szCs w:val="22"/>
        </w:rPr>
      </w:pPr>
    </w:p>
    <w:p w14:paraId="751033B1" w14:textId="77777777" w:rsidR="001B4BD2" w:rsidRPr="005F3710" w:rsidRDefault="001B4BD2" w:rsidP="001B4BD2">
      <w:pPr>
        <w:pStyle w:val="Default"/>
        <w:jc w:val="center"/>
        <w:rPr>
          <w:rFonts w:ascii="Arial" w:hAnsi="Arial" w:cs="Arial"/>
          <w:sz w:val="22"/>
          <w:szCs w:val="22"/>
        </w:rPr>
      </w:pPr>
    </w:p>
    <w:p w14:paraId="099BFF58" w14:textId="77777777" w:rsidR="001B4BD2" w:rsidRPr="005F3710" w:rsidRDefault="001B4BD2" w:rsidP="001B4BD2">
      <w:pPr>
        <w:pStyle w:val="Default"/>
        <w:jc w:val="center"/>
        <w:rPr>
          <w:rFonts w:ascii="Arial" w:hAnsi="Arial" w:cs="Arial"/>
          <w:color w:val="auto"/>
          <w:sz w:val="32"/>
          <w:szCs w:val="32"/>
        </w:rPr>
      </w:pPr>
      <w:r w:rsidRPr="005F3710">
        <w:rPr>
          <w:rFonts w:ascii="Arial" w:hAnsi="Arial" w:cs="Arial"/>
          <w:b/>
          <w:bCs/>
          <w:color w:val="auto"/>
          <w:sz w:val="32"/>
          <w:szCs w:val="32"/>
          <w:lang w:eastAsia="es-CO"/>
        </w:rPr>
        <w:t xml:space="preserve">PLAN ESTRATÉGICO DE TECNOLOGÍAS DE INFORMACIÓN PETI </w:t>
      </w:r>
    </w:p>
    <w:p w14:paraId="409F9821" w14:textId="77777777" w:rsidR="001B4BD2" w:rsidRPr="005F3710" w:rsidRDefault="001B4BD2" w:rsidP="001B4BD2">
      <w:pPr>
        <w:pStyle w:val="Default"/>
        <w:jc w:val="center"/>
        <w:rPr>
          <w:rFonts w:ascii="Arial" w:hAnsi="Arial" w:cs="Arial"/>
          <w:sz w:val="22"/>
          <w:szCs w:val="22"/>
        </w:rPr>
      </w:pPr>
    </w:p>
    <w:p w14:paraId="459BF691" w14:textId="77777777" w:rsidR="001B4BD2" w:rsidRPr="005F3710" w:rsidRDefault="001B4BD2" w:rsidP="001B4BD2">
      <w:pPr>
        <w:pStyle w:val="Default"/>
        <w:jc w:val="center"/>
        <w:rPr>
          <w:rFonts w:ascii="Arial" w:hAnsi="Arial" w:cs="Arial"/>
          <w:sz w:val="22"/>
          <w:szCs w:val="22"/>
        </w:rPr>
      </w:pPr>
    </w:p>
    <w:p w14:paraId="0B4EE495" w14:textId="77777777" w:rsidR="001B4BD2" w:rsidRPr="005F3710" w:rsidRDefault="001B4BD2" w:rsidP="001B4BD2">
      <w:pPr>
        <w:pStyle w:val="Default"/>
        <w:rPr>
          <w:rFonts w:ascii="Arial" w:hAnsi="Arial" w:cs="Arial"/>
          <w:sz w:val="22"/>
          <w:szCs w:val="22"/>
        </w:rPr>
      </w:pPr>
    </w:p>
    <w:p w14:paraId="6CA3DBAD" w14:textId="77777777" w:rsidR="001B4BD2" w:rsidRPr="005F3710" w:rsidRDefault="001B4BD2" w:rsidP="001B4BD2">
      <w:pPr>
        <w:pStyle w:val="Default"/>
        <w:rPr>
          <w:rFonts w:ascii="Arial" w:hAnsi="Arial" w:cs="Arial"/>
          <w:sz w:val="22"/>
          <w:szCs w:val="22"/>
        </w:rPr>
      </w:pPr>
    </w:p>
    <w:p w14:paraId="652F7AD9" w14:textId="7EB1D5D2" w:rsidR="001B4BD2" w:rsidRPr="005F3710" w:rsidRDefault="001B4BD2" w:rsidP="001B4BD2">
      <w:pPr>
        <w:spacing w:after="0" w:line="240" w:lineRule="auto"/>
        <w:jc w:val="center"/>
        <w:rPr>
          <w:rFonts w:cs="Arial"/>
          <w:b/>
          <w:bCs/>
          <w:sz w:val="28"/>
        </w:rPr>
      </w:pPr>
      <w:r w:rsidRPr="005F3710">
        <w:rPr>
          <w:rFonts w:cs="Arial"/>
          <w:b/>
          <w:bCs/>
          <w:sz w:val="28"/>
        </w:rPr>
        <w:t>Bogotá, D.C.</w:t>
      </w:r>
    </w:p>
    <w:p w14:paraId="6988D289" w14:textId="77777777" w:rsidR="001B4BD2" w:rsidRPr="005F3710" w:rsidRDefault="001B4BD2" w:rsidP="001B4BD2">
      <w:pPr>
        <w:spacing w:after="0" w:line="240" w:lineRule="auto"/>
        <w:jc w:val="center"/>
        <w:rPr>
          <w:rFonts w:cs="Arial"/>
          <w:b/>
          <w:bCs/>
          <w:sz w:val="28"/>
        </w:rPr>
      </w:pPr>
    </w:p>
    <w:p w14:paraId="51C15C92" w14:textId="2CD7B09B" w:rsidR="006C210E" w:rsidRPr="005F3710" w:rsidRDefault="001B4BD2" w:rsidP="001B4BD2">
      <w:pPr>
        <w:jc w:val="center"/>
        <w:rPr>
          <w:rFonts w:cs="Arial"/>
          <w:b/>
          <w:bCs/>
        </w:rPr>
      </w:pPr>
      <w:r w:rsidRPr="005F3710">
        <w:rPr>
          <w:rFonts w:cs="Arial"/>
          <w:b/>
          <w:bCs/>
          <w:sz w:val="28"/>
        </w:rPr>
        <w:t>DICIEMBRE 202</w:t>
      </w:r>
      <w:r w:rsidR="00894F93" w:rsidRPr="005F3710">
        <w:rPr>
          <w:rFonts w:cs="Arial"/>
          <w:b/>
          <w:bCs/>
          <w:sz w:val="28"/>
        </w:rPr>
        <w:t>2</w:t>
      </w:r>
    </w:p>
    <w:p w14:paraId="4997E753" w14:textId="77777777" w:rsidR="00664E4C" w:rsidRPr="005F3710" w:rsidRDefault="00CA7C30">
      <w:pPr>
        <w:rPr>
          <w:rFonts w:cs="Arial"/>
        </w:rPr>
        <w:sectPr w:rsidR="00664E4C" w:rsidRPr="005F3710">
          <w:headerReference w:type="default" r:id="rId12"/>
          <w:footerReference w:type="default" r:id="rId13"/>
          <w:pgSz w:w="12240" w:h="15840"/>
          <w:pgMar w:top="1440" w:right="1440" w:bottom="1440" w:left="1440" w:header="708" w:footer="708" w:gutter="0"/>
          <w:cols w:space="708"/>
          <w:docGrid w:linePitch="360"/>
        </w:sectPr>
      </w:pPr>
      <w:r w:rsidRPr="005F3710">
        <w:rPr>
          <w:rFonts w:cs="Arial"/>
        </w:rPr>
        <w:br w:type="page"/>
      </w:r>
    </w:p>
    <w:p w14:paraId="6164261D" w14:textId="07685BD6" w:rsidR="00CA7C30" w:rsidRPr="005F3710" w:rsidRDefault="00CA7C30">
      <w:pPr>
        <w:rPr>
          <w:rFonts w:cs="Arial"/>
        </w:rPr>
      </w:pPr>
    </w:p>
    <w:sdt>
      <w:sdtPr>
        <w:rPr>
          <w:rFonts w:ascii="Arial" w:eastAsiaTheme="minorHAnsi" w:hAnsi="Arial" w:cs="Arial"/>
          <w:color w:val="auto"/>
          <w:sz w:val="28"/>
          <w:szCs w:val="28"/>
          <w:lang w:eastAsia="en-US"/>
        </w:rPr>
        <w:id w:val="-1526238720"/>
        <w:docPartObj>
          <w:docPartGallery w:val="Table of Contents"/>
          <w:docPartUnique/>
        </w:docPartObj>
      </w:sdtPr>
      <w:sdtEndPr>
        <w:rPr>
          <w:b/>
          <w:bCs/>
          <w:sz w:val="24"/>
          <w:szCs w:val="22"/>
        </w:rPr>
      </w:sdtEndPr>
      <w:sdtContent>
        <w:p w14:paraId="209A2108" w14:textId="77777777" w:rsidR="008D6E74" w:rsidRPr="005F3710" w:rsidRDefault="008D6E74" w:rsidP="008D6E74">
          <w:pPr>
            <w:pStyle w:val="TtuloTDC"/>
            <w:jc w:val="center"/>
            <w:rPr>
              <w:rFonts w:ascii="Arial" w:hAnsi="Arial" w:cs="Arial"/>
              <w:color w:val="auto"/>
              <w:sz w:val="28"/>
              <w:szCs w:val="28"/>
            </w:rPr>
          </w:pPr>
          <w:r w:rsidRPr="005F3710">
            <w:rPr>
              <w:rFonts w:ascii="Arial" w:hAnsi="Arial" w:cs="Arial"/>
              <w:b/>
              <w:color w:val="auto"/>
              <w:sz w:val="28"/>
              <w:szCs w:val="28"/>
            </w:rPr>
            <w:t>Tabla de Contenido</w:t>
          </w:r>
        </w:p>
        <w:p w14:paraId="53F203C0" w14:textId="77777777" w:rsidR="008D6E74" w:rsidRPr="005F3710" w:rsidRDefault="008D6E74" w:rsidP="008D6E74">
          <w:pPr>
            <w:rPr>
              <w:rFonts w:cs="Arial"/>
              <w:lang w:eastAsia="es-CO"/>
            </w:rPr>
          </w:pPr>
        </w:p>
        <w:p w14:paraId="2C4A245A" w14:textId="16DBCD54" w:rsidR="00755687" w:rsidRDefault="008D6E74">
          <w:pPr>
            <w:pStyle w:val="TDC1"/>
            <w:tabs>
              <w:tab w:val="left" w:pos="480"/>
              <w:tab w:val="right" w:leader="dot" w:pos="9350"/>
            </w:tabs>
            <w:rPr>
              <w:rFonts w:asciiTheme="minorHAnsi" w:eastAsiaTheme="minorEastAsia" w:hAnsiTheme="minorHAnsi"/>
              <w:b w:val="0"/>
              <w:noProof/>
              <w:sz w:val="22"/>
              <w:lang w:eastAsia="es-CO"/>
            </w:rPr>
          </w:pPr>
          <w:r w:rsidRPr="005F3710">
            <w:rPr>
              <w:rFonts w:cs="Arial"/>
              <w:b w:val="0"/>
            </w:rPr>
            <w:fldChar w:fldCharType="begin"/>
          </w:r>
          <w:r w:rsidRPr="005F3710">
            <w:rPr>
              <w:rFonts w:cs="Arial"/>
              <w:b w:val="0"/>
            </w:rPr>
            <w:instrText xml:space="preserve"> TOC \o "1-3" \h \z \u </w:instrText>
          </w:r>
          <w:r w:rsidRPr="005F3710">
            <w:rPr>
              <w:rFonts w:cs="Arial"/>
              <w:b w:val="0"/>
            </w:rPr>
            <w:fldChar w:fldCharType="separate"/>
          </w:r>
          <w:hyperlink w:anchor="_Toc122628457" w:history="1">
            <w:r w:rsidR="00755687" w:rsidRPr="005C10A6">
              <w:rPr>
                <w:rStyle w:val="Hipervnculo"/>
                <w:rFonts w:cs="Arial"/>
                <w:noProof/>
              </w:rPr>
              <w:t>1</w:t>
            </w:r>
            <w:r w:rsidR="00755687">
              <w:rPr>
                <w:rFonts w:asciiTheme="minorHAnsi" w:eastAsiaTheme="minorEastAsia" w:hAnsiTheme="minorHAnsi"/>
                <w:b w:val="0"/>
                <w:noProof/>
                <w:sz w:val="22"/>
                <w:lang w:eastAsia="es-CO"/>
              </w:rPr>
              <w:tab/>
            </w:r>
            <w:r w:rsidR="00755687" w:rsidRPr="005C10A6">
              <w:rPr>
                <w:rStyle w:val="Hipervnculo"/>
                <w:rFonts w:cs="Arial"/>
                <w:noProof/>
              </w:rPr>
              <w:t>Introducción</w:t>
            </w:r>
            <w:r w:rsidR="00755687">
              <w:rPr>
                <w:noProof/>
                <w:webHidden/>
              </w:rPr>
              <w:tab/>
            </w:r>
            <w:r w:rsidR="00755687">
              <w:rPr>
                <w:noProof/>
                <w:webHidden/>
              </w:rPr>
              <w:fldChar w:fldCharType="begin"/>
            </w:r>
            <w:r w:rsidR="00755687">
              <w:rPr>
                <w:noProof/>
                <w:webHidden/>
              </w:rPr>
              <w:instrText xml:space="preserve"> PAGEREF _Toc122628457 \h </w:instrText>
            </w:r>
            <w:r w:rsidR="00755687">
              <w:rPr>
                <w:noProof/>
                <w:webHidden/>
              </w:rPr>
            </w:r>
            <w:r w:rsidR="00755687">
              <w:rPr>
                <w:noProof/>
                <w:webHidden/>
              </w:rPr>
              <w:fldChar w:fldCharType="separate"/>
            </w:r>
            <w:r w:rsidR="00755687">
              <w:rPr>
                <w:noProof/>
                <w:webHidden/>
              </w:rPr>
              <w:t>10</w:t>
            </w:r>
            <w:r w:rsidR="00755687">
              <w:rPr>
                <w:noProof/>
                <w:webHidden/>
              </w:rPr>
              <w:fldChar w:fldCharType="end"/>
            </w:r>
          </w:hyperlink>
        </w:p>
        <w:p w14:paraId="3361606C" w14:textId="44E977DD"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58" w:history="1">
            <w:r w:rsidR="00755687" w:rsidRPr="005C10A6">
              <w:rPr>
                <w:rStyle w:val="Hipervnculo"/>
                <w:rFonts w:cs="Arial"/>
                <w:noProof/>
              </w:rPr>
              <w:t>1.1</w:t>
            </w:r>
            <w:r w:rsidR="00755687">
              <w:rPr>
                <w:rFonts w:asciiTheme="minorHAnsi" w:eastAsiaTheme="minorEastAsia" w:hAnsiTheme="minorHAnsi"/>
                <w:noProof/>
                <w:sz w:val="22"/>
                <w:lang w:eastAsia="es-CO"/>
              </w:rPr>
              <w:tab/>
            </w:r>
            <w:r w:rsidR="00755687" w:rsidRPr="005C10A6">
              <w:rPr>
                <w:rStyle w:val="Hipervnculo"/>
                <w:rFonts w:cs="Arial"/>
                <w:noProof/>
              </w:rPr>
              <w:t>Objetivo General del PETI</w:t>
            </w:r>
            <w:r w:rsidR="00755687">
              <w:rPr>
                <w:noProof/>
                <w:webHidden/>
              </w:rPr>
              <w:tab/>
            </w:r>
            <w:r w:rsidR="00755687">
              <w:rPr>
                <w:noProof/>
                <w:webHidden/>
              </w:rPr>
              <w:fldChar w:fldCharType="begin"/>
            </w:r>
            <w:r w:rsidR="00755687">
              <w:rPr>
                <w:noProof/>
                <w:webHidden/>
              </w:rPr>
              <w:instrText xml:space="preserve"> PAGEREF _Toc122628458 \h </w:instrText>
            </w:r>
            <w:r w:rsidR="00755687">
              <w:rPr>
                <w:noProof/>
                <w:webHidden/>
              </w:rPr>
            </w:r>
            <w:r w:rsidR="00755687">
              <w:rPr>
                <w:noProof/>
                <w:webHidden/>
              </w:rPr>
              <w:fldChar w:fldCharType="separate"/>
            </w:r>
            <w:r w:rsidR="00755687">
              <w:rPr>
                <w:noProof/>
                <w:webHidden/>
              </w:rPr>
              <w:t>11</w:t>
            </w:r>
            <w:r w:rsidR="00755687">
              <w:rPr>
                <w:noProof/>
                <w:webHidden/>
              </w:rPr>
              <w:fldChar w:fldCharType="end"/>
            </w:r>
          </w:hyperlink>
        </w:p>
        <w:p w14:paraId="39BCCCE7" w14:textId="379B55AF"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59" w:history="1">
            <w:r w:rsidR="00755687" w:rsidRPr="005C10A6">
              <w:rPr>
                <w:rStyle w:val="Hipervnculo"/>
                <w:noProof/>
              </w:rPr>
              <w:t>1.1.1</w:t>
            </w:r>
            <w:r w:rsidR="00755687">
              <w:rPr>
                <w:rFonts w:asciiTheme="minorHAnsi" w:eastAsiaTheme="minorEastAsia" w:hAnsiTheme="minorHAnsi"/>
                <w:noProof/>
                <w:sz w:val="22"/>
                <w:lang w:eastAsia="es-CO"/>
              </w:rPr>
              <w:tab/>
            </w:r>
            <w:r w:rsidR="00755687" w:rsidRPr="005C10A6">
              <w:rPr>
                <w:rStyle w:val="Hipervnculo"/>
                <w:noProof/>
              </w:rPr>
              <w:t>Objetivos específicos</w:t>
            </w:r>
            <w:r w:rsidR="00755687">
              <w:rPr>
                <w:noProof/>
                <w:webHidden/>
              </w:rPr>
              <w:tab/>
            </w:r>
            <w:r w:rsidR="00755687">
              <w:rPr>
                <w:noProof/>
                <w:webHidden/>
              </w:rPr>
              <w:fldChar w:fldCharType="begin"/>
            </w:r>
            <w:r w:rsidR="00755687">
              <w:rPr>
                <w:noProof/>
                <w:webHidden/>
              </w:rPr>
              <w:instrText xml:space="preserve"> PAGEREF _Toc122628459 \h </w:instrText>
            </w:r>
            <w:r w:rsidR="00755687">
              <w:rPr>
                <w:noProof/>
                <w:webHidden/>
              </w:rPr>
            </w:r>
            <w:r w:rsidR="00755687">
              <w:rPr>
                <w:noProof/>
                <w:webHidden/>
              </w:rPr>
              <w:fldChar w:fldCharType="separate"/>
            </w:r>
            <w:r w:rsidR="00755687">
              <w:rPr>
                <w:noProof/>
                <w:webHidden/>
              </w:rPr>
              <w:t>11</w:t>
            </w:r>
            <w:r w:rsidR="00755687">
              <w:rPr>
                <w:noProof/>
                <w:webHidden/>
              </w:rPr>
              <w:fldChar w:fldCharType="end"/>
            </w:r>
          </w:hyperlink>
        </w:p>
        <w:p w14:paraId="1B0D8034" w14:textId="7F08787B"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60" w:history="1">
            <w:r w:rsidR="00755687" w:rsidRPr="005C10A6">
              <w:rPr>
                <w:rStyle w:val="Hipervnculo"/>
                <w:rFonts w:cs="Arial"/>
                <w:noProof/>
              </w:rPr>
              <w:t>1.2</w:t>
            </w:r>
            <w:r w:rsidR="00755687">
              <w:rPr>
                <w:rFonts w:asciiTheme="minorHAnsi" w:eastAsiaTheme="minorEastAsia" w:hAnsiTheme="minorHAnsi"/>
                <w:noProof/>
                <w:sz w:val="22"/>
                <w:lang w:eastAsia="es-CO"/>
              </w:rPr>
              <w:tab/>
            </w:r>
            <w:r w:rsidR="00755687" w:rsidRPr="005C10A6">
              <w:rPr>
                <w:rStyle w:val="Hipervnculo"/>
                <w:rFonts w:cs="Arial"/>
                <w:noProof/>
              </w:rPr>
              <w:t>Alcance del Documento</w:t>
            </w:r>
            <w:r w:rsidR="00755687">
              <w:rPr>
                <w:noProof/>
                <w:webHidden/>
              </w:rPr>
              <w:tab/>
            </w:r>
            <w:r w:rsidR="00755687">
              <w:rPr>
                <w:noProof/>
                <w:webHidden/>
              </w:rPr>
              <w:fldChar w:fldCharType="begin"/>
            </w:r>
            <w:r w:rsidR="00755687">
              <w:rPr>
                <w:noProof/>
                <w:webHidden/>
              </w:rPr>
              <w:instrText xml:space="preserve"> PAGEREF _Toc122628460 \h </w:instrText>
            </w:r>
            <w:r w:rsidR="00755687">
              <w:rPr>
                <w:noProof/>
                <w:webHidden/>
              </w:rPr>
            </w:r>
            <w:r w:rsidR="00755687">
              <w:rPr>
                <w:noProof/>
                <w:webHidden/>
              </w:rPr>
              <w:fldChar w:fldCharType="separate"/>
            </w:r>
            <w:r w:rsidR="00755687">
              <w:rPr>
                <w:noProof/>
                <w:webHidden/>
              </w:rPr>
              <w:t>12</w:t>
            </w:r>
            <w:r w:rsidR="00755687">
              <w:rPr>
                <w:noProof/>
                <w:webHidden/>
              </w:rPr>
              <w:fldChar w:fldCharType="end"/>
            </w:r>
          </w:hyperlink>
        </w:p>
        <w:p w14:paraId="6FFC0CE6" w14:textId="0A00AAE1" w:rsidR="00755687" w:rsidRDefault="002A7479">
          <w:pPr>
            <w:pStyle w:val="TDC1"/>
            <w:tabs>
              <w:tab w:val="left" w:pos="480"/>
              <w:tab w:val="right" w:leader="dot" w:pos="9350"/>
            </w:tabs>
            <w:rPr>
              <w:rFonts w:asciiTheme="minorHAnsi" w:eastAsiaTheme="minorEastAsia" w:hAnsiTheme="minorHAnsi"/>
              <w:b w:val="0"/>
              <w:noProof/>
              <w:sz w:val="22"/>
              <w:lang w:eastAsia="es-CO"/>
            </w:rPr>
          </w:pPr>
          <w:hyperlink w:anchor="_Toc122628461" w:history="1">
            <w:r w:rsidR="00755687" w:rsidRPr="005C10A6">
              <w:rPr>
                <w:rStyle w:val="Hipervnculo"/>
                <w:rFonts w:cs="Arial"/>
                <w:noProof/>
              </w:rPr>
              <w:t>2</w:t>
            </w:r>
            <w:r w:rsidR="00755687">
              <w:rPr>
                <w:rFonts w:asciiTheme="minorHAnsi" w:eastAsiaTheme="minorEastAsia" w:hAnsiTheme="minorHAnsi"/>
                <w:b w:val="0"/>
                <w:noProof/>
                <w:sz w:val="22"/>
                <w:lang w:eastAsia="es-CO"/>
              </w:rPr>
              <w:tab/>
            </w:r>
            <w:r w:rsidR="00755687" w:rsidRPr="005C10A6">
              <w:rPr>
                <w:rStyle w:val="Hipervnculo"/>
                <w:rFonts w:cs="Arial"/>
                <w:noProof/>
              </w:rPr>
              <w:t>Marco Normativo</w:t>
            </w:r>
            <w:r w:rsidR="00755687">
              <w:rPr>
                <w:noProof/>
                <w:webHidden/>
              </w:rPr>
              <w:tab/>
            </w:r>
            <w:r w:rsidR="00755687">
              <w:rPr>
                <w:noProof/>
                <w:webHidden/>
              </w:rPr>
              <w:fldChar w:fldCharType="begin"/>
            </w:r>
            <w:r w:rsidR="00755687">
              <w:rPr>
                <w:noProof/>
                <w:webHidden/>
              </w:rPr>
              <w:instrText xml:space="preserve"> PAGEREF _Toc122628461 \h </w:instrText>
            </w:r>
            <w:r w:rsidR="00755687">
              <w:rPr>
                <w:noProof/>
                <w:webHidden/>
              </w:rPr>
            </w:r>
            <w:r w:rsidR="00755687">
              <w:rPr>
                <w:noProof/>
                <w:webHidden/>
              </w:rPr>
              <w:fldChar w:fldCharType="separate"/>
            </w:r>
            <w:r w:rsidR="00755687">
              <w:rPr>
                <w:noProof/>
                <w:webHidden/>
              </w:rPr>
              <w:t>13</w:t>
            </w:r>
            <w:r w:rsidR="00755687">
              <w:rPr>
                <w:noProof/>
                <w:webHidden/>
              </w:rPr>
              <w:fldChar w:fldCharType="end"/>
            </w:r>
          </w:hyperlink>
        </w:p>
        <w:p w14:paraId="3387D4BB" w14:textId="644F91F9" w:rsidR="00755687" w:rsidRDefault="002A7479">
          <w:pPr>
            <w:pStyle w:val="TDC1"/>
            <w:tabs>
              <w:tab w:val="left" w:pos="480"/>
              <w:tab w:val="right" w:leader="dot" w:pos="9350"/>
            </w:tabs>
            <w:rPr>
              <w:rFonts w:asciiTheme="minorHAnsi" w:eastAsiaTheme="minorEastAsia" w:hAnsiTheme="minorHAnsi"/>
              <w:b w:val="0"/>
              <w:noProof/>
              <w:sz w:val="22"/>
              <w:lang w:eastAsia="es-CO"/>
            </w:rPr>
          </w:pPr>
          <w:hyperlink w:anchor="_Toc122628462" w:history="1">
            <w:r w:rsidR="00755687" w:rsidRPr="005C10A6">
              <w:rPr>
                <w:rStyle w:val="Hipervnculo"/>
                <w:rFonts w:cs="Arial"/>
                <w:noProof/>
              </w:rPr>
              <w:t>3</w:t>
            </w:r>
            <w:r w:rsidR="00755687">
              <w:rPr>
                <w:rFonts w:asciiTheme="minorHAnsi" w:eastAsiaTheme="minorEastAsia" w:hAnsiTheme="minorHAnsi"/>
                <w:b w:val="0"/>
                <w:noProof/>
                <w:sz w:val="22"/>
                <w:lang w:eastAsia="es-CO"/>
              </w:rPr>
              <w:tab/>
            </w:r>
            <w:r w:rsidR="00755687" w:rsidRPr="005C10A6">
              <w:rPr>
                <w:rStyle w:val="Hipervnculo"/>
                <w:rFonts w:cs="Arial"/>
                <w:noProof/>
              </w:rPr>
              <w:t>Contexto Institucional</w:t>
            </w:r>
            <w:r w:rsidR="00755687">
              <w:rPr>
                <w:noProof/>
                <w:webHidden/>
              </w:rPr>
              <w:tab/>
            </w:r>
            <w:r w:rsidR="00755687">
              <w:rPr>
                <w:noProof/>
                <w:webHidden/>
              </w:rPr>
              <w:fldChar w:fldCharType="begin"/>
            </w:r>
            <w:r w:rsidR="00755687">
              <w:rPr>
                <w:noProof/>
                <w:webHidden/>
              </w:rPr>
              <w:instrText xml:space="preserve"> PAGEREF _Toc122628462 \h </w:instrText>
            </w:r>
            <w:r w:rsidR="00755687">
              <w:rPr>
                <w:noProof/>
                <w:webHidden/>
              </w:rPr>
            </w:r>
            <w:r w:rsidR="00755687">
              <w:rPr>
                <w:noProof/>
                <w:webHidden/>
              </w:rPr>
              <w:fldChar w:fldCharType="separate"/>
            </w:r>
            <w:r w:rsidR="00755687">
              <w:rPr>
                <w:noProof/>
                <w:webHidden/>
              </w:rPr>
              <w:t>19</w:t>
            </w:r>
            <w:r w:rsidR="00755687">
              <w:rPr>
                <w:noProof/>
                <w:webHidden/>
              </w:rPr>
              <w:fldChar w:fldCharType="end"/>
            </w:r>
          </w:hyperlink>
        </w:p>
        <w:p w14:paraId="7CF8E977" w14:textId="7719B81E"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63" w:history="1">
            <w:r w:rsidR="00755687" w:rsidRPr="005C10A6">
              <w:rPr>
                <w:rStyle w:val="Hipervnculo"/>
                <w:rFonts w:cs="Arial"/>
                <w:noProof/>
              </w:rPr>
              <w:t>3.1</w:t>
            </w:r>
            <w:r w:rsidR="00755687">
              <w:rPr>
                <w:rFonts w:asciiTheme="minorHAnsi" w:eastAsiaTheme="minorEastAsia" w:hAnsiTheme="minorHAnsi"/>
                <w:noProof/>
                <w:sz w:val="22"/>
                <w:lang w:eastAsia="es-CO"/>
              </w:rPr>
              <w:tab/>
            </w:r>
            <w:r w:rsidR="00755687" w:rsidRPr="005C10A6">
              <w:rPr>
                <w:rStyle w:val="Hipervnculo"/>
                <w:rFonts w:cs="Arial"/>
                <w:noProof/>
              </w:rPr>
              <w:t>Funciones</w:t>
            </w:r>
            <w:r w:rsidR="00755687">
              <w:rPr>
                <w:noProof/>
                <w:webHidden/>
              </w:rPr>
              <w:tab/>
            </w:r>
            <w:r w:rsidR="00755687">
              <w:rPr>
                <w:noProof/>
                <w:webHidden/>
              </w:rPr>
              <w:fldChar w:fldCharType="begin"/>
            </w:r>
            <w:r w:rsidR="00755687">
              <w:rPr>
                <w:noProof/>
                <w:webHidden/>
              </w:rPr>
              <w:instrText xml:space="preserve"> PAGEREF _Toc122628463 \h </w:instrText>
            </w:r>
            <w:r w:rsidR="00755687">
              <w:rPr>
                <w:noProof/>
                <w:webHidden/>
              </w:rPr>
            </w:r>
            <w:r w:rsidR="00755687">
              <w:rPr>
                <w:noProof/>
                <w:webHidden/>
              </w:rPr>
              <w:fldChar w:fldCharType="separate"/>
            </w:r>
            <w:r w:rsidR="00755687">
              <w:rPr>
                <w:noProof/>
                <w:webHidden/>
              </w:rPr>
              <w:t>20</w:t>
            </w:r>
            <w:r w:rsidR="00755687">
              <w:rPr>
                <w:noProof/>
                <w:webHidden/>
              </w:rPr>
              <w:fldChar w:fldCharType="end"/>
            </w:r>
          </w:hyperlink>
        </w:p>
        <w:p w14:paraId="74216AC5" w14:textId="5586C40D"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64" w:history="1">
            <w:r w:rsidR="00755687" w:rsidRPr="005C10A6">
              <w:rPr>
                <w:rStyle w:val="Hipervnculo"/>
                <w:rFonts w:cs="Arial"/>
                <w:noProof/>
              </w:rPr>
              <w:t>3.2</w:t>
            </w:r>
            <w:r w:rsidR="00755687">
              <w:rPr>
                <w:rFonts w:asciiTheme="minorHAnsi" w:eastAsiaTheme="minorEastAsia" w:hAnsiTheme="minorHAnsi"/>
                <w:noProof/>
                <w:sz w:val="22"/>
                <w:lang w:eastAsia="es-CO"/>
              </w:rPr>
              <w:tab/>
            </w:r>
            <w:r w:rsidR="00755687" w:rsidRPr="005C10A6">
              <w:rPr>
                <w:rStyle w:val="Hipervnculo"/>
                <w:rFonts w:cs="Arial"/>
                <w:noProof/>
              </w:rPr>
              <w:t>Misión</w:t>
            </w:r>
            <w:r w:rsidR="00755687">
              <w:rPr>
                <w:noProof/>
                <w:webHidden/>
              </w:rPr>
              <w:tab/>
            </w:r>
            <w:r w:rsidR="00755687">
              <w:rPr>
                <w:noProof/>
                <w:webHidden/>
              </w:rPr>
              <w:fldChar w:fldCharType="begin"/>
            </w:r>
            <w:r w:rsidR="00755687">
              <w:rPr>
                <w:noProof/>
                <w:webHidden/>
              </w:rPr>
              <w:instrText xml:space="preserve"> PAGEREF _Toc122628464 \h </w:instrText>
            </w:r>
            <w:r w:rsidR="00755687">
              <w:rPr>
                <w:noProof/>
                <w:webHidden/>
              </w:rPr>
            </w:r>
            <w:r w:rsidR="00755687">
              <w:rPr>
                <w:noProof/>
                <w:webHidden/>
              </w:rPr>
              <w:fldChar w:fldCharType="separate"/>
            </w:r>
            <w:r w:rsidR="00755687">
              <w:rPr>
                <w:noProof/>
                <w:webHidden/>
              </w:rPr>
              <w:t>21</w:t>
            </w:r>
            <w:r w:rsidR="00755687">
              <w:rPr>
                <w:noProof/>
                <w:webHidden/>
              </w:rPr>
              <w:fldChar w:fldCharType="end"/>
            </w:r>
          </w:hyperlink>
        </w:p>
        <w:p w14:paraId="410A012D" w14:textId="4E3821B8"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65" w:history="1">
            <w:r w:rsidR="00755687" w:rsidRPr="005C10A6">
              <w:rPr>
                <w:rStyle w:val="Hipervnculo"/>
                <w:rFonts w:cs="Arial"/>
                <w:noProof/>
              </w:rPr>
              <w:t>3.3</w:t>
            </w:r>
            <w:r w:rsidR="00755687">
              <w:rPr>
                <w:rFonts w:asciiTheme="minorHAnsi" w:eastAsiaTheme="minorEastAsia" w:hAnsiTheme="minorHAnsi"/>
                <w:noProof/>
                <w:sz w:val="22"/>
                <w:lang w:eastAsia="es-CO"/>
              </w:rPr>
              <w:tab/>
            </w:r>
            <w:r w:rsidR="00755687" w:rsidRPr="005C10A6">
              <w:rPr>
                <w:rStyle w:val="Hipervnculo"/>
                <w:rFonts w:cs="Arial"/>
                <w:noProof/>
              </w:rPr>
              <w:t>Visión</w:t>
            </w:r>
            <w:r w:rsidR="00755687">
              <w:rPr>
                <w:noProof/>
                <w:webHidden/>
              </w:rPr>
              <w:tab/>
            </w:r>
            <w:r w:rsidR="00755687">
              <w:rPr>
                <w:noProof/>
                <w:webHidden/>
              </w:rPr>
              <w:fldChar w:fldCharType="begin"/>
            </w:r>
            <w:r w:rsidR="00755687">
              <w:rPr>
                <w:noProof/>
                <w:webHidden/>
              </w:rPr>
              <w:instrText xml:space="preserve"> PAGEREF _Toc122628465 \h </w:instrText>
            </w:r>
            <w:r w:rsidR="00755687">
              <w:rPr>
                <w:noProof/>
                <w:webHidden/>
              </w:rPr>
            </w:r>
            <w:r w:rsidR="00755687">
              <w:rPr>
                <w:noProof/>
                <w:webHidden/>
              </w:rPr>
              <w:fldChar w:fldCharType="separate"/>
            </w:r>
            <w:r w:rsidR="00755687">
              <w:rPr>
                <w:noProof/>
                <w:webHidden/>
              </w:rPr>
              <w:t>22</w:t>
            </w:r>
            <w:r w:rsidR="00755687">
              <w:rPr>
                <w:noProof/>
                <w:webHidden/>
              </w:rPr>
              <w:fldChar w:fldCharType="end"/>
            </w:r>
          </w:hyperlink>
        </w:p>
        <w:p w14:paraId="37DBEDB2" w14:textId="23D1386E"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66" w:history="1">
            <w:r w:rsidR="00755687" w:rsidRPr="005C10A6">
              <w:rPr>
                <w:rStyle w:val="Hipervnculo"/>
                <w:rFonts w:cs="Arial"/>
                <w:noProof/>
              </w:rPr>
              <w:t>3.4</w:t>
            </w:r>
            <w:r w:rsidR="00755687">
              <w:rPr>
                <w:rFonts w:asciiTheme="minorHAnsi" w:eastAsiaTheme="minorEastAsia" w:hAnsiTheme="minorHAnsi"/>
                <w:noProof/>
                <w:sz w:val="22"/>
                <w:lang w:eastAsia="es-CO"/>
              </w:rPr>
              <w:tab/>
            </w:r>
            <w:r w:rsidR="00755687" w:rsidRPr="005C10A6">
              <w:rPr>
                <w:rStyle w:val="Hipervnculo"/>
                <w:rFonts w:cs="Arial"/>
                <w:noProof/>
              </w:rPr>
              <w:t>Valores</w:t>
            </w:r>
            <w:r w:rsidR="00755687">
              <w:rPr>
                <w:noProof/>
                <w:webHidden/>
              </w:rPr>
              <w:tab/>
            </w:r>
            <w:r w:rsidR="00755687">
              <w:rPr>
                <w:noProof/>
                <w:webHidden/>
              </w:rPr>
              <w:fldChar w:fldCharType="begin"/>
            </w:r>
            <w:r w:rsidR="00755687">
              <w:rPr>
                <w:noProof/>
                <w:webHidden/>
              </w:rPr>
              <w:instrText xml:space="preserve"> PAGEREF _Toc122628466 \h </w:instrText>
            </w:r>
            <w:r w:rsidR="00755687">
              <w:rPr>
                <w:noProof/>
                <w:webHidden/>
              </w:rPr>
            </w:r>
            <w:r w:rsidR="00755687">
              <w:rPr>
                <w:noProof/>
                <w:webHidden/>
              </w:rPr>
              <w:fldChar w:fldCharType="separate"/>
            </w:r>
            <w:r w:rsidR="00755687">
              <w:rPr>
                <w:noProof/>
                <w:webHidden/>
              </w:rPr>
              <w:t>22</w:t>
            </w:r>
            <w:r w:rsidR="00755687">
              <w:rPr>
                <w:noProof/>
                <w:webHidden/>
              </w:rPr>
              <w:fldChar w:fldCharType="end"/>
            </w:r>
          </w:hyperlink>
        </w:p>
        <w:p w14:paraId="0B3A910C" w14:textId="42131AC1"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67" w:history="1">
            <w:r w:rsidR="00755687" w:rsidRPr="005C10A6">
              <w:rPr>
                <w:rStyle w:val="Hipervnculo"/>
                <w:rFonts w:cs="Arial"/>
                <w:noProof/>
              </w:rPr>
              <w:t>3.5</w:t>
            </w:r>
            <w:r w:rsidR="00755687">
              <w:rPr>
                <w:rFonts w:asciiTheme="minorHAnsi" w:eastAsiaTheme="minorEastAsia" w:hAnsiTheme="minorHAnsi"/>
                <w:noProof/>
                <w:sz w:val="22"/>
                <w:lang w:eastAsia="es-CO"/>
              </w:rPr>
              <w:tab/>
            </w:r>
            <w:r w:rsidR="00755687" w:rsidRPr="005C10A6">
              <w:rPr>
                <w:rStyle w:val="Hipervnculo"/>
                <w:rFonts w:cs="Arial"/>
                <w:noProof/>
              </w:rPr>
              <w:t>Objetivos Institucionales</w:t>
            </w:r>
            <w:r w:rsidR="00755687">
              <w:rPr>
                <w:noProof/>
                <w:webHidden/>
              </w:rPr>
              <w:tab/>
            </w:r>
            <w:r w:rsidR="00755687">
              <w:rPr>
                <w:noProof/>
                <w:webHidden/>
              </w:rPr>
              <w:fldChar w:fldCharType="begin"/>
            </w:r>
            <w:r w:rsidR="00755687">
              <w:rPr>
                <w:noProof/>
                <w:webHidden/>
              </w:rPr>
              <w:instrText xml:space="preserve"> PAGEREF _Toc122628467 \h </w:instrText>
            </w:r>
            <w:r w:rsidR="00755687">
              <w:rPr>
                <w:noProof/>
                <w:webHidden/>
              </w:rPr>
            </w:r>
            <w:r w:rsidR="00755687">
              <w:rPr>
                <w:noProof/>
                <w:webHidden/>
              </w:rPr>
              <w:fldChar w:fldCharType="separate"/>
            </w:r>
            <w:r w:rsidR="00755687">
              <w:rPr>
                <w:noProof/>
                <w:webHidden/>
              </w:rPr>
              <w:t>23</w:t>
            </w:r>
            <w:r w:rsidR="00755687">
              <w:rPr>
                <w:noProof/>
                <w:webHidden/>
              </w:rPr>
              <w:fldChar w:fldCharType="end"/>
            </w:r>
          </w:hyperlink>
        </w:p>
        <w:p w14:paraId="60DB227E" w14:textId="47965D2C"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68" w:history="1">
            <w:r w:rsidR="00755687" w:rsidRPr="005C10A6">
              <w:rPr>
                <w:rStyle w:val="Hipervnculo"/>
                <w:rFonts w:cs="Arial"/>
                <w:noProof/>
              </w:rPr>
              <w:t>3.6</w:t>
            </w:r>
            <w:r w:rsidR="00755687">
              <w:rPr>
                <w:rFonts w:asciiTheme="minorHAnsi" w:eastAsiaTheme="minorEastAsia" w:hAnsiTheme="minorHAnsi"/>
                <w:noProof/>
                <w:sz w:val="22"/>
                <w:lang w:eastAsia="es-CO"/>
              </w:rPr>
              <w:tab/>
            </w:r>
            <w:r w:rsidR="00755687" w:rsidRPr="005C10A6">
              <w:rPr>
                <w:rStyle w:val="Hipervnculo"/>
                <w:rFonts w:cs="Arial"/>
                <w:noProof/>
              </w:rPr>
              <w:t>Portafolio de Productos y Servicios</w:t>
            </w:r>
            <w:r w:rsidR="00755687">
              <w:rPr>
                <w:noProof/>
                <w:webHidden/>
              </w:rPr>
              <w:tab/>
            </w:r>
            <w:r w:rsidR="00755687">
              <w:rPr>
                <w:noProof/>
                <w:webHidden/>
              </w:rPr>
              <w:fldChar w:fldCharType="begin"/>
            </w:r>
            <w:r w:rsidR="00755687">
              <w:rPr>
                <w:noProof/>
                <w:webHidden/>
              </w:rPr>
              <w:instrText xml:space="preserve"> PAGEREF _Toc122628468 \h </w:instrText>
            </w:r>
            <w:r w:rsidR="00755687">
              <w:rPr>
                <w:noProof/>
                <w:webHidden/>
              </w:rPr>
            </w:r>
            <w:r w:rsidR="00755687">
              <w:rPr>
                <w:noProof/>
                <w:webHidden/>
              </w:rPr>
              <w:fldChar w:fldCharType="separate"/>
            </w:r>
            <w:r w:rsidR="00755687">
              <w:rPr>
                <w:noProof/>
                <w:webHidden/>
              </w:rPr>
              <w:t>23</w:t>
            </w:r>
            <w:r w:rsidR="00755687">
              <w:rPr>
                <w:noProof/>
                <w:webHidden/>
              </w:rPr>
              <w:fldChar w:fldCharType="end"/>
            </w:r>
          </w:hyperlink>
        </w:p>
        <w:p w14:paraId="51C73143" w14:textId="23ACCA9A"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69" w:history="1">
            <w:r w:rsidR="00755687" w:rsidRPr="005C10A6">
              <w:rPr>
                <w:rStyle w:val="Hipervnculo"/>
                <w:rFonts w:cs="Arial"/>
                <w:noProof/>
              </w:rPr>
              <w:t>3.6.1</w:t>
            </w:r>
            <w:r w:rsidR="00755687">
              <w:rPr>
                <w:rFonts w:asciiTheme="minorHAnsi" w:eastAsiaTheme="minorEastAsia" w:hAnsiTheme="minorHAnsi"/>
                <w:noProof/>
                <w:sz w:val="22"/>
                <w:lang w:eastAsia="es-CO"/>
              </w:rPr>
              <w:tab/>
            </w:r>
            <w:r w:rsidR="00755687" w:rsidRPr="005C10A6">
              <w:rPr>
                <w:rStyle w:val="Hipervnculo"/>
                <w:rFonts w:cs="Arial"/>
                <w:noProof/>
              </w:rPr>
              <w:t>Conservación de la malla vial.</w:t>
            </w:r>
            <w:r w:rsidR="00755687">
              <w:rPr>
                <w:noProof/>
                <w:webHidden/>
              </w:rPr>
              <w:tab/>
            </w:r>
            <w:r w:rsidR="00755687">
              <w:rPr>
                <w:noProof/>
                <w:webHidden/>
              </w:rPr>
              <w:fldChar w:fldCharType="begin"/>
            </w:r>
            <w:r w:rsidR="00755687">
              <w:rPr>
                <w:noProof/>
                <w:webHidden/>
              </w:rPr>
              <w:instrText xml:space="preserve"> PAGEREF _Toc122628469 \h </w:instrText>
            </w:r>
            <w:r w:rsidR="00755687">
              <w:rPr>
                <w:noProof/>
                <w:webHidden/>
              </w:rPr>
            </w:r>
            <w:r w:rsidR="00755687">
              <w:rPr>
                <w:noProof/>
                <w:webHidden/>
              </w:rPr>
              <w:fldChar w:fldCharType="separate"/>
            </w:r>
            <w:r w:rsidR="00755687">
              <w:rPr>
                <w:noProof/>
                <w:webHidden/>
              </w:rPr>
              <w:t>23</w:t>
            </w:r>
            <w:r w:rsidR="00755687">
              <w:rPr>
                <w:noProof/>
                <w:webHidden/>
              </w:rPr>
              <w:fldChar w:fldCharType="end"/>
            </w:r>
          </w:hyperlink>
        </w:p>
        <w:p w14:paraId="61B9A9FC" w14:textId="0696BE49"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70" w:history="1">
            <w:r w:rsidR="00755687" w:rsidRPr="005C10A6">
              <w:rPr>
                <w:rStyle w:val="Hipervnculo"/>
                <w:rFonts w:cs="Arial"/>
                <w:noProof/>
              </w:rPr>
              <w:t>3.6.2</w:t>
            </w:r>
            <w:r w:rsidR="00755687">
              <w:rPr>
                <w:rFonts w:asciiTheme="minorHAnsi" w:eastAsiaTheme="minorEastAsia" w:hAnsiTheme="minorHAnsi"/>
                <w:noProof/>
                <w:sz w:val="22"/>
                <w:lang w:eastAsia="es-CO"/>
              </w:rPr>
              <w:tab/>
            </w:r>
            <w:r w:rsidR="00755687" w:rsidRPr="005C10A6">
              <w:rPr>
                <w:rStyle w:val="Hipervnculo"/>
                <w:rFonts w:cs="Arial"/>
                <w:noProof/>
              </w:rPr>
              <w:t>Mantenimiento de pavimentos flexibles y rígidos:</w:t>
            </w:r>
            <w:r w:rsidR="00755687">
              <w:rPr>
                <w:noProof/>
                <w:webHidden/>
              </w:rPr>
              <w:tab/>
            </w:r>
            <w:r w:rsidR="00755687">
              <w:rPr>
                <w:noProof/>
                <w:webHidden/>
              </w:rPr>
              <w:fldChar w:fldCharType="begin"/>
            </w:r>
            <w:r w:rsidR="00755687">
              <w:rPr>
                <w:noProof/>
                <w:webHidden/>
              </w:rPr>
              <w:instrText xml:space="preserve"> PAGEREF _Toc122628470 \h </w:instrText>
            </w:r>
            <w:r w:rsidR="00755687">
              <w:rPr>
                <w:noProof/>
                <w:webHidden/>
              </w:rPr>
            </w:r>
            <w:r w:rsidR="00755687">
              <w:rPr>
                <w:noProof/>
                <w:webHidden/>
              </w:rPr>
              <w:fldChar w:fldCharType="separate"/>
            </w:r>
            <w:r w:rsidR="00755687">
              <w:rPr>
                <w:noProof/>
                <w:webHidden/>
              </w:rPr>
              <w:t>23</w:t>
            </w:r>
            <w:r w:rsidR="00755687">
              <w:rPr>
                <w:noProof/>
                <w:webHidden/>
              </w:rPr>
              <w:fldChar w:fldCharType="end"/>
            </w:r>
          </w:hyperlink>
        </w:p>
        <w:p w14:paraId="2ABB0FCD" w14:textId="5F84BA01"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71" w:history="1">
            <w:r w:rsidR="00755687" w:rsidRPr="005C10A6">
              <w:rPr>
                <w:rStyle w:val="Hipervnculo"/>
                <w:rFonts w:cs="Arial"/>
                <w:noProof/>
              </w:rPr>
              <w:t>3.6.3</w:t>
            </w:r>
            <w:r w:rsidR="00755687">
              <w:rPr>
                <w:rFonts w:asciiTheme="minorHAnsi" w:eastAsiaTheme="minorEastAsia" w:hAnsiTheme="minorHAnsi"/>
                <w:noProof/>
                <w:sz w:val="22"/>
                <w:lang w:eastAsia="es-CO"/>
              </w:rPr>
              <w:tab/>
            </w:r>
            <w:r w:rsidR="00755687" w:rsidRPr="005C10A6">
              <w:rPr>
                <w:rStyle w:val="Hipervnculo"/>
                <w:rFonts w:cs="Arial"/>
                <w:noProof/>
              </w:rPr>
              <w:t>Rehabilitación:</w:t>
            </w:r>
            <w:r w:rsidR="00755687">
              <w:rPr>
                <w:noProof/>
                <w:webHidden/>
              </w:rPr>
              <w:tab/>
            </w:r>
            <w:r w:rsidR="00755687">
              <w:rPr>
                <w:noProof/>
                <w:webHidden/>
              </w:rPr>
              <w:fldChar w:fldCharType="begin"/>
            </w:r>
            <w:r w:rsidR="00755687">
              <w:rPr>
                <w:noProof/>
                <w:webHidden/>
              </w:rPr>
              <w:instrText xml:space="preserve"> PAGEREF _Toc122628471 \h </w:instrText>
            </w:r>
            <w:r w:rsidR="00755687">
              <w:rPr>
                <w:noProof/>
                <w:webHidden/>
              </w:rPr>
            </w:r>
            <w:r w:rsidR="00755687">
              <w:rPr>
                <w:noProof/>
                <w:webHidden/>
              </w:rPr>
              <w:fldChar w:fldCharType="separate"/>
            </w:r>
            <w:r w:rsidR="00755687">
              <w:rPr>
                <w:noProof/>
                <w:webHidden/>
              </w:rPr>
              <w:t>24</w:t>
            </w:r>
            <w:r w:rsidR="00755687">
              <w:rPr>
                <w:noProof/>
                <w:webHidden/>
              </w:rPr>
              <w:fldChar w:fldCharType="end"/>
            </w:r>
          </w:hyperlink>
        </w:p>
        <w:p w14:paraId="6559EA7C" w14:textId="6CFD6344"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72" w:history="1">
            <w:r w:rsidR="00755687" w:rsidRPr="005C10A6">
              <w:rPr>
                <w:rStyle w:val="Hipervnculo"/>
                <w:rFonts w:cs="Arial"/>
                <w:noProof/>
              </w:rPr>
              <w:t>3.6.4</w:t>
            </w:r>
            <w:r w:rsidR="00755687">
              <w:rPr>
                <w:rFonts w:asciiTheme="minorHAnsi" w:eastAsiaTheme="minorEastAsia" w:hAnsiTheme="minorHAnsi"/>
                <w:noProof/>
                <w:sz w:val="22"/>
                <w:lang w:eastAsia="es-CO"/>
              </w:rPr>
              <w:tab/>
            </w:r>
            <w:r w:rsidR="00755687" w:rsidRPr="005C10A6">
              <w:rPr>
                <w:rStyle w:val="Hipervnculo"/>
                <w:rFonts w:cs="Arial"/>
                <w:noProof/>
              </w:rPr>
              <w:t>Atención de emergencias y situaciones imprevistas:</w:t>
            </w:r>
            <w:r w:rsidR="00755687">
              <w:rPr>
                <w:noProof/>
                <w:webHidden/>
              </w:rPr>
              <w:tab/>
            </w:r>
            <w:r w:rsidR="00755687">
              <w:rPr>
                <w:noProof/>
                <w:webHidden/>
              </w:rPr>
              <w:fldChar w:fldCharType="begin"/>
            </w:r>
            <w:r w:rsidR="00755687">
              <w:rPr>
                <w:noProof/>
                <w:webHidden/>
              </w:rPr>
              <w:instrText xml:space="preserve"> PAGEREF _Toc122628472 \h </w:instrText>
            </w:r>
            <w:r w:rsidR="00755687">
              <w:rPr>
                <w:noProof/>
                <w:webHidden/>
              </w:rPr>
            </w:r>
            <w:r w:rsidR="00755687">
              <w:rPr>
                <w:noProof/>
                <w:webHidden/>
              </w:rPr>
              <w:fldChar w:fldCharType="separate"/>
            </w:r>
            <w:r w:rsidR="00755687">
              <w:rPr>
                <w:noProof/>
                <w:webHidden/>
              </w:rPr>
              <w:t>24</w:t>
            </w:r>
            <w:r w:rsidR="00755687">
              <w:rPr>
                <w:noProof/>
                <w:webHidden/>
              </w:rPr>
              <w:fldChar w:fldCharType="end"/>
            </w:r>
          </w:hyperlink>
        </w:p>
        <w:p w14:paraId="45858E08" w14:textId="79066712"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73" w:history="1">
            <w:r w:rsidR="00755687" w:rsidRPr="005C10A6">
              <w:rPr>
                <w:rStyle w:val="Hipervnculo"/>
                <w:rFonts w:cs="Arial"/>
                <w:noProof/>
              </w:rPr>
              <w:t>3.6.5</w:t>
            </w:r>
            <w:r w:rsidR="00755687">
              <w:rPr>
                <w:rFonts w:asciiTheme="minorHAnsi" w:eastAsiaTheme="minorEastAsia" w:hAnsiTheme="minorHAnsi"/>
                <w:noProof/>
                <w:sz w:val="22"/>
                <w:lang w:eastAsia="es-CO"/>
              </w:rPr>
              <w:tab/>
            </w:r>
            <w:r w:rsidR="00755687" w:rsidRPr="005C10A6">
              <w:rPr>
                <w:rStyle w:val="Hipervnculo"/>
                <w:rFonts w:cs="Arial"/>
                <w:noProof/>
              </w:rPr>
              <w:t>Apoyo interinstitucional:</w:t>
            </w:r>
            <w:r w:rsidR="00755687">
              <w:rPr>
                <w:noProof/>
                <w:webHidden/>
              </w:rPr>
              <w:tab/>
            </w:r>
            <w:r w:rsidR="00755687">
              <w:rPr>
                <w:noProof/>
                <w:webHidden/>
              </w:rPr>
              <w:fldChar w:fldCharType="begin"/>
            </w:r>
            <w:r w:rsidR="00755687">
              <w:rPr>
                <w:noProof/>
                <w:webHidden/>
              </w:rPr>
              <w:instrText xml:space="preserve"> PAGEREF _Toc122628473 \h </w:instrText>
            </w:r>
            <w:r w:rsidR="00755687">
              <w:rPr>
                <w:noProof/>
                <w:webHidden/>
              </w:rPr>
            </w:r>
            <w:r w:rsidR="00755687">
              <w:rPr>
                <w:noProof/>
                <w:webHidden/>
              </w:rPr>
              <w:fldChar w:fldCharType="separate"/>
            </w:r>
            <w:r w:rsidR="00755687">
              <w:rPr>
                <w:noProof/>
                <w:webHidden/>
              </w:rPr>
              <w:t>25</w:t>
            </w:r>
            <w:r w:rsidR="00755687">
              <w:rPr>
                <w:noProof/>
                <w:webHidden/>
              </w:rPr>
              <w:fldChar w:fldCharType="end"/>
            </w:r>
          </w:hyperlink>
        </w:p>
        <w:p w14:paraId="2FA6B3D5" w14:textId="727021D5"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74" w:history="1">
            <w:r w:rsidR="00755687" w:rsidRPr="005C10A6">
              <w:rPr>
                <w:rStyle w:val="Hipervnculo"/>
                <w:rFonts w:cs="Arial"/>
                <w:noProof/>
              </w:rPr>
              <w:t>3.6.6</w:t>
            </w:r>
            <w:r w:rsidR="00755687">
              <w:rPr>
                <w:rFonts w:asciiTheme="minorHAnsi" w:eastAsiaTheme="minorEastAsia" w:hAnsiTheme="minorHAnsi"/>
                <w:noProof/>
                <w:sz w:val="22"/>
                <w:lang w:eastAsia="es-CO"/>
              </w:rPr>
              <w:tab/>
            </w:r>
            <w:r w:rsidR="00755687" w:rsidRPr="005C10A6">
              <w:rPr>
                <w:rStyle w:val="Hipervnculo"/>
                <w:rFonts w:cs="Arial"/>
                <w:noProof/>
              </w:rPr>
              <w:t>Asistencia técnica a localidades:</w:t>
            </w:r>
            <w:r w:rsidR="00755687">
              <w:rPr>
                <w:noProof/>
                <w:webHidden/>
              </w:rPr>
              <w:tab/>
            </w:r>
            <w:r w:rsidR="00755687">
              <w:rPr>
                <w:noProof/>
                <w:webHidden/>
              </w:rPr>
              <w:fldChar w:fldCharType="begin"/>
            </w:r>
            <w:r w:rsidR="00755687">
              <w:rPr>
                <w:noProof/>
                <w:webHidden/>
              </w:rPr>
              <w:instrText xml:space="preserve"> PAGEREF _Toc122628474 \h </w:instrText>
            </w:r>
            <w:r w:rsidR="00755687">
              <w:rPr>
                <w:noProof/>
                <w:webHidden/>
              </w:rPr>
            </w:r>
            <w:r w:rsidR="00755687">
              <w:rPr>
                <w:noProof/>
                <w:webHidden/>
              </w:rPr>
              <w:fldChar w:fldCharType="separate"/>
            </w:r>
            <w:r w:rsidR="00755687">
              <w:rPr>
                <w:noProof/>
                <w:webHidden/>
              </w:rPr>
              <w:t>25</w:t>
            </w:r>
            <w:r w:rsidR="00755687">
              <w:rPr>
                <w:noProof/>
                <w:webHidden/>
              </w:rPr>
              <w:fldChar w:fldCharType="end"/>
            </w:r>
          </w:hyperlink>
        </w:p>
        <w:p w14:paraId="294DAD93" w14:textId="435FCE3B"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75" w:history="1">
            <w:r w:rsidR="00755687" w:rsidRPr="005C10A6">
              <w:rPr>
                <w:rStyle w:val="Hipervnculo"/>
                <w:rFonts w:cs="Arial"/>
                <w:bCs/>
                <w:noProof/>
              </w:rPr>
              <w:t>3.6.7</w:t>
            </w:r>
            <w:r w:rsidR="00755687">
              <w:rPr>
                <w:rFonts w:asciiTheme="minorHAnsi" w:eastAsiaTheme="minorEastAsia" w:hAnsiTheme="minorHAnsi"/>
                <w:noProof/>
                <w:sz w:val="22"/>
                <w:lang w:eastAsia="es-CO"/>
              </w:rPr>
              <w:tab/>
            </w:r>
            <w:r w:rsidR="00755687" w:rsidRPr="005C10A6">
              <w:rPr>
                <w:rStyle w:val="Hipervnculo"/>
                <w:rFonts w:cs="Arial"/>
                <w:noProof/>
              </w:rPr>
              <w:t>Concepto de No Aplicabilidad de Racionalización de Trámites</w:t>
            </w:r>
            <w:r w:rsidR="00755687">
              <w:rPr>
                <w:noProof/>
                <w:webHidden/>
              </w:rPr>
              <w:tab/>
            </w:r>
            <w:r w:rsidR="00755687">
              <w:rPr>
                <w:noProof/>
                <w:webHidden/>
              </w:rPr>
              <w:fldChar w:fldCharType="begin"/>
            </w:r>
            <w:r w:rsidR="00755687">
              <w:rPr>
                <w:noProof/>
                <w:webHidden/>
              </w:rPr>
              <w:instrText xml:space="preserve"> PAGEREF _Toc122628475 \h </w:instrText>
            </w:r>
            <w:r w:rsidR="00755687">
              <w:rPr>
                <w:noProof/>
                <w:webHidden/>
              </w:rPr>
            </w:r>
            <w:r w:rsidR="00755687">
              <w:rPr>
                <w:noProof/>
                <w:webHidden/>
              </w:rPr>
              <w:fldChar w:fldCharType="separate"/>
            </w:r>
            <w:r w:rsidR="00755687">
              <w:rPr>
                <w:noProof/>
                <w:webHidden/>
              </w:rPr>
              <w:t>25</w:t>
            </w:r>
            <w:r w:rsidR="00755687">
              <w:rPr>
                <w:noProof/>
                <w:webHidden/>
              </w:rPr>
              <w:fldChar w:fldCharType="end"/>
            </w:r>
          </w:hyperlink>
        </w:p>
        <w:p w14:paraId="2408A6E9" w14:textId="5DD52D4F" w:rsidR="00755687" w:rsidRDefault="002A7479">
          <w:pPr>
            <w:pStyle w:val="TDC1"/>
            <w:tabs>
              <w:tab w:val="left" w:pos="480"/>
              <w:tab w:val="right" w:leader="dot" w:pos="9350"/>
            </w:tabs>
            <w:rPr>
              <w:rFonts w:asciiTheme="minorHAnsi" w:eastAsiaTheme="minorEastAsia" w:hAnsiTheme="minorHAnsi"/>
              <w:b w:val="0"/>
              <w:noProof/>
              <w:sz w:val="22"/>
              <w:lang w:eastAsia="es-CO"/>
            </w:rPr>
          </w:pPr>
          <w:hyperlink w:anchor="_Toc122628476" w:history="1">
            <w:r w:rsidR="00755687" w:rsidRPr="005C10A6">
              <w:rPr>
                <w:rStyle w:val="Hipervnculo"/>
                <w:rFonts w:cs="Arial"/>
                <w:noProof/>
              </w:rPr>
              <w:t>4</w:t>
            </w:r>
            <w:r w:rsidR="00755687">
              <w:rPr>
                <w:rFonts w:asciiTheme="minorHAnsi" w:eastAsiaTheme="minorEastAsia" w:hAnsiTheme="minorHAnsi"/>
                <w:b w:val="0"/>
                <w:noProof/>
                <w:sz w:val="22"/>
                <w:lang w:eastAsia="es-CO"/>
              </w:rPr>
              <w:tab/>
            </w:r>
            <w:r w:rsidR="00755687" w:rsidRPr="005C10A6">
              <w:rPr>
                <w:rStyle w:val="Hipervnculo"/>
                <w:rFonts w:cs="Arial"/>
                <w:noProof/>
              </w:rPr>
              <w:t>Alineación Estratégica</w:t>
            </w:r>
            <w:r w:rsidR="00755687">
              <w:rPr>
                <w:noProof/>
                <w:webHidden/>
              </w:rPr>
              <w:tab/>
            </w:r>
            <w:r w:rsidR="00755687">
              <w:rPr>
                <w:noProof/>
                <w:webHidden/>
              </w:rPr>
              <w:fldChar w:fldCharType="begin"/>
            </w:r>
            <w:r w:rsidR="00755687">
              <w:rPr>
                <w:noProof/>
                <w:webHidden/>
              </w:rPr>
              <w:instrText xml:space="preserve"> PAGEREF _Toc122628476 \h </w:instrText>
            </w:r>
            <w:r w:rsidR="00755687">
              <w:rPr>
                <w:noProof/>
                <w:webHidden/>
              </w:rPr>
            </w:r>
            <w:r w:rsidR="00755687">
              <w:rPr>
                <w:noProof/>
                <w:webHidden/>
              </w:rPr>
              <w:fldChar w:fldCharType="separate"/>
            </w:r>
            <w:r w:rsidR="00755687">
              <w:rPr>
                <w:noProof/>
                <w:webHidden/>
              </w:rPr>
              <w:t>26</w:t>
            </w:r>
            <w:r w:rsidR="00755687">
              <w:rPr>
                <w:noProof/>
                <w:webHidden/>
              </w:rPr>
              <w:fldChar w:fldCharType="end"/>
            </w:r>
          </w:hyperlink>
        </w:p>
        <w:p w14:paraId="7AF80F8F" w14:textId="2AEF1F6B"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77" w:history="1">
            <w:r w:rsidR="00755687" w:rsidRPr="005C10A6">
              <w:rPr>
                <w:rStyle w:val="Hipervnculo"/>
                <w:rFonts w:cs="Arial"/>
                <w:noProof/>
              </w:rPr>
              <w:t>4.1</w:t>
            </w:r>
            <w:r w:rsidR="00755687">
              <w:rPr>
                <w:rFonts w:asciiTheme="minorHAnsi" w:eastAsiaTheme="minorEastAsia" w:hAnsiTheme="minorHAnsi"/>
                <w:noProof/>
                <w:sz w:val="22"/>
                <w:lang w:eastAsia="es-CO"/>
              </w:rPr>
              <w:tab/>
            </w:r>
            <w:r w:rsidR="00755687" w:rsidRPr="005C10A6">
              <w:rPr>
                <w:rStyle w:val="Hipervnculo"/>
                <w:rFonts w:cs="Arial"/>
                <w:noProof/>
              </w:rPr>
              <w:t>Motivadores Estratégicos</w:t>
            </w:r>
            <w:r w:rsidR="00755687">
              <w:rPr>
                <w:noProof/>
                <w:webHidden/>
              </w:rPr>
              <w:tab/>
            </w:r>
            <w:r w:rsidR="00755687">
              <w:rPr>
                <w:noProof/>
                <w:webHidden/>
              </w:rPr>
              <w:fldChar w:fldCharType="begin"/>
            </w:r>
            <w:r w:rsidR="00755687">
              <w:rPr>
                <w:noProof/>
                <w:webHidden/>
              </w:rPr>
              <w:instrText xml:space="preserve"> PAGEREF _Toc122628477 \h </w:instrText>
            </w:r>
            <w:r w:rsidR="00755687">
              <w:rPr>
                <w:noProof/>
                <w:webHidden/>
              </w:rPr>
            </w:r>
            <w:r w:rsidR="00755687">
              <w:rPr>
                <w:noProof/>
                <w:webHidden/>
              </w:rPr>
              <w:fldChar w:fldCharType="separate"/>
            </w:r>
            <w:r w:rsidR="00755687">
              <w:rPr>
                <w:noProof/>
                <w:webHidden/>
              </w:rPr>
              <w:t>26</w:t>
            </w:r>
            <w:r w:rsidR="00755687">
              <w:rPr>
                <w:noProof/>
                <w:webHidden/>
              </w:rPr>
              <w:fldChar w:fldCharType="end"/>
            </w:r>
          </w:hyperlink>
        </w:p>
        <w:p w14:paraId="1979D5C4" w14:textId="4D9DA1A5"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78" w:history="1">
            <w:r w:rsidR="00755687" w:rsidRPr="005C10A6">
              <w:rPr>
                <w:rStyle w:val="Hipervnculo"/>
                <w:rFonts w:cs="Arial"/>
                <w:noProof/>
              </w:rPr>
              <w:t>4.1.1</w:t>
            </w:r>
            <w:r w:rsidR="00755687">
              <w:rPr>
                <w:rFonts w:asciiTheme="minorHAnsi" w:eastAsiaTheme="minorEastAsia" w:hAnsiTheme="minorHAnsi"/>
                <w:noProof/>
                <w:sz w:val="22"/>
                <w:lang w:eastAsia="es-CO"/>
              </w:rPr>
              <w:tab/>
            </w:r>
            <w:r w:rsidR="00755687" w:rsidRPr="005C10A6">
              <w:rPr>
                <w:rStyle w:val="Hipervnculo"/>
                <w:rFonts w:cs="Arial"/>
                <w:noProof/>
              </w:rPr>
              <w:t>Objetivos de Desarrollo Sostenible y Lineamientos OCDE</w:t>
            </w:r>
            <w:r w:rsidR="00755687">
              <w:rPr>
                <w:noProof/>
                <w:webHidden/>
              </w:rPr>
              <w:tab/>
            </w:r>
            <w:r w:rsidR="00755687">
              <w:rPr>
                <w:noProof/>
                <w:webHidden/>
              </w:rPr>
              <w:fldChar w:fldCharType="begin"/>
            </w:r>
            <w:r w:rsidR="00755687">
              <w:rPr>
                <w:noProof/>
                <w:webHidden/>
              </w:rPr>
              <w:instrText xml:space="preserve"> PAGEREF _Toc122628478 \h </w:instrText>
            </w:r>
            <w:r w:rsidR="00755687">
              <w:rPr>
                <w:noProof/>
                <w:webHidden/>
              </w:rPr>
            </w:r>
            <w:r w:rsidR="00755687">
              <w:rPr>
                <w:noProof/>
                <w:webHidden/>
              </w:rPr>
              <w:fldChar w:fldCharType="separate"/>
            </w:r>
            <w:r w:rsidR="00755687">
              <w:rPr>
                <w:noProof/>
                <w:webHidden/>
              </w:rPr>
              <w:t>26</w:t>
            </w:r>
            <w:r w:rsidR="00755687">
              <w:rPr>
                <w:noProof/>
                <w:webHidden/>
              </w:rPr>
              <w:fldChar w:fldCharType="end"/>
            </w:r>
          </w:hyperlink>
        </w:p>
        <w:p w14:paraId="720A7A92" w14:textId="2646B352"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79" w:history="1">
            <w:r w:rsidR="00755687" w:rsidRPr="005C10A6">
              <w:rPr>
                <w:rStyle w:val="Hipervnculo"/>
                <w:rFonts w:cs="Arial"/>
                <w:noProof/>
              </w:rPr>
              <w:t>4.1.2</w:t>
            </w:r>
            <w:r w:rsidR="00755687">
              <w:rPr>
                <w:rFonts w:asciiTheme="minorHAnsi" w:eastAsiaTheme="minorEastAsia" w:hAnsiTheme="minorHAnsi"/>
                <w:noProof/>
                <w:sz w:val="22"/>
                <w:lang w:eastAsia="es-CO"/>
              </w:rPr>
              <w:tab/>
            </w:r>
            <w:r w:rsidR="00755687" w:rsidRPr="005C10A6">
              <w:rPr>
                <w:rStyle w:val="Hipervnculo"/>
                <w:rFonts w:cs="Arial"/>
                <w:noProof/>
              </w:rPr>
              <w:t>Plan Nacional de Desarrollo</w:t>
            </w:r>
            <w:r w:rsidR="00755687">
              <w:rPr>
                <w:noProof/>
                <w:webHidden/>
              </w:rPr>
              <w:tab/>
            </w:r>
            <w:r w:rsidR="00755687">
              <w:rPr>
                <w:noProof/>
                <w:webHidden/>
              </w:rPr>
              <w:fldChar w:fldCharType="begin"/>
            </w:r>
            <w:r w:rsidR="00755687">
              <w:rPr>
                <w:noProof/>
                <w:webHidden/>
              </w:rPr>
              <w:instrText xml:space="preserve"> PAGEREF _Toc122628479 \h </w:instrText>
            </w:r>
            <w:r w:rsidR="00755687">
              <w:rPr>
                <w:noProof/>
                <w:webHidden/>
              </w:rPr>
            </w:r>
            <w:r w:rsidR="00755687">
              <w:rPr>
                <w:noProof/>
                <w:webHidden/>
              </w:rPr>
              <w:fldChar w:fldCharType="separate"/>
            </w:r>
            <w:r w:rsidR="00755687">
              <w:rPr>
                <w:noProof/>
                <w:webHidden/>
              </w:rPr>
              <w:t>28</w:t>
            </w:r>
            <w:r w:rsidR="00755687">
              <w:rPr>
                <w:noProof/>
                <w:webHidden/>
              </w:rPr>
              <w:fldChar w:fldCharType="end"/>
            </w:r>
          </w:hyperlink>
        </w:p>
        <w:p w14:paraId="170D1FFD" w14:textId="20003626"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80" w:history="1">
            <w:r w:rsidR="00755687" w:rsidRPr="005C10A6">
              <w:rPr>
                <w:rStyle w:val="Hipervnculo"/>
                <w:rFonts w:cs="Arial"/>
                <w:noProof/>
              </w:rPr>
              <w:t>4.1.3</w:t>
            </w:r>
            <w:r w:rsidR="00755687">
              <w:rPr>
                <w:rFonts w:asciiTheme="minorHAnsi" w:eastAsiaTheme="minorEastAsia" w:hAnsiTheme="minorHAnsi"/>
                <w:noProof/>
                <w:sz w:val="22"/>
                <w:lang w:eastAsia="es-CO"/>
              </w:rPr>
              <w:tab/>
            </w:r>
            <w:r w:rsidR="00755687" w:rsidRPr="005C10A6">
              <w:rPr>
                <w:rStyle w:val="Hipervnculo"/>
                <w:rFonts w:cs="Arial"/>
                <w:noProof/>
              </w:rPr>
              <w:t>Plan de Desarrollo Distrital</w:t>
            </w:r>
            <w:r w:rsidR="00755687">
              <w:rPr>
                <w:noProof/>
                <w:webHidden/>
              </w:rPr>
              <w:tab/>
            </w:r>
            <w:r w:rsidR="00755687">
              <w:rPr>
                <w:noProof/>
                <w:webHidden/>
              </w:rPr>
              <w:fldChar w:fldCharType="begin"/>
            </w:r>
            <w:r w:rsidR="00755687">
              <w:rPr>
                <w:noProof/>
                <w:webHidden/>
              </w:rPr>
              <w:instrText xml:space="preserve"> PAGEREF _Toc122628480 \h </w:instrText>
            </w:r>
            <w:r w:rsidR="00755687">
              <w:rPr>
                <w:noProof/>
                <w:webHidden/>
              </w:rPr>
            </w:r>
            <w:r w:rsidR="00755687">
              <w:rPr>
                <w:noProof/>
                <w:webHidden/>
              </w:rPr>
              <w:fldChar w:fldCharType="separate"/>
            </w:r>
            <w:r w:rsidR="00755687">
              <w:rPr>
                <w:noProof/>
                <w:webHidden/>
              </w:rPr>
              <w:t>31</w:t>
            </w:r>
            <w:r w:rsidR="00755687">
              <w:rPr>
                <w:noProof/>
                <w:webHidden/>
              </w:rPr>
              <w:fldChar w:fldCharType="end"/>
            </w:r>
          </w:hyperlink>
        </w:p>
        <w:p w14:paraId="6D90E494" w14:textId="312E0BCC"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81" w:history="1">
            <w:r w:rsidR="00755687" w:rsidRPr="005C10A6">
              <w:rPr>
                <w:rStyle w:val="Hipervnculo"/>
                <w:rFonts w:cs="Arial"/>
                <w:noProof/>
              </w:rPr>
              <w:t>4.1.4</w:t>
            </w:r>
            <w:r w:rsidR="00755687">
              <w:rPr>
                <w:rFonts w:asciiTheme="minorHAnsi" w:eastAsiaTheme="minorEastAsia" w:hAnsiTheme="minorHAnsi"/>
                <w:noProof/>
                <w:sz w:val="22"/>
                <w:lang w:eastAsia="es-CO"/>
              </w:rPr>
              <w:tab/>
            </w:r>
            <w:r w:rsidR="00755687" w:rsidRPr="005C10A6">
              <w:rPr>
                <w:rStyle w:val="Hipervnculo"/>
                <w:rFonts w:cs="Arial"/>
                <w:noProof/>
              </w:rPr>
              <w:t>Política de Gobierno Digital</w:t>
            </w:r>
            <w:r w:rsidR="00755687">
              <w:rPr>
                <w:noProof/>
                <w:webHidden/>
              </w:rPr>
              <w:tab/>
            </w:r>
            <w:r w:rsidR="00755687">
              <w:rPr>
                <w:noProof/>
                <w:webHidden/>
              </w:rPr>
              <w:fldChar w:fldCharType="begin"/>
            </w:r>
            <w:r w:rsidR="00755687">
              <w:rPr>
                <w:noProof/>
                <w:webHidden/>
              </w:rPr>
              <w:instrText xml:space="preserve"> PAGEREF _Toc122628481 \h </w:instrText>
            </w:r>
            <w:r w:rsidR="00755687">
              <w:rPr>
                <w:noProof/>
                <w:webHidden/>
              </w:rPr>
            </w:r>
            <w:r w:rsidR="00755687">
              <w:rPr>
                <w:noProof/>
                <w:webHidden/>
              </w:rPr>
              <w:fldChar w:fldCharType="separate"/>
            </w:r>
            <w:r w:rsidR="00755687">
              <w:rPr>
                <w:noProof/>
                <w:webHidden/>
              </w:rPr>
              <w:t>35</w:t>
            </w:r>
            <w:r w:rsidR="00755687">
              <w:rPr>
                <w:noProof/>
                <w:webHidden/>
              </w:rPr>
              <w:fldChar w:fldCharType="end"/>
            </w:r>
          </w:hyperlink>
        </w:p>
        <w:p w14:paraId="6A9E0064" w14:textId="4B94807D"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82" w:history="1">
            <w:r w:rsidR="00755687" w:rsidRPr="005C10A6">
              <w:rPr>
                <w:rStyle w:val="Hipervnculo"/>
                <w:rFonts w:cs="Arial"/>
                <w:noProof/>
              </w:rPr>
              <w:t>4.1.5</w:t>
            </w:r>
            <w:r w:rsidR="00755687">
              <w:rPr>
                <w:rFonts w:asciiTheme="minorHAnsi" w:eastAsiaTheme="minorEastAsia" w:hAnsiTheme="minorHAnsi"/>
                <w:noProof/>
                <w:sz w:val="22"/>
                <w:lang w:eastAsia="es-CO"/>
              </w:rPr>
              <w:tab/>
            </w:r>
            <w:r w:rsidR="00755687" w:rsidRPr="005C10A6">
              <w:rPr>
                <w:rStyle w:val="Hipervnculo"/>
                <w:rFonts w:cs="Arial"/>
                <w:noProof/>
              </w:rPr>
              <w:t>Modelo Integrado de Planeación y Gestión – MIPG</w:t>
            </w:r>
            <w:r w:rsidR="00755687">
              <w:rPr>
                <w:noProof/>
                <w:webHidden/>
              </w:rPr>
              <w:tab/>
            </w:r>
            <w:r w:rsidR="00755687">
              <w:rPr>
                <w:noProof/>
                <w:webHidden/>
              </w:rPr>
              <w:fldChar w:fldCharType="begin"/>
            </w:r>
            <w:r w:rsidR="00755687">
              <w:rPr>
                <w:noProof/>
                <w:webHidden/>
              </w:rPr>
              <w:instrText xml:space="preserve"> PAGEREF _Toc122628482 \h </w:instrText>
            </w:r>
            <w:r w:rsidR="00755687">
              <w:rPr>
                <w:noProof/>
                <w:webHidden/>
              </w:rPr>
            </w:r>
            <w:r w:rsidR="00755687">
              <w:rPr>
                <w:noProof/>
                <w:webHidden/>
              </w:rPr>
              <w:fldChar w:fldCharType="separate"/>
            </w:r>
            <w:r w:rsidR="00755687">
              <w:rPr>
                <w:noProof/>
                <w:webHidden/>
              </w:rPr>
              <w:t>39</w:t>
            </w:r>
            <w:r w:rsidR="00755687">
              <w:rPr>
                <w:noProof/>
                <w:webHidden/>
              </w:rPr>
              <w:fldChar w:fldCharType="end"/>
            </w:r>
          </w:hyperlink>
        </w:p>
        <w:p w14:paraId="4A81FBA2" w14:textId="4E51D238"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83" w:history="1">
            <w:r w:rsidR="00755687" w:rsidRPr="005C10A6">
              <w:rPr>
                <w:rStyle w:val="Hipervnculo"/>
                <w:rFonts w:cs="Arial"/>
                <w:noProof/>
              </w:rPr>
              <w:t>4.1.6</w:t>
            </w:r>
            <w:r w:rsidR="00755687">
              <w:rPr>
                <w:rFonts w:asciiTheme="minorHAnsi" w:eastAsiaTheme="minorEastAsia" w:hAnsiTheme="minorHAnsi"/>
                <w:noProof/>
                <w:sz w:val="22"/>
                <w:lang w:eastAsia="es-CO"/>
              </w:rPr>
              <w:tab/>
            </w:r>
            <w:r w:rsidR="00755687" w:rsidRPr="005C10A6">
              <w:rPr>
                <w:rStyle w:val="Hipervnculo"/>
                <w:rFonts w:cs="Arial"/>
                <w:noProof/>
              </w:rPr>
              <w:t>Plan Estratégico Institucional</w:t>
            </w:r>
            <w:r w:rsidR="00755687">
              <w:rPr>
                <w:noProof/>
                <w:webHidden/>
              </w:rPr>
              <w:tab/>
            </w:r>
            <w:r w:rsidR="00755687">
              <w:rPr>
                <w:noProof/>
                <w:webHidden/>
              </w:rPr>
              <w:fldChar w:fldCharType="begin"/>
            </w:r>
            <w:r w:rsidR="00755687">
              <w:rPr>
                <w:noProof/>
                <w:webHidden/>
              </w:rPr>
              <w:instrText xml:space="preserve"> PAGEREF _Toc122628483 \h </w:instrText>
            </w:r>
            <w:r w:rsidR="00755687">
              <w:rPr>
                <w:noProof/>
                <w:webHidden/>
              </w:rPr>
            </w:r>
            <w:r w:rsidR="00755687">
              <w:rPr>
                <w:noProof/>
                <w:webHidden/>
              </w:rPr>
              <w:fldChar w:fldCharType="separate"/>
            </w:r>
            <w:r w:rsidR="00755687">
              <w:rPr>
                <w:noProof/>
                <w:webHidden/>
              </w:rPr>
              <w:t>41</w:t>
            </w:r>
            <w:r w:rsidR="00755687">
              <w:rPr>
                <w:noProof/>
                <w:webHidden/>
              </w:rPr>
              <w:fldChar w:fldCharType="end"/>
            </w:r>
          </w:hyperlink>
        </w:p>
        <w:p w14:paraId="779F40A0" w14:textId="2BC6BE34"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84" w:history="1">
            <w:r w:rsidR="00755687" w:rsidRPr="005C10A6">
              <w:rPr>
                <w:rStyle w:val="Hipervnculo"/>
                <w:noProof/>
              </w:rPr>
              <w:t>4.1.7</w:t>
            </w:r>
            <w:r w:rsidR="00755687">
              <w:rPr>
                <w:rFonts w:asciiTheme="minorHAnsi" w:eastAsiaTheme="minorEastAsia" w:hAnsiTheme="minorHAnsi"/>
                <w:noProof/>
                <w:sz w:val="22"/>
                <w:lang w:eastAsia="es-CO"/>
              </w:rPr>
              <w:tab/>
            </w:r>
            <w:r w:rsidR="00755687" w:rsidRPr="005C10A6">
              <w:rPr>
                <w:rStyle w:val="Hipervnculo"/>
                <w:noProof/>
              </w:rPr>
              <w:t>Alineación con Objetivos PETI</w:t>
            </w:r>
            <w:r w:rsidR="00755687">
              <w:rPr>
                <w:noProof/>
                <w:webHidden/>
              </w:rPr>
              <w:tab/>
            </w:r>
            <w:r w:rsidR="00755687">
              <w:rPr>
                <w:noProof/>
                <w:webHidden/>
              </w:rPr>
              <w:fldChar w:fldCharType="begin"/>
            </w:r>
            <w:r w:rsidR="00755687">
              <w:rPr>
                <w:noProof/>
                <w:webHidden/>
              </w:rPr>
              <w:instrText xml:space="preserve"> PAGEREF _Toc122628484 \h </w:instrText>
            </w:r>
            <w:r w:rsidR="00755687">
              <w:rPr>
                <w:noProof/>
                <w:webHidden/>
              </w:rPr>
            </w:r>
            <w:r w:rsidR="00755687">
              <w:rPr>
                <w:noProof/>
                <w:webHidden/>
              </w:rPr>
              <w:fldChar w:fldCharType="separate"/>
            </w:r>
            <w:r w:rsidR="00755687">
              <w:rPr>
                <w:noProof/>
                <w:webHidden/>
              </w:rPr>
              <w:t>44</w:t>
            </w:r>
            <w:r w:rsidR="00755687">
              <w:rPr>
                <w:noProof/>
                <w:webHidden/>
              </w:rPr>
              <w:fldChar w:fldCharType="end"/>
            </w:r>
          </w:hyperlink>
        </w:p>
        <w:p w14:paraId="337F44F8" w14:textId="7D309AC2"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85" w:history="1">
            <w:r w:rsidR="00755687" w:rsidRPr="005C10A6">
              <w:rPr>
                <w:rStyle w:val="Hipervnculo"/>
                <w:rFonts w:cs="Arial"/>
                <w:noProof/>
              </w:rPr>
              <w:t>4.2</w:t>
            </w:r>
            <w:r w:rsidR="00755687">
              <w:rPr>
                <w:rFonts w:asciiTheme="minorHAnsi" w:eastAsiaTheme="minorEastAsia" w:hAnsiTheme="minorHAnsi"/>
                <w:noProof/>
                <w:sz w:val="22"/>
                <w:lang w:eastAsia="es-CO"/>
              </w:rPr>
              <w:tab/>
            </w:r>
            <w:r w:rsidR="00755687" w:rsidRPr="005C10A6">
              <w:rPr>
                <w:rStyle w:val="Hipervnculo"/>
                <w:rFonts w:cs="Arial"/>
                <w:noProof/>
              </w:rPr>
              <w:t>Tendencias Tecnológicas</w:t>
            </w:r>
            <w:r w:rsidR="00755687">
              <w:rPr>
                <w:noProof/>
                <w:webHidden/>
              </w:rPr>
              <w:tab/>
            </w:r>
            <w:r w:rsidR="00755687">
              <w:rPr>
                <w:noProof/>
                <w:webHidden/>
              </w:rPr>
              <w:fldChar w:fldCharType="begin"/>
            </w:r>
            <w:r w:rsidR="00755687">
              <w:rPr>
                <w:noProof/>
                <w:webHidden/>
              </w:rPr>
              <w:instrText xml:space="preserve"> PAGEREF _Toc122628485 \h </w:instrText>
            </w:r>
            <w:r w:rsidR="00755687">
              <w:rPr>
                <w:noProof/>
                <w:webHidden/>
              </w:rPr>
            </w:r>
            <w:r w:rsidR="00755687">
              <w:rPr>
                <w:noProof/>
                <w:webHidden/>
              </w:rPr>
              <w:fldChar w:fldCharType="separate"/>
            </w:r>
            <w:r w:rsidR="00755687">
              <w:rPr>
                <w:noProof/>
                <w:webHidden/>
              </w:rPr>
              <w:t>44</w:t>
            </w:r>
            <w:r w:rsidR="00755687">
              <w:rPr>
                <w:noProof/>
                <w:webHidden/>
              </w:rPr>
              <w:fldChar w:fldCharType="end"/>
            </w:r>
          </w:hyperlink>
        </w:p>
        <w:p w14:paraId="3485A7E6" w14:textId="3B08290A"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86" w:history="1">
            <w:r w:rsidR="00755687" w:rsidRPr="005C10A6">
              <w:rPr>
                <w:rStyle w:val="Hipervnculo"/>
                <w:rFonts w:cs="Arial"/>
                <w:noProof/>
              </w:rPr>
              <w:t>4.3</w:t>
            </w:r>
            <w:r w:rsidR="00755687">
              <w:rPr>
                <w:rFonts w:asciiTheme="minorHAnsi" w:eastAsiaTheme="minorEastAsia" w:hAnsiTheme="minorHAnsi"/>
                <w:noProof/>
                <w:sz w:val="22"/>
                <w:lang w:eastAsia="es-CO"/>
              </w:rPr>
              <w:tab/>
            </w:r>
            <w:r w:rsidR="00755687" w:rsidRPr="005C10A6">
              <w:rPr>
                <w:rStyle w:val="Hipervnculo"/>
                <w:rFonts w:cs="Arial"/>
                <w:noProof/>
              </w:rPr>
              <w:t>Rupturas Estratégicas</w:t>
            </w:r>
            <w:r w:rsidR="00755687">
              <w:rPr>
                <w:noProof/>
                <w:webHidden/>
              </w:rPr>
              <w:tab/>
            </w:r>
            <w:r w:rsidR="00755687">
              <w:rPr>
                <w:noProof/>
                <w:webHidden/>
              </w:rPr>
              <w:fldChar w:fldCharType="begin"/>
            </w:r>
            <w:r w:rsidR="00755687">
              <w:rPr>
                <w:noProof/>
                <w:webHidden/>
              </w:rPr>
              <w:instrText xml:space="preserve"> PAGEREF _Toc122628486 \h </w:instrText>
            </w:r>
            <w:r w:rsidR="00755687">
              <w:rPr>
                <w:noProof/>
                <w:webHidden/>
              </w:rPr>
            </w:r>
            <w:r w:rsidR="00755687">
              <w:rPr>
                <w:noProof/>
                <w:webHidden/>
              </w:rPr>
              <w:fldChar w:fldCharType="separate"/>
            </w:r>
            <w:r w:rsidR="00755687">
              <w:rPr>
                <w:noProof/>
                <w:webHidden/>
              </w:rPr>
              <w:t>46</w:t>
            </w:r>
            <w:r w:rsidR="00755687">
              <w:rPr>
                <w:noProof/>
                <w:webHidden/>
              </w:rPr>
              <w:fldChar w:fldCharType="end"/>
            </w:r>
          </w:hyperlink>
        </w:p>
        <w:p w14:paraId="0686F92D" w14:textId="6DC26A46" w:rsidR="00755687" w:rsidRDefault="002A7479">
          <w:pPr>
            <w:pStyle w:val="TDC1"/>
            <w:tabs>
              <w:tab w:val="left" w:pos="480"/>
              <w:tab w:val="right" w:leader="dot" w:pos="9350"/>
            </w:tabs>
            <w:rPr>
              <w:rFonts w:asciiTheme="minorHAnsi" w:eastAsiaTheme="minorEastAsia" w:hAnsiTheme="minorHAnsi"/>
              <w:b w:val="0"/>
              <w:noProof/>
              <w:sz w:val="22"/>
              <w:lang w:eastAsia="es-CO"/>
            </w:rPr>
          </w:pPr>
          <w:hyperlink w:anchor="_Toc122628487" w:history="1">
            <w:r w:rsidR="00755687" w:rsidRPr="005C10A6">
              <w:rPr>
                <w:rStyle w:val="Hipervnculo"/>
                <w:rFonts w:cs="Arial"/>
                <w:noProof/>
              </w:rPr>
              <w:t>5</w:t>
            </w:r>
            <w:r w:rsidR="00755687">
              <w:rPr>
                <w:rFonts w:asciiTheme="minorHAnsi" w:eastAsiaTheme="minorEastAsia" w:hAnsiTheme="minorHAnsi"/>
                <w:b w:val="0"/>
                <w:noProof/>
                <w:sz w:val="22"/>
                <w:lang w:eastAsia="es-CO"/>
              </w:rPr>
              <w:tab/>
            </w:r>
            <w:r w:rsidR="00755687" w:rsidRPr="005C10A6">
              <w:rPr>
                <w:rStyle w:val="Hipervnculo"/>
                <w:rFonts w:cs="Arial"/>
                <w:noProof/>
              </w:rPr>
              <w:t>Modelo Operativo Institucional</w:t>
            </w:r>
            <w:r w:rsidR="00755687">
              <w:rPr>
                <w:noProof/>
                <w:webHidden/>
              </w:rPr>
              <w:tab/>
            </w:r>
            <w:r w:rsidR="00755687">
              <w:rPr>
                <w:noProof/>
                <w:webHidden/>
              </w:rPr>
              <w:fldChar w:fldCharType="begin"/>
            </w:r>
            <w:r w:rsidR="00755687">
              <w:rPr>
                <w:noProof/>
                <w:webHidden/>
              </w:rPr>
              <w:instrText xml:space="preserve"> PAGEREF _Toc122628487 \h </w:instrText>
            </w:r>
            <w:r w:rsidR="00755687">
              <w:rPr>
                <w:noProof/>
                <w:webHidden/>
              </w:rPr>
            </w:r>
            <w:r w:rsidR="00755687">
              <w:rPr>
                <w:noProof/>
                <w:webHidden/>
              </w:rPr>
              <w:fldChar w:fldCharType="separate"/>
            </w:r>
            <w:r w:rsidR="00755687">
              <w:rPr>
                <w:noProof/>
                <w:webHidden/>
              </w:rPr>
              <w:t>47</w:t>
            </w:r>
            <w:r w:rsidR="00755687">
              <w:rPr>
                <w:noProof/>
                <w:webHidden/>
              </w:rPr>
              <w:fldChar w:fldCharType="end"/>
            </w:r>
          </w:hyperlink>
        </w:p>
        <w:p w14:paraId="0311E5EE" w14:textId="293D78CA"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88" w:history="1">
            <w:r w:rsidR="00755687" w:rsidRPr="005C10A6">
              <w:rPr>
                <w:rStyle w:val="Hipervnculo"/>
                <w:rFonts w:cs="Arial"/>
                <w:noProof/>
              </w:rPr>
              <w:t>5.1</w:t>
            </w:r>
            <w:r w:rsidR="00755687">
              <w:rPr>
                <w:rFonts w:asciiTheme="minorHAnsi" w:eastAsiaTheme="minorEastAsia" w:hAnsiTheme="minorHAnsi"/>
                <w:noProof/>
                <w:sz w:val="22"/>
                <w:lang w:eastAsia="es-CO"/>
              </w:rPr>
              <w:tab/>
            </w:r>
            <w:r w:rsidR="00755687" w:rsidRPr="005C10A6">
              <w:rPr>
                <w:rStyle w:val="Hipervnculo"/>
                <w:rFonts w:cs="Arial"/>
                <w:noProof/>
              </w:rPr>
              <w:t>Estructura Organizacional</w:t>
            </w:r>
            <w:r w:rsidR="00755687">
              <w:rPr>
                <w:noProof/>
                <w:webHidden/>
              </w:rPr>
              <w:tab/>
            </w:r>
            <w:r w:rsidR="00755687">
              <w:rPr>
                <w:noProof/>
                <w:webHidden/>
              </w:rPr>
              <w:fldChar w:fldCharType="begin"/>
            </w:r>
            <w:r w:rsidR="00755687">
              <w:rPr>
                <w:noProof/>
                <w:webHidden/>
              </w:rPr>
              <w:instrText xml:space="preserve"> PAGEREF _Toc122628488 \h </w:instrText>
            </w:r>
            <w:r w:rsidR="00755687">
              <w:rPr>
                <w:noProof/>
                <w:webHidden/>
              </w:rPr>
            </w:r>
            <w:r w:rsidR="00755687">
              <w:rPr>
                <w:noProof/>
                <w:webHidden/>
              </w:rPr>
              <w:fldChar w:fldCharType="separate"/>
            </w:r>
            <w:r w:rsidR="00755687">
              <w:rPr>
                <w:noProof/>
                <w:webHidden/>
              </w:rPr>
              <w:t>48</w:t>
            </w:r>
            <w:r w:rsidR="00755687">
              <w:rPr>
                <w:noProof/>
                <w:webHidden/>
              </w:rPr>
              <w:fldChar w:fldCharType="end"/>
            </w:r>
          </w:hyperlink>
        </w:p>
        <w:p w14:paraId="60AE7FE0" w14:textId="2D8DBC87"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89" w:history="1">
            <w:r w:rsidR="00755687" w:rsidRPr="005C10A6">
              <w:rPr>
                <w:rStyle w:val="Hipervnculo"/>
                <w:rFonts w:cs="Arial"/>
                <w:noProof/>
              </w:rPr>
              <w:t>5.2</w:t>
            </w:r>
            <w:r w:rsidR="00755687">
              <w:rPr>
                <w:rFonts w:asciiTheme="minorHAnsi" w:eastAsiaTheme="minorEastAsia" w:hAnsiTheme="minorHAnsi"/>
                <w:noProof/>
                <w:sz w:val="22"/>
                <w:lang w:eastAsia="es-CO"/>
              </w:rPr>
              <w:tab/>
            </w:r>
            <w:r w:rsidR="00755687" w:rsidRPr="005C10A6">
              <w:rPr>
                <w:rStyle w:val="Hipervnculo"/>
                <w:rFonts w:cs="Arial"/>
                <w:noProof/>
              </w:rPr>
              <w:t>Descripción de los Procesos Institucionales</w:t>
            </w:r>
            <w:r w:rsidR="00755687">
              <w:rPr>
                <w:noProof/>
                <w:webHidden/>
              </w:rPr>
              <w:tab/>
            </w:r>
            <w:r w:rsidR="00755687">
              <w:rPr>
                <w:noProof/>
                <w:webHidden/>
              </w:rPr>
              <w:fldChar w:fldCharType="begin"/>
            </w:r>
            <w:r w:rsidR="00755687">
              <w:rPr>
                <w:noProof/>
                <w:webHidden/>
              </w:rPr>
              <w:instrText xml:space="preserve"> PAGEREF _Toc122628489 \h </w:instrText>
            </w:r>
            <w:r w:rsidR="00755687">
              <w:rPr>
                <w:noProof/>
                <w:webHidden/>
              </w:rPr>
            </w:r>
            <w:r w:rsidR="00755687">
              <w:rPr>
                <w:noProof/>
                <w:webHidden/>
              </w:rPr>
              <w:fldChar w:fldCharType="separate"/>
            </w:r>
            <w:r w:rsidR="00755687">
              <w:rPr>
                <w:noProof/>
                <w:webHidden/>
              </w:rPr>
              <w:t>49</w:t>
            </w:r>
            <w:r w:rsidR="00755687">
              <w:rPr>
                <w:noProof/>
                <w:webHidden/>
              </w:rPr>
              <w:fldChar w:fldCharType="end"/>
            </w:r>
          </w:hyperlink>
        </w:p>
        <w:p w14:paraId="216C98DC" w14:textId="1F3025CB"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90" w:history="1">
            <w:r w:rsidR="00755687" w:rsidRPr="005C10A6">
              <w:rPr>
                <w:rStyle w:val="Hipervnculo"/>
                <w:noProof/>
              </w:rPr>
              <w:t>5.2.1</w:t>
            </w:r>
            <w:r w:rsidR="00755687">
              <w:rPr>
                <w:rFonts w:asciiTheme="minorHAnsi" w:eastAsiaTheme="minorEastAsia" w:hAnsiTheme="minorHAnsi"/>
                <w:noProof/>
                <w:sz w:val="22"/>
                <w:lang w:eastAsia="es-CO"/>
              </w:rPr>
              <w:tab/>
            </w:r>
            <w:r w:rsidR="00755687" w:rsidRPr="005C10A6">
              <w:rPr>
                <w:rStyle w:val="Hipervnculo"/>
                <w:noProof/>
              </w:rPr>
              <w:t>Objetivos de los procesos</w:t>
            </w:r>
            <w:r w:rsidR="00755687">
              <w:rPr>
                <w:noProof/>
                <w:webHidden/>
              </w:rPr>
              <w:tab/>
            </w:r>
            <w:r w:rsidR="00755687">
              <w:rPr>
                <w:noProof/>
                <w:webHidden/>
              </w:rPr>
              <w:fldChar w:fldCharType="begin"/>
            </w:r>
            <w:r w:rsidR="00755687">
              <w:rPr>
                <w:noProof/>
                <w:webHidden/>
              </w:rPr>
              <w:instrText xml:space="preserve"> PAGEREF _Toc122628490 \h </w:instrText>
            </w:r>
            <w:r w:rsidR="00755687">
              <w:rPr>
                <w:noProof/>
                <w:webHidden/>
              </w:rPr>
            </w:r>
            <w:r w:rsidR="00755687">
              <w:rPr>
                <w:noProof/>
                <w:webHidden/>
              </w:rPr>
              <w:fldChar w:fldCharType="separate"/>
            </w:r>
            <w:r w:rsidR="00755687">
              <w:rPr>
                <w:noProof/>
                <w:webHidden/>
              </w:rPr>
              <w:t>51</w:t>
            </w:r>
            <w:r w:rsidR="00755687">
              <w:rPr>
                <w:noProof/>
                <w:webHidden/>
              </w:rPr>
              <w:fldChar w:fldCharType="end"/>
            </w:r>
          </w:hyperlink>
        </w:p>
        <w:p w14:paraId="5E30EA4A" w14:textId="09514502"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91" w:history="1">
            <w:r w:rsidR="00755687" w:rsidRPr="005C10A6">
              <w:rPr>
                <w:rStyle w:val="Hipervnculo"/>
                <w:rFonts w:cs="Arial"/>
                <w:noProof/>
              </w:rPr>
              <w:t>5.3</w:t>
            </w:r>
            <w:r w:rsidR="00755687">
              <w:rPr>
                <w:rFonts w:asciiTheme="minorHAnsi" w:eastAsiaTheme="minorEastAsia" w:hAnsiTheme="minorHAnsi"/>
                <w:noProof/>
                <w:sz w:val="22"/>
                <w:lang w:eastAsia="es-CO"/>
              </w:rPr>
              <w:tab/>
            </w:r>
            <w:r w:rsidR="00755687" w:rsidRPr="005C10A6">
              <w:rPr>
                <w:rStyle w:val="Hipervnculo"/>
                <w:rFonts w:cs="Arial"/>
                <w:noProof/>
              </w:rPr>
              <w:t>Alineación de TI con los Procesos</w:t>
            </w:r>
            <w:r w:rsidR="00755687">
              <w:rPr>
                <w:noProof/>
                <w:webHidden/>
              </w:rPr>
              <w:tab/>
            </w:r>
            <w:r w:rsidR="00755687">
              <w:rPr>
                <w:noProof/>
                <w:webHidden/>
              </w:rPr>
              <w:fldChar w:fldCharType="begin"/>
            </w:r>
            <w:r w:rsidR="00755687">
              <w:rPr>
                <w:noProof/>
                <w:webHidden/>
              </w:rPr>
              <w:instrText xml:space="preserve"> PAGEREF _Toc122628491 \h </w:instrText>
            </w:r>
            <w:r w:rsidR="00755687">
              <w:rPr>
                <w:noProof/>
                <w:webHidden/>
              </w:rPr>
            </w:r>
            <w:r w:rsidR="00755687">
              <w:rPr>
                <w:noProof/>
                <w:webHidden/>
              </w:rPr>
              <w:fldChar w:fldCharType="separate"/>
            </w:r>
            <w:r w:rsidR="00755687">
              <w:rPr>
                <w:noProof/>
                <w:webHidden/>
              </w:rPr>
              <w:t>54</w:t>
            </w:r>
            <w:r w:rsidR="00755687">
              <w:rPr>
                <w:noProof/>
                <w:webHidden/>
              </w:rPr>
              <w:fldChar w:fldCharType="end"/>
            </w:r>
          </w:hyperlink>
        </w:p>
        <w:p w14:paraId="159905D5" w14:textId="26DE558B" w:rsidR="00755687" w:rsidRDefault="002A7479">
          <w:pPr>
            <w:pStyle w:val="TDC1"/>
            <w:tabs>
              <w:tab w:val="left" w:pos="480"/>
              <w:tab w:val="right" w:leader="dot" w:pos="9350"/>
            </w:tabs>
            <w:rPr>
              <w:rFonts w:asciiTheme="minorHAnsi" w:eastAsiaTheme="minorEastAsia" w:hAnsiTheme="minorHAnsi"/>
              <w:b w:val="0"/>
              <w:noProof/>
              <w:sz w:val="22"/>
              <w:lang w:eastAsia="es-CO"/>
            </w:rPr>
          </w:pPr>
          <w:hyperlink w:anchor="_Toc122628492" w:history="1">
            <w:r w:rsidR="00755687" w:rsidRPr="005C10A6">
              <w:rPr>
                <w:rStyle w:val="Hipervnculo"/>
                <w:rFonts w:cs="Arial"/>
                <w:noProof/>
              </w:rPr>
              <w:t>6</w:t>
            </w:r>
            <w:r w:rsidR="00755687">
              <w:rPr>
                <w:rFonts w:asciiTheme="minorHAnsi" w:eastAsiaTheme="minorEastAsia" w:hAnsiTheme="minorHAnsi"/>
                <w:b w:val="0"/>
                <w:noProof/>
                <w:sz w:val="22"/>
                <w:lang w:eastAsia="es-CO"/>
              </w:rPr>
              <w:tab/>
            </w:r>
            <w:r w:rsidR="00755687" w:rsidRPr="005C10A6">
              <w:rPr>
                <w:rStyle w:val="Hipervnculo"/>
                <w:rFonts w:cs="Arial"/>
                <w:noProof/>
              </w:rPr>
              <w:t>Modelo Estratégico de TI</w:t>
            </w:r>
            <w:r w:rsidR="00755687">
              <w:rPr>
                <w:noProof/>
                <w:webHidden/>
              </w:rPr>
              <w:tab/>
            </w:r>
            <w:r w:rsidR="00755687">
              <w:rPr>
                <w:noProof/>
                <w:webHidden/>
              </w:rPr>
              <w:fldChar w:fldCharType="begin"/>
            </w:r>
            <w:r w:rsidR="00755687">
              <w:rPr>
                <w:noProof/>
                <w:webHidden/>
              </w:rPr>
              <w:instrText xml:space="preserve"> PAGEREF _Toc122628492 \h </w:instrText>
            </w:r>
            <w:r w:rsidR="00755687">
              <w:rPr>
                <w:noProof/>
                <w:webHidden/>
              </w:rPr>
            </w:r>
            <w:r w:rsidR="00755687">
              <w:rPr>
                <w:noProof/>
                <w:webHidden/>
              </w:rPr>
              <w:fldChar w:fldCharType="separate"/>
            </w:r>
            <w:r w:rsidR="00755687">
              <w:rPr>
                <w:noProof/>
                <w:webHidden/>
              </w:rPr>
              <w:t>59</w:t>
            </w:r>
            <w:r w:rsidR="00755687">
              <w:rPr>
                <w:noProof/>
                <w:webHidden/>
              </w:rPr>
              <w:fldChar w:fldCharType="end"/>
            </w:r>
          </w:hyperlink>
        </w:p>
        <w:p w14:paraId="2A8173E7" w14:textId="2FBB8E7B"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93" w:history="1">
            <w:r w:rsidR="00755687" w:rsidRPr="005C10A6">
              <w:rPr>
                <w:rStyle w:val="Hipervnculo"/>
                <w:rFonts w:cs="Arial"/>
                <w:noProof/>
              </w:rPr>
              <w:t>6.1</w:t>
            </w:r>
            <w:r w:rsidR="00755687">
              <w:rPr>
                <w:rFonts w:asciiTheme="minorHAnsi" w:eastAsiaTheme="minorEastAsia" w:hAnsiTheme="minorHAnsi"/>
                <w:noProof/>
                <w:sz w:val="22"/>
                <w:lang w:eastAsia="es-CO"/>
              </w:rPr>
              <w:tab/>
            </w:r>
            <w:r w:rsidR="00755687" w:rsidRPr="005C10A6">
              <w:rPr>
                <w:rStyle w:val="Hipervnculo"/>
                <w:rFonts w:cs="Arial"/>
                <w:noProof/>
              </w:rPr>
              <w:t>Misión</w:t>
            </w:r>
            <w:r w:rsidR="00755687">
              <w:rPr>
                <w:noProof/>
                <w:webHidden/>
              </w:rPr>
              <w:tab/>
            </w:r>
            <w:r w:rsidR="00755687">
              <w:rPr>
                <w:noProof/>
                <w:webHidden/>
              </w:rPr>
              <w:fldChar w:fldCharType="begin"/>
            </w:r>
            <w:r w:rsidR="00755687">
              <w:rPr>
                <w:noProof/>
                <w:webHidden/>
              </w:rPr>
              <w:instrText xml:space="preserve"> PAGEREF _Toc122628493 \h </w:instrText>
            </w:r>
            <w:r w:rsidR="00755687">
              <w:rPr>
                <w:noProof/>
                <w:webHidden/>
              </w:rPr>
            </w:r>
            <w:r w:rsidR="00755687">
              <w:rPr>
                <w:noProof/>
                <w:webHidden/>
              </w:rPr>
              <w:fldChar w:fldCharType="separate"/>
            </w:r>
            <w:r w:rsidR="00755687">
              <w:rPr>
                <w:noProof/>
                <w:webHidden/>
              </w:rPr>
              <w:t>59</w:t>
            </w:r>
            <w:r w:rsidR="00755687">
              <w:rPr>
                <w:noProof/>
                <w:webHidden/>
              </w:rPr>
              <w:fldChar w:fldCharType="end"/>
            </w:r>
          </w:hyperlink>
        </w:p>
        <w:p w14:paraId="43482F3F" w14:textId="6B8A4A82"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94" w:history="1">
            <w:r w:rsidR="00755687" w:rsidRPr="005C10A6">
              <w:rPr>
                <w:rStyle w:val="Hipervnculo"/>
                <w:rFonts w:cs="Arial"/>
                <w:noProof/>
              </w:rPr>
              <w:t>6.2</w:t>
            </w:r>
            <w:r w:rsidR="00755687">
              <w:rPr>
                <w:rFonts w:asciiTheme="minorHAnsi" w:eastAsiaTheme="minorEastAsia" w:hAnsiTheme="minorHAnsi"/>
                <w:noProof/>
                <w:sz w:val="22"/>
                <w:lang w:eastAsia="es-CO"/>
              </w:rPr>
              <w:tab/>
            </w:r>
            <w:r w:rsidR="00755687" w:rsidRPr="005C10A6">
              <w:rPr>
                <w:rStyle w:val="Hipervnculo"/>
                <w:rFonts w:cs="Arial"/>
                <w:noProof/>
              </w:rPr>
              <w:t>Visión</w:t>
            </w:r>
            <w:r w:rsidR="00755687">
              <w:rPr>
                <w:noProof/>
                <w:webHidden/>
              </w:rPr>
              <w:tab/>
            </w:r>
            <w:r w:rsidR="00755687">
              <w:rPr>
                <w:noProof/>
                <w:webHidden/>
              </w:rPr>
              <w:fldChar w:fldCharType="begin"/>
            </w:r>
            <w:r w:rsidR="00755687">
              <w:rPr>
                <w:noProof/>
                <w:webHidden/>
              </w:rPr>
              <w:instrText xml:space="preserve"> PAGEREF _Toc122628494 \h </w:instrText>
            </w:r>
            <w:r w:rsidR="00755687">
              <w:rPr>
                <w:noProof/>
                <w:webHidden/>
              </w:rPr>
            </w:r>
            <w:r w:rsidR="00755687">
              <w:rPr>
                <w:noProof/>
                <w:webHidden/>
              </w:rPr>
              <w:fldChar w:fldCharType="separate"/>
            </w:r>
            <w:r w:rsidR="00755687">
              <w:rPr>
                <w:noProof/>
                <w:webHidden/>
              </w:rPr>
              <w:t>59</w:t>
            </w:r>
            <w:r w:rsidR="00755687">
              <w:rPr>
                <w:noProof/>
                <w:webHidden/>
              </w:rPr>
              <w:fldChar w:fldCharType="end"/>
            </w:r>
          </w:hyperlink>
        </w:p>
        <w:p w14:paraId="434964EB" w14:textId="02BB932A"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95" w:history="1">
            <w:r w:rsidR="00755687" w:rsidRPr="005C10A6">
              <w:rPr>
                <w:rStyle w:val="Hipervnculo"/>
                <w:rFonts w:cs="Arial"/>
                <w:noProof/>
              </w:rPr>
              <w:t>6.3</w:t>
            </w:r>
            <w:r w:rsidR="00755687">
              <w:rPr>
                <w:rFonts w:asciiTheme="minorHAnsi" w:eastAsiaTheme="minorEastAsia" w:hAnsiTheme="minorHAnsi"/>
                <w:noProof/>
                <w:sz w:val="22"/>
                <w:lang w:eastAsia="es-CO"/>
              </w:rPr>
              <w:tab/>
            </w:r>
            <w:r w:rsidR="00755687" w:rsidRPr="005C10A6">
              <w:rPr>
                <w:rStyle w:val="Hipervnculo"/>
                <w:rFonts w:cs="Arial"/>
                <w:noProof/>
              </w:rPr>
              <w:t>Objetivos</w:t>
            </w:r>
            <w:r w:rsidR="00755687">
              <w:rPr>
                <w:noProof/>
                <w:webHidden/>
              </w:rPr>
              <w:tab/>
            </w:r>
            <w:r w:rsidR="00755687">
              <w:rPr>
                <w:noProof/>
                <w:webHidden/>
              </w:rPr>
              <w:fldChar w:fldCharType="begin"/>
            </w:r>
            <w:r w:rsidR="00755687">
              <w:rPr>
                <w:noProof/>
                <w:webHidden/>
              </w:rPr>
              <w:instrText xml:space="preserve"> PAGEREF _Toc122628495 \h </w:instrText>
            </w:r>
            <w:r w:rsidR="00755687">
              <w:rPr>
                <w:noProof/>
                <w:webHidden/>
              </w:rPr>
            </w:r>
            <w:r w:rsidR="00755687">
              <w:rPr>
                <w:noProof/>
                <w:webHidden/>
              </w:rPr>
              <w:fldChar w:fldCharType="separate"/>
            </w:r>
            <w:r w:rsidR="00755687">
              <w:rPr>
                <w:noProof/>
                <w:webHidden/>
              </w:rPr>
              <w:t>59</w:t>
            </w:r>
            <w:r w:rsidR="00755687">
              <w:rPr>
                <w:noProof/>
                <w:webHidden/>
              </w:rPr>
              <w:fldChar w:fldCharType="end"/>
            </w:r>
          </w:hyperlink>
        </w:p>
        <w:p w14:paraId="71B16DD3" w14:textId="7BF7B01E"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496" w:history="1">
            <w:r w:rsidR="00755687" w:rsidRPr="005C10A6">
              <w:rPr>
                <w:rStyle w:val="Hipervnculo"/>
                <w:noProof/>
                <w:lang w:eastAsia="es-ES"/>
              </w:rPr>
              <w:t>6.4</w:t>
            </w:r>
            <w:r w:rsidR="00755687">
              <w:rPr>
                <w:rFonts w:asciiTheme="minorHAnsi" w:eastAsiaTheme="minorEastAsia" w:hAnsiTheme="minorHAnsi"/>
                <w:noProof/>
                <w:sz w:val="22"/>
                <w:lang w:eastAsia="es-CO"/>
              </w:rPr>
              <w:tab/>
            </w:r>
            <w:r w:rsidR="00755687" w:rsidRPr="005C10A6">
              <w:rPr>
                <w:rStyle w:val="Hipervnculo"/>
                <w:noProof/>
                <w:lang w:eastAsia="es-ES"/>
              </w:rPr>
              <w:t>Definición de Productos y/o Servicios</w:t>
            </w:r>
            <w:r w:rsidR="00755687">
              <w:rPr>
                <w:noProof/>
                <w:webHidden/>
              </w:rPr>
              <w:tab/>
            </w:r>
            <w:r w:rsidR="00755687">
              <w:rPr>
                <w:noProof/>
                <w:webHidden/>
              </w:rPr>
              <w:fldChar w:fldCharType="begin"/>
            </w:r>
            <w:r w:rsidR="00755687">
              <w:rPr>
                <w:noProof/>
                <w:webHidden/>
              </w:rPr>
              <w:instrText xml:space="preserve"> PAGEREF _Toc122628496 \h </w:instrText>
            </w:r>
            <w:r w:rsidR="00755687">
              <w:rPr>
                <w:noProof/>
                <w:webHidden/>
              </w:rPr>
            </w:r>
            <w:r w:rsidR="00755687">
              <w:rPr>
                <w:noProof/>
                <w:webHidden/>
              </w:rPr>
              <w:fldChar w:fldCharType="separate"/>
            </w:r>
            <w:r w:rsidR="00755687">
              <w:rPr>
                <w:noProof/>
                <w:webHidden/>
              </w:rPr>
              <w:t>60</w:t>
            </w:r>
            <w:r w:rsidR="00755687">
              <w:rPr>
                <w:noProof/>
                <w:webHidden/>
              </w:rPr>
              <w:fldChar w:fldCharType="end"/>
            </w:r>
          </w:hyperlink>
        </w:p>
        <w:p w14:paraId="3ECF2B6B" w14:textId="100568D0"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97" w:history="1">
            <w:r w:rsidR="00755687" w:rsidRPr="005C10A6">
              <w:rPr>
                <w:rStyle w:val="Hipervnculo"/>
                <w:noProof/>
                <w:lang w:eastAsia="es-ES"/>
              </w:rPr>
              <w:t>6.4.1</w:t>
            </w:r>
            <w:r w:rsidR="00755687">
              <w:rPr>
                <w:rFonts w:asciiTheme="minorHAnsi" w:eastAsiaTheme="minorEastAsia" w:hAnsiTheme="minorHAnsi"/>
                <w:noProof/>
                <w:sz w:val="22"/>
                <w:lang w:eastAsia="es-CO"/>
              </w:rPr>
              <w:tab/>
            </w:r>
            <w:r w:rsidR="00755687" w:rsidRPr="005C10A6">
              <w:rPr>
                <w:rStyle w:val="Hipervnculo"/>
                <w:noProof/>
                <w:lang w:eastAsia="es-ES"/>
              </w:rPr>
              <w:t xml:space="preserve">Proceso </w:t>
            </w:r>
            <w:r w:rsidR="00755687" w:rsidRPr="005C10A6">
              <w:rPr>
                <w:rStyle w:val="Hipervnculo"/>
                <w:noProof/>
              </w:rPr>
              <w:t>de</w:t>
            </w:r>
            <w:r w:rsidR="00755687" w:rsidRPr="005C10A6">
              <w:rPr>
                <w:rStyle w:val="Hipervnculo"/>
                <w:noProof/>
                <w:lang w:eastAsia="es-ES"/>
              </w:rPr>
              <w:t xml:space="preserve"> estrategia y gestión de TI</w:t>
            </w:r>
            <w:r w:rsidR="00755687">
              <w:rPr>
                <w:noProof/>
                <w:webHidden/>
              </w:rPr>
              <w:tab/>
            </w:r>
            <w:r w:rsidR="00755687">
              <w:rPr>
                <w:noProof/>
                <w:webHidden/>
              </w:rPr>
              <w:fldChar w:fldCharType="begin"/>
            </w:r>
            <w:r w:rsidR="00755687">
              <w:rPr>
                <w:noProof/>
                <w:webHidden/>
              </w:rPr>
              <w:instrText xml:space="preserve"> PAGEREF _Toc122628497 \h </w:instrText>
            </w:r>
            <w:r w:rsidR="00755687">
              <w:rPr>
                <w:noProof/>
                <w:webHidden/>
              </w:rPr>
            </w:r>
            <w:r w:rsidR="00755687">
              <w:rPr>
                <w:noProof/>
                <w:webHidden/>
              </w:rPr>
              <w:fldChar w:fldCharType="separate"/>
            </w:r>
            <w:r w:rsidR="00755687">
              <w:rPr>
                <w:noProof/>
                <w:webHidden/>
              </w:rPr>
              <w:t>60</w:t>
            </w:r>
            <w:r w:rsidR="00755687">
              <w:rPr>
                <w:noProof/>
                <w:webHidden/>
              </w:rPr>
              <w:fldChar w:fldCharType="end"/>
            </w:r>
          </w:hyperlink>
        </w:p>
        <w:p w14:paraId="2CC173C6" w14:textId="3FB35940"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98" w:history="1">
            <w:r w:rsidR="00755687" w:rsidRPr="005C10A6">
              <w:rPr>
                <w:rStyle w:val="Hipervnculo"/>
                <w:noProof/>
                <w:lang w:eastAsia="es-ES"/>
              </w:rPr>
              <w:t>6.4.2</w:t>
            </w:r>
            <w:r w:rsidR="00755687">
              <w:rPr>
                <w:rFonts w:asciiTheme="minorHAnsi" w:eastAsiaTheme="minorEastAsia" w:hAnsiTheme="minorHAnsi"/>
                <w:noProof/>
                <w:sz w:val="22"/>
                <w:lang w:eastAsia="es-CO"/>
              </w:rPr>
              <w:tab/>
            </w:r>
            <w:r w:rsidR="00755687" w:rsidRPr="005C10A6">
              <w:rPr>
                <w:rStyle w:val="Hipervnculo"/>
                <w:noProof/>
                <w:lang w:eastAsia="es-ES"/>
              </w:rPr>
              <w:t>Proceso de gestión de servicios e infraestructura tecnológica</w:t>
            </w:r>
            <w:r w:rsidR="00755687">
              <w:rPr>
                <w:noProof/>
                <w:webHidden/>
              </w:rPr>
              <w:tab/>
            </w:r>
            <w:r w:rsidR="00755687">
              <w:rPr>
                <w:noProof/>
                <w:webHidden/>
              </w:rPr>
              <w:fldChar w:fldCharType="begin"/>
            </w:r>
            <w:r w:rsidR="00755687">
              <w:rPr>
                <w:noProof/>
                <w:webHidden/>
              </w:rPr>
              <w:instrText xml:space="preserve"> PAGEREF _Toc122628498 \h </w:instrText>
            </w:r>
            <w:r w:rsidR="00755687">
              <w:rPr>
                <w:noProof/>
                <w:webHidden/>
              </w:rPr>
            </w:r>
            <w:r w:rsidR="00755687">
              <w:rPr>
                <w:noProof/>
                <w:webHidden/>
              </w:rPr>
              <w:fldChar w:fldCharType="separate"/>
            </w:r>
            <w:r w:rsidR="00755687">
              <w:rPr>
                <w:noProof/>
                <w:webHidden/>
              </w:rPr>
              <w:t>63</w:t>
            </w:r>
            <w:r w:rsidR="00755687">
              <w:rPr>
                <w:noProof/>
                <w:webHidden/>
              </w:rPr>
              <w:fldChar w:fldCharType="end"/>
            </w:r>
          </w:hyperlink>
        </w:p>
        <w:p w14:paraId="14834CD9" w14:textId="33DED48D"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499" w:history="1">
            <w:r w:rsidR="00755687" w:rsidRPr="005C10A6">
              <w:rPr>
                <w:rStyle w:val="Hipervnculo"/>
                <w:noProof/>
              </w:rPr>
              <w:t>6.4.3</w:t>
            </w:r>
            <w:r w:rsidR="00755687">
              <w:rPr>
                <w:rFonts w:asciiTheme="minorHAnsi" w:eastAsiaTheme="minorEastAsia" w:hAnsiTheme="minorHAnsi"/>
                <w:noProof/>
                <w:sz w:val="22"/>
                <w:lang w:eastAsia="es-CO"/>
              </w:rPr>
              <w:tab/>
            </w:r>
            <w:r w:rsidR="00755687" w:rsidRPr="005C10A6">
              <w:rPr>
                <w:rStyle w:val="Hipervnculo"/>
                <w:noProof/>
              </w:rPr>
              <w:t>Catálogo de servicios de TI</w:t>
            </w:r>
            <w:r w:rsidR="00755687">
              <w:rPr>
                <w:noProof/>
                <w:webHidden/>
              </w:rPr>
              <w:tab/>
            </w:r>
            <w:r w:rsidR="00755687">
              <w:rPr>
                <w:noProof/>
                <w:webHidden/>
              </w:rPr>
              <w:fldChar w:fldCharType="begin"/>
            </w:r>
            <w:r w:rsidR="00755687">
              <w:rPr>
                <w:noProof/>
                <w:webHidden/>
              </w:rPr>
              <w:instrText xml:space="preserve"> PAGEREF _Toc122628499 \h </w:instrText>
            </w:r>
            <w:r w:rsidR="00755687">
              <w:rPr>
                <w:noProof/>
                <w:webHidden/>
              </w:rPr>
            </w:r>
            <w:r w:rsidR="00755687">
              <w:rPr>
                <w:noProof/>
                <w:webHidden/>
              </w:rPr>
              <w:fldChar w:fldCharType="separate"/>
            </w:r>
            <w:r w:rsidR="00755687">
              <w:rPr>
                <w:noProof/>
                <w:webHidden/>
              </w:rPr>
              <w:t>64</w:t>
            </w:r>
            <w:r w:rsidR="00755687">
              <w:rPr>
                <w:noProof/>
                <w:webHidden/>
              </w:rPr>
              <w:fldChar w:fldCharType="end"/>
            </w:r>
          </w:hyperlink>
        </w:p>
        <w:p w14:paraId="0C27D31D" w14:textId="4628CA6C"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00" w:history="1">
            <w:r w:rsidR="00755687" w:rsidRPr="005C10A6">
              <w:rPr>
                <w:rStyle w:val="Hipervnculo"/>
                <w:rFonts w:cs="Arial"/>
                <w:noProof/>
              </w:rPr>
              <w:t>6.5</w:t>
            </w:r>
            <w:r w:rsidR="00755687">
              <w:rPr>
                <w:rFonts w:asciiTheme="minorHAnsi" w:eastAsiaTheme="minorEastAsia" w:hAnsiTheme="minorHAnsi"/>
                <w:noProof/>
                <w:sz w:val="22"/>
                <w:lang w:eastAsia="es-CO"/>
              </w:rPr>
              <w:tab/>
            </w:r>
            <w:r w:rsidR="00755687" w:rsidRPr="005C10A6">
              <w:rPr>
                <w:rStyle w:val="Hipervnculo"/>
                <w:rFonts w:cs="Arial"/>
                <w:noProof/>
              </w:rPr>
              <w:t>Políticas de Gestión de la Información</w:t>
            </w:r>
            <w:r w:rsidR="00755687">
              <w:rPr>
                <w:noProof/>
                <w:webHidden/>
              </w:rPr>
              <w:tab/>
            </w:r>
            <w:r w:rsidR="00755687">
              <w:rPr>
                <w:noProof/>
                <w:webHidden/>
              </w:rPr>
              <w:fldChar w:fldCharType="begin"/>
            </w:r>
            <w:r w:rsidR="00755687">
              <w:rPr>
                <w:noProof/>
                <w:webHidden/>
              </w:rPr>
              <w:instrText xml:space="preserve"> PAGEREF _Toc122628500 \h </w:instrText>
            </w:r>
            <w:r w:rsidR="00755687">
              <w:rPr>
                <w:noProof/>
                <w:webHidden/>
              </w:rPr>
            </w:r>
            <w:r w:rsidR="00755687">
              <w:rPr>
                <w:noProof/>
                <w:webHidden/>
              </w:rPr>
              <w:fldChar w:fldCharType="separate"/>
            </w:r>
            <w:r w:rsidR="00755687">
              <w:rPr>
                <w:noProof/>
                <w:webHidden/>
              </w:rPr>
              <w:t>66</w:t>
            </w:r>
            <w:r w:rsidR="00755687">
              <w:rPr>
                <w:noProof/>
                <w:webHidden/>
              </w:rPr>
              <w:fldChar w:fldCharType="end"/>
            </w:r>
          </w:hyperlink>
        </w:p>
        <w:p w14:paraId="6EDAAE70" w14:textId="4CAF7ABE"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01" w:history="1">
            <w:r w:rsidR="00755687" w:rsidRPr="005C10A6">
              <w:rPr>
                <w:rStyle w:val="Hipervnculo"/>
                <w:rFonts w:cs="Arial"/>
                <w:noProof/>
              </w:rPr>
              <w:t>6.6</w:t>
            </w:r>
            <w:r w:rsidR="00755687">
              <w:rPr>
                <w:rFonts w:asciiTheme="minorHAnsi" w:eastAsiaTheme="minorEastAsia" w:hAnsiTheme="minorHAnsi"/>
                <w:noProof/>
                <w:sz w:val="22"/>
                <w:lang w:eastAsia="es-CO"/>
              </w:rPr>
              <w:tab/>
            </w:r>
            <w:r w:rsidR="00755687" w:rsidRPr="005C10A6">
              <w:rPr>
                <w:rStyle w:val="Hipervnculo"/>
                <w:rFonts w:cs="Arial"/>
                <w:noProof/>
              </w:rPr>
              <w:t>Políticas de Seguridad de la Información</w:t>
            </w:r>
            <w:r w:rsidR="00755687">
              <w:rPr>
                <w:noProof/>
                <w:webHidden/>
              </w:rPr>
              <w:tab/>
            </w:r>
            <w:r w:rsidR="00755687">
              <w:rPr>
                <w:noProof/>
                <w:webHidden/>
              </w:rPr>
              <w:fldChar w:fldCharType="begin"/>
            </w:r>
            <w:r w:rsidR="00755687">
              <w:rPr>
                <w:noProof/>
                <w:webHidden/>
              </w:rPr>
              <w:instrText xml:space="preserve"> PAGEREF _Toc122628501 \h </w:instrText>
            </w:r>
            <w:r w:rsidR="00755687">
              <w:rPr>
                <w:noProof/>
                <w:webHidden/>
              </w:rPr>
            </w:r>
            <w:r w:rsidR="00755687">
              <w:rPr>
                <w:noProof/>
                <w:webHidden/>
              </w:rPr>
              <w:fldChar w:fldCharType="separate"/>
            </w:r>
            <w:r w:rsidR="00755687">
              <w:rPr>
                <w:noProof/>
                <w:webHidden/>
              </w:rPr>
              <w:t>67</w:t>
            </w:r>
            <w:r w:rsidR="00755687">
              <w:rPr>
                <w:noProof/>
                <w:webHidden/>
              </w:rPr>
              <w:fldChar w:fldCharType="end"/>
            </w:r>
          </w:hyperlink>
        </w:p>
        <w:p w14:paraId="5662F3A6" w14:textId="1523FB20"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02" w:history="1">
            <w:r w:rsidR="00755687" w:rsidRPr="005C10A6">
              <w:rPr>
                <w:rStyle w:val="Hipervnculo"/>
                <w:rFonts w:cs="Arial"/>
                <w:noProof/>
              </w:rPr>
              <w:t>6.7</w:t>
            </w:r>
            <w:r w:rsidR="00755687">
              <w:rPr>
                <w:rFonts w:asciiTheme="minorHAnsi" w:eastAsiaTheme="minorEastAsia" w:hAnsiTheme="minorHAnsi"/>
                <w:noProof/>
                <w:sz w:val="22"/>
                <w:lang w:eastAsia="es-CO"/>
              </w:rPr>
              <w:tab/>
            </w:r>
            <w:r w:rsidR="00755687" w:rsidRPr="005C10A6">
              <w:rPr>
                <w:rStyle w:val="Hipervnculo"/>
                <w:rFonts w:cs="Arial"/>
                <w:noProof/>
              </w:rPr>
              <w:t>Capacidades de TI</w:t>
            </w:r>
            <w:r w:rsidR="00755687">
              <w:rPr>
                <w:noProof/>
                <w:webHidden/>
              </w:rPr>
              <w:tab/>
            </w:r>
            <w:r w:rsidR="00755687">
              <w:rPr>
                <w:noProof/>
                <w:webHidden/>
              </w:rPr>
              <w:fldChar w:fldCharType="begin"/>
            </w:r>
            <w:r w:rsidR="00755687">
              <w:rPr>
                <w:noProof/>
                <w:webHidden/>
              </w:rPr>
              <w:instrText xml:space="preserve"> PAGEREF _Toc122628502 \h </w:instrText>
            </w:r>
            <w:r w:rsidR="00755687">
              <w:rPr>
                <w:noProof/>
                <w:webHidden/>
              </w:rPr>
            </w:r>
            <w:r w:rsidR="00755687">
              <w:rPr>
                <w:noProof/>
                <w:webHidden/>
              </w:rPr>
              <w:fldChar w:fldCharType="separate"/>
            </w:r>
            <w:r w:rsidR="00755687">
              <w:rPr>
                <w:noProof/>
                <w:webHidden/>
              </w:rPr>
              <w:t>71</w:t>
            </w:r>
            <w:r w:rsidR="00755687">
              <w:rPr>
                <w:noProof/>
                <w:webHidden/>
              </w:rPr>
              <w:fldChar w:fldCharType="end"/>
            </w:r>
          </w:hyperlink>
        </w:p>
        <w:p w14:paraId="2D2A15FA" w14:textId="440FE344"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03" w:history="1">
            <w:r w:rsidR="00755687" w:rsidRPr="005C10A6">
              <w:rPr>
                <w:rStyle w:val="Hipervnculo"/>
                <w:rFonts w:cs="Arial"/>
                <w:noProof/>
              </w:rPr>
              <w:t>6.8</w:t>
            </w:r>
            <w:r w:rsidR="00755687">
              <w:rPr>
                <w:rFonts w:asciiTheme="minorHAnsi" w:eastAsiaTheme="minorEastAsia" w:hAnsiTheme="minorHAnsi"/>
                <w:noProof/>
                <w:sz w:val="22"/>
                <w:lang w:eastAsia="es-CO"/>
              </w:rPr>
              <w:tab/>
            </w:r>
            <w:r w:rsidR="00755687" w:rsidRPr="005C10A6">
              <w:rPr>
                <w:rStyle w:val="Hipervnculo"/>
                <w:rFonts w:cs="Arial"/>
                <w:noProof/>
              </w:rPr>
              <w:t>Tablero de Indicadores de TI</w:t>
            </w:r>
            <w:r w:rsidR="00755687">
              <w:rPr>
                <w:noProof/>
                <w:webHidden/>
              </w:rPr>
              <w:tab/>
            </w:r>
            <w:r w:rsidR="00755687">
              <w:rPr>
                <w:noProof/>
                <w:webHidden/>
              </w:rPr>
              <w:fldChar w:fldCharType="begin"/>
            </w:r>
            <w:r w:rsidR="00755687">
              <w:rPr>
                <w:noProof/>
                <w:webHidden/>
              </w:rPr>
              <w:instrText xml:space="preserve"> PAGEREF _Toc122628503 \h </w:instrText>
            </w:r>
            <w:r w:rsidR="00755687">
              <w:rPr>
                <w:noProof/>
                <w:webHidden/>
              </w:rPr>
            </w:r>
            <w:r w:rsidR="00755687">
              <w:rPr>
                <w:noProof/>
                <w:webHidden/>
              </w:rPr>
              <w:fldChar w:fldCharType="separate"/>
            </w:r>
            <w:r w:rsidR="00755687">
              <w:rPr>
                <w:noProof/>
                <w:webHidden/>
              </w:rPr>
              <w:t>75</w:t>
            </w:r>
            <w:r w:rsidR="00755687">
              <w:rPr>
                <w:noProof/>
                <w:webHidden/>
              </w:rPr>
              <w:fldChar w:fldCharType="end"/>
            </w:r>
          </w:hyperlink>
        </w:p>
        <w:p w14:paraId="4299D629" w14:textId="345DD8B3" w:rsidR="00755687" w:rsidRDefault="002A7479">
          <w:pPr>
            <w:pStyle w:val="TDC1"/>
            <w:tabs>
              <w:tab w:val="left" w:pos="480"/>
              <w:tab w:val="right" w:leader="dot" w:pos="9350"/>
            </w:tabs>
            <w:rPr>
              <w:rFonts w:asciiTheme="minorHAnsi" w:eastAsiaTheme="minorEastAsia" w:hAnsiTheme="minorHAnsi"/>
              <w:b w:val="0"/>
              <w:noProof/>
              <w:sz w:val="22"/>
              <w:lang w:eastAsia="es-CO"/>
            </w:rPr>
          </w:pPr>
          <w:hyperlink w:anchor="_Toc122628504" w:history="1">
            <w:r w:rsidR="00755687" w:rsidRPr="005C10A6">
              <w:rPr>
                <w:rStyle w:val="Hipervnculo"/>
                <w:rFonts w:cs="Arial"/>
                <w:noProof/>
              </w:rPr>
              <w:t>7</w:t>
            </w:r>
            <w:r w:rsidR="00755687">
              <w:rPr>
                <w:rFonts w:asciiTheme="minorHAnsi" w:eastAsiaTheme="minorEastAsia" w:hAnsiTheme="minorHAnsi"/>
                <w:b w:val="0"/>
                <w:noProof/>
                <w:sz w:val="22"/>
                <w:lang w:eastAsia="es-CO"/>
              </w:rPr>
              <w:tab/>
            </w:r>
            <w:r w:rsidR="00755687" w:rsidRPr="005C10A6">
              <w:rPr>
                <w:rStyle w:val="Hipervnculo"/>
                <w:rFonts w:cs="Arial"/>
                <w:noProof/>
              </w:rPr>
              <w:t>Modelo de Gestión y Gobierno de TI</w:t>
            </w:r>
            <w:r w:rsidR="00755687">
              <w:rPr>
                <w:noProof/>
                <w:webHidden/>
              </w:rPr>
              <w:tab/>
            </w:r>
            <w:r w:rsidR="00755687">
              <w:rPr>
                <w:noProof/>
                <w:webHidden/>
              </w:rPr>
              <w:fldChar w:fldCharType="begin"/>
            </w:r>
            <w:r w:rsidR="00755687">
              <w:rPr>
                <w:noProof/>
                <w:webHidden/>
              </w:rPr>
              <w:instrText xml:space="preserve"> PAGEREF _Toc122628504 \h </w:instrText>
            </w:r>
            <w:r w:rsidR="00755687">
              <w:rPr>
                <w:noProof/>
                <w:webHidden/>
              </w:rPr>
            </w:r>
            <w:r w:rsidR="00755687">
              <w:rPr>
                <w:noProof/>
                <w:webHidden/>
              </w:rPr>
              <w:fldChar w:fldCharType="separate"/>
            </w:r>
            <w:r w:rsidR="00755687">
              <w:rPr>
                <w:noProof/>
                <w:webHidden/>
              </w:rPr>
              <w:t>76</w:t>
            </w:r>
            <w:r w:rsidR="00755687">
              <w:rPr>
                <w:noProof/>
                <w:webHidden/>
              </w:rPr>
              <w:fldChar w:fldCharType="end"/>
            </w:r>
          </w:hyperlink>
        </w:p>
        <w:p w14:paraId="22B9C188" w14:textId="34B11991"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05" w:history="1">
            <w:r w:rsidR="00755687" w:rsidRPr="005C10A6">
              <w:rPr>
                <w:rStyle w:val="Hipervnculo"/>
                <w:rFonts w:cs="Arial"/>
                <w:noProof/>
              </w:rPr>
              <w:t>7.1</w:t>
            </w:r>
            <w:r w:rsidR="00755687">
              <w:rPr>
                <w:rFonts w:asciiTheme="minorHAnsi" w:eastAsiaTheme="minorEastAsia" w:hAnsiTheme="minorHAnsi"/>
                <w:noProof/>
                <w:sz w:val="22"/>
                <w:lang w:eastAsia="es-CO"/>
              </w:rPr>
              <w:tab/>
            </w:r>
            <w:r w:rsidR="00755687" w:rsidRPr="005C10A6">
              <w:rPr>
                <w:rStyle w:val="Hipervnculo"/>
                <w:rFonts w:cs="Arial"/>
                <w:noProof/>
              </w:rPr>
              <w:t>Instancias de Decisión</w:t>
            </w:r>
            <w:r w:rsidR="00755687">
              <w:rPr>
                <w:noProof/>
                <w:webHidden/>
              </w:rPr>
              <w:tab/>
            </w:r>
            <w:r w:rsidR="00755687">
              <w:rPr>
                <w:noProof/>
                <w:webHidden/>
              </w:rPr>
              <w:fldChar w:fldCharType="begin"/>
            </w:r>
            <w:r w:rsidR="00755687">
              <w:rPr>
                <w:noProof/>
                <w:webHidden/>
              </w:rPr>
              <w:instrText xml:space="preserve"> PAGEREF _Toc122628505 \h </w:instrText>
            </w:r>
            <w:r w:rsidR="00755687">
              <w:rPr>
                <w:noProof/>
                <w:webHidden/>
              </w:rPr>
            </w:r>
            <w:r w:rsidR="00755687">
              <w:rPr>
                <w:noProof/>
                <w:webHidden/>
              </w:rPr>
              <w:fldChar w:fldCharType="separate"/>
            </w:r>
            <w:r w:rsidR="00755687">
              <w:rPr>
                <w:noProof/>
                <w:webHidden/>
              </w:rPr>
              <w:t>76</w:t>
            </w:r>
            <w:r w:rsidR="00755687">
              <w:rPr>
                <w:noProof/>
                <w:webHidden/>
              </w:rPr>
              <w:fldChar w:fldCharType="end"/>
            </w:r>
          </w:hyperlink>
        </w:p>
        <w:p w14:paraId="4B4241B1" w14:textId="37A54A6B"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06" w:history="1">
            <w:r w:rsidR="00755687" w:rsidRPr="005C10A6">
              <w:rPr>
                <w:rStyle w:val="Hipervnculo"/>
                <w:rFonts w:cs="Arial"/>
                <w:noProof/>
              </w:rPr>
              <w:t>7.2</w:t>
            </w:r>
            <w:r w:rsidR="00755687">
              <w:rPr>
                <w:rFonts w:asciiTheme="minorHAnsi" w:eastAsiaTheme="minorEastAsia" w:hAnsiTheme="minorHAnsi"/>
                <w:noProof/>
                <w:sz w:val="22"/>
                <w:lang w:eastAsia="es-CO"/>
              </w:rPr>
              <w:tab/>
            </w:r>
            <w:r w:rsidR="00755687" w:rsidRPr="005C10A6">
              <w:rPr>
                <w:rStyle w:val="Hipervnculo"/>
                <w:rFonts w:cs="Arial"/>
                <w:noProof/>
              </w:rPr>
              <w:t>Matriz de Riesgos de TI</w:t>
            </w:r>
            <w:r w:rsidR="00755687">
              <w:rPr>
                <w:noProof/>
                <w:webHidden/>
              </w:rPr>
              <w:tab/>
            </w:r>
            <w:r w:rsidR="00755687">
              <w:rPr>
                <w:noProof/>
                <w:webHidden/>
              </w:rPr>
              <w:fldChar w:fldCharType="begin"/>
            </w:r>
            <w:r w:rsidR="00755687">
              <w:rPr>
                <w:noProof/>
                <w:webHidden/>
              </w:rPr>
              <w:instrText xml:space="preserve"> PAGEREF _Toc122628506 \h </w:instrText>
            </w:r>
            <w:r w:rsidR="00755687">
              <w:rPr>
                <w:noProof/>
                <w:webHidden/>
              </w:rPr>
            </w:r>
            <w:r w:rsidR="00755687">
              <w:rPr>
                <w:noProof/>
                <w:webHidden/>
              </w:rPr>
              <w:fldChar w:fldCharType="separate"/>
            </w:r>
            <w:r w:rsidR="00755687">
              <w:rPr>
                <w:noProof/>
                <w:webHidden/>
              </w:rPr>
              <w:t>81</w:t>
            </w:r>
            <w:r w:rsidR="00755687">
              <w:rPr>
                <w:noProof/>
                <w:webHidden/>
              </w:rPr>
              <w:fldChar w:fldCharType="end"/>
            </w:r>
          </w:hyperlink>
        </w:p>
        <w:p w14:paraId="47DF017C" w14:textId="7EA0FD3F"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07" w:history="1">
            <w:r w:rsidR="00755687" w:rsidRPr="005C10A6">
              <w:rPr>
                <w:rStyle w:val="Hipervnculo"/>
                <w:rFonts w:cs="Arial"/>
                <w:noProof/>
              </w:rPr>
              <w:t>7.3</w:t>
            </w:r>
            <w:r w:rsidR="00755687">
              <w:rPr>
                <w:rFonts w:asciiTheme="minorHAnsi" w:eastAsiaTheme="minorEastAsia" w:hAnsiTheme="minorHAnsi"/>
                <w:noProof/>
                <w:sz w:val="22"/>
                <w:lang w:eastAsia="es-CO"/>
              </w:rPr>
              <w:tab/>
            </w:r>
            <w:r w:rsidR="00755687" w:rsidRPr="005C10A6">
              <w:rPr>
                <w:rStyle w:val="Hipervnculo"/>
                <w:rFonts w:cs="Arial"/>
                <w:noProof/>
              </w:rPr>
              <w:t>Análisis Financiero</w:t>
            </w:r>
            <w:r w:rsidR="00755687">
              <w:rPr>
                <w:noProof/>
                <w:webHidden/>
              </w:rPr>
              <w:tab/>
            </w:r>
            <w:r w:rsidR="00755687">
              <w:rPr>
                <w:noProof/>
                <w:webHidden/>
              </w:rPr>
              <w:fldChar w:fldCharType="begin"/>
            </w:r>
            <w:r w:rsidR="00755687">
              <w:rPr>
                <w:noProof/>
                <w:webHidden/>
              </w:rPr>
              <w:instrText xml:space="preserve"> PAGEREF _Toc122628507 \h </w:instrText>
            </w:r>
            <w:r w:rsidR="00755687">
              <w:rPr>
                <w:noProof/>
                <w:webHidden/>
              </w:rPr>
            </w:r>
            <w:r w:rsidR="00755687">
              <w:rPr>
                <w:noProof/>
                <w:webHidden/>
              </w:rPr>
              <w:fldChar w:fldCharType="separate"/>
            </w:r>
            <w:r w:rsidR="00755687">
              <w:rPr>
                <w:noProof/>
                <w:webHidden/>
              </w:rPr>
              <w:t>87</w:t>
            </w:r>
            <w:r w:rsidR="00755687">
              <w:rPr>
                <w:noProof/>
                <w:webHidden/>
              </w:rPr>
              <w:fldChar w:fldCharType="end"/>
            </w:r>
          </w:hyperlink>
        </w:p>
        <w:p w14:paraId="5148D840" w14:textId="437FB42B"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08" w:history="1">
            <w:r w:rsidR="00755687" w:rsidRPr="005C10A6">
              <w:rPr>
                <w:rStyle w:val="Hipervnculo"/>
                <w:rFonts w:cs="Arial"/>
                <w:noProof/>
              </w:rPr>
              <w:t>7.4</w:t>
            </w:r>
            <w:r w:rsidR="00755687">
              <w:rPr>
                <w:rFonts w:asciiTheme="minorHAnsi" w:eastAsiaTheme="minorEastAsia" w:hAnsiTheme="minorHAnsi"/>
                <w:noProof/>
                <w:sz w:val="22"/>
                <w:lang w:eastAsia="es-CO"/>
              </w:rPr>
              <w:tab/>
            </w:r>
            <w:r w:rsidR="00755687" w:rsidRPr="005C10A6">
              <w:rPr>
                <w:rStyle w:val="Hipervnculo"/>
                <w:rFonts w:cs="Arial"/>
                <w:noProof/>
              </w:rPr>
              <w:t>Modelo de Gestión de TI</w:t>
            </w:r>
            <w:r w:rsidR="00755687">
              <w:rPr>
                <w:noProof/>
                <w:webHidden/>
              </w:rPr>
              <w:tab/>
            </w:r>
            <w:r w:rsidR="00755687">
              <w:rPr>
                <w:noProof/>
                <w:webHidden/>
              </w:rPr>
              <w:fldChar w:fldCharType="begin"/>
            </w:r>
            <w:r w:rsidR="00755687">
              <w:rPr>
                <w:noProof/>
                <w:webHidden/>
              </w:rPr>
              <w:instrText xml:space="preserve"> PAGEREF _Toc122628508 \h </w:instrText>
            </w:r>
            <w:r w:rsidR="00755687">
              <w:rPr>
                <w:noProof/>
                <w:webHidden/>
              </w:rPr>
            </w:r>
            <w:r w:rsidR="00755687">
              <w:rPr>
                <w:noProof/>
                <w:webHidden/>
              </w:rPr>
              <w:fldChar w:fldCharType="separate"/>
            </w:r>
            <w:r w:rsidR="00755687">
              <w:rPr>
                <w:noProof/>
                <w:webHidden/>
              </w:rPr>
              <w:t>89</w:t>
            </w:r>
            <w:r w:rsidR="00755687">
              <w:rPr>
                <w:noProof/>
                <w:webHidden/>
              </w:rPr>
              <w:fldChar w:fldCharType="end"/>
            </w:r>
          </w:hyperlink>
        </w:p>
        <w:p w14:paraId="729CDFCC" w14:textId="759304A1"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09" w:history="1">
            <w:r w:rsidR="00755687" w:rsidRPr="005C10A6">
              <w:rPr>
                <w:rStyle w:val="Hipervnculo"/>
                <w:noProof/>
                <w:lang w:eastAsia="es-ES"/>
              </w:rPr>
              <w:t>7.4.1</w:t>
            </w:r>
            <w:r w:rsidR="00755687">
              <w:rPr>
                <w:rFonts w:asciiTheme="minorHAnsi" w:eastAsiaTheme="minorEastAsia" w:hAnsiTheme="minorHAnsi"/>
                <w:noProof/>
                <w:sz w:val="22"/>
                <w:lang w:eastAsia="es-CO"/>
              </w:rPr>
              <w:tab/>
            </w:r>
            <w:r w:rsidR="00755687" w:rsidRPr="005C10A6">
              <w:rPr>
                <w:rStyle w:val="Hipervnculo"/>
                <w:noProof/>
              </w:rPr>
              <w:t>Proceso</w:t>
            </w:r>
            <w:r w:rsidR="00755687" w:rsidRPr="005C10A6">
              <w:rPr>
                <w:rStyle w:val="Hipervnculo"/>
                <w:noProof/>
                <w:lang w:eastAsia="es-ES"/>
              </w:rPr>
              <w:t xml:space="preserve"> de estrategia y gestión de TI</w:t>
            </w:r>
            <w:r w:rsidR="00755687">
              <w:rPr>
                <w:noProof/>
                <w:webHidden/>
              </w:rPr>
              <w:tab/>
            </w:r>
            <w:r w:rsidR="00755687">
              <w:rPr>
                <w:noProof/>
                <w:webHidden/>
              </w:rPr>
              <w:fldChar w:fldCharType="begin"/>
            </w:r>
            <w:r w:rsidR="00755687">
              <w:rPr>
                <w:noProof/>
                <w:webHidden/>
              </w:rPr>
              <w:instrText xml:space="preserve"> PAGEREF _Toc122628509 \h </w:instrText>
            </w:r>
            <w:r w:rsidR="00755687">
              <w:rPr>
                <w:noProof/>
                <w:webHidden/>
              </w:rPr>
            </w:r>
            <w:r w:rsidR="00755687">
              <w:rPr>
                <w:noProof/>
                <w:webHidden/>
              </w:rPr>
              <w:fldChar w:fldCharType="separate"/>
            </w:r>
            <w:r w:rsidR="00755687">
              <w:rPr>
                <w:noProof/>
                <w:webHidden/>
              </w:rPr>
              <w:t>89</w:t>
            </w:r>
            <w:r w:rsidR="00755687">
              <w:rPr>
                <w:noProof/>
                <w:webHidden/>
              </w:rPr>
              <w:fldChar w:fldCharType="end"/>
            </w:r>
          </w:hyperlink>
        </w:p>
        <w:p w14:paraId="07427911" w14:textId="6F2CAA35"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10" w:history="1">
            <w:r w:rsidR="00755687" w:rsidRPr="005C10A6">
              <w:rPr>
                <w:rStyle w:val="Hipervnculo"/>
                <w:noProof/>
                <w:lang w:eastAsia="es-ES"/>
              </w:rPr>
              <w:t>7.4.2</w:t>
            </w:r>
            <w:r w:rsidR="00755687">
              <w:rPr>
                <w:rFonts w:asciiTheme="minorHAnsi" w:eastAsiaTheme="minorEastAsia" w:hAnsiTheme="minorHAnsi"/>
                <w:noProof/>
                <w:sz w:val="22"/>
                <w:lang w:eastAsia="es-CO"/>
              </w:rPr>
              <w:tab/>
            </w:r>
            <w:r w:rsidR="00755687" w:rsidRPr="005C10A6">
              <w:rPr>
                <w:rStyle w:val="Hipervnculo"/>
                <w:noProof/>
              </w:rPr>
              <w:t>Procedimientos</w:t>
            </w:r>
            <w:r w:rsidR="00755687" w:rsidRPr="005C10A6">
              <w:rPr>
                <w:rStyle w:val="Hipervnculo"/>
                <w:noProof/>
                <w:lang w:eastAsia="es-ES"/>
              </w:rPr>
              <w:t xml:space="preserve"> relacionados</w:t>
            </w:r>
            <w:r w:rsidR="00755687">
              <w:rPr>
                <w:noProof/>
                <w:webHidden/>
              </w:rPr>
              <w:tab/>
            </w:r>
            <w:r w:rsidR="00755687">
              <w:rPr>
                <w:noProof/>
                <w:webHidden/>
              </w:rPr>
              <w:fldChar w:fldCharType="begin"/>
            </w:r>
            <w:r w:rsidR="00755687">
              <w:rPr>
                <w:noProof/>
                <w:webHidden/>
              </w:rPr>
              <w:instrText xml:space="preserve"> PAGEREF _Toc122628510 \h </w:instrText>
            </w:r>
            <w:r w:rsidR="00755687">
              <w:rPr>
                <w:noProof/>
                <w:webHidden/>
              </w:rPr>
            </w:r>
            <w:r w:rsidR="00755687">
              <w:rPr>
                <w:noProof/>
                <w:webHidden/>
              </w:rPr>
              <w:fldChar w:fldCharType="separate"/>
            </w:r>
            <w:r w:rsidR="00755687">
              <w:rPr>
                <w:noProof/>
                <w:webHidden/>
              </w:rPr>
              <w:t>91</w:t>
            </w:r>
            <w:r w:rsidR="00755687">
              <w:rPr>
                <w:noProof/>
                <w:webHidden/>
              </w:rPr>
              <w:fldChar w:fldCharType="end"/>
            </w:r>
          </w:hyperlink>
        </w:p>
        <w:p w14:paraId="1C2B40A4" w14:textId="35607F14"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11" w:history="1">
            <w:r w:rsidR="00755687" w:rsidRPr="005C10A6">
              <w:rPr>
                <w:rStyle w:val="Hipervnculo"/>
                <w:noProof/>
                <w:lang w:eastAsia="es-ES"/>
              </w:rPr>
              <w:t>7.4.3</w:t>
            </w:r>
            <w:r w:rsidR="00755687">
              <w:rPr>
                <w:rFonts w:asciiTheme="minorHAnsi" w:eastAsiaTheme="minorEastAsia" w:hAnsiTheme="minorHAnsi"/>
                <w:noProof/>
                <w:sz w:val="22"/>
                <w:lang w:eastAsia="es-CO"/>
              </w:rPr>
              <w:tab/>
            </w:r>
            <w:r w:rsidR="00755687" w:rsidRPr="005C10A6">
              <w:rPr>
                <w:rStyle w:val="Hipervnculo"/>
                <w:noProof/>
                <w:lang w:eastAsia="es-ES"/>
              </w:rPr>
              <w:t xml:space="preserve">Proceso de </w:t>
            </w:r>
            <w:r w:rsidR="00755687" w:rsidRPr="005C10A6">
              <w:rPr>
                <w:rStyle w:val="Hipervnculo"/>
                <w:noProof/>
              </w:rPr>
              <w:t>gestión</w:t>
            </w:r>
            <w:r w:rsidR="00755687" w:rsidRPr="005C10A6">
              <w:rPr>
                <w:rStyle w:val="Hipervnculo"/>
                <w:noProof/>
                <w:lang w:eastAsia="es-ES"/>
              </w:rPr>
              <w:t xml:space="preserve"> de servicios e infraestructura tecnológica</w:t>
            </w:r>
            <w:r w:rsidR="00755687">
              <w:rPr>
                <w:noProof/>
                <w:webHidden/>
              </w:rPr>
              <w:tab/>
            </w:r>
            <w:r w:rsidR="00755687">
              <w:rPr>
                <w:noProof/>
                <w:webHidden/>
              </w:rPr>
              <w:fldChar w:fldCharType="begin"/>
            </w:r>
            <w:r w:rsidR="00755687">
              <w:rPr>
                <w:noProof/>
                <w:webHidden/>
              </w:rPr>
              <w:instrText xml:space="preserve"> PAGEREF _Toc122628511 \h </w:instrText>
            </w:r>
            <w:r w:rsidR="00755687">
              <w:rPr>
                <w:noProof/>
                <w:webHidden/>
              </w:rPr>
            </w:r>
            <w:r w:rsidR="00755687">
              <w:rPr>
                <w:noProof/>
                <w:webHidden/>
              </w:rPr>
              <w:fldChar w:fldCharType="separate"/>
            </w:r>
            <w:r w:rsidR="00755687">
              <w:rPr>
                <w:noProof/>
                <w:webHidden/>
              </w:rPr>
              <w:t>93</w:t>
            </w:r>
            <w:r w:rsidR="00755687">
              <w:rPr>
                <w:noProof/>
                <w:webHidden/>
              </w:rPr>
              <w:fldChar w:fldCharType="end"/>
            </w:r>
          </w:hyperlink>
        </w:p>
        <w:p w14:paraId="425BA7A6" w14:textId="174C8462"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12" w:history="1">
            <w:r w:rsidR="00755687" w:rsidRPr="005C10A6">
              <w:rPr>
                <w:rStyle w:val="Hipervnculo"/>
                <w:noProof/>
                <w:lang w:eastAsia="es-ES"/>
              </w:rPr>
              <w:t>7.4.4</w:t>
            </w:r>
            <w:r w:rsidR="00755687">
              <w:rPr>
                <w:rFonts w:asciiTheme="minorHAnsi" w:eastAsiaTheme="minorEastAsia" w:hAnsiTheme="minorHAnsi"/>
                <w:noProof/>
                <w:sz w:val="22"/>
                <w:lang w:eastAsia="es-CO"/>
              </w:rPr>
              <w:tab/>
            </w:r>
            <w:r w:rsidR="00755687" w:rsidRPr="005C10A6">
              <w:rPr>
                <w:rStyle w:val="Hipervnculo"/>
                <w:noProof/>
              </w:rPr>
              <w:t>Procedimientos</w:t>
            </w:r>
            <w:r w:rsidR="00755687" w:rsidRPr="005C10A6">
              <w:rPr>
                <w:rStyle w:val="Hipervnculo"/>
                <w:noProof/>
                <w:lang w:eastAsia="es-ES"/>
              </w:rPr>
              <w:t xml:space="preserve"> relacionados</w:t>
            </w:r>
            <w:r w:rsidR="00755687">
              <w:rPr>
                <w:noProof/>
                <w:webHidden/>
              </w:rPr>
              <w:tab/>
            </w:r>
            <w:r w:rsidR="00755687">
              <w:rPr>
                <w:noProof/>
                <w:webHidden/>
              </w:rPr>
              <w:fldChar w:fldCharType="begin"/>
            </w:r>
            <w:r w:rsidR="00755687">
              <w:rPr>
                <w:noProof/>
                <w:webHidden/>
              </w:rPr>
              <w:instrText xml:space="preserve"> PAGEREF _Toc122628512 \h </w:instrText>
            </w:r>
            <w:r w:rsidR="00755687">
              <w:rPr>
                <w:noProof/>
                <w:webHidden/>
              </w:rPr>
            </w:r>
            <w:r w:rsidR="00755687">
              <w:rPr>
                <w:noProof/>
                <w:webHidden/>
              </w:rPr>
              <w:fldChar w:fldCharType="separate"/>
            </w:r>
            <w:r w:rsidR="00755687">
              <w:rPr>
                <w:noProof/>
                <w:webHidden/>
              </w:rPr>
              <w:t>94</w:t>
            </w:r>
            <w:r w:rsidR="00755687">
              <w:rPr>
                <w:noProof/>
                <w:webHidden/>
              </w:rPr>
              <w:fldChar w:fldCharType="end"/>
            </w:r>
          </w:hyperlink>
        </w:p>
        <w:p w14:paraId="513B5D80" w14:textId="7A81972C"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13" w:history="1">
            <w:r w:rsidR="00755687" w:rsidRPr="005C10A6">
              <w:rPr>
                <w:rStyle w:val="Hipervnculo"/>
                <w:rFonts w:cs="Arial"/>
                <w:noProof/>
              </w:rPr>
              <w:t>7.5</w:t>
            </w:r>
            <w:r w:rsidR="00755687">
              <w:rPr>
                <w:rFonts w:asciiTheme="minorHAnsi" w:eastAsiaTheme="minorEastAsia" w:hAnsiTheme="minorHAnsi"/>
                <w:noProof/>
                <w:sz w:val="22"/>
                <w:lang w:eastAsia="es-CO"/>
              </w:rPr>
              <w:tab/>
            </w:r>
            <w:r w:rsidR="00755687" w:rsidRPr="005C10A6">
              <w:rPr>
                <w:rStyle w:val="Hipervnculo"/>
                <w:rFonts w:cs="Arial"/>
                <w:noProof/>
              </w:rPr>
              <w:t>Cadena de Valor</w:t>
            </w:r>
            <w:r w:rsidR="00755687">
              <w:rPr>
                <w:noProof/>
                <w:webHidden/>
              </w:rPr>
              <w:tab/>
            </w:r>
            <w:r w:rsidR="00755687">
              <w:rPr>
                <w:noProof/>
                <w:webHidden/>
              </w:rPr>
              <w:fldChar w:fldCharType="begin"/>
            </w:r>
            <w:r w:rsidR="00755687">
              <w:rPr>
                <w:noProof/>
                <w:webHidden/>
              </w:rPr>
              <w:instrText xml:space="preserve"> PAGEREF _Toc122628513 \h </w:instrText>
            </w:r>
            <w:r w:rsidR="00755687">
              <w:rPr>
                <w:noProof/>
                <w:webHidden/>
              </w:rPr>
            </w:r>
            <w:r w:rsidR="00755687">
              <w:rPr>
                <w:noProof/>
                <w:webHidden/>
              </w:rPr>
              <w:fldChar w:fldCharType="separate"/>
            </w:r>
            <w:r w:rsidR="00755687">
              <w:rPr>
                <w:noProof/>
                <w:webHidden/>
              </w:rPr>
              <w:t>95</w:t>
            </w:r>
            <w:r w:rsidR="00755687">
              <w:rPr>
                <w:noProof/>
                <w:webHidden/>
              </w:rPr>
              <w:fldChar w:fldCharType="end"/>
            </w:r>
          </w:hyperlink>
        </w:p>
        <w:p w14:paraId="6D7EDB4D" w14:textId="529E7DA7"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14" w:history="1">
            <w:r w:rsidR="00755687" w:rsidRPr="005C10A6">
              <w:rPr>
                <w:rStyle w:val="Hipervnculo"/>
                <w:rFonts w:cs="Arial"/>
                <w:noProof/>
              </w:rPr>
              <w:t>7.6</w:t>
            </w:r>
            <w:r w:rsidR="00755687">
              <w:rPr>
                <w:rFonts w:asciiTheme="minorHAnsi" w:eastAsiaTheme="minorEastAsia" w:hAnsiTheme="minorHAnsi"/>
                <w:noProof/>
                <w:sz w:val="22"/>
                <w:lang w:eastAsia="es-CO"/>
              </w:rPr>
              <w:tab/>
            </w:r>
            <w:r w:rsidR="00755687" w:rsidRPr="005C10A6">
              <w:rPr>
                <w:rStyle w:val="Hipervnculo"/>
                <w:rFonts w:cs="Arial"/>
                <w:noProof/>
              </w:rPr>
              <w:t>Estructura Organizacional</w:t>
            </w:r>
            <w:r w:rsidR="00755687">
              <w:rPr>
                <w:noProof/>
                <w:webHidden/>
              </w:rPr>
              <w:tab/>
            </w:r>
            <w:r w:rsidR="00755687">
              <w:rPr>
                <w:noProof/>
                <w:webHidden/>
              </w:rPr>
              <w:fldChar w:fldCharType="begin"/>
            </w:r>
            <w:r w:rsidR="00755687">
              <w:rPr>
                <w:noProof/>
                <w:webHidden/>
              </w:rPr>
              <w:instrText xml:space="preserve"> PAGEREF _Toc122628514 \h </w:instrText>
            </w:r>
            <w:r w:rsidR="00755687">
              <w:rPr>
                <w:noProof/>
                <w:webHidden/>
              </w:rPr>
            </w:r>
            <w:r w:rsidR="00755687">
              <w:rPr>
                <w:noProof/>
                <w:webHidden/>
              </w:rPr>
              <w:fldChar w:fldCharType="separate"/>
            </w:r>
            <w:r w:rsidR="00755687">
              <w:rPr>
                <w:noProof/>
                <w:webHidden/>
              </w:rPr>
              <w:t>95</w:t>
            </w:r>
            <w:r w:rsidR="00755687">
              <w:rPr>
                <w:noProof/>
                <w:webHidden/>
              </w:rPr>
              <w:fldChar w:fldCharType="end"/>
            </w:r>
          </w:hyperlink>
        </w:p>
        <w:p w14:paraId="36B01714" w14:textId="0C378ABB"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15" w:history="1">
            <w:r w:rsidR="00755687" w:rsidRPr="005C10A6">
              <w:rPr>
                <w:rStyle w:val="Hipervnculo"/>
                <w:rFonts w:cs="Arial"/>
                <w:noProof/>
              </w:rPr>
              <w:t>7.7</w:t>
            </w:r>
            <w:r w:rsidR="00755687">
              <w:rPr>
                <w:rFonts w:asciiTheme="minorHAnsi" w:eastAsiaTheme="minorEastAsia" w:hAnsiTheme="minorHAnsi"/>
                <w:noProof/>
                <w:sz w:val="22"/>
                <w:lang w:eastAsia="es-CO"/>
              </w:rPr>
              <w:tab/>
            </w:r>
            <w:r w:rsidR="00755687" w:rsidRPr="005C10A6">
              <w:rPr>
                <w:rStyle w:val="Hipervnculo"/>
                <w:rFonts w:cs="Arial"/>
                <w:noProof/>
              </w:rPr>
              <w:t>Gestión de Proyectos</w:t>
            </w:r>
            <w:r w:rsidR="00755687">
              <w:rPr>
                <w:noProof/>
                <w:webHidden/>
              </w:rPr>
              <w:tab/>
            </w:r>
            <w:r w:rsidR="00755687">
              <w:rPr>
                <w:noProof/>
                <w:webHidden/>
              </w:rPr>
              <w:fldChar w:fldCharType="begin"/>
            </w:r>
            <w:r w:rsidR="00755687">
              <w:rPr>
                <w:noProof/>
                <w:webHidden/>
              </w:rPr>
              <w:instrText xml:space="preserve"> PAGEREF _Toc122628515 \h </w:instrText>
            </w:r>
            <w:r w:rsidR="00755687">
              <w:rPr>
                <w:noProof/>
                <w:webHidden/>
              </w:rPr>
            </w:r>
            <w:r w:rsidR="00755687">
              <w:rPr>
                <w:noProof/>
                <w:webHidden/>
              </w:rPr>
              <w:fldChar w:fldCharType="separate"/>
            </w:r>
            <w:r w:rsidR="00755687">
              <w:rPr>
                <w:noProof/>
                <w:webHidden/>
              </w:rPr>
              <w:t>98</w:t>
            </w:r>
            <w:r w:rsidR="00755687">
              <w:rPr>
                <w:noProof/>
                <w:webHidden/>
              </w:rPr>
              <w:fldChar w:fldCharType="end"/>
            </w:r>
          </w:hyperlink>
        </w:p>
        <w:p w14:paraId="1C7228B8" w14:textId="5D0FBA2E"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16" w:history="1">
            <w:r w:rsidR="00755687" w:rsidRPr="005C10A6">
              <w:rPr>
                <w:rStyle w:val="Hipervnculo"/>
                <w:rFonts w:cs="Arial"/>
                <w:noProof/>
              </w:rPr>
              <w:t>7.7.1</w:t>
            </w:r>
            <w:r w:rsidR="00755687">
              <w:rPr>
                <w:rFonts w:asciiTheme="minorHAnsi" w:eastAsiaTheme="minorEastAsia" w:hAnsiTheme="minorHAnsi"/>
                <w:noProof/>
                <w:sz w:val="22"/>
                <w:lang w:eastAsia="es-CO"/>
              </w:rPr>
              <w:tab/>
            </w:r>
            <w:r w:rsidR="00755687" w:rsidRPr="005C10A6">
              <w:rPr>
                <w:rStyle w:val="Hipervnculo"/>
                <w:rFonts w:cs="Arial"/>
                <w:noProof/>
              </w:rPr>
              <w:t>Banco de Proyectos</w:t>
            </w:r>
            <w:r w:rsidR="00755687">
              <w:rPr>
                <w:noProof/>
                <w:webHidden/>
              </w:rPr>
              <w:tab/>
            </w:r>
            <w:r w:rsidR="00755687">
              <w:rPr>
                <w:noProof/>
                <w:webHidden/>
              </w:rPr>
              <w:fldChar w:fldCharType="begin"/>
            </w:r>
            <w:r w:rsidR="00755687">
              <w:rPr>
                <w:noProof/>
                <w:webHidden/>
              </w:rPr>
              <w:instrText xml:space="preserve"> PAGEREF _Toc122628516 \h </w:instrText>
            </w:r>
            <w:r w:rsidR="00755687">
              <w:rPr>
                <w:noProof/>
                <w:webHidden/>
              </w:rPr>
            </w:r>
            <w:r w:rsidR="00755687">
              <w:rPr>
                <w:noProof/>
                <w:webHidden/>
              </w:rPr>
              <w:fldChar w:fldCharType="separate"/>
            </w:r>
            <w:r w:rsidR="00755687">
              <w:rPr>
                <w:noProof/>
                <w:webHidden/>
              </w:rPr>
              <w:t>99</w:t>
            </w:r>
            <w:r w:rsidR="00755687">
              <w:rPr>
                <w:noProof/>
                <w:webHidden/>
              </w:rPr>
              <w:fldChar w:fldCharType="end"/>
            </w:r>
          </w:hyperlink>
        </w:p>
        <w:p w14:paraId="6290D523" w14:textId="1A0AEDD7" w:rsidR="00755687" w:rsidRDefault="002A7479">
          <w:pPr>
            <w:pStyle w:val="TDC1"/>
            <w:tabs>
              <w:tab w:val="left" w:pos="480"/>
              <w:tab w:val="right" w:leader="dot" w:pos="9350"/>
            </w:tabs>
            <w:rPr>
              <w:rFonts w:asciiTheme="minorHAnsi" w:eastAsiaTheme="minorEastAsia" w:hAnsiTheme="minorHAnsi"/>
              <w:b w:val="0"/>
              <w:noProof/>
              <w:sz w:val="22"/>
              <w:lang w:eastAsia="es-CO"/>
            </w:rPr>
          </w:pPr>
          <w:hyperlink w:anchor="_Toc122628517" w:history="1">
            <w:r w:rsidR="00755687" w:rsidRPr="005C10A6">
              <w:rPr>
                <w:rStyle w:val="Hipervnculo"/>
                <w:rFonts w:cs="Arial"/>
                <w:noProof/>
              </w:rPr>
              <w:t>8</w:t>
            </w:r>
            <w:r w:rsidR="00755687">
              <w:rPr>
                <w:rFonts w:asciiTheme="minorHAnsi" w:eastAsiaTheme="minorEastAsia" w:hAnsiTheme="minorHAnsi"/>
                <w:b w:val="0"/>
                <w:noProof/>
                <w:sz w:val="22"/>
                <w:lang w:eastAsia="es-CO"/>
              </w:rPr>
              <w:tab/>
            </w:r>
            <w:r w:rsidR="00755687" w:rsidRPr="005C10A6">
              <w:rPr>
                <w:rStyle w:val="Hipervnculo"/>
                <w:rFonts w:cs="Arial"/>
                <w:noProof/>
              </w:rPr>
              <w:t>Análisis de la Situación Actual</w:t>
            </w:r>
            <w:r w:rsidR="00755687">
              <w:rPr>
                <w:noProof/>
                <w:webHidden/>
              </w:rPr>
              <w:tab/>
            </w:r>
            <w:r w:rsidR="00755687">
              <w:rPr>
                <w:noProof/>
                <w:webHidden/>
              </w:rPr>
              <w:fldChar w:fldCharType="begin"/>
            </w:r>
            <w:r w:rsidR="00755687">
              <w:rPr>
                <w:noProof/>
                <w:webHidden/>
              </w:rPr>
              <w:instrText xml:space="preserve"> PAGEREF _Toc122628517 \h </w:instrText>
            </w:r>
            <w:r w:rsidR="00755687">
              <w:rPr>
                <w:noProof/>
                <w:webHidden/>
              </w:rPr>
            </w:r>
            <w:r w:rsidR="00755687">
              <w:rPr>
                <w:noProof/>
                <w:webHidden/>
              </w:rPr>
              <w:fldChar w:fldCharType="separate"/>
            </w:r>
            <w:r w:rsidR="00755687">
              <w:rPr>
                <w:noProof/>
                <w:webHidden/>
              </w:rPr>
              <w:t>100</w:t>
            </w:r>
            <w:r w:rsidR="00755687">
              <w:rPr>
                <w:noProof/>
                <w:webHidden/>
              </w:rPr>
              <w:fldChar w:fldCharType="end"/>
            </w:r>
          </w:hyperlink>
        </w:p>
        <w:p w14:paraId="694D85B1" w14:textId="12287015"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18" w:history="1">
            <w:r w:rsidR="00755687" w:rsidRPr="005C10A6">
              <w:rPr>
                <w:rStyle w:val="Hipervnculo"/>
                <w:noProof/>
                <w:lang w:eastAsia="es-ES"/>
              </w:rPr>
              <w:t>8.1</w:t>
            </w:r>
            <w:r w:rsidR="00755687">
              <w:rPr>
                <w:rFonts w:asciiTheme="minorHAnsi" w:eastAsiaTheme="minorEastAsia" w:hAnsiTheme="minorHAnsi"/>
                <w:noProof/>
                <w:sz w:val="22"/>
                <w:lang w:eastAsia="es-CO"/>
              </w:rPr>
              <w:tab/>
            </w:r>
            <w:r w:rsidR="00755687" w:rsidRPr="005C10A6">
              <w:rPr>
                <w:rStyle w:val="Hipervnculo"/>
                <w:noProof/>
              </w:rPr>
              <w:t>Matriz</w:t>
            </w:r>
            <w:r w:rsidR="00755687" w:rsidRPr="005C10A6">
              <w:rPr>
                <w:rStyle w:val="Hipervnculo"/>
                <w:noProof/>
                <w:lang w:eastAsia="es-ES"/>
              </w:rPr>
              <w:t xml:space="preserve"> DOFA</w:t>
            </w:r>
            <w:r w:rsidR="00755687">
              <w:rPr>
                <w:noProof/>
                <w:webHidden/>
              </w:rPr>
              <w:tab/>
            </w:r>
            <w:r w:rsidR="00755687">
              <w:rPr>
                <w:noProof/>
                <w:webHidden/>
              </w:rPr>
              <w:fldChar w:fldCharType="begin"/>
            </w:r>
            <w:r w:rsidR="00755687">
              <w:rPr>
                <w:noProof/>
                <w:webHidden/>
              </w:rPr>
              <w:instrText xml:space="preserve"> PAGEREF _Toc122628518 \h </w:instrText>
            </w:r>
            <w:r w:rsidR="00755687">
              <w:rPr>
                <w:noProof/>
                <w:webHidden/>
              </w:rPr>
            </w:r>
            <w:r w:rsidR="00755687">
              <w:rPr>
                <w:noProof/>
                <w:webHidden/>
              </w:rPr>
              <w:fldChar w:fldCharType="separate"/>
            </w:r>
            <w:r w:rsidR="00755687">
              <w:rPr>
                <w:noProof/>
                <w:webHidden/>
              </w:rPr>
              <w:t>101</w:t>
            </w:r>
            <w:r w:rsidR="00755687">
              <w:rPr>
                <w:noProof/>
                <w:webHidden/>
              </w:rPr>
              <w:fldChar w:fldCharType="end"/>
            </w:r>
          </w:hyperlink>
        </w:p>
        <w:p w14:paraId="5E0EB94E" w14:textId="02E5FB77"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19" w:history="1">
            <w:r w:rsidR="00755687" w:rsidRPr="005C10A6">
              <w:rPr>
                <w:rStyle w:val="Hipervnculo"/>
                <w:noProof/>
                <w:lang w:eastAsia="es-ES"/>
              </w:rPr>
              <w:t>8.1.1</w:t>
            </w:r>
            <w:r w:rsidR="00755687">
              <w:rPr>
                <w:rFonts w:asciiTheme="minorHAnsi" w:eastAsiaTheme="minorEastAsia" w:hAnsiTheme="minorHAnsi"/>
                <w:noProof/>
                <w:sz w:val="22"/>
                <w:lang w:eastAsia="es-CO"/>
              </w:rPr>
              <w:tab/>
            </w:r>
            <w:r w:rsidR="00755687" w:rsidRPr="005C10A6">
              <w:rPr>
                <w:rStyle w:val="Hipervnculo"/>
                <w:noProof/>
              </w:rPr>
              <w:t>Análisis</w:t>
            </w:r>
            <w:r w:rsidR="00755687" w:rsidRPr="005C10A6">
              <w:rPr>
                <w:rStyle w:val="Hipervnculo"/>
                <w:noProof/>
                <w:lang w:eastAsia="es-ES"/>
              </w:rPr>
              <w:t xml:space="preserve"> de Factores Externos</w:t>
            </w:r>
            <w:r w:rsidR="00755687">
              <w:rPr>
                <w:noProof/>
                <w:webHidden/>
              </w:rPr>
              <w:tab/>
            </w:r>
            <w:r w:rsidR="00755687">
              <w:rPr>
                <w:noProof/>
                <w:webHidden/>
              </w:rPr>
              <w:fldChar w:fldCharType="begin"/>
            </w:r>
            <w:r w:rsidR="00755687">
              <w:rPr>
                <w:noProof/>
                <w:webHidden/>
              </w:rPr>
              <w:instrText xml:space="preserve"> PAGEREF _Toc122628519 \h </w:instrText>
            </w:r>
            <w:r w:rsidR="00755687">
              <w:rPr>
                <w:noProof/>
                <w:webHidden/>
              </w:rPr>
            </w:r>
            <w:r w:rsidR="00755687">
              <w:rPr>
                <w:noProof/>
                <w:webHidden/>
              </w:rPr>
              <w:fldChar w:fldCharType="separate"/>
            </w:r>
            <w:r w:rsidR="00755687">
              <w:rPr>
                <w:noProof/>
                <w:webHidden/>
              </w:rPr>
              <w:t>101</w:t>
            </w:r>
            <w:r w:rsidR="00755687">
              <w:rPr>
                <w:noProof/>
                <w:webHidden/>
              </w:rPr>
              <w:fldChar w:fldCharType="end"/>
            </w:r>
          </w:hyperlink>
        </w:p>
        <w:p w14:paraId="75E7D5A7" w14:textId="577486AC"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20" w:history="1">
            <w:r w:rsidR="00755687" w:rsidRPr="005C10A6">
              <w:rPr>
                <w:rStyle w:val="Hipervnculo"/>
                <w:noProof/>
                <w:lang w:eastAsia="es-ES"/>
              </w:rPr>
              <w:t>8.1.2</w:t>
            </w:r>
            <w:r w:rsidR="00755687">
              <w:rPr>
                <w:rFonts w:asciiTheme="minorHAnsi" w:eastAsiaTheme="minorEastAsia" w:hAnsiTheme="minorHAnsi"/>
                <w:noProof/>
                <w:sz w:val="22"/>
                <w:lang w:eastAsia="es-CO"/>
              </w:rPr>
              <w:tab/>
            </w:r>
            <w:r w:rsidR="00755687" w:rsidRPr="005C10A6">
              <w:rPr>
                <w:rStyle w:val="Hipervnculo"/>
                <w:noProof/>
              </w:rPr>
              <w:t>Análisis</w:t>
            </w:r>
            <w:r w:rsidR="00755687" w:rsidRPr="005C10A6">
              <w:rPr>
                <w:rStyle w:val="Hipervnculo"/>
                <w:noProof/>
                <w:lang w:eastAsia="es-ES"/>
              </w:rPr>
              <w:t xml:space="preserve"> de Factores Internos</w:t>
            </w:r>
            <w:r w:rsidR="00755687">
              <w:rPr>
                <w:noProof/>
                <w:webHidden/>
              </w:rPr>
              <w:tab/>
            </w:r>
            <w:r w:rsidR="00755687">
              <w:rPr>
                <w:noProof/>
                <w:webHidden/>
              </w:rPr>
              <w:fldChar w:fldCharType="begin"/>
            </w:r>
            <w:r w:rsidR="00755687">
              <w:rPr>
                <w:noProof/>
                <w:webHidden/>
              </w:rPr>
              <w:instrText xml:space="preserve"> PAGEREF _Toc122628520 \h </w:instrText>
            </w:r>
            <w:r w:rsidR="00755687">
              <w:rPr>
                <w:noProof/>
                <w:webHidden/>
              </w:rPr>
            </w:r>
            <w:r w:rsidR="00755687">
              <w:rPr>
                <w:noProof/>
                <w:webHidden/>
              </w:rPr>
              <w:fldChar w:fldCharType="separate"/>
            </w:r>
            <w:r w:rsidR="00755687">
              <w:rPr>
                <w:noProof/>
                <w:webHidden/>
              </w:rPr>
              <w:t>103</w:t>
            </w:r>
            <w:r w:rsidR="00755687">
              <w:rPr>
                <w:noProof/>
                <w:webHidden/>
              </w:rPr>
              <w:fldChar w:fldCharType="end"/>
            </w:r>
          </w:hyperlink>
        </w:p>
        <w:p w14:paraId="59FC4C38" w14:textId="769ED0AC"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21" w:history="1">
            <w:r w:rsidR="00755687" w:rsidRPr="005C10A6">
              <w:rPr>
                <w:rStyle w:val="Hipervnculo"/>
                <w:rFonts w:cs="Arial"/>
                <w:noProof/>
              </w:rPr>
              <w:t>8.2</w:t>
            </w:r>
            <w:r w:rsidR="00755687">
              <w:rPr>
                <w:rFonts w:asciiTheme="minorHAnsi" w:eastAsiaTheme="minorEastAsia" w:hAnsiTheme="minorHAnsi"/>
                <w:noProof/>
                <w:sz w:val="22"/>
                <w:lang w:eastAsia="es-CO"/>
              </w:rPr>
              <w:tab/>
            </w:r>
            <w:r w:rsidR="00755687" w:rsidRPr="005C10A6">
              <w:rPr>
                <w:rStyle w:val="Hipervnculo"/>
                <w:rFonts w:cs="Arial"/>
                <w:noProof/>
              </w:rPr>
              <w:t>Modelo Integrado de Planeación – MIPG</w:t>
            </w:r>
            <w:r w:rsidR="00755687">
              <w:rPr>
                <w:noProof/>
                <w:webHidden/>
              </w:rPr>
              <w:tab/>
            </w:r>
            <w:r w:rsidR="00755687">
              <w:rPr>
                <w:noProof/>
                <w:webHidden/>
              </w:rPr>
              <w:fldChar w:fldCharType="begin"/>
            </w:r>
            <w:r w:rsidR="00755687">
              <w:rPr>
                <w:noProof/>
                <w:webHidden/>
              </w:rPr>
              <w:instrText xml:space="preserve"> PAGEREF _Toc122628521 \h </w:instrText>
            </w:r>
            <w:r w:rsidR="00755687">
              <w:rPr>
                <w:noProof/>
                <w:webHidden/>
              </w:rPr>
            </w:r>
            <w:r w:rsidR="00755687">
              <w:rPr>
                <w:noProof/>
                <w:webHidden/>
              </w:rPr>
              <w:fldChar w:fldCharType="separate"/>
            </w:r>
            <w:r w:rsidR="00755687">
              <w:rPr>
                <w:noProof/>
                <w:webHidden/>
              </w:rPr>
              <w:t>104</w:t>
            </w:r>
            <w:r w:rsidR="00755687">
              <w:rPr>
                <w:noProof/>
                <w:webHidden/>
              </w:rPr>
              <w:fldChar w:fldCharType="end"/>
            </w:r>
          </w:hyperlink>
        </w:p>
        <w:p w14:paraId="3F04F78E" w14:textId="41A25420"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22" w:history="1">
            <w:r w:rsidR="00755687" w:rsidRPr="005C10A6">
              <w:rPr>
                <w:rStyle w:val="Hipervnculo"/>
                <w:rFonts w:cs="Arial"/>
                <w:noProof/>
              </w:rPr>
              <w:t>8.3</w:t>
            </w:r>
            <w:r w:rsidR="00755687">
              <w:rPr>
                <w:rFonts w:asciiTheme="minorHAnsi" w:eastAsiaTheme="minorEastAsia" w:hAnsiTheme="minorHAnsi"/>
                <w:noProof/>
                <w:sz w:val="22"/>
                <w:lang w:eastAsia="es-CO"/>
              </w:rPr>
              <w:tab/>
            </w:r>
            <w:r w:rsidR="00755687" w:rsidRPr="005C10A6">
              <w:rPr>
                <w:rStyle w:val="Hipervnculo"/>
                <w:rFonts w:cs="Arial"/>
                <w:noProof/>
              </w:rPr>
              <w:t>Modelo de Seguridad y Privacidad de la Información</w:t>
            </w:r>
            <w:r w:rsidR="00755687">
              <w:rPr>
                <w:noProof/>
                <w:webHidden/>
              </w:rPr>
              <w:tab/>
            </w:r>
            <w:r w:rsidR="00755687">
              <w:rPr>
                <w:noProof/>
                <w:webHidden/>
              </w:rPr>
              <w:fldChar w:fldCharType="begin"/>
            </w:r>
            <w:r w:rsidR="00755687">
              <w:rPr>
                <w:noProof/>
                <w:webHidden/>
              </w:rPr>
              <w:instrText xml:space="preserve"> PAGEREF _Toc122628522 \h </w:instrText>
            </w:r>
            <w:r w:rsidR="00755687">
              <w:rPr>
                <w:noProof/>
                <w:webHidden/>
              </w:rPr>
            </w:r>
            <w:r w:rsidR="00755687">
              <w:rPr>
                <w:noProof/>
                <w:webHidden/>
              </w:rPr>
              <w:fldChar w:fldCharType="separate"/>
            </w:r>
            <w:r w:rsidR="00755687">
              <w:rPr>
                <w:noProof/>
                <w:webHidden/>
              </w:rPr>
              <w:t>106</w:t>
            </w:r>
            <w:r w:rsidR="00755687">
              <w:rPr>
                <w:noProof/>
                <w:webHidden/>
              </w:rPr>
              <w:fldChar w:fldCharType="end"/>
            </w:r>
          </w:hyperlink>
        </w:p>
        <w:p w14:paraId="3C99DC0D" w14:textId="04E2DCAA"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23" w:history="1">
            <w:r w:rsidR="00755687" w:rsidRPr="005C10A6">
              <w:rPr>
                <w:rStyle w:val="Hipervnculo"/>
                <w:rFonts w:cs="Arial"/>
                <w:noProof/>
              </w:rPr>
              <w:t>8.4</w:t>
            </w:r>
            <w:r w:rsidR="00755687">
              <w:rPr>
                <w:rFonts w:asciiTheme="minorHAnsi" w:eastAsiaTheme="minorEastAsia" w:hAnsiTheme="minorHAnsi"/>
                <w:noProof/>
                <w:sz w:val="22"/>
                <w:lang w:eastAsia="es-CO"/>
              </w:rPr>
              <w:tab/>
            </w:r>
            <w:r w:rsidR="00755687" w:rsidRPr="005C10A6">
              <w:rPr>
                <w:rStyle w:val="Hipervnculo"/>
                <w:rFonts w:cs="Arial"/>
                <w:noProof/>
              </w:rPr>
              <w:t>Nivel de Madurez del Marco de Referencia</w:t>
            </w:r>
            <w:r w:rsidR="00755687">
              <w:rPr>
                <w:noProof/>
                <w:webHidden/>
              </w:rPr>
              <w:tab/>
            </w:r>
            <w:r w:rsidR="00755687">
              <w:rPr>
                <w:noProof/>
                <w:webHidden/>
              </w:rPr>
              <w:fldChar w:fldCharType="begin"/>
            </w:r>
            <w:r w:rsidR="00755687">
              <w:rPr>
                <w:noProof/>
                <w:webHidden/>
              </w:rPr>
              <w:instrText xml:space="preserve"> PAGEREF _Toc122628523 \h </w:instrText>
            </w:r>
            <w:r w:rsidR="00755687">
              <w:rPr>
                <w:noProof/>
                <w:webHidden/>
              </w:rPr>
            </w:r>
            <w:r w:rsidR="00755687">
              <w:rPr>
                <w:noProof/>
                <w:webHidden/>
              </w:rPr>
              <w:fldChar w:fldCharType="separate"/>
            </w:r>
            <w:r w:rsidR="00755687">
              <w:rPr>
                <w:noProof/>
                <w:webHidden/>
              </w:rPr>
              <w:t>108</w:t>
            </w:r>
            <w:r w:rsidR="00755687">
              <w:rPr>
                <w:noProof/>
                <w:webHidden/>
              </w:rPr>
              <w:fldChar w:fldCharType="end"/>
            </w:r>
          </w:hyperlink>
        </w:p>
        <w:p w14:paraId="759BB3EA" w14:textId="00497BA7"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24" w:history="1">
            <w:r w:rsidR="00755687" w:rsidRPr="005C10A6">
              <w:rPr>
                <w:rStyle w:val="Hipervnculo"/>
                <w:rFonts w:cs="Arial"/>
                <w:noProof/>
              </w:rPr>
              <w:t>8.5</w:t>
            </w:r>
            <w:r w:rsidR="00755687">
              <w:rPr>
                <w:rFonts w:asciiTheme="minorHAnsi" w:eastAsiaTheme="minorEastAsia" w:hAnsiTheme="minorHAnsi"/>
                <w:noProof/>
                <w:sz w:val="22"/>
                <w:lang w:eastAsia="es-CO"/>
              </w:rPr>
              <w:tab/>
            </w:r>
            <w:r w:rsidR="00755687" w:rsidRPr="005C10A6">
              <w:rPr>
                <w:rStyle w:val="Hipervnculo"/>
                <w:rFonts w:cs="Arial"/>
                <w:noProof/>
              </w:rPr>
              <w:t>Dominio de Arquitectura Empresarial</w:t>
            </w:r>
            <w:r w:rsidR="00755687">
              <w:rPr>
                <w:noProof/>
                <w:webHidden/>
              </w:rPr>
              <w:tab/>
            </w:r>
            <w:r w:rsidR="00755687">
              <w:rPr>
                <w:noProof/>
                <w:webHidden/>
              </w:rPr>
              <w:fldChar w:fldCharType="begin"/>
            </w:r>
            <w:r w:rsidR="00755687">
              <w:rPr>
                <w:noProof/>
                <w:webHidden/>
              </w:rPr>
              <w:instrText xml:space="preserve"> PAGEREF _Toc122628524 \h </w:instrText>
            </w:r>
            <w:r w:rsidR="00755687">
              <w:rPr>
                <w:noProof/>
                <w:webHidden/>
              </w:rPr>
            </w:r>
            <w:r w:rsidR="00755687">
              <w:rPr>
                <w:noProof/>
                <w:webHidden/>
              </w:rPr>
              <w:fldChar w:fldCharType="separate"/>
            </w:r>
            <w:r w:rsidR="00755687">
              <w:rPr>
                <w:noProof/>
                <w:webHidden/>
              </w:rPr>
              <w:t>109</w:t>
            </w:r>
            <w:r w:rsidR="00755687">
              <w:rPr>
                <w:noProof/>
                <w:webHidden/>
              </w:rPr>
              <w:fldChar w:fldCharType="end"/>
            </w:r>
          </w:hyperlink>
        </w:p>
        <w:p w14:paraId="71520600" w14:textId="291C0A9F"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25" w:history="1">
            <w:r w:rsidR="00755687" w:rsidRPr="005C10A6">
              <w:rPr>
                <w:rStyle w:val="Hipervnculo"/>
                <w:rFonts w:cs="Arial"/>
                <w:noProof/>
              </w:rPr>
              <w:t>8.5.1</w:t>
            </w:r>
            <w:r w:rsidR="00755687">
              <w:rPr>
                <w:rFonts w:asciiTheme="minorHAnsi" w:eastAsiaTheme="minorEastAsia" w:hAnsiTheme="minorHAnsi"/>
                <w:noProof/>
                <w:sz w:val="22"/>
                <w:lang w:eastAsia="es-CO"/>
              </w:rPr>
              <w:tab/>
            </w:r>
            <w:r w:rsidR="00755687" w:rsidRPr="005C10A6">
              <w:rPr>
                <w:rStyle w:val="Hipervnculo"/>
                <w:rFonts w:cs="Arial"/>
                <w:noProof/>
              </w:rPr>
              <w:t>Alineación con el Marco de Arquitectura Empresarial</w:t>
            </w:r>
            <w:r w:rsidR="00755687">
              <w:rPr>
                <w:noProof/>
                <w:webHidden/>
              </w:rPr>
              <w:tab/>
            </w:r>
            <w:r w:rsidR="00755687">
              <w:rPr>
                <w:noProof/>
                <w:webHidden/>
              </w:rPr>
              <w:fldChar w:fldCharType="begin"/>
            </w:r>
            <w:r w:rsidR="00755687">
              <w:rPr>
                <w:noProof/>
                <w:webHidden/>
              </w:rPr>
              <w:instrText xml:space="preserve"> PAGEREF _Toc122628525 \h </w:instrText>
            </w:r>
            <w:r w:rsidR="00755687">
              <w:rPr>
                <w:noProof/>
                <w:webHidden/>
              </w:rPr>
            </w:r>
            <w:r w:rsidR="00755687">
              <w:rPr>
                <w:noProof/>
                <w:webHidden/>
              </w:rPr>
              <w:fldChar w:fldCharType="separate"/>
            </w:r>
            <w:r w:rsidR="00755687">
              <w:rPr>
                <w:noProof/>
                <w:webHidden/>
              </w:rPr>
              <w:t>109</w:t>
            </w:r>
            <w:r w:rsidR="00755687">
              <w:rPr>
                <w:noProof/>
                <w:webHidden/>
              </w:rPr>
              <w:fldChar w:fldCharType="end"/>
            </w:r>
          </w:hyperlink>
        </w:p>
        <w:p w14:paraId="72BD20B6" w14:textId="3B1FC24D"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26" w:history="1">
            <w:r w:rsidR="00755687" w:rsidRPr="005C10A6">
              <w:rPr>
                <w:rStyle w:val="Hipervnculo"/>
                <w:rFonts w:cs="Arial"/>
                <w:noProof/>
              </w:rPr>
              <w:t>8.5.2</w:t>
            </w:r>
            <w:r w:rsidR="00755687">
              <w:rPr>
                <w:rFonts w:asciiTheme="minorHAnsi" w:eastAsiaTheme="minorEastAsia" w:hAnsiTheme="minorHAnsi"/>
                <w:noProof/>
                <w:sz w:val="22"/>
                <w:lang w:eastAsia="es-CO"/>
              </w:rPr>
              <w:tab/>
            </w:r>
            <w:r w:rsidR="00755687" w:rsidRPr="005C10A6">
              <w:rPr>
                <w:rStyle w:val="Hipervnculo"/>
                <w:rFonts w:cs="Arial"/>
                <w:noProof/>
              </w:rPr>
              <w:t>Estado actual de la Arquitectura de Información</w:t>
            </w:r>
            <w:r w:rsidR="00755687">
              <w:rPr>
                <w:noProof/>
                <w:webHidden/>
              </w:rPr>
              <w:tab/>
            </w:r>
            <w:r w:rsidR="00755687">
              <w:rPr>
                <w:noProof/>
                <w:webHidden/>
              </w:rPr>
              <w:fldChar w:fldCharType="begin"/>
            </w:r>
            <w:r w:rsidR="00755687">
              <w:rPr>
                <w:noProof/>
                <w:webHidden/>
              </w:rPr>
              <w:instrText xml:space="preserve"> PAGEREF _Toc122628526 \h </w:instrText>
            </w:r>
            <w:r w:rsidR="00755687">
              <w:rPr>
                <w:noProof/>
                <w:webHidden/>
              </w:rPr>
            </w:r>
            <w:r w:rsidR="00755687">
              <w:rPr>
                <w:noProof/>
                <w:webHidden/>
              </w:rPr>
              <w:fldChar w:fldCharType="separate"/>
            </w:r>
            <w:r w:rsidR="00755687">
              <w:rPr>
                <w:noProof/>
                <w:webHidden/>
              </w:rPr>
              <w:t>110</w:t>
            </w:r>
            <w:r w:rsidR="00755687">
              <w:rPr>
                <w:noProof/>
                <w:webHidden/>
              </w:rPr>
              <w:fldChar w:fldCharType="end"/>
            </w:r>
          </w:hyperlink>
        </w:p>
        <w:p w14:paraId="5C9CE9EA" w14:textId="699601B6"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27" w:history="1">
            <w:r w:rsidR="00755687" w:rsidRPr="005C10A6">
              <w:rPr>
                <w:rStyle w:val="Hipervnculo"/>
                <w:rFonts w:cs="Arial"/>
                <w:noProof/>
              </w:rPr>
              <w:t>8.5.3</w:t>
            </w:r>
            <w:r w:rsidR="00755687">
              <w:rPr>
                <w:rFonts w:asciiTheme="minorHAnsi" w:eastAsiaTheme="minorEastAsia" w:hAnsiTheme="minorHAnsi"/>
                <w:noProof/>
                <w:sz w:val="22"/>
                <w:lang w:eastAsia="es-CO"/>
              </w:rPr>
              <w:tab/>
            </w:r>
            <w:r w:rsidR="00755687" w:rsidRPr="005C10A6">
              <w:rPr>
                <w:rStyle w:val="Hipervnculo"/>
                <w:rFonts w:cs="Arial"/>
                <w:noProof/>
              </w:rPr>
              <w:t>Catálogo de Hallazgos</w:t>
            </w:r>
            <w:r w:rsidR="00755687">
              <w:rPr>
                <w:noProof/>
                <w:webHidden/>
              </w:rPr>
              <w:tab/>
            </w:r>
            <w:r w:rsidR="00755687">
              <w:rPr>
                <w:noProof/>
                <w:webHidden/>
              </w:rPr>
              <w:fldChar w:fldCharType="begin"/>
            </w:r>
            <w:r w:rsidR="00755687">
              <w:rPr>
                <w:noProof/>
                <w:webHidden/>
              </w:rPr>
              <w:instrText xml:space="preserve"> PAGEREF _Toc122628527 \h </w:instrText>
            </w:r>
            <w:r w:rsidR="00755687">
              <w:rPr>
                <w:noProof/>
                <w:webHidden/>
              </w:rPr>
            </w:r>
            <w:r w:rsidR="00755687">
              <w:rPr>
                <w:noProof/>
                <w:webHidden/>
              </w:rPr>
              <w:fldChar w:fldCharType="separate"/>
            </w:r>
            <w:r w:rsidR="00755687">
              <w:rPr>
                <w:noProof/>
                <w:webHidden/>
              </w:rPr>
              <w:t>111</w:t>
            </w:r>
            <w:r w:rsidR="00755687">
              <w:rPr>
                <w:noProof/>
                <w:webHidden/>
              </w:rPr>
              <w:fldChar w:fldCharType="end"/>
            </w:r>
          </w:hyperlink>
        </w:p>
        <w:p w14:paraId="0AC6A355" w14:textId="522EABDD"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28" w:history="1">
            <w:r w:rsidR="00755687" w:rsidRPr="005C10A6">
              <w:rPr>
                <w:rStyle w:val="Hipervnculo"/>
                <w:rFonts w:cs="Arial"/>
                <w:noProof/>
              </w:rPr>
              <w:t>8.5.4</w:t>
            </w:r>
            <w:r w:rsidR="00755687">
              <w:rPr>
                <w:rFonts w:asciiTheme="minorHAnsi" w:eastAsiaTheme="minorEastAsia" w:hAnsiTheme="minorHAnsi"/>
                <w:noProof/>
                <w:sz w:val="22"/>
                <w:lang w:eastAsia="es-CO"/>
              </w:rPr>
              <w:tab/>
            </w:r>
            <w:r w:rsidR="00755687" w:rsidRPr="005C10A6">
              <w:rPr>
                <w:rStyle w:val="Hipervnculo"/>
                <w:rFonts w:cs="Arial"/>
                <w:noProof/>
              </w:rPr>
              <w:t>Catálogo de Brechas</w:t>
            </w:r>
            <w:r w:rsidR="00755687">
              <w:rPr>
                <w:noProof/>
                <w:webHidden/>
              </w:rPr>
              <w:tab/>
            </w:r>
            <w:r w:rsidR="00755687">
              <w:rPr>
                <w:noProof/>
                <w:webHidden/>
              </w:rPr>
              <w:fldChar w:fldCharType="begin"/>
            </w:r>
            <w:r w:rsidR="00755687">
              <w:rPr>
                <w:noProof/>
                <w:webHidden/>
              </w:rPr>
              <w:instrText xml:space="preserve"> PAGEREF _Toc122628528 \h </w:instrText>
            </w:r>
            <w:r w:rsidR="00755687">
              <w:rPr>
                <w:noProof/>
                <w:webHidden/>
              </w:rPr>
            </w:r>
            <w:r w:rsidR="00755687">
              <w:rPr>
                <w:noProof/>
                <w:webHidden/>
              </w:rPr>
              <w:fldChar w:fldCharType="separate"/>
            </w:r>
            <w:r w:rsidR="00755687">
              <w:rPr>
                <w:noProof/>
                <w:webHidden/>
              </w:rPr>
              <w:t>112</w:t>
            </w:r>
            <w:r w:rsidR="00755687">
              <w:rPr>
                <w:noProof/>
                <w:webHidden/>
              </w:rPr>
              <w:fldChar w:fldCharType="end"/>
            </w:r>
          </w:hyperlink>
        </w:p>
        <w:p w14:paraId="0174A7E2" w14:textId="134CC002"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29" w:history="1">
            <w:r w:rsidR="00755687" w:rsidRPr="005C10A6">
              <w:rPr>
                <w:rStyle w:val="Hipervnculo"/>
                <w:rFonts w:cs="Arial"/>
                <w:noProof/>
              </w:rPr>
              <w:t>8.6</w:t>
            </w:r>
            <w:r w:rsidR="00755687">
              <w:rPr>
                <w:rFonts w:asciiTheme="minorHAnsi" w:eastAsiaTheme="minorEastAsia" w:hAnsiTheme="minorHAnsi"/>
                <w:noProof/>
                <w:sz w:val="22"/>
                <w:lang w:eastAsia="es-CO"/>
              </w:rPr>
              <w:tab/>
            </w:r>
            <w:r w:rsidR="00755687" w:rsidRPr="005C10A6">
              <w:rPr>
                <w:rStyle w:val="Hipervnculo"/>
                <w:rFonts w:cs="Arial"/>
                <w:noProof/>
              </w:rPr>
              <w:t>Dominio de Estrategia de TI</w:t>
            </w:r>
            <w:r w:rsidR="00755687">
              <w:rPr>
                <w:noProof/>
                <w:webHidden/>
              </w:rPr>
              <w:tab/>
            </w:r>
            <w:r w:rsidR="00755687">
              <w:rPr>
                <w:noProof/>
                <w:webHidden/>
              </w:rPr>
              <w:fldChar w:fldCharType="begin"/>
            </w:r>
            <w:r w:rsidR="00755687">
              <w:rPr>
                <w:noProof/>
                <w:webHidden/>
              </w:rPr>
              <w:instrText xml:space="preserve"> PAGEREF _Toc122628529 \h </w:instrText>
            </w:r>
            <w:r w:rsidR="00755687">
              <w:rPr>
                <w:noProof/>
                <w:webHidden/>
              </w:rPr>
            </w:r>
            <w:r w:rsidR="00755687">
              <w:rPr>
                <w:noProof/>
                <w:webHidden/>
              </w:rPr>
              <w:fldChar w:fldCharType="separate"/>
            </w:r>
            <w:r w:rsidR="00755687">
              <w:rPr>
                <w:noProof/>
                <w:webHidden/>
              </w:rPr>
              <w:t>112</w:t>
            </w:r>
            <w:r w:rsidR="00755687">
              <w:rPr>
                <w:noProof/>
                <w:webHidden/>
              </w:rPr>
              <w:fldChar w:fldCharType="end"/>
            </w:r>
          </w:hyperlink>
        </w:p>
        <w:p w14:paraId="73593ED3" w14:textId="24130BAC"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30" w:history="1">
            <w:r w:rsidR="00755687" w:rsidRPr="005C10A6">
              <w:rPr>
                <w:rStyle w:val="Hipervnculo"/>
                <w:rFonts w:cs="Arial"/>
                <w:noProof/>
              </w:rPr>
              <w:t>8.6.1</w:t>
            </w:r>
            <w:r w:rsidR="00755687">
              <w:rPr>
                <w:rFonts w:asciiTheme="minorHAnsi" w:eastAsiaTheme="minorEastAsia" w:hAnsiTheme="minorHAnsi"/>
                <w:noProof/>
                <w:sz w:val="22"/>
                <w:lang w:eastAsia="es-CO"/>
              </w:rPr>
              <w:tab/>
            </w:r>
            <w:r w:rsidR="00755687" w:rsidRPr="005C10A6">
              <w:rPr>
                <w:rStyle w:val="Hipervnculo"/>
                <w:rFonts w:cs="Arial"/>
                <w:noProof/>
              </w:rPr>
              <w:t>Alineación con el Marco de Arquitectura Empresarial</w:t>
            </w:r>
            <w:r w:rsidR="00755687">
              <w:rPr>
                <w:noProof/>
                <w:webHidden/>
              </w:rPr>
              <w:tab/>
            </w:r>
            <w:r w:rsidR="00755687">
              <w:rPr>
                <w:noProof/>
                <w:webHidden/>
              </w:rPr>
              <w:fldChar w:fldCharType="begin"/>
            </w:r>
            <w:r w:rsidR="00755687">
              <w:rPr>
                <w:noProof/>
                <w:webHidden/>
              </w:rPr>
              <w:instrText xml:space="preserve"> PAGEREF _Toc122628530 \h </w:instrText>
            </w:r>
            <w:r w:rsidR="00755687">
              <w:rPr>
                <w:noProof/>
                <w:webHidden/>
              </w:rPr>
            </w:r>
            <w:r w:rsidR="00755687">
              <w:rPr>
                <w:noProof/>
                <w:webHidden/>
              </w:rPr>
              <w:fldChar w:fldCharType="separate"/>
            </w:r>
            <w:r w:rsidR="00755687">
              <w:rPr>
                <w:noProof/>
                <w:webHidden/>
              </w:rPr>
              <w:t>112</w:t>
            </w:r>
            <w:r w:rsidR="00755687">
              <w:rPr>
                <w:noProof/>
                <w:webHidden/>
              </w:rPr>
              <w:fldChar w:fldCharType="end"/>
            </w:r>
          </w:hyperlink>
        </w:p>
        <w:p w14:paraId="41CC078F" w14:textId="54240F0E"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31" w:history="1">
            <w:r w:rsidR="00755687" w:rsidRPr="005C10A6">
              <w:rPr>
                <w:rStyle w:val="Hipervnculo"/>
                <w:rFonts w:cs="Arial"/>
                <w:noProof/>
              </w:rPr>
              <w:t>8.6.2</w:t>
            </w:r>
            <w:r w:rsidR="00755687">
              <w:rPr>
                <w:rFonts w:asciiTheme="minorHAnsi" w:eastAsiaTheme="minorEastAsia" w:hAnsiTheme="minorHAnsi"/>
                <w:noProof/>
                <w:sz w:val="22"/>
                <w:lang w:eastAsia="es-CO"/>
              </w:rPr>
              <w:tab/>
            </w:r>
            <w:r w:rsidR="00755687" w:rsidRPr="005C10A6">
              <w:rPr>
                <w:rStyle w:val="Hipervnculo"/>
                <w:rFonts w:cs="Arial"/>
                <w:noProof/>
              </w:rPr>
              <w:t>Estado actual de la Arquitectura de Información</w:t>
            </w:r>
            <w:r w:rsidR="00755687">
              <w:rPr>
                <w:noProof/>
                <w:webHidden/>
              </w:rPr>
              <w:tab/>
            </w:r>
            <w:r w:rsidR="00755687">
              <w:rPr>
                <w:noProof/>
                <w:webHidden/>
              </w:rPr>
              <w:fldChar w:fldCharType="begin"/>
            </w:r>
            <w:r w:rsidR="00755687">
              <w:rPr>
                <w:noProof/>
                <w:webHidden/>
              </w:rPr>
              <w:instrText xml:space="preserve"> PAGEREF _Toc122628531 \h </w:instrText>
            </w:r>
            <w:r w:rsidR="00755687">
              <w:rPr>
                <w:noProof/>
                <w:webHidden/>
              </w:rPr>
            </w:r>
            <w:r w:rsidR="00755687">
              <w:rPr>
                <w:noProof/>
                <w:webHidden/>
              </w:rPr>
              <w:fldChar w:fldCharType="separate"/>
            </w:r>
            <w:r w:rsidR="00755687">
              <w:rPr>
                <w:noProof/>
                <w:webHidden/>
              </w:rPr>
              <w:t>112</w:t>
            </w:r>
            <w:r w:rsidR="00755687">
              <w:rPr>
                <w:noProof/>
                <w:webHidden/>
              </w:rPr>
              <w:fldChar w:fldCharType="end"/>
            </w:r>
          </w:hyperlink>
        </w:p>
        <w:p w14:paraId="4B4AD556" w14:textId="034D0714"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32" w:history="1">
            <w:r w:rsidR="00755687" w:rsidRPr="005C10A6">
              <w:rPr>
                <w:rStyle w:val="Hipervnculo"/>
                <w:rFonts w:cs="Arial"/>
                <w:noProof/>
              </w:rPr>
              <w:t>8.6.3</w:t>
            </w:r>
            <w:r w:rsidR="00755687">
              <w:rPr>
                <w:rFonts w:asciiTheme="minorHAnsi" w:eastAsiaTheme="minorEastAsia" w:hAnsiTheme="minorHAnsi"/>
                <w:noProof/>
                <w:sz w:val="22"/>
                <w:lang w:eastAsia="es-CO"/>
              </w:rPr>
              <w:tab/>
            </w:r>
            <w:r w:rsidR="00755687" w:rsidRPr="005C10A6">
              <w:rPr>
                <w:rStyle w:val="Hipervnculo"/>
                <w:rFonts w:cs="Arial"/>
                <w:noProof/>
              </w:rPr>
              <w:t>Catálogo de Hallazgos</w:t>
            </w:r>
            <w:r w:rsidR="00755687">
              <w:rPr>
                <w:noProof/>
                <w:webHidden/>
              </w:rPr>
              <w:tab/>
            </w:r>
            <w:r w:rsidR="00755687">
              <w:rPr>
                <w:noProof/>
                <w:webHidden/>
              </w:rPr>
              <w:fldChar w:fldCharType="begin"/>
            </w:r>
            <w:r w:rsidR="00755687">
              <w:rPr>
                <w:noProof/>
                <w:webHidden/>
              </w:rPr>
              <w:instrText xml:space="preserve"> PAGEREF _Toc122628532 \h </w:instrText>
            </w:r>
            <w:r w:rsidR="00755687">
              <w:rPr>
                <w:noProof/>
                <w:webHidden/>
              </w:rPr>
            </w:r>
            <w:r w:rsidR="00755687">
              <w:rPr>
                <w:noProof/>
                <w:webHidden/>
              </w:rPr>
              <w:fldChar w:fldCharType="separate"/>
            </w:r>
            <w:r w:rsidR="00755687">
              <w:rPr>
                <w:noProof/>
                <w:webHidden/>
              </w:rPr>
              <w:t>114</w:t>
            </w:r>
            <w:r w:rsidR="00755687">
              <w:rPr>
                <w:noProof/>
                <w:webHidden/>
              </w:rPr>
              <w:fldChar w:fldCharType="end"/>
            </w:r>
          </w:hyperlink>
        </w:p>
        <w:p w14:paraId="10E71CA9" w14:textId="1B411990"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33" w:history="1">
            <w:r w:rsidR="00755687" w:rsidRPr="005C10A6">
              <w:rPr>
                <w:rStyle w:val="Hipervnculo"/>
                <w:rFonts w:cs="Arial"/>
                <w:noProof/>
              </w:rPr>
              <w:t>8.6.4</w:t>
            </w:r>
            <w:r w:rsidR="00755687">
              <w:rPr>
                <w:rFonts w:asciiTheme="minorHAnsi" w:eastAsiaTheme="minorEastAsia" w:hAnsiTheme="minorHAnsi"/>
                <w:noProof/>
                <w:sz w:val="22"/>
                <w:lang w:eastAsia="es-CO"/>
              </w:rPr>
              <w:tab/>
            </w:r>
            <w:r w:rsidR="00755687" w:rsidRPr="005C10A6">
              <w:rPr>
                <w:rStyle w:val="Hipervnculo"/>
                <w:rFonts w:cs="Arial"/>
                <w:noProof/>
              </w:rPr>
              <w:t>Catálogo de Brechas</w:t>
            </w:r>
            <w:r w:rsidR="00755687">
              <w:rPr>
                <w:noProof/>
                <w:webHidden/>
              </w:rPr>
              <w:tab/>
            </w:r>
            <w:r w:rsidR="00755687">
              <w:rPr>
                <w:noProof/>
                <w:webHidden/>
              </w:rPr>
              <w:fldChar w:fldCharType="begin"/>
            </w:r>
            <w:r w:rsidR="00755687">
              <w:rPr>
                <w:noProof/>
                <w:webHidden/>
              </w:rPr>
              <w:instrText xml:space="preserve"> PAGEREF _Toc122628533 \h </w:instrText>
            </w:r>
            <w:r w:rsidR="00755687">
              <w:rPr>
                <w:noProof/>
                <w:webHidden/>
              </w:rPr>
            </w:r>
            <w:r w:rsidR="00755687">
              <w:rPr>
                <w:noProof/>
                <w:webHidden/>
              </w:rPr>
              <w:fldChar w:fldCharType="separate"/>
            </w:r>
            <w:r w:rsidR="00755687">
              <w:rPr>
                <w:noProof/>
                <w:webHidden/>
              </w:rPr>
              <w:t>115</w:t>
            </w:r>
            <w:r w:rsidR="00755687">
              <w:rPr>
                <w:noProof/>
                <w:webHidden/>
              </w:rPr>
              <w:fldChar w:fldCharType="end"/>
            </w:r>
          </w:hyperlink>
        </w:p>
        <w:p w14:paraId="0D433FC3" w14:textId="535EEB2B"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34" w:history="1">
            <w:r w:rsidR="00755687" w:rsidRPr="005C10A6">
              <w:rPr>
                <w:rStyle w:val="Hipervnculo"/>
                <w:rFonts w:cs="Arial"/>
                <w:noProof/>
              </w:rPr>
              <w:t>8.7</w:t>
            </w:r>
            <w:r w:rsidR="00755687">
              <w:rPr>
                <w:rFonts w:asciiTheme="minorHAnsi" w:eastAsiaTheme="minorEastAsia" w:hAnsiTheme="minorHAnsi"/>
                <w:noProof/>
                <w:sz w:val="22"/>
                <w:lang w:eastAsia="es-CO"/>
              </w:rPr>
              <w:tab/>
            </w:r>
            <w:r w:rsidR="00755687" w:rsidRPr="005C10A6">
              <w:rPr>
                <w:rStyle w:val="Hipervnculo"/>
                <w:rFonts w:cs="Arial"/>
                <w:noProof/>
              </w:rPr>
              <w:t>Dominio de Gobierno de TI</w:t>
            </w:r>
            <w:r w:rsidR="00755687">
              <w:rPr>
                <w:noProof/>
                <w:webHidden/>
              </w:rPr>
              <w:tab/>
            </w:r>
            <w:r w:rsidR="00755687">
              <w:rPr>
                <w:noProof/>
                <w:webHidden/>
              </w:rPr>
              <w:fldChar w:fldCharType="begin"/>
            </w:r>
            <w:r w:rsidR="00755687">
              <w:rPr>
                <w:noProof/>
                <w:webHidden/>
              </w:rPr>
              <w:instrText xml:space="preserve"> PAGEREF _Toc122628534 \h </w:instrText>
            </w:r>
            <w:r w:rsidR="00755687">
              <w:rPr>
                <w:noProof/>
                <w:webHidden/>
              </w:rPr>
            </w:r>
            <w:r w:rsidR="00755687">
              <w:rPr>
                <w:noProof/>
                <w:webHidden/>
              </w:rPr>
              <w:fldChar w:fldCharType="separate"/>
            </w:r>
            <w:r w:rsidR="00755687">
              <w:rPr>
                <w:noProof/>
                <w:webHidden/>
              </w:rPr>
              <w:t>115</w:t>
            </w:r>
            <w:r w:rsidR="00755687">
              <w:rPr>
                <w:noProof/>
                <w:webHidden/>
              </w:rPr>
              <w:fldChar w:fldCharType="end"/>
            </w:r>
          </w:hyperlink>
        </w:p>
        <w:p w14:paraId="67F1D070" w14:textId="7A458500"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35" w:history="1">
            <w:r w:rsidR="00755687" w:rsidRPr="005C10A6">
              <w:rPr>
                <w:rStyle w:val="Hipervnculo"/>
                <w:rFonts w:cs="Arial"/>
                <w:noProof/>
              </w:rPr>
              <w:t>8.7.1</w:t>
            </w:r>
            <w:r w:rsidR="00755687">
              <w:rPr>
                <w:rFonts w:asciiTheme="minorHAnsi" w:eastAsiaTheme="minorEastAsia" w:hAnsiTheme="minorHAnsi"/>
                <w:noProof/>
                <w:sz w:val="22"/>
                <w:lang w:eastAsia="es-CO"/>
              </w:rPr>
              <w:tab/>
            </w:r>
            <w:r w:rsidR="00755687" w:rsidRPr="005C10A6">
              <w:rPr>
                <w:rStyle w:val="Hipervnculo"/>
                <w:rFonts w:cs="Arial"/>
                <w:noProof/>
              </w:rPr>
              <w:t>Alineación con el Marco de Arquitectura Empresarial</w:t>
            </w:r>
            <w:r w:rsidR="00755687">
              <w:rPr>
                <w:noProof/>
                <w:webHidden/>
              </w:rPr>
              <w:tab/>
            </w:r>
            <w:r w:rsidR="00755687">
              <w:rPr>
                <w:noProof/>
                <w:webHidden/>
              </w:rPr>
              <w:fldChar w:fldCharType="begin"/>
            </w:r>
            <w:r w:rsidR="00755687">
              <w:rPr>
                <w:noProof/>
                <w:webHidden/>
              </w:rPr>
              <w:instrText xml:space="preserve"> PAGEREF _Toc122628535 \h </w:instrText>
            </w:r>
            <w:r w:rsidR="00755687">
              <w:rPr>
                <w:noProof/>
                <w:webHidden/>
              </w:rPr>
            </w:r>
            <w:r w:rsidR="00755687">
              <w:rPr>
                <w:noProof/>
                <w:webHidden/>
              </w:rPr>
              <w:fldChar w:fldCharType="separate"/>
            </w:r>
            <w:r w:rsidR="00755687">
              <w:rPr>
                <w:noProof/>
                <w:webHidden/>
              </w:rPr>
              <w:t>115</w:t>
            </w:r>
            <w:r w:rsidR="00755687">
              <w:rPr>
                <w:noProof/>
                <w:webHidden/>
              </w:rPr>
              <w:fldChar w:fldCharType="end"/>
            </w:r>
          </w:hyperlink>
        </w:p>
        <w:p w14:paraId="42D64628" w14:textId="0C60BE2B"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36" w:history="1">
            <w:r w:rsidR="00755687" w:rsidRPr="005C10A6">
              <w:rPr>
                <w:rStyle w:val="Hipervnculo"/>
                <w:rFonts w:cs="Arial"/>
                <w:noProof/>
              </w:rPr>
              <w:t>8.7.2</w:t>
            </w:r>
            <w:r w:rsidR="00755687">
              <w:rPr>
                <w:rFonts w:asciiTheme="minorHAnsi" w:eastAsiaTheme="minorEastAsia" w:hAnsiTheme="minorHAnsi"/>
                <w:noProof/>
                <w:sz w:val="22"/>
                <w:lang w:eastAsia="es-CO"/>
              </w:rPr>
              <w:tab/>
            </w:r>
            <w:r w:rsidR="00755687" w:rsidRPr="005C10A6">
              <w:rPr>
                <w:rStyle w:val="Hipervnculo"/>
                <w:rFonts w:cs="Arial"/>
                <w:noProof/>
              </w:rPr>
              <w:t>Estado actual de la Arquitectura de Información</w:t>
            </w:r>
            <w:r w:rsidR="00755687">
              <w:rPr>
                <w:noProof/>
                <w:webHidden/>
              </w:rPr>
              <w:tab/>
            </w:r>
            <w:r w:rsidR="00755687">
              <w:rPr>
                <w:noProof/>
                <w:webHidden/>
              </w:rPr>
              <w:fldChar w:fldCharType="begin"/>
            </w:r>
            <w:r w:rsidR="00755687">
              <w:rPr>
                <w:noProof/>
                <w:webHidden/>
              </w:rPr>
              <w:instrText xml:space="preserve"> PAGEREF _Toc122628536 \h </w:instrText>
            </w:r>
            <w:r w:rsidR="00755687">
              <w:rPr>
                <w:noProof/>
                <w:webHidden/>
              </w:rPr>
            </w:r>
            <w:r w:rsidR="00755687">
              <w:rPr>
                <w:noProof/>
                <w:webHidden/>
              </w:rPr>
              <w:fldChar w:fldCharType="separate"/>
            </w:r>
            <w:r w:rsidR="00755687">
              <w:rPr>
                <w:noProof/>
                <w:webHidden/>
              </w:rPr>
              <w:t>116</w:t>
            </w:r>
            <w:r w:rsidR="00755687">
              <w:rPr>
                <w:noProof/>
                <w:webHidden/>
              </w:rPr>
              <w:fldChar w:fldCharType="end"/>
            </w:r>
          </w:hyperlink>
        </w:p>
        <w:p w14:paraId="314E54D5" w14:textId="4D2ED629"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37" w:history="1">
            <w:r w:rsidR="00755687" w:rsidRPr="005C10A6">
              <w:rPr>
                <w:rStyle w:val="Hipervnculo"/>
                <w:rFonts w:cs="Arial"/>
                <w:noProof/>
              </w:rPr>
              <w:t>8.7.3</w:t>
            </w:r>
            <w:r w:rsidR="00755687">
              <w:rPr>
                <w:rFonts w:asciiTheme="minorHAnsi" w:eastAsiaTheme="minorEastAsia" w:hAnsiTheme="minorHAnsi"/>
                <w:noProof/>
                <w:sz w:val="22"/>
                <w:lang w:eastAsia="es-CO"/>
              </w:rPr>
              <w:tab/>
            </w:r>
            <w:r w:rsidR="00755687" w:rsidRPr="005C10A6">
              <w:rPr>
                <w:rStyle w:val="Hipervnculo"/>
                <w:rFonts w:cs="Arial"/>
                <w:noProof/>
              </w:rPr>
              <w:t>Catálogo de Hallazgos</w:t>
            </w:r>
            <w:r w:rsidR="00755687">
              <w:rPr>
                <w:noProof/>
                <w:webHidden/>
              </w:rPr>
              <w:tab/>
            </w:r>
            <w:r w:rsidR="00755687">
              <w:rPr>
                <w:noProof/>
                <w:webHidden/>
              </w:rPr>
              <w:fldChar w:fldCharType="begin"/>
            </w:r>
            <w:r w:rsidR="00755687">
              <w:rPr>
                <w:noProof/>
                <w:webHidden/>
              </w:rPr>
              <w:instrText xml:space="preserve"> PAGEREF _Toc122628537 \h </w:instrText>
            </w:r>
            <w:r w:rsidR="00755687">
              <w:rPr>
                <w:noProof/>
                <w:webHidden/>
              </w:rPr>
            </w:r>
            <w:r w:rsidR="00755687">
              <w:rPr>
                <w:noProof/>
                <w:webHidden/>
              </w:rPr>
              <w:fldChar w:fldCharType="separate"/>
            </w:r>
            <w:r w:rsidR="00755687">
              <w:rPr>
                <w:noProof/>
                <w:webHidden/>
              </w:rPr>
              <w:t>118</w:t>
            </w:r>
            <w:r w:rsidR="00755687">
              <w:rPr>
                <w:noProof/>
                <w:webHidden/>
              </w:rPr>
              <w:fldChar w:fldCharType="end"/>
            </w:r>
          </w:hyperlink>
        </w:p>
        <w:p w14:paraId="2519433A" w14:textId="7A4F5FB8"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38" w:history="1">
            <w:r w:rsidR="00755687" w:rsidRPr="005C10A6">
              <w:rPr>
                <w:rStyle w:val="Hipervnculo"/>
                <w:rFonts w:cs="Arial"/>
                <w:noProof/>
              </w:rPr>
              <w:t>8.7.4</w:t>
            </w:r>
            <w:r w:rsidR="00755687">
              <w:rPr>
                <w:rFonts w:asciiTheme="minorHAnsi" w:eastAsiaTheme="minorEastAsia" w:hAnsiTheme="minorHAnsi"/>
                <w:noProof/>
                <w:sz w:val="22"/>
                <w:lang w:eastAsia="es-CO"/>
              </w:rPr>
              <w:tab/>
            </w:r>
            <w:r w:rsidR="00755687" w:rsidRPr="005C10A6">
              <w:rPr>
                <w:rStyle w:val="Hipervnculo"/>
                <w:rFonts w:cs="Arial"/>
                <w:noProof/>
              </w:rPr>
              <w:t>Catálogo de Brechas</w:t>
            </w:r>
            <w:r w:rsidR="00755687">
              <w:rPr>
                <w:noProof/>
                <w:webHidden/>
              </w:rPr>
              <w:tab/>
            </w:r>
            <w:r w:rsidR="00755687">
              <w:rPr>
                <w:noProof/>
                <w:webHidden/>
              </w:rPr>
              <w:fldChar w:fldCharType="begin"/>
            </w:r>
            <w:r w:rsidR="00755687">
              <w:rPr>
                <w:noProof/>
                <w:webHidden/>
              </w:rPr>
              <w:instrText xml:space="preserve"> PAGEREF _Toc122628538 \h </w:instrText>
            </w:r>
            <w:r w:rsidR="00755687">
              <w:rPr>
                <w:noProof/>
                <w:webHidden/>
              </w:rPr>
            </w:r>
            <w:r w:rsidR="00755687">
              <w:rPr>
                <w:noProof/>
                <w:webHidden/>
              </w:rPr>
              <w:fldChar w:fldCharType="separate"/>
            </w:r>
            <w:r w:rsidR="00755687">
              <w:rPr>
                <w:noProof/>
                <w:webHidden/>
              </w:rPr>
              <w:t>118</w:t>
            </w:r>
            <w:r w:rsidR="00755687">
              <w:rPr>
                <w:noProof/>
                <w:webHidden/>
              </w:rPr>
              <w:fldChar w:fldCharType="end"/>
            </w:r>
          </w:hyperlink>
        </w:p>
        <w:p w14:paraId="5534C55C" w14:textId="342EE74B"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39" w:history="1">
            <w:r w:rsidR="00755687" w:rsidRPr="005C10A6">
              <w:rPr>
                <w:rStyle w:val="Hipervnculo"/>
                <w:rFonts w:cs="Arial"/>
                <w:noProof/>
              </w:rPr>
              <w:t>8.8</w:t>
            </w:r>
            <w:r w:rsidR="00755687">
              <w:rPr>
                <w:rFonts w:asciiTheme="minorHAnsi" w:eastAsiaTheme="minorEastAsia" w:hAnsiTheme="minorHAnsi"/>
                <w:noProof/>
                <w:sz w:val="22"/>
                <w:lang w:eastAsia="es-CO"/>
              </w:rPr>
              <w:tab/>
            </w:r>
            <w:r w:rsidR="00755687" w:rsidRPr="005C10A6">
              <w:rPr>
                <w:rStyle w:val="Hipervnculo"/>
                <w:rFonts w:cs="Arial"/>
                <w:noProof/>
              </w:rPr>
              <w:t>Dominio de Arquitectura de Información</w:t>
            </w:r>
            <w:r w:rsidR="00755687">
              <w:rPr>
                <w:noProof/>
                <w:webHidden/>
              </w:rPr>
              <w:tab/>
            </w:r>
            <w:r w:rsidR="00755687">
              <w:rPr>
                <w:noProof/>
                <w:webHidden/>
              </w:rPr>
              <w:fldChar w:fldCharType="begin"/>
            </w:r>
            <w:r w:rsidR="00755687">
              <w:rPr>
                <w:noProof/>
                <w:webHidden/>
              </w:rPr>
              <w:instrText xml:space="preserve"> PAGEREF _Toc122628539 \h </w:instrText>
            </w:r>
            <w:r w:rsidR="00755687">
              <w:rPr>
                <w:noProof/>
                <w:webHidden/>
              </w:rPr>
            </w:r>
            <w:r w:rsidR="00755687">
              <w:rPr>
                <w:noProof/>
                <w:webHidden/>
              </w:rPr>
              <w:fldChar w:fldCharType="separate"/>
            </w:r>
            <w:r w:rsidR="00755687">
              <w:rPr>
                <w:noProof/>
                <w:webHidden/>
              </w:rPr>
              <w:t>118</w:t>
            </w:r>
            <w:r w:rsidR="00755687">
              <w:rPr>
                <w:noProof/>
                <w:webHidden/>
              </w:rPr>
              <w:fldChar w:fldCharType="end"/>
            </w:r>
          </w:hyperlink>
        </w:p>
        <w:p w14:paraId="64844A96" w14:textId="618D58E2"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40" w:history="1">
            <w:r w:rsidR="00755687" w:rsidRPr="005C10A6">
              <w:rPr>
                <w:rStyle w:val="Hipervnculo"/>
                <w:rFonts w:cs="Arial"/>
                <w:noProof/>
              </w:rPr>
              <w:t>8.8.1</w:t>
            </w:r>
            <w:r w:rsidR="00755687">
              <w:rPr>
                <w:rFonts w:asciiTheme="minorHAnsi" w:eastAsiaTheme="minorEastAsia" w:hAnsiTheme="minorHAnsi"/>
                <w:noProof/>
                <w:sz w:val="22"/>
                <w:lang w:eastAsia="es-CO"/>
              </w:rPr>
              <w:tab/>
            </w:r>
            <w:r w:rsidR="00755687" w:rsidRPr="005C10A6">
              <w:rPr>
                <w:rStyle w:val="Hipervnculo"/>
                <w:rFonts w:cs="Arial"/>
                <w:noProof/>
              </w:rPr>
              <w:t>Alineación con el Marco de Arquitectura Empresarial</w:t>
            </w:r>
            <w:r w:rsidR="00755687">
              <w:rPr>
                <w:noProof/>
                <w:webHidden/>
              </w:rPr>
              <w:tab/>
            </w:r>
            <w:r w:rsidR="00755687">
              <w:rPr>
                <w:noProof/>
                <w:webHidden/>
              </w:rPr>
              <w:fldChar w:fldCharType="begin"/>
            </w:r>
            <w:r w:rsidR="00755687">
              <w:rPr>
                <w:noProof/>
                <w:webHidden/>
              </w:rPr>
              <w:instrText xml:space="preserve"> PAGEREF _Toc122628540 \h </w:instrText>
            </w:r>
            <w:r w:rsidR="00755687">
              <w:rPr>
                <w:noProof/>
                <w:webHidden/>
              </w:rPr>
            </w:r>
            <w:r w:rsidR="00755687">
              <w:rPr>
                <w:noProof/>
                <w:webHidden/>
              </w:rPr>
              <w:fldChar w:fldCharType="separate"/>
            </w:r>
            <w:r w:rsidR="00755687">
              <w:rPr>
                <w:noProof/>
                <w:webHidden/>
              </w:rPr>
              <w:t>119</w:t>
            </w:r>
            <w:r w:rsidR="00755687">
              <w:rPr>
                <w:noProof/>
                <w:webHidden/>
              </w:rPr>
              <w:fldChar w:fldCharType="end"/>
            </w:r>
          </w:hyperlink>
        </w:p>
        <w:p w14:paraId="422E5979" w14:textId="2CC85F41"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41" w:history="1">
            <w:r w:rsidR="00755687" w:rsidRPr="005C10A6">
              <w:rPr>
                <w:rStyle w:val="Hipervnculo"/>
                <w:rFonts w:cs="Arial"/>
                <w:noProof/>
              </w:rPr>
              <w:t>8.8.2</w:t>
            </w:r>
            <w:r w:rsidR="00755687">
              <w:rPr>
                <w:rFonts w:asciiTheme="minorHAnsi" w:eastAsiaTheme="minorEastAsia" w:hAnsiTheme="minorHAnsi"/>
                <w:noProof/>
                <w:sz w:val="22"/>
                <w:lang w:eastAsia="es-CO"/>
              </w:rPr>
              <w:tab/>
            </w:r>
            <w:r w:rsidR="00755687" w:rsidRPr="005C10A6">
              <w:rPr>
                <w:rStyle w:val="Hipervnculo"/>
                <w:rFonts w:cs="Arial"/>
                <w:noProof/>
              </w:rPr>
              <w:t>Estado actual de la Arquitectura de Información</w:t>
            </w:r>
            <w:r w:rsidR="00755687">
              <w:rPr>
                <w:noProof/>
                <w:webHidden/>
              </w:rPr>
              <w:tab/>
            </w:r>
            <w:r w:rsidR="00755687">
              <w:rPr>
                <w:noProof/>
                <w:webHidden/>
              </w:rPr>
              <w:fldChar w:fldCharType="begin"/>
            </w:r>
            <w:r w:rsidR="00755687">
              <w:rPr>
                <w:noProof/>
                <w:webHidden/>
              </w:rPr>
              <w:instrText xml:space="preserve"> PAGEREF _Toc122628541 \h </w:instrText>
            </w:r>
            <w:r w:rsidR="00755687">
              <w:rPr>
                <w:noProof/>
                <w:webHidden/>
              </w:rPr>
            </w:r>
            <w:r w:rsidR="00755687">
              <w:rPr>
                <w:noProof/>
                <w:webHidden/>
              </w:rPr>
              <w:fldChar w:fldCharType="separate"/>
            </w:r>
            <w:r w:rsidR="00755687">
              <w:rPr>
                <w:noProof/>
                <w:webHidden/>
              </w:rPr>
              <w:t>120</w:t>
            </w:r>
            <w:r w:rsidR="00755687">
              <w:rPr>
                <w:noProof/>
                <w:webHidden/>
              </w:rPr>
              <w:fldChar w:fldCharType="end"/>
            </w:r>
          </w:hyperlink>
        </w:p>
        <w:p w14:paraId="072B4FE7" w14:textId="7E2F9EAF"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42" w:history="1">
            <w:r w:rsidR="00755687" w:rsidRPr="005C10A6">
              <w:rPr>
                <w:rStyle w:val="Hipervnculo"/>
                <w:rFonts w:cs="Arial"/>
                <w:noProof/>
              </w:rPr>
              <w:t>8.8.3</w:t>
            </w:r>
            <w:r w:rsidR="00755687">
              <w:rPr>
                <w:rFonts w:asciiTheme="minorHAnsi" w:eastAsiaTheme="minorEastAsia" w:hAnsiTheme="minorHAnsi"/>
                <w:noProof/>
                <w:sz w:val="22"/>
                <w:lang w:eastAsia="es-CO"/>
              </w:rPr>
              <w:tab/>
            </w:r>
            <w:r w:rsidR="00755687" w:rsidRPr="005C10A6">
              <w:rPr>
                <w:rStyle w:val="Hipervnculo"/>
                <w:rFonts w:cs="Arial"/>
                <w:noProof/>
              </w:rPr>
              <w:t>Catálogo de Hallazgos</w:t>
            </w:r>
            <w:r w:rsidR="00755687">
              <w:rPr>
                <w:noProof/>
                <w:webHidden/>
              </w:rPr>
              <w:tab/>
            </w:r>
            <w:r w:rsidR="00755687">
              <w:rPr>
                <w:noProof/>
                <w:webHidden/>
              </w:rPr>
              <w:fldChar w:fldCharType="begin"/>
            </w:r>
            <w:r w:rsidR="00755687">
              <w:rPr>
                <w:noProof/>
                <w:webHidden/>
              </w:rPr>
              <w:instrText xml:space="preserve"> PAGEREF _Toc122628542 \h </w:instrText>
            </w:r>
            <w:r w:rsidR="00755687">
              <w:rPr>
                <w:noProof/>
                <w:webHidden/>
              </w:rPr>
            </w:r>
            <w:r w:rsidR="00755687">
              <w:rPr>
                <w:noProof/>
                <w:webHidden/>
              </w:rPr>
              <w:fldChar w:fldCharType="separate"/>
            </w:r>
            <w:r w:rsidR="00755687">
              <w:rPr>
                <w:noProof/>
                <w:webHidden/>
              </w:rPr>
              <w:t>123</w:t>
            </w:r>
            <w:r w:rsidR="00755687">
              <w:rPr>
                <w:noProof/>
                <w:webHidden/>
              </w:rPr>
              <w:fldChar w:fldCharType="end"/>
            </w:r>
          </w:hyperlink>
        </w:p>
        <w:p w14:paraId="23A4F556" w14:textId="631EF99A"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43" w:history="1">
            <w:r w:rsidR="00755687" w:rsidRPr="005C10A6">
              <w:rPr>
                <w:rStyle w:val="Hipervnculo"/>
                <w:rFonts w:cs="Arial"/>
                <w:noProof/>
              </w:rPr>
              <w:t>8.8.4</w:t>
            </w:r>
            <w:r w:rsidR="00755687">
              <w:rPr>
                <w:rFonts w:asciiTheme="minorHAnsi" w:eastAsiaTheme="minorEastAsia" w:hAnsiTheme="minorHAnsi"/>
                <w:noProof/>
                <w:sz w:val="22"/>
                <w:lang w:eastAsia="es-CO"/>
              </w:rPr>
              <w:tab/>
            </w:r>
            <w:r w:rsidR="00755687" w:rsidRPr="005C10A6">
              <w:rPr>
                <w:rStyle w:val="Hipervnculo"/>
                <w:rFonts w:cs="Arial"/>
                <w:noProof/>
              </w:rPr>
              <w:t>Catálogo de Brechas</w:t>
            </w:r>
            <w:r w:rsidR="00755687">
              <w:rPr>
                <w:noProof/>
                <w:webHidden/>
              </w:rPr>
              <w:tab/>
            </w:r>
            <w:r w:rsidR="00755687">
              <w:rPr>
                <w:noProof/>
                <w:webHidden/>
              </w:rPr>
              <w:fldChar w:fldCharType="begin"/>
            </w:r>
            <w:r w:rsidR="00755687">
              <w:rPr>
                <w:noProof/>
                <w:webHidden/>
              </w:rPr>
              <w:instrText xml:space="preserve"> PAGEREF _Toc122628543 \h </w:instrText>
            </w:r>
            <w:r w:rsidR="00755687">
              <w:rPr>
                <w:noProof/>
                <w:webHidden/>
              </w:rPr>
            </w:r>
            <w:r w:rsidR="00755687">
              <w:rPr>
                <w:noProof/>
                <w:webHidden/>
              </w:rPr>
              <w:fldChar w:fldCharType="separate"/>
            </w:r>
            <w:r w:rsidR="00755687">
              <w:rPr>
                <w:noProof/>
                <w:webHidden/>
              </w:rPr>
              <w:t>124</w:t>
            </w:r>
            <w:r w:rsidR="00755687">
              <w:rPr>
                <w:noProof/>
                <w:webHidden/>
              </w:rPr>
              <w:fldChar w:fldCharType="end"/>
            </w:r>
          </w:hyperlink>
        </w:p>
        <w:p w14:paraId="0A64A25D" w14:textId="0B2AADCE"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44" w:history="1">
            <w:r w:rsidR="00755687" w:rsidRPr="005C10A6">
              <w:rPr>
                <w:rStyle w:val="Hipervnculo"/>
                <w:rFonts w:cs="Arial"/>
                <w:noProof/>
              </w:rPr>
              <w:t>8.9</w:t>
            </w:r>
            <w:r w:rsidR="00755687">
              <w:rPr>
                <w:rFonts w:asciiTheme="minorHAnsi" w:eastAsiaTheme="minorEastAsia" w:hAnsiTheme="minorHAnsi"/>
                <w:noProof/>
                <w:sz w:val="22"/>
                <w:lang w:eastAsia="es-CO"/>
              </w:rPr>
              <w:tab/>
            </w:r>
            <w:r w:rsidR="00755687" w:rsidRPr="005C10A6">
              <w:rPr>
                <w:rStyle w:val="Hipervnculo"/>
                <w:rFonts w:cs="Arial"/>
                <w:noProof/>
              </w:rPr>
              <w:t>Dominio de Arquitectura de Sistemas de Información</w:t>
            </w:r>
            <w:r w:rsidR="00755687">
              <w:rPr>
                <w:noProof/>
                <w:webHidden/>
              </w:rPr>
              <w:tab/>
            </w:r>
            <w:r w:rsidR="00755687">
              <w:rPr>
                <w:noProof/>
                <w:webHidden/>
              </w:rPr>
              <w:fldChar w:fldCharType="begin"/>
            </w:r>
            <w:r w:rsidR="00755687">
              <w:rPr>
                <w:noProof/>
                <w:webHidden/>
              </w:rPr>
              <w:instrText xml:space="preserve"> PAGEREF _Toc122628544 \h </w:instrText>
            </w:r>
            <w:r w:rsidR="00755687">
              <w:rPr>
                <w:noProof/>
                <w:webHidden/>
              </w:rPr>
            </w:r>
            <w:r w:rsidR="00755687">
              <w:rPr>
                <w:noProof/>
                <w:webHidden/>
              </w:rPr>
              <w:fldChar w:fldCharType="separate"/>
            </w:r>
            <w:r w:rsidR="00755687">
              <w:rPr>
                <w:noProof/>
                <w:webHidden/>
              </w:rPr>
              <w:t>125</w:t>
            </w:r>
            <w:r w:rsidR="00755687">
              <w:rPr>
                <w:noProof/>
                <w:webHidden/>
              </w:rPr>
              <w:fldChar w:fldCharType="end"/>
            </w:r>
          </w:hyperlink>
        </w:p>
        <w:p w14:paraId="51B56D27" w14:textId="1C297E2F"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45" w:history="1">
            <w:r w:rsidR="00755687" w:rsidRPr="005C10A6">
              <w:rPr>
                <w:rStyle w:val="Hipervnculo"/>
                <w:rFonts w:cs="Arial"/>
                <w:noProof/>
              </w:rPr>
              <w:t>8.9.1</w:t>
            </w:r>
            <w:r w:rsidR="00755687">
              <w:rPr>
                <w:rFonts w:asciiTheme="minorHAnsi" w:eastAsiaTheme="minorEastAsia" w:hAnsiTheme="minorHAnsi"/>
                <w:noProof/>
                <w:sz w:val="22"/>
                <w:lang w:eastAsia="es-CO"/>
              </w:rPr>
              <w:tab/>
            </w:r>
            <w:r w:rsidR="00755687" w:rsidRPr="005C10A6">
              <w:rPr>
                <w:rStyle w:val="Hipervnculo"/>
                <w:rFonts w:cs="Arial"/>
                <w:noProof/>
              </w:rPr>
              <w:t>Alineación con el Marco de Arquitectura Empresarial</w:t>
            </w:r>
            <w:r w:rsidR="00755687">
              <w:rPr>
                <w:noProof/>
                <w:webHidden/>
              </w:rPr>
              <w:tab/>
            </w:r>
            <w:r w:rsidR="00755687">
              <w:rPr>
                <w:noProof/>
                <w:webHidden/>
              </w:rPr>
              <w:fldChar w:fldCharType="begin"/>
            </w:r>
            <w:r w:rsidR="00755687">
              <w:rPr>
                <w:noProof/>
                <w:webHidden/>
              </w:rPr>
              <w:instrText xml:space="preserve"> PAGEREF _Toc122628545 \h </w:instrText>
            </w:r>
            <w:r w:rsidR="00755687">
              <w:rPr>
                <w:noProof/>
                <w:webHidden/>
              </w:rPr>
            </w:r>
            <w:r w:rsidR="00755687">
              <w:rPr>
                <w:noProof/>
                <w:webHidden/>
              </w:rPr>
              <w:fldChar w:fldCharType="separate"/>
            </w:r>
            <w:r w:rsidR="00755687">
              <w:rPr>
                <w:noProof/>
                <w:webHidden/>
              </w:rPr>
              <w:t>125</w:t>
            </w:r>
            <w:r w:rsidR="00755687">
              <w:rPr>
                <w:noProof/>
                <w:webHidden/>
              </w:rPr>
              <w:fldChar w:fldCharType="end"/>
            </w:r>
          </w:hyperlink>
        </w:p>
        <w:p w14:paraId="382940D1" w14:textId="415AF890"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46" w:history="1">
            <w:r w:rsidR="00755687" w:rsidRPr="005C10A6">
              <w:rPr>
                <w:rStyle w:val="Hipervnculo"/>
                <w:rFonts w:cs="Arial"/>
                <w:noProof/>
              </w:rPr>
              <w:t>8.9.2</w:t>
            </w:r>
            <w:r w:rsidR="00755687">
              <w:rPr>
                <w:rFonts w:asciiTheme="minorHAnsi" w:eastAsiaTheme="minorEastAsia" w:hAnsiTheme="minorHAnsi"/>
                <w:noProof/>
                <w:sz w:val="22"/>
                <w:lang w:eastAsia="es-CO"/>
              </w:rPr>
              <w:tab/>
            </w:r>
            <w:r w:rsidR="00755687" w:rsidRPr="005C10A6">
              <w:rPr>
                <w:rStyle w:val="Hipervnculo"/>
                <w:rFonts w:cs="Arial"/>
                <w:noProof/>
              </w:rPr>
              <w:t>Estado actual de la Arquitectura de Sistemas de Información</w:t>
            </w:r>
            <w:r w:rsidR="00755687">
              <w:rPr>
                <w:noProof/>
                <w:webHidden/>
              </w:rPr>
              <w:tab/>
            </w:r>
            <w:r w:rsidR="00755687">
              <w:rPr>
                <w:noProof/>
                <w:webHidden/>
              </w:rPr>
              <w:fldChar w:fldCharType="begin"/>
            </w:r>
            <w:r w:rsidR="00755687">
              <w:rPr>
                <w:noProof/>
                <w:webHidden/>
              </w:rPr>
              <w:instrText xml:space="preserve"> PAGEREF _Toc122628546 \h </w:instrText>
            </w:r>
            <w:r w:rsidR="00755687">
              <w:rPr>
                <w:noProof/>
                <w:webHidden/>
              </w:rPr>
            </w:r>
            <w:r w:rsidR="00755687">
              <w:rPr>
                <w:noProof/>
                <w:webHidden/>
              </w:rPr>
              <w:fldChar w:fldCharType="separate"/>
            </w:r>
            <w:r w:rsidR="00755687">
              <w:rPr>
                <w:noProof/>
                <w:webHidden/>
              </w:rPr>
              <w:t>126</w:t>
            </w:r>
            <w:r w:rsidR="00755687">
              <w:rPr>
                <w:noProof/>
                <w:webHidden/>
              </w:rPr>
              <w:fldChar w:fldCharType="end"/>
            </w:r>
          </w:hyperlink>
        </w:p>
        <w:p w14:paraId="21A86EFD" w14:textId="10ED26BA"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47" w:history="1">
            <w:r w:rsidR="00755687" w:rsidRPr="005C10A6">
              <w:rPr>
                <w:rStyle w:val="Hipervnculo"/>
                <w:rFonts w:cs="Arial"/>
                <w:noProof/>
              </w:rPr>
              <w:t>8.9.3</w:t>
            </w:r>
            <w:r w:rsidR="00755687">
              <w:rPr>
                <w:rFonts w:asciiTheme="minorHAnsi" w:eastAsiaTheme="minorEastAsia" w:hAnsiTheme="minorHAnsi"/>
                <w:noProof/>
                <w:sz w:val="22"/>
                <w:lang w:eastAsia="es-CO"/>
              </w:rPr>
              <w:tab/>
            </w:r>
            <w:r w:rsidR="00755687" w:rsidRPr="005C10A6">
              <w:rPr>
                <w:rStyle w:val="Hipervnculo"/>
                <w:rFonts w:cs="Arial"/>
                <w:noProof/>
              </w:rPr>
              <w:t>Catálogo de Hallazgos</w:t>
            </w:r>
            <w:r w:rsidR="00755687">
              <w:rPr>
                <w:noProof/>
                <w:webHidden/>
              </w:rPr>
              <w:tab/>
            </w:r>
            <w:r w:rsidR="00755687">
              <w:rPr>
                <w:noProof/>
                <w:webHidden/>
              </w:rPr>
              <w:fldChar w:fldCharType="begin"/>
            </w:r>
            <w:r w:rsidR="00755687">
              <w:rPr>
                <w:noProof/>
                <w:webHidden/>
              </w:rPr>
              <w:instrText xml:space="preserve"> PAGEREF _Toc122628547 \h </w:instrText>
            </w:r>
            <w:r w:rsidR="00755687">
              <w:rPr>
                <w:noProof/>
                <w:webHidden/>
              </w:rPr>
            </w:r>
            <w:r w:rsidR="00755687">
              <w:rPr>
                <w:noProof/>
                <w:webHidden/>
              </w:rPr>
              <w:fldChar w:fldCharType="separate"/>
            </w:r>
            <w:r w:rsidR="00755687">
              <w:rPr>
                <w:noProof/>
                <w:webHidden/>
              </w:rPr>
              <w:t>129</w:t>
            </w:r>
            <w:r w:rsidR="00755687">
              <w:rPr>
                <w:noProof/>
                <w:webHidden/>
              </w:rPr>
              <w:fldChar w:fldCharType="end"/>
            </w:r>
          </w:hyperlink>
        </w:p>
        <w:p w14:paraId="55B6AA50" w14:textId="5C1E7191" w:rsidR="00755687" w:rsidRDefault="002A7479">
          <w:pPr>
            <w:pStyle w:val="TDC3"/>
            <w:tabs>
              <w:tab w:val="left" w:pos="1320"/>
              <w:tab w:val="right" w:leader="dot" w:pos="9350"/>
            </w:tabs>
            <w:rPr>
              <w:rFonts w:asciiTheme="minorHAnsi" w:eastAsiaTheme="minorEastAsia" w:hAnsiTheme="minorHAnsi"/>
              <w:noProof/>
              <w:sz w:val="22"/>
              <w:lang w:eastAsia="es-CO"/>
            </w:rPr>
          </w:pPr>
          <w:hyperlink w:anchor="_Toc122628548" w:history="1">
            <w:r w:rsidR="00755687" w:rsidRPr="005C10A6">
              <w:rPr>
                <w:rStyle w:val="Hipervnculo"/>
                <w:rFonts w:cs="Arial"/>
                <w:noProof/>
              </w:rPr>
              <w:t>8.9.4</w:t>
            </w:r>
            <w:r w:rsidR="00755687">
              <w:rPr>
                <w:rFonts w:asciiTheme="minorHAnsi" w:eastAsiaTheme="minorEastAsia" w:hAnsiTheme="minorHAnsi"/>
                <w:noProof/>
                <w:sz w:val="22"/>
                <w:lang w:eastAsia="es-CO"/>
              </w:rPr>
              <w:tab/>
            </w:r>
            <w:r w:rsidR="00755687" w:rsidRPr="005C10A6">
              <w:rPr>
                <w:rStyle w:val="Hipervnculo"/>
                <w:rFonts w:cs="Arial"/>
                <w:noProof/>
              </w:rPr>
              <w:t>Catálogo de Brechas</w:t>
            </w:r>
            <w:r w:rsidR="00755687">
              <w:rPr>
                <w:noProof/>
                <w:webHidden/>
              </w:rPr>
              <w:tab/>
            </w:r>
            <w:r w:rsidR="00755687">
              <w:rPr>
                <w:noProof/>
                <w:webHidden/>
              </w:rPr>
              <w:fldChar w:fldCharType="begin"/>
            </w:r>
            <w:r w:rsidR="00755687">
              <w:rPr>
                <w:noProof/>
                <w:webHidden/>
              </w:rPr>
              <w:instrText xml:space="preserve"> PAGEREF _Toc122628548 \h </w:instrText>
            </w:r>
            <w:r w:rsidR="00755687">
              <w:rPr>
                <w:noProof/>
                <w:webHidden/>
              </w:rPr>
            </w:r>
            <w:r w:rsidR="00755687">
              <w:rPr>
                <w:noProof/>
                <w:webHidden/>
              </w:rPr>
              <w:fldChar w:fldCharType="separate"/>
            </w:r>
            <w:r w:rsidR="00755687">
              <w:rPr>
                <w:noProof/>
                <w:webHidden/>
              </w:rPr>
              <w:t>130</w:t>
            </w:r>
            <w:r w:rsidR="00755687">
              <w:rPr>
                <w:noProof/>
                <w:webHidden/>
              </w:rPr>
              <w:fldChar w:fldCharType="end"/>
            </w:r>
          </w:hyperlink>
        </w:p>
        <w:p w14:paraId="5BB0A710" w14:textId="10539AC3" w:rsidR="00755687" w:rsidRDefault="002A7479">
          <w:pPr>
            <w:pStyle w:val="TDC2"/>
            <w:tabs>
              <w:tab w:val="left" w:pos="1100"/>
              <w:tab w:val="right" w:leader="dot" w:pos="9350"/>
            </w:tabs>
            <w:rPr>
              <w:rFonts w:asciiTheme="minorHAnsi" w:eastAsiaTheme="minorEastAsia" w:hAnsiTheme="minorHAnsi"/>
              <w:noProof/>
              <w:sz w:val="22"/>
              <w:lang w:eastAsia="es-CO"/>
            </w:rPr>
          </w:pPr>
          <w:hyperlink w:anchor="_Toc122628549" w:history="1">
            <w:r w:rsidR="00755687" w:rsidRPr="005C10A6">
              <w:rPr>
                <w:rStyle w:val="Hipervnculo"/>
                <w:rFonts w:cs="Arial"/>
                <w:noProof/>
              </w:rPr>
              <w:t>8.10</w:t>
            </w:r>
            <w:r w:rsidR="00755687">
              <w:rPr>
                <w:rFonts w:asciiTheme="minorHAnsi" w:eastAsiaTheme="minorEastAsia" w:hAnsiTheme="minorHAnsi"/>
                <w:noProof/>
                <w:sz w:val="22"/>
                <w:lang w:eastAsia="es-CO"/>
              </w:rPr>
              <w:tab/>
            </w:r>
            <w:r w:rsidR="00755687" w:rsidRPr="005C10A6">
              <w:rPr>
                <w:rStyle w:val="Hipervnculo"/>
                <w:rFonts w:cs="Arial"/>
                <w:noProof/>
              </w:rPr>
              <w:t>Dominio de Arquitectura de Infraestructura Tecnológica</w:t>
            </w:r>
            <w:r w:rsidR="00755687">
              <w:rPr>
                <w:noProof/>
                <w:webHidden/>
              </w:rPr>
              <w:tab/>
            </w:r>
            <w:r w:rsidR="00755687">
              <w:rPr>
                <w:noProof/>
                <w:webHidden/>
              </w:rPr>
              <w:fldChar w:fldCharType="begin"/>
            </w:r>
            <w:r w:rsidR="00755687">
              <w:rPr>
                <w:noProof/>
                <w:webHidden/>
              </w:rPr>
              <w:instrText xml:space="preserve"> PAGEREF _Toc122628549 \h </w:instrText>
            </w:r>
            <w:r w:rsidR="00755687">
              <w:rPr>
                <w:noProof/>
                <w:webHidden/>
              </w:rPr>
            </w:r>
            <w:r w:rsidR="00755687">
              <w:rPr>
                <w:noProof/>
                <w:webHidden/>
              </w:rPr>
              <w:fldChar w:fldCharType="separate"/>
            </w:r>
            <w:r w:rsidR="00755687">
              <w:rPr>
                <w:noProof/>
                <w:webHidden/>
              </w:rPr>
              <w:t>130</w:t>
            </w:r>
            <w:r w:rsidR="00755687">
              <w:rPr>
                <w:noProof/>
                <w:webHidden/>
              </w:rPr>
              <w:fldChar w:fldCharType="end"/>
            </w:r>
          </w:hyperlink>
        </w:p>
        <w:p w14:paraId="2305EF26" w14:textId="280028C1"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50" w:history="1">
            <w:r w:rsidR="00755687" w:rsidRPr="005C10A6">
              <w:rPr>
                <w:rStyle w:val="Hipervnculo"/>
                <w:rFonts w:cs="Arial"/>
                <w:noProof/>
              </w:rPr>
              <w:t>8.10.1</w:t>
            </w:r>
            <w:r w:rsidR="00755687">
              <w:rPr>
                <w:rFonts w:asciiTheme="minorHAnsi" w:eastAsiaTheme="minorEastAsia" w:hAnsiTheme="minorHAnsi"/>
                <w:noProof/>
                <w:sz w:val="22"/>
                <w:lang w:eastAsia="es-CO"/>
              </w:rPr>
              <w:tab/>
            </w:r>
            <w:r w:rsidR="00755687" w:rsidRPr="005C10A6">
              <w:rPr>
                <w:rStyle w:val="Hipervnculo"/>
                <w:rFonts w:cs="Arial"/>
                <w:noProof/>
              </w:rPr>
              <w:t>Alineación con el Marco de Arquitectura Empresarial</w:t>
            </w:r>
            <w:r w:rsidR="00755687">
              <w:rPr>
                <w:noProof/>
                <w:webHidden/>
              </w:rPr>
              <w:tab/>
            </w:r>
            <w:r w:rsidR="00755687">
              <w:rPr>
                <w:noProof/>
                <w:webHidden/>
              </w:rPr>
              <w:fldChar w:fldCharType="begin"/>
            </w:r>
            <w:r w:rsidR="00755687">
              <w:rPr>
                <w:noProof/>
                <w:webHidden/>
              </w:rPr>
              <w:instrText xml:space="preserve"> PAGEREF _Toc122628550 \h </w:instrText>
            </w:r>
            <w:r w:rsidR="00755687">
              <w:rPr>
                <w:noProof/>
                <w:webHidden/>
              </w:rPr>
            </w:r>
            <w:r w:rsidR="00755687">
              <w:rPr>
                <w:noProof/>
                <w:webHidden/>
              </w:rPr>
              <w:fldChar w:fldCharType="separate"/>
            </w:r>
            <w:r w:rsidR="00755687">
              <w:rPr>
                <w:noProof/>
                <w:webHidden/>
              </w:rPr>
              <w:t>130</w:t>
            </w:r>
            <w:r w:rsidR="00755687">
              <w:rPr>
                <w:noProof/>
                <w:webHidden/>
              </w:rPr>
              <w:fldChar w:fldCharType="end"/>
            </w:r>
          </w:hyperlink>
        </w:p>
        <w:p w14:paraId="35B45295" w14:textId="00FB6DAE"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51" w:history="1">
            <w:r w:rsidR="00755687" w:rsidRPr="005C10A6">
              <w:rPr>
                <w:rStyle w:val="Hipervnculo"/>
                <w:rFonts w:cs="Arial"/>
                <w:noProof/>
              </w:rPr>
              <w:t>8.10.2</w:t>
            </w:r>
            <w:r w:rsidR="00755687">
              <w:rPr>
                <w:rFonts w:asciiTheme="minorHAnsi" w:eastAsiaTheme="minorEastAsia" w:hAnsiTheme="minorHAnsi"/>
                <w:noProof/>
                <w:sz w:val="22"/>
                <w:lang w:eastAsia="es-CO"/>
              </w:rPr>
              <w:tab/>
            </w:r>
            <w:r w:rsidR="00755687" w:rsidRPr="005C10A6">
              <w:rPr>
                <w:rStyle w:val="Hipervnculo"/>
                <w:rFonts w:cs="Arial"/>
                <w:noProof/>
              </w:rPr>
              <w:t>Estado actual de la Arquitectura de la Infraestructura de TI</w:t>
            </w:r>
            <w:r w:rsidR="00755687">
              <w:rPr>
                <w:noProof/>
                <w:webHidden/>
              </w:rPr>
              <w:tab/>
            </w:r>
            <w:r w:rsidR="00755687">
              <w:rPr>
                <w:noProof/>
                <w:webHidden/>
              </w:rPr>
              <w:fldChar w:fldCharType="begin"/>
            </w:r>
            <w:r w:rsidR="00755687">
              <w:rPr>
                <w:noProof/>
                <w:webHidden/>
              </w:rPr>
              <w:instrText xml:space="preserve"> PAGEREF _Toc122628551 \h </w:instrText>
            </w:r>
            <w:r w:rsidR="00755687">
              <w:rPr>
                <w:noProof/>
                <w:webHidden/>
              </w:rPr>
            </w:r>
            <w:r w:rsidR="00755687">
              <w:rPr>
                <w:noProof/>
                <w:webHidden/>
              </w:rPr>
              <w:fldChar w:fldCharType="separate"/>
            </w:r>
            <w:r w:rsidR="00755687">
              <w:rPr>
                <w:noProof/>
                <w:webHidden/>
              </w:rPr>
              <w:t>131</w:t>
            </w:r>
            <w:r w:rsidR="00755687">
              <w:rPr>
                <w:noProof/>
                <w:webHidden/>
              </w:rPr>
              <w:fldChar w:fldCharType="end"/>
            </w:r>
          </w:hyperlink>
        </w:p>
        <w:p w14:paraId="61D0E66F" w14:textId="7BBB8DA4"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52" w:history="1">
            <w:r w:rsidR="00755687" w:rsidRPr="005C10A6">
              <w:rPr>
                <w:rStyle w:val="Hipervnculo"/>
                <w:rFonts w:cs="Arial"/>
                <w:noProof/>
              </w:rPr>
              <w:t>8.10.3</w:t>
            </w:r>
            <w:r w:rsidR="00755687">
              <w:rPr>
                <w:rFonts w:asciiTheme="minorHAnsi" w:eastAsiaTheme="minorEastAsia" w:hAnsiTheme="minorHAnsi"/>
                <w:noProof/>
                <w:sz w:val="22"/>
                <w:lang w:eastAsia="es-CO"/>
              </w:rPr>
              <w:tab/>
            </w:r>
            <w:r w:rsidR="00755687" w:rsidRPr="005C10A6">
              <w:rPr>
                <w:rStyle w:val="Hipervnculo"/>
                <w:rFonts w:cs="Arial"/>
                <w:noProof/>
              </w:rPr>
              <w:t>Catálogo de Hallazgos</w:t>
            </w:r>
            <w:r w:rsidR="00755687">
              <w:rPr>
                <w:noProof/>
                <w:webHidden/>
              </w:rPr>
              <w:tab/>
            </w:r>
            <w:r w:rsidR="00755687">
              <w:rPr>
                <w:noProof/>
                <w:webHidden/>
              </w:rPr>
              <w:fldChar w:fldCharType="begin"/>
            </w:r>
            <w:r w:rsidR="00755687">
              <w:rPr>
                <w:noProof/>
                <w:webHidden/>
              </w:rPr>
              <w:instrText xml:space="preserve"> PAGEREF _Toc122628552 \h </w:instrText>
            </w:r>
            <w:r w:rsidR="00755687">
              <w:rPr>
                <w:noProof/>
                <w:webHidden/>
              </w:rPr>
            </w:r>
            <w:r w:rsidR="00755687">
              <w:rPr>
                <w:noProof/>
                <w:webHidden/>
              </w:rPr>
              <w:fldChar w:fldCharType="separate"/>
            </w:r>
            <w:r w:rsidR="00755687">
              <w:rPr>
                <w:noProof/>
                <w:webHidden/>
              </w:rPr>
              <w:t>133</w:t>
            </w:r>
            <w:r w:rsidR="00755687">
              <w:rPr>
                <w:noProof/>
                <w:webHidden/>
              </w:rPr>
              <w:fldChar w:fldCharType="end"/>
            </w:r>
          </w:hyperlink>
        </w:p>
        <w:p w14:paraId="26251508" w14:textId="039456D6"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53" w:history="1">
            <w:r w:rsidR="00755687" w:rsidRPr="005C10A6">
              <w:rPr>
                <w:rStyle w:val="Hipervnculo"/>
                <w:rFonts w:cs="Arial"/>
                <w:noProof/>
              </w:rPr>
              <w:t>8.10.4</w:t>
            </w:r>
            <w:r w:rsidR="00755687">
              <w:rPr>
                <w:rFonts w:asciiTheme="minorHAnsi" w:eastAsiaTheme="minorEastAsia" w:hAnsiTheme="minorHAnsi"/>
                <w:noProof/>
                <w:sz w:val="22"/>
                <w:lang w:eastAsia="es-CO"/>
              </w:rPr>
              <w:tab/>
            </w:r>
            <w:r w:rsidR="00755687" w:rsidRPr="005C10A6">
              <w:rPr>
                <w:rStyle w:val="Hipervnculo"/>
                <w:rFonts w:cs="Arial"/>
                <w:noProof/>
              </w:rPr>
              <w:t>Catálogo de Brechas</w:t>
            </w:r>
            <w:r w:rsidR="00755687">
              <w:rPr>
                <w:noProof/>
                <w:webHidden/>
              </w:rPr>
              <w:tab/>
            </w:r>
            <w:r w:rsidR="00755687">
              <w:rPr>
                <w:noProof/>
                <w:webHidden/>
              </w:rPr>
              <w:fldChar w:fldCharType="begin"/>
            </w:r>
            <w:r w:rsidR="00755687">
              <w:rPr>
                <w:noProof/>
                <w:webHidden/>
              </w:rPr>
              <w:instrText xml:space="preserve"> PAGEREF _Toc122628553 \h </w:instrText>
            </w:r>
            <w:r w:rsidR="00755687">
              <w:rPr>
                <w:noProof/>
                <w:webHidden/>
              </w:rPr>
            </w:r>
            <w:r w:rsidR="00755687">
              <w:rPr>
                <w:noProof/>
                <w:webHidden/>
              </w:rPr>
              <w:fldChar w:fldCharType="separate"/>
            </w:r>
            <w:r w:rsidR="00755687">
              <w:rPr>
                <w:noProof/>
                <w:webHidden/>
              </w:rPr>
              <w:t>134</w:t>
            </w:r>
            <w:r w:rsidR="00755687">
              <w:rPr>
                <w:noProof/>
                <w:webHidden/>
              </w:rPr>
              <w:fldChar w:fldCharType="end"/>
            </w:r>
          </w:hyperlink>
        </w:p>
        <w:p w14:paraId="77A48C2D" w14:textId="72CD7C1F" w:rsidR="00755687" w:rsidRDefault="002A7479">
          <w:pPr>
            <w:pStyle w:val="TDC2"/>
            <w:tabs>
              <w:tab w:val="left" w:pos="1100"/>
              <w:tab w:val="right" w:leader="dot" w:pos="9350"/>
            </w:tabs>
            <w:rPr>
              <w:rFonts w:asciiTheme="minorHAnsi" w:eastAsiaTheme="minorEastAsia" w:hAnsiTheme="minorHAnsi"/>
              <w:noProof/>
              <w:sz w:val="22"/>
              <w:lang w:eastAsia="es-CO"/>
            </w:rPr>
          </w:pPr>
          <w:hyperlink w:anchor="_Toc122628554" w:history="1">
            <w:r w:rsidR="00755687" w:rsidRPr="005C10A6">
              <w:rPr>
                <w:rStyle w:val="Hipervnculo"/>
                <w:rFonts w:cs="Arial"/>
                <w:noProof/>
              </w:rPr>
              <w:t>8.11</w:t>
            </w:r>
            <w:r w:rsidR="00755687">
              <w:rPr>
                <w:rFonts w:asciiTheme="minorHAnsi" w:eastAsiaTheme="minorEastAsia" w:hAnsiTheme="minorHAnsi"/>
                <w:noProof/>
                <w:sz w:val="22"/>
                <w:lang w:eastAsia="es-CO"/>
              </w:rPr>
              <w:tab/>
            </w:r>
            <w:r w:rsidR="00755687" w:rsidRPr="005C10A6">
              <w:rPr>
                <w:rStyle w:val="Hipervnculo"/>
                <w:rFonts w:cs="Arial"/>
                <w:noProof/>
              </w:rPr>
              <w:t>Dominio de Arquitectura de Uso y Apropiación de TI</w:t>
            </w:r>
            <w:r w:rsidR="00755687">
              <w:rPr>
                <w:noProof/>
                <w:webHidden/>
              </w:rPr>
              <w:tab/>
            </w:r>
            <w:r w:rsidR="00755687">
              <w:rPr>
                <w:noProof/>
                <w:webHidden/>
              </w:rPr>
              <w:fldChar w:fldCharType="begin"/>
            </w:r>
            <w:r w:rsidR="00755687">
              <w:rPr>
                <w:noProof/>
                <w:webHidden/>
              </w:rPr>
              <w:instrText xml:space="preserve"> PAGEREF _Toc122628554 \h </w:instrText>
            </w:r>
            <w:r w:rsidR="00755687">
              <w:rPr>
                <w:noProof/>
                <w:webHidden/>
              </w:rPr>
            </w:r>
            <w:r w:rsidR="00755687">
              <w:rPr>
                <w:noProof/>
                <w:webHidden/>
              </w:rPr>
              <w:fldChar w:fldCharType="separate"/>
            </w:r>
            <w:r w:rsidR="00755687">
              <w:rPr>
                <w:noProof/>
                <w:webHidden/>
              </w:rPr>
              <w:t>134</w:t>
            </w:r>
            <w:r w:rsidR="00755687">
              <w:rPr>
                <w:noProof/>
                <w:webHidden/>
              </w:rPr>
              <w:fldChar w:fldCharType="end"/>
            </w:r>
          </w:hyperlink>
        </w:p>
        <w:p w14:paraId="7EA283FE" w14:textId="55AAB268"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55" w:history="1">
            <w:r w:rsidR="00755687" w:rsidRPr="005C10A6">
              <w:rPr>
                <w:rStyle w:val="Hipervnculo"/>
                <w:rFonts w:cs="Arial"/>
                <w:noProof/>
              </w:rPr>
              <w:t>8.11.1</w:t>
            </w:r>
            <w:r w:rsidR="00755687">
              <w:rPr>
                <w:rFonts w:asciiTheme="minorHAnsi" w:eastAsiaTheme="minorEastAsia" w:hAnsiTheme="minorHAnsi"/>
                <w:noProof/>
                <w:sz w:val="22"/>
                <w:lang w:eastAsia="es-CO"/>
              </w:rPr>
              <w:tab/>
            </w:r>
            <w:r w:rsidR="00755687" w:rsidRPr="005C10A6">
              <w:rPr>
                <w:rStyle w:val="Hipervnculo"/>
                <w:rFonts w:cs="Arial"/>
                <w:noProof/>
              </w:rPr>
              <w:t>Articulación con el Marco de Arquitectura Empresarial</w:t>
            </w:r>
            <w:r w:rsidR="00755687">
              <w:rPr>
                <w:noProof/>
                <w:webHidden/>
              </w:rPr>
              <w:tab/>
            </w:r>
            <w:r w:rsidR="00755687">
              <w:rPr>
                <w:noProof/>
                <w:webHidden/>
              </w:rPr>
              <w:fldChar w:fldCharType="begin"/>
            </w:r>
            <w:r w:rsidR="00755687">
              <w:rPr>
                <w:noProof/>
                <w:webHidden/>
              </w:rPr>
              <w:instrText xml:space="preserve"> PAGEREF _Toc122628555 \h </w:instrText>
            </w:r>
            <w:r w:rsidR="00755687">
              <w:rPr>
                <w:noProof/>
                <w:webHidden/>
              </w:rPr>
            </w:r>
            <w:r w:rsidR="00755687">
              <w:rPr>
                <w:noProof/>
                <w:webHidden/>
              </w:rPr>
              <w:fldChar w:fldCharType="separate"/>
            </w:r>
            <w:r w:rsidR="00755687">
              <w:rPr>
                <w:noProof/>
                <w:webHidden/>
              </w:rPr>
              <w:t>134</w:t>
            </w:r>
            <w:r w:rsidR="00755687">
              <w:rPr>
                <w:noProof/>
                <w:webHidden/>
              </w:rPr>
              <w:fldChar w:fldCharType="end"/>
            </w:r>
          </w:hyperlink>
        </w:p>
        <w:p w14:paraId="3BAEABF9" w14:textId="4EB5124A"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56" w:history="1">
            <w:r w:rsidR="00755687" w:rsidRPr="005C10A6">
              <w:rPr>
                <w:rStyle w:val="Hipervnculo"/>
                <w:rFonts w:cs="Arial"/>
                <w:noProof/>
              </w:rPr>
              <w:t>8.11.2</w:t>
            </w:r>
            <w:r w:rsidR="00755687">
              <w:rPr>
                <w:rFonts w:asciiTheme="minorHAnsi" w:eastAsiaTheme="minorEastAsia" w:hAnsiTheme="minorHAnsi"/>
                <w:noProof/>
                <w:sz w:val="22"/>
                <w:lang w:eastAsia="es-CO"/>
              </w:rPr>
              <w:tab/>
            </w:r>
            <w:r w:rsidR="00755687" w:rsidRPr="005C10A6">
              <w:rPr>
                <w:rStyle w:val="Hipervnculo"/>
                <w:rFonts w:cs="Arial"/>
                <w:noProof/>
              </w:rPr>
              <w:t>Estado actual de la Arquitectura de Uso y Apropiación</w:t>
            </w:r>
            <w:r w:rsidR="00755687">
              <w:rPr>
                <w:noProof/>
                <w:webHidden/>
              </w:rPr>
              <w:tab/>
            </w:r>
            <w:r w:rsidR="00755687">
              <w:rPr>
                <w:noProof/>
                <w:webHidden/>
              </w:rPr>
              <w:fldChar w:fldCharType="begin"/>
            </w:r>
            <w:r w:rsidR="00755687">
              <w:rPr>
                <w:noProof/>
                <w:webHidden/>
              </w:rPr>
              <w:instrText xml:space="preserve"> PAGEREF _Toc122628556 \h </w:instrText>
            </w:r>
            <w:r w:rsidR="00755687">
              <w:rPr>
                <w:noProof/>
                <w:webHidden/>
              </w:rPr>
            </w:r>
            <w:r w:rsidR="00755687">
              <w:rPr>
                <w:noProof/>
                <w:webHidden/>
              </w:rPr>
              <w:fldChar w:fldCharType="separate"/>
            </w:r>
            <w:r w:rsidR="00755687">
              <w:rPr>
                <w:noProof/>
                <w:webHidden/>
              </w:rPr>
              <w:t>135</w:t>
            </w:r>
            <w:r w:rsidR="00755687">
              <w:rPr>
                <w:noProof/>
                <w:webHidden/>
              </w:rPr>
              <w:fldChar w:fldCharType="end"/>
            </w:r>
          </w:hyperlink>
        </w:p>
        <w:p w14:paraId="37083D4F" w14:textId="3F721EE4" w:rsidR="00755687" w:rsidRDefault="002A7479">
          <w:pPr>
            <w:pStyle w:val="TDC2"/>
            <w:tabs>
              <w:tab w:val="left" w:pos="1100"/>
              <w:tab w:val="right" w:leader="dot" w:pos="9350"/>
            </w:tabs>
            <w:rPr>
              <w:rFonts w:asciiTheme="minorHAnsi" w:eastAsiaTheme="minorEastAsia" w:hAnsiTheme="minorHAnsi"/>
              <w:noProof/>
              <w:sz w:val="22"/>
              <w:lang w:eastAsia="es-CO"/>
            </w:rPr>
          </w:pPr>
          <w:hyperlink w:anchor="_Toc122628557" w:history="1">
            <w:r w:rsidR="00755687" w:rsidRPr="005C10A6">
              <w:rPr>
                <w:rStyle w:val="Hipervnculo"/>
                <w:rFonts w:cs="Arial"/>
                <w:noProof/>
              </w:rPr>
              <w:t>8.12</w:t>
            </w:r>
            <w:r w:rsidR="00755687">
              <w:rPr>
                <w:rFonts w:asciiTheme="minorHAnsi" w:eastAsiaTheme="minorEastAsia" w:hAnsiTheme="minorHAnsi"/>
                <w:noProof/>
                <w:sz w:val="22"/>
                <w:lang w:eastAsia="es-CO"/>
              </w:rPr>
              <w:tab/>
            </w:r>
            <w:r w:rsidR="00755687" w:rsidRPr="005C10A6">
              <w:rPr>
                <w:rStyle w:val="Hipervnculo"/>
                <w:rFonts w:cs="Arial"/>
                <w:noProof/>
              </w:rPr>
              <w:t>Dominio de Arquitectura de Seguridad</w:t>
            </w:r>
            <w:r w:rsidR="00755687">
              <w:rPr>
                <w:noProof/>
                <w:webHidden/>
              </w:rPr>
              <w:tab/>
            </w:r>
            <w:r w:rsidR="00755687">
              <w:rPr>
                <w:noProof/>
                <w:webHidden/>
              </w:rPr>
              <w:fldChar w:fldCharType="begin"/>
            </w:r>
            <w:r w:rsidR="00755687">
              <w:rPr>
                <w:noProof/>
                <w:webHidden/>
              </w:rPr>
              <w:instrText xml:space="preserve"> PAGEREF _Toc122628557 \h </w:instrText>
            </w:r>
            <w:r w:rsidR="00755687">
              <w:rPr>
                <w:noProof/>
                <w:webHidden/>
              </w:rPr>
            </w:r>
            <w:r w:rsidR="00755687">
              <w:rPr>
                <w:noProof/>
                <w:webHidden/>
              </w:rPr>
              <w:fldChar w:fldCharType="separate"/>
            </w:r>
            <w:r w:rsidR="00755687">
              <w:rPr>
                <w:noProof/>
                <w:webHidden/>
              </w:rPr>
              <w:t>137</w:t>
            </w:r>
            <w:r w:rsidR="00755687">
              <w:rPr>
                <w:noProof/>
                <w:webHidden/>
              </w:rPr>
              <w:fldChar w:fldCharType="end"/>
            </w:r>
          </w:hyperlink>
        </w:p>
        <w:p w14:paraId="5224CEF9" w14:textId="31FDDFEB"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58" w:history="1">
            <w:r w:rsidR="00755687" w:rsidRPr="005C10A6">
              <w:rPr>
                <w:rStyle w:val="Hipervnculo"/>
                <w:rFonts w:cs="Arial"/>
                <w:noProof/>
              </w:rPr>
              <w:t>8.12.1</w:t>
            </w:r>
            <w:r w:rsidR="00755687">
              <w:rPr>
                <w:rFonts w:asciiTheme="minorHAnsi" w:eastAsiaTheme="minorEastAsia" w:hAnsiTheme="minorHAnsi"/>
                <w:noProof/>
                <w:sz w:val="22"/>
                <w:lang w:eastAsia="es-CO"/>
              </w:rPr>
              <w:tab/>
            </w:r>
            <w:r w:rsidR="00755687" w:rsidRPr="005C10A6">
              <w:rPr>
                <w:rStyle w:val="Hipervnculo"/>
                <w:rFonts w:cs="Arial"/>
                <w:noProof/>
              </w:rPr>
              <w:t>Articulación con el Marco de Arquitectura Empresarial</w:t>
            </w:r>
            <w:r w:rsidR="00755687">
              <w:rPr>
                <w:noProof/>
                <w:webHidden/>
              </w:rPr>
              <w:tab/>
            </w:r>
            <w:r w:rsidR="00755687">
              <w:rPr>
                <w:noProof/>
                <w:webHidden/>
              </w:rPr>
              <w:fldChar w:fldCharType="begin"/>
            </w:r>
            <w:r w:rsidR="00755687">
              <w:rPr>
                <w:noProof/>
                <w:webHidden/>
              </w:rPr>
              <w:instrText xml:space="preserve"> PAGEREF _Toc122628558 \h </w:instrText>
            </w:r>
            <w:r w:rsidR="00755687">
              <w:rPr>
                <w:noProof/>
                <w:webHidden/>
              </w:rPr>
            </w:r>
            <w:r w:rsidR="00755687">
              <w:rPr>
                <w:noProof/>
                <w:webHidden/>
              </w:rPr>
              <w:fldChar w:fldCharType="separate"/>
            </w:r>
            <w:r w:rsidR="00755687">
              <w:rPr>
                <w:noProof/>
                <w:webHidden/>
              </w:rPr>
              <w:t>138</w:t>
            </w:r>
            <w:r w:rsidR="00755687">
              <w:rPr>
                <w:noProof/>
                <w:webHidden/>
              </w:rPr>
              <w:fldChar w:fldCharType="end"/>
            </w:r>
          </w:hyperlink>
        </w:p>
        <w:p w14:paraId="6925070A" w14:textId="37DC4F34"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59" w:history="1">
            <w:r w:rsidR="00755687" w:rsidRPr="005C10A6">
              <w:rPr>
                <w:rStyle w:val="Hipervnculo"/>
                <w:rFonts w:cs="Arial"/>
                <w:noProof/>
              </w:rPr>
              <w:t>8.12.2</w:t>
            </w:r>
            <w:r w:rsidR="00755687">
              <w:rPr>
                <w:rFonts w:asciiTheme="minorHAnsi" w:eastAsiaTheme="minorEastAsia" w:hAnsiTheme="minorHAnsi"/>
                <w:noProof/>
                <w:sz w:val="22"/>
                <w:lang w:eastAsia="es-CO"/>
              </w:rPr>
              <w:tab/>
            </w:r>
            <w:r w:rsidR="00755687" w:rsidRPr="005C10A6">
              <w:rPr>
                <w:rStyle w:val="Hipervnculo"/>
                <w:rFonts w:cs="Arial"/>
                <w:noProof/>
              </w:rPr>
              <w:t>Estado actual de la Arquitectura de Seguridad</w:t>
            </w:r>
            <w:r w:rsidR="00755687">
              <w:rPr>
                <w:noProof/>
                <w:webHidden/>
              </w:rPr>
              <w:tab/>
            </w:r>
            <w:r w:rsidR="00755687">
              <w:rPr>
                <w:noProof/>
                <w:webHidden/>
              </w:rPr>
              <w:fldChar w:fldCharType="begin"/>
            </w:r>
            <w:r w:rsidR="00755687">
              <w:rPr>
                <w:noProof/>
                <w:webHidden/>
              </w:rPr>
              <w:instrText xml:space="preserve"> PAGEREF _Toc122628559 \h </w:instrText>
            </w:r>
            <w:r w:rsidR="00755687">
              <w:rPr>
                <w:noProof/>
                <w:webHidden/>
              </w:rPr>
            </w:r>
            <w:r w:rsidR="00755687">
              <w:rPr>
                <w:noProof/>
                <w:webHidden/>
              </w:rPr>
              <w:fldChar w:fldCharType="separate"/>
            </w:r>
            <w:r w:rsidR="00755687">
              <w:rPr>
                <w:noProof/>
                <w:webHidden/>
              </w:rPr>
              <w:t>138</w:t>
            </w:r>
            <w:r w:rsidR="00755687">
              <w:rPr>
                <w:noProof/>
                <w:webHidden/>
              </w:rPr>
              <w:fldChar w:fldCharType="end"/>
            </w:r>
          </w:hyperlink>
        </w:p>
        <w:p w14:paraId="4C8BE9A4" w14:textId="418EBDC4"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60" w:history="1">
            <w:r w:rsidR="00755687" w:rsidRPr="005C10A6">
              <w:rPr>
                <w:rStyle w:val="Hipervnculo"/>
                <w:rFonts w:cs="Arial"/>
                <w:noProof/>
              </w:rPr>
              <w:t>8.12.3</w:t>
            </w:r>
            <w:r w:rsidR="00755687">
              <w:rPr>
                <w:rFonts w:asciiTheme="minorHAnsi" w:eastAsiaTheme="minorEastAsia" w:hAnsiTheme="minorHAnsi"/>
                <w:noProof/>
                <w:sz w:val="22"/>
                <w:lang w:eastAsia="es-CO"/>
              </w:rPr>
              <w:tab/>
            </w:r>
            <w:r w:rsidR="00755687" w:rsidRPr="005C10A6">
              <w:rPr>
                <w:rStyle w:val="Hipervnculo"/>
                <w:rFonts w:cs="Arial"/>
                <w:noProof/>
              </w:rPr>
              <w:t>Catálogo de Hallazgos</w:t>
            </w:r>
            <w:r w:rsidR="00755687">
              <w:rPr>
                <w:noProof/>
                <w:webHidden/>
              </w:rPr>
              <w:tab/>
            </w:r>
            <w:r w:rsidR="00755687">
              <w:rPr>
                <w:noProof/>
                <w:webHidden/>
              </w:rPr>
              <w:fldChar w:fldCharType="begin"/>
            </w:r>
            <w:r w:rsidR="00755687">
              <w:rPr>
                <w:noProof/>
                <w:webHidden/>
              </w:rPr>
              <w:instrText xml:space="preserve"> PAGEREF _Toc122628560 \h </w:instrText>
            </w:r>
            <w:r w:rsidR="00755687">
              <w:rPr>
                <w:noProof/>
                <w:webHidden/>
              </w:rPr>
            </w:r>
            <w:r w:rsidR="00755687">
              <w:rPr>
                <w:noProof/>
                <w:webHidden/>
              </w:rPr>
              <w:fldChar w:fldCharType="separate"/>
            </w:r>
            <w:r w:rsidR="00755687">
              <w:rPr>
                <w:noProof/>
                <w:webHidden/>
              </w:rPr>
              <w:t>139</w:t>
            </w:r>
            <w:r w:rsidR="00755687">
              <w:rPr>
                <w:noProof/>
                <w:webHidden/>
              </w:rPr>
              <w:fldChar w:fldCharType="end"/>
            </w:r>
          </w:hyperlink>
        </w:p>
        <w:p w14:paraId="2E8F1EB5" w14:textId="20F275A3"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61" w:history="1">
            <w:r w:rsidR="00755687" w:rsidRPr="005C10A6">
              <w:rPr>
                <w:rStyle w:val="Hipervnculo"/>
                <w:rFonts w:cs="Arial"/>
                <w:noProof/>
              </w:rPr>
              <w:t>8.12.4</w:t>
            </w:r>
            <w:r w:rsidR="00755687">
              <w:rPr>
                <w:rFonts w:asciiTheme="minorHAnsi" w:eastAsiaTheme="minorEastAsia" w:hAnsiTheme="minorHAnsi"/>
                <w:noProof/>
                <w:sz w:val="22"/>
                <w:lang w:eastAsia="es-CO"/>
              </w:rPr>
              <w:tab/>
            </w:r>
            <w:r w:rsidR="00755687" w:rsidRPr="005C10A6">
              <w:rPr>
                <w:rStyle w:val="Hipervnculo"/>
                <w:rFonts w:cs="Arial"/>
                <w:noProof/>
              </w:rPr>
              <w:t>Catálogo de Brechas</w:t>
            </w:r>
            <w:r w:rsidR="00755687">
              <w:rPr>
                <w:noProof/>
                <w:webHidden/>
              </w:rPr>
              <w:tab/>
            </w:r>
            <w:r w:rsidR="00755687">
              <w:rPr>
                <w:noProof/>
                <w:webHidden/>
              </w:rPr>
              <w:fldChar w:fldCharType="begin"/>
            </w:r>
            <w:r w:rsidR="00755687">
              <w:rPr>
                <w:noProof/>
                <w:webHidden/>
              </w:rPr>
              <w:instrText xml:space="preserve"> PAGEREF _Toc122628561 \h </w:instrText>
            </w:r>
            <w:r w:rsidR="00755687">
              <w:rPr>
                <w:noProof/>
                <w:webHidden/>
              </w:rPr>
            </w:r>
            <w:r w:rsidR="00755687">
              <w:rPr>
                <w:noProof/>
                <w:webHidden/>
              </w:rPr>
              <w:fldChar w:fldCharType="separate"/>
            </w:r>
            <w:r w:rsidR="00755687">
              <w:rPr>
                <w:noProof/>
                <w:webHidden/>
              </w:rPr>
              <w:t>139</w:t>
            </w:r>
            <w:r w:rsidR="00755687">
              <w:rPr>
                <w:noProof/>
                <w:webHidden/>
              </w:rPr>
              <w:fldChar w:fldCharType="end"/>
            </w:r>
          </w:hyperlink>
        </w:p>
        <w:p w14:paraId="4399CF55" w14:textId="6A836470"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62" w:history="1">
            <w:r w:rsidR="00755687" w:rsidRPr="005C10A6">
              <w:rPr>
                <w:rStyle w:val="Hipervnculo"/>
                <w:rFonts w:cs="Arial"/>
                <w:noProof/>
              </w:rPr>
              <w:t>8.12.5</w:t>
            </w:r>
            <w:r w:rsidR="00755687">
              <w:rPr>
                <w:rFonts w:asciiTheme="minorHAnsi" w:eastAsiaTheme="minorEastAsia" w:hAnsiTheme="minorHAnsi"/>
                <w:noProof/>
                <w:sz w:val="22"/>
                <w:lang w:eastAsia="es-CO"/>
              </w:rPr>
              <w:tab/>
            </w:r>
            <w:r w:rsidR="00755687" w:rsidRPr="005C10A6">
              <w:rPr>
                <w:rStyle w:val="Hipervnculo"/>
                <w:rFonts w:cs="Arial"/>
                <w:noProof/>
              </w:rPr>
              <w:t>Catálogo de Necesidades PESI</w:t>
            </w:r>
            <w:r w:rsidR="00755687">
              <w:rPr>
                <w:noProof/>
                <w:webHidden/>
              </w:rPr>
              <w:tab/>
            </w:r>
            <w:r w:rsidR="00755687">
              <w:rPr>
                <w:noProof/>
                <w:webHidden/>
              </w:rPr>
              <w:fldChar w:fldCharType="begin"/>
            </w:r>
            <w:r w:rsidR="00755687">
              <w:rPr>
                <w:noProof/>
                <w:webHidden/>
              </w:rPr>
              <w:instrText xml:space="preserve"> PAGEREF _Toc122628562 \h </w:instrText>
            </w:r>
            <w:r w:rsidR="00755687">
              <w:rPr>
                <w:noProof/>
                <w:webHidden/>
              </w:rPr>
            </w:r>
            <w:r w:rsidR="00755687">
              <w:rPr>
                <w:noProof/>
                <w:webHidden/>
              </w:rPr>
              <w:fldChar w:fldCharType="separate"/>
            </w:r>
            <w:r w:rsidR="00755687">
              <w:rPr>
                <w:noProof/>
                <w:webHidden/>
              </w:rPr>
              <w:t>139</w:t>
            </w:r>
            <w:r w:rsidR="00755687">
              <w:rPr>
                <w:noProof/>
                <w:webHidden/>
              </w:rPr>
              <w:fldChar w:fldCharType="end"/>
            </w:r>
          </w:hyperlink>
        </w:p>
        <w:p w14:paraId="7EB3D7F3" w14:textId="325E63BA" w:rsidR="00755687" w:rsidRDefault="002A7479">
          <w:pPr>
            <w:pStyle w:val="TDC3"/>
            <w:tabs>
              <w:tab w:val="left" w:pos="1540"/>
              <w:tab w:val="right" w:leader="dot" w:pos="9350"/>
            </w:tabs>
            <w:rPr>
              <w:rFonts w:asciiTheme="minorHAnsi" w:eastAsiaTheme="minorEastAsia" w:hAnsiTheme="minorHAnsi"/>
              <w:noProof/>
              <w:sz w:val="22"/>
              <w:lang w:eastAsia="es-CO"/>
            </w:rPr>
          </w:pPr>
          <w:hyperlink w:anchor="_Toc122628563" w:history="1">
            <w:r w:rsidR="00755687" w:rsidRPr="005C10A6">
              <w:rPr>
                <w:rStyle w:val="Hipervnculo"/>
                <w:rFonts w:cs="Arial"/>
                <w:noProof/>
              </w:rPr>
              <w:t>8.12.6</w:t>
            </w:r>
            <w:r w:rsidR="00755687">
              <w:rPr>
                <w:rFonts w:asciiTheme="minorHAnsi" w:eastAsiaTheme="minorEastAsia" w:hAnsiTheme="minorHAnsi"/>
                <w:noProof/>
                <w:sz w:val="22"/>
                <w:lang w:eastAsia="es-CO"/>
              </w:rPr>
              <w:tab/>
            </w:r>
            <w:r w:rsidR="00755687" w:rsidRPr="005C10A6">
              <w:rPr>
                <w:rStyle w:val="Hipervnculo"/>
                <w:rFonts w:cs="Arial"/>
                <w:noProof/>
              </w:rPr>
              <w:t>Catálogo de requerimientos PESI</w:t>
            </w:r>
            <w:r w:rsidR="00755687">
              <w:rPr>
                <w:noProof/>
                <w:webHidden/>
              </w:rPr>
              <w:tab/>
            </w:r>
            <w:r w:rsidR="00755687">
              <w:rPr>
                <w:noProof/>
                <w:webHidden/>
              </w:rPr>
              <w:fldChar w:fldCharType="begin"/>
            </w:r>
            <w:r w:rsidR="00755687">
              <w:rPr>
                <w:noProof/>
                <w:webHidden/>
              </w:rPr>
              <w:instrText xml:space="preserve"> PAGEREF _Toc122628563 \h </w:instrText>
            </w:r>
            <w:r w:rsidR="00755687">
              <w:rPr>
                <w:noProof/>
                <w:webHidden/>
              </w:rPr>
            </w:r>
            <w:r w:rsidR="00755687">
              <w:rPr>
                <w:noProof/>
                <w:webHidden/>
              </w:rPr>
              <w:fldChar w:fldCharType="separate"/>
            </w:r>
            <w:r w:rsidR="00755687">
              <w:rPr>
                <w:noProof/>
                <w:webHidden/>
              </w:rPr>
              <w:t>141</w:t>
            </w:r>
            <w:r w:rsidR="00755687">
              <w:rPr>
                <w:noProof/>
                <w:webHidden/>
              </w:rPr>
              <w:fldChar w:fldCharType="end"/>
            </w:r>
          </w:hyperlink>
        </w:p>
        <w:p w14:paraId="547090F1" w14:textId="3B6E2A7B" w:rsidR="00755687" w:rsidRDefault="002A7479">
          <w:pPr>
            <w:pStyle w:val="TDC2"/>
            <w:tabs>
              <w:tab w:val="left" w:pos="1100"/>
              <w:tab w:val="right" w:leader="dot" w:pos="9350"/>
            </w:tabs>
            <w:rPr>
              <w:rFonts w:asciiTheme="minorHAnsi" w:eastAsiaTheme="minorEastAsia" w:hAnsiTheme="minorHAnsi"/>
              <w:noProof/>
              <w:sz w:val="22"/>
              <w:lang w:eastAsia="es-CO"/>
            </w:rPr>
          </w:pPr>
          <w:hyperlink w:anchor="_Toc122628564" w:history="1">
            <w:r w:rsidR="00755687" w:rsidRPr="005C10A6">
              <w:rPr>
                <w:rStyle w:val="Hipervnculo"/>
                <w:rFonts w:cs="Arial"/>
                <w:noProof/>
              </w:rPr>
              <w:t>8.13</w:t>
            </w:r>
            <w:r w:rsidR="00755687">
              <w:rPr>
                <w:rFonts w:asciiTheme="minorHAnsi" w:eastAsiaTheme="minorEastAsia" w:hAnsiTheme="minorHAnsi"/>
                <w:noProof/>
                <w:sz w:val="22"/>
                <w:lang w:eastAsia="es-CO"/>
              </w:rPr>
              <w:tab/>
            </w:r>
            <w:r w:rsidR="00755687" w:rsidRPr="005C10A6">
              <w:rPr>
                <w:rStyle w:val="Hipervnculo"/>
                <w:rFonts w:cs="Arial"/>
                <w:noProof/>
              </w:rPr>
              <w:t>Brechas de los Procesos Institucionales</w:t>
            </w:r>
            <w:r w:rsidR="00755687">
              <w:rPr>
                <w:noProof/>
                <w:webHidden/>
              </w:rPr>
              <w:tab/>
            </w:r>
            <w:r w:rsidR="00755687">
              <w:rPr>
                <w:noProof/>
                <w:webHidden/>
              </w:rPr>
              <w:fldChar w:fldCharType="begin"/>
            </w:r>
            <w:r w:rsidR="00755687">
              <w:rPr>
                <w:noProof/>
                <w:webHidden/>
              </w:rPr>
              <w:instrText xml:space="preserve"> PAGEREF _Toc122628564 \h </w:instrText>
            </w:r>
            <w:r w:rsidR="00755687">
              <w:rPr>
                <w:noProof/>
                <w:webHidden/>
              </w:rPr>
            </w:r>
            <w:r w:rsidR="00755687">
              <w:rPr>
                <w:noProof/>
                <w:webHidden/>
              </w:rPr>
              <w:fldChar w:fldCharType="separate"/>
            </w:r>
            <w:r w:rsidR="00755687">
              <w:rPr>
                <w:noProof/>
                <w:webHidden/>
              </w:rPr>
              <w:t>142</w:t>
            </w:r>
            <w:r w:rsidR="00755687">
              <w:rPr>
                <w:noProof/>
                <w:webHidden/>
              </w:rPr>
              <w:fldChar w:fldCharType="end"/>
            </w:r>
          </w:hyperlink>
        </w:p>
        <w:p w14:paraId="7D755D91" w14:textId="22F69FE4" w:rsidR="00755687" w:rsidRDefault="002A7479">
          <w:pPr>
            <w:pStyle w:val="TDC1"/>
            <w:tabs>
              <w:tab w:val="left" w:pos="480"/>
              <w:tab w:val="right" w:leader="dot" w:pos="9350"/>
            </w:tabs>
            <w:rPr>
              <w:rFonts w:asciiTheme="minorHAnsi" w:eastAsiaTheme="minorEastAsia" w:hAnsiTheme="minorHAnsi"/>
              <w:b w:val="0"/>
              <w:noProof/>
              <w:sz w:val="22"/>
              <w:lang w:eastAsia="es-CO"/>
            </w:rPr>
          </w:pPr>
          <w:hyperlink w:anchor="_Toc122628565" w:history="1">
            <w:r w:rsidR="00755687" w:rsidRPr="005C10A6">
              <w:rPr>
                <w:rStyle w:val="Hipervnculo"/>
                <w:rFonts w:cs="Arial"/>
                <w:noProof/>
              </w:rPr>
              <w:t>9</w:t>
            </w:r>
            <w:r w:rsidR="00755687">
              <w:rPr>
                <w:rFonts w:asciiTheme="minorHAnsi" w:eastAsiaTheme="minorEastAsia" w:hAnsiTheme="minorHAnsi"/>
                <w:b w:val="0"/>
                <w:noProof/>
                <w:sz w:val="22"/>
                <w:lang w:eastAsia="es-CO"/>
              </w:rPr>
              <w:tab/>
            </w:r>
            <w:r w:rsidR="00755687" w:rsidRPr="005C10A6">
              <w:rPr>
                <w:rStyle w:val="Hipervnculo"/>
                <w:rFonts w:cs="Arial"/>
                <w:noProof/>
              </w:rPr>
              <w:t>Portafolio de Iniciativas, Proyectos y Mapa de Ruta</w:t>
            </w:r>
            <w:r w:rsidR="00755687">
              <w:rPr>
                <w:noProof/>
                <w:webHidden/>
              </w:rPr>
              <w:tab/>
            </w:r>
            <w:r w:rsidR="00755687">
              <w:rPr>
                <w:noProof/>
                <w:webHidden/>
              </w:rPr>
              <w:fldChar w:fldCharType="begin"/>
            </w:r>
            <w:r w:rsidR="00755687">
              <w:rPr>
                <w:noProof/>
                <w:webHidden/>
              </w:rPr>
              <w:instrText xml:space="preserve"> PAGEREF _Toc122628565 \h </w:instrText>
            </w:r>
            <w:r w:rsidR="00755687">
              <w:rPr>
                <w:noProof/>
                <w:webHidden/>
              </w:rPr>
            </w:r>
            <w:r w:rsidR="00755687">
              <w:rPr>
                <w:noProof/>
                <w:webHidden/>
              </w:rPr>
              <w:fldChar w:fldCharType="separate"/>
            </w:r>
            <w:r w:rsidR="00755687">
              <w:rPr>
                <w:noProof/>
                <w:webHidden/>
              </w:rPr>
              <w:t>146</w:t>
            </w:r>
            <w:r w:rsidR="00755687">
              <w:rPr>
                <w:noProof/>
                <w:webHidden/>
              </w:rPr>
              <w:fldChar w:fldCharType="end"/>
            </w:r>
          </w:hyperlink>
        </w:p>
        <w:p w14:paraId="1A9372B9" w14:textId="158B5708"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66" w:history="1">
            <w:r w:rsidR="00755687" w:rsidRPr="005C10A6">
              <w:rPr>
                <w:rStyle w:val="Hipervnculo"/>
                <w:rFonts w:cs="Arial"/>
                <w:noProof/>
              </w:rPr>
              <w:t>9.1</w:t>
            </w:r>
            <w:r w:rsidR="00755687">
              <w:rPr>
                <w:rFonts w:asciiTheme="minorHAnsi" w:eastAsiaTheme="minorEastAsia" w:hAnsiTheme="minorHAnsi"/>
                <w:noProof/>
                <w:sz w:val="22"/>
                <w:lang w:eastAsia="es-CO"/>
              </w:rPr>
              <w:tab/>
            </w:r>
            <w:r w:rsidR="00755687" w:rsidRPr="005C10A6">
              <w:rPr>
                <w:rStyle w:val="Hipervnculo"/>
                <w:rFonts w:cs="Arial"/>
                <w:noProof/>
              </w:rPr>
              <w:t>Catálogo de Iniciativas</w:t>
            </w:r>
            <w:r w:rsidR="00755687">
              <w:rPr>
                <w:noProof/>
                <w:webHidden/>
              </w:rPr>
              <w:tab/>
            </w:r>
            <w:r w:rsidR="00755687">
              <w:rPr>
                <w:noProof/>
                <w:webHidden/>
              </w:rPr>
              <w:fldChar w:fldCharType="begin"/>
            </w:r>
            <w:r w:rsidR="00755687">
              <w:rPr>
                <w:noProof/>
                <w:webHidden/>
              </w:rPr>
              <w:instrText xml:space="preserve"> PAGEREF _Toc122628566 \h </w:instrText>
            </w:r>
            <w:r w:rsidR="00755687">
              <w:rPr>
                <w:noProof/>
                <w:webHidden/>
              </w:rPr>
            </w:r>
            <w:r w:rsidR="00755687">
              <w:rPr>
                <w:noProof/>
                <w:webHidden/>
              </w:rPr>
              <w:fldChar w:fldCharType="separate"/>
            </w:r>
            <w:r w:rsidR="00755687">
              <w:rPr>
                <w:noProof/>
                <w:webHidden/>
              </w:rPr>
              <w:t>146</w:t>
            </w:r>
            <w:r w:rsidR="00755687">
              <w:rPr>
                <w:noProof/>
                <w:webHidden/>
              </w:rPr>
              <w:fldChar w:fldCharType="end"/>
            </w:r>
          </w:hyperlink>
        </w:p>
        <w:p w14:paraId="25A4DE2D" w14:textId="60FB5D51" w:rsidR="00755687" w:rsidRDefault="002A7479">
          <w:pPr>
            <w:pStyle w:val="TDC2"/>
            <w:tabs>
              <w:tab w:val="left" w:pos="880"/>
              <w:tab w:val="right" w:leader="dot" w:pos="9350"/>
            </w:tabs>
            <w:rPr>
              <w:rFonts w:asciiTheme="minorHAnsi" w:eastAsiaTheme="minorEastAsia" w:hAnsiTheme="minorHAnsi"/>
              <w:noProof/>
              <w:sz w:val="22"/>
              <w:lang w:eastAsia="es-CO"/>
            </w:rPr>
          </w:pPr>
          <w:hyperlink w:anchor="_Toc122628567" w:history="1">
            <w:r w:rsidR="00755687" w:rsidRPr="005C10A6">
              <w:rPr>
                <w:rStyle w:val="Hipervnculo"/>
                <w:rFonts w:cs="Arial"/>
                <w:noProof/>
              </w:rPr>
              <w:t>9.2</w:t>
            </w:r>
            <w:r w:rsidR="00755687">
              <w:rPr>
                <w:rFonts w:asciiTheme="minorHAnsi" w:eastAsiaTheme="minorEastAsia" w:hAnsiTheme="minorHAnsi"/>
                <w:noProof/>
                <w:sz w:val="22"/>
                <w:lang w:eastAsia="es-CO"/>
              </w:rPr>
              <w:tab/>
            </w:r>
            <w:r w:rsidR="00755687" w:rsidRPr="005C10A6">
              <w:rPr>
                <w:rStyle w:val="Hipervnculo"/>
                <w:rFonts w:cs="Arial"/>
                <w:noProof/>
              </w:rPr>
              <w:t>Hoja de Ruta</w:t>
            </w:r>
            <w:r w:rsidR="00755687">
              <w:rPr>
                <w:noProof/>
                <w:webHidden/>
              </w:rPr>
              <w:tab/>
            </w:r>
            <w:r w:rsidR="00755687">
              <w:rPr>
                <w:noProof/>
                <w:webHidden/>
              </w:rPr>
              <w:fldChar w:fldCharType="begin"/>
            </w:r>
            <w:r w:rsidR="00755687">
              <w:rPr>
                <w:noProof/>
                <w:webHidden/>
              </w:rPr>
              <w:instrText xml:space="preserve"> PAGEREF _Toc122628567 \h </w:instrText>
            </w:r>
            <w:r w:rsidR="00755687">
              <w:rPr>
                <w:noProof/>
                <w:webHidden/>
              </w:rPr>
            </w:r>
            <w:r w:rsidR="00755687">
              <w:rPr>
                <w:noProof/>
                <w:webHidden/>
              </w:rPr>
              <w:fldChar w:fldCharType="separate"/>
            </w:r>
            <w:r w:rsidR="00755687">
              <w:rPr>
                <w:noProof/>
                <w:webHidden/>
              </w:rPr>
              <w:t>149</w:t>
            </w:r>
            <w:r w:rsidR="00755687">
              <w:rPr>
                <w:noProof/>
                <w:webHidden/>
              </w:rPr>
              <w:fldChar w:fldCharType="end"/>
            </w:r>
          </w:hyperlink>
        </w:p>
        <w:p w14:paraId="40EC3C50" w14:textId="1C5559A5" w:rsidR="00755687" w:rsidRDefault="002A7479">
          <w:pPr>
            <w:pStyle w:val="TDC1"/>
            <w:tabs>
              <w:tab w:val="left" w:pos="660"/>
              <w:tab w:val="right" w:leader="dot" w:pos="9350"/>
            </w:tabs>
            <w:rPr>
              <w:rFonts w:asciiTheme="minorHAnsi" w:eastAsiaTheme="minorEastAsia" w:hAnsiTheme="minorHAnsi"/>
              <w:b w:val="0"/>
              <w:noProof/>
              <w:sz w:val="22"/>
              <w:lang w:eastAsia="es-CO"/>
            </w:rPr>
          </w:pPr>
          <w:hyperlink w:anchor="_Toc122628568" w:history="1">
            <w:r w:rsidR="00755687" w:rsidRPr="005C10A6">
              <w:rPr>
                <w:rStyle w:val="Hipervnculo"/>
                <w:rFonts w:cs="Arial"/>
                <w:noProof/>
              </w:rPr>
              <w:t>10</w:t>
            </w:r>
            <w:r w:rsidR="00755687">
              <w:rPr>
                <w:rFonts w:asciiTheme="minorHAnsi" w:eastAsiaTheme="minorEastAsia" w:hAnsiTheme="minorHAnsi"/>
                <w:b w:val="0"/>
                <w:noProof/>
                <w:sz w:val="22"/>
                <w:lang w:eastAsia="es-CO"/>
              </w:rPr>
              <w:tab/>
            </w:r>
            <w:r w:rsidR="00755687" w:rsidRPr="005C10A6">
              <w:rPr>
                <w:rStyle w:val="Hipervnculo"/>
                <w:rFonts w:cs="Arial"/>
                <w:noProof/>
              </w:rPr>
              <w:t>Plan de Comunicaciones</w:t>
            </w:r>
            <w:r w:rsidR="00755687">
              <w:rPr>
                <w:noProof/>
                <w:webHidden/>
              </w:rPr>
              <w:tab/>
            </w:r>
            <w:r w:rsidR="00755687">
              <w:rPr>
                <w:noProof/>
                <w:webHidden/>
              </w:rPr>
              <w:fldChar w:fldCharType="begin"/>
            </w:r>
            <w:r w:rsidR="00755687">
              <w:rPr>
                <w:noProof/>
                <w:webHidden/>
              </w:rPr>
              <w:instrText xml:space="preserve"> PAGEREF _Toc122628568 \h </w:instrText>
            </w:r>
            <w:r w:rsidR="00755687">
              <w:rPr>
                <w:noProof/>
                <w:webHidden/>
              </w:rPr>
            </w:r>
            <w:r w:rsidR="00755687">
              <w:rPr>
                <w:noProof/>
                <w:webHidden/>
              </w:rPr>
              <w:fldChar w:fldCharType="separate"/>
            </w:r>
            <w:r w:rsidR="00755687">
              <w:rPr>
                <w:noProof/>
                <w:webHidden/>
              </w:rPr>
              <w:t>151</w:t>
            </w:r>
            <w:r w:rsidR="00755687">
              <w:rPr>
                <w:noProof/>
                <w:webHidden/>
              </w:rPr>
              <w:fldChar w:fldCharType="end"/>
            </w:r>
          </w:hyperlink>
        </w:p>
        <w:p w14:paraId="210FDB0A" w14:textId="41D2AC58" w:rsidR="00225954" w:rsidRPr="005F3710" w:rsidRDefault="008D6E74" w:rsidP="00225954">
          <w:pPr>
            <w:rPr>
              <w:rFonts w:cs="Arial"/>
              <w:b/>
              <w:bCs/>
            </w:rPr>
          </w:pPr>
          <w:r w:rsidRPr="005F3710">
            <w:rPr>
              <w:rFonts w:cs="Arial"/>
              <w:b/>
            </w:rPr>
            <w:fldChar w:fldCharType="end"/>
          </w:r>
        </w:p>
      </w:sdtContent>
    </w:sdt>
    <w:p w14:paraId="5053414E" w14:textId="77777777" w:rsidR="00837122" w:rsidRDefault="00837122">
      <w:pPr>
        <w:jc w:val="left"/>
        <w:rPr>
          <w:rFonts w:eastAsiaTheme="majorEastAsia" w:cs="Arial"/>
          <w:b/>
          <w:sz w:val="28"/>
          <w:szCs w:val="28"/>
          <w:lang w:eastAsia="es-CO"/>
        </w:rPr>
      </w:pPr>
      <w:r>
        <w:rPr>
          <w:rFonts w:eastAsiaTheme="majorEastAsia" w:cs="Arial"/>
          <w:b/>
          <w:sz w:val="28"/>
          <w:szCs w:val="28"/>
          <w:lang w:eastAsia="es-CO"/>
        </w:rPr>
        <w:br w:type="page"/>
      </w:r>
    </w:p>
    <w:p w14:paraId="1DB350B6" w14:textId="57BEDDE3" w:rsidR="00270375" w:rsidRPr="005F3710" w:rsidRDefault="000E00DF" w:rsidP="00E64F11">
      <w:pPr>
        <w:jc w:val="center"/>
        <w:rPr>
          <w:rFonts w:eastAsiaTheme="majorEastAsia" w:cs="Arial"/>
          <w:b/>
          <w:sz w:val="28"/>
          <w:szCs w:val="28"/>
          <w:lang w:eastAsia="es-CO"/>
        </w:rPr>
      </w:pPr>
      <w:r w:rsidRPr="005F3710">
        <w:rPr>
          <w:rFonts w:eastAsiaTheme="majorEastAsia" w:cs="Arial"/>
          <w:b/>
          <w:sz w:val="28"/>
          <w:szCs w:val="28"/>
          <w:lang w:eastAsia="es-CO"/>
        </w:rPr>
        <w:t>Índice de Tablas</w:t>
      </w:r>
    </w:p>
    <w:p w14:paraId="2B8A52A5" w14:textId="671F261D" w:rsidR="00755687" w:rsidRDefault="00270375">
      <w:pPr>
        <w:pStyle w:val="Tabladeilustraciones"/>
        <w:tabs>
          <w:tab w:val="right" w:leader="dot" w:pos="9350"/>
        </w:tabs>
        <w:rPr>
          <w:rFonts w:asciiTheme="minorHAnsi" w:eastAsiaTheme="minorEastAsia" w:hAnsiTheme="minorHAnsi"/>
          <w:noProof/>
          <w:sz w:val="22"/>
          <w:lang w:eastAsia="es-CO"/>
        </w:rPr>
      </w:pPr>
      <w:r w:rsidRPr="005F3710">
        <w:rPr>
          <w:lang w:eastAsia="es-CO"/>
        </w:rPr>
        <w:fldChar w:fldCharType="begin"/>
      </w:r>
      <w:r w:rsidRPr="005F3710">
        <w:rPr>
          <w:lang w:eastAsia="es-CO"/>
        </w:rPr>
        <w:instrText xml:space="preserve"> TOC \h \z \c "Tabla" </w:instrText>
      </w:r>
      <w:r w:rsidRPr="005F3710">
        <w:rPr>
          <w:lang w:eastAsia="es-CO"/>
        </w:rPr>
        <w:fldChar w:fldCharType="separate"/>
      </w:r>
      <w:hyperlink w:anchor="_Toc122628569" w:history="1">
        <w:r w:rsidR="00755687" w:rsidRPr="003E143C">
          <w:rPr>
            <w:rStyle w:val="Hipervnculo"/>
            <w:noProof/>
          </w:rPr>
          <w:t>Tabla 1. Marco Normativo</w:t>
        </w:r>
        <w:r w:rsidR="00755687">
          <w:rPr>
            <w:noProof/>
            <w:webHidden/>
          </w:rPr>
          <w:tab/>
        </w:r>
        <w:r w:rsidR="00755687">
          <w:rPr>
            <w:noProof/>
            <w:webHidden/>
          </w:rPr>
          <w:fldChar w:fldCharType="begin"/>
        </w:r>
        <w:r w:rsidR="00755687">
          <w:rPr>
            <w:noProof/>
            <w:webHidden/>
          </w:rPr>
          <w:instrText xml:space="preserve"> PAGEREF _Toc122628569 \h </w:instrText>
        </w:r>
        <w:r w:rsidR="00755687">
          <w:rPr>
            <w:noProof/>
            <w:webHidden/>
          </w:rPr>
        </w:r>
        <w:r w:rsidR="00755687">
          <w:rPr>
            <w:noProof/>
            <w:webHidden/>
          </w:rPr>
          <w:fldChar w:fldCharType="separate"/>
        </w:r>
        <w:r w:rsidR="00755687">
          <w:rPr>
            <w:noProof/>
            <w:webHidden/>
          </w:rPr>
          <w:t>19</w:t>
        </w:r>
        <w:r w:rsidR="00755687">
          <w:rPr>
            <w:noProof/>
            <w:webHidden/>
          </w:rPr>
          <w:fldChar w:fldCharType="end"/>
        </w:r>
      </w:hyperlink>
    </w:p>
    <w:p w14:paraId="74914055" w14:textId="0CA6AA42"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0" w:history="1">
        <w:r w:rsidR="00755687" w:rsidRPr="003E143C">
          <w:rPr>
            <w:rStyle w:val="Hipervnculo"/>
            <w:noProof/>
          </w:rPr>
          <w:t>Tabla 2. Objetivos de Desarrollo Sostenible</w:t>
        </w:r>
        <w:r w:rsidR="00755687">
          <w:rPr>
            <w:noProof/>
            <w:webHidden/>
          </w:rPr>
          <w:tab/>
        </w:r>
        <w:r w:rsidR="00755687">
          <w:rPr>
            <w:noProof/>
            <w:webHidden/>
          </w:rPr>
          <w:fldChar w:fldCharType="begin"/>
        </w:r>
        <w:r w:rsidR="00755687">
          <w:rPr>
            <w:noProof/>
            <w:webHidden/>
          </w:rPr>
          <w:instrText xml:space="preserve"> PAGEREF _Toc122628570 \h </w:instrText>
        </w:r>
        <w:r w:rsidR="00755687">
          <w:rPr>
            <w:noProof/>
            <w:webHidden/>
          </w:rPr>
        </w:r>
        <w:r w:rsidR="00755687">
          <w:rPr>
            <w:noProof/>
            <w:webHidden/>
          </w:rPr>
          <w:fldChar w:fldCharType="separate"/>
        </w:r>
        <w:r w:rsidR="00755687">
          <w:rPr>
            <w:noProof/>
            <w:webHidden/>
          </w:rPr>
          <w:t>28</w:t>
        </w:r>
        <w:r w:rsidR="00755687">
          <w:rPr>
            <w:noProof/>
            <w:webHidden/>
          </w:rPr>
          <w:fldChar w:fldCharType="end"/>
        </w:r>
      </w:hyperlink>
    </w:p>
    <w:p w14:paraId="035DE628" w14:textId="7C9241FA"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1" w:history="1">
        <w:r w:rsidR="00755687" w:rsidRPr="003E143C">
          <w:rPr>
            <w:rStyle w:val="Hipervnculo"/>
            <w:noProof/>
          </w:rPr>
          <w:t>Tabla 3. Plan Nacional de Desarrollo</w:t>
        </w:r>
        <w:r w:rsidR="00755687">
          <w:rPr>
            <w:noProof/>
            <w:webHidden/>
          </w:rPr>
          <w:tab/>
        </w:r>
        <w:r w:rsidR="00755687">
          <w:rPr>
            <w:noProof/>
            <w:webHidden/>
          </w:rPr>
          <w:fldChar w:fldCharType="begin"/>
        </w:r>
        <w:r w:rsidR="00755687">
          <w:rPr>
            <w:noProof/>
            <w:webHidden/>
          </w:rPr>
          <w:instrText xml:space="preserve"> PAGEREF _Toc122628571 \h </w:instrText>
        </w:r>
        <w:r w:rsidR="00755687">
          <w:rPr>
            <w:noProof/>
            <w:webHidden/>
          </w:rPr>
        </w:r>
        <w:r w:rsidR="00755687">
          <w:rPr>
            <w:noProof/>
            <w:webHidden/>
          </w:rPr>
          <w:fldChar w:fldCharType="separate"/>
        </w:r>
        <w:r w:rsidR="00755687">
          <w:rPr>
            <w:noProof/>
            <w:webHidden/>
          </w:rPr>
          <w:t>31</w:t>
        </w:r>
        <w:r w:rsidR="00755687">
          <w:rPr>
            <w:noProof/>
            <w:webHidden/>
          </w:rPr>
          <w:fldChar w:fldCharType="end"/>
        </w:r>
      </w:hyperlink>
    </w:p>
    <w:p w14:paraId="445347F3" w14:textId="4646F6DE"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2" w:history="1">
        <w:r w:rsidR="00755687" w:rsidRPr="003E143C">
          <w:rPr>
            <w:rStyle w:val="Hipervnculo"/>
            <w:noProof/>
          </w:rPr>
          <w:t>Tabla 4. Plan de Desarrollo Distrital</w:t>
        </w:r>
        <w:r w:rsidR="00755687">
          <w:rPr>
            <w:noProof/>
            <w:webHidden/>
          </w:rPr>
          <w:tab/>
        </w:r>
        <w:r w:rsidR="00755687">
          <w:rPr>
            <w:noProof/>
            <w:webHidden/>
          </w:rPr>
          <w:fldChar w:fldCharType="begin"/>
        </w:r>
        <w:r w:rsidR="00755687">
          <w:rPr>
            <w:noProof/>
            <w:webHidden/>
          </w:rPr>
          <w:instrText xml:space="preserve"> PAGEREF _Toc122628572 \h </w:instrText>
        </w:r>
        <w:r w:rsidR="00755687">
          <w:rPr>
            <w:noProof/>
            <w:webHidden/>
          </w:rPr>
        </w:r>
        <w:r w:rsidR="00755687">
          <w:rPr>
            <w:noProof/>
            <w:webHidden/>
          </w:rPr>
          <w:fldChar w:fldCharType="separate"/>
        </w:r>
        <w:r w:rsidR="00755687">
          <w:rPr>
            <w:noProof/>
            <w:webHidden/>
          </w:rPr>
          <w:t>35</w:t>
        </w:r>
        <w:r w:rsidR="00755687">
          <w:rPr>
            <w:noProof/>
            <w:webHidden/>
          </w:rPr>
          <w:fldChar w:fldCharType="end"/>
        </w:r>
      </w:hyperlink>
    </w:p>
    <w:p w14:paraId="49FC10B1" w14:textId="213918BB"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3" w:history="1">
        <w:r w:rsidR="00755687" w:rsidRPr="003E143C">
          <w:rPr>
            <w:rStyle w:val="Hipervnculo"/>
            <w:noProof/>
          </w:rPr>
          <w:t>Tabla 5. Política de Gobierno Digital</w:t>
        </w:r>
        <w:r w:rsidR="00755687">
          <w:rPr>
            <w:noProof/>
            <w:webHidden/>
          </w:rPr>
          <w:tab/>
        </w:r>
        <w:r w:rsidR="00755687">
          <w:rPr>
            <w:noProof/>
            <w:webHidden/>
          </w:rPr>
          <w:fldChar w:fldCharType="begin"/>
        </w:r>
        <w:r w:rsidR="00755687">
          <w:rPr>
            <w:noProof/>
            <w:webHidden/>
          </w:rPr>
          <w:instrText xml:space="preserve"> PAGEREF _Toc122628573 \h </w:instrText>
        </w:r>
        <w:r w:rsidR="00755687">
          <w:rPr>
            <w:noProof/>
            <w:webHidden/>
          </w:rPr>
        </w:r>
        <w:r w:rsidR="00755687">
          <w:rPr>
            <w:noProof/>
            <w:webHidden/>
          </w:rPr>
          <w:fldChar w:fldCharType="separate"/>
        </w:r>
        <w:r w:rsidR="00755687">
          <w:rPr>
            <w:noProof/>
            <w:webHidden/>
          </w:rPr>
          <w:t>38</w:t>
        </w:r>
        <w:r w:rsidR="00755687">
          <w:rPr>
            <w:noProof/>
            <w:webHidden/>
          </w:rPr>
          <w:fldChar w:fldCharType="end"/>
        </w:r>
      </w:hyperlink>
    </w:p>
    <w:p w14:paraId="661920DA" w14:textId="323559C3"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4" w:history="1">
        <w:r w:rsidR="00755687" w:rsidRPr="003E143C">
          <w:rPr>
            <w:rStyle w:val="Hipervnculo"/>
            <w:noProof/>
          </w:rPr>
          <w:t>Tabla 6. Modelo Integrado de Planeación y Gestión – MIPG</w:t>
        </w:r>
        <w:r w:rsidR="00755687">
          <w:rPr>
            <w:noProof/>
            <w:webHidden/>
          </w:rPr>
          <w:tab/>
        </w:r>
        <w:r w:rsidR="00755687">
          <w:rPr>
            <w:noProof/>
            <w:webHidden/>
          </w:rPr>
          <w:fldChar w:fldCharType="begin"/>
        </w:r>
        <w:r w:rsidR="00755687">
          <w:rPr>
            <w:noProof/>
            <w:webHidden/>
          </w:rPr>
          <w:instrText xml:space="preserve"> PAGEREF _Toc122628574 \h </w:instrText>
        </w:r>
        <w:r w:rsidR="00755687">
          <w:rPr>
            <w:noProof/>
            <w:webHidden/>
          </w:rPr>
        </w:r>
        <w:r w:rsidR="00755687">
          <w:rPr>
            <w:noProof/>
            <w:webHidden/>
          </w:rPr>
          <w:fldChar w:fldCharType="separate"/>
        </w:r>
        <w:r w:rsidR="00755687">
          <w:rPr>
            <w:noProof/>
            <w:webHidden/>
          </w:rPr>
          <w:t>41</w:t>
        </w:r>
        <w:r w:rsidR="00755687">
          <w:rPr>
            <w:noProof/>
            <w:webHidden/>
          </w:rPr>
          <w:fldChar w:fldCharType="end"/>
        </w:r>
      </w:hyperlink>
    </w:p>
    <w:p w14:paraId="6D0E4121" w14:textId="7753EBA2"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5" w:history="1">
        <w:r w:rsidR="00755687" w:rsidRPr="003E143C">
          <w:rPr>
            <w:rStyle w:val="Hipervnculo"/>
            <w:noProof/>
          </w:rPr>
          <w:t>Tabla 7. Plan Estratégico Institucional</w:t>
        </w:r>
        <w:r w:rsidR="00755687">
          <w:rPr>
            <w:noProof/>
            <w:webHidden/>
          </w:rPr>
          <w:tab/>
        </w:r>
        <w:r w:rsidR="00755687">
          <w:rPr>
            <w:noProof/>
            <w:webHidden/>
          </w:rPr>
          <w:fldChar w:fldCharType="begin"/>
        </w:r>
        <w:r w:rsidR="00755687">
          <w:rPr>
            <w:noProof/>
            <w:webHidden/>
          </w:rPr>
          <w:instrText xml:space="preserve"> PAGEREF _Toc122628575 \h </w:instrText>
        </w:r>
        <w:r w:rsidR="00755687">
          <w:rPr>
            <w:noProof/>
            <w:webHidden/>
          </w:rPr>
        </w:r>
        <w:r w:rsidR="00755687">
          <w:rPr>
            <w:noProof/>
            <w:webHidden/>
          </w:rPr>
          <w:fldChar w:fldCharType="separate"/>
        </w:r>
        <w:r w:rsidR="00755687">
          <w:rPr>
            <w:noProof/>
            <w:webHidden/>
          </w:rPr>
          <w:t>44</w:t>
        </w:r>
        <w:r w:rsidR="00755687">
          <w:rPr>
            <w:noProof/>
            <w:webHidden/>
          </w:rPr>
          <w:fldChar w:fldCharType="end"/>
        </w:r>
      </w:hyperlink>
    </w:p>
    <w:p w14:paraId="56E58B71" w14:textId="0ABB982B"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6" w:history="1">
        <w:r w:rsidR="00755687" w:rsidRPr="003E143C">
          <w:rPr>
            <w:rStyle w:val="Hipervnculo"/>
            <w:noProof/>
          </w:rPr>
          <w:t>Tabla 8. Tendencias Tecnológicas</w:t>
        </w:r>
        <w:r w:rsidR="00755687">
          <w:rPr>
            <w:noProof/>
            <w:webHidden/>
          </w:rPr>
          <w:tab/>
        </w:r>
        <w:r w:rsidR="00755687">
          <w:rPr>
            <w:noProof/>
            <w:webHidden/>
          </w:rPr>
          <w:fldChar w:fldCharType="begin"/>
        </w:r>
        <w:r w:rsidR="00755687">
          <w:rPr>
            <w:noProof/>
            <w:webHidden/>
          </w:rPr>
          <w:instrText xml:space="preserve"> PAGEREF _Toc122628576 \h </w:instrText>
        </w:r>
        <w:r w:rsidR="00755687">
          <w:rPr>
            <w:noProof/>
            <w:webHidden/>
          </w:rPr>
        </w:r>
        <w:r w:rsidR="00755687">
          <w:rPr>
            <w:noProof/>
            <w:webHidden/>
          </w:rPr>
          <w:fldChar w:fldCharType="separate"/>
        </w:r>
        <w:r w:rsidR="00755687">
          <w:rPr>
            <w:noProof/>
            <w:webHidden/>
          </w:rPr>
          <w:t>46</w:t>
        </w:r>
        <w:r w:rsidR="00755687">
          <w:rPr>
            <w:noProof/>
            <w:webHidden/>
          </w:rPr>
          <w:fldChar w:fldCharType="end"/>
        </w:r>
      </w:hyperlink>
    </w:p>
    <w:p w14:paraId="3F236304" w14:textId="0104AF72"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7" w:history="1">
        <w:r w:rsidR="00755687" w:rsidRPr="003E143C">
          <w:rPr>
            <w:rStyle w:val="Hipervnculo"/>
            <w:noProof/>
          </w:rPr>
          <w:t>Tabla 9. Rupturas Estratégicas</w:t>
        </w:r>
        <w:r w:rsidR="00755687">
          <w:rPr>
            <w:noProof/>
            <w:webHidden/>
          </w:rPr>
          <w:tab/>
        </w:r>
        <w:r w:rsidR="00755687">
          <w:rPr>
            <w:noProof/>
            <w:webHidden/>
          </w:rPr>
          <w:fldChar w:fldCharType="begin"/>
        </w:r>
        <w:r w:rsidR="00755687">
          <w:rPr>
            <w:noProof/>
            <w:webHidden/>
          </w:rPr>
          <w:instrText xml:space="preserve"> PAGEREF _Toc122628577 \h </w:instrText>
        </w:r>
        <w:r w:rsidR="00755687">
          <w:rPr>
            <w:noProof/>
            <w:webHidden/>
          </w:rPr>
        </w:r>
        <w:r w:rsidR="00755687">
          <w:rPr>
            <w:noProof/>
            <w:webHidden/>
          </w:rPr>
          <w:fldChar w:fldCharType="separate"/>
        </w:r>
        <w:r w:rsidR="00755687">
          <w:rPr>
            <w:noProof/>
            <w:webHidden/>
          </w:rPr>
          <w:t>47</w:t>
        </w:r>
        <w:r w:rsidR="00755687">
          <w:rPr>
            <w:noProof/>
            <w:webHidden/>
          </w:rPr>
          <w:fldChar w:fldCharType="end"/>
        </w:r>
      </w:hyperlink>
    </w:p>
    <w:p w14:paraId="4B9A58AF" w14:textId="6852DE07"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8" w:history="1">
        <w:r w:rsidR="00755687" w:rsidRPr="003E143C">
          <w:rPr>
            <w:rStyle w:val="Hipervnculo"/>
            <w:noProof/>
          </w:rPr>
          <w:t>Tabla 10. Procesos Institucionales de la UAERMV</w:t>
        </w:r>
        <w:r w:rsidR="00755687">
          <w:rPr>
            <w:noProof/>
            <w:webHidden/>
          </w:rPr>
          <w:tab/>
        </w:r>
        <w:r w:rsidR="00755687">
          <w:rPr>
            <w:noProof/>
            <w:webHidden/>
          </w:rPr>
          <w:fldChar w:fldCharType="begin"/>
        </w:r>
        <w:r w:rsidR="00755687">
          <w:rPr>
            <w:noProof/>
            <w:webHidden/>
          </w:rPr>
          <w:instrText xml:space="preserve"> PAGEREF _Toc122628578 \h </w:instrText>
        </w:r>
        <w:r w:rsidR="00755687">
          <w:rPr>
            <w:noProof/>
            <w:webHidden/>
          </w:rPr>
        </w:r>
        <w:r w:rsidR="00755687">
          <w:rPr>
            <w:noProof/>
            <w:webHidden/>
          </w:rPr>
          <w:fldChar w:fldCharType="separate"/>
        </w:r>
        <w:r w:rsidR="00755687">
          <w:rPr>
            <w:noProof/>
            <w:webHidden/>
          </w:rPr>
          <w:t>51</w:t>
        </w:r>
        <w:r w:rsidR="00755687">
          <w:rPr>
            <w:noProof/>
            <w:webHidden/>
          </w:rPr>
          <w:fldChar w:fldCharType="end"/>
        </w:r>
      </w:hyperlink>
    </w:p>
    <w:p w14:paraId="7B490F4E" w14:textId="1559128D"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79" w:history="1">
        <w:r w:rsidR="00755687" w:rsidRPr="003E143C">
          <w:rPr>
            <w:rStyle w:val="Hipervnculo"/>
            <w:noProof/>
          </w:rPr>
          <w:t>Tabla 11. Objetivos de los Procesos Institucionales</w:t>
        </w:r>
        <w:r w:rsidR="00755687">
          <w:rPr>
            <w:noProof/>
            <w:webHidden/>
          </w:rPr>
          <w:tab/>
        </w:r>
        <w:r w:rsidR="00755687">
          <w:rPr>
            <w:noProof/>
            <w:webHidden/>
          </w:rPr>
          <w:fldChar w:fldCharType="begin"/>
        </w:r>
        <w:r w:rsidR="00755687">
          <w:rPr>
            <w:noProof/>
            <w:webHidden/>
          </w:rPr>
          <w:instrText xml:space="preserve"> PAGEREF _Toc122628579 \h </w:instrText>
        </w:r>
        <w:r w:rsidR="00755687">
          <w:rPr>
            <w:noProof/>
            <w:webHidden/>
          </w:rPr>
        </w:r>
        <w:r w:rsidR="00755687">
          <w:rPr>
            <w:noProof/>
            <w:webHidden/>
          </w:rPr>
          <w:fldChar w:fldCharType="separate"/>
        </w:r>
        <w:r w:rsidR="00755687">
          <w:rPr>
            <w:noProof/>
            <w:webHidden/>
          </w:rPr>
          <w:t>54</w:t>
        </w:r>
        <w:r w:rsidR="00755687">
          <w:rPr>
            <w:noProof/>
            <w:webHidden/>
          </w:rPr>
          <w:fldChar w:fldCharType="end"/>
        </w:r>
      </w:hyperlink>
    </w:p>
    <w:p w14:paraId="3CDD2C75" w14:textId="7F8C1B3D"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0" w:history="1">
        <w:r w:rsidR="00755687" w:rsidRPr="003E143C">
          <w:rPr>
            <w:rStyle w:val="Hipervnculo"/>
            <w:noProof/>
          </w:rPr>
          <w:t>Tabla 12. Sistemas de Información vs Procesos Institucionales</w:t>
        </w:r>
        <w:r w:rsidR="00755687">
          <w:rPr>
            <w:noProof/>
            <w:webHidden/>
          </w:rPr>
          <w:tab/>
        </w:r>
        <w:r w:rsidR="00755687">
          <w:rPr>
            <w:noProof/>
            <w:webHidden/>
          </w:rPr>
          <w:fldChar w:fldCharType="begin"/>
        </w:r>
        <w:r w:rsidR="00755687">
          <w:rPr>
            <w:noProof/>
            <w:webHidden/>
          </w:rPr>
          <w:instrText xml:space="preserve"> PAGEREF _Toc122628580 \h </w:instrText>
        </w:r>
        <w:r w:rsidR="00755687">
          <w:rPr>
            <w:noProof/>
            <w:webHidden/>
          </w:rPr>
        </w:r>
        <w:r w:rsidR="00755687">
          <w:rPr>
            <w:noProof/>
            <w:webHidden/>
          </w:rPr>
          <w:fldChar w:fldCharType="separate"/>
        </w:r>
        <w:r w:rsidR="00755687">
          <w:rPr>
            <w:noProof/>
            <w:webHidden/>
          </w:rPr>
          <w:t>58</w:t>
        </w:r>
        <w:r w:rsidR="00755687">
          <w:rPr>
            <w:noProof/>
            <w:webHidden/>
          </w:rPr>
          <w:fldChar w:fldCharType="end"/>
        </w:r>
      </w:hyperlink>
    </w:p>
    <w:p w14:paraId="0BFF4791" w14:textId="03E1E8A3"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1" w:history="1">
        <w:r w:rsidR="00755687" w:rsidRPr="003E143C">
          <w:rPr>
            <w:rStyle w:val="Hipervnculo"/>
            <w:noProof/>
          </w:rPr>
          <w:t>Tabla 13. Productos proceso EGTI</w:t>
        </w:r>
        <w:r w:rsidR="00755687">
          <w:rPr>
            <w:noProof/>
            <w:webHidden/>
          </w:rPr>
          <w:tab/>
        </w:r>
        <w:r w:rsidR="00755687">
          <w:rPr>
            <w:noProof/>
            <w:webHidden/>
          </w:rPr>
          <w:fldChar w:fldCharType="begin"/>
        </w:r>
        <w:r w:rsidR="00755687">
          <w:rPr>
            <w:noProof/>
            <w:webHidden/>
          </w:rPr>
          <w:instrText xml:space="preserve"> PAGEREF _Toc122628581 \h </w:instrText>
        </w:r>
        <w:r w:rsidR="00755687">
          <w:rPr>
            <w:noProof/>
            <w:webHidden/>
          </w:rPr>
        </w:r>
        <w:r w:rsidR="00755687">
          <w:rPr>
            <w:noProof/>
            <w:webHidden/>
          </w:rPr>
          <w:fldChar w:fldCharType="separate"/>
        </w:r>
        <w:r w:rsidR="00755687">
          <w:rPr>
            <w:noProof/>
            <w:webHidden/>
          </w:rPr>
          <w:t>62</w:t>
        </w:r>
        <w:r w:rsidR="00755687">
          <w:rPr>
            <w:noProof/>
            <w:webHidden/>
          </w:rPr>
          <w:fldChar w:fldCharType="end"/>
        </w:r>
      </w:hyperlink>
    </w:p>
    <w:p w14:paraId="5B694EF4" w14:textId="463EADFA"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2" w:history="1">
        <w:r w:rsidR="00755687" w:rsidRPr="003E143C">
          <w:rPr>
            <w:rStyle w:val="Hipervnculo"/>
            <w:noProof/>
          </w:rPr>
          <w:t>Tabla 14. Productos proceso GSIT</w:t>
        </w:r>
        <w:r w:rsidR="00755687">
          <w:rPr>
            <w:noProof/>
            <w:webHidden/>
          </w:rPr>
          <w:tab/>
        </w:r>
        <w:r w:rsidR="00755687">
          <w:rPr>
            <w:noProof/>
            <w:webHidden/>
          </w:rPr>
          <w:fldChar w:fldCharType="begin"/>
        </w:r>
        <w:r w:rsidR="00755687">
          <w:rPr>
            <w:noProof/>
            <w:webHidden/>
          </w:rPr>
          <w:instrText xml:space="preserve"> PAGEREF _Toc122628582 \h </w:instrText>
        </w:r>
        <w:r w:rsidR="00755687">
          <w:rPr>
            <w:noProof/>
            <w:webHidden/>
          </w:rPr>
        </w:r>
        <w:r w:rsidR="00755687">
          <w:rPr>
            <w:noProof/>
            <w:webHidden/>
          </w:rPr>
          <w:fldChar w:fldCharType="separate"/>
        </w:r>
        <w:r w:rsidR="00755687">
          <w:rPr>
            <w:noProof/>
            <w:webHidden/>
          </w:rPr>
          <w:t>64</w:t>
        </w:r>
        <w:r w:rsidR="00755687">
          <w:rPr>
            <w:noProof/>
            <w:webHidden/>
          </w:rPr>
          <w:fldChar w:fldCharType="end"/>
        </w:r>
      </w:hyperlink>
    </w:p>
    <w:p w14:paraId="7206D934" w14:textId="57EE6838"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3" w:history="1">
        <w:r w:rsidR="00755687" w:rsidRPr="003E143C">
          <w:rPr>
            <w:rStyle w:val="Hipervnculo"/>
            <w:noProof/>
          </w:rPr>
          <w:t>Tabla 15. Catálogo de Servicios de TI</w:t>
        </w:r>
        <w:r w:rsidR="00755687">
          <w:rPr>
            <w:noProof/>
            <w:webHidden/>
          </w:rPr>
          <w:tab/>
        </w:r>
        <w:r w:rsidR="00755687">
          <w:rPr>
            <w:noProof/>
            <w:webHidden/>
          </w:rPr>
          <w:fldChar w:fldCharType="begin"/>
        </w:r>
        <w:r w:rsidR="00755687">
          <w:rPr>
            <w:noProof/>
            <w:webHidden/>
          </w:rPr>
          <w:instrText xml:space="preserve"> PAGEREF _Toc122628583 \h </w:instrText>
        </w:r>
        <w:r w:rsidR="00755687">
          <w:rPr>
            <w:noProof/>
            <w:webHidden/>
          </w:rPr>
        </w:r>
        <w:r w:rsidR="00755687">
          <w:rPr>
            <w:noProof/>
            <w:webHidden/>
          </w:rPr>
          <w:fldChar w:fldCharType="separate"/>
        </w:r>
        <w:r w:rsidR="00755687">
          <w:rPr>
            <w:noProof/>
            <w:webHidden/>
          </w:rPr>
          <w:t>66</w:t>
        </w:r>
        <w:r w:rsidR="00755687">
          <w:rPr>
            <w:noProof/>
            <w:webHidden/>
          </w:rPr>
          <w:fldChar w:fldCharType="end"/>
        </w:r>
      </w:hyperlink>
    </w:p>
    <w:p w14:paraId="0BC795AE" w14:textId="027DC27E"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4" w:history="1">
        <w:r w:rsidR="00755687" w:rsidRPr="003E143C">
          <w:rPr>
            <w:rStyle w:val="Hipervnculo"/>
            <w:noProof/>
          </w:rPr>
          <w:t>Tabla 16. Política de Gestión de la Información</w:t>
        </w:r>
        <w:r w:rsidR="00755687">
          <w:rPr>
            <w:noProof/>
            <w:webHidden/>
          </w:rPr>
          <w:tab/>
        </w:r>
        <w:r w:rsidR="00755687">
          <w:rPr>
            <w:noProof/>
            <w:webHidden/>
          </w:rPr>
          <w:fldChar w:fldCharType="begin"/>
        </w:r>
        <w:r w:rsidR="00755687">
          <w:rPr>
            <w:noProof/>
            <w:webHidden/>
          </w:rPr>
          <w:instrText xml:space="preserve"> PAGEREF _Toc122628584 \h </w:instrText>
        </w:r>
        <w:r w:rsidR="00755687">
          <w:rPr>
            <w:noProof/>
            <w:webHidden/>
          </w:rPr>
        </w:r>
        <w:r w:rsidR="00755687">
          <w:rPr>
            <w:noProof/>
            <w:webHidden/>
          </w:rPr>
          <w:fldChar w:fldCharType="separate"/>
        </w:r>
        <w:r w:rsidR="00755687">
          <w:rPr>
            <w:noProof/>
            <w:webHidden/>
          </w:rPr>
          <w:t>67</w:t>
        </w:r>
        <w:r w:rsidR="00755687">
          <w:rPr>
            <w:noProof/>
            <w:webHidden/>
          </w:rPr>
          <w:fldChar w:fldCharType="end"/>
        </w:r>
      </w:hyperlink>
    </w:p>
    <w:p w14:paraId="02C5FC5F" w14:textId="379CF58D"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5" w:history="1">
        <w:r w:rsidR="00755687" w:rsidRPr="003E143C">
          <w:rPr>
            <w:rStyle w:val="Hipervnculo"/>
            <w:noProof/>
          </w:rPr>
          <w:t>Tabla 17. Políticas de Seguridad de la Información</w:t>
        </w:r>
        <w:r w:rsidR="00755687">
          <w:rPr>
            <w:noProof/>
            <w:webHidden/>
          </w:rPr>
          <w:tab/>
        </w:r>
        <w:r w:rsidR="00755687">
          <w:rPr>
            <w:noProof/>
            <w:webHidden/>
          </w:rPr>
          <w:fldChar w:fldCharType="begin"/>
        </w:r>
        <w:r w:rsidR="00755687">
          <w:rPr>
            <w:noProof/>
            <w:webHidden/>
          </w:rPr>
          <w:instrText xml:space="preserve"> PAGEREF _Toc122628585 \h </w:instrText>
        </w:r>
        <w:r w:rsidR="00755687">
          <w:rPr>
            <w:noProof/>
            <w:webHidden/>
          </w:rPr>
        </w:r>
        <w:r w:rsidR="00755687">
          <w:rPr>
            <w:noProof/>
            <w:webHidden/>
          </w:rPr>
          <w:fldChar w:fldCharType="separate"/>
        </w:r>
        <w:r w:rsidR="00755687">
          <w:rPr>
            <w:noProof/>
            <w:webHidden/>
          </w:rPr>
          <w:t>71</w:t>
        </w:r>
        <w:r w:rsidR="00755687">
          <w:rPr>
            <w:noProof/>
            <w:webHidden/>
          </w:rPr>
          <w:fldChar w:fldCharType="end"/>
        </w:r>
      </w:hyperlink>
    </w:p>
    <w:p w14:paraId="006F78EB" w14:textId="737F95BB"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6" w:history="1">
        <w:r w:rsidR="00755687" w:rsidRPr="003E143C">
          <w:rPr>
            <w:rStyle w:val="Hipervnculo"/>
            <w:noProof/>
          </w:rPr>
          <w:t>Tabla 18. Capacidades de TI</w:t>
        </w:r>
        <w:r w:rsidR="00755687">
          <w:rPr>
            <w:noProof/>
            <w:webHidden/>
          </w:rPr>
          <w:tab/>
        </w:r>
        <w:r w:rsidR="00755687">
          <w:rPr>
            <w:noProof/>
            <w:webHidden/>
          </w:rPr>
          <w:fldChar w:fldCharType="begin"/>
        </w:r>
        <w:r w:rsidR="00755687">
          <w:rPr>
            <w:noProof/>
            <w:webHidden/>
          </w:rPr>
          <w:instrText xml:space="preserve"> PAGEREF _Toc122628586 \h </w:instrText>
        </w:r>
        <w:r w:rsidR="00755687">
          <w:rPr>
            <w:noProof/>
            <w:webHidden/>
          </w:rPr>
        </w:r>
        <w:r w:rsidR="00755687">
          <w:rPr>
            <w:noProof/>
            <w:webHidden/>
          </w:rPr>
          <w:fldChar w:fldCharType="separate"/>
        </w:r>
        <w:r w:rsidR="00755687">
          <w:rPr>
            <w:noProof/>
            <w:webHidden/>
          </w:rPr>
          <w:t>75</w:t>
        </w:r>
        <w:r w:rsidR="00755687">
          <w:rPr>
            <w:noProof/>
            <w:webHidden/>
          </w:rPr>
          <w:fldChar w:fldCharType="end"/>
        </w:r>
      </w:hyperlink>
    </w:p>
    <w:p w14:paraId="4F7E8FE3" w14:textId="731472A7"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7" w:history="1">
        <w:r w:rsidR="00755687" w:rsidRPr="003E143C">
          <w:rPr>
            <w:rStyle w:val="Hipervnculo"/>
            <w:noProof/>
          </w:rPr>
          <w:t>Tabla 19. Tablero de Indicadores de TI</w:t>
        </w:r>
        <w:r w:rsidR="00755687">
          <w:rPr>
            <w:noProof/>
            <w:webHidden/>
          </w:rPr>
          <w:tab/>
        </w:r>
        <w:r w:rsidR="00755687">
          <w:rPr>
            <w:noProof/>
            <w:webHidden/>
          </w:rPr>
          <w:fldChar w:fldCharType="begin"/>
        </w:r>
        <w:r w:rsidR="00755687">
          <w:rPr>
            <w:noProof/>
            <w:webHidden/>
          </w:rPr>
          <w:instrText xml:space="preserve"> PAGEREF _Toc122628587 \h </w:instrText>
        </w:r>
        <w:r w:rsidR="00755687">
          <w:rPr>
            <w:noProof/>
            <w:webHidden/>
          </w:rPr>
        </w:r>
        <w:r w:rsidR="00755687">
          <w:rPr>
            <w:noProof/>
            <w:webHidden/>
          </w:rPr>
          <w:fldChar w:fldCharType="separate"/>
        </w:r>
        <w:r w:rsidR="00755687">
          <w:rPr>
            <w:noProof/>
            <w:webHidden/>
          </w:rPr>
          <w:t>76</w:t>
        </w:r>
        <w:r w:rsidR="00755687">
          <w:rPr>
            <w:noProof/>
            <w:webHidden/>
          </w:rPr>
          <w:fldChar w:fldCharType="end"/>
        </w:r>
      </w:hyperlink>
    </w:p>
    <w:p w14:paraId="4562D100" w14:textId="29299633"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8" w:history="1">
        <w:r w:rsidR="00755687" w:rsidRPr="003E143C">
          <w:rPr>
            <w:rStyle w:val="Hipervnculo"/>
            <w:noProof/>
          </w:rPr>
          <w:t>Tabla 20. Instancias de Decisión</w:t>
        </w:r>
        <w:r w:rsidR="00755687">
          <w:rPr>
            <w:noProof/>
            <w:webHidden/>
          </w:rPr>
          <w:tab/>
        </w:r>
        <w:r w:rsidR="00755687">
          <w:rPr>
            <w:noProof/>
            <w:webHidden/>
          </w:rPr>
          <w:fldChar w:fldCharType="begin"/>
        </w:r>
        <w:r w:rsidR="00755687">
          <w:rPr>
            <w:noProof/>
            <w:webHidden/>
          </w:rPr>
          <w:instrText xml:space="preserve"> PAGEREF _Toc122628588 \h </w:instrText>
        </w:r>
        <w:r w:rsidR="00755687">
          <w:rPr>
            <w:noProof/>
            <w:webHidden/>
          </w:rPr>
        </w:r>
        <w:r w:rsidR="00755687">
          <w:rPr>
            <w:noProof/>
            <w:webHidden/>
          </w:rPr>
          <w:fldChar w:fldCharType="separate"/>
        </w:r>
        <w:r w:rsidR="00755687">
          <w:rPr>
            <w:noProof/>
            <w:webHidden/>
          </w:rPr>
          <w:t>80</w:t>
        </w:r>
        <w:r w:rsidR="00755687">
          <w:rPr>
            <w:noProof/>
            <w:webHidden/>
          </w:rPr>
          <w:fldChar w:fldCharType="end"/>
        </w:r>
      </w:hyperlink>
    </w:p>
    <w:p w14:paraId="7AF8B60D" w14:textId="4F38E451"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89" w:history="1">
        <w:r w:rsidR="00755687" w:rsidRPr="003E143C">
          <w:rPr>
            <w:rStyle w:val="Hipervnculo"/>
            <w:noProof/>
          </w:rPr>
          <w:t>Tabla 21. Matriz de Riesgos de TI</w:t>
        </w:r>
        <w:r w:rsidR="00755687">
          <w:rPr>
            <w:noProof/>
            <w:webHidden/>
          </w:rPr>
          <w:tab/>
        </w:r>
        <w:r w:rsidR="00755687">
          <w:rPr>
            <w:noProof/>
            <w:webHidden/>
          </w:rPr>
          <w:fldChar w:fldCharType="begin"/>
        </w:r>
        <w:r w:rsidR="00755687">
          <w:rPr>
            <w:noProof/>
            <w:webHidden/>
          </w:rPr>
          <w:instrText xml:space="preserve"> PAGEREF _Toc122628589 \h </w:instrText>
        </w:r>
        <w:r w:rsidR="00755687">
          <w:rPr>
            <w:noProof/>
            <w:webHidden/>
          </w:rPr>
        </w:r>
        <w:r w:rsidR="00755687">
          <w:rPr>
            <w:noProof/>
            <w:webHidden/>
          </w:rPr>
          <w:fldChar w:fldCharType="separate"/>
        </w:r>
        <w:r w:rsidR="00755687">
          <w:rPr>
            <w:noProof/>
            <w:webHidden/>
          </w:rPr>
          <w:t>86</w:t>
        </w:r>
        <w:r w:rsidR="00755687">
          <w:rPr>
            <w:noProof/>
            <w:webHidden/>
          </w:rPr>
          <w:fldChar w:fldCharType="end"/>
        </w:r>
      </w:hyperlink>
    </w:p>
    <w:p w14:paraId="326D14BF" w14:textId="19848837"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0" w:history="1">
        <w:r w:rsidR="00755687" w:rsidRPr="003E143C">
          <w:rPr>
            <w:rStyle w:val="Hipervnculo"/>
            <w:noProof/>
          </w:rPr>
          <w:t>Tabla 22. Presupuesto Vigencia 2023 por Meta</w:t>
        </w:r>
        <w:r w:rsidR="00755687">
          <w:rPr>
            <w:noProof/>
            <w:webHidden/>
          </w:rPr>
          <w:tab/>
        </w:r>
        <w:r w:rsidR="00755687">
          <w:rPr>
            <w:noProof/>
            <w:webHidden/>
          </w:rPr>
          <w:fldChar w:fldCharType="begin"/>
        </w:r>
        <w:r w:rsidR="00755687">
          <w:rPr>
            <w:noProof/>
            <w:webHidden/>
          </w:rPr>
          <w:instrText xml:space="preserve"> PAGEREF _Toc122628590 \h </w:instrText>
        </w:r>
        <w:r w:rsidR="00755687">
          <w:rPr>
            <w:noProof/>
            <w:webHidden/>
          </w:rPr>
        </w:r>
        <w:r w:rsidR="00755687">
          <w:rPr>
            <w:noProof/>
            <w:webHidden/>
          </w:rPr>
          <w:fldChar w:fldCharType="separate"/>
        </w:r>
        <w:r w:rsidR="00755687">
          <w:rPr>
            <w:noProof/>
            <w:webHidden/>
          </w:rPr>
          <w:t>87</w:t>
        </w:r>
        <w:r w:rsidR="00755687">
          <w:rPr>
            <w:noProof/>
            <w:webHidden/>
          </w:rPr>
          <w:fldChar w:fldCharType="end"/>
        </w:r>
      </w:hyperlink>
    </w:p>
    <w:p w14:paraId="1DC1BF53" w14:textId="5F3B4447"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1" w:history="1">
        <w:r w:rsidR="00755687" w:rsidRPr="003E143C">
          <w:rPr>
            <w:rStyle w:val="Hipervnculo"/>
            <w:noProof/>
          </w:rPr>
          <w:t>Tabla 23. Presupuesto Vigencia 2023 por EBI</w:t>
        </w:r>
        <w:r w:rsidR="00755687">
          <w:rPr>
            <w:noProof/>
            <w:webHidden/>
          </w:rPr>
          <w:tab/>
        </w:r>
        <w:r w:rsidR="00755687">
          <w:rPr>
            <w:noProof/>
            <w:webHidden/>
          </w:rPr>
          <w:fldChar w:fldCharType="begin"/>
        </w:r>
        <w:r w:rsidR="00755687">
          <w:rPr>
            <w:noProof/>
            <w:webHidden/>
          </w:rPr>
          <w:instrText xml:space="preserve"> PAGEREF _Toc122628591 \h </w:instrText>
        </w:r>
        <w:r w:rsidR="00755687">
          <w:rPr>
            <w:noProof/>
            <w:webHidden/>
          </w:rPr>
        </w:r>
        <w:r w:rsidR="00755687">
          <w:rPr>
            <w:noProof/>
            <w:webHidden/>
          </w:rPr>
          <w:fldChar w:fldCharType="separate"/>
        </w:r>
        <w:r w:rsidR="00755687">
          <w:rPr>
            <w:noProof/>
            <w:webHidden/>
          </w:rPr>
          <w:t>87</w:t>
        </w:r>
        <w:r w:rsidR="00755687">
          <w:rPr>
            <w:noProof/>
            <w:webHidden/>
          </w:rPr>
          <w:fldChar w:fldCharType="end"/>
        </w:r>
      </w:hyperlink>
    </w:p>
    <w:p w14:paraId="2CD5A81F" w14:textId="68B3F1C1"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2" w:history="1">
        <w:r w:rsidR="00755687" w:rsidRPr="003E143C">
          <w:rPr>
            <w:rStyle w:val="Hipervnculo"/>
            <w:noProof/>
          </w:rPr>
          <w:t>Tabla 24. Desagregación del Presupuesto Vigencia 2023</w:t>
        </w:r>
        <w:r w:rsidR="00755687">
          <w:rPr>
            <w:noProof/>
            <w:webHidden/>
          </w:rPr>
          <w:tab/>
        </w:r>
        <w:r w:rsidR="00755687">
          <w:rPr>
            <w:noProof/>
            <w:webHidden/>
          </w:rPr>
          <w:fldChar w:fldCharType="begin"/>
        </w:r>
        <w:r w:rsidR="00755687">
          <w:rPr>
            <w:noProof/>
            <w:webHidden/>
          </w:rPr>
          <w:instrText xml:space="preserve"> PAGEREF _Toc122628592 \h </w:instrText>
        </w:r>
        <w:r w:rsidR="00755687">
          <w:rPr>
            <w:noProof/>
            <w:webHidden/>
          </w:rPr>
        </w:r>
        <w:r w:rsidR="00755687">
          <w:rPr>
            <w:noProof/>
            <w:webHidden/>
          </w:rPr>
          <w:fldChar w:fldCharType="separate"/>
        </w:r>
        <w:r w:rsidR="00755687">
          <w:rPr>
            <w:noProof/>
            <w:webHidden/>
          </w:rPr>
          <w:t>89</w:t>
        </w:r>
        <w:r w:rsidR="00755687">
          <w:rPr>
            <w:noProof/>
            <w:webHidden/>
          </w:rPr>
          <w:fldChar w:fldCharType="end"/>
        </w:r>
      </w:hyperlink>
    </w:p>
    <w:p w14:paraId="1B9F865B" w14:textId="48324A49"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3" w:history="1">
        <w:r w:rsidR="00755687" w:rsidRPr="003E143C">
          <w:rPr>
            <w:rStyle w:val="Hipervnculo"/>
            <w:noProof/>
          </w:rPr>
          <w:t>Tabla 25. Caracterización del proceso de estrategia y gestión de TI</w:t>
        </w:r>
        <w:r w:rsidR="00755687">
          <w:rPr>
            <w:noProof/>
            <w:webHidden/>
          </w:rPr>
          <w:tab/>
        </w:r>
        <w:r w:rsidR="00755687">
          <w:rPr>
            <w:noProof/>
            <w:webHidden/>
          </w:rPr>
          <w:fldChar w:fldCharType="begin"/>
        </w:r>
        <w:r w:rsidR="00755687">
          <w:rPr>
            <w:noProof/>
            <w:webHidden/>
          </w:rPr>
          <w:instrText xml:space="preserve"> PAGEREF _Toc122628593 \h </w:instrText>
        </w:r>
        <w:r w:rsidR="00755687">
          <w:rPr>
            <w:noProof/>
            <w:webHidden/>
          </w:rPr>
        </w:r>
        <w:r w:rsidR="00755687">
          <w:rPr>
            <w:noProof/>
            <w:webHidden/>
          </w:rPr>
          <w:fldChar w:fldCharType="separate"/>
        </w:r>
        <w:r w:rsidR="00755687">
          <w:rPr>
            <w:noProof/>
            <w:webHidden/>
          </w:rPr>
          <w:t>91</w:t>
        </w:r>
        <w:r w:rsidR="00755687">
          <w:rPr>
            <w:noProof/>
            <w:webHidden/>
          </w:rPr>
          <w:fldChar w:fldCharType="end"/>
        </w:r>
      </w:hyperlink>
    </w:p>
    <w:p w14:paraId="51F20369" w14:textId="1FC83F32"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4" w:history="1">
        <w:r w:rsidR="00755687" w:rsidRPr="003E143C">
          <w:rPr>
            <w:rStyle w:val="Hipervnculo"/>
            <w:noProof/>
          </w:rPr>
          <w:t>Tabla 26. Lista de Procedimientos del Proceso de EGTI</w:t>
        </w:r>
        <w:r w:rsidR="00755687">
          <w:rPr>
            <w:noProof/>
            <w:webHidden/>
          </w:rPr>
          <w:tab/>
        </w:r>
        <w:r w:rsidR="00755687">
          <w:rPr>
            <w:noProof/>
            <w:webHidden/>
          </w:rPr>
          <w:fldChar w:fldCharType="begin"/>
        </w:r>
        <w:r w:rsidR="00755687">
          <w:rPr>
            <w:noProof/>
            <w:webHidden/>
          </w:rPr>
          <w:instrText xml:space="preserve"> PAGEREF _Toc122628594 \h </w:instrText>
        </w:r>
        <w:r w:rsidR="00755687">
          <w:rPr>
            <w:noProof/>
            <w:webHidden/>
          </w:rPr>
        </w:r>
        <w:r w:rsidR="00755687">
          <w:rPr>
            <w:noProof/>
            <w:webHidden/>
          </w:rPr>
          <w:fldChar w:fldCharType="separate"/>
        </w:r>
        <w:r w:rsidR="00755687">
          <w:rPr>
            <w:noProof/>
            <w:webHidden/>
          </w:rPr>
          <w:t>93</w:t>
        </w:r>
        <w:r w:rsidR="00755687">
          <w:rPr>
            <w:noProof/>
            <w:webHidden/>
          </w:rPr>
          <w:fldChar w:fldCharType="end"/>
        </w:r>
      </w:hyperlink>
    </w:p>
    <w:p w14:paraId="4C79AF61" w14:textId="7A24B4F7"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5" w:history="1">
        <w:r w:rsidR="00755687" w:rsidRPr="003E143C">
          <w:rPr>
            <w:rStyle w:val="Hipervnculo"/>
            <w:noProof/>
          </w:rPr>
          <w:t>Tabla 27. Caracterización del Proceso de Servicios e Infraestructura Tecnológica</w:t>
        </w:r>
        <w:r w:rsidR="00755687">
          <w:rPr>
            <w:noProof/>
            <w:webHidden/>
          </w:rPr>
          <w:tab/>
        </w:r>
        <w:r w:rsidR="00755687">
          <w:rPr>
            <w:noProof/>
            <w:webHidden/>
          </w:rPr>
          <w:fldChar w:fldCharType="begin"/>
        </w:r>
        <w:r w:rsidR="00755687">
          <w:rPr>
            <w:noProof/>
            <w:webHidden/>
          </w:rPr>
          <w:instrText xml:space="preserve"> PAGEREF _Toc122628595 \h </w:instrText>
        </w:r>
        <w:r w:rsidR="00755687">
          <w:rPr>
            <w:noProof/>
            <w:webHidden/>
          </w:rPr>
        </w:r>
        <w:r w:rsidR="00755687">
          <w:rPr>
            <w:noProof/>
            <w:webHidden/>
          </w:rPr>
          <w:fldChar w:fldCharType="separate"/>
        </w:r>
        <w:r w:rsidR="00755687">
          <w:rPr>
            <w:noProof/>
            <w:webHidden/>
          </w:rPr>
          <w:t>94</w:t>
        </w:r>
        <w:r w:rsidR="00755687">
          <w:rPr>
            <w:noProof/>
            <w:webHidden/>
          </w:rPr>
          <w:fldChar w:fldCharType="end"/>
        </w:r>
      </w:hyperlink>
    </w:p>
    <w:p w14:paraId="734A0D14" w14:textId="6251BA1A"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6" w:history="1">
        <w:r w:rsidR="00755687" w:rsidRPr="003E143C">
          <w:rPr>
            <w:rStyle w:val="Hipervnculo"/>
            <w:noProof/>
          </w:rPr>
          <w:t>Tabla 28. Lista de Procedimiento del Proceso de GSIT</w:t>
        </w:r>
        <w:r w:rsidR="00755687">
          <w:rPr>
            <w:noProof/>
            <w:webHidden/>
          </w:rPr>
          <w:tab/>
        </w:r>
        <w:r w:rsidR="00755687">
          <w:rPr>
            <w:noProof/>
            <w:webHidden/>
          </w:rPr>
          <w:fldChar w:fldCharType="begin"/>
        </w:r>
        <w:r w:rsidR="00755687">
          <w:rPr>
            <w:noProof/>
            <w:webHidden/>
          </w:rPr>
          <w:instrText xml:space="preserve"> PAGEREF _Toc122628596 \h </w:instrText>
        </w:r>
        <w:r w:rsidR="00755687">
          <w:rPr>
            <w:noProof/>
            <w:webHidden/>
          </w:rPr>
        </w:r>
        <w:r w:rsidR="00755687">
          <w:rPr>
            <w:noProof/>
            <w:webHidden/>
          </w:rPr>
          <w:fldChar w:fldCharType="separate"/>
        </w:r>
        <w:r w:rsidR="00755687">
          <w:rPr>
            <w:noProof/>
            <w:webHidden/>
          </w:rPr>
          <w:t>95</w:t>
        </w:r>
        <w:r w:rsidR="00755687">
          <w:rPr>
            <w:noProof/>
            <w:webHidden/>
          </w:rPr>
          <w:fldChar w:fldCharType="end"/>
        </w:r>
      </w:hyperlink>
    </w:p>
    <w:p w14:paraId="7AE4A73B" w14:textId="671D5CA2"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7" w:history="1">
        <w:r w:rsidR="00755687" w:rsidRPr="003E143C">
          <w:rPr>
            <w:rStyle w:val="Hipervnculo"/>
            <w:noProof/>
          </w:rPr>
          <w:t>Tabla 29. Recurso Humano de TI</w:t>
        </w:r>
        <w:r w:rsidR="00755687">
          <w:rPr>
            <w:noProof/>
            <w:webHidden/>
          </w:rPr>
          <w:tab/>
        </w:r>
        <w:r w:rsidR="00755687">
          <w:rPr>
            <w:noProof/>
            <w:webHidden/>
          </w:rPr>
          <w:fldChar w:fldCharType="begin"/>
        </w:r>
        <w:r w:rsidR="00755687">
          <w:rPr>
            <w:noProof/>
            <w:webHidden/>
          </w:rPr>
          <w:instrText xml:space="preserve"> PAGEREF _Toc122628597 \h </w:instrText>
        </w:r>
        <w:r w:rsidR="00755687">
          <w:rPr>
            <w:noProof/>
            <w:webHidden/>
          </w:rPr>
        </w:r>
        <w:r w:rsidR="00755687">
          <w:rPr>
            <w:noProof/>
            <w:webHidden/>
          </w:rPr>
          <w:fldChar w:fldCharType="separate"/>
        </w:r>
        <w:r w:rsidR="00755687">
          <w:rPr>
            <w:noProof/>
            <w:webHidden/>
          </w:rPr>
          <w:t>98</w:t>
        </w:r>
        <w:r w:rsidR="00755687">
          <w:rPr>
            <w:noProof/>
            <w:webHidden/>
          </w:rPr>
          <w:fldChar w:fldCharType="end"/>
        </w:r>
      </w:hyperlink>
    </w:p>
    <w:p w14:paraId="30F08316" w14:textId="0F9CF583"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8" w:history="1">
        <w:r w:rsidR="00755687" w:rsidRPr="003E143C">
          <w:rPr>
            <w:rStyle w:val="Hipervnculo"/>
            <w:noProof/>
          </w:rPr>
          <w:t>Tabla 30. Banco de Proyectos de TI</w:t>
        </w:r>
        <w:r w:rsidR="00755687">
          <w:rPr>
            <w:noProof/>
            <w:webHidden/>
          </w:rPr>
          <w:tab/>
        </w:r>
        <w:r w:rsidR="00755687">
          <w:rPr>
            <w:noProof/>
            <w:webHidden/>
          </w:rPr>
          <w:fldChar w:fldCharType="begin"/>
        </w:r>
        <w:r w:rsidR="00755687">
          <w:rPr>
            <w:noProof/>
            <w:webHidden/>
          </w:rPr>
          <w:instrText xml:space="preserve"> PAGEREF _Toc122628598 \h </w:instrText>
        </w:r>
        <w:r w:rsidR="00755687">
          <w:rPr>
            <w:noProof/>
            <w:webHidden/>
          </w:rPr>
        </w:r>
        <w:r w:rsidR="00755687">
          <w:rPr>
            <w:noProof/>
            <w:webHidden/>
          </w:rPr>
          <w:fldChar w:fldCharType="separate"/>
        </w:r>
        <w:r w:rsidR="00755687">
          <w:rPr>
            <w:noProof/>
            <w:webHidden/>
          </w:rPr>
          <w:t>100</w:t>
        </w:r>
        <w:r w:rsidR="00755687">
          <w:rPr>
            <w:noProof/>
            <w:webHidden/>
          </w:rPr>
          <w:fldChar w:fldCharType="end"/>
        </w:r>
      </w:hyperlink>
    </w:p>
    <w:p w14:paraId="15E1B830" w14:textId="3B69CEE7"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599" w:history="1">
        <w:r w:rsidR="00755687" w:rsidRPr="003E143C">
          <w:rPr>
            <w:rStyle w:val="Hipervnculo"/>
            <w:noProof/>
          </w:rPr>
          <w:t>Tabla 31. Análisis de Factores Externos de TI</w:t>
        </w:r>
        <w:r w:rsidR="00755687">
          <w:rPr>
            <w:noProof/>
            <w:webHidden/>
          </w:rPr>
          <w:tab/>
        </w:r>
        <w:r w:rsidR="00755687">
          <w:rPr>
            <w:noProof/>
            <w:webHidden/>
          </w:rPr>
          <w:fldChar w:fldCharType="begin"/>
        </w:r>
        <w:r w:rsidR="00755687">
          <w:rPr>
            <w:noProof/>
            <w:webHidden/>
          </w:rPr>
          <w:instrText xml:space="preserve"> PAGEREF _Toc122628599 \h </w:instrText>
        </w:r>
        <w:r w:rsidR="00755687">
          <w:rPr>
            <w:noProof/>
            <w:webHidden/>
          </w:rPr>
        </w:r>
        <w:r w:rsidR="00755687">
          <w:rPr>
            <w:noProof/>
            <w:webHidden/>
          </w:rPr>
          <w:fldChar w:fldCharType="separate"/>
        </w:r>
        <w:r w:rsidR="00755687">
          <w:rPr>
            <w:noProof/>
            <w:webHidden/>
          </w:rPr>
          <w:t>102</w:t>
        </w:r>
        <w:r w:rsidR="00755687">
          <w:rPr>
            <w:noProof/>
            <w:webHidden/>
          </w:rPr>
          <w:fldChar w:fldCharType="end"/>
        </w:r>
      </w:hyperlink>
    </w:p>
    <w:p w14:paraId="0F63D112" w14:textId="712ACF82"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00" w:history="1">
        <w:r w:rsidR="00755687" w:rsidRPr="003E143C">
          <w:rPr>
            <w:rStyle w:val="Hipervnculo"/>
            <w:noProof/>
          </w:rPr>
          <w:t>Tabla 32. Análisis de Factores Internos de TI</w:t>
        </w:r>
        <w:r w:rsidR="00755687">
          <w:rPr>
            <w:noProof/>
            <w:webHidden/>
          </w:rPr>
          <w:tab/>
        </w:r>
        <w:r w:rsidR="00755687">
          <w:rPr>
            <w:noProof/>
            <w:webHidden/>
          </w:rPr>
          <w:fldChar w:fldCharType="begin"/>
        </w:r>
        <w:r w:rsidR="00755687">
          <w:rPr>
            <w:noProof/>
            <w:webHidden/>
          </w:rPr>
          <w:instrText xml:space="preserve"> PAGEREF _Toc122628600 \h </w:instrText>
        </w:r>
        <w:r w:rsidR="00755687">
          <w:rPr>
            <w:noProof/>
            <w:webHidden/>
          </w:rPr>
        </w:r>
        <w:r w:rsidR="00755687">
          <w:rPr>
            <w:noProof/>
            <w:webHidden/>
          </w:rPr>
          <w:fldChar w:fldCharType="separate"/>
        </w:r>
        <w:r w:rsidR="00755687">
          <w:rPr>
            <w:noProof/>
            <w:webHidden/>
          </w:rPr>
          <w:t>104</w:t>
        </w:r>
        <w:r w:rsidR="00755687">
          <w:rPr>
            <w:noProof/>
            <w:webHidden/>
          </w:rPr>
          <w:fldChar w:fldCharType="end"/>
        </w:r>
      </w:hyperlink>
    </w:p>
    <w:p w14:paraId="03586BE5" w14:textId="13710485"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01" w:history="1">
        <w:r w:rsidR="00755687" w:rsidRPr="003E143C">
          <w:rPr>
            <w:rStyle w:val="Hipervnculo"/>
            <w:noProof/>
          </w:rPr>
          <w:t>Tabla 33. Avance PHVA - Seguridad de la Información</w:t>
        </w:r>
        <w:r w:rsidR="00755687">
          <w:rPr>
            <w:noProof/>
            <w:webHidden/>
          </w:rPr>
          <w:tab/>
        </w:r>
        <w:r w:rsidR="00755687">
          <w:rPr>
            <w:noProof/>
            <w:webHidden/>
          </w:rPr>
          <w:fldChar w:fldCharType="begin"/>
        </w:r>
        <w:r w:rsidR="00755687">
          <w:rPr>
            <w:noProof/>
            <w:webHidden/>
          </w:rPr>
          <w:instrText xml:space="preserve"> PAGEREF _Toc122628601 \h </w:instrText>
        </w:r>
        <w:r w:rsidR="00755687">
          <w:rPr>
            <w:noProof/>
            <w:webHidden/>
          </w:rPr>
        </w:r>
        <w:r w:rsidR="00755687">
          <w:rPr>
            <w:noProof/>
            <w:webHidden/>
          </w:rPr>
          <w:fldChar w:fldCharType="separate"/>
        </w:r>
        <w:r w:rsidR="00755687">
          <w:rPr>
            <w:noProof/>
            <w:webHidden/>
          </w:rPr>
          <w:t>108</w:t>
        </w:r>
        <w:r w:rsidR="00755687">
          <w:rPr>
            <w:noProof/>
            <w:webHidden/>
          </w:rPr>
          <w:fldChar w:fldCharType="end"/>
        </w:r>
      </w:hyperlink>
    </w:p>
    <w:p w14:paraId="722FE730" w14:textId="3C7B9668"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02" w:history="1">
        <w:r w:rsidR="00755687" w:rsidRPr="003E143C">
          <w:rPr>
            <w:rStyle w:val="Hipervnculo"/>
            <w:noProof/>
          </w:rPr>
          <w:t>Tabla 34. Nivel de Madurez del Modelo de Arquitectura De Empresarial – MAE</w:t>
        </w:r>
        <w:r w:rsidR="00755687">
          <w:rPr>
            <w:noProof/>
            <w:webHidden/>
          </w:rPr>
          <w:tab/>
        </w:r>
        <w:r w:rsidR="00755687">
          <w:rPr>
            <w:noProof/>
            <w:webHidden/>
          </w:rPr>
          <w:fldChar w:fldCharType="begin"/>
        </w:r>
        <w:r w:rsidR="00755687">
          <w:rPr>
            <w:noProof/>
            <w:webHidden/>
          </w:rPr>
          <w:instrText xml:space="preserve"> PAGEREF _Toc122628602 \h </w:instrText>
        </w:r>
        <w:r w:rsidR="00755687">
          <w:rPr>
            <w:noProof/>
            <w:webHidden/>
          </w:rPr>
        </w:r>
        <w:r w:rsidR="00755687">
          <w:rPr>
            <w:noProof/>
            <w:webHidden/>
          </w:rPr>
          <w:fldChar w:fldCharType="separate"/>
        </w:r>
        <w:r w:rsidR="00755687">
          <w:rPr>
            <w:noProof/>
            <w:webHidden/>
          </w:rPr>
          <w:t>108</w:t>
        </w:r>
        <w:r w:rsidR="00755687">
          <w:rPr>
            <w:noProof/>
            <w:webHidden/>
          </w:rPr>
          <w:fldChar w:fldCharType="end"/>
        </w:r>
      </w:hyperlink>
    </w:p>
    <w:p w14:paraId="32C502B7" w14:textId="0363CC5D"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03" w:history="1">
        <w:r w:rsidR="00755687" w:rsidRPr="003E143C">
          <w:rPr>
            <w:rStyle w:val="Hipervnculo"/>
            <w:noProof/>
          </w:rPr>
          <w:t>Tabla 35. Nivel de Madurez del Modelo de Gestión y Gobierno de TI – MGGTI</w:t>
        </w:r>
        <w:r w:rsidR="00755687">
          <w:rPr>
            <w:noProof/>
            <w:webHidden/>
          </w:rPr>
          <w:tab/>
        </w:r>
        <w:r w:rsidR="00755687">
          <w:rPr>
            <w:noProof/>
            <w:webHidden/>
          </w:rPr>
          <w:fldChar w:fldCharType="begin"/>
        </w:r>
        <w:r w:rsidR="00755687">
          <w:rPr>
            <w:noProof/>
            <w:webHidden/>
          </w:rPr>
          <w:instrText xml:space="preserve"> PAGEREF _Toc122628603 \h </w:instrText>
        </w:r>
        <w:r w:rsidR="00755687">
          <w:rPr>
            <w:noProof/>
            <w:webHidden/>
          </w:rPr>
        </w:r>
        <w:r w:rsidR="00755687">
          <w:rPr>
            <w:noProof/>
            <w:webHidden/>
          </w:rPr>
          <w:fldChar w:fldCharType="separate"/>
        </w:r>
        <w:r w:rsidR="00755687">
          <w:rPr>
            <w:noProof/>
            <w:webHidden/>
          </w:rPr>
          <w:t>109</w:t>
        </w:r>
        <w:r w:rsidR="00755687">
          <w:rPr>
            <w:noProof/>
            <w:webHidden/>
          </w:rPr>
          <w:fldChar w:fldCharType="end"/>
        </w:r>
      </w:hyperlink>
    </w:p>
    <w:p w14:paraId="4B05FE12" w14:textId="35EB3E98"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04" w:history="1">
        <w:r w:rsidR="00755687" w:rsidRPr="003E143C">
          <w:rPr>
            <w:rStyle w:val="Hipervnculo"/>
            <w:noProof/>
          </w:rPr>
          <w:t>Tabla 36. Catálogo de Iniciativas de TI vigencia 2023 - 2024</w:t>
        </w:r>
        <w:r w:rsidR="00755687">
          <w:rPr>
            <w:noProof/>
            <w:webHidden/>
          </w:rPr>
          <w:tab/>
        </w:r>
        <w:r w:rsidR="00755687">
          <w:rPr>
            <w:noProof/>
            <w:webHidden/>
          </w:rPr>
          <w:fldChar w:fldCharType="begin"/>
        </w:r>
        <w:r w:rsidR="00755687">
          <w:rPr>
            <w:noProof/>
            <w:webHidden/>
          </w:rPr>
          <w:instrText xml:space="preserve"> PAGEREF _Toc122628604 \h </w:instrText>
        </w:r>
        <w:r w:rsidR="00755687">
          <w:rPr>
            <w:noProof/>
            <w:webHidden/>
          </w:rPr>
        </w:r>
        <w:r w:rsidR="00755687">
          <w:rPr>
            <w:noProof/>
            <w:webHidden/>
          </w:rPr>
          <w:fldChar w:fldCharType="separate"/>
        </w:r>
        <w:r w:rsidR="00755687">
          <w:rPr>
            <w:noProof/>
            <w:webHidden/>
          </w:rPr>
          <w:t>148</w:t>
        </w:r>
        <w:r w:rsidR="00755687">
          <w:rPr>
            <w:noProof/>
            <w:webHidden/>
          </w:rPr>
          <w:fldChar w:fldCharType="end"/>
        </w:r>
      </w:hyperlink>
    </w:p>
    <w:p w14:paraId="3FF0DF57" w14:textId="371DB123"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05" w:history="1">
        <w:r w:rsidR="00755687" w:rsidRPr="003E143C">
          <w:rPr>
            <w:rStyle w:val="Hipervnculo"/>
            <w:noProof/>
          </w:rPr>
          <w:t>Tabla 37. Plan de Comunicaciones</w:t>
        </w:r>
        <w:r w:rsidR="00755687">
          <w:rPr>
            <w:noProof/>
            <w:webHidden/>
          </w:rPr>
          <w:tab/>
        </w:r>
        <w:r w:rsidR="00755687">
          <w:rPr>
            <w:noProof/>
            <w:webHidden/>
          </w:rPr>
          <w:fldChar w:fldCharType="begin"/>
        </w:r>
        <w:r w:rsidR="00755687">
          <w:rPr>
            <w:noProof/>
            <w:webHidden/>
          </w:rPr>
          <w:instrText xml:space="preserve"> PAGEREF _Toc122628605 \h </w:instrText>
        </w:r>
        <w:r w:rsidR="00755687">
          <w:rPr>
            <w:noProof/>
            <w:webHidden/>
          </w:rPr>
        </w:r>
        <w:r w:rsidR="00755687">
          <w:rPr>
            <w:noProof/>
            <w:webHidden/>
          </w:rPr>
          <w:fldChar w:fldCharType="separate"/>
        </w:r>
        <w:r w:rsidR="00755687">
          <w:rPr>
            <w:noProof/>
            <w:webHidden/>
          </w:rPr>
          <w:t>151</w:t>
        </w:r>
        <w:r w:rsidR="00755687">
          <w:rPr>
            <w:noProof/>
            <w:webHidden/>
          </w:rPr>
          <w:fldChar w:fldCharType="end"/>
        </w:r>
      </w:hyperlink>
    </w:p>
    <w:p w14:paraId="1DDCFFA7" w14:textId="16B4EE8A" w:rsidR="00270375" w:rsidRPr="005F3710" w:rsidRDefault="00270375" w:rsidP="00270375">
      <w:pPr>
        <w:rPr>
          <w:lang w:eastAsia="es-CO"/>
        </w:rPr>
      </w:pPr>
      <w:r w:rsidRPr="005F3710">
        <w:rPr>
          <w:lang w:eastAsia="es-CO"/>
        </w:rPr>
        <w:fldChar w:fldCharType="end"/>
      </w:r>
    </w:p>
    <w:p w14:paraId="1841DA2C" w14:textId="1A5083CD" w:rsidR="000E00DF" w:rsidRPr="005F3710" w:rsidRDefault="000E00DF">
      <w:pPr>
        <w:jc w:val="left"/>
        <w:rPr>
          <w:rFonts w:eastAsiaTheme="majorEastAsia" w:cs="Arial"/>
          <w:b/>
          <w:sz w:val="28"/>
          <w:szCs w:val="28"/>
          <w:lang w:eastAsia="es-CO"/>
        </w:rPr>
      </w:pPr>
      <w:r w:rsidRPr="005F3710">
        <w:rPr>
          <w:rFonts w:eastAsiaTheme="majorEastAsia" w:cs="Arial"/>
          <w:b/>
          <w:sz w:val="28"/>
          <w:szCs w:val="28"/>
          <w:lang w:eastAsia="es-CO"/>
        </w:rPr>
        <w:br w:type="page"/>
      </w:r>
    </w:p>
    <w:p w14:paraId="42D9E53A" w14:textId="75CFCB49" w:rsidR="00270375" w:rsidRPr="005F3710" w:rsidRDefault="002016C7" w:rsidP="00E64F11">
      <w:pPr>
        <w:jc w:val="center"/>
        <w:rPr>
          <w:rFonts w:eastAsiaTheme="majorEastAsia" w:cs="Arial"/>
          <w:b/>
          <w:sz w:val="28"/>
          <w:szCs w:val="28"/>
          <w:lang w:eastAsia="es-CO"/>
        </w:rPr>
      </w:pPr>
      <w:r w:rsidRPr="005F3710">
        <w:rPr>
          <w:rFonts w:eastAsiaTheme="majorEastAsia" w:cs="Arial"/>
          <w:b/>
          <w:sz w:val="28"/>
          <w:szCs w:val="28"/>
          <w:lang w:eastAsia="es-CO"/>
        </w:rPr>
        <w:t>Índice</w:t>
      </w:r>
      <w:r w:rsidR="00270375" w:rsidRPr="005F3710">
        <w:rPr>
          <w:rFonts w:eastAsiaTheme="majorEastAsia" w:cs="Arial"/>
          <w:b/>
          <w:sz w:val="28"/>
          <w:szCs w:val="28"/>
          <w:lang w:eastAsia="es-CO"/>
        </w:rPr>
        <w:t xml:space="preserve"> de Ilustraciones</w:t>
      </w:r>
    </w:p>
    <w:p w14:paraId="3939BA39" w14:textId="10DE2633" w:rsidR="00755687" w:rsidRDefault="00270375">
      <w:pPr>
        <w:pStyle w:val="Tabladeilustraciones"/>
        <w:tabs>
          <w:tab w:val="right" w:leader="dot" w:pos="9350"/>
        </w:tabs>
        <w:rPr>
          <w:rFonts w:asciiTheme="minorHAnsi" w:eastAsiaTheme="minorEastAsia" w:hAnsiTheme="minorHAnsi"/>
          <w:noProof/>
          <w:sz w:val="22"/>
          <w:lang w:eastAsia="es-CO"/>
        </w:rPr>
      </w:pPr>
      <w:r w:rsidRPr="005F3710">
        <w:rPr>
          <w:lang w:eastAsia="es-CO"/>
        </w:rPr>
        <w:fldChar w:fldCharType="begin"/>
      </w:r>
      <w:r w:rsidRPr="005F3710">
        <w:rPr>
          <w:lang w:eastAsia="es-CO"/>
        </w:rPr>
        <w:instrText xml:space="preserve"> TOC \h \z \c "Ilustración" </w:instrText>
      </w:r>
      <w:r w:rsidRPr="005F3710">
        <w:rPr>
          <w:lang w:eastAsia="es-CO"/>
        </w:rPr>
        <w:fldChar w:fldCharType="separate"/>
      </w:r>
      <w:hyperlink w:anchor="_Toc122628606" w:history="1">
        <w:r w:rsidR="00755687" w:rsidRPr="00DB5F62">
          <w:rPr>
            <w:rStyle w:val="Hipervnculo"/>
            <w:noProof/>
          </w:rPr>
          <w:t>Ilustración 1. Metodología de Desarrollo del PETI</w:t>
        </w:r>
        <w:r w:rsidR="00755687">
          <w:rPr>
            <w:noProof/>
            <w:webHidden/>
          </w:rPr>
          <w:tab/>
        </w:r>
        <w:r w:rsidR="00755687">
          <w:rPr>
            <w:noProof/>
            <w:webHidden/>
          </w:rPr>
          <w:fldChar w:fldCharType="begin"/>
        </w:r>
        <w:r w:rsidR="00755687">
          <w:rPr>
            <w:noProof/>
            <w:webHidden/>
          </w:rPr>
          <w:instrText xml:space="preserve"> PAGEREF _Toc122628606 \h </w:instrText>
        </w:r>
        <w:r w:rsidR="00755687">
          <w:rPr>
            <w:noProof/>
            <w:webHidden/>
          </w:rPr>
        </w:r>
        <w:r w:rsidR="00755687">
          <w:rPr>
            <w:noProof/>
            <w:webHidden/>
          </w:rPr>
          <w:fldChar w:fldCharType="separate"/>
        </w:r>
        <w:r w:rsidR="00755687">
          <w:rPr>
            <w:noProof/>
            <w:webHidden/>
          </w:rPr>
          <w:t>11</w:t>
        </w:r>
        <w:r w:rsidR="00755687">
          <w:rPr>
            <w:noProof/>
            <w:webHidden/>
          </w:rPr>
          <w:fldChar w:fldCharType="end"/>
        </w:r>
      </w:hyperlink>
    </w:p>
    <w:p w14:paraId="76A9EE87" w14:textId="1CAF0F27"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07" w:history="1">
        <w:r w:rsidR="00755687" w:rsidRPr="00DB5F62">
          <w:rPr>
            <w:rStyle w:val="Hipervnculo"/>
            <w:noProof/>
          </w:rPr>
          <w:t>Ilustración 2. Alineación Plan Institucional con Objetivos del PETI</w:t>
        </w:r>
        <w:r w:rsidR="00755687">
          <w:rPr>
            <w:noProof/>
            <w:webHidden/>
          </w:rPr>
          <w:tab/>
        </w:r>
        <w:r w:rsidR="00755687">
          <w:rPr>
            <w:noProof/>
            <w:webHidden/>
          </w:rPr>
          <w:fldChar w:fldCharType="begin"/>
        </w:r>
        <w:r w:rsidR="00755687">
          <w:rPr>
            <w:noProof/>
            <w:webHidden/>
          </w:rPr>
          <w:instrText xml:space="preserve"> PAGEREF _Toc122628607 \h </w:instrText>
        </w:r>
        <w:r w:rsidR="00755687">
          <w:rPr>
            <w:noProof/>
            <w:webHidden/>
          </w:rPr>
        </w:r>
        <w:r w:rsidR="00755687">
          <w:rPr>
            <w:noProof/>
            <w:webHidden/>
          </w:rPr>
          <w:fldChar w:fldCharType="separate"/>
        </w:r>
        <w:r w:rsidR="00755687">
          <w:rPr>
            <w:noProof/>
            <w:webHidden/>
          </w:rPr>
          <w:t>44</w:t>
        </w:r>
        <w:r w:rsidR="00755687">
          <w:rPr>
            <w:noProof/>
            <w:webHidden/>
          </w:rPr>
          <w:fldChar w:fldCharType="end"/>
        </w:r>
      </w:hyperlink>
    </w:p>
    <w:p w14:paraId="7030985E" w14:textId="21F410D2"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08" w:history="1">
        <w:r w:rsidR="00755687" w:rsidRPr="00DB5F62">
          <w:rPr>
            <w:rStyle w:val="Hipervnculo"/>
            <w:noProof/>
          </w:rPr>
          <w:t>Ilustración 3. Modelo Operativo Institucional</w:t>
        </w:r>
        <w:r w:rsidR="00755687">
          <w:rPr>
            <w:noProof/>
            <w:webHidden/>
          </w:rPr>
          <w:tab/>
        </w:r>
        <w:r w:rsidR="00755687">
          <w:rPr>
            <w:noProof/>
            <w:webHidden/>
          </w:rPr>
          <w:fldChar w:fldCharType="begin"/>
        </w:r>
        <w:r w:rsidR="00755687">
          <w:rPr>
            <w:noProof/>
            <w:webHidden/>
          </w:rPr>
          <w:instrText xml:space="preserve"> PAGEREF _Toc122628608 \h </w:instrText>
        </w:r>
        <w:r w:rsidR="00755687">
          <w:rPr>
            <w:noProof/>
            <w:webHidden/>
          </w:rPr>
        </w:r>
        <w:r w:rsidR="00755687">
          <w:rPr>
            <w:noProof/>
            <w:webHidden/>
          </w:rPr>
          <w:fldChar w:fldCharType="separate"/>
        </w:r>
        <w:r w:rsidR="00755687">
          <w:rPr>
            <w:noProof/>
            <w:webHidden/>
          </w:rPr>
          <w:t>48</w:t>
        </w:r>
        <w:r w:rsidR="00755687">
          <w:rPr>
            <w:noProof/>
            <w:webHidden/>
          </w:rPr>
          <w:fldChar w:fldCharType="end"/>
        </w:r>
      </w:hyperlink>
    </w:p>
    <w:p w14:paraId="13523A93" w14:textId="50EE7E05"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09" w:history="1">
        <w:r w:rsidR="00755687" w:rsidRPr="00DB5F62">
          <w:rPr>
            <w:rStyle w:val="Hipervnculo"/>
            <w:noProof/>
          </w:rPr>
          <w:t>Ilustración 4. Estructura Organizacional UAERMV</w:t>
        </w:r>
        <w:r w:rsidR="00755687">
          <w:rPr>
            <w:noProof/>
            <w:webHidden/>
          </w:rPr>
          <w:tab/>
        </w:r>
        <w:r w:rsidR="00755687">
          <w:rPr>
            <w:noProof/>
            <w:webHidden/>
          </w:rPr>
          <w:fldChar w:fldCharType="begin"/>
        </w:r>
        <w:r w:rsidR="00755687">
          <w:rPr>
            <w:noProof/>
            <w:webHidden/>
          </w:rPr>
          <w:instrText xml:space="preserve"> PAGEREF _Toc122628609 \h </w:instrText>
        </w:r>
        <w:r w:rsidR="00755687">
          <w:rPr>
            <w:noProof/>
            <w:webHidden/>
          </w:rPr>
        </w:r>
        <w:r w:rsidR="00755687">
          <w:rPr>
            <w:noProof/>
            <w:webHidden/>
          </w:rPr>
          <w:fldChar w:fldCharType="separate"/>
        </w:r>
        <w:r w:rsidR="00755687">
          <w:rPr>
            <w:noProof/>
            <w:webHidden/>
          </w:rPr>
          <w:t>49</w:t>
        </w:r>
        <w:r w:rsidR="00755687">
          <w:rPr>
            <w:noProof/>
            <w:webHidden/>
          </w:rPr>
          <w:fldChar w:fldCharType="end"/>
        </w:r>
      </w:hyperlink>
    </w:p>
    <w:p w14:paraId="549DC695" w14:textId="1FF79BFD"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10" w:history="1">
        <w:r w:rsidR="00755687" w:rsidRPr="00DB5F62">
          <w:rPr>
            <w:rStyle w:val="Hipervnculo"/>
            <w:noProof/>
          </w:rPr>
          <w:t>Ilustración 5. Procesos Institucionales de la UAERMV</w:t>
        </w:r>
        <w:r w:rsidR="00755687">
          <w:rPr>
            <w:noProof/>
            <w:webHidden/>
          </w:rPr>
          <w:tab/>
        </w:r>
        <w:r w:rsidR="00755687">
          <w:rPr>
            <w:noProof/>
            <w:webHidden/>
          </w:rPr>
          <w:fldChar w:fldCharType="begin"/>
        </w:r>
        <w:r w:rsidR="00755687">
          <w:rPr>
            <w:noProof/>
            <w:webHidden/>
          </w:rPr>
          <w:instrText xml:space="preserve"> PAGEREF _Toc122628610 \h </w:instrText>
        </w:r>
        <w:r w:rsidR="00755687">
          <w:rPr>
            <w:noProof/>
            <w:webHidden/>
          </w:rPr>
        </w:r>
        <w:r w:rsidR="00755687">
          <w:rPr>
            <w:noProof/>
            <w:webHidden/>
          </w:rPr>
          <w:fldChar w:fldCharType="separate"/>
        </w:r>
        <w:r w:rsidR="00755687">
          <w:rPr>
            <w:noProof/>
            <w:webHidden/>
          </w:rPr>
          <w:t>49</w:t>
        </w:r>
        <w:r w:rsidR="00755687">
          <w:rPr>
            <w:noProof/>
            <w:webHidden/>
          </w:rPr>
          <w:fldChar w:fldCharType="end"/>
        </w:r>
      </w:hyperlink>
    </w:p>
    <w:p w14:paraId="43D83046" w14:textId="1ED0BD94"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11" w:history="1">
        <w:r w:rsidR="00755687" w:rsidRPr="00DB5F62">
          <w:rPr>
            <w:rStyle w:val="Hipervnculo"/>
            <w:noProof/>
          </w:rPr>
          <w:t>Ilustración 6. Cadena de Valor de TI</w:t>
        </w:r>
        <w:r w:rsidR="00755687">
          <w:rPr>
            <w:noProof/>
            <w:webHidden/>
          </w:rPr>
          <w:tab/>
        </w:r>
        <w:r w:rsidR="00755687">
          <w:rPr>
            <w:noProof/>
            <w:webHidden/>
          </w:rPr>
          <w:fldChar w:fldCharType="begin"/>
        </w:r>
        <w:r w:rsidR="00755687">
          <w:rPr>
            <w:noProof/>
            <w:webHidden/>
          </w:rPr>
          <w:instrText xml:space="preserve"> PAGEREF _Toc122628611 \h </w:instrText>
        </w:r>
        <w:r w:rsidR="00755687">
          <w:rPr>
            <w:noProof/>
            <w:webHidden/>
          </w:rPr>
        </w:r>
        <w:r w:rsidR="00755687">
          <w:rPr>
            <w:noProof/>
            <w:webHidden/>
          </w:rPr>
          <w:fldChar w:fldCharType="separate"/>
        </w:r>
        <w:r w:rsidR="00755687">
          <w:rPr>
            <w:noProof/>
            <w:webHidden/>
          </w:rPr>
          <w:t>95</w:t>
        </w:r>
        <w:r w:rsidR="00755687">
          <w:rPr>
            <w:noProof/>
            <w:webHidden/>
          </w:rPr>
          <w:fldChar w:fldCharType="end"/>
        </w:r>
      </w:hyperlink>
    </w:p>
    <w:p w14:paraId="57C0C7B8" w14:textId="4325405E"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12" w:history="1">
        <w:r w:rsidR="00755687" w:rsidRPr="00DB5F62">
          <w:rPr>
            <w:rStyle w:val="Hipervnculo"/>
            <w:noProof/>
          </w:rPr>
          <w:t>Ilustración 7. Estructura Organizacional de TI</w:t>
        </w:r>
        <w:r w:rsidR="00755687">
          <w:rPr>
            <w:noProof/>
            <w:webHidden/>
          </w:rPr>
          <w:tab/>
        </w:r>
        <w:r w:rsidR="00755687">
          <w:rPr>
            <w:noProof/>
            <w:webHidden/>
          </w:rPr>
          <w:fldChar w:fldCharType="begin"/>
        </w:r>
        <w:r w:rsidR="00755687">
          <w:rPr>
            <w:noProof/>
            <w:webHidden/>
          </w:rPr>
          <w:instrText xml:space="preserve"> PAGEREF _Toc122628612 \h </w:instrText>
        </w:r>
        <w:r w:rsidR="00755687">
          <w:rPr>
            <w:noProof/>
            <w:webHidden/>
          </w:rPr>
        </w:r>
        <w:r w:rsidR="00755687">
          <w:rPr>
            <w:noProof/>
            <w:webHidden/>
          </w:rPr>
          <w:fldChar w:fldCharType="separate"/>
        </w:r>
        <w:r w:rsidR="00755687">
          <w:rPr>
            <w:noProof/>
            <w:webHidden/>
          </w:rPr>
          <w:t>97</w:t>
        </w:r>
        <w:r w:rsidR="00755687">
          <w:rPr>
            <w:noProof/>
            <w:webHidden/>
          </w:rPr>
          <w:fldChar w:fldCharType="end"/>
        </w:r>
      </w:hyperlink>
    </w:p>
    <w:p w14:paraId="19BAB2F7" w14:textId="72EFB472"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13" w:history="1">
        <w:r w:rsidR="00755687" w:rsidRPr="00DB5F62">
          <w:rPr>
            <w:rStyle w:val="Hipervnculo"/>
            <w:noProof/>
          </w:rPr>
          <w:t>Ilustración 8. Fases Metodología de Gestión de Proyectos</w:t>
        </w:r>
        <w:r w:rsidR="00755687">
          <w:rPr>
            <w:noProof/>
            <w:webHidden/>
          </w:rPr>
          <w:tab/>
        </w:r>
        <w:r w:rsidR="00755687">
          <w:rPr>
            <w:noProof/>
            <w:webHidden/>
          </w:rPr>
          <w:fldChar w:fldCharType="begin"/>
        </w:r>
        <w:r w:rsidR="00755687">
          <w:rPr>
            <w:noProof/>
            <w:webHidden/>
          </w:rPr>
          <w:instrText xml:space="preserve"> PAGEREF _Toc122628613 \h </w:instrText>
        </w:r>
        <w:r w:rsidR="00755687">
          <w:rPr>
            <w:noProof/>
            <w:webHidden/>
          </w:rPr>
        </w:r>
        <w:r w:rsidR="00755687">
          <w:rPr>
            <w:noProof/>
            <w:webHidden/>
          </w:rPr>
          <w:fldChar w:fldCharType="separate"/>
        </w:r>
        <w:r w:rsidR="00755687">
          <w:rPr>
            <w:noProof/>
            <w:webHidden/>
          </w:rPr>
          <w:t>98</w:t>
        </w:r>
        <w:r w:rsidR="00755687">
          <w:rPr>
            <w:noProof/>
            <w:webHidden/>
          </w:rPr>
          <w:fldChar w:fldCharType="end"/>
        </w:r>
      </w:hyperlink>
    </w:p>
    <w:p w14:paraId="2A706E65" w14:textId="300F97A3"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14" w:history="1">
        <w:r w:rsidR="00755687" w:rsidRPr="00DB5F62">
          <w:rPr>
            <w:rStyle w:val="Hipervnculo"/>
            <w:noProof/>
          </w:rPr>
          <w:t>Ilustración 9. Índice de Desempeño Institucional 2021</w:t>
        </w:r>
        <w:r w:rsidR="00755687">
          <w:rPr>
            <w:noProof/>
            <w:webHidden/>
          </w:rPr>
          <w:tab/>
        </w:r>
        <w:r w:rsidR="00755687">
          <w:rPr>
            <w:noProof/>
            <w:webHidden/>
          </w:rPr>
          <w:fldChar w:fldCharType="begin"/>
        </w:r>
        <w:r w:rsidR="00755687">
          <w:rPr>
            <w:noProof/>
            <w:webHidden/>
          </w:rPr>
          <w:instrText xml:space="preserve"> PAGEREF _Toc122628614 \h </w:instrText>
        </w:r>
        <w:r w:rsidR="00755687">
          <w:rPr>
            <w:noProof/>
            <w:webHidden/>
          </w:rPr>
        </w:r>
        <w:r w:rsidR="00755687">
          <w:rPr>
            <w:noProof/>
            <w:webHidden/>
          </w:rPr>
          <w:fldChar w:fldCharType="separate"/>
        </w:r>
        <w:r w:rsidR="00755687">
          <w:rPr>
            <w:noProof/>
            <w:webHidden/>
          </w:rPr>
          <w:t>105</w:t>
        </w:r>
        <w:r w:rsidR="00755687">
          <w:rPr>
            <w:noProof/>
            <w:webHidden/>
          </w:rPr>
          <w:fldChar w:fldCharType="end"/>
        </w:r>
      </w:hyperlink>
    </w:p>
    <w:p w14:paraId="3647E92A" w14:textId="2C747ABA"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15" w:history="1">
        <w:r w:rsidR="00755687" w:rsidRPr="00DB5F62">
          <w:rPr>
            <w:rStyle w:val="Hipervnculo"/>
            <w:noProof/>
          </w:rPr>
          <w:t>Ilustración 10. Índice de las Dimensiones de Gestión y Desempeño 2021</w:t>
        </w:r>
        <w:r w:rsidR="00755687">
          <w:rPr>
            <w:noProof/>
            <w:webHidden/>
          </w:rPr>
          <w:tab/>
        </w:r>
        <w:r w:rsidR="00755687">
          <w:rPr>
            <w:noProof/>
            <w:webHidden/>
          </w:rPr>
          <w:fldChar w:fldCharType="begin"/>
        </w:r>
        <w:r w:rsidR="00755687">
          <w:rPr>
            <w:noProof/>
            <w:webHidden/>
          </w:rPr>
          <w:instrText xml:space="preserve"> PAGEREF _Toc122628615 \h </w:instrText>
        </w:r>
        <w:r w:rsidR="00755687">
          <w:rPr>
            <w:noProof/>
            <w:webHidden/>
          </w:rPr>
        </w:r>
        <w:r w:rsidR="00755687">
          <w:rPr>
            <w:noProof/>
            <w:webHidden/>
          </w:rPr>
          <w:fldChar w:fldCharType="separate"/>
        </w:r>
        <w:r w:rsidR="00755687">
          <w:rPr>
            <w:noProof/>
            <w:webHidden/>
          </w:rPr>
          <w:t>105</w:t>
        </w:r>
        <w:r w:rsidR="00755687">
          <w:rPr>
            <w:noProof/>
            <w:webHidden/>
          </w:rPr>
          <w:fldChar w:fldCharType="end"/>
        </w:r>
      </w:hyperlink>
    </w:p>
    <w:p w14:paraId="7FC8CD3E" w14:textId="2B3050A4"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16" w:history="1">
        <w:r w:rsidR="00755687" w:rsidRPr="00DB5F62">
          <w:rPr>
            <w:rStyle w:val="Hipervnculo"/>
            <w:noProof/>
          </w:rPr>
          <w:t>Ilustración 11. Índice de Desempeño Política de Gobierno Digital 2021</w:t>
        </w:r>
        <w:r w:rsidR="00755687">
          <w:rPr>
            <w:noProof/>
            <w:webHidden/>
          </w:rPr>
          <w:tab/>
        </w:r>
        <w:r w:rsidR="00755687">
          <w:rPr>
            <w:noProof/>
            <w:webHidden/>
          </w:rPr>
          <w:fldChar w:fldCharType="begin"/>
        </w:r>
        <w:r w:rsidR="00755687">
          <w:rPr>
            <w:noProof/>
            <w:webHidden/>
          </w:rPr>
          <w:instrText xml:space="preserve"> PAGEREF _Toc122628616 \h </w:instrText>
        </w:r>
        <w:r w:rsidR="00755687">
          <w:rPr>
            <w:noProof/>
            <w:webHidden/>
          </w:rPr>
        </w:r>
        <w:r w:rsidR="00755687">
          <w:rPr>
            <w:noProof/>
            <w:webHidden/>
          </w:rPr>
          <w:fldChar w:fldCharType="separate"/>
        </w:r>
        <w:r w:rsidR="00755687">
          <w:rPr>
            <w:noProof/>
            <w:webHidden/>
          </w:rPr>
          <w:t>106</w:t>
        </w:r>
        <w:r w:rsidR="00755687">
          <w:rPr>
            <w:noProof/>
            <w:webHidden/>
          </w:rPr>
          <w:fldChar w:fldCharType="end"/>
        </w:r>
      </w:hyperlink>
    </w:p>
    <w:p w14:paraId="5576AD52" w14:textId="5EDFF269"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17" w:history="1">
        <w:r w:rsidR="00755687" w:rsidRPr="00DB5F62">
          <w:rPr>
            <w:rStyle w:val="Hipervnculo"/>
            <w:noProof/>
          </w:rPr>
          <w:t>Ilustración 12. Nivel de Madurez del MSPI 2022</w:t>
        </w:r>
        <w:r w:rsidR="00755687">
          <w:rPr>
            <w:noProof/>
            <w:webHidden/>
          </w:rPr>
          <w:tab/>
        </w:r>
        <w:r w:rsidR="00755687">
          <w:rPr>
            <w:noProof/>
            <w:webHidden/>
          </w:rPr>
          <w:fldChar w:fldCharType="begin"/>
        </w:r>
        <w:r w:rsidR="00755687">
          <w:rPr>
            <w:noProof/>
            <w:webHidden/>
          </w:rPr>
          <w:instrText xml:space="preserve"> PAGEREF _Toc122628617 \h </w:instrText>
        </w:r>
        <w:r w:rsidR="00755687">
          <w:rPr>
            <w:noProof/>
            <w:webHidden/>
          </w:rPr>
        </w:r>
        <w:r w:rsidR="00755687">
          <w:rPr>
            <w:noProof/>
            <w:webHidden/>
          </w:rPr>
          <w:fldChar w:fldCharType="separate"/>
        </w:r>
        <w:r w:rsidR="00755687">
          <w:rPr>
            <w:noProof/>
            <w:webHidden/>
          </w:rPr>
          <w:t>107</w:t>
        </w:r>
        <w:r w:rsidR="00755687">
          <w:rPr>
            <w:noProof/>
            <w:webHidden/>
          </w:rPr>
          <w:fldChar w:fldCharType="end"/>
        </w:r>
      </w:hyperlink>
    </w:p>
    <w:p w14:paraId="44E40EE9" w14:textId="5DFD8B39" w:rsidR="00755687" w:rsidRDefault="002A7479">
      <w:pPr>
        <w:pStyle w:val="Tabladeilustraciones"/>
        <w:tabs>
          <w:tab w:val="right" w:leader="dot" w:pos="9350"/>
        </w:tabs>
        <w:rPr>
          <w:rFonts w:asciiTheme="minorHAnsi" w:eastAsiaTheme="minorEastAsia" w:hAnsiTheme="minorHAnsi"/>
          <w:noProof/>
          <w:sz w:val="22"/>
          <w:lang w:eastAsia="es-CO"/>
        </w:rPr>
      </w:pPr>
      <w:hyperlink w:anchor="_Toc122628618" w:history="1">
        <w:r w:rsidR="00755687" w:rsidRPr="00DB5F62">
          <w:rPr>
            <w:rStyle w:val="Hipervnculo"/>
            <w:noProof/>
          </w:rPr>
          <w:t>Ilustración 13. Mapa de Ruta</w:t>
        </w:r>
        <w:r w:rsidR="00755687">
          <w:rPr>
            <w:noProof/>
            <w:webHidden/>
          </w:rPr>
          <w:tab/>
        </w:r>
        <w:r w:rsidR="00755687">
          <w:rPr>
            <w:noProof/>
            <w:webHidden/>
          </w:rPr>
          <w:fldChar w:fldCharType="begin"/>
        </w:r>
        <w:r w:rsidR="00755687">
          <w:rPr>
            <w:noProof/>
            <w:webHidden/>
          </w:rPr>
          <w:instrText xml:space="preserve"> PAGEREF _Toc122628618 \h </w:instrText>
        </w:r>
        <w:r w:rsidR="00755687">
          <w:rPr>
            <w:noProof/>
            <w:webHidden/>
          </w:rPr>
        </w:r>
        <w:r w:rsidR="00755687">
          <w:rPr>
            <w:noProof/>
            <w:webHidden/>
          </w:rPr>
          <w:fldChar w:fldCharType="separate"/>
        </w:r>
        <w:r w:rsidR="00755687">
          <w:rPr>
            <w:noProof/>
            <w:webHidden/>
          </w:rPr>
          <w:t>150</w:t>
        </w:r>
        <w:r w:rsidR="00755687">
          <w:rPr>
            <w:noProof/>
            <w:webHidden/>
          </w:rPr>
          <w:fldChar w:fldCharType="end"/>
        </w:r>
      </w:hyperlink>
    </w:p>
    <w:p w14:paraId="4C112018" w14:textId="7C1CDE9A" w:rsidR="00270375" w:rsidRPr="005F3710" w:rsidRDefault="00270375" w:rsidP="00270375">
      <w:pPr>
        <w:rPr>
          <w:lang w:eastAsia="es-CO"/>
        </w:rPr>
      </w:pPr>
      <w:r w:rsidRPr="005F3710">
        <w:rPr>
          <w:lang w:eastAsia="es-CO"/>
        </w:rPr>
        <w:fldChar w:fldCharType="end"/>
      </w:r>
    </w:p>
    <w:p w14:paraId="42230861" w14:textId="7DDAC053" w:rsidR="000E00DF" w:rsidRPr="005F3710" w:rsidRDefault="000E00DF">
      <w:pPr>
        <w:jc w:val="left"/>
        <w:rPr>
          <w:rFonts w:eastAsiaTheme="majorEastAsia" w:cs="Arial"/>
          <w:b/>
          <w:sz w:val="28"/>
          <w:szCs w:val="28"/>
          <w:lang w:eastAsia="es-CO"/>
        </w:rPr>
      </w:pPr>
      <w:r w:rsidRPr="005F3710">
        <w:rPr>
          <w:rFonts w:eastAsiaTheme="majorEastAsia" w:cs="Arial"/>
          <w:b/>
          <w:sz w:val="28"/>
          <w:szCs w:val="28"/>
          <w:lang w:eastAsia="es-CO"/>
        </w:rPr>
        <w:br w:type="page"/>
      </w:r>
    </w:p>
    <w:p w14:paraId="5103AEE0" w14:textId="4FB732C1" w:rsidR="00BA2BE8" w:rsidRPr="005F3710" w:rsidRDefault="00CA7C30" w:rsidP="00A52451">
      <w:pPr>
        <w:pStyle w:val="Ttulo1"/>
        <w:rPr>
          <w:rFonts w:cs="Arial"/>
        </w:rPr>
      </w:pPr>
      <w:bookmarkStart w:id="0" w:name="_Toc122628457"/>
      <w:r w:rsidRPr="005F3710">
        <w:rPr>
          <w:rFonts w:cs="Arial"/>
        </w:rPr>
        <w:t>Introducción</w:t>
      </w:r>
      <w:bookmarkEnd w:id="0"/>
    </w:p>
    <w:p w14:paraId="1B3E0E68" w14:textId="70C11E61" w:rsidR="0099401E" w:rsidRPr="005F3710" w:rsidRDefault="007D1BBD" w:rsidP="2ADE4049">
      <w:pPr>
        <w:spacing w:line="240" w:lineRule="auto"/>
      </w:pPr>
      <w:bookmarkStart w:id="1" w:name="_Hlk57222587"/>
      <w:r w:rsidRPr="005F3710">
        <w:t xml:space="preserve">El Plan Estratégico de las Tecnologías de Información – PETI de la Unidad Administrativa Especial de Rehabilitación y Mantenimiento Vial </w:t>
      </w:r>
      <w:r w:rsidR="000F7FE1" w:rsidRPr="005F3710">
        <w:t>en adelante UAERMV</w:t>
      </w:r>
      <w:r w:rsidRPr="005F3710">
        <w:t xml:space="preserve">, </w:t>
      </w:r>
      <w:bookmarkEnd w:id="1"/>
      <w:r w:rsidR="0099401E" w:rsidRPr="005F3710">
        <w:t xml:space="preserve">despliega la estrategia de TI de la entidad, con base </w:t>
      </w:r>
      <w:r w:rsidR="538C6786" w:rsidRPr="005F3710">
        <w:t>en</w:t>
      </w:r>
      <w:r w:rsidR="0099401E" w:rsidRPr="005F3710">
        <w:t xml:space="preserve"> lo dispuesto por el Marco de Arquitectura Empresarial (MAE v2) del Estado Colombiano</w:t>
      </w:r>
      <w:r w:rsidR="00EA5C90" w:rsidRPr="005F3710">
        <w:t xml:space="preserve"> y</w:t>
      </w:r>
      <w:r w:rsidR="0099401E" w:rsidRPr="005F3710">
        <w:t xml:space="preserve"> los ejercicios de Arquitectura Empresarial (AE) desarrollados por la entidad</w:t>
      </w:r>
      <w:r w:rsidR="0099401E" w:rsidRPr="005F3710">
        <w:rPr>
          <w:rStyle w:val="Refdenotaalpie"/>
          <w:rFonts w:cs="Arial"/>
        </w:rPr>
        <w:footnoteReference w:id="2"/>
      </w:r>
      <w:r w:rsidR="0099401E" w:rsidRPr="005F3710">
        <w:t xml:space="preserve">, que han sido producto del proyecto “Fortalecimiento de la Política de Gobierno Digital GODI” el cual mantiene y soporta la estrategia de TI de la institución. </w:t>
      </w:r>
    </w:p>
    <w:p w14:paraId="36BB7B22" w14:textId="6D2FF4A3" w:rsidR="0099401E" w:rsidRPr="005F3710" w:rsidRDefault="0099401E" w:rsidP="2ADE4049">
      <w:pPr>
        <w:spacing w:line="240" w:lineRule="auto"/>
      </w:pPr>
      <w:r w:rsidRPr="005F3710">
        <w:t>El PETI es el documento que compila la alineación de la estrategia Nacional, Distrital e Institucional, con el modelo estratégico de TI y los artefactos de la Arquitectura Empresarial desarrollados, con el propósito de identificar y establecer los hallazgos, brechas y oportunidades para actualizar las iniciativas y proyectos que se ejecutarán a corto, mediano y largo plazo, como lo refleja el mapa de ruta, el cual como MinTIC lo indica “</w:t>
      </w:r>
      <w:r w:rsidRPr="005F3710">
        <w:rPr>
          <w:i/>
          <w:iCs/>
        </w:rPr>
        <w:t xml:space="preserve">es un conjunto estructurado de acciones que define la manera de lograr los objetivos fijados en una estrategia o arquitectura objetivo. Un mapa de ruta está expresado en términos de programas o proyectos, que son agrupadores de las acciones” </w:t>
      </w:r>
      <w:r w:rsidRPr="005F3710">
        <w:t xml:space="preserve">(MinTIC, 2016). </w:t>
      </w:r>
    </w:p>
    <w:p w14:paraId="2FD55004" w14:textId="4E09574F" w:rsidR="007D1BBD" w:rsidRPr="005F3710" w:rsidRDefault="0099401E" w:rsidP="0099401E">
      <w:r w:rsidRPr="005F3710">
        <w:t xml:space="preserve">La estrategia de TI de la entidad, a través de la definición de su </w:t>
      </w:r>
      <w:r w:rsidR="008575CF">
        <w:t>P</w:t>
      </w:r>
      <w:r w:rsidRPr="005F3710">
        <w:t xml:space="preserve">lan </w:t>
      </w:r>
      <w:r w:rsidR="008575CF">
        <w:t>E</w:t>
      </w:r>
      <w:r w:rsidRPr="005F3710">
        <w:t>stratégico de Tecnologías de Información (20</w:t>
      </w:r>
      <w:r w:rsidR="00225954" w:rsidRPr="005F3710">
        <w:t>20</w:t>
      </w:r>
      <w:r w:rsidRPr="005F3710">
        <w:t xml:space="preserve"> -</w:t>
      </w:r>
      <w:r w:rsidR="00E83DDD" w:rsidRPr="005F3710">
        <w:t xml:space="preserve"> </w:t>
      </w:r>
      <w:r w:rsidRPr="005F3710">
        <w:t>202</w:t>
      </w:r>
      <w:r w:rsidR="003D77EF" w:rsidRPr="005F3710">
        <w:t>4</w:t>
      </w:r>
      <w:r w:rsidRPr="005F3710">
        <w:t xml:space="preserve">), tiene como propósito </w:t>
      </w:r>
      <w:r w:rsidR="008575CF">
        <w:t xml:space="preserve">apoyar los procesos de </w:t>
      </w:r>
      <w:r w:rsidRPr="005F3710">
        <w:t>transforma</w:t>
      </w:r>
      <w:r w:rsidR="008575CF">
        <w:t>ción</w:t>
      </w:r>
      <w:r w:rsidRPr="005F3710">
        <w:t xml:space="preserve"> digital</w:t>
      </w:r>
      <w:r w:rsidR="008575CF">
        <w:t xml:space="preserve">, fortaleciendo </w:t>
      </w:r>
      <w:r w:rsidRPr="005F3710">
        <w:t xml:space="preserve">los servicios </w:t>
      </w:r>
      <w:r w:rsidR="008575CF">
        <w:t xml:space="preserve">con componentes tecnológicos </w:t>
      </w:r>
      <w:r w:rsidRPr="005F3710">
        <w:t>que</w:t>
      </w:r>
      <w:r w:rsidR="008575CF">
        <w:t xml:space="preserve"> son</w:t>
      </w:r>
      <w:r w:rsidRPr="005F3710">
        <w:t xml:space="preserve"> </w:t>
      </w:r>
      <w:r w:rsidR="008575CF" w:rsidRPr="005F3710">
        <w:t>brinda</w:t>
      </w:r>
      <w:r w:rsidR="008575CF">
        <w:t>dos</w:t>
      </w:r>
      <w:r w:rsidRPr="005F3710">
        <w:t xml:space="preserve"> a </w:t>
      </w:r>
      <w:r w:rsidR="008575CF">
        <w:t>los</w:t>
      </w:r>
      <w:r w:rsidRPr="005F3710">
        <w:t xml:space="preserve"> </w:t>
      </w:r>
      <w:r w:rsidR="008575CF">
        <w:t xml:space="preserve">diferentes </w:t>
      </w:r>
      <w:r w:rsidRPr="005F3710">
        <w:t>grupos de interés</w:t>
      </w:r>
      <w:r w:rsidR="008575CF">
        <w:t xml:space="preserve"> de la Entidad</w:t>
      </w:r>
      <w:r w:rsidRPr="005F3710">
        <w:t>,</w:t>
      </w:r>
      <w:r w:rsidR="008575CF">
        <w:t xml:space="preserve"> a partir de la</w:t>
      </w:r>
      <w:r w:rsidRPr="005F3710">
        <w:t xml:space="preserve"> </w:t>
      </w:r>
      <w:r w:rsidR="008575CF">
        <w:t>adaptación y apropiación de</w:t>
      </w:r>
      <w:r w:rsidRPr="005F3710">
        <w:t xml:space="preserve"> los habilitadores transversales </w:t>
      </w:r>
      <w:r w:rsidR="008575CF">
        <w:t>que enmarcan la</w:t>
      </w:r>
      <w:r w:rsidRPr="005F3710">
        <w:t xml:space="preserve"> </w:t>
      </w:r>
      <w:r w:rsidR="008575CF">
        <w:t>P</w:t>
      </w:r>
      <w:r w:rsidRPr="005F3710">
        <w:t xml:space="preserve">olítica de Gobierno Digital del Estado Colombiano, </w:t>
      </w:r>
      <w:r w:rsidR="008575CF">
        <w:t xml:space="preserve">como elementos fundamentales para el </w:t>
      </w:r>
      <w:r w:rsidRPr="005F3710">
        <w:t>desarroll</w:t>
      </w:r>
      <w:r w:rsidR="008575CF">
        <w:t>o</w:t>
      </w:r>
      <w:r w:rsidRPr="005F3710">
        <w:t xml:space="preserve"> estratégico </w:t>
      </w:r>
      <w:r w:rsidR="008575CF">
        <w:t xml:space="preserve">de las </w:t>
      </w:r>
      <w:r w:rsidR="008575CF" w:rsidRPr="005F3710">
        <w:t xml:space="preserve">Tecnologías de Información </w:t>
      </w:r>
      <w:r w:rsidRPr="005F3710">
        <w:t xml:space="preserve">al interior de la </w:t>
      </w:r>
      <w:r w:rsidR="008575CF">
        <w:t>institución</w:t>
      </w:r>
      <w:r w:rsidRPr="005F3710">
        <w:t>.</w:t>
      </w:r>
    </w:p>
    <w:p w14:paraId="171EF910" w14:textId="3B553796" w:rsidR="0038667E" w:rsidRPr="005F3710" w:rsidRDefault="0038667E" w:rsidP="0099401E">
      <w:r w:rsidRPr="005F3710">
        <w:rPr>
          <w:rFonts w:cs="Arial"/>
        </w:rPr>
        <w:t xml:space="preserve">Para la construcción y actualización del PETI, es abordada la metodología propuesta por </w:t>
      </w:r>
      <w:r w:rsidRPr="005F3710">
        <w:t xml:space="preserve">la guía técnica de estructuración del PETI (MinTIC, 2019) como se precisa en la Ilustración </w:t>
      </w:r>
      <w:r w:rsidR="00EF4537" w:rsidRPr="005F3710">
        <w:t>1</w:t>
      </w:r>
      <w:r w:rsidRPr="005F3710">
        <w:t>, con la finalidad de realizar la validación del contexto institucional e identificar los elementos estrat</w:t>
      </w:r>
      <w:r w:rsidR="00ED6ABD" w:rsidRPr="005F3710">
        <w:t>é</w:t>
      </w:r>
      <w:r w:rsidRPr="005F3710">
        <w:t xml:space="preserve">gicos que deben articularse y alinearse en la estrategia de TI. En un segundo </w:t>
      </w:r>
      <w:r w:rsidR="002455EF" w:rsidRPr="005F3710">
        <w:t>á</w:t>
      </w:r>
      <w:r w:rsidRPr="005F3710">
        <w:t xml:space="preserve">mbito, se realizan mesas de trabajo con los procesos institucionales, quienes proveen los requerimientos y necesidades de sistematización que son enmarcadas dentro de un conjunto de iniciativas y proyectos para </w:t>
      </w:r>
      <w:r w:rsidR="00BF461D" w:rsidRPr="005F3710">
        <w:t>analizarse</w:t>
      </w:r>
      <w:r w:rsidRPr="005F3710">
        <w:t xml:space="preserve"> y priorizar según las capacidades y recursos de TI dispuestos, los cuales son evaluados en virtud del cumplimiento normativo y </w:t>
      </w:r>
      <w:r w:rsidR="00BF461D" w:rsidRPr="005F3710">
        <w:t>regulatorio</w:t>
      </w:r>
      <w:r w:rsidRPr="005F3710">
        <w:t xml:space="preserve"> de la entidad y las disposiciones establecidas por Ministerio de las </w:t>
      </w:r>
      <w:r w:rsidR="00BF461D" w:rsidRPr="005F3710">
        <w:t>Tecnologías</w:t>
      </w:r>
      <w:r w:rsidRPr="005F3710">
        <w:t xml:space="preserve"> de Información y las Comunicaciones, en adelante MinTIC.</w:t>
      </w:r>
    </w:p>
    <w:p w14:paraId="486B7EBF" w14:textId="77777777" w:rsidR="00F5603E" w:rsidRPr="005F3710" w:rsidRDefault="00C23691" w:rsidP="00F5603E">
      <w:pPr>
        <w:jc w:val="center"/>
        <w:rPr>
          <w:sz w:val="20"/>
          <w:szCs w:val="20"/>
        </w:rPr>
      </w:pPr>
      <w:r w:rsidRPr="005F3710">
        <w:rPr>
          <w:noProof/>
        </w:rPr>
        <w:drawing>
          <wp:inline distT="0" distB="0" distL="0" distR="0" wp14:anchorId="0CBACE55" wp14:editId="122A57EF">
            <wp:extent cx="5142015" cy="354357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3454" cy="3551461"/>
                    </a:xfrm>
                    <a:prstGeom prst="rect">
                      <a:avLst/>
                    </a:prstGeom>
                  </pic:spPr>
                </pic:pic>
              </a:graphicData>
            </a:graphic>
          </wp:inline>
        </w:drawing>
      </w:r>
    </w:p>
    <w:p w14:paraId="38CA5D39" w14:textId="278FE073" w:rsidR="00C23691" w:rsidRPr="005F3710" w:rsidRDefault="0052267A" w:rsidP="60D6A4E6">
      <w:pPr>
        <w:keepNext/>
        <w:jc w:val="center"/>
        <w:rPr>
          <w:sz w:val="20"/>
          <w:szCs w:val="20"/>
        </w:rPr>
      </w:pPr>
      <w:bookmarkStart w:id="2" w:name="_Toc122628606"/>
      <w:r w:rsidRPr="005F3710">
        <w:rPr>
          <w:sz w:val="20"/>
          <w:szCs w:val="20"/>
        </w:rPr>
        <w:t xml:space="preserve">Ilustración </w:t>
      </w:r>
      <w:r w:rsidRPr="005F3710">
        <w:rPr>
          <w:sz w:val="20"/>
          <w:szCs w:val="20"/>
        </w:rPr>
        <w:fldChar w:fldCharType="begin"/>
      </w:r>
      <w:r w:rsidRPr="005F3710">
        <w:rPr>
          <w:sz w:val="20"/>
          <w:szCs w:val="20"/>
        </w:rPr>
        <w:instrText>SEQ Ilustración \* ARABIC</w:instrText>
      </w:r>
      <w:r w:rsidRPr="005F3710">
        <w:rPr>
          <w:sz w:val="20"/>
          <w:szCs w:val="20"/>
        </w:rPr>
        <w:fldChar w:fldCharType="separate"/>
      </w:r>
      <w:r w:rsidR="006A48B2" w:rsidRPr="005F3710">
        <w:rPr>
          <w:sz w:val="20"/>
          <w:szCs w:val="20"/>
        </w:rPr>
        <w:t>1</w:t>
      </w:r>
      <w:r w:rsidRPr="005F3710">
        <w:rPr>
          <w:sz w:val="20"/>
          <w:szCs w:val="20"/>
        </w:rPr>
        <w:fldChar w:fldCharType="end"/>
      </w:r>
      <w:r w:rsidRPr="005F3710">
        <w:rPr>
          <w:sz w:val="20"/>
          <w:szCs w:val="20"/>
        </w:rPr>
        <w:t>. Metodología de Desarrollo del PETI</w:t>
      </w:r>
      <w:bookmarkEnd w:id="2"/>
    </w:p>
    <w:p w14:paraId="62E686A2" w14:textId="6E2E2B25" w:rsidR="00CA7C30" w:rsidRPr="005F3710" w:rsidRDefault="00CA7C30" w:rsidP="00B317AD">
      <w:pPr>
        <w:pStyle w:val="Ttulo2"/>
        <w:rPr>
          <w:rFonts w:cs="Arial"/>
        </w:rPr>
      </w:pPr>
      <w:bookmarkStart w:id="3" w:name="_Toc122628458"/>
      <w:r w:rsidRPr="005F3710">
        <w:rPr>
          <w:rFonts w:cs="Arial"/>
        </w:rPr>
        <w:t>Objetivo</w:t>
      </w:r>
      <w:r w:rsidR="002315AE" w:rsidRPr="005F3710">
        <w:rPr>
          <w:rFonts w:cs="Arial"/>
        </w:rPr>
        <w:t xml:space="preserve"> General</w:t>
      </w:r>
      <w:r w:rsidR="00471F4D" w:rsidRPr="005F3710">
        <w:rPr>
          <w:rFonts w:cs="Arial"/>
        </w:rPr>
        <w:t xml:space="preserve"> del PETI</w:t>
      </w:r>
      <w:bookmarkEnd w:id="3"/>
    </w:p>
    <w:p w14:paraId="25789983" w14:textId="3F5ADFAF" w:rsidR="000209BF" w:rsidRPr="005F3710" w:rsidRDefault="000209BF" w:rsidP="00F77DF5">
      <w:pPr>
        <w:rPr>
          <w:rFonts w:cs="Arial"/>
        </w:rPr>
      </w:pPr>
      <w:r w:rsidRPr="005F3710">
        <w:rPr>
          <w:rFonts w:cs="Arial"/>
        </w:rPr>
        <w:t xml:space="preserve">Apoyar el cumplimiento del </w:t>
      </w:r>
      <w:r w:rsidR="00D00E2B" w:rsidRPr="005F3710">
        <w:rPr>
          <w:rFonts w:cs="Arial"/>
        </w:rPr>
        <w:t>proyecto de inversión 7860</w:t>
      </w:r>
      <w:r w:rsidR="00D02953" w:rsidRPr="005F3710">
        <w:rPr>
          <w:rFonts w:cs="Arial"/>
        </w:rPr>
        <w:t xml:space="preserve"> institucional</w:t>
      </w:r>
      <w:r w:rsidR="006136E2" w:rsidRPr="005F3710">
        <w:rPr>
          <w:rFonts w:cs="Arial"/>
        </w:rPr>
        <w:t xml:space="preserve">, cuyo </w:t>
      </w:r>
      <w:r w:rsidR="007C0A32" w:rsidRPr="005F3710">
        <w:rPr>
          <w:rFonts w:cs="Arial"/>
        </w:rPr>
        <w:t>propósito</w:t>
      </w:r>
      <w:r w:rsidR="006136E2" w:rsidRPr="005F3710">
        <w:rPr>
          <w:rFonts w:cs="Arial"/>
        </w:rPr>
        <w:t xml:space="preserve"> </w:t>
      </w:r>
      <w:r w:rsidR="007C0A32" w:rsidRPr="005F3710">
        <w:rPr>
          <w:rFonts w:cs="Arial"/>
        </w:rPr>
        <w:t>se enmarca en el “F</w:t>
      </w:r>
      <w:r w:rsidR="006136E2" w:rsidRPr="005F3710">
        <w:rPr>
          <w:rFonts w:cs="Arial"/>
        </w:rPr>
        <w:t>ortalecimiento de los componentes de TI para la Transformación Digital</w:t>
      </w:r>
      <w:r w:rsidR="007C0A32" w:rsidRPr="005F3710">
        <w:rPr>
          <w:rFonts w:cs="Arial"/>
        </w:rPr>
        <w:t>”</w:t>
      </w:r>
      <w:r w:rsidR="00F77DF5" w:rsidRPr="005F3710">
        <w:rPr>
          <w:rFonts w:cs="Arial"/>
        </w:rPr>
        <w:t xml:space="preserve">, el cual tiene la finalidad de impactar directamente en la disponibilidad, calidad y oportunidad de la información y de los servicios que ofrece la Entidad. </w:t>
      </w:r>
    </w:p>
    <w:p w14:paraId="37CD30F3" w14:textId="5D243F0B" w:rsidR="00F1053B" w:rsidRPr="005F3710" w:rsidRDefault="00F1053B" w:rsidP="00F1053B">
      <w:pPr>
        <w:pStyle w:val="Ttulo3"/>
      </w:pPr>
      <w:bookmarkStart w:id="4" w:name="_Toc122628459"/>
      <w:r w:rsidRPr="005F3710">
        <w:t>Objetivos específicos</w:t>
      </w:r>
      <w:bookmarkEnd w:id="4"/>
    </w:p>
    <w:p w14:paraId="08271DE8" w14:textId="06A20F08" w:rsidR="00D00E2B" w:rsidRPr="005F3710" w:rsidRDefault="003B3761" w:rsidP="002F1790">
      <w:pPr>
        <w:rPr>
          <w:rFonts w:cs="Arial"/>
        </w:rPr>
      </w:pPr>
      <w:r w:rsidRPr="005F3710">
        <w:rPr>
          <w:rFonts w:cs="Arial"/>
        </w:rPr>
        <w:t xml:space="preserve">Para llevar a cabo </w:t>
      </w:r>
      <w:r w:rsidR="00F1053B" w:rsidRPr="005F3710">
        <w:rPr>
          <w:rFonts w:cs="Arial"/>
        </w:rPr>
        <w:t>la</w:t>
      </w:r>
      <w:r w:rsidRPr="005F3710">
        <w:rPr>
          <w:rFonts w:cs="Arial"/>
        </w:rPr>
        <w:t xml:space="preserve"> implementación</w:t>
      </w:r>
      <w:r w:rsidR="00F1053B" w:rsidRPr="005F3710">
        <w:rPr>
          <w:rFonts w:cs="Arial"/>
        </w:rPr>
        <w:t xml:space="preserve"> d</w:t>
      </w:r>
      <w:r w:rsidR="001348CE" w:rsidRPr="005F3710">
        <w:rPr>
          <w:rFonts w:cs="Arial"/>
        </w:rPr>
        <w:t>el proyecto 7860</w:t>
      </w:r>
      <w:r w:rsidR="000C596D" w:rsidRPr="005F3710">
        <w:rPr>
          <w:rFonts w:cs="Arial"/>
        </w:rPr>
        <w:t xml:space="preserve"> se han definido tres grandes objetivos</w:t>
      </w:r>
      <w:r w:rsidR="00F1053B" w:rsidRPr="005F3710">
        <w:rPr>
          <w:rFonts w:cs="Arial"/>
        </w:rPr>
        <w:t xml:space="preserve"> específicos</w:t>
      </w:r>
      <w:r w:rsidR="000C596D" w:rsidRPr="005F3710">
        <w:rPr>
          <w:rFonts w:cs="Arial"/>
        </w:rPr>
        <w:t xml:space="preserve"> </w:t>
      </w:r>
      <w:r w:rsidR="00F1053B" w:rsidRPr="005F3710">
        <w:rPr>
          <w:rFonts w:cs="Arial"/>
        </w:rPr>
        <w:t>y metas para su desarrollo:</w:t>
      </w:r>
    </w:p>
    <w:p w14:paraId="5CF0C49E" w14:textId="362F89CC" w:rsidR="00953107" w:rsidRPr="005F3710" w:rsidRDefault="00953107" w:rsidP="00D70567">
      <w:pPr>
        <w:pStyle w:val="Prrafodelista"/>
        <w:numPr>
          <w:ilvl w:val="0"/>
          <w:numId w:val="28"/>
        </w:numPr>
        <w:rPr>
          <w:rFonts w:cs="Arial"/>
          <w:i/>
          <w:iCs/>
        </w:rPr>
      </w:pPr>
      <w:r w:rsidRPr="005F3710">
        <w:rPr>
          <w:rFonts w:cs="Arial"/>
          <w:i/>
          <w:iCs/>
        </w:rPr>
        <w:t>Mantener actualizada la Estrategia de TI, con base en las necesidades, requerimientos, metas y normatividad vigente.</w:t>
      </w:r>
    </w:p>
    <w:p w14:paraId="58C6293B" w14:textId="73292645" w:rsidR="005B5268" w:rsidRPr="005F3710" w:rsidRDefault="005B5268" w:rsidP="005B5268">
      <w:pPr>
        <w:pStyle w:val="Prrafodelista"/>
        <w:rPr>
          <w:rFonts w:cs="Arial"/>
          <w:i/>
          <w:iCs/>
        </w:rPr>
      </w:pPr>
    </w:p>
    <w:p w14:paraId="0CAE10AB" w14:textId="1F52DEFE" w:rsidR="004E277D" w:rsidRPr="005F3710" w:rsidRDefault="004E277D" w:rsidP="005B5268">
      <w:pPr>
        <w:pStyle w:val="Prrafodelista"/>
        <w:rPr>
          <w:rFonts w:cs="Arial"/>
        </w:rPr>
      </w:pPr>
      <w:r w:rsidRPr="005F3710">
        <w:rPr>
          <w:rFonts w:cs="Arial"/>
        </w:rPr>
        <w:t xml:space="preserve">Para el cumplimiento de este objetivo se fijó la meta: </w:t>
      </w:r>
      <w:r w:rsidR="00CD6B45" w:rsidRPr="005F3710">
        <w:rPr>
          <w:rFonts w:cs="Arial"/>
          <w:b/>
          <w:bCs/>
        </w:rPr>
        <w:t>Realizar cuatro (4) actualizaciones del Plan Estratégico de Tecnologías de la Información - PETI de la UAERMV</w:t>
      </w:r>
      <w:r w:rsidR="00BD6FC0" w:rsidRPr="005F3710">
        <w:rPr>
          <w:rFonts w:cs="Arial"/>
          <w:b/>
          <w:bCs/>
        </w:rPr>
        <w:t>.</w:t>
      </w:r>
      <w:r w:rsidR="00CD6B45" w:rsidRPr="005F3710">
        <w:rPr>
          <w:rFonts w:cs="Arial"/>
          <w:b/>
          <w:bCs/>
        </w:rPr>
        <w:t xml:space="preserve"> </w:t>
      </w:r>
      <w:r w:rsidR="00BD6FC0" w:rsidRPr="005F3710">
        <w:rPr>
          <w:rFonts w:cs="Arial"/>
        </w:rPr>
        <w:t>Esta meta</w:t>
      </w:r>
      <w:r w:rsidR="00CD6B45" w:rsidRPr="005F3710">
        <w:rPr>
          <w:rFonts w:cs="Arial"/>
        </w:rPr>
        <w:t xml:space="preserve"> busca actualiza</w:t>
      </w:r>
      <w:r w:rsidR="00063EDC" w:rsidRPr="005F3710">
        <w:rPr>
          <w:rFonts w:cs="Arial"/>
        </w:rPr>
        <w:t xml:space="preserve">r y </w:t>
      </w:r>
      <w:r w:rsidR="004B7138" w:rsidRPr="005F3710">
        <w:rPr>
          <w:rFonts w:cs="Arial"/>
        </w:rPr>
        <w:t xml:space="preserve">dar </w:t>
      </w:r>
      <w:r w:rsidR="00063EDC" w:rsidRPr="005F3710">
        <w:rPr>
          <w:rFonts w:cs="Arial"/>
        </w:rPr>
        <w:t>soport</w:t>
      </w:r>
      <w:r w:rsidR="004B7138" w:rsidRPr="005F3710">
        <w:rPr>
          <w:rFonts w:cs="Arial"/>
        </w:rPr>
        <w:t>e a</w:t>
      </w:r>
      <w:r w:rsidR="00CD6B45" w:rsidRPr="005F3710">
        <w:rPr>
          <w:rFonts w:cs="Arial"/>
        </w:rPr>
        <w:t xml:space="preserve"> la estrategia de TI con base en las necesidades, requerimientos</w:t>
      </w:r>
      <w:r w:rsidR="004B7138" w:rsidRPr="005F3710">
        <w:rPr>
          <w:rFonts w:cs="Arial"/>
        </w:rPr>
        <w:t xml:space="preserve"> </w:t>
      </w:r>
      <w:r w:rsidR="00CD6B45" w:rsidRPr="005F3710">
        <w:rPr>
          <w:rFonts w:cs="Arial"/>
        </w:rPr>
        <w:t>y normatividad vigente.</w:t>
      </w:r>
    </w:p>
    <w:p w14:paraId="1E6DBE45" w14:textId="77777777" w:rsidR="004E277D" w:rsidRPr="005F3710" w:rsidRDefault="004E277D" w:rsidP="005B5268">
      <w:pPr>
        <w:pStyle w:val="Prrafodelista"/>
        <w:rPr>
          <w:rFonts w:cs="Arial"/>
          <w:i/>
          <w:iCs/>
        </w:rPr>
      </w:pPr>
    </w:p>
    <w:p w14:paraId="44B4D609" w14:textId="77777777" w:rsidR="002C64BE" w:rsidRPr="005F3710" w:rsidRDefault="00953107" w:rsidP="00D70567">
      <w:pPr>
        <w:pStyle w:val="Prrafodelista"/>
        <w:numPr>
          <w:ilvl w:val="0"/>
          <w:numId w:val="28"/>
        </w:numPr>
        <w:ind w:left="708"/>
        <w:rPr>
          <w:rFonts w:cs="Arial"/>
        </w:rPr>
      </w:pPr>
      <w:r w:rsidRPr="005F3710">
        <w:rPr>
          <w:rFonts w:cs="Arial"/>
          <w:i/>
          <w:iCs/>
        </w:rPr>
        <w:t>Actualizar, administrar, mantener y monitorear la infraestructura tecnológica de la UAERMV.</w:t>
      </w:r>
    </w:p>
    <w:p w14:paraId="2AF057E3" w14:textId="77777777" w:rsidR="002C64BE" w:rsidRPr="005F3710" w:rsidRDefault="002C64BE" w:rsidP="002C64BE">
      <w:pPr>
        <w:pStyle w:val="Prrafodelista"/>
        <w:ind w:left="708"/>
        <w:rPr>
          <w:rFonts w:cs="Arial"/>
        </w:rPr>
      </w:pPr>
    </w:p>
    <w:p w14:paraId="7BBB4847" w14:textId="732775DB" w:rsidR="002C64BE" w:rsidRPr="005F3710" w:rsidRDefault="00A43ED0" w:rsidP="002C64BE">
      <w:pPr>
        <w:pStyle w:val="Prrafodelista"/>
        <w:ind w:left="708"/>
        <w:rPr>
          <w:rFonts w:cs="Arial"/>
        </w:rPr>
      </w:pPr>
      <w:r w:rsidRPr="005F3710">
        <w:rPr>
          <w:rFonts w:cs="Arial"/>
        </w:rPr>
        <w:t>Para el cumplimiento de este objetivo se fijó la meta:</w:t>
      </w:r>
      <w:r w:rsidR="000426C7" w:rsidRPr="005F3710">
        <w:rPr>
          <w:rFonts w:cs="Arial"/>
        </w:rPr>
        <w:t xml:space="preserve"> </w:t>
      </w:r>
      <w:r w:rsidR="000426C7" w:rsidRPr="005F3710">
        <w:rPr>
          <w:rFonts w:cs="Arial"/>
          <w:b/>
          <w:bCs/>
        </w:rPr>
        <w:t>Aumentar en 50 puntos porcentuales el nivel de modernización de la infraestructura tecnológica de la UAERMV</w:t>
      </w:r>
      <w:r w:rsidR="00BD6FC0" w:rsidRPr="005F3710">
        <w:rPr>
          <w:rFonts w:cs="Arial"/>
          <w:b/>
          <w:bCs/>
        </w:rPr>
        <w:t>.</w:t>
      </w:r>
      <w:r w:rsidR="000426C7" w:rsidRPr="005F3710">
        <w:rPr>
          <w:rFonts w:cs="Arial"/>
        </w:rPr>
        <w:t xml:space="preserve"> </w:t>
      </w:r>
      <w:r w:rsidR="00BD6FC0" w:rsidRPr="005F3710">
        <w:rPr>
          <w:rFonts w:cs="Arial"/>
        </w:rPr>
        <w:t>E</w:t>
      </w:r>
      <w:r w:rsidR="000426C7" w:rsidRPr="005F3710">
        <w:rPr>
          <w:rFonts w:cs="Arial"/>
        </w:rPr>
        <w:t xml:space="preserve">sta meta busca la actualización, administración, mantenimiento y monitoreo de la infraestructura tecnológica de la Entidad. </w:t>
      </w:r>
    </w:p>
    <w:p w14:paraId="4BE142BA" w14:textId="77777777" w:rsidR="002C64BE" w:rsidRPr="005F3710" w:rsidRDefault="002C64BE" w:rsidP="002C64BE">
      <w:pPr>
        <w:pStyle w:val="Prrafodelista"/>
        <w:ind w:left="708"/>
        <w:rPr>
          <w:rFonts w:cs="Arial"/>
        </w:rPr>
      </w:pPr>
    </w:p>
    <w:p w14:paraId="31F53A79" w14:textId="77777777" w:rsidR="002C64BE" w:rsidRPr="005F3710" w:rsidRDefault="00953107" w:rsidP="00D70567">
      <w:pPr>
        <w:pStyle w:val="Prrafodelista"/>
        <w:numPr>
          <w:ilvl w:val="0"/>
          <w:numId w:val="28"/>
        </w:numPr>
        <w:rPr>
          <w:rFonts w:cs="Arial"/>
        </w:rPr>
      </w:pPr>
      <w:r w:rsidRPr="005F3710">
        <w:rPr>
          <w:rFonts w:cs="Arial"/>
          <w:i/>
          <w:iCs/>
        </w:rPr>
        <w:t>Normalizar e integrar la información de los procesos y sistemas con que cuenta UAERMV</w:t>
      </w:r>
      <w:r w:rsidR="005F3910" w:rsidRPr="005F3710">
        <w:rPr>
          <w:rFonts w:cs="Arial"/>
          <w:i/>
          <w:iCs/>
        </w:rPr>
        <w:t xml:space="preserve">. </w:t>
      </w:r>
    </w:p>
    <w:p w14:paraId="187B8EC3" w14:textId="77777777" w:rsidR="002C64BE" w:rsidRPr="005F3710" w:rsidRDefault="002C64BE" w:rsidP="002C64BE">
      <w:pPr>
        <w:pStyle w:val="Prrafodelista"/>
        <w:rPr>
          <w:rFonts w:cs="Arial"/>
        </w:rPr>
      </w:pPr>
    </w:p>
    <w:p w14:paraId="2AC46B0A" w14:textId="27D10362" w:rsidR="00C81A57" w:rsidRPr="005F3710" w:rsidRDefault="00C81A57" w:rsidP="00D70567">
      <w:pPr>
        <w:pStyle w:val="Prrafodelista"/>
        <w:numPr>
          <w:ilvl w:val="0"/>
          <w:numId w:val="28"/>
        </w:numPr>
        <w:rPr>
          <w:rFonts w:cs="Arial"/>
        </w:rPr>
      </w:pPr>
      <w:r w:rsidRPr="005F3710">
        <w:rPr>
          <w:rFonts w:cs="Arial"/>
        </w:rPr>
        <w:t xml:space="preserve">Para el cumplimiento de este objetivo se fijó la meta: </w:t>
      </w:r>
      <w:r w:rsidRPr="005F3710">
        <w:rPr>
          <w:rFonts w:cs="Arial"/>
          <w:b/>
          <w:bCs/>
        </w:rPr>
        <w:t>Implementar cincuenta (50) funcionalidades en Cinco (5) de los sistemas de información de la UAERMV</w:t>
      </w:r>
      <w:r w:rsidRPr="005F3710">
        <w:rPr>
          <w:rFonts w:cs="Arial"/>
        </w:rPr>
        <w:t>. Esta meta busca la normalización e integración de la información de los procesos y sistemas con que cuenta la Entidad, se enfoca principalmente en el desarrollo y actualización de proyectos tecnológicos, los cuales comprenden las etapas de planificación, implementación y seguimiento de nuevos desarrollos con la finalidad de modificar, mejorar y/o actualizar los procesos, aplicaciones, y desarrollos tecnológicos existentes, en procura de una mejor gestión institucional.</w:t>
      </w:r>
    </w:p>
    <w:p w14:paraId="691EEEC1" w14:textId="49955CED" w:rsidR="00CA7C30" w:rsidRPr="005F3710" w:rsidRDefault="00CA7C30" w:rsidP="00B317AD">
      <w:pPr>
        <w:pStyle w:val="Ttulo2"/>
        <w:rPr>
          <w:rFonts w:cs="Arial"/>
        </w:rPr>
      </w:pPr>
      <w:bookmarkStart w:id="5" w:name="_Toc122628460"/>
      <w:r w:rsidRPr="005F3710">
        <w:rPr>
          <w:rFonts w:cs="Arial"/>
        </w:rPr>
        <w:t>Alcance del Documento</w:t>
      </w:r>
      <w:bookmarkEnd w:id="5"/>
    </w:p>
    <w:p w14:paraId="0F944AF8" w14:textId="00A1E373" w:rsidR="00340C77" w:rsidRPr="005F3710" w:rsidRDefault="00340C77" w:rsidP="00340C77">
      <w:pPr>
        <w:rPr>
          <w:rFonts w:cs="Arial"/>
        </w:rPr>
      </w:pPr>
      <w:r w:rsidRPr="005F3710">
        <w:rPr>
          <w:rFonts w:cs="Arial"/>
        </w:rPr>
        <w:t>El presente documento describe el Plan Estratégico de Tecnologías de Información de la UAERMV y despliega la estrategia de TI desde el 20</w:t>
      </w:r>
      <w:r w:rsidR="008575CF">
        <w:rPr>
          <w:rFonts w:cs="Arial"/>
        </w:rPr>
        <w:t>2</w:t>
      </w:r>
      <w:r w:rsidR="003608A4" w:rsidRPr="005F3710">
        <w:rPr>
          <w:rFonts w:cs="Arial"/>
        </w:rPr>
        <w:t>0</w:t>
      </w:r>
      <w:r w:rsidRPr="005F3710">
        <w:rPr>
          <w:rFonts w:cs="Arial"/>
        </w:rPr>
        <w:t xml:space="preserve"> hasta el 202</w:t>
      </w:r>
      <w:r w:rsidR="00240F60" w:rsidRPr="005F3710">
        <w:rPr>
          <w:rFonts w:cs="Arial"/>
        </w:rPr>
        <w:t>4</w:t>
      </w:r>
      <w:r w:rsidRPr="005F3710">
        <w:rPr>
          <w:rFonts w:cs="Arial"/>
        </w:rPr>
        <w:t>.</w:t>
      </w:r>
    </w:p>
    <w:p w14:paraId="4B8105D8" w14:textId="0D0A2772" w:rsidR="00340C77" w:rsidRPr="005F3710" w:rsidRDefault="00340C77" w:rsidP="00340C77">
      <w:pPr>
        <w:rPr>
          <w:rFonts w:cs="Arial"/>
        </w:rPr>
      </w:pPr>
      <w:r w:rsidRPr="005F3710">
        <w:rPr>
          <w:rFonts w:cs="Arial"/>
        </w:rPr>
        <w:t>Los capítulos tratados se encuentras enmarcados en la guía de cómo estructurar el Plan Estratégico de Tecnologías de Información – PETI.  (MinTIC, 2019)</w:t>
      </w:r>
    </w:p>
    <w:p w14:paraId="73783405" w14:textId="0DE051BF" w:rsidR="00340C77" w:rsidRPr="005F3710" w:rsidRDefault="00340C77" w:rsidP="00340C77">
      <w:pPr>
        <w:rPr>
          <w:rFonts w:cs="Arial"/>
        </w:rPr>
      </w:pPr>
      <w:r w:rsidRPr="005F3710">
        <w:rPr>
          <w:rFonts w:cs="Arial"/>
        </w:rPr>
        <w:t xml:space="preserve">Al ser la UAERMV una entidad expuesta al cambio constante, convierte a este artefacto en un documento flexible, susceptible de ajustes y mejoras de acuerdo con las necesidades de la entidad. </w:t>
      </w:r>
    </w:p>
    <w:p w14:paraId="672AD716" w14:textId="34AC1D22" w:rsidR="00CA7C30" w:rsidRPr="005F3710" w:rsidRDefault="004373D8" w:rsidP="00CA7C30">
      <w:pPr>
        <w:pStyle w:val="Ttulo1"/>
        <w:rPr>
          <w:rFonts w:cs="Arial"/>
        </w:rPr>
      </w:pPr>
      <w:bookmarkStart w:id="6" w:name="_Toc122628461"/>
      <w:r w:rsidRPr="005F3710">
        <w:rPr>
          <w:rFonts w:cs="Arial"/>
        </w:rPr>
        <w:t>Marco</w:t>
      </w:r>
      <w:r w:rsidR="00CA7C30" w:rsidRPr="005F3710">
        <w:rPr>
          <w:rFonts w:cs="Arial"/>
        </w:rPr>
        <w:t xml:space="preserve"> Normativo</w:t>
      </w:r>
      <w:bookmarkEnd w:id="6"/>
    </w:p>
    <w:p w14:paraId="49E673B3" w14:textId="2D47E1A3" w:rsidR="00E36E92" w:rsidRDefault="00D57FA7" w:rsidP="00E36E92">
      <w:pPr>
        <w:rPr>
          <w:rFonts w:cs="Arial"/>
        </w:rPr>
      </w:pPr>
      <w:r w:rsidRPr="005F3710">
        <w:rPr>
          <w:rFonts w:cs="Arial"/>
        </w:rPr>
        <w:t xml:space="preserve">El marco </w:t>
      </w:r>
      <w:r w:rsidR="00E36E92" w:rsidRPr="005F3710">
        <w:rPr>
          <w:rFonts w:cs="Arial"/>
        </w:rPr>
        <w:t>norma</w:t>
      </w:r>
      <w:r w:rsidRPr="005F3710">
        <w:rPr>
          <w:rFonts w:cs="Arial"/>
        </w:rPr>
        <w:t>tivo</w:t>
      </w:r>
      <w:r w:rsidR="00E36E92" w:rsidRPr="005F3710">
        <w:rPr>
          <w:rFonts w:cs="Arial"/>
        </w:rPr>
        <w:t xml:space="preserve"> por considerar en lo referente a la definición del Plan Estratégico de Tecnologías de Información de la </w:t>
      </w:r>
      <w:r w:rsidR="006F1A76" w:rsidRPr="005F3710">
        <w:rPr>
          <w:rFonts w:cs="Arial"/>
        </w:rPr>
        <w:t>UAERMV</w:t>
      </w:r>
      <w:r w:rsidR="00E36E92" w:rsidRPr="005F3710">
        <w:rPr>
          <w:rFonts w:cs="Arial"/>
        </w:rPr>
        <w:t xml:space="preserve"> </w:t>
      </w:r>
      <w:r w:rsidRPr="005F3710">
        <w:rPr>
          <w:rFonts w:cs="Arial"/>
        </w:rPr>
        <w:t xml:space="preserve">relaciona </w:t>
      </w:r>
      <w:r w:rsidR="004C427E" w:rsidRPr="005F3710">
        <w:rPr>
          <w:rFonts w:cs="Arial"/>
        </w:rPr>
        <w:t xml:space="preserve">el conjunto de leyes, regulaciones y normatividad vigente </w:t>
      </w:r>
      <w:r w:rsidR="00892234" w:rsidRPr="005F3710">
        <w:rPr>
          <w:rFonts w:cs="Arial"/>
        </w:rPr>
        <w:t>establecido</w:t>
      </w:r>
      <w:r w:rsidR="004C427E" w:rsidRPr="005F3710">
        <w:rPr>
          <w:rFonts w:cs="Arial"/>
        </w:rPr>
        <w:t xml:space="preserve"> por el </w:t>
      </w:r>
      <w:r w:rsidR="00892234" w:rsidRPr="005F3710">
        <w:rPr>
          <w:rFonts w:cs="Arial"/>
        </w:rPr>
        <w:t xml:space="preserve">Gobierno Nacional </w:t>
      </w:r>
      <w:r w:rsidR="004C427E" w:rsidRPr="005F3710">
        <w:rPr>
          <w:rFonts w:cs="Arial"/>
        </w:rPr>
        <w:t xml:space="preserve">y el </w:t>
      </w:r>
      <w:r w:rsidR="00892234" w:rsidRPr="005F3710">
        <w:rPr>
          <w:rFonts w:cs="Arial"/>
        </w:rPr>
        <w:t xml:space="preserve">Distrito Capital </w:t>
      </w:r>
      <w:r w:rsidR="004C427E" w:rsidRPr="005F3710">
        <w:rPr>
          <w:rFonts w:cs="Arial"/>
        </w:rPr>
        <w:t xml:space="preserve">en lo referente a la aplicación e implementación de las </w:t>
      </w:r>
      <w:r w:rsidR="00892234" w:rsidRPr="005F3710">
        <w:rPr>
          <w:rFonts w:cs="Arial"/>
        </w:rPr>
        <w:t xml:space="preserve">Tecnologías </w:t>
      </w:r>
      <w:r w:rsidR="004C427E" w:rsidRPr="005F3710">
        <w:rPr>
          <w:rFonts w:cs="Arial"/>
        </w:rPr>
        <w:t xml:space="preserve">de </w:t>
      </w:r>
      <w:r w:rsidR="00892234" w:rsidRPr="005F3710">
        <w:rPr>
          <w:rFonts w:cs="Arial"/>
        </w:rPr>
        <w:t>Información en las instituciones del sector público</w:t>
      </w:r>
      <w:r w:rsidR="004C427E" w:rsidRPr="005F3710">
        <w:rPr>
          <w:rFonts w:cs="Arial"/>
        </w:rPr>
        <w:t xml:space="preserve">, como se precisa en </w:t>
      </w:r>
      <w:r w:rsidR="00892234" w:rsidRPr="005F3710">
        <w:rPr>
          <w:rFonts w:cs="Arial"/>
        </w:rPr>
        <w:t>la</w:t>
      </w:r>
      <w:r w:rsidR="004C427E" w:rsidRPr="005F3710">
        <w:rPr>
          <w:rFonts w:cs="Arial"/>
        </w:rPr>
        <w:t xml:space="preserve"> Tabla</w:t>
      </w:r>
      <w:r w:rsidR="00FE555C" w:rsidRPr="005F3710">
        <w:rPr>
          <w:rFonts w:cs="Arial"/>
        </w:rPr>
        <w:t xml:space="preserve"> 1</w:t>
      </w:r>
      <w:r w:rsidR="00E36E92" w:rsidRPr="005F3710">
        <w:rPr>
          <w:rFonts w:cs="Arial"/>
        </w:rPr>
        <w:t>:</w:t>
      </w:r>
    </w:p>
    <w:tbl>
      <w:tblPr>
        <w:tblW w:w="5000" w:type="pct"/>
        <w:tblCellMar>
          <w:left w:w="70" w:type="dxa"/>
          <w:right w:w="70" w:type="dxa"/>
        </w:tblCellMar>
        <w:tblLook w:val="04A0" w:firstRow="1" w:lastRow="0" w:firstColumn="1" w:lastColumn="0" w:noHBand="0" w:noVBand="1"/>
      </w:tblPr>
      <w:tblGrid>
        <w:gridCol w:w="6032"/>
        <w:gridCol w:w="1844"/>
        <w:gridCol w:w="1474"/>
      </w:tblGrid>
      <w:tr w:rsidR="00912E4B" w:rsidRPr="00912E4B" w14:paraId="37FF98D0" w14:textId="77777777" w:rsidTr="00912E4B">
        <w:trPr>
          <w:trHeight w:val="828"/>
          <w:tblHeader/>
        </w:trPr>
        <w:tc>
          <w:tcPr>
            <w:tcW w:w="3226" w:type="pct"/>
            <w:tcBorders>
              <w:top w:val="single" w:sz="4" w:space="0" w:color="auto"/>
              <w:left w:val="single" w:sz="4" w:space="0" w:color="auto"/>
              <w:bottom w:val="single" w:sz="4" w:space="0" w:color="auto"/>
              <w:right w:val="single" w:sz="4" w:space="0" w:color="auto"/>
            </w:tcBorders>
            <w:shd w:val="clear" w:color="000000" w:fill="A8D08D"/>
            <w:vAlign w:val="center"/>
            <w:hideMark/>
          </w:tcPr>
          <w:p w14:paraId="02FCC0C9" w14:textId="77777777" w:rsidR="00912E4B" w:rsidRPr="00912E4B" w:rsidRDefault="00912E4B" w:rsidP="00912E4B">
            <w:pPr>
              <w:spacing w:after="0" w:line="240" w:lineRule="auto"/>
              <w:jc w:val="center"/>
              <w:rPr>
                <w:rFonts w:eastAsia="Times New Roman" w:cs="Arial"/>
                <w:b/>
                <w:bCs/>
                <w:color w:val="000000"/>
                <w:sz w:val="22"/>
                <w:lang w:eastAsia="es-CO"/>
              </w:rPr>
            </w:pPr>
            <w:r w:rsidRPr="00912E4B">
              <w:rPr>
                <w:rFonts w:eastAsia="Times New Roman" w:cs="Arial"/>
                <w:b/>
                <w:bCs/>
                <w:color w:val="000000"/>
                <w:sz w:val="22"/>
                <w:lang w:eastAsia="es-CO"/>
              </w:rPr>
              <w:t>Temática</w:t>
            </w:r>
          </w:p>
        </w:tc>
        <w:tc>
          <w:tcPr>
            <w:tcW w:w="986" w:type="pct"/>
            <w:tcBorders>
              <w:top w:val="single" w:sz="4" w:space="0" w:color="auto"/>
              <w:left w:val="nil"/>
              <w:bottom w:val="single" w:sz="4" w:space="0" w:color="auto"/>
              <w:right w:val="single" w:sz="4" w:space="0" w:color="auto"/>
            </w:tcBorders>
            <w:shd w:val="clear" w:color="000000" w:fill="A8D08D"/>
            <w:vAlign w:val="center"/>
            <w:hideMark/>
          </w:tcPr>
          <w:p w14:paraId="357C9259" w14:textId="654311ED" w:rsidR="00912E4B" w:rsidRPr="00912E4B" w:rsidRDefault="00912E4B" w:rsidP="00912E4B">
            <w:pPr>
              <w:spacing w:after="0" w:line="240" w:lineRule="auto"/>
              <w:jc w:val="center"/>
              <w:rPr>
                <w:rFonts w:eastAsia="Times New Roman" w:cs="Arial"/>
                <w:b/>
                <w:bCs/>
                <w:color w:val="000000"/>
                <w:sz w:val="22"/>
                <w:lang w:eastAsia="es-CO"/>
              </w:rPr>
            </w:pPr>
            <w:r w:rsidRPr="00912E4B">
              <w:rPr>
                <w:rFonts w:eastAsia="Times New Roman" w:cs="Arial"/>
                <w:b/>
                <w:bCs/>
                <w:color w:val="000000"/>
                <w:sz w:val="22"/>
                <w:lang w:eastAsia="es-CO"/>
              </w:rPr>
              <w:t>Clasificación Normativa</w:t>
            </w:r>
          </w:p>
        </w:tc>
        <w:tc>
          <w:tcPr>
            <w:tcW w:w="789" w:type="pct"/>
            <w:tcBorders>
              <w:top w:val="single" w:sz="4" w:space="0" w:color="auto"/>
              <w:left w:val="nil"/>
              <w:bottom w:val="single" w:sz="4" w:space="0" w:color="auto"/>
              <w:right w:val="single" w:sz="4" w:space="0" w:color="auto"/>
            </w:tcBorders>
            <w:shd w:val="clear" w:color="000000" w:fill="A8D08D"/>
            <w:vAlign w:val="center"/>
            <w:hideMark/>
          </w:tcPr>
          <w:p w14:paraId="07072413" w14:textId="77777777" w:rsidR="00912E4B" w:rsidRPr="00912E4B" w:rsidRDefault="00912E4B" w:rsidP="00912E4B">
            <w:pPr>
              <w:spacing w:after="0" w:line="240" w:lineRule="auto"/>
              <w:jc w:val="center"/>
              <w:rPr>
                <w:rFonts w:eastAsia="Times New Roman" w:cs="Arial"/>
                <w:b/>
                <w:bCs/>
                <w:color w:val="000000"/>
                <w:sz w:val="22"/>
                <w:lang w:eastAsia="es-CO"/>
              </w:rPr>
            </w:pPr>
            <w:r w:rsidRPr="00912E4B">
              <w:rPr>
                <w:rFonts w:eastAsia="Times New Roman" w:cs="Arial"/>
                <w:b/>
                <w:bCs/>
                <w:color w:val="000000"/>
                <w:sz w:val="22"/>
                <w:lang w:eastAsia="es-CO"/>
              </w:rPr>
              <w:t>Año</w:t>
            </w:r>
          </w:p>
        </w:tc>
      </w:tr>
      <w:tr w:rsidR="00912E4B" w:rsidRPr="00912E4B" w14:paraId="68B84C9E" w14:textId="77777777" w:rsidTr="00912E4B">
        <w:trPr>
          <w:trHeight w:val="79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39627F8"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Derecho a su intimidad personal (Datos Personales)</w:t>
            </w:r>
          </w:p>
        </w:tc>
        <w:tc>
          <w:tcPr>
            <w:tcW w:w="986" w:type="pct"/>
            <w:tcBorders>
              <w:top w:val="nil"/>
              <w:left w:val="nil"/>
              <w:bottom w:val="single" w:sz="4" w:space="0" w:color="auto"/>
              <w:right w:val="single" w:sz="4" w:space="0" w:color="auto"/>
            </w:tcBorders>
            <w:shd w:val="clear" w:color="000000" w:fill="FFFFFF"/>
            <w:vAlign w:val="center"/>
            <w:hideMark/>
          </w:tcPr>
          <w:p w14:paraId="12884F1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Constitución Política de Colombia</w:t>
            </w:r>
          </w:p>
        </w:tc>
        <w:tc>
          <w:tcPr>
            <w:tcW w:w="789" w:type="pct"/>
            <w:tcBorders>
              <w:top w:val="nil"/>
              <w:left w:val="nil"/>
              <w:bottom w:val="single" w:sz="4" w:space="0" w:color="auto"/>
              <w:right w:val="single" w:sz="4" w:space="0" w:color="auto"/>
            </w:tcBorders>
            <w:shd w:val="clear" w:color="000000" w:fill="FFFFFF"/>
            <w:vAlign w:val="center"/>
            <w:hideMark/>
          </w:tcPr>
          <w:p w14:paraId="124E810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1991</w:t>
            </w:r>
          </w:p>
        </w:tc>
      </w:tr>
      <w:tr w:rsidR="00912E4B" w:rsidRPr="00912E4B" w14:paraId="3932DB50" w14:textId="77777777" w:rsidTr="00912E4B">
        <w:trPr>
          <w:trHeight w:val="851"/>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1604542"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Difundir su pensamiento y opiniones, la de informar y recibir información veraz e imparcial.</w:t>
            </w:r>
          </w:p>
        </w:tc>
        <w:tc>
          <w:tcPr>
            <w:tcW w:w="986" w:type="pct"/>
            <w:tcBorders>
              <w:top w:val="nil"/>
              <w:left w:val="nil"/>
              <w:bottom w:val="single" w:sz="4" w:space="0" w:color="auto"/>
              <w:right w:val="single" w:sz="4" w:space="0" w:color="auto"/>
            </w:tcBorders>
            <w:shd w:val="clear" w:color="000000" w:fill="FFFFFF"/>
            <w:vAlign w:val="center"/>
            <w:hideMark/>
          </w:tcPr>
          <w:p w14:paraId="654DB21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Constitución Política de Colombia</w:t>
            </w:r>
          </w:p>
        </w:tc>
        <w:tc>
          <w:tcPr>
            <w:tcW w:w="789" w:type="pct"/>
            <w:tcBorders>
              <w:top w:val="nil"/>
              <w:left w:val="nil"/>
              <w:bottom w:val="single" w:sz="4" w:space="0" w:color="auto"/>
              <w:right w:val="single" w:sz="4" w:space="0" w:color="auto"/>
            </w:tcBorders>
            <w:shd w:val="clear" w:color="000000" w:fill="FFFFFF"/>
            <w:vAlign w:val="center"/>
            <w:hideMark/>
          </w:tcPr>
          <w:p w14:paraId="70B70B2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1991</w:t>
            </w:r>
          </w:p>
        </w:tc>
      </w:tr>
      <w:tr w:rsidR="00912E4B" w:rsidRPr="00912E4B" w14:paraId="1C7256FA" w14:textId="77777777" w:rsidTr="00912E4B">
        <w:trPr>
          <w:trHeight w:val="694"/>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F145C4F" w14:textId="0E5B64BE"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Comercio Electrónico y Firma electrónica</w:t>
            </w:r>
          </w:p>
        </w:tc>
        <w:tc>
          <w:tcPr>
            <w:tcW w:w="986" w:type="pct"/>
            <w:tcBorders>
              <w:top w:val="nil"/>
              <w:left w:val="nil"/>
              <w:bottom w:val="single" w:sz="4" w:space="0" w:color="auto"/>
              <w:right w:val="single" w:sz="4" w:space="0" w:color="auto"/>
            </w:tcBorders>
            <w:shd w:val="clear" w:color="000000" w:fill="FFFFFF"/>
            <w:vAlign w:val="center"/>
            <w:hideMark/>
          </w:tcPr>
          <w:p w14:paraId="7B263124"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527 Congreso de Colombia</w:t>
            </w:r>
          </w:p>
        </w:tc>
        <w:tc>
          <w:tcPr>
            <w:tcW w:w="789" w:type="pct"/>
            <w:tcBorders>
              <w:top w:val="nil"/>
              <w:left w:val="nil"/>
              <w:bottom w:val="single" w:sz="4" w:space="0" w:color="auto"/>
              <w:right w:val="single" w:sz="4" w:space="0" w:color="auto"/>
            </w:tcBorders>
            <w:shd w:val="clear" w:color="000000" w:fill="FFFFFF"/>
            <w:vAlign w:val="center"/>
            <w:hideMark/>
          </w:tcPr>
          <w:p w14:paraId="0338286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1999</w:t>
            </w:r>
          </w:p>
        </w:tc>
      </w:tr>
      <w:tr w:rsidR="00912E4B" w:rsidRPr="00912E4B" w14:paraId="0296B5D1" w14:textId="77777777" w:rsidTr="00912E4B">
        <w:trPr>
          <w:trHeight w:val="776"/>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97F75B5"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Ley General de Archivos y se dictan otras disposiciones</w:t>
            </w:r>
          </w:p>
        </w:tc>
        <w:tc>
          <w:tcPr>
            <w:tcW w:w="986" w:type="pct"/>
            <w:tcBorders>
              <w:top w:val="nil"/>
              <w:left w:val="nil"/>
              <w:bottom w:val="single" w:sz="4" w:space="0" w:color="auto"/>
              <w:right w:val="single" w:sz="4" w:space="0" w:color="auto"/>
            </w:tcBorders>
            <w:shd w:val="clear" w:color="000000" w:fill="FFFFFF"/>
            <w:vAlign w:val="center"/>
            <w:hideMark/>
          </w:tcPr>
          <w:p w14:paraId="59D39D22"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594 Congreso de Colombia</w:t>
            </w:r>
          </w:p>
        </w:tc>
        <w:tc>
          <w:tcPr>
            <w:tcW w:w="789" w:type="pct"/>
            <w:tcBorders>
              <w:top w:val="nil"/>
              <w:left w:val="nil"/>
              <w:bottom w:val="single" w:sz="4" w:space="0" w:color="auto"/>
              <w:right w:val="single" w:sz="4" w:space="0" w:color="auto"/>
            </w:tcBorders>
            <w:shd w:val="clear" w:color="000000" w:fill="FFFFFF"/>
            <w:vAlign w:val="center"/>
            <w:hideMark/>
          </w:tcPr>
          <w:p w14:paraId="26400F4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2000</w:t>
            </w:r>
          </w:p>
        </w:tc>
      </w:tr>
      <w:tr w:rsidR="00912E4B" w:rsidRPr="00912E4B" w14:paraId="3DE0E076" w14:textId="77777777" w:rsidTr="00912E4B">
        <w:trPr>
          <w:trHeight w:val="70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AC9CE0B"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Derechos de Autor</w:t>
            </w:r>
          </w:p>
        </w:tc>
        <w:tc>
          <w:tcPr>
            <w:tcW w:w="986" w:type="pct"/>
            <w:tcBorders>
              <w:top w:val="nil"/>
              <w:left w:val="nil"/>
              <w:bottom w:val="single" w:sz="4" w:space="0" w:color="auto"/>
              <w:right w:val="single" w:sz="4" w:space="0" w:color="auto"/>
            </w:tcBorders>
            <w:shd w:val="clear" w:color="000000" w:fill="FFFFFF"/>
            <w:vAlign w:val="center"/>
            <w:hideMark/>
          </w:tcPr>
          <w:p w14:paraId="5AF261E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603 Congreso de Colombia</w:t>
            </w:r>
          </w:p>
        </w:tc>
        <w:tc>
          <w:tcPr>
            <w:tcW w:w="789" w:type="pct"/>
            <w:tcBorders>
              <w:top w:val="nil"/>
              <w:left w:val="nil"/>
              <w:bottom w:val="single" w:sz="4" w:space="0" w:color="auto"/>
              <w:right w:val="single" w:sz="4" w:space="0" w:color="auto"/>
            </w:tcBorders>
            <w:shd w:val="clear" w:color="000000" w:fill="FFFFFF"/>
            <w:vAlign w:val="center"/>
            <w:hideMark/>
          </w:tcPr>
          <w:p w14:paraId="1FA2A6AC"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2000</w:t>
            </w:r>
          </w:p>
        </w:tc>
      </w:tr>
      <w:tr w:rsidR="00912E4B" w:rsidRPr="00912E4B" w14:paraId="167EA233" w14:textId="77777777" w:rsidTr="00912E4B">
        <w:trPr>
          <w:trHeight w:val="770"/>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70FEFBF"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Formulación de proyectos informáticos y de comunicaciones</w:t>
            </w:r>
          </w:p>
        </w:tc>
        <w:tc>
          <w:tcPr>
            <w:tcW w:w="986" w:type="pct"/>
            <w:tcBorders>
              <w:top w:val="nil"/>
              <w:left w:val="nil"/>
              <w:bottom w:val="single" w:sz="4" w:space="0" w:color="auto"/>
              <w:right w:val="single" w:sz="4" w:space="0" w:color="auto"/>
            </w:tcBorders>
            <w:shd w:val="clear" w:color="000000" w:fill="FFFFFF"/>
            <w:vAlign w:val="center"/>
            <w:hideMark/>
          </w:tcPr>
          <w:p w14:paraId="396D6D4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002 Alcaldía Mayor de Bogotá</w:t>
            </w:r>
          </w:p>
        </w:tc>
        <w:tc>
          <w:tcPr>
            <w:tcW w:w="789" w:type="pct"/>
            <w:tcBorders>
              <w:top w:val="nil"/>
              <w:left w:val="nil"/>
              <w:bottom w:val="single" w:sz="4" w:space="0" w:color="auto"/>
              <w:right w:val="single" w:sz="4" w:space="0" w:color="auto"/>
            </w:tcBorders>
            <w:shd w:val="clear" w:color="000000" w:fill="FFFFFF"/>
            <w:vAlign w:val="center"/>
            <w:hideMark/>
          </w:tcPr>
          <w:p w14:paraId="3605C5B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2002</w:t>
            </w:r>
          </w:p>
        </w:tc>
      </w:tr>
      <w:tr w:rsidR="00912E4B" w:rsidRPr="00912E4B" w14:paraId="6E4F9E19" w14:textId="77777777" w:rsidTr="00912E4B">
        <w:trPr>
          <w:trHeight w:val="851"/>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13213228"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Respeto al derecho de autor y los derechos conexos, en lo referente a utilización de programas de ordenador (software).</w:t>
            </w:r>
          </w:p>
        </w:tc>
        <w:tc>
          <w:tcPr>
            <w:tcW w:w="986" w:type="pct"/>
            <w:tcBorders>
              <w:top w:val="nil"/>
              <w:left w:val="nil"/>
              <w:bottom w:val="single" w:sz="4" w:space="0" w:color="auto"/>
              <w:right w:val="single" w:sz="4" w:space="0" w:color="auto"/>
            </w:tcBorders>
            <w:shd w:val="clear" w:color="000000" w:fill="FFFFFF"/>
            <w:vAlign w:val="center"/>
            <w:hideMark/>
          </w:tcPr>
          <w:p w14:paraId="7B8DE1C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002 Presidencia de la Republica</w:t>
            </w:r>
          </w:p>
        </w:tc>
        <w:tc>
          <w:tcPr>
            <w:tcW w:w="789" w:type="pct"/>
            <w:tcBorders>
              <w:top w:val="nil"/>
              <w:left w:val="nil"/>
              <w:bottom w:val="single" w:sz="4" w:space="0" w:color="auto"/>
              <w:right w:val="single" w:sz="4" w:space="0" w:color="auto"/>
            </w:tcBorders>
            <w:shd w:val="clear" w:color="000000" w:fill="FFFFFF"/>
            <w:vAlign w:val="center"/>
            <w:hideMark/>
          </w:tcPr>
          <w:p w14:paraId="0D1B6072"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2002</w:t>
            </w:r>
          </w:p>
        </w:tc>
      </w:tr>
      <w:tr w:rsidR="00912E4B" w:rsidRPr="00912E4B" w14:paraId="4CE77B5B" w14:textId="77777777" w:rsidTr="00912E4B">
        <w:trPr>
          <w:trHeight w:val="341"/>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F71171F"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Comisión Intersectorial de Políticas y de Gestión de la Información</w:t>
            </w:r>
          </w:p>
        </w:tc>
        <w:tc>
          <w:tcPr>
            <w:tcW w:w="986" w:type="pct"/>
            <w:tcBorders>
              <w:top w:val="nil"/>
              <w:left w:val="nil"/>
              <w:bottom w:val="single" w:sz="4" w:space="0" w:color="auto"/>
              <w:right w:val="single" w:sz="4" w:space="0" w:color="auto"/>
            </w:tcBorders>
            <w:shd w:val="clear" w:color="000000" w:fill="FFFFFF"/>
            <w:vAlign w:val="center"/>
            <w:hideMark/>
          </w:tcPr>
          <w:p w14:paraId="3090EBC9"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3816 Presidencia de la Republica</w:t>
            </w:r>
          </w:p>
        </w:tc>
        <w:tc>
          <w:tcPr>
            <w:tcW w:w="789" w:type="pct"/>
            <w:tcBorders>
              <w:top w:val="nil"/>
              <w:left w:val="nil"/>
              <w:bottom w:val="single" w:sz="4" w:space="0" w:color="auto"/>
              <w:right w:val="single" w:sz="4" w:space="0" w:color="auto"/>
            </w:tcBorders>
            <w:shd w:val="clear" w:color="000000" w:fill="FFFFFF"/>
            <w:vAlign w:val="center"/>
            <w:hideMark/>
          </w:tcPr>
          <w:p w14:paraId="42B24AAC"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2003</w:t>
            </w:r>
          </w:p>
        </w:tc>
      </w:tr>
      <w:tr w:rsidR="00912E4B" w:rsidRPr="00912E4B" w14:paraId="6236DC37" w14:textId="77777777" w:rsidTr="00912E4B">
        <w:trPr>
          <w:trHeight w:val="94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77427D9"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Infraestructura integrada de datos espaciales para el Distrito Capital y sus disposiciones</w:t>
            </w:r>
          </w:p>
        </w:tc>
        <w:tc>
          <w:tcPr>
            <w:tcW w:w="986" w:type="pct"/>
            <w:tcBorders>
              <w:top w:val="nil"/>
              <w:left w:val="nil"/>
              <w:bottom w:val="single" w:sz="4" w:space="0" w:color="auto"/>
              <w:right w:val="single" w:sz="4" w:space="0" w:color="auto"/>
            </w:tcBorders>
            <w:shd w:val="clear" w:color="000000" w:fill="FFFFFF"/>
            <w:vAlign w:val="center"/>
            <w:hideMark/>
          </w:tcPr>
          <w:p w14:paraId="6E29AF3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Acuerdo 130 Concejo de Bogotá</w:t>
            </w:r>
          </w:p>
        </w:tc>
        <w:tc>
          <w:tcPr>
            <w:tcW w:w="789" w:type="pct"/>
            <w:tcBorders>
              <w:top w:val="nil"/>
              <w:left w:val="nil"/>
              <w:bottom w:val="single" w:sz="4" w:space="0" w:color="auto"/>
              <w:right w:val="single" w:sz="4" w:space="0" w:color="auto"/>
            </w:tcBorders>
            <w:shd w:val="clear" w:color="000000" w:fill="FFFFFF"/>
            <w:vAlign w:val="center"/>
            <w:hideMark/>
          </w:tcPr>
          <w:p w14:paraId="50337C5D"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2004</w:t>
            </w:r>
          </w:p>
        </w:tc>
      </w:tr>
      <w:tr w:rsidR="00912E4B" w:rsidRPr="00912E4B" w14:paraId="2A58FEAB" w14:textId="77777777" w:rsidTr="00912E4B">
        <w:trPr>
          <w:trHeight w:val="1104"/>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DAB216A"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para la Política de Promoción y Uso del Software libre en el Sector Central, el Sector Descentralizado y el Sector de las Localidades del Distrito Capital</w:t>
            </w:r>
          </w:p>
        </w:tc>
        <w:tc>
          <w:tcPr>
            <w:tcW w:w="986" w:type="pct"/>
            <w:tcBorders>
              <w:top w:val="nil"/>
              <w:left w:val="nil"/>
              <w:bottom w:val="single" w:sz="4" w:space="0" w:color="auto"/>
              <w:right w:val="single" w:sz="4" w:space="0" w:color="auto"/>
            </w:tcBorders>
            <w:shd w:val="clear" w:color="000000" w:fill="FFFFFF"/>
            <w:vAlign w:val="center"/>
            <w:hideMark/>
          </w:tcPr>
          <w:p w14:paraId="592DCDE0"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Acuerdo 279 Concejo de Bogotá</w:t>
            </w:r>
          </w:p>
        </w:tc>
        <w:tc>
          <w:tcPr>
            <w:tcW w:w="789" w:type="pct"/>
            <w:tcBorders>
              <w:top w:val="nil"/>
              <w:left w:val="nil"/>
              <w:bottom w:val="single" w:sz="4" w:space="0" w:color="auto"/>
              <w:right w:val="single" w:sz="4" w:space="0" w:color="auto"/>
            </w:tcBorders>
            <w:shd w:val="clear" w:color="000000" w:fill="FFFFFF"/>
            <w:vAlign w:val="center"/>
            <w:hideMark/>
          </w:tcPr>
          <w:p w14:paraId="4D3FF9A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2007</w:t>
            </w:r>
          </w:p>
        </w:tc>
      </w:tr>
      <w:tr w:rsidR="00912E4B" w:rsidRPr="00912E4B" w14:paraId="43BB5F2A" w14:textId="77777777" w:rsidTr="00912E4B">
        <w:trPr>
          <w:trHeight w:val="499"/>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332EA3CA" w14:textId="63347DCD"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Estrategia de Gobierno Electrónico de los organismos y de las entidades de Bogotá, Distrito Capital</w:t>
            </w:r>
          </w:p>
        </w:tc>
        <w:tc>
          <w:tcPr>
            <w:tcW w:w="986" w:type="pct"/>
            <w:tcBorders>
              <w:top w:val="nil"/>
              <w:left w:val="nil"/>
              <w:bottom w:val="single" w:sz="4" w:space="0" w:color="auto"/>
              <w:right w:val="single" w:sz="4" w:space="0" w:color="auto"/>
            </w:tcBorders>
            <w:shd w:val="clear" w:color="000000" w:fill="FFFFFF"/>
            <w:vAlign w:val="center"/>
            <w:hideMark/>
          </w:tcPr>
          <w:p w14:paraId="1F4E42AB"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619 Alcaldía Mayor de Bogotá</w:t>
            </w:r>
          </w:p>
        </w:tc>
        <w:tc>
          <w:tcPr>
            <w:tcW w:w="789" w:type="pct"/>
            <w:tcBorders>
              <w:top w:val="nil"/>
              <w:left w:val="nil"/>
              <w:bottom w:val="single" w:sz="4" w:space="0" w:color="auto"/>
              <w:right w:val="single" w:sz="4" w:space="0" w:color="auto"/>
            </w:tcBorders>
            <w:shd w:val="clear" w:color="000000" w:fill="FFFFFF"/>
            <w:vAlign w:val="center"/>
            <w:hideMark/>
          </w:tcPr>
          <w:p w14:paraId="18605C23"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2007</w:t>
            </w:r>
          </w:p>
        </w:tc>
      </w:tr>
      <w:tr w:rsidR="00912E4B" w:rsidRPr="00912E4B" w14:paraId="1BFCDB80" w14:textId="77777777" w:rsidTr="00912E4B">
        <w:trPr>
          <w:trHeight w:val="87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63EADCC"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Ley de Habeas Data y manejo de bases de datos</w:t>
            </w:r>
          </w:p>
        </w:tc>
        <w:tc>
          <w:tcPr>
            <w:tcW w:w="986" w:type="pct"/>
            <w:tcBorders>
              <w:top w:val="nil"/>
              <w:left w:val="nil"/>
              <w:bottom w:val="single" w:sz="4" w:space="0" w:color="auto"/>
              <w:right w:val="single" w:sz="4" w:space="0" w:color="auto"/>
            </w:tcBorders>
            <w:shd w:val="clear" w:color="000000" w:fill="FFFFFF"/>
            <w:vAlign w:val="center"/>
            <w:hideMark/>
          </w:tcPr>
          <w:p w14:paraId="2D9E0EED"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estatutaria 1266 Congreso de Colombia</w:t>
            </w:r>
          </w:p>
        </w:tc>
        <w:tc>
          <w:tcPr>
            <w:tcW w:w="789" w:type="pct"/>
            <w:tcBorders>
              <w:top w:val="nil"/>
              <w:left w:val="nil"/>
              <w:bottom w:val="single" w:sz="4" w:space="0" w:color="auto"/>
              <w:right w:val="single" w:sz="4" w:space="0" w:color="auto"/>
            </w:tcBorders>
            <w:shd w:val="clear" w:color="000000" w:fill="FFFFFF"/>
            <w:vAlign w:val="center"/>
            <w:hideMark/>
          </w:tcPr>
          <w:p w14:paraId="23AF6D32"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2008</w:t>
            </w:r>
          </w:p>
        </w:tc>
      </w:tr>
      <w:tr w:rsidR="00912E4B" w:rsidRPr="00912E4B" w14:paraId="091B049E" w14:textId="77777777" w:rsidTr="00912E4B">
        <w:trPr>
          <w:trHeight w:val="111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E7D8A27" w14:textId="6FCB04D3"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Políticas públicas para la implementación de Tecnologías de la Información y Comunicaciones</w:t>
            </w:r>
          </w:p>
        </w:tc>
        <w:tc>
          <w:tcPr>
            <w:tcW w:w="986" w:type="pct"/>
            <w:tcBorders>
              <w:top w:val="nil"/>
              <w:left w:val="nil"/>
              <w:bottom w:val="single" w:sz="4" w:space="0" w:color="auto"/>
              <w:right w:val="single" w:sz="4" w:space="0" w:color="auto"/>
            </w:tcBorders>
            <w:shd w:val="clear" w:color="000000" w:fill="FFFFFF"/>
            <w:vAlign w:val="center"/>
            <w:hideMark/>
          </w:tcPr>
          <w:p w14:paraId="4129CD0A"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305 Comisión Distrital de Sistemas (CDS)</w:t>
            </w:r>
          </w:p>
        </w:tc>
        <w:tc>
          <w:tcPr>
            <w:tcW w:w="789" w:type="pct"/>
            <w:tcBorders>
              <w:top w:val="nil"/>
              <w:left w:val="nil"/>
              <w:bottom w:val="single" w:sz="4" w:space="0" w:color="auto"/>
              <w:right w:val="single" w:sz="4" w:space="0" w:color="auto"/>
            </w:tcBorders>
            <w:shd w:val="clear" w:color="000000" w:fill="FFFFFF"/>
            <w:vAlign w:val="center"/>
            <w:hideMark/>
          </w:tcPr>
          <w:p w14:paraId="7BABCE6C"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2008</w:t>
            </w:r>
          </w:p>
        </w:tc>
      </w:tr>
      <w:tr w:rsidR="00912E4B" w:rsidRPr="00912E4B" w14:paraId="0BB04DE5" w14:textId="77777777" w:rsidTr="00912E4B">
        <w:trPr>
          <w:trHeight w:val="694"/>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C8CCCC8"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Protección de la información y de los datos</w:t>
            </w:r>
          </w:p>
        </w:tc>
        <w:tc>
          <w:tcPr>
            <w:tcW w:w="986" w:type="pct"/>
            <w:tcBorders>
              <w:top w:val="nil"/>
              <w:left w:val="nil"/>
              <w:bottom w:val="single" w:sz="4" w:space="0" w:color="auto"/>
              <w:right w:val="single" w:sz="4" w:space="0" w:color="auto"/>
            </w:tcBorders>
            <w:shd w:val="clear" w:color="000000" w:fill="FFFFFF"/>
            <w:vAlign w:val="center"/>
            <w:hideMark/>
          </w:tcPr>
          <w:p w14:paraId="7098F503"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1273 Congreso de Colombia</w:t>
            </w:r>
          </w:p>
        </w:tc>
        <w:tc>
          <w:tcPr>
            <w:tcW w:w="789" w:type="pct"/>
            <w:tcBorders>
              <w:top w:val="nil"/>
              <w:left w:val="nil"/>
              <w:bottom w:val="single" w:sz="4" w:space="0" w:color="auto"/>
              <w:right w:val="single" w:sz="4" w:space="0" w:color="auto"/>
            </w:tcBorders>
            <w:shd w:val="clear" w:color="000000" w:fill="FFFFFF"/>
            <w:vAlign w:val="center"/>
            <w:hideMark/>
          </w:tcPr>
          <w:p w14:paraId="36FC64B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2009</w:t>
            </w:r>
          </w:p>
        </w:tc>
      </w:tr>
      <w:tr w:rsidR="00912E4B" w:rsidRPr="00912E4B" w14:paraId="73FF2D44" w14:textId="77777777" w:rsidTr="00912E4B">
        <w:trPr>
          <w:trHeight w:val="91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5A91161"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Estructura organizacional de la UAERMV, las funciones de sus dependencias y se dictan otras disposiciones</w:t>
            </w:r>
          </w:p>
        </w:tc>
        <w:tc>
          <w:tcPr>
            <w:tcW w:w="986" w:type="pct"/>
            <w:tcBorders>
              <w:top w:val="nil"/>
              <w:left w:val="nil"/>
              <w:bottom w:val="single" w:sz="4" w:space="0" w:color="auto"/>
              <w:right w:val="single" w:sz="4" w:space="0" w:color="auto"/>
            </w:tcBorders>
            <w:shd w:val="clear" w:color="000000" w:fill="FFFFFF"/>
            <w:vAlign w:val="center"/>
            <w:hideMark/>
          </w:tcPr>
          <w:p w14:paraId="420C58C8"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Acuerdo 11 UAERMV</w:t>
            </w:r>
          </w:p>
        </w:tc>
        <w:tc>
          <w:tcPr>
            <w:tcW w:w="789" w:type="pct"/>
            <w:tcBorders>
              <w:top w:val="nil"/>
              <w:left w:val="nil"/>
              <w:bottom w:val="single" w:sz="4" w:space="0" w:color="auto"/>
              <w:right w:val="single" w:sz="4" w:space="0" w:color="auto"/>
            </w:tcBorders>
            <w:shd w:val="clear" w:color="000000" w:fill="FFFFFF"/>
            <w:vAlign w:val="center"/>
            <w:hideMark/>
          </w:tcPr>
          <w:p w14:paraId="6EB6C06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2010</w:t>
            </w:r>
          </w:p>
        </w:tc>
      </w:tr>
      <w:tr w:rsidR="00912E4B" w:rsidRPr="00912E4B" w14:paraId="3E422274" w14:textId="77777777" w:rsidTr="00912E4B">
        <w:trPr>
          <w:trHeight w:val="98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1F78766D"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Regulación del intercambio de información entre entidades</w:t>
            </w:r>
          </w:p>
        </w:tc>
        <w:tc>
          <w:tcPr>
            <w:tcW w:w="986" w:type="pct"/>
            <w:tcBorders>
              <w:top w:val="nil"/>
              <w:left w:val="nil"/>
              <w:bottom w:val="single" w:sz="4" w:space="0" w:color="auto"/>
              <w:right w:val="single" w:sz="4" w:space="0" w:color="auto"/>
            </w:tcBorders>
            <w:shd w:val="clear" w:color="000000" w:fill="FFFFFF"/>
            <w:vAlign w:val="center"/>
            <w:hideMark/>
          </w:tcPr>
          <w:p w14:paraId="6B63FCA7"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235 Ministerio del Interior y de Justicia</w:t>
            </w:r>
          </w:p>
        </w:tc>
        <w:tc>
          <w:tcPr>
            <w:tcW w:w="789" w:type="pct"/>
            <w:tcBorders>
              <w:top w:val="nil"/>
              <w:left w:val="nil"/>
              <w:bottom w:val="single" w:sz="4" w:space="0" w:color="auto"/>
              <w:right w:val="single" w:sz="4" w:space="0" w:color="auto"/>
            </w:tcBorders>
            <w:shd w:val="clear" w:color="000000" w:fill="FFFFFF"/>
            <w:vAlign w:val="center"/>
            <w:hideMark/>
          </w:tcPr>
          <w:p w14:paraId="75E07053"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2010</w:t>
            </w:r>
          </w:p>
        </w:tc>
      </w:tr>
      <w:tr w:rsidR="00912E4B" w:rsidRPr="00912E4B" w14:paraId="0D193487" w14:textId="77777777" w:rsidTr="00912E4B">
        <w:trPr>
          <w:trHeight w:val="66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A309130"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Sistema Nacional de Archivos</w:t>
            </w:r>
          </w:p>
        </w:tc>
        <w:tc>
          <w:tcPr>
            <w:tcW w:w="986" w:type="pct"/>
            <w:tcBorders>
              <w:top w:val="nil"/>
              <w:left w:val="nil"/>
              <w:bottom w:val="single" w:sz="4" w:space="0" w:color="auto"/>
              <w:right w:val="single" w:sz="4" w:space="0" w:color="auto"/>
            </w:tcBorders>
            <w:shd w:val="clear" w:color="000000" w:fill="FFFFFF"/>
            <w:vAlign w:val="center"/>
            <w:hideMark/>
          </w:tcPr>
          <w:p w14:paraId="043E9823" w14:textId="5913AC6E"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2578 Presidencia de la República</w:t>
            </w:r>
          </w:p>
        </w:tc>
        <w:tc>
          <w:tcPr>
            <w:tcW w:w="789" w:type="pct"/>
            <w:tcBorders>
              <w:top w:val="nil"/>
              <w:left w:val="nil"/>
              <w:bottom w:val="single" w:sz="4" w:space="0" w:color="auto"/>
              <w:right w:val="single" w:sz="4" w:space="0" w:color="auto"/>
            </w:tcBorders>
            <w:shd w:val="clear" w:color="000000" w:fill="FFFFFF"/>
            <w:vAlign w:val="center"/>
            <w:hideMark/>
          </w:tcPr>
          <w:p w14:paraId="705F24F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2012</w:t>
            </w:r>
          </w:p>
        </w:tc>
      </w:tr>
      <w:tr w:rsidR="00912E4B" w:rsidRPr="00912E4B" w14:paraId="1AC9B4EB" w14:textId="77777777" w:rsidTr="00912E4B">
        <w:trPr>
          <w:trHeight w:val="900"/>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1B00E601"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Gestión Documental para todas las Entidades del Estado.</w:t>
            </w:r>
          </w:p>
        </w:tc>
        <w:tc>
          <w:tcPr>
            <w:tcW w:w="986" w:type="pct"/>
            <w:tcBorders>
              <w:top w:val="nil"/>
              <w:left w:val="nil"/>
              <w:bottom w:val="single" w:sz="4" w:space="0" w:color="auto"/>
              <w:right w:val="single" w:sz="4" w:space="0" w:color="auto"/>
            </w:tcBorders>
            <w:shd w:val="clear" w:color="000000" w:fill="FFFFFF"/>
            <w:vAlign w:val="center"/>
            <w:hideMark/>
          </w:tcPr>
          <w:p w14:paraId="0C84685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2609 Presidencia de la República</w:t>
            </w:r>
          </w:p>
        </w:tc>
        <w:tc>
          <w:tcPr>
            <w:tcW w:w="789" w:type="pct"/>
            <w:tcBorders>
              <w:top w:val="nil"/>
              <w:left w:val="nil"/>
              <w:bottom w:val="single" w:sz="4" w:space="0" w:color="auto"/>
              <w:right w:val="single" w:sz="4" w:space="0" w:color="auto"/>
            </w:tcBorders>
            <w:shd w:val="clear" w:color="000000" w:fill="FFFFFF"/>
            <w:vAlign w:val="center"/>
            <w:hideMark/>
          </w:tcPr>
          <w:p w14:paraId="4EA493D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2012</w:t>
            </w:r>
          </w:p>
        </w:tc>
      </w:tr>
      <w:tr w:rsidR="00912E4B" w:rsidRPr="00912E4B" w14:paraId="1D641D53" w14:textId="77777777" w:rsidTr="00912E4B">
        <w:trPr>
          <w:trHeight w:val="1596"/>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72E6C38"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Promoción y uso de software libre en el Distrito Capital</w:t>
            </w:r>
          </w:p>
        </w:tc>
        <w:tc>
          <w:tcPr>
            <w:tcW w:w="986" w:type="pct"/>
            <w:tcBorders>
              <w:top w:val="nil"/>
              <w:left w:val="nil"/>
              <w:bottom w:val="single" w:sz="4" w:space="0" w:color="auto"/>
              <w:right w:val="single" w:sz="4" w:space="0" w:color="auto"/>
            </w:tcBorders>
            <w:shd w:val="clear" w:color="000000" w:fill="FFFFFF"/>
            <w:vAlign w:val="center"/>
            <w:hideMark/>
          </w:tcPr>
          <w:p w14:paraId="5AFA79C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011 Alcaldía Mayor de Bogotá</w:t>
            </w:r>
          </w:p>
        </w:tc>
        <w:tc>
          <w:tcPr>
            <w:tcW w:w="789" w:type="pct"/>
            <w:tcBorders>
              <w:top w:val="nil"/>
              <w:left w:val="nil"/>
              <w:bottom w:val="single" w:sz="4" w:space="0" w:color="auto"/>
              <w:right w:val="single" w:sz="4" w:space="0" w:color="auto"/>
            </w:tcBorders>
            <w:shd w:val="clear" w:color="000000" w:fill="FFFFFF"/>
            <w:vAlign w:val="center"/>
            <w:hideMark/>
          </w:tcPr>
          <w:p w14:paraId="561FCF64"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2012</w:t>
            </w:r>
          </w:p>
        </w:tc>
      </w:tr>
      <w:tr w:rsidR="00912E4B" w:rsidRPr="00912E4B" w14:paraId="18926611" w14:textId="77777777" w:rsidTr="00912E4B">
        <w:trPr>
          <w:trHeight w:val="53"/>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24C5C582"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Protección de los datos personales</w:t>
            </w:r>
          </w:p>
        </w:tc>
        <w:tc>
          <w:tcPr>
            <w:tcW w:w="986" w:type="pct"/>
            <w:tcBorders>
              <w:top w:val="nil"/>
              <w:left w:val="nil"/>
              <w:bottom w:val="single" w:sz="4" w:space="0" w:color="auto"/>
              <w:right w:val="single" w:sz="4" w:space="0" w:color="auto"/>
            </w:tcBorders>
            <w:shd w:val="clear" w:color="000000" w:fill="FFFFFF"/>
            <w:vAlign w:val="center"/>
            <w:hideMark/>
          </w:tcPr>
          <w:p w14:paraId="5236C339"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1581 Congreso de Colombia</w:t>
            </w:r>
          </w:p>
        </w:tc>
        <w:tc>
          <w:tcPr>
            <w:tcW w:w="789" w:type="pct"/>
            <w:tcBorders>
              <w:top w:val="nil"/>
              <w:left w:val="nil"/>
              <w:bottom w:val="single" w:sz="4" w:space="0" w:color="auto"/>
              <w:right w:val="single" w:sz="4" w:space="0" w:color="auto"/>
            </w:tcBorders>
            <w:shd w:val="clear" w:color="000000" w:fill="FFFFFF"/>
            <w:vAlign w:val="center"/>
            <w:hideMark/>
          </w:tcPr>
          <w:p w14:paraId="19EC47FD"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2012</w:t>
            </w:r>
          </w:p>
        </w:tc>
      </w:tr>
      <w:tr w:rsidR="00912E4B" w:rsidRPr="00912E4B" w14:paraId="50414815" w14:textId="77777777" w:rsidTr="00912E4B">
        <w:trPr>
          <w:trHeight w:val="46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36253A5"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Norma técnica de sistemas de gestión de seguridad de la información.</w:t>
            </w:r>
          </w:p>
        </w:tc>
        <w:tc>
          <w:tcPr>
            <w:tcW w:w="986" w:type="pct"/>
            <w:tcBorders>
              <w:top w:val="nil"/>
              <w:left w:val="nil"/>
              <w:bottom w:val="single" w:sz="4" w:space="0" w:color="auto"/>
              <w:right w:val="single" w:sz="4" w:space="0" w:color="auto"/>
            </w:tcBorders>
            <w:shd w:val="clear" w:color="000000" w:fill="FFFFFF"/>
            <w:vAlign w:val="center"/>
            <w:hideMark/>
          </w:tcPr>
          <w:p w14:paraId="2E2FC6F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NTC-ISO-IEC 27001:2013 Norma Técnica Colombiana</w:t>
            </w:r>
          </w:p>
        </w:tc>
        <w:tc>
          <w:tcPr>
            <w:tcW w:w="789" w:type="pct"/>
            <w:tcBorders>
              <w:top w:val="nil"/>
              <w:left w:val="nil"/>
              <w:bottom w:val="single" w:sz="4" w:space="0" w:color="auto"/>
              <w:right w:val="single" w:sz="4" w:space="0" w:color="auto"/>
            </w:tcBorders>
            <w:shd w:val="clear" w:color="000000" w:fill="FFFFFF"/>
            <w:vAlign w:val="center"/>
            <w:hideMark/>
          </w:tcPr>
          <w:p w14:paraId="79F1E73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2013</w:t>
            </w:r>
          </w:p>
        </w:tc>
      </w:tr>
      <w:tr w:rsidR="00912E4B" w:rsidRPr="00912E4B" w14:paraId="3E62DEB2" w14:textId="77777777" w:rsidTr="00912E4B">
        <w:trPr>
          <w:trHeight w:val="536"/>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377328E"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Seguimiento al cumplimiento de la directiva 011 de 2012.</w:t>
            </w:r>
          </w:p>
        </w:tc>
        <w:tc>
          <w:tcPr>
            <w:tcW w:w="986" w:type="pct"/>
            <w:tcBorders>
              <w:top w:val="nil"/>
              <w:left w:val="nil"/>
              <w:bottom w:val="single" w:sz="4" w:space="0" w:color="auto"/>
              <w:right w:val="single" w:sz="4" w:space="0" w:color="auto"/>
            </w:tcBorders>
            <w:shd w:val="clear" w:color="000000" w:fill="FFFFFF"/>
            <w:vAlign w:val="center"/>
            <w:hideMark/>
          </w:tcPr>
          <w:p w14:paraId="3EDB6520"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1 Alta Consejería Distrital de TIC</w:t>
            </w:r>
          </w:p>
        </w:tc>
        <w:tc>
          <w:tcPr>
            <w:tcW w:w="789" w:type="pct"/>
            <w:tcBorders>
              <w:top w:val="nil"/>
              <w:left w:val="nil"/>
              <w:bottom w:val="single" w:sz="4" w:space="0" w:color="auto"/>
              <w:right w:val="single" w:sz="4" w:space="0" w:color="auto"/>
            </w:tcBorders>
            <w:shd w:val="clear" w:color="000000" w:fill="FFFFFF"/>
            <w:vAlign w:val="center"/>
            <w:hideMark/>
          </w:tcPr>
          <w:p w14:paraId="01C35A1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2013</w:t>
            </w:r>
          </w:p>
        </w:tc>
      </w:tr>
      <w:tr w:rsidR="00912E4B" w:rsidRPr="00912E4B" w14:paraId="4034CD10" w14:textId="77777777" w:rsidTr="00912E4B">
        <w:trPr>
          <w:trHeight w:val="760"/>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206260F"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Protección de los datos personales</w:t>
            </w:r>
          </w:p>
        </w:tc>
        <w:tc>
          <w:tcPr>
            <w:tcW w:w="986" w:type="pct"/>
            <w:tcBorders>
              <w:top w:val="nil"/>
              <w:left w:val="nil"/>
              <w:bottom w:val="single" w:sz="4" w:space="0" w:color="auto"/>
              <w:right w:val="single" w:sz="4" w:space="0" w:color="auto"/>
            </w:tcBorders>
            <w:shd w:val="clear" w:color="000000" w:fill="FFFFFF"/>
            <w:vAlign w:val="center"/>
            <w:hideMark/>
          </w:tcPr>
          <w:p w14:paraId="70EF04A8"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1377 Ministerio de Comercio, Industria y Turismo</w:t>
            </w:r>
          </w:p>
        </w:tc>
        <w:tc>
          <w:tcPr>
            <w:tcW w:w="789" w:type="pct"/>
            <w:tcBorders>
              <w:top w:val="nil"/>
              <w:left w:val="nil"/>
              <w:bottom w:val="single" w:sz="4" w:space="0" w:color="auto"/>
              <w:right w:val="single" w:sz="4" w:space="0" w:color="auto"/>
            </w:tcBorders>
            <w:shd w:val="clear" w:color="000000" w:fill="FFFFFF"/>
            <w:vAlign w:val="center"/>
            <w:hideMark/>
          </w:tcPr>
          <w:p w14:paraId="1C92A0F0"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2013</w:t>
            </w:r>
          </w:p>
        </w:tc>
      </w:tr>
      <w:tr w:rsidR="00912E4B" w:rsidRPr="00912E4B" w14:paraId="3753154C" w14:textId="77777777" w:rsidTr="00912E4B">
        <w:trPr>
          <w:trHeight w:val="62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4ABA94B"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generales de la Estrategia de Gobierno en línea</w:t>
            </w:r>
          </w:p>
        </w:tc>
        <w:tc>
          <w:tcPr>
            <w:tcW w:w="986" w:type="pct"/>
            <w:tcBorders>
              <w:top w:val="nil"/>
              <w:left w:val="nil"/>
              <w:bottom w:val="single" w:sz="4" w:space="0" w:color="auto"/>
              <w:right w:val="single" w:sz="4" w:space="0" w:color="auto"/>
            </w:tcBorders>
            <w:shd w:val="clear" w:color="000000" w:fill="FFFFFF"/>
            <w:vAlign w:val="center"/>
            <w:hideMark/>
          </w:tcPr>
          <w:p w14:paraId="088A6ADB" w14:textId="62CAD10D"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2573 Presidencia de la República</w:t>
            </w:r>
          </w:p>
        </w:tc>
        <w:tc>
          <w:tcPr>
            <w:tcW w:w="789" w:type="pct"/>
            <w:tcBorders>
              <w:top w:val="nil"/>
              <w:left w:val="nil"/>
              <w:bottom w:val="single" w:sz="4" w:space="0" w:color="auto"/>
              <w:right w:val="single" w:sz="4" w:space="0" w:color="auto"/>
            </w:tcBorders>
            <w:shd w:val="clear" w:color="000000" w:fill="FFFFFF"/>
            <w:vAlign w:val="center"/>
            <w:hideMark/>
          </w:tcPr>
          <w:p w14:paraId="41320769"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2014</w:t>
            </w:r>
          </w:p>
        </w:tc>
      </w:tr>
      <w:tr w:rsidR="00912E4B" w:rsidRPr="00912E4B" w14:paraId="70F462DE" w14:textId="77777777" w:rsidTr="00912E4B">
        <w:trPr>
          <w:trHeight w:val="73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964C966"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Acreditación de las entidades de certificación</w:t>
            </w:r>
          </w:p>
        </w:tc>
        <w:tc>
          <w:tcPr>
            <w:tcW w:w="986" w:type="pct"/>
            <w:tcBorders>
              <w:top w:val="nil"/>
              <w:left w:val="nil"/>
              <w:bottom w:val="single" w:sz="4" w:space="0" w:color="auto"/>
              <w:right w:val="single" w:sz="4" w:space="0" w:color="auto"/>
            </w:tcBorders>
            <w:shd w:val="clear" w:color="000000" w:fill="FFFFFF"/>
            <w:vAlign w:val="center"/>
            <w:hideMark/>
          </w:tcPr>
          <w:p w14:paraId="7A8EF7C9"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333 Presidencia de la Republica</w:t>
            </w:r>
          </w:p>
        </w:tc>
        <w:tc>
          <w:tcPr>
            <w:tcW w:w="789" w:type="pct"/>
            <w:tcBorders>
              <w:top w:val="nil"/>
              <w:left w:val="nil"/>
              <w:bottom w:val="single" w:sz="4" w:space="0" w:color="auto"/>
              <w:right w:val="single" w:sz="4" w:space="0" w:color="auto"/>
            </w:tcBorders>
            <w:shd w:val="clear" w:color="000000" w:fill="FFFFFF"/>
            <w:vAlign w:val="center"/>
            <w:hideMark/>
          </w:tcPr>
          <w:p w14:paraId="59C4E0E4"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2014</w:t>
            </w:r>
          </w:p>
        </w:tc>
      </w:tr>
      <w:tr w:rsidR="00912E4B" w:rsidRPr="00912E4B" w14:paraId="5CB3EE3A" w14:textId="77777777" w:rsidTr="00912E4B">
        <w:trPr>
          <w:trHeight w:val="55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A81C8E5"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Transparencia y del Derecho de Acceso a la Información Pública Nacional</w:t>
            </w:r>
          </w:p>
        </w:tc>
        <w:tc>
          <w:tcPr>
            <w:tcW w:w="986" w:type="pct"/>
            <w:tcBorders>
              <w:top w:val="nil"/>
              <w:left w:val="nil"/>
              <w:bottom w:val="single" w:sz="4" w:space="0" w:color="auto"/>
              <w:right w:val="single" w:sz="4" w:space="0" w:color="auto"/>
            </w:tcBorders>
            <w:shd w:val="clear" w:color="000000" w:fill="FFFFFF"/>
            <w:vAlign w:val="center"/>
            <w:hideMark/>
          </w:tcPr>
          <w:p w14:paraId="1004E8EA" w14:textId="19C2B871"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1712</w:t>
            </w:r>
          </w:p>
        </w:tc>
        <w:tc>
          <w:tcPr>
            <w:tcW w:w="789" w:type="pct"/>
            <w:tcBorders>
              <w:top w:val="nil"/>
              <w:left w:val="nil"/>
              <w:bottom w:val="single" w:sz="4" w:space="0" w:color="auto"/>
              <w:right w:val="single" w:sz="4" w:space="0" w:color="auto"/>
            </w:tcBorders>
            <w:shd w:val="clear" w:color="000000" w:fill="FFFFFF"/>
            <w:vAlign w:val="center"/>
            <w:hideMark/>
          </w:tcPr>
          <w:p w14:paraId="276805D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2014</w:t>
            </w:r>
          </w:p>
        </w:tc>
      </w:tr>
      <w:tr w:rsidR="00912E4B" w:rsidRPr="00912E4B" w14:paraId="0E983101" w14:textId="77777777" w:rsidTr="00912E4B">
        <w:trPr>
          <w:trHeight w:val="82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DC715F6"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Reglamenta parcialmente la Ley 1712 de 2014 y se dictan otras disposiciones</w:t>
            </w:r>
          </w:p>
        </w:tc>
        <w:tc>
          <w:tcPr>
            <w:tcW w:w="986" w:type="pct"/>
            <w:tcBorders>
              <w:top w:val="nil"/>
              <w:left w:val="nil"/>
              <w:bottom w:val="single" w:sz="4" w:space="0" w:color="auto"/>
              <w:right w:val="single" w:sz="4" w:space="0" w:color="auto"/>
            </w:tcBorders>
            <w:shd w:val="clear" w:color="000000" w:fill="FFFFFF"/>
            <w:vAlign w:val="center"/>
            <w:hideMark/>
          </w:tcPr>
          <w:p w14:paraId="59A277F9"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0103 de 2015</w:t>
            </w:r>
          </w:p>
        </w:tc>
        <w:tc>
          <w:tcPr>
            <w:tcW w:w="789" w:type="pct"/>
            <w:tcBorders>
              <w:top w:val="nil"/>
              <w:left w:val="nil"/>
              <w:bottom w:val="single" w:sz="4" w:space="0" w:color="auto"/>
              <w:right w:val="single" w:sz="4" w:space="0" w:color="auto"/>
            </w:tcBorders>
            <w:shd w:val="clear" w:color="000000" w:fill="FFFFFF"/>
            <w:vAlign w:val="center"/>
            <w:hideMark/>
          </w:tcPr>
          <w:p w14:paraId="48E1842B"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2015</w:t>
            </w:r>
          </w:p>
        </w:tc>
      </w:tr>
      <w:tr w:rsidR="00912E4B" w:rsidRPr="00912E4B" w14:paraId="06A639D2" w14:textId="77777777" w:rsidTr="00912E4B">
        <w:trPr>
          <w:trHeight w:val="664"/>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F9C9C7F"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Documentos electrónicos</w:t>
            </w:r>
          </w:p>
        </w:tc>
        <w:tc>
          <w:tcPr>
            <w:tcW w:w="986" w:type="pct"/>
            <w:tcBorders>
              <w:top w:val="nil"/>
              <w:left w:val="nil"/>
              <w:bottom w:val="single" w:sz="4" w:space="0" w:color="auto"/>
              <w:right w:val="single" w:sz="4" w:space="0" w:color="auto"/>
            </w:tcBorders>
            <w:shd w:val="clear" w:color="000000" w:fill="FFFFFF"/>
            <w:vAlign w:val="center"/>
            <w:hideMark/>
          </w:tcPr>
          <w:p w14:paraId="362CA9A0"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Acuerdo 03 Archivo General de la Nación</w:t>
            </w:r>
          </w:p>
        </w:tc>
        <w:tc>
          <w:tcPr>
            <w:tcW w:w="789" w:type="pct"/>
            <w:tcBorders>
              <w:top w:val="nil"/>
              <w:left w:val="nil"/>
              <w:bottom w:val="single" w:sz="4" w:space="0" w:color="auto"/>
              <w:right w:val="single" w:sz="4" w:space="0" w:color="auto"/>
            </w:tcBorders>
            <w:shd w:val="clear" w:color="000000" w:fill="FFFFFF"/>
            <w:vAlign w:val="center"/>
            <w:hideMark/>
          </w:tcPr>
          <w:p w14:paraId="6A7431C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2015</w:t>
            </w:r>
          </w:p>
        </w:tc>
      </w:tr>
      <w:tr w:rsidR="00912E4B" w:rsidRPr="00912E4B" w14:paraId="0D52FEA9" w14:textId="77777777" w:rsidTr="00912E4B">
        <w:trPr>
          <w:trHeight w:val="73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3204EC4E"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para el fortalecimiento institucional y ejecución de los planes, programas y proyectos de tecnologías y sistemas de información</w:t>
            </w:r>
          </w:p>
        </w:tc>
        <w:tc>
          <w:tcPr>
            <w:tcW w:w="986" w:type="pct"/>
            <w:tcBorders>
              <w:top w:val="nil"/>
              <w:left w:val="nil"/>
              <w:bottom w:val="single" w:sz="4" w:space="0" w:color="auto"/>
              <w:right w:val="single" w:sz="4" w:space="0" w:color="auto"/>
            </w:tcBorders>
            <w:shd w:val="clear" w:color="000000" w:fill="FFFFFF"/>
            <w:vAlign w:val="center"/>
            <w:hideMark/>
          </w:tcPr>
          <w:p w14:paraId="01EA3CF7"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415 Presidencia de la Republica</w:t>
            </w:r>
          </w:p>
        </w:tc>
        <w:tc>
          <w:tcPr>
            <w:tcW w:w="789" w:type="pct"/>
            <w:tcBorders>
              <w:top w:val="nil"/>
              <w:left w:val="nil"/>
              <w:bottom w:val="single" w:sz="4" w:space="0" w:color="auto"/>
              <w:right w:val="single" w:sz="4" w:space="0" w:color="auto"/>
            </w:tcBorders>
            <w:shd w:val="clear" w:color="000000" w:fill="FFFFFF"/>
            <w:vAlign w:val="center"/>
            <w:hideMark/>
          </w:tcPr>
          <w:p w14:paraId="12316DE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2016</w:t>
            </w:r>
          </w:p>
        </w:tc>
      </w:tr>
      <w:tr w:rsidR="00912E4B" w:rsidRPr="00912E4B" w14:paraId="57A54DE4" w14:textId="77777777" w:rsidTr="00912E4B">
        <w:trPr>
          <w:trHeight w:val="55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400508B"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Documentos arquitectura TI para el Distrito.</w:t>
            </w:r>
          </w:p>
        </w:tc>
        <w:tc>
          <w:tcPr>
            <w:tcW w:w="986" w:type="pct"/>
            <w:tcBorders>
              <w:top w:val="nil"/>
              <w:left w:val="nil"/>
              <w:bottom w:val="single" w:sz="4" w:space="0" w:color="auto"/>
              <w:right w:val="single" w:sz="4" w:space="0" w:color="auto"/>
            </w:tcBorders>
            <w:shd w:val="clear" w:color="000000" w:fill="FFFFFF"/>
            <w:vAlign w:val="center"/>
            <w:hideMark/>
          </w:tcPr>
          <w:p w14:paraId="5B1EB258" w14:textId="5E2A7CEC"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031</w:t>
            </w:r>
          </w:p>
        </w:tc>
        <w:tc>
          <w:tcPr>
            <w:tcW w:w="789" w:type="pct"/>
            <w:tcBorders>
              <w:top w:val="nil"/>
              <w:left w:val="nil"/>
              <w:bottom w:val="single" w:sz="4" w:space="0" w:color="auto"/>
              <w:right w:val="single" w:sz="4" w:space="0" w:color="auto"/>
            </w:tcBorders>
            <w:shd w:val="clear" w:color="000000" w:fill="FFFFFF"/>
            <w:vAlign w:val="center"/>
            <w:hideMark/>
          </w:tcPr>
          <w:p w14:paraId="43ACCF9B"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2017</w:t>
            </w:r>
          </w:p>
        </w:tc>
      </w:tr>
      <w:tr w:rsidR="00912E4B" w:rsidRPr="00912E4B" w14:paraId="0A3245CE" w14:textId="77777777" w:rsidTr="00912E4B">
        <w:trPr>
          <w:trHeight w:val="73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BAA02D5"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Generales Servicios Ciudadanos Digitales</w:t>
            </w:r>
          </w:p>
        </w:tc>
        <w:tc>
          <w:tcPr>
            <w:tcW w:w="986" w:type="pct"/>
            <w:tcBorders>
              <w:top w:val="nil"/>
              <w:left w:val="nil"/>
              <w:bottom w:val="single" w:sz="4" w:space="0" w:color="auto"/>
              <w:right w:val="single" w:sz="4" w:space="0" w:color="auto"/>
            </w:tcBorders>
            <w:shd w:val="clear" w:color="000000" w:fill="FFFFFF"/>
            <w:vAlign w:val="center"/>
            <w:hideMark/>
          </w:tcPr>
          <w:p w14:paraId="443BB1D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1413 Presidencia de la Republica</w:t>
            </w:r>
          </w:p>
        </w:tc>
        <w:tc>
          <w:tcPr>
            <w:tcW w:w="789" w:type="pct"/>
            <w:tcBorders>
              <w:top w:val="nil"/>
              <w:left w:val="nil"/>
              <w:bottom w:val="single" w:sz="4" w:space="0" w:color="auto"/>
              <w:right w:val="single" w:sz="4" w:space="0" w:color="auto"/>
            </w:tcBorders>
            <w:shd w:val="clear" w:color="000000" w:fill="FFFFFF"/>
            <w:vAlign w:val="center"/>
            <w:hideMark/>
          </w:tcPr>
          <w:p w14:paraId="412381AB"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2017</w:t>
            </w:r>
          </w:p>
        </w:tc>
      </w:tr>
      <w:tr w:rsidR="00912E4B" w:rsidRPr="00912E4B" w14:paraId="3049A009" w14:textId="77777777" w:rsidTr="00912E4B">
        <w:trPr>
          <w:trHeight w:val="90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5ACAAA8"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Políticas específicas para el desarrollo de la Infraestructura Integrada de Datos Espaciales para el Distrito Capital - IDECA</w:t>
            </w:r>
          </w:p>
        </w:tc>
        <w:tc>
          <w:tcPr>
            <w:tcW w:w="986" w:type="pct"/>
            <w:tcBorders>
              <w:top w:val="nil"/>
              <w:left w:val="nil"/>
              <w:bottom w:val="single" w:sz="4" w:space="0" w:color="auto"/>
              <w:right w:val="single" w:sz="4" w:space="0" w:color="auto"/>
            </w:tcBorders>
            <w:shd w:val="clear" w:color="000000" w:fill="FFFFFF"/>
            <w:vAlign w:val="center"/>
            <w:hideMark/>
          </w:tcPr>
          <w:p w14:paraId="0C1BB910"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002 Comisión Distrital de Sistemas (CDS)</w:t>
            </w:r>
          </w:p>
        </w:tc>
        <w:tc>
          <w:tcPr>
            <w:tcW w:w="789" w:type="pct"/>
            <w:tcBorders>
              <w:top w:val="nil"/>
              <w:left w:val="nil"/>
              <w:bottom w:val="single" w:sz="4" w:space="0" w:color="auto"/>
              <w:right w:val="single" w:sz="4" w:space="0" w:color="auto"/>
            </w:tcBorders>
            <w:shd w:val="clear" w:color="000000" w:fill="FFFFFF"/>
            <w:vAlign w:val="center"/>
            <w:hideMark/>
          </w:tcPr>
          <w:p w14:paraId="1E975FF9"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2017</w:t>
            </w:r>
          </w:p>
        </w:tc>
      </w:tr>
      <w:tr w:rsidR="00912E4B" w:rsidRPr="00912E4B" w14:paraId="0B7F7570" w14:textId="77777777" w:rsidTr="00912E4B">
        <w:trPr>
          <w:trHeight w:val="880"/>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138D452D"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Modificar el nombre del título del Capítulo Primero del Título I de la Resolución CDS 305 de 2008, el cual se denominará en lo sucesivo “Plan Estratégico de TIC - (PETI).</w:t>
            </w:r>
          </w:p>
        </w:tc>
        <w:tc>
          <w:tcPr>
            <w:tcW w:w="986" w:type="pct"/>
            <w:tcBorders>
              <w:top w:val="nil"/>
              <w:left w:val="nil"/>
              <w:bottom w:val="single" w:sz="4" w:space="0" w:color="auto"/>
              <w:right w:val="single" w:sz="4" w:space="0" w:color="auto"/>
            </w:tcBorders>
            <w:shd w:val="clear" w:color="000000" w:fill="FFFFFF"/>
            <w:vAlign w:val="center"/>
            <w:hideMark/>
          </w:tcPr>
          <w:p w14:paraId="2DA382E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004 Comisión Distrital de Sistemas (CDS)</w:t>
            </w:r>
          </w:p>
        </w:tc>
        <w:tc>
          <w:tcPr>
            <w:tcW w:w="789" w:type="pct"/>
            <w:tcBorders>
              <w:top w:val="nil"/>
              <w:left w:val="nil"/>
              <w:bottom w:val="single" w:sz="4" w:space="0" w:color="auto"/>
              <w:right w:val="single" w:sz="4" w:space="0" w:color="auto"/>
            </w:tcBorders>
            <w:shd w:val="clear" w:color="000000" w:fill="FFFFFF"/>
            <w:vAlign w:val="center"/>
            <w:hideMark/>
          </w:tcPr>
          <w:p w14:paraId="74E18A3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2017</w:t>
            </w:r>
          </w:p>
        </w:tc>
      </w:tr>
      <w:tr w:rsidR="00912E4B" w:rsidRPr="00912E4B" w14:paraId="18629F6A" w14:textId="77777777" w:rsidTr="00912E4B">
        <w:trPr>
          <w:trHeight w:val="55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33C8F213" w14:textId="5A850D4F"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Política Nacional de Seguridad Digital</w:t>
            </w:r>
          </w:p>
        </w:tc>
        <w:tc>
          <w:tcPr>
            <w:tcW w:w="986" w:type="pct"/>
            <w:tcBorders>
              <w:top w:val="nil"/>
              <w:left w:val="nil"/>
              <w:bottom w:val="single" w:sz="4" w:space="0" w:color="auto"/>
              <w:right w:val="single" w:sz="4" w:space="0" w:color="auto"/>
            </w:tcBorders>
            <w:shd w:val="clear" w:color="000000" w:fill="FFFFFF"/>
            <w:vAlign w:val="center"/>
            <w:hideMark/>
          </w:tcPr>
          <w:p w14:paraId="3EFB9912"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CONPES 3854</w:t>
            </w:r>
          </w:p>
        </w:tc>
        <w:tc>
          <w:tcPr>
            <w:tcW w:w="789" w:type="pct"/>
            <w:tcBorders>
              <w:top w:val="nil"/>
              <w:left w:val="nil"/>
              <w:bottom w:val="single" w:sz="4" w:space="0" w:color="auto"/>
              <w:right w:val="single" w:sz="4" w:space="0" w:color="auto"/>
            </w:tcBorders>
            <w:shd w:val="clear" w:color="000000" w:fill="FFFFFF"/>
            <w:vAlign w:val="center"/>
            <w:hideMark/>
          </w:tcPr>
          <w:p w14:paraId="552C1D08"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2017</w:t>
            </w:r>
          </w:p>
        </w:tc>
      </w:tr>
      <w:tr w:rsidR="00912E4B" w:rsidRPr="00912E4B" w14:paraId="097CEF3C" w14:textId="77777777" w:rsidTr="00912E4B">
        <w:trPr>
          <w:trHeight w:val="577"/>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1A8A6161"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virtualización de trámites</w:t>
            </w:r>
          </w:p>
        </w:tc>
        <w:tc>
          <w:tcPr>
            <w:tcW w:w="986" w:type="pct"/>
            <w:tcBorders>
              <w:top w:val="nil"/>
              <w:left w:val="nil"/>
              <w:bottom w:val="single" w:sz="4" w:space="0" w:color="auto"/>
              <w:right w:val="single" w:sz="4" w:space="0" w:color="auto"/>
            </w:tcBorders>
            <w:shd w:val="clear" w:color="000000" w:fill="FFFFFF"/>
            <w:vAlign w:val="center"/>
            <w:hideMark/>
          </w:tcPr>
          <w:p w14:paraId="49C67EBC"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018 Alta Consejería Distrital de TIC</w:t>
            </w:r>
          </w:p>
        </w:tc>
        <w:tc>
          <w:tcPr>
            <w:tcW w:w="789" w:type="pct"/>
            <w:tcBorders>
              <w:top w:val="nil"/>
              <w:left w:val="nil"/>
              <w:bottom w:val="single" w:sz="4" w:space="0" w:color="auto"/>
              <w:right w:val="single" w:sz="4" w:space="0" w:color="auto"/>
            </w:tcBorders>
            <w:shd w:val="clear" w:color="000000" w:fill="FFFFFF"/>
            <w:vAlign w:val="center"/>
            <w:hideMark/>
          </w:tcPr>
          <w:p w14:paraId="5EF8CA7C"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699AE577" w14:textId="77777777" w:rsidTr="00912E4B">
        <w:trPr>
          <w:trHeight w:val="1083"/>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18F291C3"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Estrategia distrital para la implementación de la modalidad de teletrabajo en las entidades</w:t>
            </w:r>
          </w:p>
        </w:tc>
        <w:tc>
          <w:tcPr>
            <w:tcW w:w="986" w:type="pct"/>
            <w:tcBorders>
              <w:top w:val="nil"/>
              <w:left w:val="nil"/>
              <w:bottom w:val="single" w:sz="4" w:space="0" w:color="auto"/>
              <w:right w:val="single" w:sz="4" w:space="0" w:color="auto"/>
            </w:tcBorders>
            <w:shd w:val="clear" w:color="000000" w:fill="FFFFFF"/>
            <w:vAlign w:val="center"/>
            <w:hideMark/>
          </w:tcPr>
          <w:p w14:paraId="2CCEABD3"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018 Secretaría General de Alcaldía Mayor de Bogotá</w:t>
            </w:r>
          </w:p>
        </w:tc>
        <w:tc>
          <w:tcPr>
            <w:tcW w:w="789" w:type="pct"/>
            <w:tcBorders>
              <w:top w:val="nil"/>
              <w:left w:val="nil"/>
              <w:bottom w:val="single" w:sz="4" w:space="0" w:color="auto"/>
              <w:right w:val="single" w:sz="4" w:space="0" w:color="auto"/>
            </w:tcBorders>
            <w:shd w:val="clear" w:color="000000" w:fill="FFFFFF"/>
            <w:vAlign w:val="center"/>
            <w:hideMark/>
          </w:tcPr>
          <w:p w14:paraId="0FA28A28"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5CB1F70C" w14:textId="77777777" w:rsidTr="00912E4B">
        <w:trPr>
          <w:trHeight w:val="684"/>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661E443"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Por medio de la cual se formaliza el Banco de iniciativas de proyectos UAERMV.</w:t>
            </w:r>
          </w:p>
        </w:tc>
        <w:tc>
          <w:tcPr>
            <w:tcW w:w="986" w:type="pct"/>
            <w:tcBorders>
              <w:top w:val="nil"/>
              <w:left w:val="nil"/>
              <w:bottom w:val="single" w:sz="4" w:space="0" w:color="auto"/>
              <w:right w:val="single" w:sz="4" w:space="0" w:color="auto"/>
            </w:tcBorders>
            <w:shd w:val="clear" w:color="000000" w:fill="FFFFFF"/>
            <w:vAlign w:val="center"/>
            <w:hideMark/>
          </w:tcPr>
          <w:p w14:paraId="247EDCF8"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02 UAERMV</w:t>
            </w:r>
          </w:p>
        </w:tc>
        <w:tc>
          <w:tcPr>
            <w:tcW w:w="789" w:type="pct"/>
            <w:tcBorders>
              <w:top w:val="nil"/>
              <w:left w:val="nil"/>
              <w:bottom w:val="single" w:sz="4" w:space="0" w:color="auto"/>
              <w:right w:val="single" w:sz="4" w:space="0" w:color="auto"/>
            </w:tcBorders>
            <w:shd w:val="clear" w:color="000000" w:fill="FFFFFF"/>
            <w:vAlign w:val="center"/>
            <w:hideMark/>
          </w:tcPr>
          <w:p w14:paraId="31EFEF09"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2B577664" w14:textId="77777777" w:rsidTr="00912E4B">
        <w:trPr>
          <w:trHeight w:val="55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325F6BD7"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por desarrollar en el marco de la estrategia de gobierno y Ciudadanía Digital.</w:t>
            </w:r>
          </w:p>
        </w:tc>
        <w:tc>
          <w:tcPr>
            <w:tcW w:w="986" w:type="pct"/>
            <w:tcBorders>
              <w:top w:val="nil"/>
              <w:left w:val="nil"/>
              <w:bottom w:val="single" w:sz="4" w:space="0" w:color="auto"/>
              <w:right w:val="single" w:sz="4" w:space="0" w:color="auto"/>
            </w:tcBorders>
            <w:shd w:val="clear" w:color="000000" w:fill="FFFFFF"/>
            <w:vAlign w:val="center"/>
            <w:hideMark/>
          </w:tcPr>
          <w:p w14:paraId="11B8E0D7"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020</w:t>
            </w:r>
          </w:p>
        </w:tc>
        <w:tc>
          <w:tcPr>
            <w:tcW w:w="789" w:type="pct"/>
            <w:tcBorders>
              <w:top w:val="nil"/>
              <w:left w:val="nil"/>
              <w:bottom w:val="single" w:sz="4" w:space="0" w:color="auto"/>
              <w:right w:val="single" w:sz="4" w:space="0" w:color="auto"/>
            </w:tcBorders>
            <w:shd w:val="clear" w:color="000000" w:fill="FFFFFF"/>
            <w:vAlign w:val="center"/>
            <w:hideMark/>
          </w:tcPr>
          <w:p w14:paraId="7C964163"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588C6F13" w14:textId="77777777" w:rsidTr="00912E4B">
        <w:trPr>
          <w:trHeight w:val="55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5565A4E1" w14:textId="3D5C76E0"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Plan Estratégico de Tecnología de la Información y Comunicaciones</w:t>
            </w:r>
          </w:p>
        </w:tc>
        <w:tc>
          <w:tcPr>
            <w:tcW w:w="986" w:type="pct"/>
            <w:tcBorders>
              <w:top w:val="nil"/>
              <w:left w:val="nil"/>
              <w:bottom w:val="single" w:sz="4" w:space="0" w:color="auto"/>
              <w:right w:val="single" w:sz="4" w:space="0" w:color="auto"/>
            </w:tcBorders>
            <w:shd w:val="clear" w:color="000000" w:fill="FFFFFF"/>
            <w:vAlign w:val="center"/>
            <w:hideMark/>
          </w:tcPr>
          <w:p w14:paraId="377341AD"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041</w:t>
            </w:r>
          </w:p>
        </w:tc>
        <w:tc>
          <w:tcPr>
            <w:tcW w:w="789" w:type="pct"/>
            <w:tcBorders>
              <w:top w:val="nil"/>
              <w:left w:val="nil"/>
              <w:bottom w:val="single" w:sz="4" w:space="0" w:color="auto"/>
              <w:right w:val="single" w:sz="4" w:space="0" w:color="auto"/>
            </w:tcBorders>
            <w:shd w:val="clear" w:color="000000" w:fill="FFFFFF"/>
            <w:vAlign w:val="center"/>
            <w:hideMark/>
          </w:tcPr>
          <w:p w14:paraId="5BAB5FF0"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65E36D9E" w14:textId="77777777" w:rsidTr="00912E4B">
        <w:trPr>
          <w:trHeight w:val="53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1E8E1388" w14:textId="1F494DC9"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generales de la política de Gobierno Digital</w:t>
            </w:r>
          </w:p>
        </w:tc>
        <w:tc>
          <w:tcPr>
            <w:tcW w:w="986" w:type="pct"/>
            <w:tcBorders>
              <w:top w:val="nil"/>
              <w:left w:val="nil"/>
              <w:bottom w:val="single" w:sz="4" w:space="0" w:color="auto"/>
              <w:right w:val="single" w:sz="4" w:space="0" w:color="auto"/>
            </w:tcBorders>
            <w:shd w:val="clear" w:color="000000" w:fill="FFFFFF"/>
            <w:vAlign w:val="center"/>
            <w:hideMark/>
          </w:tcPr>
          <w:p w14:paraId="4B9003E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1008 MINTIC</w:t>
            </w:r>
          </w:p>
        </w:tc>
        <w:tc>
          <w:tcPr>
            <w:tcW w:w="789" w:type="pct"/>
            <w:tcBorders>
              <w:top w:val="nil"/>
              <w:left w:val="nil"/>
              <w:bottom w:val="single" w:sz="4" w:space="0" w:color="auto"/>
              <w:right w:val="single" w:sz="4" w:space="0" w:color="auto"/>
            </w:tcBorders>
            <w:shd w:val="clear" w:color="000000" w:fill="FFFFFF"/>
            <w:vAlign w:val="center"/>
            <w:hideMark/>
          </w:tcPr>
          <w:p w14:paraId="6EF270E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6FA091D7" w14:textId="77777777" w:rsidTr="00912E4B">
        <w:trPr>
          <w:trHeight w:val="56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0F13CB5"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Planes institucionales y estratégicos al Plan de Acción - PETI</w:t>
            </w:r>
          </w:p>
        </w:tc>
        <w:tc>
          <w:tcPr>
            <w:tcW w:w="986" w:type="pct"/>
            <w:tcBorders>
              <w:top w:val="nil"/>
              <w:left w:val="nil"/>
              <w:bottom w:val="single" w:sz="4" w:space="0" w:color="auto"/>
              <w:right w:val="single" w:sz="4" w:space="0" w:color="auto"/>
            </w:tcBorders>
            <w:shd w:val="clear" w:color="000000" w:fill="FFFFFF"/>
            <w:vAlign w:val="center"/>
            <w:hideMark/>
          </w:tcPr>
          <w:p w14:paraId="21B2E4B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612 Nivel Nacional</w:t>
            </w:r>
          </w:p>
        </w:tc>
        <w:tc>
          <w:tcPr>
            <w:tcW w:w="789" w:type="pct"/>
            <w:tcBorders>
              <w:top w:val="nil"/>
              <w:left w:val="nil"/>
              <w:bottom w:val="single" w:sz="4" w:space="0" w:color="auto"/>
              <w:right w:val="single" w:sz="4" w:space="0" w:color="auto"/>
            </w:tcBorders>
            <w:shd w:val="clear" w:color="000000" w:fill="FFFFFF"/>
            <w:vAlign w:val="center"/>
            <w:hideMark/>
          </w:tcPr>
          <w:p w14:paraId="66FC1438"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73B89DF3" w14:textId="77777777" w:rsidTr="00912E4B">
        <w:trPr>
          <w:trHeight w:val="83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E07DBB7"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El uso de las TIC en las entidades del Distrito debe habilitar el cumplimiento de la Ley de Transparencia y la normatividad Gobierno en Línea</w:t>
            </w:r>
          </w:p>
        </w:tc>
        <w:tc>
          <w:tcPr>
            <w:tcW w:w="986" w:type="pct"/>
            <w:tcBorders>
              <w:top w:val="nil"/>
              <w:left w:val="nil"/>
              <w:bottom w:val="single" w:sz="4" w:space="0" w:color="auto"/>
              <w:right w:val="single" w:sz="4" w:space="0" w:color="auto"/>
            </w:tcBorders>
            <w:shd w:val="clear" w:color="000000" w:fill="FFFFFF"/>
            <w:vAlign w:val="center"/>
            <w:hideMark/>
          </w:tcPr>
          <w:p w14:paraId="0E84EA0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03 Alcaldía Mayor de Bogotá - CDS</w:t>
            </w:r>
          </w:p>
        </w:tc>
        <w:tc>
          <w:tcPr>
            <w:tcW w:w="789" w:type="pct"/>
            <w:tcBorders>
              <w:top w:val="nil"/>
              <w:left w:val="nil"/>
              <w:bottom w:val="single" w:sz="4" w:space="0" w:color="auto"/>
              <w:right w:val="single" w:sz="4" w:space="0" w:color="auto"/>
            </w:tcBorders>
            <w:shd w:val="clear" w:color="000000" w:fill="FFFFFF"/>
            <w:vAlign w:val="center"/>
            <w:hideMark/>
          </w:tcPr>
          <w:p w14:paraId="1C11D8D8"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18C454AF" w14:textId="77777777" w:rsidTr="00912E4B">
        <w:trPr>
          <w:trHeight w:val="55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C90580F"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Política Nacional de Explotación de Datos – Big Data</w:t>
            </w:r>
          </w:p>
        </w:tc>
        <w:tc>
          <w:tcPr>
            <w:tcW w:w="986" w:type="pct"/>
            <w:tcBorders>
              <w:top w:val="nil"/>
              <w:left w:val="nil"/>
              <w:bottom w:val="single" w:sz="4" w:space="0" w:color="auto"/>
              <w:right w:val="single" w:sz="4" w:space="0" w:color="auto"/>
            </w:tcBorders>
            <w:shd w:val="clear" w:color="000000" w:fill="FFFFFF"/>
            <w:vAlign w:val="center"/>
            <w:hideMark/>
          </w:tcPr>
          <w:p w14:paraId="188EF6C4"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CONPES 3920</w:t>
            </w:r>
          </w:p>
        </w:tc>
        <w:tc>
          <w:tcPr>
            <w:tcW w:w="789" w:type="pct"/>
            <w:tcBorders>
              <w:top w:val="nil"/>
              <w:left w:val="nil"/>
              <w:bottom w:val="single" w:sz="4" w:space="0" w:color="auto"/>
              <w:right w:val="single" w:sz="4" w:space="0" w:color="auto"/>
            </w:tcBorders>
            <w:shd w:val="clear" w:color="000000" w:fill="FFFFFF"/>
            <w:vAlign w:val="center"/>
            <w:hideMark/>
          </w:tcPr>
          <w:p w14:paraId="3F9D835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109821CC" w14:textId="77777777" w:rsidTr="00912E4B">
        <w:trPr>
          <w:trHeight w:val="82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3EF17A44"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“Por la cual se modifica la Resolución 416 del 5 de septiembre de 2011, "por la cual se establece el Sistema de Coordinación Interna de la UAERMV”</w:t>
            </w:r>
          </w:p>
        </w:tc>
        <w:tc>
          <w:tcPr>
            <w:tcW w:w="986" w:type="pct"/>
            <w:tcBorders>
              <w:top w:val="nil"/>
              <w:left w:val="nil"/>
              <w:bottom w:val="single" w:sz="4" w:space="0" w:color="auto"/>
              <w:right w:val="single" w:sz="4" w:space="0" w:color="auto"/>
            </w:tcBorders>
            <w:shd w:val="clear" w:color="000000" w:fill="FFFFFF"/>
            <w:vAlign w:val="center"/>
            <w:hideMark/>
          </w:tcPr>
          <w:p w14:paraId="50EC617D"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658 UAERMV</w:t>
            </w:r>
          </w:p>
        </w:tc>
        <w:tc>
          <w:tcPr>
            <w:tcW w:w="789" w:type="pct"/>
            <w:tcBorders>
              <w:top w:val="nil"/>
              <w:left w:val="nil"/>
              <w:bottom w:val="single" w:sz="4" w:space="0" w:color="auto"/>
              <w:right w:val="single" w:sz="4" w:space="0" w:color="auto"/>
            </w:tcBorders>
            <w:shd w:val="clear" w:color="000000" w:fill="FFFFFF"/>
            <w:vAlign w:val="center"/>
            <w:hideMark/>
          </w:tcPr>
          <w:p w14:paraId="1764C9A3"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2018</w:t>
            </w:r>
          </w:p>
        </w:tc>
      </w:tr>
      <w:tr w:rsidR="00912E4B" w:rsidRPr="00912E4B" w14:paraId="31A98C04" w14:textId="77777777" w:rsidTr="00912E4B">
        <w:trPr>
          <w:trHeight w:val="1050"/>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37554FB3"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Por la cual se moderniza el sector de las Tecnologías de la Información y las Comunicaciones (TIC), se distribuyen competencias, se crea un regulador único y se dictan otras disposiciones</w:t>
            </w:r>
          </w:p>
        </w:tc>
        <w:tc>
          <w:tcPr>
            <w:tcW w:w="986" w:type="pct"/>
            <w:tcBorders>
              <w:top w:val="nil"/>
              <w:left w:val="nil"/>
              <w:bottom w:val="single" w:sz="4" w:space="0" w:color="auto"/>
              <w:right w:val="single" w:sz="4" w:space="0" w:color="auto"/>
            </w:tcBorders>
            <w:shd w:val="clear" w:color="000000" w:fill="FFFFFF"/>
            <w:vAlign w:val="center"/>
            <w:hideMark/>
          </w:tcPr>
          <w:p w14:paraId="5EDF4F88" w14:textId="1F075A94"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1978 Congreso de la República</w:t>
            </w:r>
          </w:p>
        </w:tc>
        <w:tc>
          <w:tcPr>
            <w:tcW w:w="789" w:type="pct"/>
            <w:tcBorders>
              <w:top w:val="nil"/>
              <w:left w:val="nil"/>
              <w:bottom w:val="single" w:sz="4" w:space="0" w:color="auto"/>
              <w:right w:val="single" w:sz="4" w:space="0" w:color="auto"/>
            </w:tcBorders>
            <w:shd w:val="clear" w:color="000000" w:fill="FFFFFF"/>
            <w:vAlign w:val="center"/>
            <w:hideMark/>
          </w:tcPr>
          <w:p w14:paraId="37FAF584"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54322341" w14:textId="77777777" w:rsidTr="00912E4B">
        <w:trPr>
          <w:trHeight w:val="555"/>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506D3EBB"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Estrategia de Datos Abiertos del Distrito Capital</w:t>
            </w:r>
          </w:p>
        </w:tc>
        <w:tc>
          <w:tcPr>
            <w:tcW w:w="986" w:type="pct"/>
            <w:tcBorders>
              <w:top w:val="nil"/>
              <w:left w:val="nil"/>
              <w:bottom w:val="single" w:sz="4" w:space="0" w:color="auto"/>
              <w:right w:val="single" w:sz="4" w:space="0" w:color="auto"/>
            </w:tcBorders>
            <w:shd w:val="clear" w:color="000000" w:fill="FFFFFF"/>
            <w:vAlign w:val="center"/>
            <w:hideMark/>
          </w:tcPr>
          <w:p w14:paraId="0A0C7E8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06 Alta Consejería Distrital de TIC</w:t>
            </w:r>
          </w:p>
        </w:tc>
        <w:tc>
          <w:tcPr>
            <w:tcW w:w="789" w:type="pct"/>
            <w:tcBorders>
              <w:top w:val="nil"/>
              <w:left w:val="nil"/>
              <w:bottom w:val="single" w:sz="4" w:space="0" w:color="auto"/>
              <w:right w:val="single" w:sz="4" w:space="0" w:color="auto"/>
            </w:tcBorders>
            <w:shd w:val="clear" w:color="000000" w:fill="FFFFFF"/>
            <w:vAlign w:val="center"/>
            <w:hideMark/>
          </w:tcPr>
          <w:p w14:paraId="1C5DC3ED"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0A578B8E" w14:textId="77777777" w:rsidTr="00912E4B">
        <w:trPr>
          <w:trHeight w:val="494"/>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227F4B62"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Estrategia de Integración Digital de Entidades Públicas</w:t>
            </w:r>
          </w:p>
        </w:tc>
        <w:tc>
          <w:tcPr>
            <w:tcW w:w="986" w:type="pct"/>
            <w:tcBorders>
              <w:top w:val="nil"/>
              <w:left w:val="nil"/>
              <w:bottom w:val="single" w:sz="4" w:space="0" w:color="auto"/>
              <w:right w:val="single" w:sz="4" w:space="0" w:color="auto"/>
            </w:tcBorders>
            <w:shd w:val="clear" w:color="000000" w:fill="FFFFFF"/>
            <w:vAlign w:val="center"/>
            <w:hideMark/>
          </w:tcPr>
          <w:p w14:paraId="087BAF1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10 Alta Consejería Distrital de TIC</w:t>
            </w:r>
          </w:p>
        </w:tc>
        <w:tc>
          <w:tcPr>
            <w:tcW w:w="789" w:type="pct"/>
            <w:tcBorders>
              <w:top w:val="nil"/>
              <w:left w:val="nil"/>
              <w:bottom w:val="single" w:sz="4" w:space="0" w:color="auto"/>
              <w:right w:val="single" w:sz="4" w:space="0" w:color="auto"/>
            </w:tcBorders>
            <w:shd w:val="clear" w:color="000000" w:fill="FFFFFF"/>
            <w:vAlign w:val="center"/>
            <w:hideMark/>
          </w:tcPr>
          <w:p w14:paraId="0BF9D470"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4014B713" w14:textId="77777777" w:rsidTr="00912E4B">
        <w:trPr>
          <w:trHeight w:val="577"/>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5B918945"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Aseguramiento de la información</w:t>
            </w:r>
          </w:p>
        </w:tc>
        <w:tc>
          <w:tcPr>
            <w:tcW w:w="986" w:type="pct"/>
            <w:tcBorders>
              <w:top w:val="nil"/>
              <w:left w:val="nil"/>
              <w:bottom w:val="single" w:sz="4" w:space="0" w:color="auto"/>
              <w:right w:val="single" w:sz="4" w:space="0" w:color="auto"/>
            </w:tcBorders>
            <w:shd w:val="clear" w:color="000000" w:fill="FFFFFF"/>
            <w:vAlign w:val="center"/>
            <w:hideMark/>
          </w:tcPr>
          <w:p w14:paraId="794C0F3A"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13 Alta Consejería Distrital de TIC</w:t>
            </w:r>
          </w:p>
        </w:tc>
        <w:tc>
          <w:tcPr>
            <w:tcW w:w="789" w:type="pct"/>
            <w:tcBorders>
              <w:top w:val="nil"/>
              <w:left w:val="nil"/>
              <w:bottom w:val="single" w:sz="4" w:space="0" w:color="auto"/>
              <w:right w:val="single" w:sz="4" w:space="0" w:color="auto"/>
            </w:tcBorders>
            <w:shd w:val="clear" w:color="000000" w:fill="FFFFFF"/>
            <w:vAlign w:val="center"/>
            <w:hideMark/>
          </w:tcPr>
          <w:p w14:paraId="75F12B3D"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624A500D" w14:textId="77777777" w:rsidTr="00912E4B">
        <w:trPr>
          <w:trHeight w:val="517"/>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5C02DBD" w14:textId="5A39ECC3"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Atención a la Directiva 06 de 2019 Procuraduría General de la Nación por parte de las entidades del Distrito de Bogotá D.C.</w:t>
            </w:r>
          </w:p>
        </w:tc>
        <w:tc>
          <w:tcPr>
            <w:tcW w:w="986" w:type="pct"/>
            <w:tcBorders>
              <w:top w:val="nil"/>
              <w:left w:val="nil"/>
              <w:bottom w:val="single" w:sz="4" w:space="0" w:color="auto"/>
              <w:right w:val="single" w:sz="4" w:space="0" w:color="auto"/>
            </w:tcBorders>
            <w:shd w:val="clear" w:color="000000" w:fill="FFFFFF"/>
            <w:vAlign w:val="center"/>
            <w:hideMark/>
          </w:tcPr>
          <w:p w14:paraId="68A7A3B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14 Alta Consejería Distrital de TIC</w:t>
            </w:r>
          </w:p>
        </w:tc>
        <w:tc>
          <w:tcPr>
            <w:tcW w:w="789" w:type="pct"/>
            <w:tcBorders>
              <w:top w:val="nil"/>
              <w:left w:val="nil"/>
              <w:bottom w:val="single" w:sz="4" w:space="0" w:color="auto"/>
              <w:right w:val="single" w:sz="4" w:space="0" w:color="auto"/>
            </w:tcBorders>
            <w:shd w:val="clear" w:color="000000" w:fill="FFFFFF"/>
            <w:vAlign w:val="center"/>
            <w:hideMark/>
          </w:tcPr>
          <w:p w14:paraId="023FBD3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6D0F123C" w14:textId="77777777" w:rsidTr="00912E4B">
        <w:trPr>
          <w:trHeight w:val="315"/>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57EDEC99"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Reglamento interno Comisión Distrital de Sistemas</w:t>
            </w:r>
          </w:p>
        </w:tc>
        <w:tc>
          <w:tcPr>
            <w:tcW w:w="986" w:type="pct"/>
            <w:tcBorders>
              <w:top w:val="nil"/>
              <w:left w:val="nil"/>
              <w:bottom w:val="single" w:sz="4" w:space="0" w:color="auto"/>
              <w:right w:val="single" w:sz="4" w:space="0" w:color="auto"/>
            </w:tcBorders>
            <w:shd w:val="clear" w:color="000000" w:fill="FFFFFF"/>
            <w:vAlign w:val="center"/>
            <w:hideMark/>
          </w:tcPr>
          <w:p w14:paraId="5D9A8D4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20 Alta Consejería Distrital de TIC</w:t>
            </w:r>
          </w:p>
        </w:tc>
        <w:tc>
          <w:tcPr>
            <w:tcW w:w="789" w:type="pct"/>
            <w:tcBorders>
              <w:top w:val="nil"/>
              <w:left w:val="nil"/>
              <w:bottom w:val="single" w:sz="4" w:space="0" w:color="auto"/>
              <w:right w:val="single" w:sz="4" w:space="0" w:color="auto"/>
            </w:tcBorders>
            <w:shd w:val="clear" w:color="000000" w:fill="FFFFFF"/>
            <w:vAlign w:val="center"/>
            <w:hideMark/>
          </w:tcPr>
          <w:p w14:paraId="0D2C06D7"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2883920E" w14:textId="77777777" w:rsidTr="00912E4B">
        <w:trPr>
          <w:trHeight w:val="411"/>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63B8779"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Normas para simplificar y suprimir trámites innecesarios</w:t>
            </w:r>
          </w:p>
        </w:tc>
        <w:tc>
          <w:tcPr>
            <w:tcW w:w="986" w:type="pct"/>
            <w:tcBorders>
              <w:top w:val="nil"/>
              <w:left w:val="nil"/>
              <w:bottom w:val="single" w:sz="4" w:space="0" w:color="auto"/>
              <w:right w:val="single" w:sz="4" w:space="0" w:color="auto"/>
            </w:tcBorders>
            <w:shd w:val="clear" w:color="000000" w:fill="FFFFFF"/>
            <w:vAlign w:val="center"/>
            <w:hideMark/>
          </w:tcPr>
          <w:p w14:paraId="64C91A93"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2106 Nivel Nacional</w:t>
            </w:r>
          </w:p>
        </w:tc>
        <w:tc>
          <w:tcPr>
            <w:tcW w:w="789" w:type="pct"/>
            <w:tcBorders>
              <w:top w:val="nil"/>
              <w:left w:val="nil"/>
              <w:bottom w:val="single" w:sz="4" w:space="0" w:color="auto"/>
              <w:right w:val="single" w:sz="4" w:space="0" w:color="auto"/>
            </w:tcBorders>
            <w:shd w:val="clear" w:color="000000" w:fill="FFFFFF"/>
            <w:vAlign w:val="center"/>
            <w:hideMark/>
          </w:tcPr>
          <w:p w14:paraId="120D6FB8"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26C2DDDB" w14:textId="77777777" w:rsidTr="00912E4B">
        <w:trPr>
          <w:trHeight w:val="73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5A86DD01" w14:textId="6952BE0A"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Interacción digital entre los Ciudadanos y el Estado</w:t>
            </w:r>
          </w:p>
        </w:tc>
        <w:tc>
          <w:tcPr>
            <w:tcW w:w="986" w:type="pct"/>
            <w:tcBorders>
              <w:top w:val="nil"/>
              <w:left w:val="nil"/>
              <w:bottom w:val="single" w:sz="4" w:space="0" w:color="auto"/>
              <w:right w:val="single" w:sz="4" w:space="0" w:color="auto"/>
            </w:tcBorders>
            <w:shd w:val="clear" w:color="000000" w:fill="FFFFFF"/>
            <w:vAlign w:val="center"/>
            <w:hideMark/>
          </w:tcPr>
          <w:p w14:paraId="02D958D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002 Presidencia de la República</w:t>
            </w:r>
          </w:p>
        </w:tc>
        <w:tc>
          <w:tcPr>
            <w:tcW w:w="789" w:type="pct"/>
            <w:tcBorders>
              <w:top w:val="nil"/>
              <w:left w:val="nil"/>
              <w:bottom w:val="single" w:sz="4" w:space="0" w:color="auto"/>
              <w:right w:val="single" w:sz="4" w:space="0" w:color="auto"/>
            </w:tcBorders>
            <w:shd w:val="clear" w:color="000000" w:fill="FFFFFF"/>
            <w:vAlign w:val="center"/>
            <w:hideMark/>
          </w:tcPr>
          <w:p w14:paraId="6732E688"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66FE7D01" w14:textId="77777777" w:rsidTr="00912E4B">
        <w:trPr>
          <w:trHeight w:val="52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1CC5DB00"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Diligenciamiento de la información en el índice de transparencia y acceso a la información</w:t>
            </w:r>
          </w:p>
        </w:tc>
        <w:tc>
          <w:tcPr>
            <w:tcW w:w="986" w:type="pct"/>
            <w:tcBorders>
              <w:top w:val="nil"/>
              <w:left w:val="nil"/>
              <w:bottom w:val="single" w:sz="4" w:space="0" w:color="auto"/>
              <w:right w:val="single" w:sz="4" w:space="0" w:color="auto"/>
            </w:tcBorders>
            <w:shd w:val="clear" w:color="000000" w:fill="FFFFFF"/>
            <w:vAlign w:val="center"/>
            <w:hideMark/>
          </w:tcPr>
          <w:p w14:paraId="6D6F4A9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06 Procuraduría General de la Nación</w:t>
            </w:r>
          </w:p>
        </w:tc>
        <w:tc>
          <w:tcPr>
            <w:tcW w:w="789" w:type="pct"/>
            <w:tcBorders>
              <w:top w:val="nil"/>
              <w:left w:val="nil"/>
              <w:bottom w:val="single" w:sz="4" w:space="0" w:color="auto"/>
              <w:right w:val="single" w:sz="4" w:space="0" w:color="auto"/>
            </w:tcBorders>
            <w:shd w:val="clear" w:color="000000" w:fill="FFFFFF"/>
            <w:vAlign w:val="center"/>
            <w:hideMark/>
          </w:tcPr>
          <w:p w14:paraId="618C860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7D186593" w14:textId="77777777" w:rsidTr="00912E4B">
        <w:trPr>
          <w:trHeight w:val="359"/>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C0E6D9F" w14:textId="26518730"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Directriz para el intercambio de información entre las entidades y organismos del Distrito Capital</w:t>
            </w:r>
          </w:p>
        </w:tc>
        <w:tc>
          <w:tcPr>
            <w:tcW w:w="986" w:type="pct"/>
            <w:tcBorders>
              <w:top w:val="nil"/>
              <w:left w:val="nil"/>
              <w:bottom w:val="single" w:sz="4" w:space="0" w:color="auto"/>
              <w:right w:val="single" w:sz="4" w:space="0" w:color="auto"/>
            </w:tcBorders>
            <w:shd w:val="clear" w:color="000000" w:fill="FFFFFF"/>
            <w:vAlign w:val="center"/>
            <w:hideMark/>
          </w:tcPr>
          <w:p w14:paraId="609059E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09 Alcaldía Mayor de Bogotá</w:t>
            </w:r>
          </w:p>
        </w:tc>
        <w:tc>
          <w:tcPr>
            <w:tcW w:w="789" w:type="pct"/>
            <w:tcBorders>
              <w:top w:val="nil"/>
              <w:left w:val="nil"/>
              <w:bottom w:val="single" w:sz="4" w:space="0" w:color="auto"/>
              <w:right w:val="single" w:sz="4" w:space="0" w:color="auto"/>
            </w:tcBorders>
            <w:shd w:val="clear" w:color="000000" w:fill="FFFFFF"/>
            <w:vAlign w:val="center"/>
            <w:hideMark/>
          </w:tcPr>
          <w:p w14:paraId="1CD6F24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20BF88EB" w14:textId="77777777" w:rsidTr="00912E4B">
        <w:trPr>
          <w:trHeight w:val="199"/>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2BFDC0EC"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Simplificación de la interacción digital entre los ciudadanos y el estado.</w:t>
            </w:r>
          </w:p>
        </w:tc>
        <w:tc>
          <w:tcPr>
            <w:tcW w:w="986" w:type="pct"/>
            <w:tcBorders>
              <w:top w:val="nil"/>
              <w:left w:val="nil"/>
              <w:bottom w:val="single" w:sz="4" w:space="0" w:color="auto"/>
              <w:right w:val="single" w:sz="4" w:space="0" w:color="auto"/>
            </w:tcBorders>
            <w:shd w:val="clear" w:color="000000" w:fill="FFFFFF"/>
            <w:vAlign w:val="center"/>
            <w:hideMark/>
          </w:tcPr>
          <w:p w14:paraId="40DEF5C7"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Presidencial 02 de 2019</w:t>
            </w:r>
          </w:p>
        </w:tc>
        <w:tc>
          <w:tcPr>
            <w:tcW w:w="789" w:type="pct"/>
            <w:tcBorders>
              <w:top w:val="nil"/>
              <w:left w:val="nil"/>
              <w:bottom w:val="single" w:sz="4" w:space="0" w:color="auto"/>
              <w:right w:val="single" w:sz="4" w:space="0" w:color="auto"/>
            </w:tcBorders>
            <w:shd w:val="clear" w:color="000000" w:fill="FFFFFF"/>
            <w:vAlign w:val="center"/>
            <w:hideMark/>
          </w:tcPr>
          <w:p w14:paraId="4487972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643081C3" w14:textId="77777777" w:rsidTr="00912E4B">
        <w:trPr>
          <w:trHeight w:val="53"/>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EF4649A"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Plan Nacional de Desarrollo 2018-2022 "Pacto por Colombia, Pacto por la Equidad"</w:t>
            </w:r>
          </w:p>
        </w:tc>
        <w:tc>
          <w:tcPr>
            <w:tcW w:w="986" w:type="pct"/>
            <w:tcBorders>
              <w:top w:val="nil"/>
              <w:left w:val="nil"/>
              <w:bottom w:val="single" w:sz="4" w:space="0" w:color="auto"/>
              <w:right w:val="single" w:sz="4" w:space="0" w:color="auto"/>
            </w:tcBorders>
            <w:shd w:val="clear" w:color="000000" w:fill="FFFFFF"/>
            <w:vAlign w:val="center"/>
            <w:hideMark/>
          </w:tcPr>
          <w:p w14:paraId="30C461DB"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1955 Congreso de Colombia</w:t>
            </w:r>
          </w:p>
        </w:tc>
        <w:tc>
          <w:tcPr>
            <w:tcW w:w="789" w:type="pct"/>
            <w:tcBorders>
              <w:top w:val="nil"/>
              <w:left w:val="nil"/>
              <w:bottom w:val="single" w:sz="4" w:space="0" w:color="auto"/>
              <w:right w:val="single" w:sz="4" w:space="0" w:color="auto"/>
            </w:tcBorders>
            <w:shd w:val="clear" w:color="000000" w:fill="FFFFFF"/>
            <w:vAlign w:val="center"/>
            <w:hideMark/>
          </w:tcPr>
          <w:p w14:paraId="78EAD669"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538DEA5E" w14:textId="77777777" w:rsidTr="00912E4B">
        <w:trPr>
          <w:trHeight w:val="55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33EF0D5A"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Política nacional para la transformación digital e inteligencia artificial</w:t>
            </w:r>
          </w:p>
        </w:tc>
        <w:tc>
          <w:tcPr>
            <w:tcW w:w="986" w:type="pct"/>
            <w:tcBorders>
              <w:top w:val="nil"/>
              <w:left w:val="nil"/>
              <w:bottom w:val="single" w:sz="4" w:space="0" w:color="auto"/>
              <w:right w:val="single" w:sz="4" w:space="0" w:color="auto"/>
            </w:tcBorders>
            <w:shd w:val="clear" w:color="000000" w:fill="FFFFFF"/>
            <w:vAlign w:val="center"/>
            <w:hideMark/>
          </w:tcPr>
          <w:p w14:paraId="74E004AB"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CONPES 3975</w:t>
            </w:r>
          </w:p>
        </w:tc>
        <w:tc>
          <w:tcPr>
            <w:tcW w:w="789" w:type="pct"/>
            <w:tcBorders>
              <w:top w:val="nil"/>
              <w:left w:val="nil"/>
              <w:bottom w:val="single" w:sz="4" w:space="0" w:color="auto"/>
              <w:right w:val="single" w:sz="4" w:space="0" w:color="auto"/>
            </w:tcBorders>
            <w:shd w:val="clear" w:color="000000" w:fill="FFFFFF"/>
            <w:vAlign w:val="center"/>
            <w:hideMark/>
          </w:tcPr>
          <w:p w14:paraId="511FFF3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3060DDC0" w14:textId="77777777" w:rsidTr="00912E4B">
        <w:trPr>
          <w:trHeight w:val="624"/>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66503C0"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estándares y directrices para publicar la información señalada en la Ley 1712 del 2014 y se definen los requisitos materia de acceso a la información pública, accesibilidad web, seguridad digital, y datos abiertos</w:t>
            </w:r>
          </w:p>
        </w:tc>
        <w:tc>
          <w:tcPr>
            <w:tcW w:w="986" w:type="pct"/>
            <w:tcBorders>
              <w:top w:val="nil"/>
              <w:left w:val="nil"/>
              <w:bottom w:val="single" w:sz="4" w:space="0" w:color="auto"/>
              <w:right w:val="single" w:sz="4" w:space="0" w:color="auto"/>
            </w:tcBorders>
            <w:shd w:val="clear" w:color="000000" w:fill="FFFFFF"/>
            <w:vAlign w:val="center"/>
            <w:hideMark/>
          </w:tcPr>
          <w:p w14:paraId="6C4D89E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1519 MINTIC</w:t>
            </w:r>
          </w:p>
        </w:tc>
        <w:tc>
          <w:tcPr>
            <w:tcW w:w="789" w:type="pct"/>
            <w:tcBorders>
              <w:top w:val="nil"/>
              <w:left w:val="nil"/>
              <w:bottom w:val="single" w:sz="4" w:space="0" w:color="auto"/>
              <w:right w:val="single" w:sz="4" w:space="0" w:color="auto"/>
            </w:tcBorders>
            <w:shd w:val="clear" w:color="000000" w:fill="FFFFFF"/>
            <w:vAlign w:val="center"/>
            <w:hideMark/>
          </w:tcPr>
          <w:p w14:paraId="75B15D9A"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2020</w:t>
            </w:r>
          </w:p>
        </w:tc>
      </w:tr>
      <w:tr w:rsidR="00912E4B" w:rsidRPr="00912E4B" w14:paraId="18762FE1" w14:textId="77777777" w:rsidTr="00912E4B">
        <w:trPr>
          <w:trHeight w:val="455"/>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F27CB85"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Gestión de proyectos con componente de tecnologías de la información-TI.</w:t>
            </w:r>
          </w:p>
        </w:tc>
        <w:tc>
          <w:tcPr>
            <w:tcW w:w="986" w:type="pct"/>
            <w:tcBorders>
              <w:top w:val="nil"/>
              <w:left w:val="nil"/>
              <w:bottom w:val="single" w:sz="4" w:space="0" w:color="auto"/>
              <w:right w:val="single" w:sz="4" w:space="0" w:color="auto"/>
            </w:tcBorders>
            <w:shd w:val="clear" w:color="000000" w:fill="FFFFFF"/>
            <w:vAlign w:val="center"/>
            <w:hideMark/>
          </w:tcPr>
          <w:p w14:paraId="04B76CB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014 UAERMV</w:t>
            </w:r>
          </w:p>
        </w:tc>
        <w:tc>
          <w:tcPr>
            <w:tcW w:w="789" w:type="pct"/>
            <w:tcBorders>
              <w:top w:val="nil"/>
              <w:left w:val="nil"/>
              <w:bottom w:val="single" w:sz="4" w:space="0" w:color="auto"/>
              <w:right w:val="single" w:sz="4" w:space="0" w:color="auto"/>
            </w:tcBorders>
            <w:shd w:val="clear" w:color="000000" w:fill="FFFFFF"/>
            <w:vAlign w:val="center"/>
            <w:hideMark/>
          </w:tcPr>
          <w:p w14:paraId="0BD228DC"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2020</w:t>
            </w:r>
          </w:p>
        </w:tc>
      </w:tr>
      <w:tr w:rsidR="00912E4B" w:rsidRPr="00912E4B" w14:paraId="1FBAC4A1" w14:textId="77777777" w:rsidTr="00912E4B">
        <w:trPr>
          <w:trHeight w:val="466"/>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91787CF"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Directrices sobre Gobierno Abierto de Bogotá</w:t>
            </w:r>
          </w:p>
        </w:tc>
        <w:tc>
          <w:tcPr>
            <w:tcW w:w="986" w:type="pct"/>
            <w:tcBorders>
              <w:top w:val="nil"/>
              <w:left w:val="nil"/>
              <w:bottom w:val="single" w:sz="4" w:space="0" w:color="auto"/>
              <w:right w:val="single" w:sz="4" w:space="0" w:color="auto"/>
            </w:tcBorders>
            <w:shd w:val="clear" w:color="000000" w:fill="FFFFFF"/>
            <w:vAlign w:val="center"/>
            <w:hideMark/>
          </w:tcPr>
          <w:p w14:paraId="66C1C519"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005 Alcaldía Mayor de Bogotá</w:t>
            </w:r>
          </w:p>
        </w:tc>
        <w:tc>
          <w:tcPr>
            <w:tcW w:w="789" w:type="pct"/>
            <w:tcBorders>
              <w:top w:val="nil"/>
              <w:left w:val="nil"/>
              <w:bottom w:val="single" w:sz="4" w:space="0" w:color="auto"/>
              <w:right w:val="single" w:sz="4" w:space="0" w:color="auto"/>
            </w:tcBorders>
            <w:shd w:val="clear" w:color="000000" w:fill="FFFFFF"/>
            <w:vAlign w:val="center"/>
            <w:hideMark/>
          </w:tcPr>
          <w:p w14:paraId="32B33310"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2020</w:t>
            </w:r>
          </w:p>
        </w:tc>
      </w:tr>
      <w:tr w:rsidR="00912E4B" w:rsidRPr="00912E4B" w14:paraId="4B26F726" w14:textId="77777777" w:rsidTr="00912E4B">
        <w:trPr>
          <w:trHeight w:val="115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5B1629D5"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Por medio del cual se adopta Plan de desarrollo económico, social, ambiental y de obras públicas del Distrito Capital 2020-24 “UN NUEVO CONTRATO SOCIAL Y AMBIENTAL PARA LA BOGOTÁ DEL SIGLO XXI”</w:t>
            </w:r>
          </w:p>
        </w:tc>
        <w:tc>
          <w:tcPr>
            <w:tcW w:w="986" w:type="pct"/>
            <w:tcBorders>
              <w:top w:val="nil"/>
              <w:left w:val="nil"/>
              <w:bottom w:val="single" w:sz="4" w:space="0" w:color="auto"/>
              <w:right w:val="single" w:sz="4" w:space="0" w:color="auto"/>
            </w:tcBorders>
            <w:shd w:val="clear" w:color="000000" w:fill="FFFFFF"/>
            <w:vAlign w:val="center"/>
            <w:hideMark/>
          </w:tcPr>
          <w:p w14:paraId="7C4FA5F2"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Acuerdo 761</w:t>
            </w:r>
          </w:p>
        </w:tc>
        <w:tc>
          <w:tcPr>
            <w:tcW w:w="789" w:type="pct"/>
            <w:tcBorders>
              <w:top w:val="nil"/>
              <w:left w:val="nil"/>
              <w:bottom w:val="single" w:sz="4" w:space="0" w:color="auto"/>
              <w:right w:val="single" w:sz="4" w:space="0" w:color="auto"/>
            </w:tcBorders>
            <w:shd w:val="clear" w:color="000000" w:fill="FFFFFF"/>
            <w:vAlign w:val="center"/>
            <w:hideMark/>
          </w:tcPr>
          <w:p w14:paraId="169E1F64"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2020</w:t>
            </w:r>
          </w:p>
        </w:tc>
      </w:tr>
      <w:tr w:rsidR="00912E4B" w:rsidRPr="00912E4B" w14:paraId="38023648" w14:textId="77777777" w:rsidTr="00912E4B">
        <w:trPr>
          <w:trHeight w:val="560"/>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30E45302"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Adquisición y/o contrataciones con componentes de Tecnología de la Información y Comunicaciones (TIC).</w:t>
            </w:r>
          </w:p>
        </w:tc>
        <w:tc>
          <w:tcPr>
            <w:tcW w:w="986" w:type="pct"/>
            <w:tcBorders>
              <w:top w:val="nil"/>
              <w:left w:val="nil"/>
              <w:bottom w:val="single" w:sz="4" w:space="0" w:color="auto"/>
              <w:right w:val="single" w:sz="4" w:space="0" w:color="auto"/>
            </w:tcBorders>
            <w:shd w:val="clear" w:color="000000" w:fill="FFFFFF"/>
            <w:vAlign w:val="center"/>
            <w:hideMark/>
          </w:tcPr>
          <w:p w14:paraId="42514446"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029 UAERMV</w:t>
            </w:r>
          </w:p>
        </w:tc>
        <w:tc>
          <w:tcPr>
            <w:tcW w:w="789" w:type="pct"/>
            <w:tcBorders>
              <w:top w:val="nil"/>
              <w:left w:val="nil"/>
              <w:bottom w:val="single" w:sz="4" w:space="0" w:color="auto"/>
              <w:right w:val="single" w:sz="4" w:space="0" w:color="auto"/>
            </w:tcBorders>
            <w:shd w:val="clear" w:color="000000" w:fill="FFFFFF"/>
            <w:vAlign w:val="center"/>
            <w:hideMark/>
          </w:tcPr>
          <w:p w14:paraId="42B51562"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2020</w:t>
            </w:r>
          </w:p>
        </w:tc>
      </w:tr>
      <w:tr w:rsidR="00912E4B" w:rsidRPr="00912E4B" w14:paraId="6F115840" w14:textId="77777777" w:rsidTr="00912E4B">
        <w:trPr>
          <w:trHeight w:val="696"/>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7E92E4A"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Estableciendo los lineamientos generales en el uso y operación de los servicios ciudadanos digitales</w:t>
            </w:r>
          </w:p>
        </w:tc>
        <w:tc>
          <w:tcPr>
            <w:tcW w:w="986" w:type="pct"/>
            <w:tcBorders>
              <w:top w:val="nil"/>
              <w:left w:val="nil"/>
              <w:bottom w:val="single" w:sz="4" w:space="0" w:color="auto"/>
              <w:right w:val="single" w:sz="4" w:space="0" w:color="auto"/>
            </w:tcBorders>
            <w:shd w:val="clear" w:color="000000" w:fill="FFFFFF"/>
            <w:vAlign w:val="center"/>
            <w:hideMark/>
          </w:tcPr>
          <w:p w14:paraId="57A1A752"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620</w:t>
            </w:r>
          </w:p>
        </w:tc>
        <w:tc>
          <w:tcPr>
            <w:tcW w:w="789" w:type="pct"/>
            <w:tcBorders>
              <w:top w:val="nil"/>
              <w:left w:val="nil"/>
              <w:bottom w:val="single" w:sz="4" w:space="0" w:color="auto"/>
              <w:right w:val="single" w:sz="4" w:space="0" w:color="auto"/>
            </w:tcBorders>
            <w:shd w:val="clear" w:color="000000" w:fill="FFFFFF"/>
            <w:vAlign w:val="center"/>
            <w:hideMark/>
          </w:tcPr>
          <w:p w14:paraId="6F9CD7D7"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2020</w:t>
            </w:r>
          </w:p>
        </w:tc>
      </w:tr>
      <w:tr w:rsidR="00912E4B" w:rsidRPr="00912E4B" w14:paraId="66685BA4" w14:textId="77777777" w:rsidTr="00912E4B">
        <w:trPr>
          <w:trHeight w:val="1380"/>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77386EA"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 xml:space="preserve">Lineamientos para estandarizar ventanillas únicas, portales específicos de programas transversales, sedes electrónicas, trámites, </w:t>
            </w:r>
            <w:proofErr w:type="spellStart"/>
            <w:r w:rsidRPr="00912E4B">
              <w:rPr>
                <w:rFonts w:eastAsia="Times New Roman" w:cs="Arial"/>
                <w:color w:val="000000"/>
                <w:sz w:val="22"/>
                <w:lang w:eastAsia="es-CO"/>
              </w:rPr>
              <w:t>OPAs</w:t>
            </w:r>
            <w:proofErr w:type="spellEnd"/>
            <w:r w:rsidRPr="00912E4B">
              <w:rPr>
                <w:rFonts w:eastAsia="Times New Roman" w:cs="Arial"/>
                <w:color w:val="000000"/>
                <w:sz w:val="22"/>
                <w:lang w:eastAsia="es-CO"/>
              </w:rPr>
              <w:t xml:space="preserve"> y consultas de acceso a información pública y la integración al Portal Único del Estado Colombiano</w:t>
            </w:r>
          </w:p>
        </w:tc>
        <w:tc>
          <w:tcPr>
            <w:tcW w:w="986" w:type="pct"/>
            <w:tcBorders>
              <w:top w:val="nil"/>
              <w:left w:val="nil"/>
              <w:bottom w:val="single" w:sz="4" w:space="0" w:color="auto"/>
              <w:right w:val="single" w:sz="4" w:space="0" w:color="auto"/>
            </w:tcBorders>
            <w:shd w:val="clear" w:color="000000" w:fill="FFFFFF"/>
            <w:vAlign w:val="center"/>
            <w:hideMark/>
          </w:tcPr>
          <w:p w14:paraId="760B75A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2893 MinTIC</w:t>
            </w:r>
          </w:p>
        </w:tc>
        <w:tc>
          <w:tcPr>
            <w:tcW w:w="789" w:type="pct"/>
            <w:tcBorders>
              <w:top w:val="nil"/>
              <w:left w:val="nil"/>
              <w:bottom w:val="single" w:sz="4" w:space="0" w:color="auto"/>
              <w:right w:val="single" w:sz="4" w:space="0" w:color="auto"/>
            </w:tcBorders>
            <w:shd w:val="clear" w:color="000000" w:fill="FFFFFF"/>
            <w:vAlign w:val="center"/>
            <w:hideMark/>
          </w:tcPr>
          <w:p w14:paraId="30AC8B4A"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2020</w:t>
            </w:r>
          </w:p>
        </w:tc>
      </w:tr>
      <w:tr w:rsidR="00912E4B" w:rsidRPr="00912E4B" w14:paraId="7BC97CD7" w14:textId="77777777" w:rsidTr="00912E4B">
        <w:trPr>
          <w:trHeight w:val="585"/>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C90808A"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Estándares y directrices para publicar la información señalada en la Ley 1712 del 2014 y requisitos materia de acceso a la información pública, accesibilidad web, seguridad digital, y datos abiertos</w:t>
            </w:r>
          </w:p>
        </w:tc>
        <w:tc>
          <w:tcPr>
            <w:tcW w:w="986" w:type="pct"/>
            <w:tcBorders>
              <w:top w:val="nil"/>
              <w:left w:val="nil"/>
              <w:bottom w:val="single" w:sz="4" w:space="0" w:color="auto"/>
              <w:right w:val="single" w:sz="4" w:space="0" w:color="auto"/>
            </w:tcBorders>
            <w:shd w:val="clear" w:color="000000" w:fill="FFFFFF"/>
            <w:vAlign w:val="center"/>
            <w:hideMark/>
          </w:tcPr>
          <w:p w14:paraId="5E9FFF6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1519 MinTIC</w:t>
            </w:r>
          </w:p>
        </w:tc>
        <w:tc>
          <w:tcPr>
            <w:tcW w:w="789" w:type="pct"/>
            <w:tcBorders>
              <w:top w:val="nil"/>
              <w:left w:val="nil"/>
              <w:bottom w:val="single" w:sz="4" w:space="0" w:color="auto"/>
              <w:right w:val="single" w:sz="4" w:space="0" w:color="auto"/>
            </w:tcBorders>
            <w:shd w:val="clear" w:color="000000" w:fill="FFFFFF"/>
            <w:vAlign w:val="center"/>
            <w:hideMark/>
          </w:tcPr>
          <w:p w14:paraId="3B16FBD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2020</w:t>
            </w:r>
          </w:p>
        </w:tc>
      </w:tr>
      <w:tr w:rsidR="00912E4B" w:rsidRPr="00912E4B" w14:paraId="0D9D419C" w14:textId="77777777" w:rsidTr="00912E4B">
        <w:trPr>
          <w:trHeight w:val="53"/>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BC73458"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Guía de lineamientos de los servicios ciudadanos digitales, la vinculación y uso de estos.</w:t>
            </w:r>
          </w:p>
        </w:tc>
        <w:tc>
          <w:tcPr>
            <w:tcW w:w="986" w:type="pct"/>
            <w:tcBorders>
              <w:top w:val="nil"/>
              <w:left w:val="nil"/>
              <w:bottom w:val="single" w:sz="4" w:space="0" w:color="auto"/>
              <w:right w:val="single" w:sz="4" w:space="0" w:color="auto"/>
            </w:tcBorders>
            <w:shd w:val="clear" w:color="000000" w:fill="FFFFFF"/>
            <w:vAlign w:val="center"/>
            <w:hideMark/>
          </w:tcPr>
          <w:p w14:paraId="24301812"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2160 MinTIC</w:t>
            </w:r>
          </w:p>
        </w:tc>
        <w:tc>
          <w:tcPr>
            <w:tcW w:w="789" w:type="pct"/>
            <w:tcBorders>
              <w:top w:val="nil"/>
              <w:left w:val="nil"/>
              <w:bottom w:val="single" w:sz="4" w:space="0" w:color="auto"/>
              <w:right w:val="single" w:sz="4" w:space="0" w:color="auto"/>
            </w:tcBorders>
            <w:shd w:val="clear" w:color="000000" w:fill="FFFFFF"/>
            <w:vAlign w:val="center"/>
            <w:hideMark/>
          </w:tcPr>
          <w:p w14:paraId="6418270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2020</w:t>
            </w:r>
          </w:p>
        </w:tc>
      </w:tr>
      <w:tr w:rsidR="00912E4B" w:rsidRPr="00912E4B" w14:paraId="18620B7C" w14:textId="77777777" w:rsidTr="00912E4B">
        <w:trPr>
          <w:trHeight w:val="181"/>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64EAB4E4"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y estándares para la estrategia de seguridad digital</w:t>
            </w:r>
          </w:p>
        </w:tc>
        <w:tc>
          <w:tcPr>
            <w:tcW w:w="986" w:type="pct"/>
            <w:tcBorders>
              <w:top w:val="nil"/>
              <w:left w:val="nil"/>
              <w:bottom w:val="single" w:sz="4" w:space="0" w:color="auto"/>
              <w:right w:val="single" w:sz="4" w:space="0" w:color="auto"/>
            </w:tcBorders>
            <w:shd w:val="clear" w:color="000000" w:fill="FFFFFF"/>
            <w:vAlign w:val="center"/>
            <w:hideMark/>
          </w:tcPr>
          <w:p w14:paraId="1B2A8A03"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500 MinTIC</w:t>
            </w:r>
          </w:p>
        </w:tc>
        <w:tc>
          <w:tcPr>
            <w:tcW w:w="789" w:type="pct"/>
            <w:tcBorders>
              <w:top w:val="nil"/>
              <w:left w:val="nil"/>
              <w:bottom w:val="single" w:sz="4" w:space="0" w:color="auto"/>
              <w:right w:val="single" w:sz="4" w:space="0" w:color="auto"/>
            </w:tcBorders>
            <w:shd w:val="clear" w:color="000000" w:fill="FFFFFF"/>
            <w:vAlign w:val="center"/>
            <w:hideMark/>
          </w:tcPr>
          <w:p w14:paraId="49FD603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2021</w:t>
            </w:r>
          </w:p>
        </w:tc>
      </w:tr>
      <w:tr w:rsidR="00912E4B" w:rsidRPr="00912E4B" w14:paraId="5FEB35AD" w14:textId="77777777" w:rsidTr="00912E4B">
        <w:trPr>
          <w:trHeight w:val="515"/>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45F492D"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para el uso de servicios en la nube, inteligencia artificial, seguridad digital y gestión de datos.</w:t>
            </w:r>
          </w:p>
        </w:tc>
        <w:tc>
          <w:tcPr>
            <w:tcW w:w="986" w:type="pct"/>
            <w:tcBorders>
              <w:top w:val="nil"/>
              <w:left w:val="nil"/>
              <w:bottom w:val="single" w:sz="4" w:space="0" w:color="auto"/>
              <w:right w:val="single" w:sz="4" w:space="0" w:color="auto"/>
            </w:tcBorders>
            <w:shd w:val="clear" w:color="000000" w:fill="FFFFFF"/>
            <w:vAlign w:val="center"/>
            <w:hideMark/>
          </w:tcPr>
          <w:p w14:paraId="5686EE81"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Presidencial 03</w:t>
            </w:r>
          </w:p>
        </w:tc>
        <w:tc>
          <w:tcPr>
            <w:tcW w:w="789" w:type="pct"/>
            <w:tcBorders>
              <w:top w:val="nil"/>
              <w:left w:val="nil"/>
              <w:bottom w:val="single" w:sz="4" w:space="0" w:color="auto"/>
              <w:right w:val="single" w:sz="4" w:space="0" w:color="auto"/>
            </w:tcBorders>
            <w:shd w:val="clear" w:color="000000" w:fill="FFFFFF"/>
            <w:vAlign w:val="center"/>
            <w:hideMark/>
          </w:tcPr>
          <w:p w14:paraId="1178BCA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2021</w:t>
            </w:r>
          </w:p>
        </w:tc>
      </w:tr>
      <w:tr w:rsidR="00912E4B" w:rsidRPr="00912E4B" w14:paraId="492C41B5" w14:textId="77777777" w:rsidTr="00912E4B">
        <w:trPr>
          <w:trHeight w:val="1164"/>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5D771F36"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Por medio de la cual se crea el régimen de trabajo remoto y se establecen normas para promoverlo, regularlo y se dictan otras disposiciones</w:t>
            </w:r>
          </w:p>
        </w:tc>
        <w:tc>
          <w:tcPr>
            <w:tcW w:w="986" w:type="pct"/>
            <w:tcBorders>
              <w:top w:val="nil"/>
              <w:left w:val="nil"/>
              <w:bottom w:val="single" w:sz="4" w:space="0" w:color="auto"/>
              <w:right w:val="single" w:sz="4" w:space="0" w:color="auto"/>
            </w:tcBorders>
            <w:shd w:val="clear" w:color="000000" w:fill="FFFFFF"/>
            <w:vAlign w:val="center"/>
            <w:hideMark/>
          </w:tcPr>
          <w:p w14:paraId="3DF55400"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Ley 2121 Presidencia de la República</w:t>
            </w:r>
          </w:p>
        </w:tc>
        <w:tc>
          <w:tcPr>
            <w:tcW w:w="789" w:type="pct"/>
            <w:tcBorders>
              <w:top w:val="nil"/>
              <w:left w:val="nil"/>
              <w:bottom w:val="single" w:sz="4" w:space="0" w:color="auto"/>
              <w:right w:val="single" w:sz="4" w:space="0" w:color="auto"/>
            </w:tcBorders>
            <w:shd w:val="clear" w:color="000000" w:fill="FFFFFF"/>
            <w:vAlign w:val="center"/>
            <w:hideMark/>
          </w:tcPr>
          <w:p w14:paraId="07A467BC"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2021</w:t>
            </w:r>
          </w:p>
        </w:tc>
      </w:tr>
      <w:tr w:rsidR="00912E4B" w:rsidRPr="00912E4B" w14:paraId="594D38B2" w14:textId="77777777" w:rsidTr="00912E4B">
        <w:trPr>
          <w:trHeight w:val="175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41E18F40"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Implementación de la Resolución 1519 de 2020 por lo cual se definen los estándares y directrices para publicar la información señalada en la Ley 1712 del 2014 y se definen los requisitos materia de acceso a la información pública, accesibilidad web, seguridad digital, y datos abiertos y las comunicaciones (MinTIC) y la aplicación de la matriz ITA. (Aplicativo Índice de Transparencia y Acceso a la Información Pública.</w:t>
            </w:r>
          </w:p>
        </w:tc>
        <w:tc>
          <w:tcPr>
            <w:tcW w:w="986" w:type="pct"/>
            <w:tcBorders>
              <w:top w:val="nil"/>
              <w:left w:val="nil"/>
              <w:bottom w:val="single" w:sz="4" w:space="0" w:color="auto"/>
              <w:right w:val="single" w:sz="4" w:space="0" w:color="auto"/>
            </w:tcBorders>
            <w:shd w:val="clear" w:color="000000" w:fill="FFFFFF"/>
            <w:vAlign w:val="center"/>
            <w:hideMark/>
          </w:tcPr>
          <w:p w14:paraId="05416392"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Circular 018 Procuraduría General</w:t>
            </w:r>
          </w:p>
        </w:tc>
        <w:tc>
          <w:tcPr>
            <w:tcW w:w="789" w:type="pct"/>
            <w:tcBorders>
              <w:top w:val="nil"/>
              <w:left w:val="nil"/>
              <w:bottom w:val="single" w:sz="4" w:space="0" w:color="auto"/>
              <w:right w:val="single" w:sz="4" w:space="0" w:color="auto"/>
            </w:tcBorders>
            <w:shd w:val="clear" w:color="000000" w:fill="FFFFFF"/>
            <w:vAlign w:val="center"/>
            <w:hideMark/>
          </w:tcPr>
          <w:p w14:paraId="389578EF"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2021</w:t>
            </w:r>
          </w:p>
        </w:tc>
      </w:tr>
      <w:tr w:rsidR="00912E4B" w:rsidRPr="00912E4B" w14:paraId="46EA546A" w14:textId="77777777" w:rsidTr="00912E4B">
        <w:trPr>
          <w:trHeight w:val="866"/>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0284F6A2" w14:textId="20BBF21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Simplificación de la interacción digital entre los ciudadanos y el estado</w:t>
            </w:r>
          </w:p>
        </w:tc>
        <w:tc>
          <w:tcPr>
            <w:tcW w:w="986" w:type="pct"/>
            <w:tcBorders>
              <w:top w:val="nil"/>
              <w:left w:val="nil"/>
              <w:bottom w:val="single" w:sz="4" w:space="0" w:color="auto"/>
              <w:right w:val="single" w:sz="4" w:space="0" w:color="auto"/>
            </w:tcBorders>
            <w:shd w:val="clear" w:color="000000" w:fill="FFFFFF"/>
            <w:vAlign w:val="center"/>
            <w:hideMark/>
          </w:tcPr>
          <w:p w14:paraId="41F662E4"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Presidencial 02</w:t>
            </w:r>
          </w:p>
        </w:tc>
        <w:tc>
          <w:tcPr>
            <w:tcW w:w="789" w:type="pct"/>
            <w:tcBorders>
              <w:top w:val="nil"/>
              <w:left w:val="nil"/>
              <w:bottom w:val="single" w:sz="4" w:space="0" w:color="auto"/>
              <w:right w:val="single" w:sz="4" w:space="0" w:color="auto"/>
            </w:tcBorders>
            <w:shd w:val="clear" w:color="000000" w:fill="FFFFFF"/>
            <w:vAlign w:val="center"/>
            <w:hideMark/>
          </w:tcPr>
          <w:p w14:paraId="243CADF5" w14:textId="782AA85E"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2019</w:t>
            </w:r>
          </w:p>
        </w:tc>
      </w:tr>
      <w:tr w:rsidR="00912E4B" w:rsidRPr="00912E4B" w14:paraId="559A0482" w14:textId="77777777" w:rsidTr="00912E4B">
        <w:trPr>
          <w:trHeight w:val="828"/>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26B53A21"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Lineamientos para el uso de servicios en la nube, inteligencia artificial, seguridad digital y gestión de datos.</w:t>
            </w:r>
          </w:p>
        </w:tc>
        <w:tc>
          <w:tcPr>
            <w:tcW w:w="986" w:type="pct"/>
            <w:tcBorders>
              <w:top w:val="nil"/>
              <w:left w:val="nil"/>
              <w:bottom w:val="single" w:sz="4" w:space="0" w:color="auto"/>
              <w:right w:val="single" w:sz="4" w:space="0" w:color="auto"/>
            </w:tcBorders>
            <w:shd w:val="clear" w:color="000000" w:fill="FFFFFF"/>
            <w:vAlign w:val="center"/>
            <w:hideMark/>
          </w:tcPr>
          <w:p w14:paraId="1183D2BE"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Directiva Presidencial 03</w:t>
            </w:r>
          </w:p>
        </w:tc>
        <w:tc>
          <w:tcPr>
            <w:tcW w:w="789" w:type="pct"/>
            <w:tcBorders>
              <w:top w:val="nil"/>
              <w:left w:val="nil"/>
              <w:bottom w:val="single" w:sz="4" w:space="0" w:color="auto"/>
              <w:right w:val="single" w:sz="4" w:space="0" w:color="auto"/>
            </w:tcBorders>
            <w:shd w:val="clear" w:color="000000" w:fill="FFFFFF"/>
            <w:vAlign w:val="center"/>
            <w:hideMark/>
          </w:tcPr>
          <w:p w14:paraId="093872D5"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2021</w:t>
            </w:r>
          </w:p>
        </w:tc>
      </w:tr>
      <w:tr w:rsidR="00912E4B" w:rsidRPr="00912E4B" w14:paraId="0D14DB18" w14:textId="77777777" w:rsidTr="00912E4B">
        <w:trPr>
          <w:trHeight w:val="423"/>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10ABD2BC"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Por el cual se adopta el modelo del Sello de Excelencia Gobierno en Línea.</w:t>
            </w:r>
          </w:p>
        </w:tc>
        <w:tc>
          <w:tcPr>
            <w:tcW w:w="986" w:type="pct"/>
            <w:tcBorders>
              <w:top w:val="nil"/>
              <w:left w:val="nil"/>
              <w:bottom w:val="single" w:sz="4" w:space="0" w:color="auto"/>
              <w:right w:val="single" w:sz="4" w:space="0" w:color="auto"/>
            </w:tcBorders>
            <w:shd w:val="clear" w:color="000000" w:fill="FFFFFF"/>
            <w:vAlign w:val="center"/>
            <w:hideMark/>
          </w:tcPr>
          <w:p w14:paraId="2AC0322B" w14:textId="28C993B9"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Resolución 2405 MinTIC</w:t>
            </w:r>
          </w:p>
        </w:tc>
        <w:tc>
          <w:tcPr>
            <w:tcW w:w="789" w:type="pct"/>
            <w:tcBorders>
              <w:top w:val="nil"/>
              <w:left w:val="nil"/>
              <w:bottom w:val="single" w:sz="4" w:space="0" w:color="auto"/>
              <w:right w:val="single" w:sz="4" w:space="0" w:color="auto"/>
            </w:tcBorders>
            <w:shd w:val="clear" w:color="000000" w:fill="FFFFFF"/>
            <w:vAlign w:val="center"/>
            <w:hideMark/>
          </w:tcPr>
          <w:p w14:paraId="2A51541E" w14:textId="5834E4FD"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2016</w:t>
            </w:r>
          </w:p>
        </w:tc>
      </w:tr>
      <w:tr w:rsidR="00912E4B" w:rsidRPr="00912E4B" w14:paraId="4F7CEDC0" w14:textId="77777777" w:rsidTr="00912E4B">
        <w:trPr>
          <w:trHeight w:val="1182"/>
        </w:trPr>
        <w:tc>
          <w:tcPr>
            <w:tcW w:w="3226" w:type="pct"/>
            <w:tcBorders>
              <w:top w:val="nil"/>
              <w:left w:val="single" w:sz="4" w:space="0" w:color="auto"/>
              <w:bottom w:val="single" w:sz="4" w:space="0" w:color="auto"/>
              <w:right w:val="single" w:sz="4" w:space="0" w:color="auto"/>
            </w:tcBorders>
            <w:shd w:val="clear" w:color="000000" w:fill="FFFFFF"/>
            <w:vAlign w:val="center"/>
            <w:hideMark/>
          </w:tcPr>
          <w:p w14:paraId="7425D32D" w14:textId="77777777" w:rsidR="00912E4B" w:rsidRPr="00912E4B" w:rsidRDefault="00912E4B" w:rsidP="00912E4B">
            <w:pPr>
              <w:spacing w:after="0" w:line="240" w:lineRule="auto"/>
              <w:rPr>
                <w:rFonts w:eastAsia="Times New Roman" w:cs="Arial"/>
                <w:color w:val="000000"/>
                <w:sz w:val="22"/>
                <w:lang w:eastAsia="es-CO"/>
              </w:rPr>
            </w:pPr>
            <w:r w:rsidRPr="00912E4B">
              <w:rPr>
                <w:rFonts w:eastAsia="Times New Roman" w:cs="Arial"/>
                <w:color w:val="000000"/>
                <w:sz w:val="22"/>
                <w:lang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986" w:type="pct"/>
            <w:tcBorders>
              <w:top w:val="nil"/>
              <w:left w:val="nil"/>
              <w:bottom w:val="single" w:sz="4" w:space="0" w:color="auto"/>
              <w:right w:val="single" w:sz="4" w:space="0" w:color="auto"/>
            </w:tcBorders>
            <w:shd w:val="clear" w:color="000000" w:fill="FFFFFF"/>
            <w:vAlign w:val="center"/>
            <w:hideMark/>
          </w:tcPr>
          <w:p w14:paraId="6A234CAC"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Decreto 767</w:t>
            </w:r>
          </w:p>
        </w:tc>
        <w:tc>
          <w:tcPr>
            <w:tcW w:w="789" w:type="pct"/>
            <w:tcBorders>
              <w:top w:val="nil"/>
              <w:left w:val="nil"/>
              <w:bottom w:val="single" w:sz="4" w:space="0" w:color="auto"/>
              <w:right w:val="single" w:sz="4" w:space="0" w:color="auto"/>
            </w:tcBorders>
            <w:shd w:val="clear" w:color="000000" w:fill="FFFFFF"/>
            <w:vAlign w:val="center"/>
            <w:hideMark/>
          </w:tcPr>
          <w:p w14:paraId="67414EE7" w14:textId="77777777" w:rsidR="00912E4B" w:rsidRPr="00912E4B" w:rsidRDefault="00912E4B" w:rsidP="00912E4B">
            <w:pPr>
              <w:spacing w:after="0" w:line="240" w:lineRule="auto"/>
              <w:jc w:val="center"/>
              <w:rPr>
                <w:rFonts w:eastAsia="Times New Roman" w:cs="Arial"/>
                <w:color w:val="000000"/>
                <w:sz w:val="22"/>
                <w:lang w:eastAsia="es-CO"/>
              </w:rPr>
            </w:pPr>
            <w:r w:rsidRPr="00912E4B">
              <w:rPr>
                <w:rFonts w:eastAsia="Times New Roman" w:cs="Arial"/>
                <w:color w:val="000000"/>
                <w:sz w:val="22"/>
                <w:lang w:eastAsia="es-CO"/>
              </w:rPr>
              <w:t>2022</w:t>
            </w:r>
          </w:p>
        </w:tc>
      </w:tr>
    </w:tbl>
    <w:p w14:paraId="01F48B74" w14:textId="028EE564" w:rsidR="002246AA" w:rsidRPr="005F3710" w:rsidRDefault="002246AA" w:rsidP="00E64F11">
      <w:pPr>
        <w:pStyle w:val="Descripcin"/>
      </w:pPr>
      <w:bookmarkStart w:id="7" w:name="_Toc122628569"/>
      <w:r w:rsidRPr="005F3710">
        <w:t xml:space="preserve">Tabla </w:t>
      </w:r>
      <w:r w:rsidRPr="005F3710">
        <w:fldChar w:fldCharType="begin"/>
      </w:r>
      <w:r w:rsidRPr="005F3710">
        <w:instrText>SEQ Tabla \* ARABIC</w:instrText>
      </w:r>
      <w:r w:rsidRPr="005F3710">
        <w:fldChar w:fldCharType="separate"/>
      </w:r>
      <w:r w:rsidR="004524CF" w:rsidRPr="005F3710">
        <w:t>1</w:t>
      </w:r>
      <w:r w:rsidRPr="005F3710">
        <w:fldChar w:fldCharType="end"/>
      </w:r>
      <w:r w:rsidRPr="005F3710">
        <w:t>. Marco Normativo</w:t>
      </w:r>
      <w:bookmarkEnd w:id="7"/>
    </w:p>
    <w:p w14:paraId="23A82283" w14:textId="715EC199" w:rsidR="00B317AD" w:rsidRPr="005F3710" w:rsidRDefault="00B317AD" w:rsidP="00C4653E">
      <w:pPr>
        <w:pStyle w:val="Ttulo1"/>
        <w:rPr>
          <w:rFonts w:cs="Arial"/>
        </w:rPr>
      </w:pPr>
      <w:bookmarkStart w:id="8" w:name="_Toc90292930"/>
      <w:bookmarkStart w:id="9" w:name="_Toc91491117"/>
      <w:bookmarkStart w:id="10" w:name="_Toc122628462"/>
      <w:bookmarkEnd w:id="8"/>
      <w:bookmarkEnd w:id="9"/>
      <w:r w:rsidRPr="005F3710">
        <w:rPr>
          <w:rFonts w:cs="Arial"/>
        </w:rPr>
        <w:t>Contexto Institucional</w:t>
      </w:r>
      <w:bookmarkEnd w:id="10"/>
    </w:p>
    <w:p w14:paraId="3E833661" w14:textId="16B30BB6" w:rsidR="00B317AD" w:rsidRPr="005F3710" w:rsidRDefault="00B317AD" w:rsidP="00B317AD">
      <w:pPr>
        <w:rPr>
          <w:rFonts w:cs="Arial"/>
        </w:rPr>
      </w:pPr>
      <w:r w:rsidRPr="005F3710">
        <w:rPr>
          <w:rFonts w:cs="Arial"/>
        </w:rPr>
        <w:t xml:space="preserve">La UAERMV nace hace </w:t>
      </w:r>
      <w:r w:rsidR="69611E79" w:rsidRPr="005F3710">
        <w:rPr>
          <w:rFonts w:cs="Arial"/>
        </w:rPr>
        <w:t>más de</w:t>
      </w:r>
      <w:r w:rsidRPr="005F3710">
        <w:rPr>
          <w:rFonts w:cs="Arial"/>
        </w:rPr>
        <w:t xml:space="preserve"> 100 años como entidad, mediante el Acuerdo del Concejo Municipal de Bogotá No. 5 del 17 de marzo de 1916: “por el cual se reglamenta la Oficina de Obras Públicas” y se denomina "DIRECCIÓN DE OBRAS PÚBLICAS MUNICIPALES", de la cual dependerán todas las obras. Toma el nombre de SECRETARÍA DE OBRAS PÚBLICAS MUNICIPALES mediante la Ley 72 de 28 de noviembre de 1926 que otorga facultades especiales al Municipio de Bogotá y en su Artículo 3º. dice que “El </w:t>
      </w:r>
      <w:proofErr w:type="gramStart"/>
      <w:r w:rsidRPr="005F3710">
        <w:rPr>
          <w:rFonts w:cs="Arial"/>
        </w:rPr>
        <w:t>Alcalde</w:t>
      </w:r>
      <w:proofErr w:type="gramEnd"/>
      <w:r w:rsidRPr="005F3710">
        <w:rPr>
          <w:rFonts w:cs="Arial"/>
        </w:rPr>
        <w:t>... tendrá un Secretario de Gobierno, uno de Hacienda y otro de Obras Públicas”.</w:t>
      </w:r>
    </w:p>
    <w:p w14:paraId="4ACA03D9" w14:textId="77777777" w:rsidR="00B317AD" w:rsidRPr="005F3710" w:rsidRDefault="00B317AD" w:rsidP="00B317AD">
      <w:pPr>
        <w:rPr>
          <w:rFonts w:cs="Arial"/>
        </w:rPr>
      </w:pPr>
      <w:r w:rsidRPr="005F3710">
        <w:rPr>
          <w:rFonts w:cs="Arial"/>
        </w:rPr>
        <w:t>El decreto distrital 990 de 1997 reorganiza la estructura de la Secretaría de Obras Públicas y la Entidad queda a cargo de las siguientes funciones principales:</w:t>
      </w:r>
    </w:p>
    <w:p w14:paraId="43028927" w14:textId="5BEB2FDA" w:rsidR="00B317AD" w:rsidRPr="005F3710" w:rsidRDefault="00B317AD" w:rsidP="00A52451">
      <w:pPr>
        <w:numPr>
          <w:ilvl w:val="0"/>
          <w:numId w:val="2"/>
        </w:numPr>
        <w:rPr>
          <w:rFonts w:cs="Arial"/>
        </w:rPr>
      </w:pPr>
      <w:r w:rsidRPr="005F3710">
        <w:rPr>
          <w:rFonts w:cs="Arial"/>
        </w:rPr>
        <w:t>Fijar y participar en el diseño y Desarrollo de las políticas, objetivos y planes de obras públicas en materia del mantenimiento de la malla vial del Distrito Capital, en coordinación con los organismos Distritales competentes.</w:t>
      </w:r>
    </w:p>
    <w:p w14:paraId="53547788" w14:textId="44023BE8" w:rsidR="00B317AD" w:rsidRPr="005F3710" w:rsidRDefault="00B317AD" w:rsidP="00A52451">
      <w:pPr>
        <w:numPr>
          <w:ilvl w:val="0"/>
          <w:numId w:val="2"/>
        </w:numPr>
        <w:rPr>
          <w:rFonts w:cs="Arial"/>
        </w:rPr>
      </w:pPr>
      <w:r w:rsidRPr="005F3710">
        <w:rPr>
          <w:rFonts w:cs="Arial"/>
        </w:rPr>
        <w:t>Ejecutar las acciones necesarias para apoyar la atención de las situaciones imprevistas que dificulten la movilidad en la red vial de la ciudad.</w:t>
      </w:r>
    </w:p>
    <w:p w14:paraId="6A7A787E" w14:textId="0788C822" w:rsidR="00B317AD" w:rsidRPr="005F3710" w:rsidRDefault="00B317AD" w:rsidP="00A52451">
      <w:pPr>
        <w:numPr>
          <w:ilvl w:val="0"/>
          <w:numId w:val="2"/>
        </w:numPr>
        <w:rPr>
          <w:rFonts w:cs="Arial"/>
        </w:rPr>
      </w:pPr>
      <w:r w:rsidRPr="005F3710">
        <w:rPr>
          <w:rFonts w:cs="Arial"/>
        </w:rPr>
        <w:t>Administrar y gestionar los recursos humanos, físicos y financieros asignados a la secretaría.</w:t>
      </w:r>
    </w:p>
    <w:p w14:paraId="776D5CAD" w14:textId="77777777" w:rsidR="00B317AD" w:rsidRPr="005F3710" w:rsidRDefault="00B317AD" w:rsidP="00B317AD">
      <w:pPr>
        <w:rPr>
          <w:rFonts w:cs="Arial"/>
        </w:rPr>
      </w:pPr>
      <w:r w:rsidRPr="005F3710">
        <w:rPr>
          <w:rFonts w:cs="Arial"/>
        </w:rPr>
        <w:t>La Secretaría de Obras Públicas (SOP) desarrollaba entonces actividades en materia de mantenimiento de la malla vial, y atención de situaciones imprevistas presentadas en las vías y el espacio público de Bogotá D.C. Esta Entidad contaba con la capacidad institucional, técnica, administrativa, la maquinaria pesada y semipesada que se requería para el cumplimiento de las labores y la atención de los asuntos asignados con la que no disponía el Instituto de Desarrollo Urbano (entidad creada en el año 1972 para desarrollar obras de infraestructura vial de gran envergadura).</w:t>
      </w:r>
    </w:p>
    <w:p w14:paraId="27BAFA02" w14:textId="4BE4CC86" w:rsidR="00B317AD" w:rsidRPr="005F3710" w:rsidRDefault="00B317AD" w:rsidP="00B317AD">
      <w:pPr>
        <w:rPr>
          <w:rFonts w:cs="Arial"/>
        </w:rPr>
      </w:pPr>
      <w:r w:rsidRPr="005F3710">
        <w:rPr>
          <w:rFonts w:cs="Arial"/>
        </w:rPr>
        <w:t>Gracias al Artículo 109 del Acuerdo del Concejo de Bogotá D.C. No.257 del 30 de noviembre de 2006, La Secretaría de Obras Públicos del Distrito Capital, se transforma en la UAERMV del orden distrital del Sector Descentralizado, de carácter técnico, con personería jurídica, autonomía administrativa y presupuestal y con patrimonio propio, adscrita a la Secretaría Distrital de Movilidad</w:t>
      </w:r>
      <w:r w:rsidR="007A1C79">
        <w:rPr>
          <w:rFonts w:cs="Arial"/>
        </w:rPr>
        <w:t>. De acuerdo con</w:t>
      </w:r>
      <w:r w:rsidR="007A1C79" w:rsidRPr="005F3710">
        <w:rPr>
          <w:rFonts w:cs="Arial"/>
        </w:rPr>
        <w:t xml:space="preserve"> el Artículo 95 del Acuerdo del Concejo de Bogotá D.C. No.761 del 11 de junio de 2020</w:t>
      </w:r>
      <w:r w:rsidR="009C3283">
        <w:rPr>
          <w:rFonts w:cs="Arial"/>
        </w:rPr>
        <w:t xml:space="preserve"> el </w:t>
      </w:r>
      <w:r w:rsidRPr="005F3710">
        <w:rPr>
          <w:rFonts w:cs="Arial"/>
        </w:rPr>
        <w:t>objeto</w:t>
      </w:r>
      <w:r w:rsidR="009C3283">
        <w:rPr>
          <w:rFonts w:cs="Arial"/>
        </w:rPr>
        <w:t xml:space="preserve"> de la Unidad</w:t>
      </w:r>
      <w:r w:rsidRPr="005F3710">
        <w:rPr>
          <w:rFonts w:cs="Arial"/>
        </w:rPr>
        <w:t xml:space="preserve"> es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r w:rsidR="009C3283">
        <w:rPr>
          <w:rFonts w:cs="Arial"/>
        </w:rPr>
        <w:t>.</w:t>
      </w:r>
    </w:p>
    <w:p w14:paraId="318B6CA9" w14:textId="3B27E5F7" w:rsidR="00A52451" w:rsidRPr="005F3710" w:rsidRDefault="00A52451" w:rsidP="005F3707">
      <w:pPr>
        <w:pStyle w:val="Ttulo2"/>
        <w:rPr>
          <w:rFonts w:cs="Arial"/>
        </w:rPr>
      </w:pPr>
      <w:bookmarkStart w:id="11" w:name="_Toc122628463"/>
      <w:r w:rsidRPr="005F3710">
        <w:rPr>
          <w:rFonts w:cs="Arial"/>
        </w:rPr>
        <w:t>Funciones</w:t>
      </w:r>
      <w:bookmarkEnd w:id="11"/>
    </w:p>
    <w:p w14:paraId="3C647CCB" w14:textId="77777777" w:rsidR="00A52451" w:rsidRPr="005F3710" w:rsidRDefault="00A52451" w:rsidP="00A52451">
      <w:pPr>
        <w:rPr>
          <w:rFonts w:cs="Arial"/>
          <w:sz w:val="22"/>
        </w:rPr>
      </w:pPr>
      <w:r w:rsidRPr="005F3710">
        <w:rPr>
          <w:rFonts w:cs="Arial"/>
        </w:rPr>
        <w:t>La Unidad Administrativa Especial de Rehabilitación y Mantenimiento Vial en desarrollo de su objeto institucional tendrá las siguientes funciones (Acuerdo No.761 de 2020, artículo 95):</w:t>
      </w:r>
    </w:p>
    <w:p w14:paraId="76144093" w14:textId="77777777" w:rsidR="00A52451" w:rsidRPr="005F3710" w:rsidRDefault="00A52451" w:rsidP="00A52451">
      <w:pPr>
        <w:numPr>
          <w:ilvl w:val="0"/>
          <w:numId w:val="3"/>
        </w:numPr>
        <w:spacing w:line="256" w:lineRule="auto"/>
        <w:rPr>
          <w:rFonts w:cs="Arial"/>
        </w:rPr>
      </w:pPr>
      <w:r w:rsidRPr="005F3710">
        <w:rPr>
          <w:rFonts w:cs="Arial"/>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01FE3686" w14:textId="77777777" w:rsidR="00A52451" w:rsidRPr="005F3710" w:rsidRDefault="00A52451" w:rsidP="00A52451">
      <w:pPr>
        <w:numPr>
          <w:ilvl w:val="0"/>
          <w:numId w:val="3"/>
        </w:numPr>
        <w:spacing w:line="256" w:lineRule="auto"/>
        <w:rPr>
          <w:rFonts w:cs="Arial"/>
        </w:rPr>
      </w:pPr>
      <w:r w:rsidRPr="005F3710">
        <w:rPr>
          <w:rFonts w:cs="Arial"/>
        </w:rPr>
        <w:t>Suministrar la información para mantener actualizado el Sistema de Gestión de la Malla Vial del Distrito Capital, con toda la información de las acciones que se ejecuten.</w:t>
      </w:r>
    </w:p>
    <w:p w14:paraId="107E748B" w14:textId="77777777" w:rsidR="00A52451" w:rsidRPr="005F3710" w:rsidRDefault="00A52451" w:rsidP="00A52451">
      <w:pPr>
        <w:numPr>
          <w:ilvl w:val="0"/>
          <w:numId w:val="3"/>
        </w:numPr>
        <w:spacing w:line="256" w:lineRule="auto"/>
        <w:rPr>
          <w:rFonts w:cs="Arial"/>
        </w:rPr>
      </w:pPr>
      <w:r w:rsidRPr="005F3710">
        <w:rPr>
          <w:rFonts w:cs="Arial"/>
        </w:rPr>
        <w:t>Atender la construcción y desarrollo de obras específicas que se requieran para complementar la acción de otros organismos y entidades del Distrito.</w:t>
      </w:r>
    </w:p>
    <w:p w14:paraId="5E49C560" w14:textId="77777777" w:rsidR="00A52451" w:rsidRPr="005F3710" w:rsidRDefault="00A52451" w:rsidP="00A52451">
      <w:pPr>
        <w:numPr>
          <w:ilvl w:val="0"/>
          <w:numId w:val="3"/>
        </w:numPr>
        <w:spacing w:line="256" w:lineRule="auto"/>
        <w:rPr>
          <w:rFonts w:cs="Arial"/>
        </w:rPr>
      </w:pPr>
      <w:r w:rsidRPr="005F3710">
        <w:rPr>
          <w:rFonts w:cs="Arial"/>
        </w:rPr>
        <w:t>Ejecutar las obras necesarias para el manejo del tráfico, el control de la velocidad, señalización horizontal y la seguridad vial, para obras de mantenimiento vial, cuando se le requiera.</w:t>
      </w:r>
    </w:p>
    <w:p w14:paraId="4F25CC4A" w14:textId="77777777" w:rsidR="00A52451" w:rsidRPr="005F3710" w:rsidRDefault="00A52451" w:rsidP="00A52451">
      <w:pPr>
        <w:numPr>
          <w:ilvl w:val="0"/>
          <w:numId w:val="3"/>
        </w:numPr>
        <w:spacing w:line="256" w:lineRule="auto"/>
        <w:rPr>
          <w:rFonts w:cs="Arial"/>
        </w:rPr>
      </w:pPr>
      <w:r w:rsidRPr="005F3710">
        <w:rPr>
          <w:rFonts w:cs="Arial"/>
        </w:rPr>
        <w:t>Ejecutar las acciones de adecuación y desarrollo de las obras necesarias para la circulación peatonal, rampas y andenes, alamedas, separadores viales, zonas peatonales, pasos peatonales seguros y tramos de ciclorrutas cuando se le requiera.</w:t>
      </w:r>
    </w:p>
    <w:p w14:paraId="781B199B" w14:textId="77777777" w:rsidR="00A52451" w:rsidRPr="005F3710" w:rsidRDefault="00A52451" w:rsidP="00A52451">
      <w:pPr>
        <w:numPr>
          <w:ilvl w:val="0"/>
          <w:numId w:val="3"/>
        </w:numPr>
        <w:spacing w:line="256" w:lineRule="auto"/>
        <w:rPr>
          <w:rFonts w:cs="Arial"/>
        </w:rPr>
      </w:pPr>
      <w:r w:rsidRPr="005F3710">
        <w:rPr>
          <w:rFonts w:cs="Arial"/>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203FADC3" w14:textId="77777777" w:rsidR="00A52451" w:rsidRPr="005F3710" w:rsidRDefault="00A52451" w:rsidP="00422ADE">
      <w:pPr>
        <w:rPr>
          <w:rFonts w:cs="Arial"/>
          <w:sz w:val="22"/>
        </w:rPr>
      </w:pPr>
      <w:r w:rsidRPr="005F3710">
        <w:rPr>
          <w:rFonts w:cs="Arial"/>
          <w:b/>
          <w:bCs/>
        </w:rPr>
        <w:t>Parágrafo 1.</w:t>
      </w:r>
      <w:r w:rsidRPr="005F3710">
        <w:rPr>
          <w:rFonts w:cs="Arial"/>
        </w:rPr>
        <w:t xml:space="preserve"> En el caso de las intervenciones para mejoramiento de la movilidad de la red vial arterial, éstas deberán ser planeadas y priorizadas de manera conjunta con el Instituto de Desarrollo Urbano.</w:t>
      </w:r>
    </w:p>
    <w:p w14:paraId="45F9C744" w14:textId="2CB9BE57" w:rsidR="00A52451" w:rsidRPr="005F3710" w:rsidRDefault="00A52451" w:rsidP="00422ADE">
      <w:pPr>
        <w:rPr>
          <w:rFonts w:cs="Arial"/>
        </w:rPr>
      </w:pPr>
      <w:r w:rsidRPr="005F3710">
        <w:rPr>
          <w:rFonts w:cs="Arial"/>
          <w:b/>
          <w:bCs/>
        </w:rPr>
        <w:t>Parágrafo 2.</w:t>
      </w:r>
      <w:r w:rsidRPr="005F3710">
        <w:rPr>
          <w:rFonts w:cs="Arial"/>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F63550" w:rsidRPr="005F3710">
        <w:rPr>
          <w:rFonts w:cs="Arial"/>
        </w:rPr>
        <w:t>de acuerdo con</w:t>
      </w:r>
      <w:r w:rsidRPr="005F3710">
        <w:rPr>
          <w:rFonts w:cs="Arial"/>
        </w:rPr>
        <w:t xml:space="preserve"> la escala de intervención.</w:t>
      </w:r>
    </w:p>
    <w:p w14:paraId="415A0C53" w14:textId="72B13F1B" w:rsidR="00A52451" w:rsidRPr="005F3710" w:rsidRDefault="00A52451" w:rsidP="00422ADE">
      <w:pPr>
        <w:rPr>
          <w:rFonts w:cs="Arial"/>
        </w:rPr>
      </w:pPr>
      <w:r w:rsidRPr="005F3710">
        <w:rPr>
          <w:rFonts w:cs="Arial"/>
          <w:b/>
          <w:bCs/>
        </w:rPr>
        <w:t>Parágrafo 3.</w:t>
      </w:r>
      <w:r w:rsidRPr="005F3710">
        <w:rPr>
          <w:rFonts w:cs="Arial"/>
        </w:rPr>
        <w:t xml:space="preserve"> La Unidad Administrativa Especial de Rehabilitación y Mantenimiento Vial podrá suscribir convenios y contratos con otras entidades públicas y empresas privadas para prestar las funciones contenidas en el presente artículo.”</w:t>
      </w:r>
    </w:p>
    <w:p w14:paraId="726348F3" w14:textId="04A5BD4C" w:rsidR="00A52451" w:rsidRPr="005F3710" w:rsidRDefault="00112055" w:rsidP="005F3707">
      <w:pPr>
        <w:pStyle w:val="Ttulo2"/>
        <w:rPr>
          <w:rFonts w:cs="Arial"/>
        </w:rPr>
      </w:pPr>
      <w:bookmarkStart w:id="12" w:name="_Toc122628464"/>
      <w:r w:rsidRPr="005F3710">
        <w:rPr>
          <w:rFonts w:cs="Arial"/>
        </w:rPr>
        <w:t>Misión</w:t>
      </w:r>
      <w:bookmarkEnd w:id="12"/>
    </w:p>
    <w:p w14:paraId="655BB84A" w14:textId="41F67D65" w:rsidR="00112055" w:rsidRPr="005F3710" w:rsidRDefault="00112055" w:rsidP="00112055">
      <w:pPr>
        <w:rPr>
          <w:rFonts w:cs="Arial"/>
        </w:rPr>
      </w:pPr>
      <w:r w:rsidRPr="005F3710">
        <w:rPr>
          <w:rFonts w:cs="Arial"/>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28355C04" w14:textId="6FDFB07A" w:rsidR="00112055" w:rsidRPr="005F3710" w:rsidRDefault="00112055" w:rsidP="005F3707">
      <w:pPr>
        <w:pStyle w:val="Ttulo2"/>
        <w:rPr>
          <w:rFonts w:cs="Arial"/>
        </w:rPr>
      </w:pPr>
      <w:bookmarkStart w:id="13" w:name="_Toc122628465"/>
      <w:r w:rsidRPr="005F3710">
        <w:rPr>
          <w:rFonts w:cs="Arial"/>
        </w:rPr>
        <w:t>Visión</w:t>
      </w:r>
      <w:bookmarkEnd w:id="13"/>
    </w:p>
    <w:p w14:paraId="73821E5F" w14:textId="33F772E3" w:rsidR="00112055" w:rsidRPr="005F3710" w:rsidRDefault="00112055" w:rsidP="00112055">
      <w:pPr>
        <w:rPr>
          <w:rFonts w:cs="Arial"/>
        </w:rPr>
      </w:pPr>
      <w:r w:rsidRPr="005F3710">
        <w:rPr>
          <w:rFonts w:cs="Arial"/>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4099C694" w14:textId="77777777" w:rsidR="00272616" w:rsidRPr="005F3710" w:rsidRDefault="00272616" w:rsidP="00272616">
      <w:pPr>
        <w:pStyle w:val="Ttulo2"/>
        <w:rPr>
          <w:rFonts w:cs="Arial"/>
          <w:sz w:val="22"/>
        </w:rPr>
      </w:pPr>
      <w:bookmarkStart w:id="14" w:name="_Toc77059218"/>
      <w:bookmarkStart w:id="15" w:name="_Toc122628466"/>
      <w:r w:rsidRPr="005F3710">
        <w:rPr>
          <w:rFonts w:cs="Arial"/>
        </w:rPr>
        <w:t>Valores</w:t>
      </w:r>
      <w:bookmarkEnd w:id="14"/>
      <w:bookmarkEnd w:id="15"/>
    </w:p>
    <w:p w14:paraId="666400B1" w14:textId="4C3699F7" w:rsidR="00272616" w:rsidRPr="005F3710" w:rsidRDefault="00272616" w:rsidP="00272616">
      <w:pPr>
        <w:rPr>
          <w:rFonts w:cs="Arial"/>
        </w:rPr>
      </w:pPr>
      <w:r w:rsidRPr="005F3710">
        <w:rPr>
          <w:rFonts w:cs="Arial"/>
        </w:rPr>
        <w:t>Enmarcados en el Código de Integridad de la UAERMV, según resolución No 097 de 2019, por la cual se reúnen los valores que determinan los comportamientos asociados en términos de lo que los servidores deben hacer y no deben hacer:</w:t>
      </w:r>
    </w:p>
    <w:p w14:paraId="257B79D8" w14:textId="77777777" w:rsidR="00272616" w:rsidRPr="005F3710" w:rsidRDefault="00272616" w:rsidP="00D70567">
      <w:pPr>
        <w:numPr>
          <w:ilvl w:val="0"/>
          <w:numId w:val="4"/>
        </w:numPr>
        <w:spacing w:line="256" w:lineRule="auto"/>
        <w:rPr>
          <w:rFonts w:cs="Arial"/>
        </w:rPr>
      </w:pPr>
      <w:r w:rsidRPr="005F3710">
        <w:rPr>
          <w:rFonts w:cs="Arial"/>
          <w:b/>
          <w:bCs/>
        </w:rPr>
        <w:t>Honestidad:</w:t>
      </w:r>
      <w:r w:rsidRPr="005F3710">
        <w:rPr>
          <w:rFonts w:cs="Arial"/>
        </w:rPr>
        <w:t xml:space="preserve"> Actúo siempre con fundamento en la verdad, cumpliendo mis deberes con transparencia y rectitud, y siempre favoreciendo el interés general.</w:t>
      </w:r>
    </w:p>
    <w:p w14:paraId="0CFE0A65" w14:textId="77777777" w:rsidR="00272616" w:rsidRPr="005F3710" w:rsidRDefault="00272616" w:rsidP="00D70567">
      <w:pPr>
        <w:numPr>
          <w:ilvl w:val="0"/>
          <w:numId w:val="4"/>
        </w:numPr>
        <w:spacing w:line="256" w:lineRule="auto"/>
        <w:rPr>
          <w:rFonts w:cs="Arial"/>
        </w:rPr>
      </w:pPr>
      <w:r w:rsidRPr="005F3710">
        <w:rPr>
          <w:rFonts w:cs="Arial"/>
          <w:b/>
          <w:bCs/>
        </w:rPr>
        <w:t>Respeto:</w:t>
      </w:r>
      <w:r w:rsidRPr="005F3710">
        <w:rPr>
          <w:rFonts w:cs="Arial"/>
        </w:rPr>
        <w:t xml:space="preserve"> Reconozco, valoro y trato de manera digna a todas las personas, con sus virtudes y defectos, sin importar su labor, su procedencia, títulos o cualquier otra condición.</w:t>
      </w:r>
    </w:p>
    <w:p w14:paraId="08E17DA4" w14:textId="77777777" w:rsidR="00272616" w:rsidRPr="005F3710" w:rsidRDefault="00272616" w:rsidP="00D70567">
      <w:pPr>
        <w:numPr>
          <w:ilvl w:val="0"/>
          <w:numId w:val="4"/>
        </w:numPr>
        <w:spacing w:line="256" w:lineRule="auto"/>
        <w:rPr>
          <w:rFonts w:cs="Arial"/>
        </w:rPr>
      </w:pPr>
      <w:r w:rsidRPr="005F3710">
        <w:rPr>
          <w:rFonts w:cs="Arial"/>
          <w:b/>
          <w:bCs/>
        </w:rPr>
        <w:t>Compromiso:</w:t>
      </w:r>
      <w:r w:rsidRPr="005F3710">
        <w:rPr>
          <w:rFonts w:cs="Arial"/>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4D9DB1DA" w14:textId="77777777" w:rsidR="00272616" w:rsidRPr="005F3710" w:rsidRDefault="00272616" w:rsidP="00D70567">
      <w:pPr>
        <w:numPr>
          <w:ilvl w:val="0"/>
          <w:numId w:val="4"/>
        </w:numPr>
        <w:spacing w:line="256" w:lineRule="auto"/>
        <w:rPr>
          <w:rFonts w:cs="Arial"/>
        </w:rPr>
      </w:pPr>
      <w:r w:rsidRPr="005F3710">
        <w:rPr>
          <w:rFonts w:cs="Arial"/>
          <w:b/>
          <w:bCs/>
        </w:rPr>
        <w:t>Diligencia:</w:t>
      </w:r>
      <w:r w:rsidRPr="005F3710">
        <w:rPr>
          <w:rFonts w:cs="Arial"/>
        </w:rPr>
        <w:t xml:space="preserve"> Cumplo con los deberes, funciones y responsabilidades asignadas a mi cargo de la mejor manera posible, con atención, prontitud y eficiencia, para así optimizar el uso de los recursos del Estado.</w:t>
      </w:r>
    </w:p>
    <w:p w14:paraId="35BCD7A8" w14:textId="77777777" w:rsidR="00272616" w:rsidRPr="005F3710" w:rsidRDefault="00272616" w:rsidP="00D70567">
      <w:pPr>
        <w:numPr>
          <w:ilvl w:val="0"/>
          <w:numId w:val="4"/>
        </w:numPr>
        <w:spacing w:line="256" w:lineRule="auto"/>
        <w:rPr>
          <w:rFonts w:cs="Arial"/>
        </w:rPr>
      </w:pPr>
      <w:r w:rsidRPr="005F3710">
        <w:rPr>
          <w:rFonts w:cs="Arial"/>
          <w:b/>
          <w:bCs/>
        </w:rPr>
        <w:t>Justicia:</w:t>
      </w:r>
      <w:r w:rsidRPr="005F3710">
        <w:rPr>
          <w:rFonts w:cs="Arial"/>
        </w:rPr>
        <w:t xml:space="preserve"> Actúo con imparcialidad garantizando los derechos de las personas, con equidad, igualdad y sin discriminación.</w:t>
      </w:r>
    </w:p>
    <w:p w14:paraId="28AA0B3E" w14:textId="77777777" w:rsidR="00272616" w:rsidRPr="005F3710" w:rsidRDefault="00272616" w:rsidP="00D70567">
      <w:pPr>
        <w:numPr>
          <w:ilvl w:val="0"/>
          <w:numId w:val="4"/>
        </w:numPr>
        <w:spacing w:line="256" w:lineRule="auto"/>
        <w:rPr>
          <w:rFonts w:cs="Arial"/>
        </w:rPr>
      </w:pPr>
      <w:r w:rsidRPr="005F3710">
        <w:rPr>
          <w:rFonts w:cs="Arial"/>
          <w:b/>
          <w:bCs/>
        </w:rPr>
        <w:t>Trabajo en Equipo:</w:t>
      </w:r>
      <w:r w:rsidRPr="005F3710">
        <w:rPr>
          <w:rFonts w:cs="Arial"/>
        </w:rPr>
        <w:t xml:space="preserve"> Realizó las actividades en un ambiente de confianza y solidaridad y aporto lo mejor de mi conocimiento y experiencia en búsqueda de un excelente resultado.</w:t>
      </w:r>
    </w:p>
    <w:p w14:paraId="1E7E20BE" w14:textId="4226E7E6" w:rsidR="00272616" w:rsidRPr="005F3710" w:rsidRDefault="00272616" w:rsidP="00D70567">
      <w:pPr>
        <w:numPr>
          <w:ilvl w:val="0"/>
          <w:numId w:val="4"/>
        </w:numPr>
        <w:spacing w:line="256" w:lineRule="auto"/>
        <w:rPr>
          <w:rFonts w:cs="Arial"/>
        </w:rPr>
      </w:pPr>
      <w:r w:rsidRPr="005F3710">
        <w:rPr>
          <w:rFonts w:cs="Arial"/>
          <w:b/>
          <w:bCs/>
        </w:rPr>
        <w:t>Transparencia:</w:t>
      </w:r>
      <w:r w:rsidRPr="005F3710">
        <w:rPr>
          <w:rFonts w:cs="Arial"/>
        </w:rPr>
        <w:t xml:space="preserve"> Comunico, público y ofrezco acceso amplio y abierto a la información relacionada con todas las actuaciones administrativas de interés general a cargo de la U</w:t>
      </w:r>
      <w:r w:rsidR="00444441">
        <w:rPr>
          <w:rFonts w:cs="Arial"/>
        </w:rPr>
        <w:t>AER</w:t>
      </w:r>
      <w:r w:rsidRPr="005F3710">
        <w:rPr>
          <w:rFonts w:cs="Arial"/>
        </w:rPr>
        <w:t xml:space="preserve">MV.   </w:t>
      </w:r>
    </w:p>
    <w:p w14:paraId="4155F37B" w14:textId="7AFE7043" w:rsidR="00112055" w:rsidRPr="005F3710" w:rsidRDefault="00112055" w:rsidP="005F3707">
      <w:pPr>
        <w:pStyle w:val="Ttulo2"/>
        <w:rPr>
          <w:rFonts w:cs="Arial"/>
        </w:rPr>
      </w:pPr>
      <w:bookmarkStart w:id="16" w:name="_Toc122628467"/>
      <w:r w:rsidRPr="005F3710">
        <w:rPr>
          <w:rFonts w:cs="Arial"/>
        </w:rPr>
        <w:t>Objetivos Institucionales</w:t>
      </w:r>
      <w:bookmarkEnd w:id="16"/>
    </w:p>
    <w:p w14:paraId="3A14F659" w14:textId="77777777" w:rsidR="00112055" w:rsidRPr="005F3710" w:rsidRDefault="00112055" w:rsidP="00D70567">
      <w:pPr>
        <w:numPr>
          <w:ilvl w:val="0"/>
          <w:numId w:val="8"/>
        </w:numPr>
        <w:rPr>
          <w:rFonts w:cs="Arial"/>
        </w:rPr>
      </w:pPr>
      <w:r w:rsidRPr="005F3710">
        <w:rPr>
          <w:rFonts w:cs="Arial"/>
        </w:rPr>
        <w:t>Lograr mecanismos de financiación que permitan incrementar los recursos propios de la entidad.</w:t>
      </w:r>
    </w:p>
    <w:p w14:paraId="513B79CA" w14:textId="77777777" w:rsidR="00112055" w:rsidRPr="005F3710" w:rsidRDefault="00112055" w:rsidP="00D70567">
      <w:pPr>
        <w:numPr>
          <w:ilvl w:val="0"/>
          <w:numId w:val="8"/>
        </w:numPr>
        <w:rPr>
          <w:rFonts w:cs="Arial"/>
        </w:rPr>
      </w:pPr>
      <w:r w:rsidRPr="005F3710">
        <w:rPr>
          <w:rFonts w:cs="Arial"/>
        </w:rPr>
        <w:t>Diseñar e implementar una estrategia de innovación que permita hacer más eficiente la gestión de la Unidad.</w:t>
      </w:r>
    </w:p>
    <w:p w14:paraId="71BC22D5" w14:textId="77777777" w:rsidR="00112055" w:rsidRPr="005F3710" w:rsidRDefault="00112055" w:rsidP="00D70567">
      <w:pPr>
        <w:numPr>
          <w:ilvl w:val="0"/>
          <w:numId w:val="8"/>
        </w:numPr>
        <w:rPr>
          <w:rFonts w:cs="Arial"/>
        </w:rPr>
      </w:pPr>
      <w:r w:rsidRPr="005F3710">
        <w:rPr>
          <w:rFonts w:cs="Arial"/>
        </w:rPr>
        <w:t>Mejorar el estado de la malla vial local, intermedia, rural, y de la ciclo-infraestructura de Bogotá D.C., a través de la formulación e implementación de un modelo de conservación.</w:t>
      </w:r>
    </w:p>
    <w:p w14:paraId="0E25C3FD" w14:textId="328C15DA" w:rsidR="00112055" w:rsidRPr="005F3710" w:rsidRDefault="00112055" w:rsidP="00D70567">
      <w:pPr>
        <w:numPr>
          <w:ilvl w:val="0"/>
          <w:numId w:val="8"/>
        </w:numPr>
        <w:rPr>
          <w:rFonts w:cs="Arial"/>
        </w:rPr>
      </w:pPr>
      <w:r w:rsidRPr="005F3710">
        <w:rPr>
          <w:rFonts w:cs="Arial"/>
        </w:rPr>
        <w:t>Mejorar las condiciones de Infraestructura que permitan el uso y disfrute del espacio público en Bogotá D.C.</w:t>
      </w:r>
    </w:p>
    <w:p w14:paraId="432F1FD1" w14:textId="7AA84FD8" w:rsidR="00042E24" w:rsidRPr="005F3710" w:rsidRDefault="00042E24" w:rsidP="005F3707">
      <w:pPr>
        <w:pStyle w:val="Ttulo2"/>
        <w:rPr>
          <w:rFonts w:cs="Arial"/>
        </w:rPr>
      </w:pPr>
      <w:bookmarkStart w:id="17" w:name="_Toc122628468"/>
      <w:r w:rsidRPr="005F3710">
        <w:rPr>
          <w:rFonts w:cs="Arial"/>
        </w:rPr>
        <w:t xml:space="preserve">Portafolio de </w:t>
      </w:r>
      <w:r w:rsidR="005F3707" w:rsidRPr="005F3710">
        <w:rPr>
          <w:rFonts w:cs="Arial"/>
        </w:rPr>
        <w:t xml:space="preserve">Productos y </w:t>
      </w:r>
      <w:r w:rsidRPr="005F3710">
        <w:rPr>
          <w:rFonts w:cs="Arial"/>
        </w:rPr>
        <w:t>Servicios</w:t>
      </w:r>
      <w:bookmarkEnd w:id="17"/>
    </w:p>
    <w:p w14:paraId="260C1964" w14:textId="65BD73FE" w:rsidR="00787DA0" w:rsidRPr="005F3710" w:rsidRDefault="00787DA0" w:rsidP="00787DA0">
      <w:pPr>
        <w:rPr>
          <w:rFonts w:cs="Arial"/>
        </w:rPr>
      </w:pPr>
      <w:r w:rsidRPr="005F3710">
        <w:rPr>
          <w:rFonts w:cs="Arial"/>
        </w:rPr>
        <w:t>El portafolio compila los productos y servicios de la UAERMV los cuales son ofrecidos a la ciudadanía y a otras entidades distritales, conforme al objeto misional de la entidad.</w:t>
      </w:r>
    </w:p>
    <w:p w14:paraId="5991370F" w14:textId="77777777" w:rsidR="005F3707" w:rsidRPr="005F3710" w:rsidRDefault="005F3707" w:rsidP="005F3707">
      <w:pPr>
        <w:pStyle w:val="Ttulo3"/>
        <w:rPr>
          <w:rFonts w:cs="Arial"/>
        </w:rPr>
      </w:pPr>
      <w:bookmarkStart w:id="18" w:name="_Toc65587552"/>
      <w:bookmarkStart w:id="19" w:name="_Toc122628469"/>
      <w:r w:rsidRPr="005F3710">
        <w:rPr>
          <w:rFonts w:cs="Arial"/>
        </w:rPr>
        <w:t>Conservación de la malla vial.</w:t>
      </w:r>
      <w:bookmarkEnd w:id="18"/>
      <w:bookmarkEnd w:id="19"/>
    </w:p>
    <w:p w14:paraId="32FA1FD4" w14:textId="77777777" w:rsidR="005F3707" w:rsidRPr="005F3710" w:rsidRDefault="005F3707" w:rsidP="005F3707">
      <w:pPr>
        <w:rPr>
          <w:rFonts w:cs="Arial"/>
          <w:color w:val="000000" w:themeColor="text1"/>
          <w:lang w:eastAsia="es-CO"/>
        </w:rPr>
      </w:pPr>
      <w:r w:rsidRPr="005F3710">
        <w:rPr>
          <w:rFonts w:cs="Arial"/>
          <w:color w:val="000000" w:themeColor="text1"/>
          <w:lang w:eastAsia="es-CO"/>
        </w:rPr>
        <w:t>Es el conjunto de actividades tendientes a lograr el cumplimiento del ciclo de uso de la estructura vial o a recuperar la capacidad estructural del pavimento, ampliando su vida útil. Dentro de estas actividades de conservación tenemos tanto las labores de mantenimiento como las de rehabilitación de la malla vial.</w:t>
      </w:r>
    </w:p>
    <w:p w14:paraId="40A3D8A4" w14:textId="7FCF7C02" w:rsidR="005F3707" w:rsidRPr="005F3710" w:rsidRDefault="005F3707" w:rsidP="00C7057E">
      <w:pPr>
        <w:pStyle w:val="Ttulo3"/>
        <w:rPr>
          <w:rFonts w:cs="Arial"/>
        </w:rPr>
      </w:pPr>
      <w:bookmarkStart w:id="20" w:name="_Toc65587553"/>
      <w:bookmarkStart w:id="21" w:name="_Toc122628470"/>
      <w:r w:rsidRPr="005F3710">
        <w:rPr>
          <w:rFonts w:cs="Arial"/>
        </w:rPr>
        <w:t>Mantenimiento de pavimentos flexibles y rígidos:</w:t>
      </w:r>
      <w:bookmarkEnd w:id="20"/>
      <w:bookmarkEnd w:id="21"/>
    </w:p>
    <w:p w14:paraId="68BAD023" w14:textId="77777777" w:rsidR="005F3707" w:rsidRPr="005F3710" w:rsidRDefault="005F3707" w:rsidP="005F3707">
      <w:pPr>
        <w:rPr>
          <w:rFonts w:cs="Arial"/>
          <w:color w:val="000000" w:themeColor="text1"/>
          <w:lang w:eastAsia="es-CO"/>
        </w:rPr>
      </w:pPr>
      <w:r w:rsidRPr="005F3710">
        <w:rPr>
          <w:rFonts w:cs="Arial"/>
          <w:color w:val="000000" w:themeColor="text1"/>
          <w:u w:val="single"/>
          <w:lang w:eastAsia="es-CO"/>
        </w:rPr>
        <w:t>Mantenimiento rutinario:</w:t>
      </w:r>
      <w:r w:rsidRPr="005F3710">
        <w:rPr>
          <w:rFonts w:cs="Arial"/>
          <w:color w:val="000000" w:themeColor="text1"/>
          <w:lang w:eastAsia="es-CO"/>
        </w:rPr>
        <w:t xml:space="preserve"> Es el conjunto de actividades tendientes a lograr el cumplimiento de la vida útil de la estructura vial, constituyéndose así en una práctica preventiva. Dentro de este mantenimiento ofrecemos sello de fisuras, sello de juntas y limpieza de sumideros.</w:t>
      </w:r>
    </w:p>
    <w:p w14:paraId="61CFB045" w14:textId="77777777" w:rsidR="005F3707" w:rsidRPr="005F3710" w:rsidRDefault="005F3707" w:rsidP="005F3707">
      <w:pPr>
        <w:rPr>
          <w:rFonts w:cs="Arial"/>
          <w:color w:val="000000" w:themeColor="text1"/>
          <w:lang w:eastAsia="es-CO"/>
        </w:rPr>
      </w:pPr>
      <w:r w:rsidRPr="005F3710">
        <w:rPr>
          <w:rFonts w:cs="Arial"/>
          <w:color w:val="000000" w:themeColor="text1"/>
          <w:u w:val="single"/>
          <w:lang w:eastAsia="es-CO"/>
        </w:rPr>
        <w:t>Mantenimiento periódico:</w:t>
      </w:r>
      <w:r w:rsidRPr="005F3710">
        <w:rPr>
          <w:rFonts w:cs="Arial"/>
          <w:color w:val="000000" w:themeColor="text1"/>
          <w:lang w:eastAsia="es-CO"/>
        </w:rPr>
        <w:t xml:space="preserve"> Conjunto de actividades que no comprometen masivamente las capas inferiores de la estructura del pavimento, con el objetivo de lograr que se alcance o aumente su vida útil, recuperando su condición de servicio inicial, constituyéndose así en una práctica preventiva o correctiva. (parcheo, bacheo, colocación de capas asfálticas no estructurales, reconstrucción o reparación de losas).</w:t>
      </w:r>
    </w:p>
    <w:p w14:paraId="77AA33EF" w14:textId="4C36CD61" w:rsidR="005F3707" w:rsidRPr="005F3710" w:rsidRDefault="005F3707" w:rsidP="00D70567">
      <w:pPr>
        <w:numPr>
          <w:ilvl w:val="0"/>
          <w:numId w:val="9"/>
        </w:numPr>
        <w:rPr>
          <w:rFonts w:cs="Arial"/>
          <w:color w:val="000000" w:themeColor="text1"/>
          <w:lang w:eastAsia="es-CO"/>
        </w:rPr>
      </w:pPr>
      <w:r w:rsidRPr="005F3710">
        <w:rPr>
          <w:rFonts w:cs="Arial"/>
          <w:color w:val="000000" w:themeColor="text1"/>
          <w:lang w:eastAsia="es-CO"/>
        </w:rPr>
        <w:t xml:space="preserve">Parcheo: el proceso de reparación en pequeñas áreas afectadas de las carpetas asfálticas, mediante la demolición, retiro y reemplazo de </w:t>
      </w:r>
      <w:r w:rsidR="00F63550" w:rsidRPr="005F3710">
        <w:rPr>
          <w:rFonts w:cs="Arial"/>
          <w:color w:val="000000" w:themeColor="text1"/>
          <w:lang w:eastAsia="es-CO"/>
        </w:rPr>
        <w:t>esta</w:t>
      </w:r>
      <w:r w:rsidRPr="005F3710">
        <w:rPr>
          <w:rFonts w:cs="Arial"/>
          <w:color w:val="000000" w:themeColor="text1"/>
          <w:lang w:eastAsia="es-CO"/>
        </w:rPr>
        <w:t xml:space="preserve">. </w:t>
      </w:r>
    </w:p>
    <w:p w14:paraId="5797551A" w14:textId="77777777" w:rsidR="005F3707" w:rsidRPr="005F3710" w:rsidRDefault="005F3707" w:rsidP="00D70567">
      <w:pPr>
        <w:numPr>
          <w:ilvl w:val="0"/>
          <w:numId w:val="9"/>
        </w:numPr>
        <w:rPr>
          <w:rFonts w:cs="Arial"/>
          <w:color w:val="000000" w:themeColor="text1"/>
          <w:lang w:eastAsia="es-CO"/>
        </w:rPr>
      </w:pPr>
      <w:r w:rsidRPr="005F3710">
        <w:rPr>
          <w:rFonts w:cs="Arial"/>
          <w:color w:val="000000" w:themeColor="text1"/>
          <w:lang w:eastAsia="es-CO"/>
        </w:rPr>
        <w:t xml:space="preserve">Bacheo: el proceso de reparación en profundidad de pequeñas áreas afectadas. Lo anterior implica el reemplazo del material granular y de la correspondiente carpeta asfáltica. </w:t>
      </w:r>
    </w:p>
    <w:p w14:paraId="63A8BB42" w14:textId="77777777" w:rsidR="005F3707" w:rsidRPr="005F3710" w:rsidRDefault="005F3707" w:rsidP="00D70567">
      <w:pPr>
        <w:numPr>
          <w:ilvl w:val="0"/>
          <w:numId w:val="9"/>
        </w:numPr>
        <w:rPr>
          <w:rFonts w:cs="Arial"/>
          <w:color w:val="000000" w:themeColor="text1"/>
          <w:lang w:eastAsia="es-CO"/>
        </w:rPr>
      </w:pPr>
      <w:r w:rsidRPr="005F3710">
        <w:rPr>
          <w:rFonts w:cs="Arial"/>
          <w:color w:val="000000" w:themeColor="text1"/>
          <w:lang w:eastAsia="es-CO"/>
        </w:rPr>
        <w:t>Cambio de losa: es el retiro y cambio de losas puntuales de concreto hidráulico falladas o fracturadas.</w:t>
      </w:r>
    </w:p>
    <w:p w14:paraId="5B24B3A2" w14:textId="77777777" w:rsidR="005F3707" w:rsidRPr="005F3710" w:rsidRDefault="005F3707" w:rsidP="00D70567">
      <w:pPr>
        <w:numPr>
          <w:ilvl w:val="0"/>
          <w:numId w:val="9"/>
        </w:numPr>
        <w:rPr>
          <w:rFonts w:cs="Arial"/>
          <w:color w:val="000000" w:themeColor="text1"/>
          <w:lang w:eastAsia="es-CO"/>
        </w:rPr>
      </w:pPr>
      <w:r w:rsidRPr="005F3710">
        <w:rPr>
          <w:rFonts w:cs="Arial"/>
          <w:color w:val="000000" w:themeColor="text1"/>
          <w:lang w:eastAsia="es-CO"/>
        </w:rPr>
        <w:t>Apoyo en el manejo del tráfico, el control de la velocidad, la señalización horizontal y la seguridad vial en obras de mantenimiento vial cuando se le requiera.</w:t>
      </w:r>
    </w:p>
    <w:p w14:paraId="2A0C33D5" w14:textId="77777777" w:rsidR="005F3707" w:rsidRPr="005F3710" w:rsidRDefault="005F3707" w:rsidP="00D70567">
      <w:pPr>
        <w:numPr>
          <w:ilvl w:val="0"/>
          <w:numId w:val="9"/>
        </w:numPr>
        <w:rPr>
          <w:rFonts w:cs="Arial"/>
          <w:color w:val="000000" w:themeColor="text1"/>
          <w:lang w:eastAsia="es-CO"/>
        </w:rPr>
      </w:pPr>
      <w:r w:rsidRPr="005F3710">
        <w:rPr>
          <w:rFonts w:cs="Arial"/>
          <w:color w:val="000000" w:themeColor="text1"/>
          <w:lang w:eastAsia="es-CO"/>
        </w:rPr>
        <w:t xml:space="preserve">Apoyo para las </w:t>
      </w:r>
      <w:r w:rsidRPr="005F3710">
        <w:rPr>
          <w:rFonts w:cs="Arial"/>
          <w:i/>
          <w:iCs/>
          <w:color w:val="000000" w:themeColor="text1"/>
          <w:shd w:val="clear" w:color="auto" w:fill="FFFFFF"/>
        </w:rPr>
        <w:t>acciones de adecuación y desarrollo de las obras necesarias para la circulación peatonal, rampas y andenes, alamedas, separadores viales, zonas peatonales, pasos peatonales seguros y tramos de ciclorrutas cuando se le requiera.</w:t>
      </w:r>
    </w:p>
    <w:p w14:paraId="312D2E06" w14:textId="77777777" w:rsidR="005F3707" w:rsidRPr="005F3710" w:rsidRDefault="005F3707" w:rsidP="00D70567">
      <w:pPr>
        <w:numPr>
          <w:ilvl w:val="0"/>
          <w:numId w:val="9"/>
        </w:numPr>
        <w:rPr>
          <w:rFonts w:cs="Arial"/>
          <w:color w:val="000000" w:themeColor="text1"/>
          <w:lang w:eastAsia="es-CO"/>
        </w:rPr>
      </w:pPr>
      <w:r w:rsidRPr="005F3710">
        <w:rPr>
          <w:rFonts w:cs="Arial"/>
          <w:color w:val="000000" w:themeColor="text1"/>
          <w:lang w:eastAsia="es-CO"/>
        </w:rPr>
        <w:t>Conservación de ciclo infraestructura.</w:t>
      </w:r>
    </w:p>
    <w:p w14:paraId="2D4B6623" w14:textId="0B78B3B2" w:rsidR="005F3707" w:rsidRPr="005F3710" w:rsidRDefault="005F3707" w:rsidP="00C7057E">
      <w:pPr>
        <w:pStyle w:val="Ttulo3"/>
        <w:rPr>
          <w:rFonts w:cs="Arial"/>
        </w:rPr>
      </w:pPr>
      <w:bookmarkStart w:id="22" w:name="_Toc65587554"/>
      <w:bookmarkStart w:id="23" w:name="_Toc122628471"/>
      <w:r w:rsidRPr="005F3710">
        <w:rPr>
          <w:rFonts w:cs="Arial"/>
        </w:rPr>
        <w:t>Rehabilitación:</w:t>
      </w:r>
      <w:bookmarkEnd w:id="22"/>
      <w:bookmarkEnd w:id="23"/>
    </w:p>
    <w:p w14:paraId="409A0AE8" w14:textId="77777777" w:rsidR="005F3707" w:rsidRPr="005F3710" w:rsidRDefault="005F3707" w:rsidP="005F3707">
      <w:pPr>
        <w:rPr>
          <w:rFonts w:cs="Arial"/>
          <w:color w:val="000000" w:themeColor="text1"/>
          <w:lang w:eastAsia="es-CO"/>
        </w:rPr>
      </w:pPr>
      <w:r w:rsidRPr="005F3710">
        <w:rPr>
          <w:rFonts w:cs="Arial"/>
          <w:color w:val="000000" w:themeColor="text1"/>
          <w:lang w:eastAsia="es-CO"/>
        </w:rPr>
        <w:t>Conjunto de medidas que se aplican con el fin de recuperar la capacidad estructural del pavimento, ampliando su vida útil. Hay dos tipos de rehabilitaciones:</w:t>
      </w:r>
    </w:p>
    <w:p w14:paraId="73C706B5" w14:textId="3D1B5FD9" w:rsidR="005F3707" w:rsidRPr="005F3710" w:rsidRDefault="005F3707" w:rsidP="00D70567">
      <w:pPr>
        <w:numPr>
          <w:ilvl w:val="0"/>
          <w:numId w:val="10"/>
        </w:numPr>
        <w:rPr>
          <w:rFonts w:cs="Arial"/>
          <w:color w:val="000000" w:themeColor="text1"/>
          <w:lang w:eastAsia="es-CO"/>
        </w:rPr>
      </w:pPr>
      <w:r w:rsidRPr="005F3710">
        <w:rPr>
          <w:rFonts w:cs="Arial"/>
          <w:color w:val="000000" w:themeColor="text1"/>
          <w:u w:val="single"/>
          <w:lang w:eastAsia="es-CO"/>
        </w:rPr>
        <w:t>Rehabilitación parcial:</w:t>
      </w:r>
      <w:r w:rsidRPr="005F3710">
        <w:rPr>
          <w:rFonts w:cs="Arial"/>
          <w:color w:val="000000" w:themeColor="text1"/>
          <w:lang w:eastAsia="es-CO"/>
        </w:rPr>
        <w:t xml:space="preserve"> esta implica el retiro de la carpeta asfáltica y parte del material granular existente para posteriormente colocar materiales nuevos tales como: mezclas asfálticas, bases granulares o estabilizadas. Dentro de este tipo de rehabilitación se incluye el cambio de carpeta, el cual comprende el retiro y reemplazo de la carpeta asfáltica existente en la totalidad del segmento vial que se necesite, de acuerdo con el diseño de pavimentos.</w:t>
      </w:r>
    </w:p>
    <w:p w14:paraId="3559518E" w14:textId="77777777" w:rsidR="005F3707" w:rsidRPr="005F3710" w:rsidRDefault="005F3707" w:rsidP="00D70567">
      <w:pPr>
        <w:numPr>
          <w:ilvl w:val="0"/>
          <w:numId w:val="10"/>
        </w:numPr>
        <w:rPr>
          <w:rFonts w:cs="Arial"/>
          <w:color w:val="000000" w:themeColor="text1"/>
          <w:lang w:eastAsia="es-CO"/>
        </w:rPr>
      </w:pPr>
      <w:r w:rsidRPr="005F3710">
        <w:rPr>
          <w:rFonts w:cs="Arial"/>
          <w:color w:val="000000" w:themeColor="text1"/>
          <w:u w:val="single"/>
          <w:lang w:eastAsia="es-CO"/>
        </w:rPr>
        <w:t>Rehabilitación total:</w:t>
      </w:r>
      <w:r w:rsidRPr="005F3710">
        <w:rPr>
          <w:rFonts w:cs="Arial"/>
          <w:color w:val="000000" w:themeColor="text1"/>
          <w:lang w:eastAsia="es-CO"/>
        </w:rPr>
        <w:t xml:space="preserve"> esta corresponde a la intervención de todas las capas del pavimento existente, en algunas ocasiones, requiriendo el mejoramiento de la subrasante. En este tipo de rehabilitación se necesita colocar una nueva estructura del pavimento.</w:t>
      </w:r>
    </w:p>
    <w:p w14:paraId="3E9A7B8B" w14:textId="0C81A2AF" w:rsidR="005F3707" w:rsidRPr="005F3710" w:rsidRDefault="005F3707" w:rsidP="005F3707">
      <w:pPr>
        <w:pStyle w:val="Ttulo3"/>
        <w:rPr>
          <w:rFonts w:cs="Arial"/>
        </w:rPr>
      </w:pPr>
      <w:bookmarkStart w:id="24" w:name="_Toc65587555"/>
      <w:bookmarkStart w:id="25" w:name="_Toc122628472"/>
      <w:r w:rsidRPr="005F3710">
        <w:rPr>
          <w:rFonts w:cs="Arial"/>
        </w:rPr>
        <w:t>Atención de emergencias y situaciones imprevistas:</w:t>
      </w:r>
      <w:bookmarkEnd w:id="24"/>
      <w:bookmarkEnd w:id="25"/>
      <w:r w:rsidRPr="005F3710">
        <w:rPr>
          <w:rFonts w:cs="Arial"/>
        </w:rPr>
        <w:t xml:space="preserve"> </w:t>
      </w:r>
    </w:p>
    <w:p w14:paraId="47825DDC" w14:textId="77777777" w:rsidR="005F3707" w:rsidRPr="005F3710" w:rsidRDefault="005F3707" w:rsidP="005F3707">
      <w:pPr>
        <w:shd w:val="clear" w:color="auto" w:fill="FFFFFF"/>
        <w:spacing w:before="100" w:beforeAutospacing="1" w:after="0" w:afterAutospacing="1" w:line="240" w:lineRule="auto"/>
        <w:rPr>
          <w:rFonts w:eastAsia="Times New Roman" w:cs="Arial"/>
          <w:color w:val="000000" w:themeColor="text1"/>
          <w:lang w:eastAsia="es-CO"/>
        </w:rPr>
      </w:pPr>
      <w:r w:rsidRPr="005F3710">
        <w:rPr>
          <w:rFonts w:eastAsia="Times New Roman" w:cs="Arial"/>
          <w:color w:val="000000" w:themeColor="text1"/>
          <w:lang w:eastAsia="es-CO"/>
        </w:rPr>
        <w:t>Atención inmediata de todo el subsistema de la malla vial cuando se presenten situaciones imprevistas que dificulten la movilidad en el Distrito Capital.</w:t>
      </w:r>
    </w:p>
    <w:p w14:paraId="6F579D02" w14:textId="6E2CDFF0" w:rsidR="005F3707" w:rsidRPr="005F3710" w:rsidRDefault="005F3707" w:rsidP="005F3707">
      <w:pPr>
        <w:pStyle w:val="Ttulo3"/>
        <w:rPr>
          <w:rFonts w:cs="Arial"/>
        </w:rPr>
      </w:pPr>
      <w:bookmarkStart w:id="26" w:name="_Toc65587556"/>
      <w:bookmarkStart w:id="27" w:name="_Toc122628473"/>
      <w:r w:rsidRPr="005F3710">
        <w:rPr>
          <w:rFonts w:cs="Arial"/>
        </w:rPr>
        <w:t>Apoyo interinstitucional:</w:t>
      </w:r>
      <w:bookmarkEnd w:id="26"/>
      <w:bookmarkEnd w:id="27"/>
      <w:r w:rsidRPr="005F3710">
        <w:rPr>
          <w:rFonts w:cs="Arial"/>
        </w:rPr>
        <w:t xml:space="preserve"> </w:t>
      </w:r>
    </w:p>
    <w:p w14:paraId="0F2F38A3" w14:textId="77777777" w:rsidR="005F3707" w:rsidRPr="005F3710" w:rsidRDefault="005F3707" w:rsidP="005F3707">
      <w:pPr>
        <w:shd w:val="clear" w:color="auto" w:fill="FFFFFF"/>
        <w:spacing w:before="100" w:beforeAutospacing="1" w:after="0" w:afterAutospacing="1" w:line="240" w:lineRule="auto"/>
        <w:rPr>
          <w:rFonts w:eastAsia="Times New Roman" w:cs="Arial"/>
          <w:color w:val="000000" w:themeColor="text1"/>
          <w:lang w:eastAsia="es-CO"/>
        </w:rPr>
      </w:pPr>
      <w:r w:rsidRPr="005F3710">
        <w:rPr>
          <w:rFonts w:eastAsia="Times New Roman" w:cs="Arial"/>
          <w:color w:val="000000" w:themeColor="text1"/>
          <w:lang w:eastAsia="es-ES"/>
        </w:rPr>
        <w:t>Atendemos la construcción y desarrollo de obras específicas que se requieran para complementar la acción de otros organismos y entidades distritales en la mejora de la movilidad vial.</w:t>
      </w:r>
    </w:p>
    <w:p w14:paraId="219C6FB4" w14:textId="6C051AB0" w:rsidR="005F3707" w:rsidRPr="005F3710" w:rsidRDefault="005F3707" w:rsidP="00787DA0">
      <w:pPr>
        <w:pStyle w:val="Ttulo3"/>
        <w:rPr>
          <w:rFonts w:cs="Arial"/>
        </w:rPr>
      </w:pPr>
      <w:bookmarkStart w:id="28" w:name="_Toc65587557"/>
      <w:bookmarkStart w:id="29" w:name="_Toc122628474"/>
      <w:r w:rsidRPr="005F3710">
        <w:rPr>
          <w:rFonts w:cs="Arial"/>
        </w:rPr>
        <w:t>Asistencia técnica a localidades:</w:t>
      </w:r>
      <w:bookmarkEnd w:id="28"/>
      <w:bookmarkEnd w:id="29"/>
    </w:p>
    <w:p w14:paraId="0975FF7F" w14:textId="77777777" w:rsidR="005F3707" w:rsidRPr="005F3710" w:rsidRDefault="005F3707" w:rsidP="005F3707">
      <w:pPr>
        <w:rPr>
          <w:rFonts w:cs="Arial"/>
          <w:color w:val="000000" w:themeColor="text1"/>
          <w:lang w:eastAsia="es-CO"/>
        </w:rPr>
      </w:pPr>
      <w:r w:rsidRPr="005F3710">
        <w:rPr>
          <w:rFonts w:cs="Arial"/>
          <w:color w:val="000000" w:themeColor="text1"/>
          <w:lang w:eastAsia="es-CO"/>
        </w:rPr>
        <w:t xml:space="preserve">Apoyamos técnicamente a los Fondos de Desarrollo Local en la planeación relacionada con la conservación de la malla vial </w:t>
      </w:r>
      <w:r w:rsidRPr="005F3710">
        <w:rPr>
          <w:rFonts w:cs="Arial"/>
          <w:color w:val="000000" w:themeColor="text1"/>
        </w:rPr>
        <w:t>intermedia, local y rural construidas</w:t>
      </w:r>
      <w:r w:rsidRPr="005F3710">
        <w:rPr>
          <w:rFonts w:cs="Arial"/>
          <w:color w:val="000000" w:themeColor="text1"/>
          <w:lang w:eastAsia="es-CO"/>
        </w:rPr>
        <w:t xml:space="preserve">, a través de la Subdirección para el Mejoramiento de la Malla Vial. </w:t>
      </w:r>
    </w:p>
    <w:p w14:paraId="0D35D473" w14:textId="320D1582" w:rsidR="005F3707" w:rsidRPr="005F3710" w:rsidRDefault="005F3707" w:rsidP="00787DA0">
      <w:pPr>
        <w:pStyle w:val="Ttulo3"/>
        <w:rPr>
          <w:rFonts w:cs="Arial"/>
          <w:bCs/>
        </w:rPr>
      </w:pPr>
      <w:bookmarkStart w:id="30" w:name="_Toc65587563"/>
      <w:bookmarkStart w:id="31" w:name="_Toc122628475"/>
      <w:r w:rsidRPr="005F3710">
        <w:rPr>
          <w:rFonts w:cs="Arial"/>
        </w:rPr>
        <w:t xml:space="preserve">Concepto de </w:t>
      </w:r>
      <w:r w:rsidR="00053A8B" w:rsidRPr="005F3710">
        <w:rPr>
          <w:rFonts w:cs="Arial"/>
        </w:rPr>
        <w:t xml:space="preserve">No Aplicabilidad </w:t>
      </w:r>
      <w:r w:rsidRPr="005F3710">
        <w:rPr>
          <w:rFonts w:cs="Arial"/>
        </w:rPr>
        <w:t xml:space="preserve">de </w:t>
      </w:r>
      <w:r w:rsidR="00053A8B" w:rsidRPr="005F3710">
        <w:rPr>
          <w:rFonts w:cs="Arial"/>
        </w:rPr>
        <w:t>Racionalización de Trámites</w:t>
      </w:r>
      <w:bookmarkEnd w:id="30"/>
      <w:bookmarkEnd w:id="31"/>
    </w:p>
    <w:p w14:paraId="3131BF86" w14:textId="77777777" w:rsidR="005F3707" w:rsidRPr="005F3710" w:rsidRDefault="005F3707" w:rsidP="005F3707">
      <w:pPr>
        <w:pStyle w:val="Sinespaciado"/>
        <w:jc w:val="both"/>
        <w:rPr>
          <w:rFonts w:ascii="Arial" w:hAnsi="Arial" w:cs="Arial"/>
          <w:color w:val="000000" w:themeColor="text1"/>
        </w:rPr>
      </w:pPr>
      <w:r w:rsidRPr="005F3710">
        <w:rPr>
          <w:rFonts w:ascii="Arial" w:hAnsi="Arial" w:cs="Arial"/>
          <w:color w:val="000000" w:themeColor="text1"/>
        </w:rPr>
        <w:t>Mediante radicado número 20195010380961 del 6 de diciembre de 2019, el Departamento Administrativo de la Función Pública, emitió concepto de la no aplicabilidad de la Política Pública de racionalización de trámites al interior de la Unidad Administrativa Especial de Rehabilitación y Mantenimiento Vial (UAERMV), en respuesta a la solicitud elevada por la Entidad a ese organismo mediante oficio número: 20192060375392 del 14 de noviembre de 2019:</w:t>
      </w:r>
    </w:p>
    <w:p w14:paraId="5C8D54AA" w14:textId="77777777" w:rsidR="005F3707" w:rsidRPr="005F3710" w:rsidRDefault="005F3707" w:rsidP="005F3707">
      <w:pPr>
        <w:pStyle w:val="Sinespaciado"/>
        <w:jc w:val="both"/>
        <w:rPr>
          <w:rFonts w:ascii="Arial" w:hAnsi="Arial" w:cs="Arial"/>
          <w:color w:val="000000" w:themeColor="text1"/>
        </w:rPr>
      </w:pPr>
    </w:p>
    <w:p w14:paraId="34F5E78F" w14:textId="77777777" w:rsidR="005F3707" w:rsidRPr="005F3710" w:rsidRDefault="005F3707" w:rsidP="005F3707">
      <w:pPr>
        <w:spacing w:after="262"/>
        <w:ind w:left="43"/>
        <w:rPr>
          <w:rFonts w:cs="Arial"/>
          <w:i/>
          <w:color w:val="000000" w:themeColor="text1"/>
        </w:rPr>
      </w:pPr>
      <w:r w:rsidRPr="005F3710">
        <w:rPr>
          <w:rFonts w:cs="Arial"/>
          <w:i/>
          <w:color w:val="000000" w:themeColor="text1"/>
        </w:rPr>
        <w:t>“En atención a la comunicación mediante la cual la Unidad Administrativa Especial de Rehabilitación y Mantenimiento Vial — UAERMV —, envía respuesta sobre la consulta frente a como se desarrolla la función descrita en el literal d) del artículo 3 del Acuerdo 010 de 2010, con el fin de reconfirmar que efectivamente la entidad no desarrolle trámites ni otros procedimientos administrativos; de manera atenta, desde la Dirección de Participación, Transparencia y Servicio al Ciudadano nos permitimos dar respuesta en los siguientes términos:</w:t>
      </w:r>
    </w:p>
    <w:p w14:paraId="58C11EB5" w14:textId="77777777" w:rsidR="005F3707" w:rsidRPr="005F3710" w:rsidRDefault="005F3707" w:rsidP="005F3707">
      <w:pPr>
        <w:spacing w:after="245"/>
        <w:ind w:left="43"/>
        <w:rPr>
          <w:rFonts w:cs="Arial"/>
          <w:i/>
          <w:color w:val="000000" w:themeColor="text1"/>
        </w:rPr>
      </w:pPr>
      <w:r w:rsidRPr="005F3710">
        <w:rPr>
          <w:rFonts w:cs="Arial"/>
          <w:i/>
          <w:color w:val="000000" w:themeColor="text1"/>
        </w:rPr>
        <w:t>De la lectura del oficio presentado por la UAERMV se entiende que la función se realiza en el marco de la ejecución de las funciones c y d del artículo 109 del acuerdo 257 de 2006, la cual se enfoca en la atención de situaciones imprevistas que dificulten la movilidad en la red vial y que lo que se realiza es el apoyo a acciones dentro del Sistema Distrital de Gestión de Riesgos y Cambio Climático y en el marco de la actuación para la respuesta Emergencias de Bogotá y la función de apoyo interinstitucional a entidades a cargo de la conservación de la malla vial de cualquier tipo y que en consecuencia no se reciben solicitudes de construcción de obras específicas por fuera de estas solicitudes.</w:t>
      </w:r>
    </w:p>
    <w:p w14:paraId="03C3E3B8" w14:textId="4ACE0554" w:rsidR="005F3707" w:rsidRPr="005F3710" w:rsidRDefault="005F3707" w:rsidP="005F3707">
      <w:pPr>
        <w:spacing w:after="185"/>
        <w:ind w:left="43" w:right="100"/>
        <w:rPr>
          <w:rFonts w:cs="Arial"/>
          <w:i/>
          <w:color w:val="000000" w:themeColor="text1"/>
          <w:u w:val="single"/>
        </w:rPr>
      </w:pPr>
      <w:r w:rsidRPr="005F3710">
        <w:rPr>
          <w:rFonts w:cs="Arial"/>
          <w:i/>
          <w:color w:val="000000" w:themeColor="text1"/>
          <w:u w:val="single"/>
        </w:rPr>
        <w:t xml:space="preserve">En armonía con lo manifestado por la Unidad Administrativa Especial de Rehabilitación y Mantenimiento Vial — UAERMV — en el oficio de la referencia, y después de haber realizado un </w:t>
      </w:r>
      <w:r w:rsidRPr="005F3710">
        <w:rPr>
          <w:rFonts w:cs="Arial"/>
          <w:i/>
          <w:noProof/>
          <w:color w:val="000000" w:themeColor="text1"/>
          <w:u w:val="single"/>
          <w:lang w:eastAsia="es-CO"/>
        </w:rPr>
        <w:drawing>
          <wp:anchor distT="0" distB="0" distL="114300" distR="114300" simplePos="0" relativeHeight="251658240" behindDoc="0" locked="0" layoutInCell="1" allowOverlap="0" wp14:anchorId="623B1334" wp14:editId="0F5C94B9">
            <wp:simplePos x="0" y="0"/>
            <wp:positionH relativeFrom="column">
              <wp:posOffset>5968159</wp:posOffset>
            </wp:positionH>
            <wp:positionV relativeFrom="paragraph">
              <wp:posOffset>775536</wp:posOffset>
            </wp:positionV>
            <wp:extent cx="9133" cy="9135"/>
            <wp:effectExtent l="0" t="0" r="0" b="0"/>
            <wp:wrapSquare wrapText="bothSides"/>
            <wp:docPr id="2" name="Picture 10115"/>
            <wp:cNvGraphicFramePr/>
            <a:graphic xmlns:a="http://schemas.openxmlformats.org/drawingml/2006/main">
              <a:graphicData uri="http://schemas.openxmlformats.org/drawingml/2006/picture">
                <pic:pic xmlns:pic="http://schemas.openxmlformats.org/drawingml/2006/picture">
                  <pic:nvPicPr>
                    <pic:cNvPr id="10115" name="Picture 10115"/>
                    <pic:cNvPicPr/>
                  </pic:nvPicPr>
                  <pic:blipFill>
                    <a:blip r:embed="rId15"/>
                    <a:stretch>
                      <a:fillRect/>
                    </a:stretch>
                  </pic:blipFill>
                  <pic:spPr>
                    <a:xfrm>
                      <a:off x="0" y="0"/>
                      <a:ext cx="9133" cy="9135"/>
                    </a:xfrm>
                    <a:prstGeom prst="rect">
                      <a:avLst/>
                    </a:prstGeom>
                  </pic:spPr>
                </pic:pic>
              </a:graphicData>
            </a:graphic>
          </wp:anchor>
        </w:drawing>
      </w:r>
      <w:r w:rsidRPr="005F3710">
        <w:rPr>
          <w:rFonts w:cs="Arial"/>
          <w:i/>
          <w:color w:val="000000" w:themeColor="text1"/>
          <w:u w:val="single"/>
        </w:rPr>
        <w:t>análisis de sus funciones, no se evidencian procedimientos que cumplan con los atributos para ser considerados como trámites ni otros procedimientos administrativos —OPAS-. En consecuencia, se concluye que la Unidad Administrativa Especial de Rehabilitación y Mantenimiento Vial — UAERMV- no es sujeto obligado de la Política Pública de racionalización de Trámites, razón por la cual no le aplica el diligenciamiento del Formulario Único de Reporte de Avance a la Gestión -FURAG, tanto para el registro del inventario de trámites en el Sistema Único de Información de Trámites - SUIT, como para el componente de racionalización de trámites de que trata el ll componente del Plan Anticorrupción y de Atención al Ciudadano”.</w:t>
      </w:r>
    </w:p>
    <w:p w14:paraId="50CB8048" w14:textId="372FC89C" w:rsidR="00042E24" w:rsidRPr="005F3710" w:rsidRDefault="005F3707" w:rsidP="005F3707">
      <w:pPr>
        <w:rPr>
          <w:rFonts w:cs="Arial"/>
        </w:rPr>
      </w:pPr>
      <w:r w:rsidRPr="005F3710">
        <w:rPr>
          <w:rFonts w:cs="Arial"/>
          <w:color w:val="000000" w:themeColor="text1"/>
        </w:rPr>
        <w:t xml:space="preserve">Puede consultar el documento completo aquí: </w:t>
      </w:r>
      <w:hyperlink r:id="rId16" w:history="1">
        <w:r w:rsidRPr="005F3710">
          <w:rPr>
            <w:rStyle w:val="Hipervnculo"/>
            <w:rFonts w:cs="Arial"/>
            <w:color w:val="000000" w:themeColor="text1"/>
          </w:rPr>
          <w:t>https://www.umv.gov.co/portal/wp-content/uploads/2021/02/Conceptodenoaplicabilidaddetramites.pdf</w:t>
        </w:r>
      </w:hyperlink>
    </w:p>
    <w:p w14:paraId="2E605B23" w14:textId="2DC39129" w:rsidR="00C4653E" w:rsidRPr="005F3710" w:rsidRDefault="00C4653E" w:rsidP="00C4653E">
      <w:pPr>
        <w:pStyle w:val="Ttulo1"/>
        <w:rPr>
          <w:rFonts w:cs="Arial"/>
        </w:rPr>
      </w:pPr>
      <w:bookmarkStart w:id="32" w:name="_Toc122628476"/>
      <w:r w:rsidRPr="005F3710">
        <w:rPr>
          <w:rFonts w:cs="Arial"/>
        </w:rPr>
        <w:t>Alineación Estratégica</w:t>
      </w:r>
      <w:bookmarkEnd w:id="32"/>
    </w:p>
    <w:p w14:paraId="42A48D63" w14:textId="4A3E01E5" w:rsidR="001D31B2" w:rsidRPr="005F3710" w:rsidRDefault="001D31B2" w:rsidP="001D31B2">
      <w:pPr>
        <w:rPr>
          <w:rFonts w:cs="Arial"/>
        </w:rPr>
      </w:pPr>
      <w:r w:rsidRPr="005F3710">
        <w:rPr>
          <w:rFonts w:cs="Arial"/>
        </w:rPr>
        <w:t>Esta se</w:t>
      </w:r>
      <w:r w:rsidR="00E001D1">
        <w:rPr>
          <w:rFonts w:cs="Arial"/>
        </w:rPr>
        <w:t>cc</w:t>
      </w:r>
      <w:r w:rsidRPr="005F3710">
        <w:rPr>
          <w:rFonts w:cs="Arial"/>
        </w:rPr>
        <w:t xml:space="preserve">ión trata en un alto nivel los principales </w:t>
      </w:r>
      <w:r w:rsidR="00C73D0D" w:rsidRPr="005F3710">
        <w:rPr>
          <w:rFonts w:cs="Arial"/>
        </w:rPr>
        <w:t>motivadores estratégicos que</w:t>
      </w:r>
      <w:r w:rsidR="00020791" w:rsidRPr="005F3710">
        <w:rPr>
          <w:rFonts w:cs="Arial"/>
        </w:rPr>
        <w:t xml:space="preserve"> han sido</w:t>
      </w:r>
      <w:r w:rsidRPr="005F3710">
        <w:rPr>
          <w:rFonts w:cs="Arial"/>
        </w:rPr>
        <w:t xml:space="preserve"> </w:t>
      </w:r>
      <w:r w:rsidR="00634BE2" w:rsidRPr="005F3710">
        <w:rPr>
          <w:rFonts w:cs="Arial"/>
        </w:rPr>
        <w:t>abordados</w:t>
      </w:r>
      <w:r w:rsidRPr="005F3710">
        <w:rPr>
          <w:rFonts w:cs="Arial"/>
        </w:rPr>
        <w:t xml:space="preserve"> durante el proceso de formulación del Plan Estratégico de Tecnologías de Información</w:t>
      </w:r>
      <w:r w:rsidR="00634BE2" w:rsidRPr="005F3710">
        <w:rPr>
          <w:rFonts w:cs="Arial"/>
        </w:rPr>
        <w:t>.</w:t>
      </w:r>
    </w:p>
    <w:p w14:paraId="42795F6E" w14:textId="4C9CF29D" w:rsidR="00E33A01" w:rsidRPr="005F3710" w:rsidRDefault="00E33A01" w:rsidP="00E33A01">
      <w:pPr>
        <w:pStyle w:val="Ttulo2"/>
        <w:rPr>
          <w:rFonts w:cs="Arial"/>
        </w:rPr>
      </w:pPr>
      <w:bookmarkStart w:id="33" w:name="_Toc122628477"/>
      <w:r w:rsidRPr="005F3710">
        <w:rPr>
          <w:rFonts w:cs="Arial"/>
        </w:rPr>
        <w:t>Motivadores Estratégicos</w:t>
      </w:r>
      <w:bookmarkEnd w:id="33"/>
    </w:p>
    <w:p w14:paraId="3C145C09" w14:textId="497E4942" w:rsidR="007749B0" w:rsidRPr="005F3710" w:rsidRDefault="001D31B2" w:rsidP="00E601B9">
      <w:pPr>
        <w:rPr>
          <w:rFonts w:cs="Arial"/>
        </w:rPr>
      </w:pPr>
      <w:r w:rsidRPr="005F3710">
        <w:rPr>
          <w:rFonts w:cs="Arial"/>
        </w:rPr>
        <w:t>Los motivadores estratégicos establecen como</w:t>
      </w:r>
      <w:r w:rsidR="00E601B9" w:rsidRPr="005F3710">
        <w:rPr>
          <w:rFonts w:cs="Arial"/>
        </w:rPr>
        <w:t xml:space="preserve"> el Plan Estratégico de Tecnologías de Información</w:t>
      </w:r>
      <w:r w:rsidRPr="005F3710">
        <w:rPr>
          <w:rFonts w:cs="Arial"/>
        </w:rPr>
        <w:t xml:space="preserve"> se alinea</w:t>
      </w:r>
      <w:r w:rsidR="00E601B9" w:rsidRPr="005F3710">
        <w:rPr>
          <w:rFonts w:cs="Arial"/>
        </w:rPr>
        <w:t xml:space="preserve"> con los Objetivos de Desarrollo Sostenible, el Plan Nacional de Desarrollo, el Plan de Desarrollo Distrital, la Política de Gobierno Digital, el Modelo Integrado de Planeación y Gestión </w:t>
      </w:r>
      <w:r w:rsidR="00291BBC" w:rsidRPr="005F3710">
        <w:rPr>
          <w:rFonts w:cs="Arial"/>
        </w:rPr>
        <w:t xml:space="preserve">– </w:t>
      </w:r>
      <w:r w:rsidR="00E601B9" w:rsidRPr="005F3710">
        <w:rPr>
          <w:rFonts w:cs="Arial"/>
        </w:rPr>
        <w:t>MIPG y el Plan Estratégico Institucional.</w:t>
      </w:r>
    </w:p>
    <w:p w14:paraId="7D192CAF" w14:textId="45650411" w:rsidR="00695B7F" w:rsidRPr="005F3710" w:rsidRDefault="00695B7F" w:rsidP="00695B7F">
      <w:pPr>
        <w:pStyle w:val="Ttulo3"/>
        <w:rPr>
          <w:rFonts w:cs="Arial"/>
        </w:rPr>
      </w:pPr>
      <w:bookmarkStart w:id="34" w:name="_Toc122628478"/>
      <w:r w:rsidRPr="005F3710">
        <w:rPr>
          <w:rFonts w:cs="Arial"/>
        </w:rPr>
        <w:t>Objetivos de Desarrollo Sostenible y Lineamientos OCDE</w:t>
      </w:r>
      <w:bookmarkEnd w:id="34"/>
    </w:p>
    <w:p w14:paraId="4F59C6FB" w14:textId="43FA370A" w:rsidR="00381366" w:rsidRPr="005F3710" w:rsidRDefault="005E6321" w:rsidP="00381366">
      <w:pPr>
        <w:rPr>
          <w:rFonts w:cs="Arial"/>
        </w:rPr>
      </w:pPr>
      <w:r w:rsidRPr="005F3710">
        <w:rPr>
          <w:rFonts w:cs="Arial"/>
        </w:rPr>
        <w:t xml:space="preserve">La Tabla </w:t>
      </w:r>
      <w:r w:rsidR="002246AA" w:rsidRPr="005F3710">
        <w:rPr>
          <w:rFonts w:cs="Arial"/>
        </w:rPr>
        <w:t xml:space="preserve">2 </w:t>
      </w:r>
      <w:r w:rsidRPr="005F3710">
        <w:rPr>
          <w:rFonts w:cs="Arial"/>
        </w:rPr>
        <w:t>precisa c</w:t>
      </w:r>
      <w:r w:rsidR="5FB5CED9" w:rsidRPr="005F3710">
        <w:rPr>
          <w:rFonts w:cs="Arial"/>
        </w:rPr>
        <w:t>ó</w:t>
      </w:r>
      <w:r w:rsidRPr="005F3710">
        <w:rPr>
          <w:rFonts w:cs="Arial"/>
        </w:rPr>
        <w:t>mo e</w:t>
      </w:r>
      <w:r w:rsidR="00381366" w:rsidRPr="005F3710">
        <w:rPr>
          <w:rFonts w:cs="Arial"/>
        </w:rPr>
        <w:t xml:space="preserve">l Plan Estratégico de Tecnologías de Información busca a partir de su estructuración la alineación con los </w:t>
      </w:r>
      <w:r w:rsidR="00912E4B">
        <w:rPr>
          <w:rFonts w:cs="Arial"/>
        </w:rPr>
        <w:t>O</w:t>
      </w:r>
      <w:r w:rsidR="00381366" w:rsidRPr="005F3710">
        <w:rPr>
          <w:rFonts w:cs="Arial"/>
        </w:rPr>
        <w:t xml:space="preserve">bjetivos de </w:t>
      </w:r>
      <w:r w:rsidR="00912E4B">
        <w:rPr>
          <w:rFonts w:cs="Arial"/>
        </w:rPr>
        <w:t>D</w:t>
      </w:r>
      <w:r w:rsidR="00381366" w:rsidRPr="005F3710">
        <w:rPr>
          <w:rFonts w:cs="Arial"/>
        </w:rPr>
        <w:t xml:space="preserve">esarrollo </w:t>
      </w:r>
      <w:r w:rsidR="00912E4B">
        <w:rPr>
          <w:rFonts w:cs="Arial"/>
        </w:rPr>
        <w:t>S</w:t>
      </w:r>
      <w:r w:rsidR="00381366" w:rsidRPr="005F3710">
        <w:rPr>
          <w:rFonts w:cs="Arial"/>
        </w:rPr>
        <w:t>ostenible - ODS</w:t>
      </w:r>
      <w:r w:rsidR="00912E4B">
        <w:rPr>
          <w:rStyle w:val="Refdenotaalpie"/>
          <w:rFonts w:cs="Arial"/>
        </w:rPr>
        <w:footnoteReference w:id="3"/>
      </w:r>
      <w:r w:rsidR="00381366" w:rsidRPr="005F3710">
        <w:rPr>
          <w:rFonts w:cs="Arial"/>
        </w:rPr>
        <w:t xml:space="preserve"> adoptados </w:t>
      </w:r>
      <w:r w:rsidRPr="005F3710">
        <w:rPr>
          <w:rFonts w:cs="Arial"/>
        </w:rPr>
        <w:t xml:space="preserve">por Colombia. </w:t>
      </w:r>
    </w:p>
    <w:tbl>
      <w:tblPr>
        <w:tblW w:w="5000" w:type="pct"/>
        <w:tblCellMar>
          <w:left w:w="70" w:type="dxa"/>
          <w:right w:w="70" w:type="dxa"/>
        </w:tblCellMar>
        <w:tblLook w:val="04A0" w:firstRow="1" w:lastRow="0" w:firstColumn="1" w:lastColumn="0" w:noHBand="0" w:noVBand="1"/>
      </w:tblPr>
      <w:tblGrid>
        <w:gridCol w:w="2186"/>
        <w:gridCol w:w="3568"/>
        <w:gridCol w:w="3596"/>
      </w:tblGrid>
      <w:tr w:rsidR="00381366" w:rsidRPr="005F3710" w14:paraId="0AD6560D" w14:textId="77777777" w:rsidTr="00381366">
        <w:trPr>
          <w:trHeight w:val="312"/>
          <w:tblHeader/>
        </w:trPr>
        <w:tc>
          <w:tcPr>
            <w:tcW w:w="1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B2C15" w14:textId="77777777" w:rsidR="00381366" w:rsidRPr="005F3710" w:rsidRDefault="00381366" w:rsidP="00381366">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OBJETIVO</w:t>
            </w:r>
          </w:p>
        </w:tc>
        <w:tc>
          <w:tcPr>
            <w:tcW w:w="1908" w:type="pct"/>
            <w:tcBorders>
              <w:top w:val="single" w:sz="4" w:space="0" w:color="auto"/>
              <w:left w:val="nil"/>
              <w:bottom w:val="single" w:sz="4" w:space="0" w:color="auto"/>
              <w:right w:val="single" w:sz="4" w:space="0" w:color="auto"/>
            </w:tcBorders>
            <w:shd w:val="clear" w:color="auto" w:fill="auto"/>
            <w:vAlign w:val="bottom"/>
            <w:hideMark/>
          </w:tcPr>
          <w:p w14:paraId="75B7208E" w14:textId="77777777" w:rsidR="00381366" w:rsidRPr="005F3710" w:rsidRDefault="00381366" w:rsidP="00381366">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DESCRIPCIÓN</w:t>
            </w:r>
          </w:p>
        </w:tc>
        <w:tc>
          <w:tcPr>
            <w:tcW w:w="1923" w:type="pct"/>
            <w:tcBorders>
              <w:top w:val="single" w:sz="4" w:space="0" w:color="auto"/>
              <w:left w:val="nil"/>
              <w:bottom w:val="single" w:sz="4" w:space="0" w:color="auto"/>
              <w:right w:val="single" w:sz="4" w:space="0" w:color="auto"/>
            </w:tcBorders>
            <w:shd w:val="clear" w:color="auto" w:fill="auto"/>
            <w:vAlign w:val="bottom"/>
            <w:hideMark/>
          </w:tcPr>
          <w:p w14:paraId="0D68DC41" w14:textId="77777777" w:rsidR="00381366" w:rsidRPr="005F3710" w:rsidRDefault="00381366" w:rsidP="00381366">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METAS</w:t>
            </w:r>
          </w:p>
        </w:tc>
      </w:tr>
      <w:tr w:rsidR="00381366" w:rsidRPr="005F3710" w14:paraId="201B7ACB" w14:textId="77777777" w:rsidTr="00381366">
        <w:trPr>
          <w:trHeight w:val="2136"/>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5BAFD92F" w14:textId="74689E51" w:rsidR="00381366"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9.</w:t>
            </w:r>
            <w:r w:rsidR="00FF1996" w:rsidRPr="005F3710">
              <w:rPr>
                <w:rFonts w:eastAsia="Times New Roman" w:cs="Arial"/>
                <w:b/>
                <w:bCs/>
                <w:color w:val="000000"/>
                <w:sz w:val="22"/>
                <w:lang w:eastAsia="es-CO"/>
              </w:rPr>
              <w:t xml:space="preserve"> </w:t>
            </w:r>
            <w:r w:rsidR="000664AF" w:rsidRPr="005F3710">
              <w:rPr>
                <w:rFonts w:eastAsia="Times New Roman" w:cs="Arial"/>
                <w:b/>
                <w:bCs/>
                <w:color w:val="000000"/>
                <w:sz w:val="22"/>
                <w:lang w:eastAsia="es-CO"/>
              </w:rPr>
              <w:t>Agua, Industria, Innovación e Infraestructura</w:t>
            </w:r>
          </w:p>
        </w:tc>
        <w:tc>
          <w:tcPr>
            <w:tcW w:w="1908" w:type="pct"/>
            <w:vMerge w:val="restart"/>
            <w:tcBorders>
              <w:top w:val="nil"/>
              <w:left w:val="single" w:sz="4" w:space="0" w:color="auto"/>
              <w:bottom w:val="single" w:sz="4" w:space="0" w:color="auto"/>
              <w:right w:val="single" w:sz="4" w:space="0" w:color="auto"/>
            </w:tcBorders>
            <w:shd w:val="clear" w:color="auto" w:fill="auto"/>
            <w:vAlign w:val="center"/>
            <w:hideMark/>
          </w:tcPr>
          <w:p w14:paraId="042BBD37" w14:textId="77777777"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Construir infraestructura resiliente, promover la industrialización inclusiva y sostenible y fomentar la innovación</w:t>
            </w:r>
          </w:p>
        </w:tc>
        <w:tc>
          <w:tcPr>
            <w:tcW w:w="1923" w:type="pct"/>
            <w:tcBorders>
              <w:top w:val="nil"/>
              <w:left w:val="nil"/>
              <w:bottom w:val="single" w:sz="4" w:space="0" w:color="auto"/>
              <w:right w:val="single" w:sz="4" w:space="0" w:color="auto"/>
            </w:tcBorders>
            <w:shd w:val="clear" w:color="auto" w:fill="auto"/>
            <w:vAlign w:val="center"/>
            <w:hideMark/>
          </w:tcPr>
          <w:p w14:paraId="23A41C8B" w14:textId="77777777" w:rsidR="00FB321E"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9.1 - Infraestructuras Sostenibles e Inclusivas</w:t>
            </w:r>
          </w:p>
          <w:p w14:paraId="1D0691FE" w14:textId="2309BEAD"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 xml:space="preserve">Desarrollar infraestructuras fiables, sostenibles, resilientes y de calidad, incluidas infraestructuras regionales y transfronterizas, para apoyar el desarrollo económico y el bienestar humano, </w:t>
            </w:r>
            <w:r w:rsidR="00F63550" w:rsidRPr="005F3710">
              <w:rPr>
                <w:rFonts w:eastAsia="Times New Roman" w:cs="Arial"/>
                <w:color w:val="000000"/>
                <w:sz w:val="22"/>
                <w:lang w:eastAsia="es-CO"/>
              </w:rPr>
              <w:t>haciendo hincapié</w:t>
            </w:r>
            <w:r w:rsidRPr="005F3710">
              <w:rPr>
                <w:rFonts w:eastAsia="Times New Roman" w:cs="Arial"/>
                <w:color w:val="000000"/>
                <w:sz w:val="22"/>
                <w:lang w:eastAsia="es-CO"/>
              </w:rPr>
              <w:t xml:space="preserve"> en el acceso asequible y equitativo para todos</w:t>
            </w:r>
          </w:p>
        </w:tc>
      </w:tr>
      <w:tr w:rsidR="00381366" w:rsidRPr="005F3710" w14:paraId="514956E4" w14:textId="77777777" w:rsidTr="00381366">
        <w:trPr>
          <w:trHeight w:val="2184"/>
        </w:trPr>
        <w:tc>
          <w:tcPr>
            <w:tcW w:w="1169" w:type="pct"/>
            <w:vMerge/>
            <w:tcBorders>
              <w:top w:val="nil"/>
              <w:left w:val="single" w:sz="4" w:space="0" w:color="auto"/>
              <w:bottom w:val="single" w:sz="4" w:space="0" w:color="auto"/>
              <w:right w:val="single" w:sz="4" w:space="0" w:color="auto"/>
            </w:tcBorders>
            <w:vAlign w:val="center"/>
            <w:hideMark/>
          </w:tcPr>
          <w:p w14:paraId="59427617" w14:textId="77777777" w:rsidR="00381366" w:rsidRPr="005F3710" w:rsidRDefault="00381366" w:rsidP="00381366">
            <w:pPr>
              <w:spacing w:after="0" w:line="240" w:lineRule="auto"/>
              <w:jc w:val="left"/>
              <w:rPr>
                <w:rFonts w:eastAsia="Times New Roman" w:cs="Arial"/>
                <w:b/>
                <w:bCs/>
                <w:color w:val="000000"/>
                <w:sz w:val="22"/>
                <w:lang w:eastAsia="es-CO"/>
              </w:rPr>
            </w:pPr>
          </w:p>
        </w:tc>
        <w:tc>
          <w:tcPr>
            <w:tcW w:w="1908" w:type="pct"/>
            <w:vMerge/>
            <w:tcBorders>
              <w:top w:val="nil"/>
              <w:left w:val="single" w:sz="4" w:space="0" w:color="auto"/>
              <w:bottom w:val="single" w:sz="4" w:space="0" w:color="auto"/>
              <w:right w:val="single" w:sz="4" w:space="0" w:color="auto"/>
            </w:tcBorders>
            <w:vAlign w:val="center"/>
            <w:hideMark/>
          </w:tcPr>
          <w:p w14:paraId="65B940F9" w14:textId="77777777" w:rsidR="00381366" w:rsidRPr="005F3710" w:rsidRDefault="00381366" w:rsidP="00381366">
            <w:pPr>
              <w:spacing w:after="0" w:line="240" w:lineRule="auto"/>
              <w:jc w:val="left"/>
              <w:rPr>
                <w:rFonts w:eastAsia="Times New Roman" w:cs="Arial"/>
                <w:color w:val="000000"/>
                <w:sz w:val="22"/>
                <w:lang w:eastAsia="es-CO"/>
              </w:rPr>
            </w:pPr>
          </w:p>
        </w:tc>
        <w:tc>
          <w:tcPr>
            <w:tcW w:w="1923" w:type="pct"/>
            <w:tcBorders>
              <w:top w:val="nil"/>
              <w:left w:val="nil"/>
              <w:bottom w:val="single" w:sz="4" w:space="0" w:color="auto"/>
              <w:right w:val="single" w:sz="4" w:space="0" w:color="auto"/>
            </w:tcBorders>
            <w:shd w:val="clear" w:color="auto" w:fill="auto"/>
            <w:vAlign w:val="center"/>
            <w:hideMark/>
          </w:tcPr>
          <w:p w14:paraId="47B2F750" w14:textId="77777777" w:rsidR="00FB321E"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9.4 - Mejorar todas las industrias e infraestructuras para la sostenibilidad</w:t>
            </w:r>
          </w:p>
          <w:p w14:paraId="0EFE6A86" w14:textId="08052040"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r>
      <w:tr w:rsidR="00381366" w:rsidRPr="005F3710" w14:paraId="79CEF615" w14:textId="77777777" w:rsidTr="005E6321">
        <w:trPr>
          <w:trHeight w:val="1087"/>
        </w:trPr>
        <w:tc>
          <w:tcPr>
            <w:tcW w:w="1169" w:type="pct"/>
            <w:vMerge/>
            <w:tcBorders>
              <w:top w:val="nil"/>
              <w:left w:val="single" w:sz="4" w:space="0" w:color="auto"/>
              <w:bottom w:val="single" w:sz="4" w:space="0" w:color="auto"/>
              <w:right w:val="single" w:sz="4" w:space="0" w:color="auto"/>
            </w:tcBorders>
            <w:vAlign w:val="center"/>
            <w:hideMark/>
          </w:tcPr>
          <w:p w14:paraId="05975C39" w14:textId="77777777" w:rsidR="00381366" w:rsidRPr="005F3710" w:rsidRDefault="00381366" w:rsidP="00381366">
            <w:pPr>
              <w:spacing w:after="0" w:line="240" w:lineRule="auto"/>
              <w:jc w:val="left"/>
              <w:rPr>
                <w:rFonts w:eastAsia="Times New Roman" w:cs="Arial"/>
                <w:b/>
                <w:bCs/>
                <w:color w:val="000000"/>
                <w:sz w:val="22"/>
                <w:lang w:eastAsia="es-CO"/>
              </w:rPr>
            </w:pPr>
          </w:p>
        </w:tc>
        <w:tc>
          <w:tcPr>
            <w:tcW w:w="1908" w:type="pct"/>
            <w:vMerge/>
            <w:tcBorders>
              <w:top w:val="nil"/>
              <w:left w:val="single" w:sz="4" w:space="0" w:color="auto"/>
              <w:bottom w:val="single" w:sz="4" w:space="0" w:color="auto"/>
              <w:right w:val="single" w:sz="4" w:space="0" w:color="auto"/>
            </w:tcBorders>
            <w:vAlign w:val="center"/>
            <w:hideMark/>
          </w:tcPr>
          <w:p w14:paraId="1AB99FB2" w14:textId="77777777" w:rsidR="00381366" w:rsidRPr="005F3710" w:rsidRDefault="00381366" w:rsidP="00381366">
            <w:pPr>
              <w:spacing w:after="0" w:line="240" w:lineRule="auto"/>
              <w:jc w:val="left"/>
              <w:rPr>
                <w:rFonts w:eastAsia="Times New Roman" w:cs="Arial"/>
                <w:color w:val="000000"/>
                <w:sz w:val="22"/>
                <w:lang w:eastAsia="es-CO"/>
              </w:rPr>
            </w:pPr>
          </w:p>
        </w:tc>
        <w:tc>
          <w:tcPr>
            <w:tcW w:w="1923" w:type="pct"/>
            <w:tcBorders>
              <w:top w:val="nil"/>
              <w:left w:val="nil"/>
              <w:bottom w:val="single" w:sz="4" w:space="0" w:color="auto"/>
              <w:right w:val="single" w:sz="4" w:space="0" w:color="auto"/>
            </w:tcBorders>
            <w:shd w:val="clear" w:color="auto" w:fill="auto"/>
            <w:vAlign w:val="center"/>
            <w:hideMark/>
          </w:tcPr>
          <w:p w14:paraId="193E2170" w14:textId="77777777" w:rsidR="00FB321E"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9.C - Acceso universal a tecnologías de la información y las comunicaciones</w:t>
            </w:r>
          </w:p>
          <w:p w14:paraId="5E3030DA" w14:textId="5B564FBE"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Aumentar significativamente el acceso a la tecnología de la información y las comunicaciones y esforzarse por proporcionar acceso universal y asequible a Internet en los países menos adelantados de aquí a 2020</w:t>
            </w:r>
          </w:p>
        </w:tc>
      </w:tr>
      <w:tr w:rsidR="00381366" w:rsidRPr="005F3710" w14:paraId="314CC136" w14:textId="77777777" w:rsidTr="00381366">
        <w:trPr>
          <w:trHeight w:val="1104"/>
        </w:trPr>
        <w:tc>
          <w:tcPr>
            <w:tcW w:w="1169" w:type="pct"/>
            <w:tcBorders>
              <w:top w:val="nil"/>
              <w:left w:val="single" w:sz="4" w:space="0" w:color="auto"/>
              <w:bottom w:val="single" w:sz="4" w:space="0" w:color="auto"/>
              <w:right w:val="single" w:sz="4" w:space="0" w:color="auto"/>
            </w:tcBorders>
            <w:shd w:val="clear" w:color="auto" w:fill="auto"/>
            <w:vAlign w:val="center"/>
            <w:hideMark/>
          </w:tcPr>
          <w:p w14:paraId="13C36A22" w14:textId="55EC18D8" w:rsidR="00381366"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 xml:space="preserve">12. </w:t>
            </w:r>
            <w:r w:rsidR="000664AF" w:rsidRPr="005F3710">
              <w:rPr>
                <w:rFonts w:eastAsia="Times New Roman" w:cs="Arial"/>
                <w:b/>
                <w:bCs/>
                <w:color w:val="000000"/>
                <w:sz w:val="22"/>
                <w:lang w:eastAsia="es-CO"/>
              </w:rPr>
              <w:t>Producción y Consumos Responsables</w:t>
            </w:r>
          </w:p>
        </w:tc>
        <w:tc>
          <w:tcPr>
            <w:tcW w:w="1908" w:type="pct"/>
            <w:tcBorders>
              <w:top w:val="nil"/>
              <w:left w:val="nil"/>
              <w:bottom w:val="single" w:sz="4" w:space="0" w:color="auto"/>
              <w:right w:val="single" w:sz="4" w:space="0" w:color="auto"/>
            </w:tcBorders>
            <w:shd w:val="clear" w:color="auto" w:fill="auto"/>
            <w:vAlign w:val="center"/>
            <w:hideMark/>
          </w:tcPr>
          <w:p w14:paraId="4ACB6069" w14:textId="03B72B8F"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Garantizar modalidades de consumo y producción sostenibles</w:t>
            </w:r>
          </w:p>
        </w:tc>
        <w:tc>
          <w:tcPr>
            <w:tcW w:w="1923" w:type="pct"/>
            <w:tcBorders>
              <w:top w:val="nil"/>
              <w:left w:val="nil"/>
              <w:bottom w:val="single" w:sz="4" w:space="0" w:color="auto"/>
              <w:right w:val="single" w:sz="4" w:space="0" w:color="auto"/>
            </w:tcBorders>
            <w:shd w:val="clear" w:color="auto" w:fill="auto"/>
            <w:vAlign w:val="center"/>
            <w:hideMark/>
          </w:tcPr>
          <w:p w14:paraId="19AB7ACA" w14:textId="77777777" w:rsidR="00FB321E"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12.7 - Prácticas sostenibles de contratación pública</w:t>
            </w:r>
          </w:p>
          <w:p w14:paraId="773E6F9D" w14:textId="37D24B9C"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Promover prácticas de adquisición pública que sean sostenibles, de conformidad con las políticas y prioridades nacionales</w:t>
            </w:r>
          </w:p>
        </w:tc>
      </w:tr>
      <w:tr w:rsidR="00381366" w:rsidRPr="005F3710" w14:paraId="47745888" w14:textId="77777777" w:rsidTr="00381366">
        <w:trPr>
          <w:trHeight w:val="1044"/>
        </w:trPr>
        <w:tc>
          <w:tcPr>
            <w:tcW w:w="1169" w:type="pct"/>
            <w:vMerge w:val="restart"/>
            <w:tcBorders>
              <w:top w:val="nil"/>
              <w:left w:val="single" w:sz="4" w:space="0" w:color="auto"/>
              <w:bottom w:val="single" w:sz="4" w:space="0" w:color="auto"/>
              <w:right w:val="single" w:sz="4" w:space="0" w:color="auto"/>
            </w:tcBorders>
            <w:shd w:val="clear" w:color="auto" w:fill="auto"/>
            <w:vAlign w:val="center"/>
            <w:hideMark/>
          </w:tcPr>
          <w:p w14:paraId="689D131A" w14:textId="6351BE03" w:rsidR="00381366"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 xml:space="preserve">16. </w:t>
            </w:r>
            <w:r w:rsidR="009856E0" w:rsidRPr="005F3710">
              <w:rPr>
                <w:rFonts w:eastAsia="Times New Roman" w:cs="Arial"/>
                <w:b/>
                <w:bCs/>
                <w:color w:val="000000"/>
                <w:sz w:val="22"/>
                <w:lang w:eastAsia="es-CO"/>
              </w:rPr>
              <w:t>Paz, Justicia e Instituciones Sólidas</w:t>
            </w:r>
          </w:p>
        </w:tc>
        <w:tc>
          <w:tcPr>
            <w:tcW w:w="1908" w:type="pct"/>
            <w:vMerge w:val="restart"/>
            <w:tcBorders>
              <w:top w:val="nil"/>
              <w:left w:val="single" w:sz="4" w:space="0" w:color="auto"/>
              <w:bottom w:val="single" w:sz="4" w:space="0" w:color="auto"/>
              <w:right w:val="single" w:sz="4" w:space="0" w:color="auto"/>
            </w:tcBorders>
            <w:shd w:val="clear" w:color="auto" w:fill="auto"/>
            <w:vAlign w:val="center"/>
            <w:hideMark/>
          </w:tcPr>
          <w:p w14:paraId="6CF2A828" w14:textId="77777777"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Promover sociedades pacíficas e inclusivas para el desarrollo sostenible, facilitar el acceso a la justicia para todos y crear instituciones eficaces, responsables e inclusivas a todos los niveles</w:t>
            </w:r>
          </w:p>
        </w:tc>
        <w:tc>
          <w:tcPr>
            <w:tcW w:w="1923" w:type="pct"/>
            <w:tcBorders>
              <w:top w:val="nil"/>
              <w:left w:val="nil"/>
              <w:bottom w:val="single" w:sz="4" w:space="0" w:color="auto"/>
              <w:right w:val="single" w:sz="4" w:space="0" w:color="auto"/>
            </w:tcBorders>
            <w:shd w:val="clear" w:color="auto" w:fill="auto"/>
            <w:vAlign w:val="center"/>
            <w:hideMark/>
          </w:tcPr>
          <w:p w14:paraId="3DC484EC" w14:textId="77777777" w:rsidR="00FB321E"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16.6 - Instituciones eficaces, responsables y transparentes</w:t>
            </w:r>
          </w:p>
          <w:p w14:paraId="3429ECF6" w14:textId="507F469B"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Crear a todos los niveles instituciones eficaces y transparentes que rindan cuentas</w:t>
            </w:r>
          </w:p>
        </w:tc>
      </w:tr>
      <w:tr w:rsidR="00381366" w:rsidRPr="005F3710" w14:paraId="1235309C" w14:textId="77777777" w:rsidTr="00381366">
        <w:trPr>
          <w:trHeight w:val="1320"/>
        </w:trPr>
        <w:tc>
          <w:tcPr>
            <w:tcW w:w="1169" w:type="pct"/>
            <w:vMerge/>
            <w:tcBorders>
              <w:top w:val="nil"/>
              <w:left w:val="single" w:sz="4" w:space="0" w:color="auto"/>
              <w:bottom w:val="single" w:sz="4" w:space="0" w:color="auto"/>
              <w:right w:val="single" w:sz="4" w:space="0" w:color="auto"/>
            </w:tcBorders>
            <w:vAlign w:val="center"/>
            <w:hideMark/>
          </w:tcPr>
          <w:p w14:paraId="557537F7" w14:textId="77777777" w:rsidR="00381366" w:rsidRPr="005F3710" w:rsidRDefault="00381366" w:rsidP="00381366">
            <w:pPr>
              <w:spacing w:after="0" w:line="240" w:lineRule="auto"/>
              <w:jc w:val="left"/>
              <w:rPr>
                <w:rFonts w:eastAsia="Times New Roman" w:cs="Arial"/>
                <w:b/>
                <w:bCs/>
                <w:color w:val="000000"/>
                <w:sz w:val="22"/>
                <w:lang w:eastAsia="es-CO"/>
              </w:rPr>
            </w:pPr>
          </w:p>
        </w:tc>
        <w:tc>
          <w:tcPr>
            <w:tcW w:w="1908" w:type="pct"/>
            <w:vMerge/>
            <w:tcBorders>
              <w:top w:val="nil"/>
              <w:left w:val="single" w:sz="4" w:space="0" w:color="auto"/>
              <w:bottom w:val="single" w:sz="4" w:space="0" w:color="auto"/>
              <w:right w:val="single" w:sz="4" w:space="0" w:color="auto"/>
            </w:tcBorders>
            <w:vAlign w:val="center"/>
            <w:hideMark/>
          </w:tcPr>
          <w:p w14:paraId="0CF0E16A" w14:textId="77777777" w:rsidR="00381366" w:rsidRPr="005F3710" w:rsidRDefault="00381366" w:rsidP="00381366">
            <w:pPr>
              <w:spacing w:after="0" w:line="240" w:lineRule="auto"/>
              <w:jc w:val="left"/>
              <w:rPr>
                <w:rFonts w:eastAsia="Times New Roman" w:cs="Arial"/>
                <w:color w:val="000000"/>
                <w:sz w:val="22"/>
                <w:lang w:eastAsia="es-CO"/>
              </w:rPr>
            </w:pPr>
          </w:p>
        </w:tc>
        <w:tc>
          <w:tcPr>
            <w:tcW w:w="1923" w:type="pct"/>
            <w:tcBorders>
              <w:top w:val="nil"/>
              <w:left w:val="nil"/>
              <w:bottom w:val="single" w:sz="4" w:space="0" w:color="auto"/>
              <w:right w:val="single" w:sz="4" w:space="0" w:color="auto"/>
            </w:tcBorders>
            <w:shd w:val="clear" w:color="auto" w:fill="auto"/>
            <w:vAlign w:val="center"/>
            <w:hideMark/>
          </w:tcPr>
          <w:p w14:paraId="7B1EFA5F" w14:textId="77777777" w:rsidR="00FB321E"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16.7 - Toma de Decisiones Responsiva, Inclusiva y Representativa</w:t>
            </w:r>
          </w:p>
          <w:p w14:paraId="10045B74" w14:textId="180B0DD9"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Garantizar la adopción en todos los niveles de decisiones inclusivas, participativas y representativas que respondan a las necesidades</w:t>
            </w:r>
          </w:p>
        </w:tc>
      </w:tr>
      <w:tr w:rsidR="00381366" w:rsidRPr="005F3710" w14:paraId="36B960BB" w14:textId="77777777" w:rsidTr="00381366">
        <w:trPr>
          <w:trHeight w:val="1788"/>
        </w:trPr>
        <w:tc>
          <w:tcPr>
            <w:tcW w:w="1169" w:type="pct"/>
            <w:vMerge/>
            <w:tcBorders>
              <w:top w:val="nil"/>
              <w:left w:val="single" w:sz="4" w:space="0" w:color="auto"/>
              <w:bottom w:val="single" w:sz="4" w:space="0" w:color="auto"/>
              <w:right w:val="single" w:sz="4" w:space="0" w:color="auto"/>
            </w:tcBorders>
            <w:vAlign w:val="center"/>
            <w:hideMark/>
          </w:tcPr>
          <w:p w14:paraId="1D967E61" w14:textId="77777777" w:rsidR="00381366" w:rsidRPr="005F3710" w:rsidRDefault="00381366" w:rsidP="00381366">
            <w:pPr>
              <w:spacing w:after="0" w:line="240" w:lineRule="auto"/>
              <w:jc w:val="left"/>
              <w:rPr>
                <w:rFonts w:eastAsia="Times New Roman" w:cs="Arial"/>
                <w:b/>
                <w:bCs/>
                <w:color w:val="000000"/>
                <w:sz w:val="22"/>
                <w:lang w:eastAsia="es-CO"/>
              </w:rPr>
            </w:pPr>
          </w:p>
        </w:tc>
        <w:tc>
          <w:tcPr>
            <w:tcW w:w="1908" w:type="pct"/>
            <w:vMerge/>
            <w:tcBorders>
              <w:top w:val="nil"/>
              <w:left w:val="single" w:sz="4" w:space="0" w:color="auto"/>
              <w:bottom w:val="single" w:sz="4" w:space="0" w:color="auto"/>
              <w:right w:val="single" w:sz="4" w:space="0" w:color="auto"/>
            </w:tcBorders>
            <w:vAlign w:val="center"/>
            <w:hideMark/>
          </w:tcPr>
          <w:p w14:paraId="317B2170" w14:textId="77777777" w:rsidR="00381366" w:rsidRPr="005F3710" w:rsidRDefault="00381366" w:rsidP="00381366">
            <w:pPr>
              <w:spacing w:after="0" w:line="240" w:lineRule="auto"/>
              <w:jc w:val="left"/>
              <w:rPr>
                <w:rFonts w:eastAsia="Times New Roman" w:cs="Arial"/>
                <w:color w:val="000000"/>
                <w:sz w:val="22"/>
                <w:lang w:eastAsia="es-CO"/>
              </w:rPr>
            </w:pPr>
          </w:p>
        </w:tc>
        <w:tc>
          <w:tcPr>
            <w:tcW w:w="1923" w:type="pct"/>
            <w:tcBorders>
              <w:top w:val="nil"/>
              <w:left w:val="nil"/>
              <w:bottom w:val="single" w:sz="4" w:space="0" w:color="auto"/>
              <w:right w:val="single" w:sz="4" w:space="0" w:color="auto"/>
            </w:tcBorders>
            <w:shd w:val="clear" w:color="auto" w:fill="auto"/>
            <w:vAlign w:val="center"/>
            <w:hideMark/>
          </w:tcPr>
          <w:p w14:paraId="615D2E9A" w14:textId="77777777" w:rsidR="00FB321E" w:rsidRPr="005F3710" w:rsidRDefault="00381366" w:rsidP="005E6321">
            <w:pPr>
              <w:spacing w:after="0" w:line="240" w:lineRule="auto"/>
              <w:rPr>
                <w:rFonts w:eastAsia="Times New Roman" w:cs="Arial"/>
                <w:b/>
                <w:bCs/>
                <w:color w:val="000000"/>
                <w:sz w:val="22"/>
                <w:lang w:eastAsia="es-CO"/>
              </w:rPr>
            </w:pPr>
            <w:r w:rsidRPr="005F3710">
              <w:rPr>
                <w:rFonts w:eastAsia="Times New Roman" w:cs="Arial"/>
                <w:b/>
                <w:bCs/>
                <w:color w:val="000000"/>
                <w:sz w:val="22"/>
                <w:lang w:eastAsia="es-CO"/>
              </w:rPr>
              <w:t>16.10 - Garantizar el acceso público a la información y proteger las libertades fundamentales</w:t>
            </w:r>
          </w:p>
          <w:p w14:paraId="5BBE8321" w14:textId="117F72A0" w:rsidR="00381366" w:rsidRPr="005F3710" w:rsidRDefault="00381366" w:rsidP="005E6321">
            <w:pPr>
              <w:spacing w:after="0" w:line="240" w:lineRule="auto"/>
              <w:rPr>
                <w:rFonts w:eastAsia="Times New Roman" w:cs="Arial"/>
                <w:color w:val="000000"/>
                <w:sz w:val="22"/>
                <w:lang w:eastAsia="es-CO"/>
              </w:rPr>
            </w:pPr>
            <w:r w:rsidRPr="005F3710">
              <w:rPr>
                <w:rFonts w:eastAsia="Times New Roman" w:cs="Arial"/>
                <w:color w:val="000000"/>
                <w:sz w:val="22"/>
                <w:lang w:eastAsia="es-CO"/>
              </w:rPr>
              <w:t>Garantizar el acceso público a la información y proteger las libertades fundamentales, de conformidad con las leyes nacionales y los acuerdos internacionales</w:t>
            </w:r>
          </w:p>
        </w:tc>
      </w:tr>
    </w:tbl>
    <w:p w14:paraId="461D1A19" w14:textId="0BFBD417" w:rsidR="00695B7F" w:rsidRPr="005F3710" w:rsidRDefault="00355C2C" w:rsidP="00E64F11">
      <w:pPr>
        <w:pStyle w:val="Descripcin"/>
        <w:rPr>
          <w:rFonts w:cs="Arial"/>
        </w:rPr>
      </w:pPr>
      <w:bookmarkStart w:id="35" w:name="_Toc122628570"/>
      <w:r w:rsidRPr="005F3710">
        <w:t xml:space="preserve">Tabla </w:t>
      </w:r>
      <w:r w:rsidRPr="005F3710">
        <w:fldChar w:fldCharType="begin"/>
      </w:r>
      <w:r w:rsidRPr="005F3710">
        <w:instrText>SEQ Tabla \* ARABIC</w:instrText>
      </w:r>
      <w:r w:rsidRPr="005F3710">
        <w:fldChar w:fldCharType="separate"/>
      </w:r>
      <w:r w:rsidR="004524CF" w:rsidRPr="005F3710">
        <w:t>2</w:t>
      </w:r>
      <w:r w:rsidRPr="005F3710">
        <w:fldChar w:fldCharType="end"/>
      </w:r>
      <w:r w:rsidRPr="005F3710">
        <w:t>. Objetivos de Desarrollo Sostenible</w:t>
      </w:r>
      <w:bookmarkEnd w:id="35"/>
    </w:p>
    <w:p w14:paraId="27723D1E" w14:textId="778F24E8" w:rsidR="005E6321" w:rsidRPr="005F3710" w:rsidRDefault="005E6321" w:rsidP="005E6321">
      <w:pPr>
        <w:pStyle w:val="Ttulo3"/>
        <w:rPr>
          <w:rFonts w:cs="Arial"/>
        </w:rPr>
      </w:pPr>
      <w:bookmarkStart w:id="36" w:name="_Toc122628479"/>
      <w:r w:rsidRPr="005F3710">
        <w:rPr>
          <w:rFonts w:cs="Arial"/>
        </w:rPr>
        <w:t>Plan Nacional de Desarrollo</w:t>
      </w:r>
      <w:bookmarkEnd w:id="36"/>
    </w:p>
    <w:p w14:paraId="6ED8104A" w14:textId="1F6A58F0" w:rsidR="00E601B9" w:rsidRPr="005F3710" w:rsidRDefault="00F2037D" w:rsidP="00F2037D">
      <w:pPr>
        <w:rPr>
          <w:rFonts w:cs="Arial"/>
        </w:rPr>
      </w:pPr>
      <w:r w:rsidRPr="005F3710">
        <w:rPr>
          <w:rFonts w:cs="Arial"/>
        </w:rPr>
        <w:t>La Tabla</w:t>
      </w:r>
      <w:r w:rsidR="00452B02" w:rsidRPr="005F3710">
        <w:rPr>
          <w:rFonts w:cs="Arial"/>
        </w:rPr>
        <w:t xml:space="preserve"> 3</w:t>
      </w:r>
      <w:r w:rsidRPr="005F3710">
        <w:rPr>
          <w:rFonts w:cs="Arial"/>
        </w:rPr>
        <w:t xml:space="preserve"> precisa como el Plan Estratégico de Tecnologías de Información busca a partir de su estructuración la alineación con el Plan Nacional de Desarrollo denominado “Pacto por Colombia, Pacto por la Equidad” definido para el periodo 2018 – 2022, como principal instrumento del </w:t>
      </w:r>
      <w:r w:rsidR="00236E13" w:rsidRPr="005F3710">
        <w:rPr>
          <w:rFonts w:cs="Arial"/>
        </w:rPr>
        <w:t xml:space="preserve">Estado </w:t>
      </w:r>
      <w:r w:rsidRPr="005F3710">
        <w:rPr>
          <w:rFonts w:cs="Arial"/>
        </w:rPr>
        <w:t>colombiano para establecer los objetivos</w:t>
      </w:r>
      <w:r w:rsidR="00236E13" w:rsidRPr="005F3710">
        <w:rPr>
          <w:rFonts w:cs="Arial"/>
        </w:rPr>
        <w:t>,</w:t>
      </w:r>
      <w:r w:rsidRPr="005F3710">
        <w:rPr>
          <w:rFonts w:cs="Arial"/>
        </w:rPr>
        <w:t xml:space="preserve"> estrategias y metas del </w:t>
      </w:r>
      <w:r w:rsidR="00236E13" w:rsidRPr="005F3710">
        <w:rPr>
          <w:rFonts w:cs="Arial"/>
        </w:rPr>
        <w:t>Gobierno Nacional</w:t>
      </w:r>
      <w:r w:rsidRPr="005F3710">
        <w:rPr>
          <w:rFonts w:cs="Arial"/>
        </w:rPr>
        <w:t>.</w:t>
      </w:r>
    </w:p>
    <w:tbl>
      <w:tblPr>
        <w:tblW w:w="5000" w:type="pct"/>
        <w:tblCellMar>
          <w:left w:w="70" w:type="dxa"/>
          <w:right w:w="70" w:type="dxa"/>
        </w:tblCellMar>
        <w:tblLook w:val="04A0" w:firstRow="1" w:lastRow="0" w:firstColumn="1" w:lastColumn="0" w:noHBand="0" w:noVBand="1"/>
      </w:tblPr>
      <w:tblGrid>
        <w:gridCol w:w="3118"/>
        <w:gridCol w:w="3117"/>
        <w:gridCol w:w="3115"/>
      </w:tblGrid>
      <w:tr w:rsidR="00236E13" w:rsidRPr="005F3710" w14:paraId="2FB57627" w14:textId="77777777" w:rsidTr="00236E13">
        <w:trPr>
          <w:trHeight w:val="31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EBD774" w14:textId="3A260EB0" w:rsidR="00236E13" w:rsidRPr="005F3710" w:rsidRDefault="00236E13" w:rsidP="00236E13">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LÍNEAS</w:t>
            </w:r>
          </w:p>
        </w:tc>
      </w:tr>
      <w:tr w:rsidR="00236E13" w:rsidRPr="005F3710" w14:paraId="339D481E" w14:textId="77777777" w:rsidTr="00E64F11">
        <w:trPr>
          <w:trHeight w:val="312"/>
          <w:tblHeader/>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F82770E" w14:textId="7990BF92" w:rsidR="00236E13" w:rsidRPr="005F3710" w:rsidRDefault="00236E13" w:rsidP="00236E13">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LÍNEA</w:t>
            </w:r>
          </w:p>
        </w:tc>
        <w:tc>
          <w:tcPr>
            <w:tcW w:w="1667" w:type="pct"/>
            <w:tcBorders>
              <w:top w:val="nil"/>
              <w:left w:val="nil"/>
              <w:bottom w:val="single" w:sz="4" w:space="0" w:color="auto"/>
              <w:right w:val="single" w:sz="4" w:space="0" w:color="auto"/>
            </w:tcBorders>
            <w:shd w:val="clear" w:color="auto" w:fill="auto"/>
            <w:vAlign w:val="center"/>
            <w:hideMark/>
          </w:tcPr>
          <w:p w14:paraId="2B1E3977" w14:textId="77777777" w:rsidR="00236E13" w:rsidRPr="005F3710" w:rsidRDefault="00236E13" w:rsidP="00236E13">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OBJETIVO</w:t>
            </w:r>
          </w:p>
        </w:tc>
        <w:tc>
          <w:tcPr>
            <w:tcW w:w="1666" w:type="pct"/>
            <w:tcBorders>
              <w:top w:val="nil"/>
              <w:left w:val="nil"/>
              <w:bottom w:val="single" w:sz="4" w:space="0" w:color="auto"/>
              <w:right w:val="single" w:sz="4" w:space="0" w:color="auto"/>
            </w:tcBorders>
            <w:shd w:val="clear" w:color="auto" w:fill="auto"/>
            <w:vAlign w:val="center"/>
            <w:hideMark/>
          </w:tcPr>
          <w:p w14:paraId="418F5ADB" w14:textId="77777777" w:rsidR="00236E13" w:rsidRPr="005F3710" w:rsidRDefault="00236E13" w:rsidP="00236E13">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ESTRATEGIA</w:t>
            </w:r>
          </w:p>
        </w:tc>
      </w:tr>
      <w:tr w:rsidR="00236E13" w:rsidRPr="005F3710" w14:paraId="29B2AC2E" w14:textId="77777777" w:rsidTr="00E64F11">
        <w:trPr>
          <w:trHeight w:val="612"/>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33E48875" w14:textId="1B4C4DA8" w:rsidR="00236E13" w:rsidRPr="005F3710" w:rsidRDefault="00236E13" w:rsidP="00236E13">
            <w:pPr>
              <w:spacing w:after="0" w:line="240" w:lineRule="auto"/>
              <w:rPr>
                <w:rFonts w:eastAsia="Times New Roman" w:cs="Arial"/>
                <w:color w:val="000000"/>
                <w:szCs w:val="24"/>
                <w:lang w:eastAsia="es-CO"/>
              </w:rPr>
            </w:pPr>
            <w:r w:rsidRPr="005F3710">
              <w:rPr>
                <w:rFonts w:eastAsia="Times New Roman" w:cs="Arial"/>
                <w:b/>
                <w:bCs/>
                <w:color w:val="000000"/>
                <w:szCs w:val="24"/>
                <w:lang w:eastAsia="es-CO"/>
              </w:rPr>
              <w:t>Alianza contra la corrupción:</w:t>
            </w:r>
            <w:r w:rsidRPr="005F3710">
              <w:rPr>
                <w:rFonts w:eastAsia="Times New Roman" w:cs="Arial"/>
                <w:color w:val="000000"/>
                <w:szCs w:val="24"/>
                <w:lang w:eastAsia="es-CO"/>
              </w:rPr>
              <w:t xml:space="preserve"> tolerancia cero con los corruptos</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6153B702" w14:textId="4F2ECA07" w:rsidR="00236E13" w:rsidRPr="005F3710" w:rsidRDefault="00236E13" w:rsidP="00236E1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Mejorar la percepción de transparencia e integridad de las instituciones públicas y privadas del país.</w:t>
            </w:r>
          </w:p>
        </w:tc>
        <w:tc>
          <w:tcPr>
            <w:tcW w:w="1666" w:type="pct"/>
            <w:tcBorders>
              <w:top w:val="nil"/>
              <w:left w:val="nil"/>
              <w:bottom w:val="single" w:sz="4" w:space="0" w:color="auto"/>
              <w:right w:val="single" w:sz="4" w:space="0" w:color="auto"/>
            </w:tcBorders>
            <w:shd w:val="clear" w:color="auto" w:fill="auto"/>
            <w:vAlign w:val="bottom"/>
            <w:hideMark/>
          </w:tcPr>
          <w:p w14:paraId="63A0C501" w14:textId="77777777" w:rsidR="00236E13" w:rsidRPr="005F3710" w:rsidRDefault="00236E13" w:rsidP="00236E1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Reduciremos el riesgo de corrupción mediante una cooperación más fuerte entre el Gobierno y los entes de control.</w:t>
            </w:r>
          </w:p>
        </w:tc>
      </w:tr>
      <w:tr w:rsidR="00236E13" w:rsidRPr="005F3710" w14:paraId="7637A2FD" w14:textId="77777777" w:rsidTr="00E64F11">
        <w:trPr>
          <w:trHeight w:val="912"/>
        </w:trPr>
        <w:tc>
          <w:tcPr>
            <w:tcW w:w="1667" w:type="pct"/>
            <w:vMerge/>
            <w:tcBorders>
              <w:top w:val="nil"/>
              <w:left w:val="single" w:sz="4" w:space="0" w:color="auto"/>
              <w:bottom w:val="single" w:sz="4" w:space="0" w:color="auto"/>
              <w:right w:val="single" w:sz="4" w:space="0" w:color="auto"/>
            </w:tcBorders>
            <w:vAlign w:val="center"/>
            <w:hideMark/>
          </w:tcPr>
          <w:p w14:paraId="46841B01" w14:textId="77777777" w:rsidR="00236E13" w:rsidRPr="005F3710" w:rsidRDefault="00236E13" w:rsidP="00236E13">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550CDB57" w14:textId="77777777" w:rsidR="00236E13" w:rsidRPr="005F3710" w:rsidRDefault="00236E13" w:rsidP="00236E13">
            <w:pPr>
              <w:spacing w:after="0" w:line="240" w:lineRule="auto"/>
              <w:rPr>
                <w:rFonts w:eastAsia="Times New Roman" w:cs="Arial"/>
                <w:color w:val="000000"/>
                <w:szCs w:val="24"/>
                <w:lang w:eastAsia="es-CO"/>
              </w:rPr>
            </w:pPr>
          </w:p>
        </w:tc>
        <w:tc>
          <w:tcPr>
            <w:tcW w:w="1666" w:type="pct"/>
            <w:tcBorders>
              <w:top w:val="nil"/>
              <w:left w:val="nil"/>
              <w:bottom w:val="single" w:sz="4" w:space="0" w:color="auto"/>
              <w:right w:val="single" w:sz="4" w:space="0" w:color="auto"/>
            </w:tcBorders>
            <w:shd w:val="clear" w:color="auto" w:fill="auto"/>
            <w:vAlign w:val="bottom"/>
            <w:hideMark/>
          </w:tcPr>
          <w:p w14:paraId="69477A9C" w14:textId="0D7E1EF5" w:rsidR="00236E13" w:rsidRPr="005F3710" w:rsidRDefault="00236E13" w:rsidP="00236E1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Consolidaremos una plataforma de rendición de cuentas donde los ciudadanos supervisen la destinación de cada peso del presupuesto público.</w:t>
            </w:r>
          </w:p>
        </w:tc>
      </w:tr>
      <w:tr w:rsidR="00236E13" w:rsidRPr="005F3710" w14:paraId="381FF121" w14:textId="77777777" w:rsidTr="00E64F11">
        <w:trPr>
          <w:trHeight w:val="1176"/>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4F74A877" w14:textId="1BC91D84" w:rsidR="00236E13" w:rsidRPr="005F3710" w:rsidRDefault="00236E13" w:rsidP="00236E13">
            <w:pPr>
              <w:spacing w:after="0" w:line="240" w:lineRule="auto"/>
              <w:rPr>
                <w:rFonts w:eastAsia="Times New Roman" w:cs="Arial"/>
                <w:color w:val="000000"/>
                <w:szCs w:val="24"/>
                <w:lang w:eastAsia="es-CO"/>
              </w:rPr>
            </w:pPr>
            <w:r w:rsidRPr="005F3710">
              <w:rPr>
                <w:rFonts w:eastAsia="Times New Roman" w:cs="Arial"/>
                <w:b/>
                <w:bCs/>
                <w:color w:val="000000"/>
                <w:szCs w:val="24"/>
                <w:lang w:eastAsia="es-CO"/>
              </w:rPr>
              <w:t>Participación ciudadana:</w:t>
            </w:r>
            <w:r w:rsidRPr="005F3710">
              <w:rPr>
                <w:rFonts w:eastAsia="Times New Roman" w:cs="Arial"/>
                <w:color w:val="000000"/>
                <w:szCs w:val="24"/>
                <w:lang w:eastAsia="es-CO"/>
              </w:rPr>
              <w:t xml:space="preserve"> promoviendo el diálogo, la inclusión democrática y la libertad de cultos para la equidad</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496FAE14" w14:textId="6E750EE3" w:rsidR="00236E13" w:rsidRPr="005F3710" w:rsidRDefault="00236E13" w:rsidP="00236E1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Formar a los servidores públicos y a los ciudadanos en diálogo social. </w:t>
            </w:r>
            <w:r w:rsidRPr="005F3710">
              <w:rPr>
                <w:rFonts w:eastAsia="Times New Roman" w:cs="Arial"/>
                <w:color w:val="000000"/>
                <w:szCs w:val="24"/>
                <w:lang w:eastAsia="es-CO"/>
              </w:rPr>
              <w:br/>
              <w:t>Generar encuentros de diálogo social e interacción en las regiones.</w:t>
            </w:r>
            <w:r w:rsidRPr="005F3710">
              <w:rPr>
                <w:rFonts w:eastAsia="Times New Roman" w:cs="Arial"/>
                <w:color w:val="000000"/>
                <w:szCs w:val="24"/>
                <w:lang w:eastAsia="es-CO"/>
              </w:rPr>
              <w:br/>
              <w:t>Fortaleceremos los espacios de diálogo permanente con las autoridades y comunidades territoriales.</w:t>
            </w:r>
          </w:p>
        </w:tc>
        <w:tc>
          <w:tcPr>
            <w:tcW w:w="1666" w:type="pct"/>
            <w:tcBorders>
              <w:top w:val="nil"/>
              <w:left w:val="nil"/>
              <w:bottom w:val="single" w:sz="4" w:space="0" w:color="auto"/>
              <w:right w:val="single" w:sz="4" w:space="0" w:color="auto"/>
            </w:tcBorders>
            <w:shd w:val="clear" w:color="auto" w:fill="auto"/>
            <w:vAlign w:val="center"/>
            <w:hideMark/>
          </w:tcPr>
          <w:p w14:paraId="5C760EBB" w14:textId="77777777" w:rsidR="00236E13" w:rsidRPr="005F3710" w:rsidRDefault="00236E13" w:rsidP="00236E1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Formularemos e implementaremos la política nacional de inclusión y participación democrática.</w:t>
            </w:r>
          </w:p>
        </w:tc>
      </w:tr>
      <w:tr w:rsidR="00236E13" w:rsidRPr="005F3710" w14:paraId="5F1A7678" w14:textId="77777777" w:rsidTr="00E64F11">
        <w:trPr>
          <w:trHeight w:val="1176"/>
        </w:trPr>
        <w:tc>
          <w:tcPr>
            <w:tcW w:w="1667" w:type="pct"/>
            <w:vMerge/>
            <w:tcBorders>
              <w:top w:val="nil"/>
              <w:left w:val="single" w:sz="4" w:space="0" w:color="auto"/>
              <w:bottom w:val="single" w:sz="4" w:space="0" w:color="auto"/>
              <w:right w:val="single" w:sz="4" w:space="0" w:color="auto"/>
            </w:tcBorders>
            <w:vAlign w:val="center"/>
            <w:hideMark/>
          </w:tcPr>
          <w:p w14:paraId="3C72469F" w14:textId="77777777" w:rsidR="00236E13" w:rsidRPr="005F3710" w:rsidRDefault="00236E13" w:rsidP="00236E13">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070C0E1E" w14:textId="77777777" w:rsidR="00236E13" w:rsidRPr="005F3710" w:rsidRDefault="00236E13" w:rsidP="00236E13">
            <w:pPr>
              <w:spacing w:after="0" w:line="240" w:lineRule="auto"/>
              <w:rPr>
                <w:rFonts w:eastAsia="Times New Roman" w:cs="Arial"/>
                <w:color w:val="000000"/>
                <w:szCs w:val="24"/>
                <w:lang w:eastAsia="es-CO"/>
              </w:rPr>
            </w:pPr>
          </w:p>
        </w:tc>
        <w:tc>
          <w:tcPr>
            <w:tcW w:w="1666" w:type="pct"/>
            <w:tcBorders>
              <w:top w:val="nil"/>
              <w:left w:val="nil"/>
              <w:bottom w:val="single" w:sz="4" w:space="0" w:color="auto"/>
              <w:right w:val="single" w:sz="4" w:space="0" w:color="auto"/>
            </w:tcBorders>
            <w:shd w:val="clear" w:color="auto" w:fill="auto"/>
            <w:hideMark/>
          </w:tcPr>
          <w:p w14:paraId="74864BE5" w14:textId="77777777" w:rsidR="00236E13" w:rsidRPr="005F3710" w:rsidRDefault="00236E13" w:rsidP="00236E1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Garantizaremos el diálogo social a través de la generación de protocolos y herramientas que consideren la participación ciudadana.</w:t>
            </w:r>
          </w:p>
        </w:tc>
      </w:tr>
      <w:tr w:rsidR="001F004E" w:rsidRPr="005F3710" w14:paraId="74FDDD7B" w14:textId="77777777" w:rsidTr="001F004E">
        <w:trPr>
          <w:trHeight w:val="31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4F29A8" w14:textId="77777777" w:rsidR="001F004E" w:rsidRPr="005F3710" w:rsidRDefault="001F004E" w:rsidP="001F004E">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PACTOS TRANSVERSALES</w:t>
            </w:r>
          </w:p>
        </w:tc>
      </w:tr>
      <w:tr w:rsidR="001F004E" w:rsidRPr="005F3710" w14:paraId="04D3E5B2" w14:textId="77777777" w:rsidTr="001F004E">
        <w:trPr>
          <w:trHeight w:val="312"/>
          <w:tblHeader/>
        </w:trPr>
        <w:tc>
          <w:tcPr>
            <w:tcW w:w="1667" w:type="pct"/>
            <w:tcBorders>
              <w:top w:val="nil"/>
              <w:left w:val="single" w:sz="4" w:space="0" w:color="auto"/>
              <w:bottom w:val="single" w:sz="4" w:space="0" w:color="auto"/>
              <w:right w:val="single" w:sz="4" w:space="0" w:color="auto"/>
            </w:tcBorders>
            <w:shd w:val="clear" w:color="auto" w:fill="auto"/>
            <w:vAlign w:val="bottom"/>
            <w:hideMark/>
          </w:tcPr>
          <w:p w14:paraId="4A26B484" w14:textId="77777777" w:rsidR="001F004E" w:rsidRPr="005F3710" w:rsidRDefault="001F004E" w:rsidP="001F004E">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PACTO</w:t>
            </w:r>
          </w:p>
        </w:tc>
        <w:tc>
          <w:tcPr>
            <w:tcW w:w="1667" w:type="pct"/>
            <w:tcBorders>
              <w:top w:val="nil"/>
              <w:left w:val="nil"/>
              <w:bottom w:val="single" w:sz="4" w:space="0" w:color="auto"/>
              <w:right w:val="single" w:sz="4" w:space="0" w:color="auto"/>
            </w:tcBorders>
            <w:shd w:val="clear" w:color="auto" w:fill="auto"/>
            <w:vAlign w:val="bottom"/>
            <w:hideMark/>
          </w:tcPr>
          <w:p w14:paraId="49E7F71B" w14:textId="77777777" w:rsidR="001F004E" w:rsidRPr="005F3710" w:rsidRDefault="001F004E" w:rsidP="001F004E">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OBJETIVO</w:t>
            </w:r>
          </w:p>
        </w:tc>
        <w:tc>
          <w:tcPr>
            <w:tcW w:w="1667" w:type="pct"/>
            <w:tcBorders>
              <w:top w:val="nil"/>
              <w:left w:val="nil"/>
              <w:bottom w:val="single" w:sz="4" w:space="0" w:color="auto"/>
              <w:right w:val="single" w:sz="4" w:space="0" w:color="auto"/>
            </w:tcBorders>
            <w:shd w:val="clear" w:color="auto" w:fill="auto"/>
            <w:vAlign w:val="bottom"/>
            <w:hideMark/>
          </w:tcPr>
          <w:p w14:paraId="62FFA7C4" w14:textId="77777777" w:rsidR="001F004E" w:rsidRPr="005F3710" w:rsidRDefault="001F004E" w:rsidP="001F004E">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ESTRATEGIA</w:t>
            </w:r>
          </w:p>
        </w:tc>
      </w:tr>
      <w:tr w:rsidR="001F004E" w:rsidRPr="005F3710" w14:paraId="72C46ACB" w14:textId="77777777" w:rsidTr="001F004E">
        <w:trPr>
          <w:trHeight w:val="9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501F88D2"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b/>
                <w:bCs/>
                <w:color w:val="000000"/>
                <w:szCs w:val="24"/>
                <w:lang w:eastAsia="es-CO"/>
              </w:rPr>
              <w:t>Pacto por la Descentralización:</w:t>
            </w:r>
            <w:r w:rsidRPr="005F3710">
              <w:rPr>
                <w:rFonts w:eastAsia="Times New Roman" w:cs="Arial"/>
                <w:color w:val="000000"/>
                <w:szCs w:val="24"/>
                <w:lang w:eastAsia="es-CO"/>
              </w:rPr>
              <w:t xml:space="preserve"> conectar territorios, gobiernos y poblaciones</w:t>
            </w:r>
          </w:p>
        </w:tc>
        <w:tc>
          <w:tcPr>
            <w:tcW w:w="1667" w:type="pct"/>
            <w:tcBorders>
              <w:top w:val="nil"/>
              <w:left w:val="nil"/>
              <w:bottom w:val="single" w:sz="4" w:space="0" w:color="auto"/>
              <w:right w:val="single" w:sz="4" w:space="0" w:color="auto"/>
            </w:tcBorders>
            <w:shd w:val="clear" w:color="auto" w:fill="auto"/>
            <w:vAlign w:val="center"/>
            <w:hideMark/>
          </w:tcPr>
          <w:p w14:paraId="64D0D21A"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Contar con entidades territoriales modernas y fortalecidas, que generen y ejecuten recursos de forma inteligente y pensando en el bienestar de los ciudadanos.</w:t>
            </w:r>
          </w:p>
        </w:tc>
        <w:tc>
          <w:tcPr>
            <w:tcW w:w="1667" w:type="pct"/>
            <w:tcBorders>
              <w:top w:val="nil"/>
              <w:left w:val="nil"/>
              <w:bottom w:val="single" w:sz="4" w:space="0" w:color="auto"/>
              <w:right w:val="single" w:sz="4" w:space="0" w:color="auto"/>
            </w:tcBorders>
            <w:shd w:val="clear" w:color="auto" w:fill="auto"/>
            <w:vAlign w:val="center"/>
            <w:hideMark/>
          </w:tcPr>
          <w:p w14:paraId="3A192C47"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Implementaremos un plan vial que mejorará la construcción de vías y también impulsaremos la conexión entre municipios por medio de intervenciones en la red regional.</w:t>
            </w:r>
          </w:p>
        </w:tc>
      </w:tr>
      <w:tr w:rsidR="001F004E" w:rsidRPr="005F3710" w14:paraId="748816C3" w14:textId="77777777" w:rsidTr="001F004E">
        <w:trPr>
          <w:trHeight w:val="612"/>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7441E721"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b/>
                <w:bCs/>
                <w:color w:val="000000"/>
                <w:szCs w:val="24"/>
                <w:lang w:eastAsia="es-CO"/>
              </w:rPr>
              <w:t>Pacto por el transporte y la logística:</w:t>
            </w:r>
            <w:r w:rsidRPr="005F3710">
              <w:rPr>
                <w:rFonts w:eastAsia="Times New Roman" w:cs="Arial"/>
                <w:color w:val="000000"/>
                <w:szCs w:val="24"/>
                <w:lang w:eastAsia="es-CO"/>
              </w:rPr>
              <w:t xml:space="preserve"> para la conectividad y la integración regional</w:t>
            </w:r>
          </w:p>
        </w:tc>
        <w:tc>
          <w:tcPr>
            <w:tcW w:w="1667" w:type="pct"/>
            <w:tcBorders>
              <w:top w:val="nil"/>
              <w:left w:val="nil"/>
              <w:bottom w:val="single" w:sz="4" w:space="0" w:color="auto"/>
              <w:right w:val="single" w:sz="4" w:space="0" w:color="auto"/>
            </w:tcBorders>
            <w:shd w:val="clear" w:color="auto" w:fill="auto"/>
            <w:vAlign w:val="center"/>
            <w:hideMark/>
          </w:tcPr>
          <w:p w14:paraId="1F4CC0B8" w14:textId="2D5F196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Idénticas nuevas alternativas para la </w:t>
            </w:r>
            <w:r w:rsidR="00136029" w:rsidRPr="005F3710">
              <w:rPr>
                <w:rFonts w:eastAsia="Times New Roman" w:cs="Arial"/>
                <w:color w:val="000000"/>
                <w:szCs w:val="24"/>
                <w:lang w:eastAsia="es-CO"/>
              </w:rPr>
              <w:t>financiación</w:t>
            </w:r>
            <w:r w:rsidRPr="005F3710">
              <w:rPr>
                <w:rFonts w:eastAsia="Times New Roman" w:cs="Arial"/>
                <w:color w:val="000000"/>
                <w:szCs w:val="24"/>
                <w:lang w:eastAsia="es-CO"/>
              </w:rPr>
              <w:t xml:space="preserve"> de proyectos de infraestructura y transporte a nivel nacional y regional.</w:t>
            </w:r>
          </w:p>
        </w:tc>
        <w:tc>
          <w:tcPr>
            <w:tcW w:w="1667" w:type="pct"/>
            <w:tcBorders>
              <w:top w:val="nil"/>
              <w:left w:val="nil"/>
              <w:bottom w:val="single" w:sz="4" w:space="0" w:color="auto"/>
              <w:right w:val="single" w:sz="4" w:space="0" w:color="auto"/>
            </w:tcBorders>
            <w:shd w:val="clear" w:color="auto" w:fill="auto"/>
            <w:vAlign w:val="center"/>
            <w:hideMark/>
          </w:tcPr>
          <w:p w14:paraId="5E8A23B1"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Mejoraremos las condiciones de seguridad de la infraestructura de transporte y de los vehículos.</w:t>
            </w:r>
          </w:p>
        </w:tc>
      </w:tr>
      <w:tr w:rsidR="001F004E" w:rsidRPr="005F3710" w14:paraId="2860E423" w14:textId="77777777" w:rsidTr="001F004E">
        <w:trPr>
          <w:trHeight w:val="1500"/>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23DE3266" w14:textId="79AD09A9"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b/>
                <w:bCs/>
                <w:color w:val="000000"/>
                <w:szCs w:val="24"/>
                <w:lang w:eastAsia="es-CO"/>
              </w:rPr>
              <w:t>Pacto por la transformación digital de Colombia:</w:t>
            </w:r>
            <w:r w:rsidRPr="005F3710">
              <w:rPr>
                <w:rFonts w:eastAsia="Times New Roman" w:cs="Arial"/>
                <w:color w:val="000000"/>
                <w:szCs w:val="24"/>
                <w:lang w:eastAsia="es-CO"/>
              </w:rPr>
              <w:t xml:space="preserve"> Gobierno, empresas, universidades y hogares conectados con la era del conocimiento</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1E403AC3"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Mejorar la interacción entre entidades públicas y ciudadanos.</w:t>
            </w:r>
          </w:p>
        </w:tc>
        <w:tc>
          <w:tcPr>
            <w:tcW w:w="1667" w:type="pct"/>
            <w:tcBorders>
              <w:top w:val="nil"/>
              <w:left w:val="nil"/>
              <w:bottom w:val="single" w:sz="4" w:space="0" w:color="auto"/>
              <w:right w:val="single" w:sz="4" w:space="0" w:color="auto"/>
            </w:tcBorders>
            <w:shd w:val="clear" w:color="auto" w:fill="auto"/>
            <w:vAlign w:val="center"/>
            <w:hideMark/>
          </w:tcPr>
          <w:p w14:paraId="211B1E2A"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Promocionaremos una política de Estado para la transformación digital y el aprovechamiento de la cuarta revolución industrial, a través de la interoperabilidad de plataformas, contacto a través del portal único del estado, uso de tecnologías emergentes, seguridad digital, formación en talento digital, y fomento del ecosistema de emprendimiento.</w:t>
            </w:r>
          </w:p>
        </w:tc>
      </w:tr>
      <w:tr w:rsidR="001F004E" w:rsidRPr="005F3710" w14:paraId="73EFF53A" w14:textId="77777777" w:rsidTr="001F004E">
        <w:trPr>
          <w:trHeight w:val="600"/>
        </w:trPr>
        <w:tc>
          <w:tcPr>
            <w:tcW w:w="1667" w:type="pct"/>
            <w:vMerge/>
            <w:tcBorders>
              <w:top w:val="nil"/>
              <w:left w:val="single" w:sz="4" w:space="0" w:color="auto"/>
              <w:bottom w:val="single" w:sz="4" w:space="0" w:color="auto"/>
              <w:right w:val="single" w:sz="4" w:space="0" w:color="auto"/>
            </w:tcBorders>
            <w:vAlign w:val="center"/>
            <w:hideMark/>
          </w:tcPr>
          <w:p w14:paraId="281CD301" w14:textId="77777777" w:rsidR="001F004E" w:rsidRPr="005F3710" w:rsidRDefault="001F004E" w:rsidP="001F004E">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74D7A15B" w14:textId="77777777" w:rsidR="001F004E" w:rsidRPr="005F3710" w:rsidRDefault="001F004E" w:rsidP="001F004E">
            <w:pPr>
              <w:spacing w:after="0" w:line="240" w:lineRule="auto"/>
              <w:rPr>
                <w:rFonts w:eastAsia="Times New Roman" w:cs="Arial"/>
                <w:color w:val="000000"/>
                <w:szCs w:val="24"/>
                <w:lang w:eastAsia="es-CO"/>
              </w:rPr>
            </w:pPr>
          </w:p>
        </w:tc>
        <w:tc>
          <w:tcPr>
            <w:tcW w:w="1667" w:type="pct"/>
            <w:tcBorders>
              <w:top w:val="nil"/>
              <w:left w:val="nil"/>
              <w:bottom w:val="single" w:sz="4" w:space="0" w:color="auto"/>
              <w:right w:val="single" w:sz="4" w:space="0" w:color="auto"/>
            </w:tcBorders>
            <w:shd w:val="clear" w:color="auto" w:fill="auto"/>
            <w:vAlign w:val="center"/>
            <w:hideMark/>
          </w:tcPr>
          <w:p w14:paraId="0F5611A7"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Impulsaremos la transformación digital de la administración pública a través de la digitalización y automatización masiva de trámites.</w:t>
            </w:r>
          </w:p>
        </w:tc>
      </w:tr>
      <w:tr w:rsidR="001F004E" w:rsidRPr="005F3710" w14:paraId="76FAE40E" w14:textId="77777777" w:rsidTr="001F004E">
        <w:trPr>
          <w:trHeight w:val="900"/>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579FAFCD"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b/>
                <w:bCs/>
                <w:color w:val="000000"/>
                <w:szCs w:val="24"/>
                <w:lang w:eastAsia="es-CO"/>
              </w:rPr>
              <w:t>Pacto por la calidad y eficiencia de servicios públicos:</w:t>
            </w:r>
            <w:r w:rsidRPr="005F3710">
              <w:rPr>
                <w:rFonts w:eastAsia="Times New Roman" w:cs="Arial"/>
                <w:color w:val="000000"/>
                <w:szCs w:val="24"/>
                <w:lang w:eastAsia="es-CO"/>
              </w:rPr>
              <w:t xml:space="preserve"> agua y energía para promover la competitividad y el bienestar de todos</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24281D85" w14:textId="54B7F379"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Mejorar la calidad y </w:t>
            </w:r>
            <w:r w:rsidR="00935643" w:rsidRPr="005F3710">
              <w:rPr>
                <w:rFonts w:eastAsia="Times New Roman" w:cs="Arial"/>
                <w:color w:val="000000"/>
                <w:szCs w:val="24"/>
                <w:lang w:eastAsia="es-CO"/>
              </w:rPr>
              <w:t>eficiencia</w:t>
            </w:r>
            <w:r w:rsidRPr="005F3710">
              <w:rPr>
                <w:rFonts w:eastAsia="Times New Roman" w:cs="Arial"/>
                <w:color w:val="000000"/>
                <w:szCs w:val="24"/>
                <w:lang w:eastAsia="es-CO"/>
              </w:rPr>
              <w:t xml:space="preserve"> de la prestación de los servicios públicos e implementar nuevas tecnologías en zonas rural y urbana.</w:t>
            </w:r>
          </w:p>
        </w:tc>
        <w:tc>
          <w:tcPr>
            <w:tcW w:w="1667" w:type="pct"/>
            <w:tcBorders>
              <w:top w:val="nil"/>
              <w:left w:val="nil"/>
              <w:bottom w:val="single" w:sz="4" w:space="0" w:color="auto"/>
              <w:right w:val="single" w:sz="4" w:space="0" w:color="auto"/>
            </w:tcBorders>
            <w:shd w:val="clear" w:color="auto" w:fill="auto"/>
            <w:vAlign w:val="center"/>
            <w:hideMark/>
          </w:tcPr>
          <w:p w14:paraId="32014D2F"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Masiﬁcaremos el uso de nuevas tecnologías para que los usuarios y las empresas cuenten con información en tiempo real para tomar mejores decisiones.</w:t>
            </w:r>
          </w:p>
        </w:tc>
      </w:tr>
      <w:tr w:rsidR="001F004E" w:rsidRPr="005F3710" w14:paraId="74319D24" w14:textId="77777777" w:rsidTr="001F004E">
        <w:trPr>
          <w:trHeight w:val="900"/>
        </w:trPr>
        <w:tc>
          <w:tcPr>
            <w:tcW w:w="1667" w:type="pct"/>
            <w:vMerge/>
            <w:tcBorders>
              <w:top w:val="nil"/>
              <w:left w:val="single" w:sz="4" w:space="0" w:color="auto"/>
              <w:bottom w:val="single" w:sz="4" w:space="0" w:color="auto"/>
              <w:right w:val="single" w:sz="4" w:space="0" w:color="auto"/>
            </w:tcBorders>
            <w:vAlign w:val="center"/>
            <w:hideMark/>
          </w:tcPr>
          <w:p w14:paraId="120BE114" w14:textId="77777777" w:rsidR="001F004E" w:rsidRPr="005F3710" w:rsidRDefault="001F004E" w:rsidP="001F004E">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6CC676A2" w14:textId="77777777" w:rsidR="001F004E" w:rsidRPr="005F3710" w:rsidRDefault="001F004E" w:rsidP="001F004E">
            <w:pPr>
              <w:spacing w:after="0" w:line="240" w:lineRule="auto"/>
              <w:rPr>
                <w:rFonts w:eastAsia="Times New Roman" w:cs="Arial"/>
                <w:color w:val="000000"/>
                <w:szCs w:val="24"/>
                <w:lang w:eastAsia="es-CO"/>
              </w:rPr>
            </w:pPr>
          </w:p>
        </w:tc>
        <w:tc>
          <w:tcPr>
            <w:tcW w:w="1667" w:type="pct"/>
            <w:tcBorders>
              <w:top w:val="nil"/>
              <w:left w:val="nil"/>
              <w:bottom w:val="single" w:sz="4" w:space="0" w:color="auto"/>
              <w:right w:val="single" w:sz="4" w:space="0" w:color="auto"/>
            </w:tcBorders>
            <w:shd w:val="clear" w:color="auto" w:fill="auto"/>
            <w:vAlign w:val="center"/>
            <w:hideMark/>
          </w:tcPr>
          <w:p w14:paraId="14C211CD" w14:textId="7E58A1CF"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Modernizaremos los procesos con canales más abiertos a los trámites regulatorios y ajustaremos la estructura administrativa para la toma de decisiones.</w:t>
            </w:r>
          </w:p>
        </w:tc>
      </w:tr>
      <w:tr w:rsidR="001F004E" w:rsidRPr="005F3710" w14:paraId="20F7E288" w14:textId="77777777" w:rsidTr="001F004E">
        <w:trPr>
          <w:trHeight w:val="1440"/>
        </w:trPr>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2E666CB5" w14:textId="450EF25F"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b/>
                <w:bCs/>
                <w:color w:val="000000"/>
                <w:szCs w:val="24"/>
                <w:lang w:eastAsia="es-CO"/>
              </w:rPr>
              <w:t>Pacto por la Ciencia, la Tecnología y la Innovación:</w:t>
            </w:r>
            <w:r w:rsidRPr="005F3710">
              <w:rPr>
                <w:rFonts w:eastAsia="Times New Roman" w:cs="Arial"/>
                <w:color w:val="000000"/>
                <w:szCs w:val="24"/>
                <w:lang w:eastAsia="es-CO"/>
              </w:rPr>
              <w:t xml:space="preserve"> un sistema para construir el conocimiento de la Colombia del futuro</w:t>
            </w:r>
          </w:p>
        </w:tc>
        <w:tc>
          <w:tcPr>
            <w:tcW w:w="1667" w:type="pct"/>
            <w:vMerge w:val="restart"/>
            <w:tcBorders>
              <w:top w:val="nil"/>
              <w:left w:val="single" w:sz="4" w:space="0" w:color="auto"/>
              <w:bottom w:val="single" w:sz="4" w:space="0" w:color="auto"/>
              <w:right w:val="single" w:sz="4" w:space="0" w:color="auto"/>
            </w:tcBorders>
            <w:shd w:val="clear" w:color="auto" w:fill="auto"/>
            <w:vAlign w:val="center"/>
            <w:hideMark/>
          </w:tcPr>
          <w:p w14:paraId="2A6534B2"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Aumentar la inversión pública y privada en ciencia, tecnología e innovación.</w:t>
            </w:r>
            <w:r w:rsidRPr="005F3710">
              <w:rPr>
                <w:rFonts w:eastAsia="Times New Roman" w:cs="Arial"/>
                <w:color w:val="000000"/>
                <w:szCs w:val="24"/>
                <w:lang w:eastAsia="es-CO"/>
              </w:rPr>
              <w:br/>
            </w:r>
            <w:r w:rsidRPr="005F3710">
              <w:rPr>
                <w:rFonts w:eastAsia="Times New Roman" w:cs="Arial"/>
                <w:color w:val="000000"/>
                <w:szCs w:val="24"/>
                <w:lang w:eastAsia="es-CO"/>
              </w:rPr>
              <w:br/>
              <w:t>Potenciar la innovación pública a través de herramientas para medir, fortalecer y articular capacidades de innovación.</w:t>
            </w:r>
          </w:p>
        </w:tc>
        <w:tc>
          <w:tcPr>
            <w:tcW w:w="1667" w:type="pct"/>
            <w:tcBorders>
              <w:top w:val="nil"/>
              <w:left w:val="nil"/>
              <w:bottom w:val="single" w:sz="4" w:space="0" w:color="auto"/>
              <w:right w:val="single" w:sz="4" w:space="0" w:color="auto"/>
            </w:tcBorders>
            <w:shd w:val="clear" w:color="auto" w:fill="auto"/>
            <w:vAlign w:val="center"/>
            <w:hideMark/>
          </w:tcPr>
          <w:p w14:paraId="07A35B72"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Ajustaremos el marco regulatorio para aprovechar tecnologías disruptivas y fomentar nuevas industrias 4.0.</w:t>
            </w:r>
          </w:p>
        </w:tc>
      </w:tr>
      <w:tr w:rsidR="001F004E" w:rsidRPr="005F3710" w14:paraId="3E3FC23C" w14:textId="77777777" w:rsidTr="001F004E">
        <w:trPr>
          <w:trHeight w:val="600"/>
        </w:trPr>
        <w:tc>
          <w:tcPr>
            <w:tcW w:w="1667" w:type="pct"/>
            <w:vMerge/>
            <w:tcBorders>
              <w:top w:val="nil"/>
              <w:left w:val="single" w:sz="4" w:space="0" w:color="auto"/>
              <w:bottom w:val="single" w:sz="4" w:space="0" w:color="auto"/>
              <w:right w:val="single" w:sz="4" w:space="0" w:color="auto"/>
            </w:tcBorders>
            <w:vAlign w:val="center"/>
            <w:hideMark/>
          </w:tcPr>
          <w:p w14:paraId="60BA4522" w14:textId="77777777" w:rsidR="001F004E" w:rsidRPr="005F3710" w:rsidRDefault="001F004E" w:rsidP="001F004E">
            <w:pPr>
              <w:spacing w:after="0" w:line="240" w:lineRule="auto"/>
              <w:rPr>
                <w:rFonts w:eastAsia="Times New Roman" w:cs="Arial"/>
                <w:color w:val="000000"/>
                <w:szCs w:val="24"/>
                <w:lang w:eastAsia="es-CO"/>
              </w:rPr>
            </w:pPr>
          </w:p>
        </w:tc>
        <w:tc>
          <w:tcPr>
            <w:tcW w:w="1667" w:type="pct"/>
            <w:vMerge/>
            <w:tcBorders>
              <w:top w:val="nil"/>
              <w:left w:val="single" w:sz="4" w:space="0" w:color="auto"/>
              <w:bottom w:val="single" w:sz="4" w:space="0" w:color="auto"/>
              <w:right w:val="single" w:sz="4" w:space="0" w:color="auto"/>
            </w:tcBorders>
            <w:vAlign w:val="center"/>
            <w:hideMark/>
          </w:tcPr>
          <w:p w14:paraId="64FB1F5D" w14:textId="77777777" w:rsidR="001F004E" w:rsidRPr="005F3710" w:rsidRDefault="001F004E" w:rsidP="001F004E">
            <w:pPr>
              <w:spacing w:after="0" w:line="240" w:lineRule="auto"/>
              <w:rPr>
                <w:rFonts w:eastAsia="Times New Roman" w:cs="Arial"/>
                <w:color w:val="000000"/>
                <w:szCs w:val="24"/>
                <w:lang w:eastAsia="es-CO"/>
              </w:rPr>
            </w:pPr>
          </w:p>
        </w:tc>
        <w:tc>
          <w:tcPr>
            <w:tcW w:w="1667" w:type="pct"/>
            <w:tcBorders>
              <w:top w:val="nil"/>
              <w:left w:val="nil"/>
              <w:bottom w:val="single" w:sz="4" w:space="0" w:color="auto"/>
              <w:right w:val="single" w:sz="4" w:space="0" w:color="auto"/>
            </w:tcBorders>
            <w:shd w:val="clear" w:color="auto" w:fill="auto"/>
            <w:vAlign w:val="center"/>
            <w:hideMark/>
          </w:tcPr>
          <w:p w14:paraId="10EF0FD9"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Incentivaremos la innovación mediante el uso de compra pública innovadora por parte del Estado.</w:t>
            </w:r>
          </w:p>
        </w:tc>
      </w:tr>
      <w:tr w:rsidR="001F004E" w:rsidRPr="005F3710" w14:paraId="75DD621B" w14:textId="77777777" w:rsidTr="001F004E">
        <w:trPr>
          <w:trHeight w:val="900"/>
        </w:trPr>
        <w:tc>
          <w:tcPr>
            <w:tcW w:w="1667" w:type="pct"/>
            <w:tcBorders>
              <w:top w:val="nil"/>
              <w:left w:val="single" w:sz="4" w:space="0" w:color="auto"/>
              <w:bottom w:val="single" w:sz="4" w:space="0" w:color="auto"/>
              <w:right w:val="single" w:sz="4" w:space="0" w:color="auto"/>
            </w:tcBorders>
            <w:shd w:val="clear" w:color="auto" w:fill="auto"/>
            <w:vAlign w:val="center"/>
            <w:hideMark/>
          </w:tcPr>
          <w:p w14:paraId="2F0B5FCC"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b/>
                <w:bCs/>
                <w:color w:val="000000"/>
                <w:szCs w:val="24"/>
                <w:lang w:eastAsia="es-CO"/>
              </w:rPr>
              <w:t>Pacto por la inclusión</w:t>
            </w:r>
            <w:r w:rsidRPr="005F3710">
              <w:rPr>
                <w:rFonts w:eastAsia="Times New Roman" w:cs="Arial"/>
                <w:color w:val="000000"/>
                <w:szCs w:val="24"/>
                <w:lang w:eastAsia="es-CO"/>
              </w:rPr>
              <w:t xml:space="preserve"> y la dignidad de todas las personas con discapacidad</w:t>
            </w:r>
          </w:p>
        </w:tc>
        <w:tc>
          <w:tcPr>
            <w:tcW w:w="1667" w:type="pct"/>
            <w:tcBorders>
              <w:top w:val="nil"/>
              <w:left w:val="nil"/>
              <w:bottom w:val="single" w:sz="4" w:space="0" w:color="auto"/>
              <w:right w:val="single" w:sz="4" w:space="0" w:color="auto"/>
            </w:tcBorders>
            <w:shd w:val="clear" w:color="auto" w:fill="auto"/>
            <w:vAlign w:val="center"/>
            <w:hideMark/>
          </w:tcPr>
          <w:p w14:paraId="6266F371" w14:textId="47D4F74A"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Mejorar la infraestructura, el transporte, la información y las tecnologías de comunicación para que las personas con discapacidad tengan independencia.</w:t>
            </w:r>
          </w:p>
        </w:tc>
        <w:tc>
          <w:tcPr>
            <w:tcW w:w="1667" w:type="pct"/>
            <w:tcBorders>
              <w:top w:val="nil"/>
              <w:left w:val="nil"/>
              <w:bottom w:val="single" w:sz="4" w:space="0" w:color="auto"/>
              <w:right w:val="single" w:sz="4" w:space="0" w:color="auto"/>
            </w:tcBorders>
            <w:shd w:val="clear" w:color="auto" w:fill="auto"/>
            <w:vAlign w:val="center"/>
            <w:hideMark/>
          </w:tcPr>
          <w:p w14:paraId="22962A31" w14:textId="77777777" w:rsidR="001F004E" w:rsidRPr="005F3710" w:rsidRDefault="001F004E" w:rsidP="001F004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Adecuaremos la infraestructura de las entidades públicas para garantizar el acceso de las personas con discapacidad.</w:t>
            </w:r>
          </w:p>
        </w:tc>
      </w:tr>
    </w:tbl>
    <w:p w14:paraId="443CC06D" w14:textId="37DAF3F8" w:rsidR="001F004E" w:rsidRPr="005F3710" w:rsidRDefault="00452B02" w:rsidP="00E64F11">
      <w:pPr>
        <w:pStyle w:val="Descripcin"/>
        <w:rPr>
          <w:rFonts w:cs="Arial"/>
        </w:rPr>
      </w:pPr>
      <w:bookmarkStart w:id="37" w:name="_Toc122628571"/>
      <w:r w:rsidRPr="005F3710">
        <w:t xml:space="preserve">Tabla </w:t>
      </w:r>
      <w:r w:rsidRPr="005F3710">
        <w:fldChar w:fldCharType="begin"/>
      </w:r>
      <w:r w:rsidRPr="005F3710">
        <w:instrText>SEQ Tabla \* ARABIC</w:instrText>
      </w:r>
      <w:r w:rsidRPr="005F3710">
        <w:fldChar w:fldCharType="separate"/>
      </w:r>
      <w:r w:rsidR="004524CF" w:rsidRPr="005F3710">
        <w:t>3</w:t>
      </w:r>
      <w:r w:rsidRPr="005F3710">
        <w:fldChar w:fldCharType="end"/>
      </w:r>
      <w:r w:rsidRPr="005F3710">
        <w:t>. Plan Nacional de Desarrollo</w:t>
      </w:r>
      <w:bookmarkEnd w:id="37"/>
    </w:p>
    <w:p w14:paraId="409C0F6E" w14:textId="258DCDD1" w:rsidR="00B5395A" w:rsidRPr="005F3710" w:rsidRDefault="00B5395A" w:rsidP="00B5395A">
      <w:pPr>
        <w:pStyle w:val="Ttulo3"/>
        <w:rPr>
          <w:rFonts w:cs="Arial"/>
        </w:rPr>
      </w:pPr>
      <w:bookmarkStart w:id="38" w:name="_Toc122628480"/>
      <w:r w:rsidRPr="005F3710">
        <w:rPr>
          <w:rFonts w:cs="Arial"/>
        </w:rPr>
        <w:t>Plan de Desarrollo Distrital</w:t>
      </w:r>
      <w:bookmarkEnd w:id="38"/>
    </w:p>
    <w:p w14:paraId="6FB98BB4" w14:textId="2EB3B917" w:rsidR="00B5395A" w:rsidRPr="005F3710" w:rsidRDefault="00B5395A" w:rsidP="00B5395A">
      <w:pPr>
        <w:rPr>
          <w:rFonts w:cs="Arial"/>
        </w:rPr>
      </w:pPr>
      <w:r w:rsidRPr="005F3710">
        <w:rPr>
          <w:rFonts w:cs="Arial"/>
        </w:rPr>
        <w:t xml:space="preserve">La Tabla </w:t>
      </w:r>
      <w:r w:rsidR="00452B02" w:rsidRPr="005F3710">
        <w:rPr>
          <w:rFonts w:cs="Arial"/>
        </w:rPr>
        <w:t>4</w:t>
      </w:r>
      <w:r w:rsidRPr="005F3710">
        <w:rPr>
          <w:rFonts w:cs="Arial"/>
        </w:rPr>
        <w:t xml:space="preserve"> precisa c</w:t>
      </w:r>
      <w:r w:rsidR="6AFD9599" w:rsidRPr="005F3710">
        <w:rPr>
          <w:rFonts w:cs="Arial"/>
        </w:rPr>
        <w:t>ó</w:t>
      </w:r>
      <w:r w:rsidRPr="005F3710">
        <w:rPr>
          <w:rFonts w:cs="Arial"/>
        </w:rPr>
        <w:t xml:space="preserve">mo el Plan Estratégico de Tecnologías de Información busca a partir de su estructuración la alineación con el Plan de Desarrollo Distrital denominado “Un Nuevo Contrato Social y Ambiental para la Bogotá del Siglo XXI” definido para el periodo 2020 – 2024, como hoja de ruta que impulsará la Alcaldía Mayor con el propósito de </w:t>
      </w:r>
      <w:r w:rsidR="007F4F08" w:rsidRPr="005F3710">
        <w:rPr>
          <w:rFonts w:cs="Arial"/>
        </w:rPr>
        <w:t>atender</w:t>
      </w:r>
      <w:r w:rsidRPr="005F3710">
        <w:rPr>
          <w:rFonts w:cs="Arial"/>
        </w:rPr>
        <w:t xml:space="preserve"> los </w:t>
      </w:r>
      <w:r w:rsidR="007F4F08" w:rsidRPr="005F3710">
        <w:rPr>
          <w:rFonts w:cs="Arial"/>
        </w:rPr>
        <w:t>objetivos</w:t>
      </w:r>
      <w:r w:rsidRPr="005F3710">
        <w:rPr>
          <w:rFonts w:cs="Arial"/>
        </w:rPr>
        <w:t xml:space="preserve"> trazado para la capital</w:t>
      </w:r>
      <w:r w:rsidR="007F4F08" w:rsidRPr="005F3710">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5245"/>
        <w:gridCol w:w="1700"/>
      </w:tblGrid>
      <w:tr w:rsidR="008C74D7" w:rsidRPr="005F3710" w14:paraId="7E4FB871" w14:textId="77777777" w:rsidTr="00893DC0">
        <w:trPr>
          <w:trHeight w:val="312"/>
          <w:tblHeader/>
        </w:trPr>
        <w:tc>
          <w:tcPr>
            <w:tcW w:w="2405" w:type="dxa"/>
            <w:shd w:val="clear" w:color="auto" w:fill="auto"/>
            <w:vAlign w:val="center"/>
            <w:hideMark/>
          </w:tcPr>
          <w:p w14:paraId="3ADB8801" w14:textId="77777777" w:rsidR="008C74D7" w:rsidRPr="005F3710" w:rsidRDefault="008C74D7" w:rsidP="008C74D7">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PROGRAMA</w:t>
            </w:r>
          </w:p>
        </w:tc>
        <w:tc>
          <w:tcPr>
            <w:tcW w:w="5245" w:type="dxa"/>
            <w:shd w:val="clear" w:color="auto" w:fill="auto"/>
            <w:noWrap/>
            <w:vAlign w:val="center"/>
            <w:hideMark/>
          </w:tcPr>
          <w:p w14:paraId="12FD589F" w14:textId="77777777" w:rsidR="008C74D7" w:rsidRPr="005F3710" w:rsidRDefault="008C74D7" w:rsidP="008C74D7">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DESCRIPCIÓN</w:t>
            </w:r>
          </w:p>
        </w:tc>
        <w:tc>
          <w:tcPr>
            <w:tcW w:w="1700" w:type="dxa"/>
            <w:shd w:val="clear" w:color="auto" w:fill="auto"/>
            <w:noWrap/>
            <w:vAlign w:val="center"/>
            <w:hideMark/>
          </w:tcPr>
          <w:p w14:paraId="1C3D7F77" w14:textId="77777777" w:rsidR="008C74D7" w:rsidRPr="005F3710" w:rsidRDefault="008C74D7" w:rsidP="008C74D7">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META</w:t>
            </w:r>
          </w:p>
        </w:tc>
      </w:tr>
      <w:tr w:rsidR="008C74D7" w:rsidRPr="005F3710" w14:paraId="7D645531" w14:textId="77777777" w:rsidTr="00893DC0">
        <w:trPr>
          <w:trHeight w:val="2040"/>
        </w:trPr>
        <w:tc>
          <w:tcPr>
            <w:tcW w:w="2405" w:type="dxa"/>
            <w:shd w:val="clear" w:color="auto" w:fill="auto"/>
            <w:vAlign w:val="center"/>
            <w:hideMark/>
          </w:tcPr>
          <w:p w14:paraId="5363BA71" w14:textId="77777777" w:rsidR="008C74D7" w:rsidRPr="005F3710" w:rsidRDefault="008C74D7" w:rsidP="008C74D7">
            <w:pPr>
              <w:spacing w:after="0" w:line="240" w:lineRule="auto"/>
              <w:rPr>
                <w:rFonts w:eastAsia="Times New Roman" w:cs="Arial"/>
                <w:b/>
                <w:bCs/>
                <w:color w:val="000000"/>
                <w:szCs w:val="24"/>
                <w:lang w:eastAsia="es-CO"/>
              </w:rPr>
            </w:pPr>
            <w:r w:rsidRPr="005F3710">
              <w:rPr>
                <w:rFonts w:eastAsia="Times New Roman" w:cs="Arial"/>
                <w:b/>
                <w:bCs/>
                <w:color w:val="000000"/>
                <w:szCs w:val="24"/>
                <w:lang w:eastAsia="es-CO"/>
              </w:rPr>
              <w:t>Programa 33 - Más árboles y más y mejor espacio público</w:t>
            </w:r>
          </w:p>
        </w:tc>
        <w:tc>
          <w:tcPr>
            <w:tcW w:w="5245" w:type="dxa"/>
            <w:shd w:val="clear" w:color="auto" w:fill="auto"/>
            <w:vAlign w:val="center"/>
            <w:hideMark/>
          </w:tcPr>
          <w:p w14:paraId="33F45067"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Reverdecer la ciudad para reducir su vulnerabilidad frente a la crisis climática, a través de la plantación de individuos vegetales y jardinería en la zona rural y urbana e intervención del espacio público, propendiendo por el mantenimiento de lo generado y lo existente usando como instrumento el fortalecimiento de las actuaciones de evaluación, seguimiento, control y prevención, mediante el uso de Sistemas de Información confiables y accesibles. Realizar un ejercicio de construcción social del espacio público basado en el respeto, el diálogo y en el acatamiento voluntario de las normas, promoviendo su uso, goce y disfrute con acceso universal para la ciudadanía. Gestionar iniciativas públicas y/o privadas para la administración del patrimonio inmobiliario distrital y el espacio público.</w:t>
            </w:r>
          </w:p>
        </w:tc>
        <w:tc>
          <w:tcPr>
            <w:tcW w:w="1700" w:type="dxa"/>
            <w:shd w:val="clear" w:color="auto" w:fill="auto"/>
            <w:noWrap/>
            <w:vAlign w:val="center"/>
            <w:hideMark/>
          </w:tcPr>
          <w:p w14:paraId="3EBD409B"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Conservar 1.505.155 m2 espacio público</w:t>
            </w:r>
          </w:p>
        </w:tc>
      </w:tr>
      <w:tr w:rsidR="008C74D7" w:rsidRPr="005F3710" w14:paraId="61A412E3" w14:textId="77777777" w:rsidTr="00893DC0">
        <w:trPr>
          <w:trHeight w:val="1284"/>
        </w:trPr>
        <w:tc>
          <w:tcPr>
            <w:tcW w:w="2405" w:type="dxa"/>
            <w:vMerge w:val="restart"/>
            <w:shd w:val="clear" w:color="auto" w:fill="auto"/>
            <w:vAlign w:val="center"/>
            <w:hideMark/>
          </w:tcPr>
          <w:p w14:paraId="0D2545AB" w14:textId="77777777" w:rsidR="008C74D7" w:rsidRPr="005F3710" w:rsidRDefault="008C74D7" w:rsidP="008C74D7">
            <w:pPr>
              <w:spacing w:after="0" w:line="240" w:lineRule="auto"/>
              <w:rPr>
                <w:rFonts w:eastAsia="Times New Roman" w:cs="Arial"/>
                <w:b/>
                <w:bCs/>
                <w:color w:val="000000"/>
                <w:szCs w:val="24"/>
                <w:lang w:eastAsia="es-CO"/>
              </w:rPr>
            </w:pPr>
            <w:r w:rsidRPr="005F3710">
              <w:rPr>
                <w:rFonts w:eastAsia="Times New Roman" w:cs="Arial"/>
                <w:b/>
                <w:bCs/>
                <w:color w:val="000000"/>
                <w:szCs w:val="24"/>
                <w:lang w:eastAsia="es-CO"/>
              </w:rPr>
              <w:t xml:space="preserve">Programa 49. Movilidad segura, sostenible y accesible. </w:t>
            </w:r>
          </w:p>
        </w:tc>
        <w:tc>
          <w:tcPr>
            <w:tcW w:w="5245" w:type="dxa"/>
            <w:vMerge w:val="restart"/>
            <w:shd w:val="clear" w:color="auto" w:fill="auto"/>
            <w:vAlign w:val="center"/>
            <w:hideMark/>
          </w:tcPr>
          <w:p w14:paraId="49840A1E"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Mejorar la experiencia de viaje de los ciudadanos del Distrito Capital para aumentar la productividad y mejorar calidad de vida en la ciudad-región, en los componentes de tiempo, costo y calidad. Priorizar seguridad vial, sostenibilidad y accesibilidad de toda la ciudadanía, aportando a: (i) mejorar las condiciones y calidad del transporte público urbano-regional; iniciar la construcción de cables; mejorar la infraestructura, interoperabilidad, aumentar la confiabilidad del servicio y las validaciones en el SITP; disminuir el tiempo promedio de acceso al transporte público; mejorar la experiencia del usuario y del prestador del servicio de taxis, (</w:t>
            </w:r>
            <w:proofErr w:type="spellStart"/>
            <w:r w:rsidRPr="005F3710">
              <w:rPr>
                <w:rFonts w:eastAsia="Times New Roman" w:cs="Arial"/>
                <w:color w:val="000000"/>
                <w:szCs w:val="24"/>
                <w:lang w:eastAsia="es-CO"/>
              </w:rPr>
              <w:t>ii</w:t>
            </w:r>
            <w:proofErr w:type="spellEnd"/>
            <w:r w:rsidRPr="005F3710">
              <w:rPr>
                <w:rFonts w:eastAsia="Times New Roman" w:cs="Arial"/>
                <w:color w:val="000000"/>
                <w:szCs w:val="24"/>
                <w:lang w:eastAsia="es-CO"/>
              </w:rPr>
              <w:t>) consolidar el programa Niños y Niñas Primero, que busca brindar espacios más seguros y eficientes para el desplazamiento diario de la población infantil de Bogotá; mantener el tiempo promedio de viaje en los 14 corredores principales de la ciudad e implementar estrategias de cultura ciudadana para el sistema de movilidad, con enfoque diferencial, de género y territorial; y (</w:t>
            </w:r>
            <w:proofErr w:type="spellStart"/>
            <w:r w:rsidRPr="005F3710">
              <w:rPr>
                <w:rFonts w:eastAsia="Times New Roman" w:cs="Arial"/>
                <w:color w:val="000000"/>
                <w:szCs w:val="24"/>
                <w:lang w:eastAsia="es-CO"/>
              </w:rPr>
              <w:t>iii</w:t>
            </w:r>
            <w:proofErr w:type="spellEnd"/>
            <w:r w:rsidRPr="005F3710">
              <w:rPr>
                <w:rFonts w:eastAsia="Times New Roman" w:cs="Arial"/>
                <w:color w:val="000000"/>
                <w:szCs w:val="24"/>
                <w:lang w:eastAsia="es-CO"/>
              </w:rPr>
              <w:t xml:space="preserve">) construir y conservar integralmente la infraestructura de la malla vial y el espacio público en la zona urbana y rural del Distrito Capital para mejorar la accesibilidad y promover la generación de empleo, en particular orientados a la reactivación socioeconómica ocasionada por la pandemia del Coronavirus COVID-19. </w:t>
            </w:r>
          </w:p>
          <w:p w14:paraId="69EE772D" w14:textId="695DAB5D"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Mejorar el estado de la malla vial local a través de las intervenciones de las Alcaldías Locales, en el marco del proceso de reactivación económica de la ciudad.</w:t>
            </w:r>
          </w:p>
        </w:tc>
        <w:tc>
          <w:tcPr>
            <w:tcW w:w="1700" w:type="dxa"/>
            <w:shd w:val="clear" w:color="auto" w:fill="auto"/>
            <w:vAlign w:val="center"/>
            <w:hideMark/>
          </w:tcPr>
          <w:p w14:paraId="7C5EF32D" w14:textId="1C726B42" w:rsidR="008C74D7" w:rsidRPr="005F3710" w:rsidRDefault="008C74D7" w:rsidP="008C74D7">
            <w:pPr>
              <w:spacing w:after="0" w:line="240" w:lineRule="auto"/>
              <w:rPr>
                <w:rFonts w:eastAsia="Times New Roman" w:cs="Arial"/>
                <w:color w:val="000000"/>
                <w:lang w:eastAsia="es-CO"/>
              </w:rPr>
            </w:pPr>
            <w:r w:rsidRPr="005F3710">
              <w:rPr>
                <w:rFonts w:eastAsia="Times New Roman" w:cs="Arial"/>
                <w:color w:val="000000" w:themeColor="text1"/>
                <w:lang w:eastAsia="es-CO"/>
              </w:rPr>
              <w:t xml:space="preserve">Conservar 190 Km de </w:t>
            </w:r>
            <w:r w:rsidR="630BB115" w:rsidRPr="005F3710">
              <w:rPr>
                <w:rFonts w:eastAsia="Times New Roman" w:cs="Arial"/>
                <w:color w:val="000000" w:themeColor="text1"/>
                <w:lang w:eastAsia="es-CO"/>
              </w:rPr>
              <w:t>ciclo infraestructura</w:t>
            </w:r>
            <w:r w:rsidRPr="005F3710">
              <w:rPr>
                <w:rFonts w:eastAsia="Times New Roman" w:cs="Arial"/>
                <w:color w:val="000000" w:themeColor="text1"/>
                <w:lang w:eastAsia="es-CO"/>
              </w:rPr>
              <w:t xml:space="preserve"> del Distrito Capital</w:t>
            </w:r>
          </w:p>
        </w:tc>
      </w:tr>
      <w:tr w:rsidR="008C74D7" w:rsidRPr="005F3710" w14:paraId="24BAA1B2" w14:textId="77777777" w:rsidTr="00893DC0">
        <w:trPr>
          <w:trHeight w:val="900"/>
        </w:trPr>
        <w:tc>
          <w:tcPr>
            <w:tcW w:w="2405" w:type="dxa"/>
            <w:vMerge/>
            <w:vAlign w:val="center"/>
            <w:hideMark/>
          </w:tcPr>
          <w:p w14:paraId="6E756CF2" w14:textId="77777777" w:rsidR="008C74D7" w:rsidRPr="005F3710"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29E181FE" w14:textId="77777777" w:rsidR="008C74D7" w:rsidRPr="005F3710"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4B44AD56"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Realizar actividades de conservación a 2.308 km. de la malla vial de la ciudad</w:t>
            </w:r>
          </w:p>
        </w:tc>
      </w:tr>
      <w:tr w:rsidR="008C74D7" w:rsidRPr="005F3710" w14:paraId="778DAF09" w14:textId="77777777" w:rsidTr="00893DC0">
        <w:trPr>
          <w:trHeight w:val="1152"/>
        </w:trPr>
        <w:tc>
          <w:tcPr>
            <w:tcW w:w="2405" w:type="dxa"/>
            <w:vMerge/>
            <w:vAlign w:val="center"/>
            <w:hideMark/>
          </w:tcPr>
          <w:p w14:paraId="26DA0142" w14:textId="77777777" w:rsidR="008C74D7" w:rsidRPr="005F3710"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146F016B" w14:textId="77777777" w:rsidR="008C74D7" w:rsidRPr="005F3710"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01962171"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r>
      <w:tr w:rsidR="008C74D7" w:rsidRPr="005F3710" w14:paraId="33331F59" w14:textId="77777777" w:rsidTr="00893DC0">
        <w:trPr>
          <w:trHeight w:val="996"/>
        </w:trPr>
        <w:tc>
          <w:tcPr>
            <w:tcW w:w="2405" w:type="dxa"/>
            <w:vMerge/>
            <w:vAlign w:val="center"/>
            <w:hideMark/>
          </w:tcPr>
          <w:p w14:paraId="1180D4F3" w14:textId="77777777" w:rsidR="008C74D7" w:rsidRPr="005F3710"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167623DB" w14:textId="77777777" w:rsidR="008C74D7" w:rsidRPr="005F3710"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4D4A372A"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Conservar 360 Km-carril de malla vial troncal</w:t>
            </w:r>
          </w:p>
        </w:tc>
      </w:tr>
      <w:tr w:rsidR="008C74D7" w:rsidRPr="005F3710" w14:paraId="2453286C" w14:textId="77777777" w:rsidTr="00893DC0">
        <w:trPr>
          <w:trHeight w:val="4140"/>
        </w:trPr>
        <w:tc>
          <w:tcPr>
            <w:tcW w:w="2405" w:type="dxa"/>
            <w:vMerge w:val="restart"/>
            <w:shd w:val="clear" w:color="auto" w:fill="auto"/>
            <w:vAlign w:val="center"/>
            <w:hideMark/>
          </w:tcPr>
          <w:p w14:paraId="4B46720C" w14:textId="77777777" w:rsidR="008C74D7" w:rsidRPr="005F3710" w:rsidRDefault="008C74D7" w:rsidP="008C74D7">
            <w:pPr>
              <w:spacing w:after="0" w:line="240" w:lineRule="auto"/>
              <w:rPr>
                <w:rFonts w:eastAsia="Times New Roman" w:cs="Arial"/>
                <w:b/>
                <w:bCs/>
                <w:color w:val="000000"/>
                <w:szCs w:val="24"/>
                <w:lang w:eastAsia="es-CO"/>
              </w:rPr>
            </w:pPr>
            <w:r w:rsidRPr="005F3710">
              <w:rPr>
                <w:rFonts w:eastAsia="Times New Roman" w:cs="Arial"/>
                <w:b/>
                <w:bCs/>
                <w:color w:val="000000"/>
                <w:szCs w:val="24"/>
                <w:lang w:eastAsia="es-CO"/>
              </w:rPr>
              <w:t>Programa 51. Gobierno Abierto.</w:t>
            </w:r>
          </w:p>
        </w:tc>
        <w:tc>
          <w:tcPr>
            <w:tcW w:w="5245" w:type="dxa"/>
            <w:vMerge w:val="restart"/>
            <w:shd w:val="clear" w:color="auto" w:fill="auto"/>
            <w:vAlign w:val="center"/>
            <w:hideMark/>
          </w:tcPr>
          <w:p w14:paraId="68921298" w14:textId="6984F9FC"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Gobernar con la ciudadanía, bajo una estrategia de gestión pública que promueve prácticas de transparencia en el gobierno, canales de participación ciudadana para el diseño e implementación de planes, normas y políticas públicas, y mecanismos que estimulen el aprovechamiento de las capacidades, de la experiencia, del conocimiento y entusiasmo de la ciudadanía para generar soluciones a todo tipo de problemáticas comunes; para lo cual se priorizará el uso intensivo de una plataforma virtual y de herramientas TIC que faciliten y unifiquen la interoperabilidad de los sistemas de información del Distrito.</w:t>
            </w:r>
            <w:r w:rsidRPr="005F3710">
              <w:rPr>
                <w:rFonts w:eastAsia="Times New Roman" w:cs="Arial"/>
                <w:color w:val="000000"/>
                <w:szCs w:val="24"/>
                <w:lang w:eastAsia="es-CO"/>
              </w:rPr>
              <w:br/>
              <w:t>Estructurar la estrategia bajo tres pilares: 1) Transparencia: rendir cuentas de manera permanente a la ciudadanía, compartir información pública útil para acceder a servicios, trámites, documentos de interés, promover el uso de datos y archivos abiertos, facilitar el control ciudadano al presupuesto y la contratación, implementar medidas para luchar contra la corrupción de la mano de la ciudadanía, modernizar los procesos y canales para interactuar con la ciudadanía y fomentar una cultura de la integridad como servidores públicos; 2) Participación: promover una participación vinculante en la formulación de planes, normas y políticas, la participación con decisión en la orientación del presupuesto, a elaboración de proyectos e iniciativas comunitarias; 3) Colaboración: invitar a la ciudadanía a colaborar en la búsqueda de nuevas soluciones a los retos de Bogotá, se implementarán laboratorios de innovación social y mecanismos de solución compartida, aprovechando la inteligencia cívica, experiencia, conocimientos, creatividad e innovación, para cumplir entre todos los Objetivos de Desarrollo Sostenible.</w:t>
            </w:r>
          </w:p>
        </w:tc>
        <w:tc>
          <w:tcPr>
            <w:tcW w:w="1700" w:type="dxa"/>
            <w:shd w:val="clear" w:color="auto" w:fill="auto"/>
            <w:vAlign w:val="center"/>
            <w:hideMark/>
          </w:tcPr>
          <w:p w14:paraId="46E04210"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Aumentar en 5 puntos el índice de innovación pública</w:t>
            </w:r>
          </w:p>
        </w:tc>
      </w:tr>
      <w:tr w:rsidR="008C74D7" w:rsidRPr="005F3710" w14:paraId="0057122D" w14:textId="77777777" w:rsidTr="00893DC0">
        <w:trPr>
          <w:trHeight w:val="576"/>
        </w:trPr>
        <w:tc>
          <w:tcPr>
            <w:tcW w:w="2405" w:type="dxa"/>
            <w:vMerge/>
            <w:vAlign w:val="center"/>
            <w:hideMark/>
          </w:tcPr>
          <w:p w14:paraId="25426B16" w14:textId="77777777" w:rsidR="008C74D7" w:rsidRPr="005F3710"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0012F926" w14:textId="77777777" w:rsidR="008C74D7" w:rsidRPr="005F3710"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72ECC539"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Diseñar e implementar una solución tecnológica que facilite la participación de la ciudadanía en la gestión y oferta institucional.</w:t>
            </w:r>
          </w:p>
        </w:tc>
      </w:tr>
      <w:tr w:rsidR="008C74D7" w:rsidRPr="005F3710" w14:paraId="3D54B53A" w14:textId="77777777" w:rsidTr="00893DC0">
        <w:trPr>
          <w:trHeight w:val="1932"/>
        </w:trPr>
        <w:tc>
          <w:tcPr>
            <w:tcW w:w="2405" w:type="dxa"/>
            <w:vMerge w:val="restart"/>
            <w:shd w:val="clear" w:color="auto" w:fill="auto"/>
            <w:vAlign w:val="center"/>
            <w:hideMark/>
          </w:tcPr>
          <w:p w14:paraId="2760E9D8" w14:textId="77777777" w:rsidR="008C74D7" w:rsidRPr="005F3710" w:rsidRDefault="008C74D7" w:rsidP="008C74D7">
            <w:pPr>
              <w:spacing w:after="0" w:line="240" w:lineRule="auto"/>
              <w:rPr>
                <w:rFonts w:eastAsia="Times New Roman" w:cs="Arial"/>
                <w:b/>
                <w:bCs/>
                <w:color w:val="000000"/>
                <w:szCs w:val="24"/>
                <w:lang w:eastAsia="es-CO"/>
              </w:rPr>
            </w:pPr>
            <w:r w:rsidRPr="005F3710">
              <w:rPr>
                <w:rFonts w:eastAsia="Times New Roman" w:cs="Arial"/>
                <w:b/>
                <w:bCs/>
                <w:color w:val="000000"/>
                <w:szCs w:val="24"/>
                <w:lang w:eastAsia="es-CO"/>
              </w:rPr>
              <w:t>Programa 53. Información para la toma de decisiones.</w:t>
            </w:r>
          </w:p>
        </w:tc>
        <w:tc>
          <w:tcPr>
            <w:tcW w:w="5245" w:type="dxa"/>
            <w:vMerge w:val="restart"/>
            <w:shd w:val="clear" w:color="auto" w:fill="auto"/>
            <w:vAlign w:val="center"/>
            <w:hideMark/>
          </w:tcPr>
          <w:p w14:paraId="4BF7BE5D"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Producir información y conocimiento para la toma de decisiones en la generación de valor público en las fases de la planeación del desarrollo territorial, ambiental, social, económico, cultural, de la ciudad – región, incluyendo lo rural, asociada a los diferentes instrumentos de la planeación de la ciudad – región, tales como: formulación, seguimiento y evaluación del PDD, POT, equipamientos sociales, culturales, Gestión de Riesgos y Cambio Climático – SIRE; observatorios de Mujer y Equidad de Género; sistema de información para identificar las brechas del mercado laboral; información de Políticas públicas del Sector de Seguridad, Convivencia y Acceso a la Justicia; información ambiental de Bogotá; infraestructura de datos espaciales del Distrito – IDECA, actualización catastral, y demás información de las entidades distritales.</w:t>
            </w:r>
          </w:p>
        </w:tc>
        <w:tc>
          <w:tcPr>
            <w:tcW w:w="1700" w:type="dxa"/>
            <w:shd w:val="clear" w:color="auto" w:fill="auto"/>
            <w:vAlign w:val="center"/>
            <w:hideMark/>
          </w:tcPr>
          <w:p w14:paraId="7A4ED52A"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Fortalecer la infraestructura de datos espaciales del Distrito – IDECA, como herramienta para la integración de la información de las entidades distritales para la toma de decisiones y para la generación de valor público.</w:t>
            </w:r>
          </w:p>
        </w:tc>
      </w:tr>
      <w:tr w:rsidR="008C74D7" w:rsidRPr="005F3710" w14:paraId="2520C2F3" w14:textId="77777777" w:rsidTr="00893DC0">
        <w:trPr>
          <w:trHeight w:val="520"/>
        </w:trPr>
        <w:tc>
          <w:tcPr>
            <w:tcW w:w="2405" w:type="dxa"/>
            <w:vMerge/>
            <w:vAlign w:val="center"/>
            <w:hideMark/>
          </w:tcPr>
          <w:p w14:paraId="75B94D68" w14:textId="77777777" w:rsidR="008C74D7" w:rsidRPr="005F3710"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60DB78BA" w14:textId="77777777" w:rsidR="008C74D7" w:rsidRPr="005F3710"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5EB371C7"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Producir y recopilar información para generar análisis que guíe la toma de decisiones de la administración estatal, teniendo en cuenta los enfoques del plan de desarrollo.</w:t>
            </w:r>
          </w:p>
        </w:tc>
      </w:tr>
      <w:tr w:rsidR="008C74D7" w:rsidRPr="005F3710" w14:paraId="641656CB" w14:textId="77777777" w:rsidTr="00893DC0">
        <w:trPr>
          <w:trHeight w:val="1935"/>
        </w:trPr>
        <w:tc>
          <w:tcPr>
            <w:tcW w:w="2405" w:type="dxa"/>
            <w:vMerge w:val="restart"/>
            <w:shd w:val="clear" w:color="auto" w:fill="auto"/>
            <w:vAlign w:val="center"/>
            <w:hideMark/>
          </w:tcPr>
          <w:p w14:paraId="74E3AE14" w14:textId="77777777" w:rsidR="008C74D7" w:rsidRPr="005F3710" w:rsidRDefault="008C74D7" w:rsidP="008C74D7">
            <w:pPr>
              <w:spacing w:after="0" w:line="240" w:lineRule="auto"/>
              <w:rPr>
                <w:rFonts w:eastAsia="Times New Roman" w:cs="Arial"/>
                <w:b/>
                <w:bCs/>
                <w:color w:val="000000"/>
                <w:szCs w:val="24"/>
                <w:lang w:eastAsia="es-CO"/>
              </w:rPr>
            </w:pPr>
            <w:r w:rsidRPr="005F3710">
              <w:rPr>
                <w:rFonts w:eastAsia="Times New Roman" w:cs="Arial"/>
                <w:b/>
                <w:bCs/>
                <w:color w:val="000000"/>
                <w:szCs w:val="24"/>
                <w:lang w:eastAsia="es-CO"/>
              </w:rPr>
              <w:t>Programa 57. Gestión Pública Efectiva.</w:t>
            </w:r>
          </w:p>
        </w:tc>
        <w:tc>
          <w:tcPr>
            <w:tcW w:w="5245" w:type="dxa"/>
            <w:vMerge w:val="restart"/>
            <w:shd w:val="clear" w:color="auto" w:fill="auto"/>
            <w:vAlign w:val="center"/>
            <w:hideMark/>
          </w:tcPr>
          <w:p w14:paraId="5D9A323F"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Materializar el recaudo oportuno y la gestión </w:t>
            </w:r>
            <w:proofErr w:type="spellStart"/>
            <w:r w:rsidRPr="005F3710">
              <w:rPr>
                <w:rFonts w:eastAsia="Times New Roman" w:cs="Arial"/>
                <w:color w:val="000000"/>
                <w:szCs w:val="24"/>
                <w:lang w:eastAsia="es-CO"/>
              </w:rPr>
              <w:t>anti-evasión</w:t>
            </w:r>
            <w:proofErr w:type="spellEnd"/>
            <w:r w:rsidRPr="005F3710">
              <w:rPr>
                <w:rFonts w:eastAsia="Times New Roman" w:cs="Arial"/>
                <w:color w:val="000000"/>
                <w:szCs w:val="24"/>
                <w:lang w:eastAsia="es-CO"/>
              </w:rPr>
              <w:t xml:space="preserve"> para la ciudad. Posicionar la gerencia pública distrital al servicio de la ciudadanía. Lograr una institucionalidad que articule acciones entre Bogotá y la Región. Construir agendas públicas integrales que promuevan el intercambio de saberes para generar bienes y servicios acordes con las necesidades de la ciudadanía.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memoria histórica (archivo).</w:t>
            </w:r>
          </w:p>
        </w:tc>
        <w:tc>
          <w:tcPr>
            <w:tcW w:w="1700" w:type="dxa"/>
            <w:shd w:val="clear" w:color="auto" w:fill="auto"/>
            <w:vAlign w:val="center"/>
            <w:hideMark/>
          </w:tcPr>
          <w:p w14:paraId="7F8673D3"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Aumentar el índice de satisfacción al usuario de las entidades del Sector Movilidad en 5 puntos porcentuales.</w:t>
            </w:r>
          </w:p>
        </w:tc>
      </w:tr>
      <w:tr w:rsidR="008C74D7" w:rsidRPr="005F3710" w14:paraId="5CC81ABA" w14:textId="77777777" w:rsidTr="00893DC0">
        <w:trPr>
          <w:trHeight w:val="864"/>
        </w:trPr>
        <w:tc>
          <w:tcPr>
            <w:tcW w:w="2405" w:type="dxa"/>
            <w:vMerge/>
            <w:vAlign w:val="center"/>
            <w:hideMark/>
          </w:tcPr>
          <w:p w14:paraId="480C8E60" w14:textId="77777777" w:rsidR="008C74D7" w:rsidRPr="005F3710"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24BED08B" w14:textId="77777777" w:rsidR="008C74D7" w:rsidRPr="005F3710"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47532BE7"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Aumentar en 5 puntos el Índice de Desempeño Institucional para las entidades del Sector Movilidad, en el marco de las políticas de MIPG.</w:t>
            </w:r>
          </w:p>
        </w:tc>
      </w:tr>
      <w:tr w:rsidR="008C74D7" w:rsidRPr="005F3710" w14:paraId="296387A4" w14:textId="77777777" w:rsidTr="00893DC0">
        <w:trPr>
          <w:trHeight w:val="864"/>
        </w:trPr>
        <w:tc>
          <w:tcPr>
            <w:tcW w:w="2405" w:type="dxa"/>
            <w:vMerge/>
            <w:vAlign w:val="center"/>
            <w:hideMark/>
          </w:tcPr>
          <w:p w14:paraId="03B63B4C" w14:textId="77777777" w:rsidR="008C74D7" w:rsidRPr="005F3710" w:rsidRDefault="008C74D7" w:rsidP="008C74D7">
            <w:pPr>
              <w:spacing w:after="0" w:line="240" w:lineRule="auto"/>
              <w:rPr>
                <w:rFonts w:eastAsia="Times New Roman" w:cs="Arial"/>
                <w:b/>
                <w:bCs/>
                <w:color w:val="000000"/>
                <w:szCs w:val="24"/>
                <w:lang w:eastAsia="es-CO"/>
              </w:rPr>
            </w:pPr>
          </w:p>
        </w:tc>
        <w:tc>
          <w:tcPr>
            <w:tcW w:w="5245" w:type="dxa"/>
            <w:vMerge/>
            <w:vAlign w:val="center"/>
            <w:hideMark/>
          </w:tcPr>
          <w:p w14:paraId="010D9167" w14:textId="77777777" w:rsidR="008C74D7" w:rsidRPr="005F3710" w:rsidRDefault="008C74D7" w:rsidP="008C74D7">
            <w:pPr>
              <w:spacing w:after="0" w:line="240" w:lineRule="auto"/>
              <w:rPr>
                <w:rFonts w:eastAsia="Times New Roman" w:cs="Arial"/>
                <w:color w:val="000000"/>
                <w:szCs w:val="24"/>
                <w:lang w:eastAsia="es-CO"/>
              </w:rPr>
            </w:pPr>
          </w:p>
        </w:tc>
        <w:tc>
          <w:tcPr>
            <w:tcW w:w="1700" w:type="dxa"/>
            <w:shd w:val="clear" w:color="auto" w:fill="auto"/>
            <w:vAlign w:val="center"/>
            <w:hideMark/>
          </w:tcPr>
          <w:p w14:paraId="008FD824" w14:textId="77777777" w:rsidR="008C74D7" w:rsidRPr="005F3710" w:rsidRDefault="008C74D7" w:rsidP="008C74D7">
            <w:pPr>
              <w:spacing w:after="0" w:line="240" w:lineRule="auto"/>
              <w:rPr>
                <w:rFonts w:eastAsia="Times New Roman" w:cs="Arial"/>
                <w:color w:val="000000"/>
                <w:szCs w:val="24"/>
                <w:lang w:eastAsia="es-CO"/>
              </w:rPr>
            </w:pPr>
            <w:r w:rsidRPr="005F3710">
              <w:rPr>
                <w:rFonts w:eastAsia="Times New Roman" w:cs="Arial"/>
                <w:color w:val="000000"/>
                <w:szCs w:val="24"/>
                <w:lang w:eastAsia="es-CO"/>
              </w:rPr>
              <w:t>Desarrollar y mantener al 100% la capacidad institucional a través de la mejora en la infraestructura física, tecnológica y de gestión en beneficio de la ciudadanía.</w:t>
            </w:r>
          </w:p>
        </w:tc>
      </w:tr>
    </w:tbl>
    <w:p w14:paraId="0CAB1ADF" w14:textId="4B48001C" w:rsidR="007F4F08" w:rsidRPr="005F3710" w:rsidRDefault="00452B02" w:rsidP="00E64F11">
      <w:pPr>
        <w:pStyle w:val="Descripcin"/>
        <w:rPr>
          <w:rFonts w:cs="Arial"/>
        </w:rPr>
      </w:pPr>
      <w:bookmarkStart w:id="39" w:name="_Toc122628572"/>
      <w:r w:rsidRPr="005F3710">
        <w:t xml:space="preserve">Tabla </w:t>
      </w:r>
      <w:r w:rsidRPr="005F3710">
        <w:fldChar w:fldCharType="begin"/>
      </w:r>
      <w:r w:rsidRPr="005F3710">
        <w:instrText>SEQ Tabla \* ARABIC</w:instrText>
      </w:r>
      <w:r w:rsidRPr="005F3710">
        <w:fldChar w:fldCharType="separate"/>
      </w:r>
      <w:r w:rsidR="004524CF" w:rsidRPr="005F3710">
        <w:t>4</w:t>
      </w:r>
      <w:r w:rsidRPr="005F3710">
        <w:fldChar w:fldCharType="end"/>
      </w:r>
      <w:r w:rsidRPr="005F3710">
        <w:t>. Plan de Desarrollo Distrital</w:t>
      </w:r>
      <w:bookmarkEnd w:id="39"/>
    </w:p>
    <w:p w14:paraId="0B919864" w14:textId="3F7C0036" w:rsidR="00F07945" w:rsidRPr="005F3710" w:rsidRDefault="00F07945" w:rsidP="00F07945">
      <w:pPr>
        <w:pStyle w:val="Ttulo3"/>
        <w:rPr>
          <w:rFonts w:cs="Arial"/>
        </w:rPr>
      </w:pPr>
      <w:bookmarkStart w:id="40" w:name="_Toc122628481"/>
      <w:r w:rsidRPr="005F3710">
        <w:rPr>
          <w:rFonts w:cs="Arial"/>
        </w:rPr>
        <w:t>Política de Gobierno Digital</w:t>
      </w:r>
      <w:bookmarkEnd w:id="40"/>
    </w:p>
    <w:p w14:paraId="38B2822E" w14:textId="6169A970" w:rsidR="00110B78" w:rsidRPr="005F3710" w:rsidRDefault="00246804" w:rsidP="00F4303D">
      <w:pPr>
        <w:rPr>
          <w:rFonts w:cs="Arial"/>
        </w:rPr>
      </w:pPr>
      <w:r w:rsidRPr="005F3710">
        <w:rPr>
          <w:rFonts w:cs="Arial"/>
        </w:rPr>
        <w:t>En esta se</w:t>
      </w:r>
      <w:r w:rsidR="00BD3865">
        <w:rPr>
          <w:rFonts w:cs="Arial"/>
        </w:rPr>
        <w:t>cc</w:t>
      </w:r>
      <w:r w:rsidRPr="005F3710">
        <w:rPr>
          <w:rFonts w:cs="Arial"/>
        </w:rPr>
        <w:t>ión se</w:t>
      </w:r>
      <w:r w:rsidR="00452B02" w:rsidRPr="005F3710">
        <w:rPr>
          <w:rFonts w:cs="Arial"/>
        </w:rPr>
        <w:t xml:space="preserve"> </w:t>
      </w:r>
      <w:r w:rsidR="00110B78" w:rsidRPr="005F3710">
        <w:rPr>
          <w:rFonts w:cs="Arial"/>
        </w:rPr>
        <w:t>precisa c</w:t>
      </w:r>
      <w:r w:rsidR="00621233">
        <w:rPr>
          <w:rFonts w:cs="Arial"/>
        </w:rPr>
        <w:t>ó</w:t>
      </w:r>
      <w:r w:rsidR="00110B78" w:rsidRPr="005F3710">
        <w:rPr>
          <w:rFonts w:cs="Arial"/>
        </w:rPr>
        <w:t xml:space="preserve">mo el Plan Estratégico de Tecnologías de Información busca a partir de su estructuración la alineación con </w:t>
      </w:r>
      <w:r w:rsidR="00C22DBC" w:rsidRPr="005F3710">
        <w:rPr>
          <w:rFonts w:cs="Arial"/>
        </w:rPr>
        <w:t>la Política de Gobierno Digital</w:t>
      </w:r>
      <w:r w:rsidR="00110B78" w:rsidRPr="005F3710">
        <w:rPr>
          <w:rFonts w:cs="Arial"/>
        </w:rPr>
        <w:t xml:space="preserve"> </w:t>
      </w:r>
      <w:r w:rsidR="00C22DBC" w:rsidRPr="005F3710">
        <w:rPr>
          <w:rFonts w:cs="Arial"/>
        </w:rPr>
        <w:t>como principal instrumento de transformación instituciona</w:t>
      </w:r>
      <w:r w:rsidR="008259E4" w:rsidRPr="005F3710">
        <w:rPr>
          <w:rFonts w:cs="Arial"/>
        </w:rPr>
        <w:t>l</w:t>
      </w:r>
      <w:r w:rsidR="00C22DBC" w:rsidRPr="005F3710">
        <w:rPr>
          <w:rFonts w:cs="Arial"/>
        </w:rPr>
        <w:t xml:space="preserve"> a través del uso y apropiación de las tecnologías digitales</w:t>
      </w:r>
      <w:r w:rsidR="008259E4" w:rsidRPr="005F3710">
        <w:rPr>
          <w:rFonts w:cs="Arial"/>
        </w:rPr>
        <w:t xml:space="preserve"> </w:t>
      </w:r>
      <w:r w:rsidR="00F4303D" w:rsidRPr="005F3710">
        <w:rPr>
          <w:rFonts w:cs="Arial"/>
        </w:rPr>
        <w:t>con el objetivo de impactar positivamente la calidad de vida de los ciudadanos y, en general, los habitantes del territorio nacional y la competitividad del país, promoviendo la generación de valor público a través de la transformación digital del Estado, de manera proactiva, confiable, articulada y colaborativa entre los Grupos de Interés y permitir el ejercicio de los derechos de los usuarios del ciberespacio</w:t>
      </w:r>
      <w:r w:rsidR="002F4027" w:rsidRPr="005F3710">
        <w:rPr>
          <w:rFonts w:cs="Arial"/>
        </w:rPr>
        <w:t>, de conformidad con el Decreto 767 de 2022</w:t>
      </w:r>
      <w:r w:rsidR="00F02631">
        <w:rPr>
          <w:rFonts w:cs="Arial"/>
        </w:rPr>
        <w:t xml:space="preserve"> de la </w:t>
      </w:r>
      <w:r w:rsidR="00F02631" w:rsidRPr="00F02631">
        <w:rPr>
          <w:rFonts w:cs="Arial"/>
        </w:rPr>
        <w:t>Presiden</w:t>
      </w:r>
      <w:r w:rsidR="00F02631">
        <w:rPr>
          <w:rFonts w:cs="Arial"/>
        </w:rPr>
        <w:t>cia</w:t>
      </w:r>
      <w:r w:rsidR="00F02631" w:rsidRPr="00F02631">
        <w:rPr>
          <w:rFonts w:cs="Arial"/>
        </w:rPr>
        <w:t xml:space="preserve"> de la República</w:t>
      </w:r>
      <w:r w:rsidR="002F4027" w:rsidRPr="005F3710">
        <w:rPr>
          <w:rFonts w:cs="Arial"/>
        </w:rPr>
        <w:t>.</w:t>
      </w:r>
    </w:p>
    <w:p w14:paraId="7D8B2604" w14:textId="7EED6A55" w:rsidR="008259E4" w:rsidRPr="005F3710" w:rsidRDefault="006D5A49" w:rsidP="006D5A49">
      <w:pPr>
        <w:rPr>
          <w:rFonts w:cs="Arial"/>
        </w:rPr>
      </w:pPr>
      <w:r w:rsidRPr="005F3710">
        <w:rPr>
          <w:rFonts w:cs="Arial"/>
          <w:b/>
          <w:bCs/>
        </w:rPr>
        <w:t>Principios.</w:t>
      </w:r>
      <w:r w:rsidRPr="005F3710">
        <w:rPr>
          <w:rFonts w:cs="Arial"/>
        </w:rPr>
        <w:t xml:space="preserve"> La Política de Gobierno Digital se desarrollará conforme </w:t>
      </w:r>
      <w:r w:rsidR="00087088">
        <w:rPr>
          <w:rFonts w:cs="Arial"/>
        </w:rPr>
        <w:t xml:space="preserve">a </w:t>
      </w:r>
      <w:r w:rsidRPr="005F3710">
        <w:rPr>
          <w:rFonts w:cs="Arial"/>
        </w:rPr>
        <w:t>los principios que rigen la función pública y los procedimientos administrativos consagrados en los artículos 209 de la Constitución Política, 3 de la Ley 489 de 1998, 3 de la Ley 1437 de 2011,</w:t>
      </w:r>
      <w:r w:rsidR="00087088">
        <w:rPr>
          <w:rFonts w:cs="Arial"/>
        </w:rPr>
        <w:t xml:space="preserve"> </w:t>
      </w:r>
      <w:r w:rsidRPr="005F3710">
        <w:rPr>
          <w:rFonts w:cs="Arial"/>
        </w:rPr>
        <w:t>2 Y 3 de la Ley 1712 de 2014, así como los que orientan el sector TIC establecidos en el artículo 2 de la Ley 1341 de 2009, y en particular los siguientes:</w:t>
      </w:r>
    </w:p>
    <w:p w14:paraId="31643965" w14:textId="62761ECB" w:rsidR="00383E8E" w:rsidRPr="005F3710" w:rsidRDefault="00383E8E" w:rsidP="00D70567">
      <w:pPr>
        <w:pStyle w:val="Prrafodelista"/>
        <w:numPr>
          <w:ilvl w:val="0"/>
          <w:numId w:val="29"/>
        </w:numPr>
        <w:rPr>
          <w:rFonts w:cs="Arial"/>
        </w:rPr>
      </w:pPr>
      <w:r w:rsidRPr="005F3710">
        <w:rPr>
          <w:rFonts w:cs="Arial"/>
          <w:b/>
          <w:bCs/>
        </w:rPr>
        <w:t>Armonización:</w:t>
      </w:r>
      <w:r w:rsidRPr="005F3710">
        <w:rPr>
          <w:rFonts w:cs="Arial"/>
        </w:rPr>
        <w:t xml:space="preserve"> Los sujetos obligados implementarán la Política de Gobierno Digital, interpretando de manera integral el conjunto de normas, </w:t>
      </w:r>
      <w:r w:rsidR="006F1A76" w:rsidRPr="005F3710">
        <w:rPr>
          <w:rFonts w:cs="Arial"/>
        </w:rPr>
        <w:t>lineamientos, estándares</w:t>
      </w:r>
      <w:r w:rsidRPr="005F3710">
        <w:rPr>
          <w:rFonts w:cs="Arial"/>
        </w:rPr>
        <w:t xml:space="preserve"> y guías que componen la Política, y su aplicación al caso concreto, respetando las normas especiales que regulan el servicio, oferta o trámite dispuesto. </w:t>
      </w:r>
    </w:p>
    <w:p w14:paraId="685FA13D" w14:textId="1BD339EF" w:rsidR="00383E8E" w:rsidRPr="005F3710" w:rsidRDefault="00AD5012" w:rsidP="00D70567">
      <w:pPr>
        <w:pStyle w:val="Prrafodelista"/>
        <w:numPr>
          <w:ilvl w:val="0"/>
          <w:numId w:val="29"/>
        </w:numPr>
        <w:rPr>
          <w:rFonts w:cs="Arial"/>
        </w:rPr>
      </w:pPr>
      <w:r w:rsidRPr="005F3710">
        <w:rPr>
          <w:rFonts w:cs="Arial"/>
          <w:b/>
          <w:bCs/>
        </w:rPr>
        <w:t>Articulación:</w:t>
      </w:r>
      <w:r w:rsidRPr="005F3710">
        <w:rPr>
          <w:rFonts w:cs="Arial"/>
        </w:rPr>
        <w:t xml:space="preserve"> Los sujetos obligados propenderán por que la implementación de la Política de Gobierno Digital se realice a partir de una visión integral de su institución, los objetivos estratégicos y misionales que persiguen, así como la participación de los Grupos de Interés. </w:t>
      </w:r>
    </w:p>
    <w:p w14:paraId="6731014D" w14:textId="4D59A0F2" w:rsidR="00383E8E" w:rsidRPr="005F3710" w:rsidRDefault="006D2050" w:rsidP="00D70567">
      <w:pPr>
        <w:pStyle w:val="Prrafodelista"/>
        <w:numPr>
          <w:ilvl w:val="0"/>
          <w:numId w:val="29"/>
        </w:numPr>
        <w:rPr>
          <w:rFonts w:cs="Arial"/>
        </w:rPr>
      </w:pPr>
      <w:r w:rsidRPr="005F3710">
        <w:rPr>
          <w:rFonts w:cs="Arial"/>
          <w:b/>
          <w:bCs/>
        </w:rPr>
        <w:t>Confianza:</w:t>
      </w:r>
      <w:r w:rsidRPr="005F3710">
        <w:rPr>
          <w:rFonts w:cs="Arial"/>
        </w:rPr>
        <w:t xml:space="preserve"> Los sujetos obligados propenderán por que la implementación de la Política de Gobierno Digital permita el equilibrio entre las expectativas ciudadanas y el funcionamiento de las instituciones públicas. De la misma forma, los sujetos obligados cumplirán con las disposiciones que permitan la garantía de la seguridad digital, la protección de datos, y la transparencia pública.</w:t>
      </w:r>
    </w:p>
    <w:p w14:paraId="3E1DB4EB" w14:textId="463BAB4A" w:rsidR="006D2050" w:rsidRPr="005F3710" w:rsidRDefault="006D2050" w:rsidP="00D70567">
      <w:pPr>
        <w:pStyle w:val="Prrafodelista"/>
        <w:numPr>
          <w:ilvl w:val="0"/>
          <w:numId w:val="29"/>
        </w:numPr>
        <w:rPr>
          <w:rFonts w:cs="Arial"/>
        </w:rPr>
      </w:pPr>
      <w:r w:rsidRPr="005F3710">
        <w:rPr>
          <w:rFonts w:cs="Arial"/>
          <w:b/>
          <w:bCs/>
        </w:rPr>
        <w:t>Competitividad:</w:t>
      </w:r>
      <w:r w:rsidRPr="005F3710">
        <w:rPr>
          <w:rFonts w:cs="Arial"/>
        </w:rPr>
        <w:t xml:space="preserve"> La Política de Gobierno Digital buscará el fortalecimiento de capacidades de los Grupos de Interés para actuar de manera ágil y coordinada, optimizar la gestión pública y su mejoramiento continuo y permitir su comunicación permanente, a través del uso y aprovechamiento de las Tecnologías de la Información y las Comunicaciones.</w:t>
      </w:r>
    </w:p>
    <w:p w14:paraId="5F47270E" w14:textId="5A369216" w:rsidR="006D2050" w:rsidRPr="005F3710" w:rsidRDefault="00A95F3B" w:rsidP="00D70567">
      <w:pPr>
        <w:pStyle w:val="Prrafodelista"/>
        <w:numPr>
          <w:ilvl w:val="0"/>
          <w:numId w:val="29"/>
        </w:numPr>
        <w:rPr>
          <w:rFonts w:cs="Arial"/>
        </w:rPr>
      </w:pPr>
      <w:r w:rsidRPr="005F3710">
        <w:rPr>
          <w:rFonts w:cs="Arial"/>
          <w:b/>
          <w:bCs/>
        </w:rPr>
        <w:t>Cooperación:</w:t>
      </w:r>
      <w:r w:rsidRPr="005F3710">
        <w:rPr>
          <w:rFonts w:cs="Arial"/>
        </w:rPr>
        <w:t xml:space="preserve"> Debe ser. entendida como la acción que el Estado colombiano ejecutará con el fin de propiciar el desarrollo económico y social del país, mediante la transferencia de tecnologías, conocimientos, experiencias o recursos, en el contexto nacional e internacional.</w:t>
      </w:r>
    </w:p>
    <w:p w14:paraId="10E33510" w14:textId="77777777" w:rsidR="005759A2" w:rsidRPr="005F3710" w:rsidRDefault="00A95F3B" w:rsidP="00D70567">
      <w:pPr>
        <w:pStyle w:val="Prrafodelista"/>
        <w:numPr>
          <w:ilvl w:val="0"/>
          <w:numId w:val="29"/>
        </w:numPr>
        <w:rPr>
          <w:rFonts w:cs="Arial"/>
        </w:rPr>
      </w:pPr>
      <w:r w:rsidRPr="005F3710">
        <w:rPr>
          <w:rFonts w:cs="Arial"/>
          <w:b/>
          <w:bCs/>
        </w:rPr>
        <w:t>Respeto de los Derechos Humanos:</w:t>
      </w:r>
      <w:r w:rsidRPr="005F3710">
        <w:rPr>
          <w:rFonts w:cs="Arial"/>
        </w:rPr>
        <w:t xml:space="preserve"> Los sujetos obligados a la aplicación, implementación, interpretación y ejecución de la Política de Gobierno Digital, garantizarán el respeto de los Derechos Humanos y de los principios constitucionales y legales. Los sujetos obligados que usen Tecnologías de la Información y las Comunicaciones deberán asegurar mecanismos suficientes y adecuados que garanticen el ejercicio pleno de los derechos de las personas en sus relaciones con el Estado.</w:t>
      </w:r>
    </w:p>
    <w:p w14:paraId="267510A7" w14:textId="6D5541C9" w:rsidR="005759A2" w:rsidRPr="005F3710" w:rsidRDefault="005759A2" w:rsidP="00D70567">
      <w:pPr>
        <w:pStyle w:val="Prrafodelista"/>
        <w:numPr>
          <w:ilvl w:val="0"/>
          <w:numId w:val="29"/>
        </w:numPr>
        <w:rPr>
          <w:rFonts w:cs="Arial"/>
        </w:rPr>
      </w:pPr>
      <w:r w:rsidRPr="005F3710">
        <w:rPr>
          <w:rFonts w:cs="Arial"/>
          <w:b/>
          <w:bCs/>
        </w:rPr>
        <w:t>Innovación:</w:t>
      </w:r>
      <w:r w:rsidRPr="005F3710">
        <w:rPr>
          <w:rFonts w:cs="Arial"/>
        </w:rPr>
        <w:t xml:space="preserve"> Las Tecnologías de la Información y de las Comunicaciones les facilitarán a los grupos de interés potenciar la generación de valor público a través de la introducción e implementación de soluciones novedosas a retos públicos y de fortalecimiento a procesos de innovación centrados en las personas, que movilicen la acción colectiva, con un enfoque experimental que facilite el relacionamiento Estado-ciudadano. Es decir, basado en explorar, investigar, probar, validar e iterar, para gestionar la incertidumbre y reducir el riesgo de fracaso.</w:t>
      </w:r>
    </w:p>
    <w:p w14:paraId="459F1762" w14:textId="067992B2" w:rsidR="005759A2" w:rsidRPr="005F3710" w:rsidRDefault="005759A2" w:rsidP="00D70567">
      <w:pPr>
        <w:pStyle w:val="Prrafodelista"/>
        <w:numPr>
          <w:ilvl w:val="0"/>
          <w:numId w:val="29"/>
        </w:numPr>
        <w:rPr>
          <w:rFonts w:cs="Arial"/>
        </w:rPr>
      </w:pPr>
      <w:r w:rsidRPr="005F3710">
        <w:rPr>
          <w:rFonts w:cs="Arial"/>
          <w:b/>
          <w:bCs/>
        </w:rPr>
        <w:t>Legalidad Tecnológica:</w:t>
      </w:r>
      <w:r w:rsidRPr="005F3710">
        <w:rPr>
          <w:rFonts w:cs="Arial"/>
        </w:rPr>
        <w:t xml:space="preserve"> Los sujetos obligados a la Política de Gobierno Digital garantizarán que en el uso de Tecnologías de la Información y las Comunicaciones para la prestación de servicios y trámites se cumpla la Constitución, la Ley y los reglamentos. Los sujetos obligados garantizarán el ejercicio de los derechos digitales.</w:t>
      </w:r>
    </w:p>
    <w:p w14:paraId="7D8B327F" w14:textId="5B6FD6E3" w:rsidR="005759A2" w:rsidRPr="005F3710" w:rsidRDefault="00847E81" w:rsidP="00D70567">
      <w:pPr>
        <w:pStyle w:val="Prrafodelista"/>
        <w:numPr>
          <w:ilvl w:val="0"/>
          <w:numId w:val="29"/>
        </w:numPr>
        <w:rPr>
          <w:rFonts w:cs="Arial"/>
        </w:rPr>
      </w:pPr>
      <w:r w:rsidRPr="005F3710">
        <w:rPr>
          <w:rFonts w:cs="Arial"/>
          <w:b/>
          <w:bCs/>
        </w:rPr>
        <w:t>Participación:</w:t>
      </w:r>
      <w:r w:rsidRPr="005F3710">
        <w:rPr>
          <w:rFonts w:cs="Arial"/>
        </w:rPr>
        <w:t xml:space="preserve"> Los sujetos obligados a la Política de Gobierno Digital promoverán y atenderán las iniciativas de los Grupos de Interés, encaminadas a intervenir en los procesos de deliberación, formulación, ejecución, control y evaluación de la gestión pública, así como de proyectos normativos, lineamientos, estándares, herramientas y buenas prácticas de mejora regulatoria y guías que permitan la generación de valor público.</w:t>
      </w:r>
    </w:p>
    <w:p w14:paraId="7735E29A" w14:textId="225EBFB8" w:rsidR="00847E81" w:rsidRPr="005F3710" w:rsidRDefault="00847E81" w:rsidP="00D70567">
      <w:pPr>
        <w:pStyle w:val="Prrafodelista"/>
        <w:numPr>
          <w:ilvl w:val="0"/>
          <w:numId w:val="29"/>
        </w:numPr>
        <w:rPr>
          <w:rFonts w:cs="Arial"/>
        </w:rPr>
      </w:pPr>
      <w:r w:rsidRPr="005F3710">
        <w:rPr>
          <w:rFonts w:cs="Arial"/>
          <w:b/>
          <w:bCs/>
        </w:rPr>
        <w:t>Proactividad:</w:t>
      </w:r>
      <w:r w:rsidRPr="005F3710">
        <w:rPr>
          <w:rFonts w:cs="Arial"/>
        </w:rPr>
        <w:t xml:space="preserve"> Los sujetos obligados a la Política de Gobierno Digital desarrollarán capacidades que les permitan anticiparse a las necesidades de los ciudadanos y, en general, los habitantes del territorio nacional, en la prestación de servicios de calidad y mitigar riesgos asociados a la continuidad y disponibilidad de estos, así como la identificación de riesgos asociados a la regulación del sector.</w:t>
      </w:r>
    </w:p>
    <w:p w14:paraId="1CA65DB2" w14:textId="1BF64CEF" w:rsidR="00847E81" w:rsidRPr="005F3710" w:rsidRDefault="00EA1CC2" w:rsidP="00D70567">
      <w:pPr>
        <w:pStyle w:val="Prrafodelista"/>
        <w:numPr>
          <w:ilvl w:val="0"/>
          <w:numId w:val="29"/>
        </w:numPr>
        <w:rPr>
          <w:rFonts w:cs="Arial"/>
        </w:rPr>
      </w:pPr>
      <w:r w:rsidRPr="005F3710">
        <w:rPr>
          <w:rFonts w:cs="Arial"/>
          <w:b/>
          <w:bCs/>
        </w:rPr>
        <w:t>Prospectiva Tecnológica:</w:t>
      </w:r>
      <w:r w:rsidRPr="005F3710">
        <w:rPr>
          <w:rFonts w:cs="Arial"/>
        </w:rPr>
        <w:t xml:space="preserve"> Los sujetos obligados a la Política de Gobierno Digital identificarán tecnologías emergentes para su implementación, con miras al desarrollo de su gestión, en cumplimiento de sus objetivos estratégicos.</w:t>
      </w:r>
    </w:p>
    <w:p w14:paraId="6D4827FA" w14:textId="3F6FC4AB" w:rsidR="00A95F3B" w:rsidRPr="005F3710" w:rsidRDefault="00EA1CC2" w:rsidP="00D70567">
      <w:pPr>
        <w:pStyle w:val="Prrafodelista"/>
        <w:numPr>
          <w:ilvl w:val="0"/>
          <w:numId w:val="29"/>
        </w:numPr>
        <w:rPr>
          <w:rFonts w:cs="Arial"/>
        </w:rPr>
      </w:pPr>
      <w:r w:rsidRPr="005F3710">
        <w:rPr>
          <w:rFonts w:cs="Arial"/>
          <w:b/>
          <w:bCs/>
        </w:rPr>
        <w:t>Resiliencia Tecnológica:</w:t>
      </w:r>
      <w:r w:rsidRPr="005F3710">
        <w:rPr>
          <w:rFonts w:cs="Arial"/>
        </w:rPr>
        <w:t xml:space="preserve"> Los sujetos obligados a la aplicación de la presente Política tomarán acciones respecto de la prevención de riesgos que puedan afectar la seguridad digital y con ello propenderán por la disponibilidad de los activos, la recuperación y continuidad de la prestación del servicio ante interrupciones o incidentes.</w:t>
      </w:r>
    </w:p>
    <w:p w14:paraId="3DD8B65A" w14:textId="189115D4" w:rsidR="003E32EC" w:rsidRPr="005F3710" w:rsidRDefault="003E32EC" w:rsidP="003E32EC">
      <w:pPr>
        <w:rPr>
          <w:rFonts w:cs="Arial"/>
        </w:rPr>
      </w:pPr>
      <w:r w:rsidRPr="005F3710">
        <w:rPr>
          <w:rFonts w:cs="Arial"/>
          <w:b/>
          <w:bCs/>
        </w:rPr>
        <w:t>Habilitadores:</w:t>
      </w:r>
      <w:r w:rsidRPr="005F3710">
        <w:rPr>
          <w:rFonts w:cs="Arial"/>
        </w:rPr>
        <w:t xml:space="preserve"> Los sujetos obligados desarrollarán las capacidades que les permitan ejecutar las Líneas de Acción de la Política de Gobierno Digital, mediante la implementación de los habilitadores</w:t>
      </w:r>
      <w:r w:rsidR="00621DA4" w:rsidRPr="005F3710">
        <w:rPr>
          <w:rFonts w:cs="Arial"/>
        </w:rPr>
        <w:t xml:space="preserve"> establecidos en la Tabla 5</w:t>
      </w:r>
      <w:r w:rsidRPr="005F3710">
        <w:rPr>
          <w:rFonts w:cs="Arial"/>
        </w:rPr>
        <w:t>:</w:t>
      </w:r>
    </w:p>
    <w:tbl>
      <w:tblPr>
        <w:tblW w:w="9350" w:type="dxa"/>
        <w:tblCellMar>
          <w:left w:w="70" w:type="dxa"/>
          <w:right w:w="70" w:type="dxa"/>
        </w:tblCellMar>
        <w:tblLook w:val="04A0" w:firstRow="1" w:lastRow="0" w:firstColumn="1" w:lastColumn="0" w:noHBand="0" w:noVBand="1"/>
      </w:tblPr>
      <w:tblGrid>
        <w:gridCol w:w="3840"/>
        <w:gridCol w:w="5510"/>
      </w:tblGrid>
      <w:tr w:rsidR="00C22DBC" w:rsidRPr="005F3710" w14:paraId="06374417" w14:textId="77777777" w:rsidTr="009A6A32">
        <w:trPr>
          <w:trHeight w:val="312"/>
          <w:tblHeader/>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D9506" w14:textId="4951BCE1" w:rsidR="00C22DBC" w:rsidRPr="005F3710" w:rsidRDefault="008259E4" w:rsidP="008259E4">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Habilitadores</w:t>
            </w:r>
          </w:p>
        </w:tc>
        <w:tc>
          <w:tcPr>
            <w:tcW w:w="5510" w:type="dxa"/>
            <w:tcBorders>
              <w:top w:val="single" w:sz="4" w:space="0" w:color="auto"/>
              <w:left w:val="nil"/>
              <w:bottom w:val="single" w:sz="4" w:space="0" w:color="auto"/>
              <w:right w:val="single" w:sz="4" w:space="0" w:color="auto"/>
            </w:tcBorders>
            <w:shd w:val="clear" w:color="auto" w:fill="auto"/>
            <w:noWrap/>
            <w:vAlign w:val="bottom"/>
            <w:hideMark/>
          </w:tcPr>
          <w:p w14:paraId="5F7AD481" w14:textId="3AC8B39A" w:rsidR="00C22DBC" w:rsidRPr="005F3710" w:rsidRDefault="008259E4" w:rsidP="008259E4">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Descripción</w:t>
            </w:r>
          </w:p>
        </w:tc>
      </w:tr>
      <w:tr w:rsidR="00C22DBC" w:rsidRPr="005F3710" w14:paraId="4C628828" w14:textId="77777777" w:rsidTr="47FAEC6F">
        <w:trPr>
          <w:trHeight w:val="1212"/>
        </w:trPr>
        <w:tc>
          <w:tcPr>
            <w:tcW w:w="3840" w:type="dxa"/>
            <w:tcBorders>
              <w:top w:val="nil"/>
              <w:left w:val="single" w:sz="4" w:space="0" w:color="auto"/>
              <w:bottom w:val="single" w:sz="4" w:space="0" w:color="auto"/>
              <w:right w:val="single" w:sz="4" w:space="0" w:color="auto"/>
            </w:tcBorders>
            <w:shd w:val="clear" w:color="auto" w:fill="auto"/>
            <w:noWrap/>
            <w:vAlign w:val="center"/>
            <w:hideMark/>
          </w:tcPr>
          <w:p w14:paraId="113BD710" w14:textId="47C7D5BC" w:rsidR="00C22DBC" w:rsidRPr="005F3710" w:rsidRDefault="008259E4" w:rsidP="008259E4">
            <w:pPr>
              <w:spacing w:after="0" w:line="240" w:lineRule="auto"/>
              <w:rPr>
                <w:rFonts w:eastAsia="Times New Roman" w:cs="Arial"/>
                <w:b/>
                <w:color w:val="000000"/>
                <w:lang w:eastAsia="es-CO"/>
              </w:rPr>
            </w:pPr>
            <w:r w:rsidRPr="005F3710">
              <w:rPr>
                <w:rFonts w:eastAsia="Times New Roman" w:cs="Arial"/>
                <w:b/>
                <w:color w:val="000000" w:themeColor="text1"/>
                <w:lang w:eastAsia="es-CO"/>
              </w:rPr>
              <w:t>Servicios Ciudadanos Digitales</w:t>
            </w:r>
          </w:p>
        </w:tc>
        <w:tc>
          <w:tcPr>
            <w:tcW w:w="5510" w:type="dxa"/>
            <w:tcBorders>
              <w:top w:val="nil"/>
              <w:left w:val="nil"/>
              <w:bottom w:val="single" w:sz="4" w:space="0" w:color="auto"/>
              <w:right w:val="single" w:sz="4" w:space="0" w:color="auto"/>
            </w:tcBorders>
            <w:shd w:val="clear" w:color="auto" w:fill="auto"/>
            <w:vAlign w:val="bottom"/>
            <w:hideMark/>
          </w:tcPr>
          <w:p w14:paraId="3FB636D6" w14:textId="77777777" w:rsidR="00C22DBC" w:rsidRPr="005F3710" w:rsidRDefault="00C22DBC" w:rsidP="008259E4">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Busca que los servicios ciudadanos digitales sean integrados a los procesos, servicios digitales, trámites digitales, sistemas de información y demás que lo requieran, buscando racionalizar recursos, estandarizar y armonizar la administración pública en pro de mejorar los servicios del Estado. </w:t>
            </w:r>
          </w:p>
        </w:tc>
      </w:tr>
      <w:tr w:rsidR="00C22DBC" w:rsidRPr="005F3710" w14:paraId="72BB5FCE" w14:textId="77777777" w:rsidTr="47FAEC6F">
        <w:trPr>
          <w:trHeight w:val="1512"/>
        </w:trPr>
        <w:tc>
          <w:tcPr>
            <w:tcW w:w="3840" w:type="dxa"/>
            <w:tcBorders>
              <w:top w:val="nil"/>
              <w:left w:val="single" w:sz="4" w:space="0" w:color="auto"/>
              <w:bottom w:val="single" w:sz="4" w:space="0" w:color="auto"/>
              <w:right w:val="single" w:sz="4" w:space="0" w:color="auto"/>
            </w:tcBorders>
            <w:shd w:val="clear" w:color="auto" w:fill="auto"/>
            <w:noWrap/>
            <w:vAlign w:val="center"/>
            <w:hideMark/>
          </w:tcPr>
          <w:p w14:paraId="7B0E4D41" w14:textId="7A765196" w:rsidR="00C22DBC" w:rsidRPr="005F3710" w:rsidRDefault="008259E4" w:rsidP="008259E4">
            <w:pPr>
              <w:spacing w:after="0" w:line="240" w:lineRule="auto"/>
              <w:rPr>
                <w:rFonts w:eastAsia="Times New Roman" w:cs="Arial"/>
                <w:b/>
                <w:bCs/>
                <w:color w:val="000000"/>
                <w:szCs w:val="24"/>
                <w:lang w:eastAsia="es-CO"/>
              </w:rPr>
            </w:pPr>
            <w:r w:rsidRPr="005F3710">
              <w:rPr>
                <w:rFonts w:eastAsia="Times New Roman" w:cs="Arial"/>
                <w:b/>
                <w:bCs/>
                <w:color w:val="000000"/>
                <w:szCs w:val="24"/>
                <w:lang w:eastAsia="es-CO"/>
              </w:rPr>
              <w:t>Arquitectura</w:t>
            </w:r>
          </w:p>
        </w:tc>
        <w:tc>
          <w:tcPr>
            <w:tcW w:w="5510" w:type="dxa"/>
            <w:tcBorders>
              <w:top w:val="nil"/>
              <w:left w:val="nil"/>
              <w:bottom w:val="single" w:sz="4" w:space="0" w:color="auto"/>
              <w:right w:val="single" w:sz="4" w:space="0" w:color="auto"/>
            </w:tcBorders>
            <w:shd w:val="clear" w:color="auto" w:fill="auto"/>
            <w:vAlign w:val="bottom"/>
            <w:hideMark/>
          </w:tcPr>
          <w:p w14:paraId="6EB6B7F0" w14:textId="77777777" w:rsidR="00C22DBC" w:rsidRPr="005F3710" w:rsidRDefault="00C22DBC" w:rsidP="008259E4">
            <w:pPr>
              <w:spacing w:after="0" w:line="240" w:lineRule="auto"/>
              <w:rPr>
                <w:rFonts w:eastAsia="Times New Roman" w:cs="Arial"/>
                <w:color w:val="000000"/>
                <w:szCs w:val="24"/>
                <w:lang w:eastAsia="es-CO"/>
              </w:rPr>
            </w:pPr>
            <w:r w:rsidRPr="005F3710">
              <w:rPr>
                <w:rFonts w:eastAsia="Times New Roman" w:cs="Arial"/>
                <w:color w:val="000000"/>
                <w:szCs w:val="24"/>
                <w:lang w:eastAsia="es-CO"/>
              </w:rPr>
              <w:t>Busca que las entidades públicas apliquen en su gestión, un enfoque de Arquitectura Empresarial para el fortalecimiento de sus capacidades institucionales y de gestión de TI, aplicando los lineamientos, estándares y mejores prácticas contenidos en el Marco de Referencia de Arquitectura Empresarial del Estado.</w:t>
            </w:r>
          </w:p>
        </w:tc>
      </w:tr>
      <w:tr w:rsidR="00C22DBC" w:rsidRPr="005F3710" w14:paraId="39FC2F07" w14:textId="77777777" w:rsidTr="47FAEC6F">
        <w:trPr>
          <w:trHeight w:val="2112"/>
        </w:trPr>
        <w:tc>
          <w:tcPr>
            <w:tcW w:w="3840" w:type="dxa"/>
            <w:tcBorders>
              <w:top w:val="nil"/>
              <w:left w:val="single" w:sz="4" w:space="0" w:color="auto"/>
              <w:bottom w:val="single" w:sz="4" w:space="0" w:color="auto"/>
              <w:right w:val="single" w:sz="4" w:space="0" w:color="auto"/>
            </w:tcBorders>
            <w:shd w:val="clear" w:color="auto" w:fill="auto"/>
            <w:noWrap/>
            <w:vAlign w:val="center"/>
            <w:hideMark/>
          </w:tcPr>
          <w:p w14:paraId="19575827" w14:textId="764EDC50" w:rsidR="00C22DBC" w:rsidRPr="005F3710" w:rsidRDefault="008259E4" w:rsidP="008259E4">
            <w:pPr>
              <w:spacing w:after="0" w:line="240" w:lineRule="auto"/>
              <w:rPr>
                <w:rFonts w:eastAsia="Times New Roman" w:cs="Arial"/>
                <w:b/>
                <w:bCs/>
                <w:color w:val="000000"/>
                <w:szCs w:val="24"/>
                <w:lang w:eastAsia="es-CO"/>
              </w:rPr>
            </w:pPr>
            <w:r w:rsidRPr="005F3710">
              <w:rPr>
                <w:rFonts w:eastAsia="Times New Roman" w:cs="Arial"/>
                <w:b/>
                <w:bCs/>
                <w:color w:val="000000"/>
                <w:szCs w:val="24"/>
                <w:lang w:eastAsia="es-CO"/>
              </w:rPr>
              <w:t>Seguridad y Privacidad</w:t>
            </w:r>
            <w:r w:rsidR="00D05F93" w:rsidRPr="005F3710">
              <w:rPr>
                <w:rFonts w:eastAsia="Times New Roman" w:cs="Arial"/>
                <w:b/>
                <w:bCs/>
                <w:color w:val="000000"/>
                <w:szCs w:val="24"/>
                <w:lang w:eastAsia="es-CO"/>
              </w:rPr>
              <w:t xml:space="preserve"> de la Información</w:t>
            </w:r>
          </w:p>
        </w:tc>
        <w:tc>
          <w:tcPr>
            <w:tcW w:w="5510" w:type="dxa"/>
            <w:tcBorders>
              <w:top w:val="nil"/>
              <w:left w:val="nil"/>
              <w:bottom w:val="single" w:sz="4" w:space="0" w:color="auto"/>
              <w:right w:val="single" w:sz="4" w:space="0" w:color="auto"/>
            </w:tcBorders>
            <w:shd w:val="clear" w:color="auto" w:fill="auto"/>
            <w:vAlign w:val="bottom"/>
            <w:hideMark/>
          </w:tcPr>
          <w:p w14:paraId="46DD7C73" w14:textId="3D2927F2" w:rsidR="00C22DBC" w:rsidRPr="005F3710" w:rsidRDefault="00C22DBC" w:rsidP="008259E4">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Busca </w:t>
            </w:r>
            <w:r w:rsidR="00333EE7">
              <w:rPr>
                <w:rFonts w:eastAsia="Times New Roman" w:cs="Arial"/>
                <w:color w:val="000000"/>
                <w:szCs w:val="24"/>
                <w:lang w:eastAsia="es-CO"/>
              </w:rPr>
              <w:t xml:space="preserve">que </w:t>
            </w:r>
            <w:r w:rsidRPr="005F3710">
              <w:rPr>
                <w:rFonts w:eastAsia="Times New Roman" w:cs="Arial"/>
                <w:color w:val="000000"/>
                <w:szCs w:val="24"/>
                <w:lang w:eastAsia="es-CO"/>
              </w:rPr>
              <w:t xml:space="preserve">las entidades públicas incorporen la seguridad de la información en todos sus procesos, trámites, servicios, sistemas de información, infraestructura y en general, en todos los activos de información de las entidades del Estado, con el fin de preservar la confidencialidad, integridad, disponibilidad y privacidad de los datos. Este habilitador se desarrolla a través del Modelo de Seguridad y Privacidad de la Información, que orienta la gestión e implementación de la seguridad de la información en el Estado. </w:t>
            </w:r>
          </w:p>
        </w:tc>
      </w:tr>
      <w:tr w:rsidR="00C22DBC" w:rsidRPr="005F3710" w14:paraId="1B2A87ED" w14:textId="77777777" w:rsidTr="00245F71">
        <w:trPr>
          <w:trHeight w:val="575"/>
        </w:trPr>
        <w:tc>
          <w:tcPr>
            <w:tcW w:w="3840" w:type="dxa"/>
            <w:tcBorders>
              <w:top w:val="nil"/>
              <w:left w:val="single" w:sz="4" w:space="0" w:color="auto"/>
              <w:bottom w:val="single" w:sz="4" w:space="0" w:color="auto"/>
              <w:right w:val="single" w:sz="4" w:space="0" w:color="auto"/>
            </w:tcBorders>
            <w:shd w:val="clear" w:color="auto" w:fill="auto"/>
            <w:vAlign w:val="center"/>
          </w:tcPr>
          <w:p w14:paraId="02F49A9B" w14:textId="6FD66637" w:rsidR="00C22DBC" w:rsidRPr="005F3710" w:rsidRDefault="00B914CD" w:rsidP="008259E4">
            <w:pPr>
              <w:spacing w:after="0" w:line="240" w:lineRule="auto"/>
              <w:rPr>
                <w:rFonts w:eastAsia="Times New Roman" w:cs="Arial"/>
                <w:b/>
                <w:bCs/>
                <w:color w:val="000000"/>
                <w:szCs w:val="24"/>
                <w:lang w:eastAsia="es-CO"/>
              </w:rPr>
            </w:pPr>
            <w:r w:rsidRPr="005F3710">
              <w:rPr>
                <w:rFonts w:eastAsia="Times New Roman" w:cs="Arial"/>
                <w:b/>
                <w:bCs/>
                <w:color w:val="000000"/>
                <w:szCs w:val="24"/>
                <w:lang w:eastAsia="es-CO"/>
              </w:rPr>
              <w:t>Cultura y Apropiación</w:t>
            </w:r>
          </w:p>
        </w:tc>
        <w:tc>
          <w:tcPr>
            <w:tcW w:w="5510" w:type="dxa"/>
            <w:tcBorders>
              <w:top w:val="nil"/>
              <w:left w:val="nil"/>
              <w:bottom w:val="single" w:sz="4" w:space="0" w:color="auto"/>
              <w:right w:val="single" w:sz="4" w:space="0" w:color="auto"/>
            </w:tcBorders>
            <w:shd w:val="clear" w:color="auto" w:fill="auto"/>
            <w:vAlign w:val="bottom"/>
          </w:tcPr>
          <w:p w14:paraId="7CDBE699" w14:textId="3D89A691" w:rsidR="00C22DBC" w:rsidRPr="005F3710" w:rsidRDefault="00B914CD" w:rsidP="00B914CD">
            <w:pPr>
              <w:spacing w:after="0" w:line="240" w:lineRule="auto"/>
              <w:rPr>
                <w:rFonts w:eastAsia="Times New Roman" w:cs="Arial"/>
                <w:color w:val="000000"/>
                <w:szCs w:val="24"/>
                <w:lang w:eastAsia="es-CO"/>
              </w:rPr>
            </w:pPr>
            <w:r w:rsidRPr="005F3710">
              <w:rPr>
                <w:rFonts w:eastAsia="Times New Roman" w:cs="Arial"/>
                <w:color w:val="000000"/>
                <w:szCs w:val="24"/>
                <w:lang w:eastAsia="es-CO"/>
              </w:rPr>
              <w:t>Busca desarrollar las capacidades de los sujetos obligados a la Política de Gobierno Digital y los Grupos de Interés, requeridas para el acceso, uso y aprovechamiento de las Tecnologías de la Información y las Comunicaciones. Se promoverá el uso y apropiación de estas entre las personas en situación de discapacidad y se fomentará la inclusión con enfoque diferencial.</w:t>
            </w:r>
          </w:p>
        </w:tc>
      </w:tr>
    </w:tbl>
    <w:p w14:paraId="1320F654" w14:textId="4895F0EE" w:rsidR="00F07945" w:rsidRPr="005F3710" w:rsidRDefault="00452B02" w:rsidP="00E64F11">
      <w:pPr>
        <w:pStyle w:val="Descripcin"/>
      </w:pPr>
      <w:bookmarkStart w:id="41" w:name="_Toc122628573"/>
      <w:r w:rsidRPr="005F3710">
        <w:t xml:space="preserve">Tabla </w:t>
      </w:r>
      <w:r w:rsidRPr="005F3710">
        <w:fldChar w:fldCharType="begin"/>
      </w:r>
      <w:r w:rsidRPr="005F3710">
        <w:instrText>SEQ Tabla \* ARABIC</w:instrText>
      </w:r>
      <w:r w:rsidRPr="005F3710">
        <w:fldChar w:fldCharType="separate"/>
      </w:r>
      <w:r w:rsidR="004524CF" w:rsidRPr="005F3710">
        <w:t>5</w:t>
      </w:r>
      <w:r w:rsidRPr="005F3710">
        <w:fldChar w:fldCharType="end"/>
      </w:r>
      <w:r w:rsidRPr="005F3710">
        <w:t>. Política de Gobierno Digital</w:t>
      </w:r>
      <w:bookmarkEnd w:id="41"/>
    </w:p>
    <w:p w14:paraId="0E49A182" w14:textId="31AB2BFB" w:rsidR="00A319AD" w:rsidRPr="005F3710" w:rsidRDefault="00A319AD" w:rsidP="00A319AD">
      <w:r w:rsidRPr="005F3710">
        <w:rPr>
          <w:b/>
          <w:bCs/>
        </w:rPr>
        <w:t>Iniciativas Dinamizadoras:</w:t>
      </w:r>
      <w:r w:rsidRPr="005F3710">
        <w:t xml:space="preserve"> Comprende los Proyectos de Transformación Digital y las Estrategias de Ciudades y Territorios Inteligentes, a través de las cuales se materializan las Líneas de Acción, que permiten dar cumplimiento al objetivo de la Política de Gobierno Digital con la implementación de mecanismos de compra pública que promuevan la innovación pública digital.</w:t>
      </w:r>
    </w:p>
    <w:p w14:paraId="7D65FFDD" w14:textId="30CB4695" w:rsidR="00A319AD" w:rsidRPr="005F3710" w:rsidRDefault="0062338A" w:rsidP="00D70567">
      <w:pPr>
        <w:pStyle w:val="Prrafodelista"/>
        <w:numPr>
          <w:ilvl w:val="0"/>
          <w:numId w:val="30"/>
        </w:numPr>
      </w:pPr>
      <w:r w:rsidRPr="005F3710">
        <w:rPr>
          <w:b/>
          <w:bCs/>
        </w:rPr>
        <w:t>Proyectos de Transformación Digital:</w:t>
      </w:r>
      <w:r w:rsidRPr="005F3710">
        <w:t xml:space="preserve"> Comprende aquellos proyectos que implementarán los sujetos obligados para aportar a la generación de valor público mediante el aprovechamiento de las capacidades que brindan el uso y la apropiación de las Tecnologías de la Información y las Comunicaciones y así alcanzar los objetivos estratégicos institucionales. Los proyectos de Transformación Digital deberán estar integrados al Plan Estratégico de Tecnología y Sistemas de Información (PETI).</w:t>
      </w:r>
    </w:p>
    <w:p w14:paraId="266438BD" w14:textId="73B72851" w:rsidR="0062338A" w:rsidRPr="005F3710" w:rsidRDefault="0062338A" w:rsidP="00D70567">
      <w:pPr>
        <w:pStyle w:val="Prrafodelista"/>
        <w:numPr>
          <w:ilvl w:val="0"/>
          <w:numId w:val="30"/>
        </w:numPr>
      </w:pPr>
      <w:r w:rsidRPr="005F3710">
        <w:rPr>
          <w:b/>
          <w:bCs/>
        </w:rPr>
        <w:t xml:space="preserve">Estrategias </w:t>
      </w:r>
      <w:r w:rsidRPr="005F3710">
        <w:rPr>
          <w:b/>
          <w:bCs/>
        </w:rPr>
        <w:tab/>
        <w:t>de Ciudades y Territorios Inteligentes:</w:t>
      </w:r>
      <w:r w:rsidRPr="005F3710">
        <w:t xml:space="preserve"> Las entidades territoriales podrán desarrollar estrategias de ciudades y territorios inteligentes, a través del uso de tecnologías de la información y las</w:t>
      </w:r>
      <w:r w:rsidR="00E7117C" w:rsidRPr="005F3710">
        <w:t xml:space="preserve"> comunicaciones, como herramientas de transformación social, económica y ambiental de los territorios.</w:t>
      </w:r>
    </w:p>
    <w:p w14:paraId="7FAC1927" w14:textId="7F2BCE2B" w:rsidR="00C22DBC" w:rsidRPr="005F3710" w:rsidRDefault="00291BBC" w:rsidP="00291BBC">
      <w:pPr>
        <w:pStyle w:val="Ttulo3"/>
        <w:rPr>
          <w:rFonts w:cs="Arial"/>
        </w:rPr>
      </w:pPr>
      <w:bookmarkStart w:id="42" w:name="_Toc122628482"/>
      <w:r w:rsidRPr="005F3710">
        <w:rPr>
          <w:rFonts w:cs="Arial"/>
        </w:rPr>
        <w:t>Modelo Integrado de Planeación y Gestión – MIPG</w:t>
      </w:r>
      <w:bookmarkEnd w:id="42"/>
    </w:p>
    <w:p w14:paraId="4E913A90" w14:textId="28D60F7C" w:rsidR="00291BBC" w:rsidRPr="005F3710" w:rsidRDefault="00291BBC" w:rsidP="00291BBC">
      <w:pPr>
        <w:rPr>
          <w:rFonts w:cs="Arial"/>
        </w:rPr>
      </w:pPr>
      <w:r w:rsidRPr="005F3710">
        <w:rPr>
          <w:rFonts w:cs="Arial"/>
        </w:rPr>
        <w:t xml:space="preserve">La Tabla </w:t>
      </w:r>
      <w:r w:rsidR="00452B02" w:rsidRPr="005F3710">
        <w:rPr>
          <w:rFonts w:cs="Arial"/>
        </w:rPr>
        <w:t>6</w:t>
      </w:r>
      <w:r w:rsidRPr="005F3710">
        <w:rPr>
          <w:rFonts w:cs="Arial"/>
        </w:rPr>
        <w:t xml:space="preserve"> precisa como el Plan Estratégico de Tecnologías de Información busca a partir de su estructuración la alineación con </w:t>
      </w:r>
      <w:r w:rsidR="00FB14B6" w:rsidRPr="005F3710">
        <w:rPr>
          <w:rFonts w:cs="Arial"/>
        </w:rPr>
        <w:t xml:space="preserve">el Modelo Integrado de Planeación y Gestión – MIPG </w:t>
      </w:r>
      <w:r w:rsidRPr="005F3710">
        <w:rPr>
          <w:rFonts w:cs="Arial"/>
        </w:rPr>
        <w:t xml:space="preserve">como principal </w:t>
      </w:r>
      <w:r w:rsidR="00FB14B6" w:rsidRPr="005F3710">
        <w:rPr>
          <w:rFonts w:cs="Arial"/>
        </w:rPr>
        <w:t>mecanismo de gestión pública para dirigir, planear, evaluar y controlar la gestión institucional.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1"/>
        <w:gridCol w:w="4340"/>
        <w:gridCol w:w="2834"/>
      </w:tblGrid>
      <w:tr w:rsidR="00291BBC" w:rsidRPr="005F3710" w14:paraId="67A714C7" w14:textId="77777777" w:rsidTr="002843A4">
        <w:trPr>
          <w:trHeight w:val="816"/>
          <w:tblHeader/>
        </w:trPr>
        <w:tc>
          <w:tcPr>
            <w:tcW w:w="0" w:type="auto"/>
            <w:shd w:val="clear" w:color="auto" w:fill="auto"/>
            <w:noWrap/>
            <w:vAlign w:val="center"/>
            <w:hideMark/>
          </w:tcPr>
          <w:p w14:paraId="5BEFF201" w14:textId="4DD4164E" w:rsidR="00291BBC" w:rsidRPr="005F3710" w:rsidRDefault="00291BBC" w:rsidP="002843A4">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Política</w:t>
            </w:r>
          </w:p>
        </w:tc>
        <w:tc>
          <w:tcPr>
            <w:tcW w:w="4340" w:type="dxa"/>
            <w:shd w:val="clear" w:color="auto" w:fill="auto"/>
            <w:noWrap/>
            <w:vAlign w:val="center"/>
            <w:hideMark/>
          </w:tcPr>
          <w:p w14:paraId="1F2404E1" w14:textId="192BABFA" w:rsidR="00291BBC" w:rsidRPr="005F3710" w:rsidRDefault="00291BBC" w:rsidP="002843A4">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Descripción</w:t>
            </w:r>
          </w:p>
        </w:tc>
        <w:tc>
          <w:tcPr>
            <w:tcW w:w="2834" w:type="dxa"/>
            <w:shd w:val="clear" w:color="auto" w:fill="auto"/>
            <w:vAlign w:val="center"/>
            <w:hideMark/>
          </w:tcPr>
          <w:p w14:paraId="43DBF086" w14:textId="335C3F94" w:rsidR="00291BBC" w:rsidRPr="005F3710" w:rsidRDefault="00291BBC" w:rsidP="002843A4">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Objetivo Cubierto</w:t>
            </w:r>
          </w:p>
        </w:tc>
      </w:tr>
      <w:tr w:rsidR="00291BBC" w:rsidRPr="005F3710" w14:paraId="470D52F0" w14:textId="77777777" w:rsidTr="002843A4">
        <w:trPr>
          <w:trHeight w:val="1800"/>
        </w:trPr>
        <w:tc>
          <w:tcPr>
            <w:tcW w:w="0" w:type="auto"/>
            <w:shd w:val="clear" w:color="auto" w:fill="auto"/>
            <w:vAlign w:val="center"/>
            <w:hideMark/>
          </w:tcPr>
          <w:p w14:paraId="232701D7" w14:textId="77777777" w:rsidR="00291BBC" w:rsidRPr="005F3710" w:rsidRDefault="00291BBC" w:rsidP="00291BBC">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Política de Fortalecimiento organizacional y simplificación de procesos </w:t>
            </w:r>
          </w:p>
        </w:tc>
        <w:tc>
          <w:tcPr>
            <w:tcW w:w="4340" w:type="dxa"/>
            <w:shd w:val="clear" w:color="auto" w:fill="auto"/>
            <w:vAlign w:val="center"/>
            <w:hideMark/>
          </w:tcPr>
          <w:p w14:paraId="2A7E5E76" w14:textId="77777777" w:rsidR="00291BBC" w:rsidRPr="005F3710" w:rsidRDefault="00291BBC" w:rsidP="00291BBC">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El propósito de esta política es fortalecer las capacidades organizacionales mediante la alineación entre la estrategia </w:t>
            </w:r>
            <w:r w:rsidRPr="005F3710">
              <w:rPr>
                <w:rFonts w:eastAsia="Times New Roman" w:cs="Arial"/>
                <w:color w:val="000000"/>
                <w:szCs w:val="24"/>
                <w:lang w:eastAsia="es-CO"/>
              </w:rPr>
              <w:br/>
              <w:t xml:space="preserve">institucional y el modelo de operación por procesos, la estructura y la planta de personal, de manera que contribuyan a la </w:t>
            </w:r>
            <w:r w:rsidRPr="005F3710">
              <w:rPr>
                <w:rFonts w:eastAsia="Times New Roman" w:cs="Arial"/>
                <w:color w:val="000000"/>
                <w:szCs w:val="24"/>
                <w:lang w:eastAsia="es-CO"/>
              </w:rPr>
              <w:br/>
              <w:t xml:space="preserve">generación de mayor valor público en la prestación de bienes y servicios, aumentando la productividad estatal. </w:t>
            </w:r>
          </w:p>
        </w:tc>
        <w:tc>
          <w:tcPr>
            <w:tcW w:w="2834" w:type="dxa"/>
            <w:vMerge w:val="restart"/>
            <w:shd w:val="clear" w:color="auto" w:fill="auto"/>
            <w:hideMark/>
          </w:tcPr>
          <w:p w14:paraId="4CFAA80A" w14:textId="77777777" w:rsidR="00291BBC" w:rsidRPr="005F3710" w:rsidRDefault="00291BBC" w:rsidP="002843A4">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Agilizar, simplificar y flexibilizar la operación de las entidades para la generación de bienes y servicios que resuelvan efectivamente las necesidades de los ciudadanos” y “Facilitar y promover la efectiva participación ciudadana en la planeación, gestión y evaluación de las entidades públicas</w:t>
            </w:r>
          </w:p>
        </w:tc>
      </w:tr>
      <w:tr w:rsidR="00291BBC" w:rsidRPr="005F3710" w14:paraId="45773F19" w14:textId="77777777" w:rsidTr="002843A4">
        <w:trPr>
          <w:trHeight w:val="1022"/>
        </w:trPr>
        <w:tc>
          <w:tcPr>
            <w:tcW w:w="0" w:type="auto"/>
            <w:shd w:val="clear" w:color="auto" w:fill="auto"/>
            <w:vAlign w:val="center"/>
            <w:hideMark/>
          </w:tcPr>
          <w:p w14:paraId="307CE3A1" w14:textId="77777777" w:rsidR="00291BBC" w:rsidRPr="005F3710" w:rsidRDefault="00291BBC" w:rsidP="00291BBC">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Política Gobierno Digital</w:t>
            </w:r>
          </w:p>
        </w:tc>
        <w:tc>
          <w:tcPr>
            <w:tcW w:w="4340" w:type="dxa"/>
            <w:shd w:val="clear" w:color="auto" w:fill="auto"/>
            <w:vAlign w:val="center"/>
            <w:hideMark/>
          </w:tcPr>
          <w:p w14:paraId="42355BE6" w14:textId="77777777" w:rsidR="00291BBC" w:rsidRPr="005F3710" w:rsidRDefault="00291BBC" w:rsidP="00291BBC">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La política de Gobierno Digital actúa como una política transversal que se relaciona con las demás políticas del </w:t>
            </w:r>
            <w:r w:rsidRPr="005F3710">
              <w:rPr>
                <w:rFonts w:eastAsia="Times New Roman" w:cs="Arial"/>
                <w:color w:val="000000"/>
                <w:szCs w:val="24"/>
                <w:lang w:eastAsia="es-CO"/>
              </w:rPr>
              <w:br/>
              <w:t xml:space="preserve">Modelo Integrado de Planeación y Gestión, facilitando su implementación y potenciando los beneficios tanto para las </w:t>
            </w:r>
            <w:r w:rsidRPr="005F3710">
              <w:rPr>
                <w:rFonts w:eastAsia="Times New Roman" w:cs="Arial"/>
                <w:color w:val="000000"/>
                <w:szCs w:val="24"/>
                <w:lang w:eastAsia="es-CO"/>
              </w:rPr>
              <w:br/>
              <w:t xml:space="preserve">entidades del Estado, como para ciudadanos, usuarios y grupos de interés. A partir de ello, políticas como Talento Humano, </w:t>
            </w:r>
            <w:r w:rsidRPr="005F3710">
              <w:rPr>
                <w:rFonts w:eastAsia="Times New Roman" w:cs="Arial"/>
                <w:color w:val="000000"/>
                <w:szCs w:val="24"/>
                <w:lang w:eastAsia="es-CO"/>
              </w:rPr>
              <w:br/>
              <w:t xml:space="preserve">Planeación Institucional, Gestión Presupuestal, Transparencia y Acceso a la Información Pública, Fortalecimiento </w:t>
            </w:r>
            <w:r w:rsidRPr="005F3710">
              <w:rPr>
                <w:rFonts w:eastAsia="Times New Roman" w:cs="Arial"/>
                <w:color w:val="000000"/>
                <w:szCs w:val="24"/>
                <w:lang w:eastAsia="es-CO"/>
              </w:rPr>
              <w:br/>
              <w:t xml:space="preserve">Organizacional y Simplificación de Procesos, Servicio al Ciudadano, Participación ciudadana, Racionalización de Trámites, </w:t>
            </w:r>
            <w:r w:rsidRPr="005F3710">
              <w:rPr>
                <w:rFonts w:eastAsia="Times New Roman" w:cs="Arial"/>
                <w:color w:val="000000"/>
                <w:szCs w:val="24"/>
                <w:lang w:eastAsia="es-CO"/>
              </w:rPr>
              <w:br/>
              <w:t xml:space="preserve">Gestión Documental, Seguridad Digital, Gestión del conocimiento y la innovación, entre otras, son apalancadas a través de </w:t>
            </w:r>
            <w:r w:rsidRPr="005F3710">
              <w:rPr>
                <w:rFonts w:eastAsia="Times New Roman" w:cs="Arial"/>
                <w:color w:val="000000"/>
                <w:szCs w:val="24"/>
                <w:lang w:eastAsia="es-CO"/>
              </w:rPr>
              <w:br/>
              <w:t>Gobierno digital.</w:t>
            </w:r>
          </w:p>
        </w:tc>
        <w:tc>
          <w:tcPr>
            <w:tcW w:w="2834" w:type="dxa"/>
            <w:vMerge/>
            <w:hideMark/>
          </w:tcPr>
          <w:p w14:paraId="14135A2D" w14:textId="77777777" w:rsidR="00291BBC" w:rsidRPr="005F3710" w:rsidRDefault="00291BBC" w:rsidP="002843A4">
            <w:pPr>
              <w:spacing w:after="0" w:line="240" w:lineRule="auto"/>
              <w:jc w:val="left"/>
              <w:rPr>
                <w:rFonts w:eastAsia="Times New Roman" w:cs="Arial"/>
                <w:color w:val="000000"/>
                <w:szCs w:val="24"/>
                <w:lang w:eastAsia="es-CO"/>
              </w:rPr>
            </w:pPr>
          </w:p>
        </w:tc>
      </w:tr>
      <w:tr w:rsidR="00291BBC" w:rsidRPr="005F3710" w14:paraId="03B13014" w14:textId="77777777" w:rsidTr="00F555C3">
        <w:trPr>
          <w:trHeight w:val="496"/>
        </w:trPr>
        <w:tc>
          <w:tcPr>
            <w:tcW w:w="0" w:type="auto"/>
            <w:shd w:val="clear" w:color="auto" w:fill="auto"/>
            <w:vAlign w:val="center"/>
            <w:hideMark/>
          </w:tcPr>
          <w:p w14:paraId="60E8D087" w14:textId="77777777" w:rsidR="00291BBC" w:rsidRPr="005F3710" w:rsidRDefault="00291BBC" w:rsidP="00291BBC">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Política de Seguridad Digital</w:t>
            </w:r>
          </w:p>
        </w:tc>
        <w:tc>
          <w:tcPr>
            <w:tcW w:w="4340" w:type="dxa"/>
            <w:shd w:val="clear" w:color="auto" w:fill="auto"/>
            <w:vAlign w:val="center"/>
            <w:hideMark/>
          </w:tcPr>
          <w:p w14:paraId="5E94AD46" w14:textId="77777777" w:rsidR="00291BBC" w:rsidRPr="005F3710" w:rsidRDefault="00291BBC" w:rsidP="00291BBC">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la política se fortalecen las capacidades de las múltiples partes interesadas para identificar, gestionar, tratar y mitigar los riesgos de seguridad digital en sus actividades socioeconómicas en el entorno digital, así como en la creación e implementación de instrumentos de resiliencia, recuperación y respuesta nacional en un marco de cooperación, colaboración y asistencia. Lo anterior, con el fin de contribuir al crecimiento de la economía digital nacional, lo que a su vez impulsará una mayor prosperidad económica y social en el país.</w:t>
            </w:r>
          </w:p>
        </w:tc>
        <w:tc>
          <w:tcPr>
            <w:tcW w:w="2834" w:type="dxa"/>
            <w:vMerge/>
            <w:hideMark/>
          </w:tcPr>
          <w:p w14:paraId="08C8354B" w14:textId="77777777" w:rsidR="00291BBC" w:rsidRPr="005F3710" w:rsidRDefault="00291BBC" w:rsidP="002843A4">
            <w:pPr>
              <w:spacing w:after="0" w:line="240" w:lineRule="auto"/>
              <w:jc w:val="left"/>
              <w:rPr>
                <w:rFonts w:eastAsia="Times New Roman" w:cs="Arial"/>
                <w:color w:val="000000"/>
                <w:szCs w:val="24"/>
                <w:lang w:eastAsia="es-CO"/>
              </w:rPr>
            </w:pPr>
          </w:p>
        </w:tc>
      </w:tr>
      <w:tr w:rsidR="00291BBC" w:rsidRPr="005F3710" w14:paraId="2DDBAFEA" w14:textId="77777777" w:rsidTr="002843A4">
        <w:trPr>
          <w:trHeight w:val="2040"/>
        </w:trPr>
        <w:tc>
          <w:tcPr>
            <w:tcW w:w="0" w:type="auto"/>
            <w:shd w:val="clear" w:color="auto" w:fill="auto"/>
            <w:vAlign w:val="center"/>
            <w:hideMark/>
          </w:tcPr>
          <w:p w14:paraId="3667D7C1" w14:textId="77777777" w:rsidR="00291BBC" w:rsidRPr="005F3710" w:rsidRDefault="00291BBC" w:rsidP="00291BBC">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Política de Servicio al ciudadano</w:t>
            </w:r>
          </w:p>
        </w:tc>
        <w:tc>
          <w:tcPr>
            <w:tcW w:w="4340" w:type="dxa"/>
            <w:shd w:val="clear" w:color="auto" w:fill="auto"/>
            <w:vAlign w:val="center"/>
            <w:hideMark/>
          </w:tcPr>
          <w:p w14:paraId="48CCD39D" w14:textId="77777777" w:rsidR="00291BBC" w:rsidRPr="005F3710" w:rsidRDefault="00291BBC" w:rsidP="00291BBC">
            <w:pPr>
              <w:spacing w:after="0" w:line="240" w:lineRule="auto"/>
              <w:rPr>
                <w:rFonts w:eastAsia="Times New Roman" w:cs="Arial"/>
                <w:color w:val="000000"/>
                <w:szCs w:val="24"/>
                <w:lang w:eastAsia="es-CO"/>
              </w:rPr>
            </w:pPr>
            <w:r w:rsidRPr="005F3710">
              <w:rPr>
                <w:rFonts w:eastAsia="Times New Roman" w:cs="Arial"/>
                <w:color w:val="000000"/>
                <w:szCs w:val="24"/>
                <w:lang w:eastAsia="es-CO"/>
              </w:rPr>
              <w:t>Dentro de los fines esenciales del Estado se encuentra servir a la comunidad, razón por la cual, la implementación de la Política trasciende de la atención oportuna y con calidad de los requerimientos de los ciudadanos; su cabal cumplimiento implica que las organizaciones públicas orienten su gestión a la generación de valor público y garanticen el acceso a los derechos de los ciudadanos y sus grupos de valor.</w:t>
            </w:r>
          </w:p>
        </w:tc>
        <w:tc>
          <w:tcPr>
            <w:tcW w:w="2834" w:type="dxa"/>
            <w:vMerge/>
            <w:hideMark/>
          </w:tcPr>
          <w:p w14:paraId="74DF1954" w14:textId="77777777" w:rsidR="00291BBC" w:rsidRPr="005F3710" w:rsidRDefault="00291BBC" w:rsidP="002843A4">
            <w:pPr>
              <w:spacing w:after="0" w:line="240" w:lineRule="auto"/>
              <w:jc w:val="left"/>
              <w:rPr>
                <w:rFonts w:eastAsia="Times New Roman" w:cs="Arial"/>
                <w:color w:val="000000"/>
                <w:szCs w:val="24"/>
                <w:lang w:eastAsia="es-CO"/>
              </w:rPr>
            </w:pPr>
          </w:p>
        </w:tc>
      </w:tr>
    </w:tbl>
    <w:p w14:paraId="04A1B9FF" w14:textId="29B43AF8" w:rsidR="00291BBC" w:rsidRPr="005F3710" w:rsidRDefault="00452B02" w:rsidP="00E64F11">
      <w:pPr>
        <w:pStyle w:val="Descripcin"/>
        <w:rPr>
          <w:rFonts w:cs="Arial"/>
        </w:rPr>
      </w:pPr>
      <w:bookmarkStart w:id="43" w:name="_Toc122628574"/>
      <w:r w:rsidRPr="005F3710">
        <w:t xml:space="preserve">Tabla </w:t>
      </w:r>
      <w:r w:rsidRPr="005F3710">
        <w:fldChar w:fldCharType="begin"/>
      </w:r>
      <w:r w:rsidRPr="005F3710">
        <w:instrText>SEQ Tabla \* ARABIC</w:instrText>
      </w:r>
      <w:r w:rsidRPr="005F3710">
        <w:fldChar w:fldCharType="separate"/>
      </w:r>
      <w:r w:rsidR="004524CF" w:rsidRPr="005F3710">
        <w:t>6</w:t>
      </w:r>
      <w:r w:rsidRPr="005F3710">
        <w:fldChar w:fldCharType="end"/>
      </w:r>
      <w:r w:rsidRPr="005F3710">
        <w:t>. Modelo Integrado de Planeación y Gestión – MIPG</w:t>
      </w:r>
      <w:bookmarkEnd w:id="43"/>
    </w:p>
    <w:p w14:paraId="36E0BFB3" w14:textId="7AA55C01" w:rsidR="00D92C1A" w:rsidRPr="005F3710" w:rsidRDefault="00D92C1A" w:rsidP="00D92C1A">
      <w:pPr>
        <w:pStyle w:val="Ttulo3"/>
        <w:rPr>
          <w:rFonts w:cs="Arial"/>
        </w:rPr>
      </w:pPr>
      <w:bookmarkStart w:id="44" w:name="_Toc122628483"/>
      <w:r w:rsidRPr="005F3710">
        <w:rPr>
          <w:rFonts w:cs="Arial"/>
        </w:rPr>
        <w:t>Plan Estratégico Institucional</w:t>
      </w:r>
      <w:bookmarkEnd w:id="44"/>
    </w:p>
    <w:p w14:paraId="5CC7354A" w14:textId="25B923C3" w:rsidR="00D92C1A" w:rsidRPr="005F3710" w:rsidRDefault="00D92C1A" w:rsidP="00291BBC">
      <w:pPr>
        <w:rPr>
          <w:rFonts w:cs="Arial"/>
        </w:rPr>
      </w:pPr>
      <w:r w:rsidRPr="005F3710">
        <w:rPr>
          <w:rFonts w:cs="Arial"/>
        </w:rPr>
        <w:t xml:space="preserve">La Tabla </w:t>
      </w:r>
      <w:r w:rsidR="00452B02" w:rsidRPr="005F3710">
        <w:rPr>
          <w:rFonts w:cs="Arial"/>
        </w:rPr>
        <w:t xml:space="preserve">7 </w:t>
      </w:r>
      <w:r w:rsidRPr="005F3710">
        <w:rPr>
          <w:rFonts w:cs="Arial"/>
        </w:rPr>
        <w:t xml:space="preserve">precisa como el Plan Estratégico de Tecnologías de Información busca a partir de su estructuración la alineación con </w:t>
      </w:r>
      <w:r w:rsidR="00F35D83" w:rsidRPr="005F3710">
        <w:rPr>
          <w:rFonts w:cs="Arial"/>
        </w:rPr>
        <w:t>e</w:t>
      </w:r>
      <w:r w:rsidRPr="005F3710">
        <w:rPr>
          <w:rFonts w:cs="Arial"/>
        </w:rPr>
        <w:t>l</w:t>
      </w:r>
      <w:r w:rsidR="00F35D83" w:rsidRPr="005F3710">
        <w:rPr>
          <w:rFonts w:cs="Arial"/>
        </w:rPr>
        <w:t xml:space="preserve"> Plan Estratégico Institucional</w:t>
      </w:r>
      <w:r w:rsidRPr="005F3710">
        <w:rPr>
          <w:rFonts w:cs="Arial"/>
        </w:rPr>
        <w:t xml:space="preserve"> como principal instrumento </w:t>
      </w:r>
      <w:r w:rsidR="00F35D83" w:rsidRPr="005F3710">
        <w:rPr>
          <w:rFonts w:cs="Arial"/>
        </w:rPr>
        <w:t>para atender e impulsar los objetivos y metas estratégicas de la UAERMV.</w:t>
      </w:r>
    </w:p>
    <w:tbl>
      <w:tblPr>
        <w:tblW w:w="5000" w:type="pct"/>
        <w:tblCellMar>
          <w:left w:w="70" w:type="dxa"/>
          <w:right w:w="70" w:type="dxa"/>
        </w:tblCellMar>
        <w:tblLook w:val="04A0" w:firstRow="1" w:lastRow="0" w:firstColumn="1" w:lastColumn="0" w:noHBand="0" w:noVBand="1"/>
      </w:tblPr>
      <w:tblGrid>
        <w:gridCol w:w="954"/>
        <w:gridCol w:w="2651"/>
        <w:gridCol w:w="994"/>
        <w:gridCol w:w="2543"/>
        <w:gridCol w:w="2208"/>
      </w:tblGrid>
      <w:tr w:rsidR="00B37D0E" w:rsidRPr="005F3710" w14:paraId="4F4ADAA9" w14:textId="77777777" w:rsidTr="00B37D0E">
        <w:trPr>
          <w:trHeight w:val="383"/>
          <w:tblHeader/>
        </w:trPr>
        <w:tc>
          <w:tcPr>
            <w:tcW w:w="5000" w:type="pct"/>
            <w:gridSpan w:val="5"/>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7781F2C1" w14:textId="77777777" w:rsidR="006B46EB" w:rsidRPr="005F3710" w:rsidRDefault="006B46EB" w:rsidP="00DE4A55">
            <w:pPr>
              <w:spacing w:after="0" w:line="240" w:lineRule="auto"/>
              <w:jc w:val="center"/>
              <w:rPr>
                <w:rFonts w:eastAsia="Times New Roman" w:cs="Arial"/>
                <w:b/>
                <w:bCs/>
                <w:lang w:eastAsia="es-CO"/>
              </w:rPr>
            </w:pPr>
            <w:r w:rsidRPr="005F3710">
              <w:rPr>
                <w:rFonts w:eastAsia="Times New Roman" w:cs="Arial"/>
                <w:b/>
                <w:bCs/>
                <w:lang w:eastAsia="es-CO"/>
              </w:rPr>
              <w:t>Objetivos y metas de la entidad</w:t>
            </w:r>
          </w:p>
        </w:tc>
      </w:tr>
      <w:tr w:rsidR="00B37D0E" w:rsidRPr="005F3710" w14:paraId="786648D5" w14:textId="77777777" w:rsidTr="00B37D0E">
        <w:trPr>
          <w:trHeight w:val="383"/>
          <w:tblHeader/>
        </w:trPr>
        <w:tc>
          <w:tcPr>
            <w:tcW w:w="1984" w:type="pct"/>
            <w:gridSpan w:val="2"/>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05B36BAD" w14:textId="77777777" w:rsidR="006B46EB" w:rsidRPr="005F3710" w:rsidRDefault="006B46EB" w:rsidP="00DE4A55">
            <w:pPr>
              <w:spacing w:after="0" w:line="240" w:lineRule="auto"/>
              <w:jc w:val="center"/>
              <w:rPr>
                <w:rFonts w:eastAsia="Times New Roman" w:cs="Arial"/>
                <w:b/>
                <w:bCs/>
                <w:lang w:eastAsia="es-CO"/>
              </w:rPr>
            </w:pPr>
            <w:r w:rsidRPr="005F3710">
              <w:rPr>
                <w:rFonts w:eastAsia="Times New Roman" w:cs="Arial"/>
                <w:b/>
                <w:bCs/>
                <w:lang w:eastAsia="es-CO"/>
              </w:rPr>
              <w:t>Objetivo</w:t>
            </w:r>
          </w:p>
        </w:tc>
        <w:tc>
          <w:tcPr>
            <w:tcW w:w="3016" w:type="pct"/>
            <w:gridSpan w:val="3"/>
            <w:tcBorders>
              <w:top w:val="single" w:sz="4" w:space="0" w:color="44546A"/>
              <w:left w:val="nil"/>
              <w:bottom w:val="single" w:sz="4" w:space="0" w:color="44546A"/>
              <w:right w:val="single" w:sz="4" w:space="0" w:color="44546A"/>
            </w:tcBorders>
            <w:shd w:val="clear" w:color="auto" w:fill="auto"/>
            <w:vAlign w:val="center"/>
            <w:hideMark/>
          </w:tcPr>
          <w:p w14:paraId="4F367D00" w14:textId="77777777" w:rsidR="006B46EB" w:rsidRPr="005F3710" w:rsidRDefault="006B46EB" w:rsidP="00DE4A55">
            <w:pPr>
              <w:spacing w:after="0" w:line="240" w:lineRule="auto"/>
              <w:jc w:val="center"/>
              <w:rPr>
                <w:rFonts w:eastAsia="Times New Roman" w:cs="Arial"/>
                <w:b/>
                <w:bCs/>
                <w:lang w:eastAsia="es-CO"/>
              </w:rPr>
            </w:pPr>
            <w:r w:rsidRPr="005F3710">
              <w:rPr>
                <w:rFonts w:eastAsia="Times New Roman" w:cs="Arial"/>
                <w:b/>
                <w:bCs/>
                <w:lang w:eastAsia="es-CO"/>
              </w:rPr>
              <w:t>Meta</w:t>
            </w:r>
          </w:p>
        </w:tc>
      </w:tr>
      <w:tr w:rsidR="00B37D0E" w:rsidRPr="005F3710" w14:paraId="158EFA57" w14:textId="77777777" w:rsidTr="00B37D0E">
        <w:trPr>
          <w:trHeight w:val="315"/>
          <w:tblHeader/>
        </w:trPr>
        <w:tc>
          <w:tcPr>
            <w:tcW w:w="352" w:type="pct"/>
            <w:tcBorders>
              <w:top w:val="nil"/>
              <w:left w:val="single" w:sz="4" w:space="0" w:color="44546A"/>
              <w:bottom w:val="single" w:sz="4" w:space="0" w:color="44546A"/>
              <w:right w:val="single" w:sz="4" w:space="0" w:color="44546A"/>
            </w:tcBorders>
            <w:shd w:val="clear" w:color="auto" w:fill="auto"/>
            <w:vAlign w:val="center"/>
            <w:hideMark/>
          </w:tcPr>
          <w:p w14:paraId="0704F96F" w14:textId="77777777" w:rsidR="006B46EB" w:rsidRPr="005F3710" w:rsidRDefault="006B46EB" w:rsidP="00DE4A55">
            <w:pPr>
              <w:spacing w:after="0" w:line="240" w:lineRule="auto"/>
              <w:jc w:val="center"/>
              <w:rPr>
                <w:rFonts w:eastAsia="Times New Roman" w:cs="Arial"/>
                <w:b/>
                <w:bCs/>
                <w:lang w:eastAsia="es-CO"/>
              </w:rPr>
            </w:pPr>
            <w:r w:rsidRPr="005F3710">
              <w:rPr>
                <w:rFonts w:eastAsia="Times New Roman" w:cs="Arial"/>
                <w:b/>
                <w:bCs/>
                <w:lang w:eastAsia="es-CO"/>
              </w:rPr>
              <w:t>ID</w:t>
            </w:r>
          </w:p>
        </w:tc>
        <w:tc>
          <w:tcPr>
            <w:tcW w:w="1632" w:type="pct"/>
            <w:tcBorders>
              <w:top w:val="single" w:sz="4" w:space="0" w:color="44546A"/>
              <w:left w:val="nil"/>
              <w:bottom w:val="single" w:sz="4" w:space="0" w:color="44546A"/>
              <w:right w:val="single" w:sz="4" w:space="0" w:color="44546A"/>
            </w:tcBorders>
            <w:shd w:val="clear" w:color="auto" w:fill="auto"/>
            <w:vAlign w:val="center"/>
            <w:hideMark/>
          </w:tcPr>
          <w:p w14:paraId="64E1DA15" w14:textId="77777777" w:rsidR="006B46EB" w:rsidRPr="005F3710" w:rsidRDefault="006B46EB" w:rsidP="00DE4A55">
            <w:pPr>
              <w:spacing w:after="0" w:line="240" w:lineRule="auto"/>
              <w:jc w:val="center"/>
              <w:rPr>
                <w:rFonts w:eastAsia="Times New Roman" w:cs="Arial"/>
                <w:b/>
                <w:bCs/>
                <w:lang w:eastAsia="es-CO"/>
              </w:rPr>
            </w:pPr>
            <w:r w:rsidRPr="005F3710">
              <w:rPr>
                <w:rFonts w:eastAsia="Times New Roman" w:cs="Arial"/>
                <w:b/>
                <w:bCs/>
                <w:lang w:eastAsia="es-CO"/>
              </w:rPr>
              <w:t>Nombre</w:t>
            </w:r>
          </w:p>
        </w:tc>
        <w:tc>
          <w:tcPr>
            <w:tcW w:w="219" w:type="pct"/>
            <w:tcBorders>
              <w:top w:val="nil"/>
              <w:left w:val="nil"/>
              <w:bottom w:val="single" w:sz="4" w:space="0" w:color="44546A"/>
              <w:right w:val="single" w:sz="4" w:space="0" w:color="44546A"/>
            </w:tcBorders>
            <w:shd w:val="clear" w:color="auto" w:fill="auto"/>
            <w:vAlign w:val="center"/>
            <w:hideMark/>
          </w:tcPr>
          <w:p w14:paraId="477851C3" w14:textId="77777777" w:rsidR="006B46EB" w:rsidRPr="005F3710" w:rsidRDefault="006B46EB" w:rsidP="00DE4A55">
            <w:pPr>
              <w:spacing w:after="0" w:line="240" w:lineRule="auto"/>
              <w:jc w:val="center"/>
              <w:rPr>
                <w:rFonts w:eastAsia="Times New Roman" w:cs="Arial"/>
                <w:b/>
                <w:bCs/>
                <w:lang w:eastAsia="es-CO"/>
              </w:rPr>
            </w:pPr>
            <w:r w:rsidRPr="005F3710">
              <w:rPr>
                <w:rFonts w:eastAsia="Times New Roman" w:cs="Arial"/>
                <w:b/>
                <w:bCs/>
                <w:lang w:eastAsia="es-CO"/>
              </w:rPr>
              <w:t>ID</w:t>
            </w:r>
          </w:p>
        </w:tc>
        <w:tc>
          <w:tcPr>
            <w:tcW w:w="1574" w:type="pct"/>
            <w:tcBorders>
              <w:top w:val="nil"/>
              <w:left w:val="nil"/>
              <w:bottom w:val="single" w:sz="4" w:space="0" w:color="44546A"/>
              <w:right w:val="single" w:sz="4" w:space="0" w:color="44546A"/>
            </w:tcBorders>
            <w:shd w:val="clear" w:color="auto" w:fill="auto"/>
            <w:vAlign w:val="center"/>
            <w:hideMark/>
          </w:tcPr>
          <w:p w14:paraId="6DE58286" w14:textId="77777777" w:rsidR="006B46EB" w:rsidRPr="005F3710" w:rsidRDefault="006B46EB" w:rsidP="00DE4A55">
            <w:pPr>
              <w:spacing w:after="0" w:line="240" w:lineRule="auto"/>
              <w:jc w:val="center"/>
              <w:rPr>
                <w:rFonts w:eastAsia="Times New Roman" w:cs="Arial"/>
                <w:b/>
                <w:bCs/>
                <w:lang w:eastAsia="es-CO"/>
              </w:rPr>
            </w:pPr>
            <w:r w:rsidRPr="005F3710">
              <w:rPr>
                <w:rFonts w:eastAsia="Times New Roman" w:cs="Arial"/>
                <w:b/>
                <w:bCs/>
                <w:lang w:eastAsia="es-CO"/>
              </w:rPr>
              <w:t>Nombre</w:t>
            </w:r>
          </w:p>
        </w:tc>
        <w:tc>
          <w:tcPr>
            <w:tcW w:w="1223" w:type="pct"/>
            <w:tcBorders>
              <w:top w:val="nil"/>
              <w:left w:val="nil"/>
              <w:bottom w:val="single" w:sz="4" w:space="0" w:color="44546A"/>
              <w:right w:val="single" w:sz="4" w:space="0" w:color="44546A"/>
            </w:tcBorders>
            <w:shd w:val="clear" w:color="auto" w:fill="auto"/>
            <w:vAlign w:val="center"/>
            <w:hideMark/>
          </w:tcPr>
          <w:p w14:paraId="18CD42F9" w14:textId="77777777" w:rsidR="006B46EB" w:rsidRPr="005F3710" w:rsidRDefault="006B46EB" w:rsidP="00DE4A55">
            <w:pPr>
              <w:spacing w:after="0" w:line="240" w:lineRule="auto"/>
              <w:jc w:val="center"/>
              <w:rPr>
                <w:rFonts w:eastAsia="Times New Roman" w:cs="Arial"/>
                <w:b/>
                <w:bCs/>
                <w:lang w:eastAsia="es-CO"/>
              </w:rPr>
            </w:pPr>
            <w:r w:rsidRPr="005F3710">
              <w:rPr>
                <w:rFonts w:eastAsia="Times New Roman" w:cs="Arial"/>
                <w:b/>
                <w:bCs/>
                <w:lang w:eastAsia="es-CO"/>
              </w:rPr>
              <w:t>Medición actual</w:t>
            </w:r>
          </w:p>
        </w:tc>
      </w:tr>
      <w:tr w:rsidR="006B46EB" w:rsidRPr="005F3710" w14:paraId="4262FD2C" w14:textId="77777777" w:rsidTr="00DE4A55">
        <w:trPr>
          <w:trHeight w:val="930"/>
        </w:trPr>
        <w:tc>
          <w:tcPr>
            <w:tcW w:w="352" w:type="pct"/>
            <w:tcBorders>
              <w:top w:val="nil"/>
              <w:left w:val="single" w:sz="4" w:space="0" w:color="44546A"/>
              <w:bottom w:val="single" w:sz="4" w:space="0" w:color="44546A"/>
              <w:right w:val="single" w:sz="4" w:space="0" w:color="44546A"/>
            </w:tcBorders>
            <w:shd w:val="clear" w:color="auto" w:fill="auto"/>
            <w:noWrap/>
            <w:vAlign w:val="center"/>
            <w:hideMark/>
          </w:tcPr>
          <w:p w14:paraId="292691B5"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OBJ-01</w:t>
            </w:r>
          </w:p>
        </w:tc>
        <w:tc>
          <w:tcPr>
            <w:tcW w:w="1632" w:type="pct"/>
            <w:tcBorders>
              <w:top w:val="single" w:sz="4" w:space="0" w:color="44546A"/>
              <w:left w:val="nil"/>
              <w:bottom w:val="single" w:sz="4" w:space="0" w:color="44546A"/>
              <w:right w:val="single" w:sz="4" w:space="0" w:color="44546A"/>
            </w:tcBorders>
            <w:shd w:val="clear" w:color="auto" w:fill="auto"/>
            <w:vAlign w:val="center"/>
            <w:hideMark/>
          </w:tcPr>
          <w:p w14:paraId="47B085C6"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Lograr mecanismos de financiación que permitan incrementar los recursos propios de la entidad.</w:t>
            </w:r>
          </w:p>
        </w:tc>
        <w:tc>
          <w:tcPr>
            <w:tcW w:w="219" w:type="pct"/>
            <w:tcBorders>
              <w:top w:val="nil"/>
              <w:left w:val="nil"/>
              <w:bottom w:val="single" w:sz="4" w:space="0" w:color="44546A"/>
              <w:right w:val="single" w:sz="4" w:space="0" w:color="44546A"/>
            </w:tcBorders>
            <w:shd w:val="clear" w:color="auto" w:fill="auto"/>
            <w:noWrap/>
            <w:vAlign w:val="center"/>
            <w:hideMark/>
          </w:tcPr>
          <w:p w14:paraId="5A08DF89"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MET-01</w:t>
            </w:r>
          </w:p>
        </w:tc>
        <w:tc>
          <w:tcPr>
            <w:tcW w:w="1574" w:type="pct"/>
            <w:tcBorders>
              <w:top w:val="nil"/>
              <w:left w:val="nil"/>
              <w:bottom w:val="single" w:sz="4" w:space="0" w:color="44546A"/>
              <w:right w:val="single" w:sz="4" w:space="0" w:color="44546A"/>
            </w:tcBorders>
            <w:shd w:val="clear" w:color="auto" w:fill="auto"/>
            <w:hideMark/>
          </w:tcPr>
          <w:p w14:paraId="2174661C"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Implementar por lo menos una (1) nueva alternativa de financiación   que permitan incrementar los recursos propios de la entidad.</w:t>
            </w:r>
          </w:p>
        </w:tc>
        <w:tc>
          <w:tcPr>
            <w:tcW w:w="1223" w:type="pct"/>
            <w:tcBorders>
              <w:top w:val="nil"/>
              <w:left w:val="nil"/>
              <w:bottom w:val="single" w:sz="4" w:space="0" w:color="44546A"/>
              <w:right w:val="single" w:sz="4" w:space="0" w:color="44546A"/>
            </w:tcBorders>
            <w:shd w:val="clear" w:color="auto" w:fill="auto"/>
            <w:hideMark/>
          </w:tcPr>
          <w:p w14:paraId="097E03C3"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de alternativas de financiación implementadas</w:t>
            </w:r>
          </w:p>
        </w:tc>
      </w:tr>
      <w:tr w:rsidR="006B46EB" w:rsidRPr="005F3710" w14:paraId="72A27E5C" w14:textId="77777777" w:rsidTr="00DE4A55">
        <w:trPr>
          <w:trHeight w:val="900"/>
        </w:trPr>
        <w:tc>
          <w:tcPr>
            <w:tcW w:w="352" w:type="pct"/>
            <w:vMerge w:val="restart"/>
            <w:tcBorders>
              <w:top w:val="nil"/>
              <w:left w:val="single" w:sz="4" w:space="0" w:color="44546A"/>
              <w:bottom w:val="single" w:sz="4" w:space="0" w:color="44546A"/>
              <w:right w:val="single" w:sz="4" w:space="0" w:color="44546A"/>
            </w:tcBorders>
            <w:shd w:val="clear" w:color="auto" w:fill="auto"/>
            <w:noWrap/>
            <w:vAlign w:val="center"/>
            <w:hideMark/>
          </w:tcPr>
          <w:p w14:paraId="6A9756B3"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OBJ-02</w:t>
            </w:r>
          </w:p>
        </w:tc>
        <w:tc>
          <w:tcPr>
            <w:tcW w:w="1632" w:type="pct"/>
            <w:vMerge w:val="restart"/>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4AE60970"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Diseñar e implementar una estrategia de innovación que permita hacer más eficiente la gestión de la Unidad.</w:t>
            </w:r>
          </w:p>
        </w:tc>
        <w:tc>
          <w:tcPr>
            <w:tcW w:w="219" w:type="pct"/>
            <w:tcBorders>
              <w:top w:val="nil"/>
              <w:left w:val="nil"/>
              <w:bottom w:val="single" w:sz="4" w:space="0" w:color="44546A"/>
              <w:right w:val="single" w:sz="4" w:space="0" w:color="44546A"/>
            </w:tcBorders>
            <w:shd w:val="clear" w:color="auto" w:fill="auto"/>
            <w:noWrap/>
            <w:vAlign w:val="center"/>
            <w:hideMark/>
          </w:tcPr>
          <w:p w14:paraId="7604E38D"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MET-02</w:t>
            </w:r>
          </w:p>
        </w:tc>
        <w:tc>
          <w:tcPr>
            <w:tcW w:w="1574" w:type="pct"/>
            <w:tcBorders>
              <w:top w:val="nil"/>
              <w:left w:val="nil"/>
              <w:bottom w:val="single" w:sz="4" w:space="0" w:color="44546A"/>
              <w:right w:val="single" w:sz="4" w:space="0" w:color="44546A"/>
            </w:tcBorders>
            <w:shd w:val="clear" w:color="auto" w:fill="auto"/>
            <w:hideMark/>
          </w:tcPr>
          <w:p w14:paraId="349A9E92"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Implementar una (1) primera fase de la estrategia de gestión del conocimiento y la innovación en la UAERMV</w:t>
            </w:r>
          </w:p>
        </w:tc>
        <w:tc>
          <w:tcPr>
            <w:tcW w:w="1223" w:type="pct"/>
            <w:tcBorders>
              <w:top w:val="nil"/>
              <w:left w:val="nil"/>
              <w:bottom w:val="single" w:sz="4" w:space="0" w:color="44546A"/>
              <w:right w:val="single" w:sz="4" w:space="0" w:color="44546A"/>
            </w:tcBorders>
            <w:shd w:val="clear" w:color="auto" w:fill="auto"/>
            <w:hideMark/>
          </w:tcPr>
          <w:p w14:paraId="2AC214BE"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de la estrategia de gestión del conocimiento y la innovación implementada</w:t>
            </w:r>
          </w:p>
        </w:tc>
      </w:tr>
      <w:tr w:rsidR="006B46EB" w:rsidRPr="005F3710" w14:paraId="4437B8B0" w14:textId="77777777" w:rsidTr="00DE4A55">
        <w:trPr>
          <w:trHeight w:val="600"/>
        </w:trPr>
        <w:tc>
          <w:tcPr>
            <w:tcW w:w="352" w:type="pct"/>
            <w:vMerge/>
            <w:tcBorders>
              <w:top w:val="nil"/>
              <w:left w:val="single" w:sz="4" w:space="0" w:color="44546A"/>
              <w:bottom w:val="single" w:sz="4" w:space="0" w:color="44546A"/>
              <w:right w:val="single" w:sz="4" w:space="0" w:color="44546A"/>
            </w:tcBorders>
            <w:vAlign w:val="center"/>
            <w:hideMark/>
          </w:tcPr>
          <w:p w14:paraId="5ED6783F"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64CFE738"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16E6437C"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MET-03</w:t>
            </w:r>
          </w:p>
        </w:tc>
        <w:tc>
          <w:tcPr>
            <w:tcW w:w="1574" w:type="pct"/>
            <w:tcBorders>
              <w:top w:val="nil"/>
              <w:left w:val="nil"/>
              <w:bottom w:val="single" w:sz="4" w:space="0" w:color="44546A"/>
              <w:right w:val="single" w:sz="4" w:space="0" w:color="44546A"/>
            </w:tcBorders>
            <w:shd w:val="clear" w:color="auto" w:fill="auto"/>
            <w:hideMark/>
          </w:tcPr>
          <w:p w14:paraId="1AB7B45B"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Aumentar a 89.43 puntos el índice de satisfacción al usuario</w:t>
            </w:r>
          </w:p>
        </w:tc>
        <w:tc>
          <w:tcPr>
            <w:tcW w:w="1223" w:type="pct"/>
            <w:tcBorders>
              <w:top w:val="nil"/>
              <w:left w:val="nil"/>
              <w:bottom w:val="single" w:sz="4" w:space="0" w:color="44546A"/>
              <w:right w:val="single" w:sz="4" w:space="0" w:color="44546A"/>
            </w:tcBorders>
            <w:shd w:val="clear" w:color="auto" w:fill="auto"/>
            <w:hideMark/>
          </w:tcPr>
          <w:p w14:paraId="148EC567"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xml:space="preserve">% de Índice de satisfacción aumentado </w:t>
            </w:r>
          </w:p>
        </w:tc>
      </w:tr>
      <w:tr w:rsidR="006B46EB" w:rsidRPr="005F3710" w14:paraId="4E96B37E" w14:textId="77777777" w:rsidTr="00DE4A55">
        <w:trPr>
          <w:trHeight w:val="300"/>
        </w:trPr>
        <w:tc>
          <w:tcPr>
            <w:tcW w:w="352" w:type="pct"/>
            <w:vMerge/>
            <w:tcBorders>
              <w:top w:val="nil"/>
              <w:left w:val="single" w:sz="4" w:space="0" w:color="44546A"/>
              <w:bottom w:val="single" w:sz="4" w:space="0" w:color="44546A"/>
              <w:right w:val="single" w:sz="4" w:space="0" w:color="44546A"/>
            </w:tcBorders>
            <w:vAlign w:val="center"/>
            <w:hideMark/>
          </w:tcPr>
          <w:p w14:paraId="28B52197"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47D655AD"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04A1B40E"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MET-04</w:t>
            </w:r>
          </w:p>
        </w:tc>
        <w:tc>
          <w:tcPr>
            <w:tcW w:w="1574" w:type="pct"/>
            <w:tcBorders>
              <w:top w:val="nil"/>
              <w:left w:val="nil"/>
              <w:bottom w:val="single" w:sz="4" w:space="0" w:color="44546A"/>
              <w:right w:val="single" w:sz="4" w:space="0" w:color="44546A"/>
            </w:tcBorders>
            <w:shd w:val="clear" w:color="auto" w:fill="auto"/>
            <w:hideMark/>
          </w:tcPr>
          <w:p w14:paraId="4A852745"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Fortalecer un sistema de gestión para la UAERMV</w:t>
            </w:r>
          </w:p>
        </w:tc>
        <w:tc>
          <w:tcPr>
            <w:tcW w:w="1223" w:type="pct"/>
            <w:tcBorders>
              <w:top w:val="nil"/>
              <w:left w:val="nil"/>
              <w:bottom w:val="single" w:sz="4" w:space="0" w:color="44546A"/>
              <w:right w:val="single" w:sz="4" w:space="0" w:color="44546A"/>
            </w:tcBorders>
            <w:shd w:val="clear" w:color="auto" w:fill="auto"/>
            <w:hideMark/>
          </w:tcPr>
          <w:p w14:paraId="71406605"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xml:space="preserve"># de sistema de gestión fortalecidos </w:t>
            </w:r>
          </w:p>
        </w:tc>
      </w:tr>
      <w:tr w:rsidR="006B46EB" w:rsidRPr="005F3710" w14:paraId="7A3EC2F6" w14:textId="77777777" w:rsidTr="00DE4A55">
        <w:trPr>
          <w:trHeight w:val="600"/>
        </w:trPr>
        <w:tc>
          <w:tcPr>
            <w:tcW w:w="352" w:type="pct"/>
            <w:vMerge/>
            <w:tcBorders>
              <w:top w:val="nil"/>
              <w:left w:val="single" w:sz="4" w:space="0" w:color="44546A"/>
              <w:bottom w:val="single" w:sz="4" w:space="0" w:color="44546A"/>
              <w:right w:val="single" w:sz="4" w:space="0" w:color="44546A"/>
            </w:tcBorders>
            <w:vAlign w:val="center"/>
            <w:hideMark/>
          </w:tcPr>
          <w:p w14:paraId="0670D559"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31B57260"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18F1ABD0"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MET-05</w:t>
            </w:r>
          </w:p>
        </w:tc>
        <w:tc>
          <w:tcPr>
            <w:tcW w:w="1574" w:type="pct"/>
            <w:tcBorders>
              <w:top w:val="nil"/>
              <w:left w:val="nil"/>
              <w:bottom w:val="single" w:sz="4" w:space="0" w:color="44546A"/>
              <w:right w:val="single" w:sz="4" w:space="0" w:color="44546A"/>
            </w:tcBorders>
            <w:shd w:val="clear" w:color="auto" w:fill="auto"/>
            <w:hideMark/>
          </w:tcPr>
          <w:p w14:paraId="0A59035D"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Implementar 50 funcionalidades en cinco (5) de los sistemas de información de la UAERMV</w:t>
            </w:r>
          </w:p>
        </w:tc>
        <w:tc>
          <w:tcPr>
            <w:tcW w:w="1223" w:type="pct"/>
            <w:tcBorders>
              <w:top w:val="nil"/>
              <w:left w:val="nil"/>
              <w:bottom w:val="single" w:sz="4" w:space="0" w:color="44546A"/>
              <w:right w:val="single" w:sz="4" w:space="0" w:color="44546A"/>
            </w:tcBorders>
            <w:shd w:val="clear" w:color="auto" w:fill="auto"/>
            <w:hideMark/>
          </w:tcPr>
          <w:p w14:paraId="13E2AE20"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xml:space="preserve"># de funcionalidades implementadas / número de funcionalidades programadas </w:t>
            </w:r>
          </w:p>
        </w:tc>
      </w:tr>
      <w:tr w:rsidR="006B46EB" w:rsidRPr="005F3710" w14:paraId="32C65F83" w14:textId="77777777" w:rsidTr="00DE4A55">
        <w:trPr>
          <w:trHeight w:val="900"/>
        </w:trPr>
        <w:tc>
          <w:tcPr>
            <w:tcW w:w="352" w:type="pct"/>
            <w:vMerge/>
            <w:tcBorders>
              <w:top w:val="nil"/>
              <w:left w:val="single" w:sz="4" w:space="0" w:color="44546A"/>
              <w:bottom w:val="single" w:sz="4" w:space="0" w:color="44546A"/>
              <w:right w:val="single" w:sz="4" w:space="0" w:color="44546A"/>
            </w:tcBorders>
            <w:vAlign w:val="center"/>
            <w:hideMark/>
          </w:tcPr>
          <w:p w14:paraId="54CA4031"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6E0D7622"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1579EA7E"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MET-06</w:t>
            </w:r>
          </w:p>
        </w:tc>
        <w:tc>
          <w:tcPr>
            <w:tcW w:w="1574" w:type="pct"/>
            <w:tcBorders>
              <w:top w:val="nil"/>
              <w:left w:val="nil"/>
              <w:bottom w:val="single" w:sz="4" w:space="0" w:color="44546A"/>
              <w:right w:val="single" w:sz="4" w:space="0" w:color="44546A"/>
            </w:tcBorders>
            <w:shd w:val="clear" w:color="auto" w:fill="auto"/>
            <w:hideMark/>
          </w:tcPr>
          <w:p w14:paraId="0125AC3C"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Aumentar en 50 puntos porcentuales el nivel de modernización de la infraestructura tecnológica de la UAERMV.</w:t>
            </w:r>
          </w:p>
        </w:tc>
        <w:tc>
          <w:tcPr>
            <w:tcW w:w="1223" w:type="pct"/>
            <w:tcBorders>
              <w:top w:val="nil"/>
              <w:left w:val="nil"/>
              <w:bottom w:val="single" w:sz="4" w:space="0" w:color="44546A"/>
              <w:right w:val="single" w:sz="4" w:space="0" w:color="44546A"/>
            </w:tcBorders>
            <w:shd w:val="clear" w:color="auto" w:fill="auto"/>
            <w:hideMark/>
          </w:tcPr>
          <w:p w14:paraId="1D4D1FB7"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de incremento nivel de modernización de la infraestructura tecnológica de la UAERMV.</w:t>
            </w:r>
          </w:p>
        </w:tc>
      </w:tr>
      <w:tr w:rsidR="006B46EB" w:rsidRPr="005F3710" w14:paraId="75B23B66" w14:textId="77777777" w:rsidTr="00DE4A55">
        <w:trPr>
          <w:trHeight w:val="600"/>
        </w:trPr>
        <w:tc>
          <w:tcPr>
            <w:tcW w:w="352" w:type="pct"/>
            <w:vMerge/>
            <w:tcBorders>
              <w:top w:val="nil"/>
              <w:left w:val="single" w:sz="4" w:space="0" w:color="44546A"/>
              <w:bottom w:val="single" w:sz="4" w:space="0" w:color="44546A"/>
              <w:right w:val="single" w:sz="4" w:space="0" w:color="44546A"/>
            </w:tcBorders>
            <w:vAlign w:val="center"/>
            <w:hideMark/>
          </w:tcPr>
          <w:p w14:paraId="7F4AF41F"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79845569"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64CDA763"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MET-07</w:t>
            </w:r>
          </w:p>
        </w:tc>
        <w:tc>
          <w:tcPr>
            <w:tcW w:w="1574" w:type="pct"/>
            <w:tcBorders>
              <w:top w:val="nil"/>
              <w:left w:val="nil"/>
              <w:bottom w:val="single" w:sz="4" w:space="0" w:color="44546A"/>
              <w:right w:val="single" w:sz="4" w:space="0" w:color="44546A"/>
            </w:tcBorders>
            <w:shd w:val="clear" w:color="auto" w:fill="auto"/>
            <w:hideMark/>
          </w:tcPr>
          <w:p w14:paraId="409B5FC0"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Realizar 4 actualizaciones del plan estratégico de tecnologías de la información - PETI de la UAERMV</w:t>
            </w:r>
          </w:p>
        </w:tc>
        <w:tc>
          <w:tcPr>
            <w:tcW w:w="1223" w:type="pct"/>
            <w:tcBorders>
              <w:top w:val="nil"/>
              <w:left w:val="nil"/>
              <w:bottom w:val="single" w:sz="4" w:space="0" w:color="44546A"/>
              <w:right w:val="single" w:sz="4" w:space="0" w:color="44546A"/>
            </w:tcBorders>
            <w:shd w:val="clear" w:color="auto" w:fill="auto"/>
            <w:hideMark/>
          </w:tcPr>
          <w:p w14:paraId="23B519F9"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actualizaciones realizadas / # actualizaciones programadas</w:t>
            </w:r>
          </w:p>
        </w:tc>
      </w:tr>
      <w:tr w:rsidR="006B46EB" w:rsidRPr="005F3710" w14:paraId="7D327D3E" w14:textId="77777777" w:rsidTr="00DE4A55">
        <w:trPr>
          <w:trHeight w:val="900"/>
        </w:trPr>
        <w:tc>
          <w:tcPr>
            <w:tcW w:w="352" w:type="pct"/>
            <w:vMerge w:val="restart"/>
            <w:tcBorders>
              <w:top w:val="nil"/>
              <w:left w:val="single" w:sz="4" w:space="0" w:color="44546A"/>
              <w:bottom w:val="single" w:sz="4" w:space="0" w:color="44546A"/>
              <w:right w:val="single" w:sz="4" w:space="0" w:color="44546A"/>
            </w:tcBorders>
            <w:shd w:val="clear" w:color="auto" w:fill="auto"/>
            <w:noWrap/>
            <w:vAlign w:val="center"/>
            <w:hideMark/>
          </w:tcPr>
          <w:p w14:paraId="519D9F01"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OBJ-03</w:t>
            </w:r>
          </w:p>
        </w:tc>
        <w:tc>
          <w:tcPr>
            <w:tcW w:w="1632" w:type="pct"/>
            <w:vMerge w:val="restart"/>
            <w:tcBorders>
              <w:top w:val="single" w:sz="4" w:space="0" w:color="44546A"/>
              <w:left w:val="single" w:sz="4" w:space="0" w:color="44546A"/>
              <w:bottom w:val="single" w:sz="4" w:space="0" w:color="44546A"/>
              <w:right w:val="single" w:sz="4" w:space="0" w:color="44546A"/>
            </w:tcBorders>
            <w:shd w:val="clear" w:color="auto" w:fill="auto"/>
            <w:vAlign w:val="center"/>
            <w:hideMark/>
          </w:tcPr>
          <w:p w14:paraId="26E9D962"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Mejorar el estado de la malla vial local, intermedia, rural, y de la ciclo-infraestructura de Bogotá D.C., a través de la formulación e implementación de un modelo de conservación.</w:t>
            </w:r>
          </w:p>
        </w:tc>
        <w:tc>
          <w:tcPr>
            <w:tcW w:w="219" w:type="pct"/>
            <w:tcBorders>
              <w:top w:val="nil"/>
              <w:left w:val="nil"/>
              <w:bottom w:val="single" w:sz="4" w:space="0" w:color="44546A"/>
              <w:right w:val="single" w:sz="4" w:space="0" w:color="44546A"/>
            </w:tcBorders>
            <w:shd w:val="clear" w:color="auto" w:fill="auto"/>
            <w:noWrap/>
            <w:vAlign w:val="center"/>
            <w:hideMark/>
          </w:tcPr>
          <w:p w14:paraId="74454D47"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MET-08</w:t>
            </w:r>
          </w:p>
        </w:tc>
        <w:tc>
          <w:tcPr>
            <w:tcW w:w="1574" w:type="pct"/>
            <w:tcBorders>
              <w:top w:val="nil"/>
              <w:left w:val="nil"/>
              <w:bottom w:val="single" w:sz="4" w:space="0" w:color="44546A"/>
              <w:right w:val="single" w:sz="4" w:space="0" w:color="44546A"/>
            </w:tcBorders>
            <w:shd w:val="clear" w:color="auto" w:fill="auto"/>
            <w:hideMark/>
          </w:tcPr>
          <w:p w14:paraId="21B2A457"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xml:space="preserve">Formular e implementar un (1) modelo de conservación para mejorar el estado de la malla vial local, intermedia y rural de Bogotá D.C. </w:t>
            </w:r>
          </w:p>
        </w:tc>
        <w:tc>
          <w:tcPr>
            <w:tcW w:w="1223" w:type="pct"/>
            <w:tcBorders>
              <w:top w:val="nil"/>
              <w:left w:val="nil"/>
              <w:bottom w:val="single" w:sz="4" w:space="0" w:color="44546A"/>
              <w:right w:val="single" w:sz="4" w:space="0" w:color="44546A"/>
            </w:tcBorders>
            <w:shd w:val="clear" w:color="auto" w:fill="auto"/>
            <w:hideMark/>
          </w:tcPr>
          <w:p w14:paraId="5D5767B5" w14:textId="6F30E396"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xml:space="preserve"># de modelo de conservación para mejorar el estado de la malla vial local, intermedia y rural de Bogotá </w:t>
            </w:r>
            <w:r w:rsidR="001C6903" w:rsidRPr="005F3710">
              <w:rPr>
                <w:rFonts w:eastAsia="Times New Roman" w:cs="Arial"/>
                <w:color w:val="000000"/>
                <w:lang w:eastAsia="es-CO"/>
              </w:rPr>
              <w:t>D</w:t>
            </w:r>
            <w:r w:rsidRPr="005F3710">
              <w:rPr>
                <w:rFonts w:eastAsia="Times New Roman" w:cs="Arial"/>
                <w:color w:val="000000"/>
                <w:lang w:eastAsia="es-CO"/>
              </w:rPr>
              <w:t>.</w:t>
            </w:r>
            <w:r w:rsidR="001C6903" w:rsidRPr="005F3710">
              <w:rPr>
                <w:rFonts w:eastAsia="Times New Roman" w:cs="Arial"/>
                <w:color w:val="000000"/>
                <w:lang w:eastAsia="es-CO"/>
              </w:rPr>
              <w:t>C.</w:t>
            </w:r>
            <w:r w:rsidRPr="005F3710">
              <w:rPr>
                <w:rFonts w:eastAsia="Times New Roman" w:cs="Arial"/>
                <w:color w:val="000000"/>
                <w:lang w:eastAsia="es-CO"/>
              </w:rPr>
              <w:t xml:space="preserve"> implementados</w:t>
            </w:r>
          </w:p>
        </w:tc>
      </w:tr>
      <w:tr w:rsidR="006B46EB" w:rsidRPr="005F3710" w14:paraId="6EC10525" w14:textId="77777777" w:rsidTr="00DE4A55">
        <w:trPr>
          <w:trHeight w:val="900"/>
        </w:trPr>
        <w:tc>
          <w:tcPr>
            <w:tcW w:w="352" w:type="pct"/>
            <w:vMerge/>
            <w:tcBorders>
              <w:top w:val="nil"/>
              <w:left w:val="single" w:sz="4" w:space="0" w:color="44546A"/>
              <w:bottom w:val="single" w:sz="4" w:space="0" w:color="44546A"/>
              <w:right w:val="single" w:sz="4" w:space="0" w:color="44546A"/>
            </w:tcBorders>
            <w:vAlign w:val="center"/>
            <w:hideMark/>
          </w:tcPr>
          <w:p w14:paraId="14FBA258"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148FD653"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6D1DE526"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MET-09</w:t>
            </w:r>
          </w:p>
        </w:tc>
        <w:tc>
          <w:tcPr>
            <w:tcW w:w="1574" w:type="pct"/>
            <w:tcBorders>
              <w:top w:val="nil"/>
              <w:left w:val="nil"/>
              <w:bottom w:val="single" w:sz="4" w:space="0" w:color="44546A"/>
              <w:right w:val="single" w:sz="4" w:space="0" w:color="44546A"/>
            </w:tcBorders>
            <w:shd w:val="clear" w:color="auto" w:fill="auto"/>
            <w:hideMark/>
          </w:tcPr>
          <w:p w14:paraId="2EECC915"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Conservar 1.360,94 Km carril de la malla vial local e intermedia Distrito Capital</w:t>
            </w:r>
          </w:p>
        </w:tc>
        <w:tc>
          <w:tcPr>
            <w:tcW w:w="1223" w:type="pct"/>
            <w:tcBorders>
              <w:top w:val="nil"/>
              <w:left w:val="nil"/>
              <w:bottom w:val="single" w:sz="4" w:space="0" w:color="44546A"/>
              <w:right w:val="single" w:sz="4" w:space="0" w:color="44546A"/>
            </w:tcBorders>
            <w:shd w:val="clear" w:color="auto" w:fill="auto"/>
            <w:hideMark/>
          </w:tcPr>
          <w:p w14:paraId="4CEB0238" w14:textId="6128B6B4" w:rsidR="006B46EB" w:rsidRPr="005F3710" w:rsidRDefault="00AA1B51" w:rsidP="00DE4A55">
            <w:pPr>
              <w:spacing w:after="0" w:line="240" w:lineRule="auto"/>
              <w:rPr>
                <w:rFonts w:eastAsia="Times New Roman" w:cs="Arial"/>
                <w:color w:val="000000"/>
                <w:lang w:eastAsia="es-CO"/>
              </w:rPr>
            </w:pPr>
            <w:r>
              <w:rPr>
                <w:rFonts w:eastAsia="Times New Roman" w:cs="Arial"/>
                <w:color w:val="000000"/>
                <w:lang w:eastAsia="es-CO"/>
              </w:rPr>
              <w:t xml:space="preserve"># de </w:t>
            </w:r>
            <w:r w:rsidR="006B46EB" w:rsidRPr="005F3710">
              <w:rPr>
                <w:rFonts w:eastAsia="Times New Roman" w:cs="Arial"/>
                <w:color w:val="000000"/>
                <w:lang w:eastAsia="es-CO"/>
              </w:rPr>
              <w:t xml:space="preserve">Km Carril de la Malla Vial Local e Intermedia conservada / # km carril de Conservación programados </w:t>
            </w:r>
          </w:p>
        </w:tc>
      </w:tr>
      <w:tr w:rsidR="006B46EB" w:rsidRPr="005F3710" w14:paraId="61AF7720" w14:textId="77777777" w:rsidTr="00DE4A55">
        <w:trPr>
          <w:trHeight w:val="900"/>
        </w:trPr>
        <w:tc>
          <w:tcPr>
            <w:tcW w:w="352" w:type="pct"/>
            <w:vMerge/>
            <w:tcBorders>
              <w:top w:val="nil"/>
              <w:left w:val="single" w:sz="4" w:space="0" w:color="44546A"/>
              <w:bottom w:val="single" w:sz="4" w:space="0" w:color="44546A"/>
              <w:right w:val="single" w:sz="4" w:space="0" w:color="44546A"/>
            </w:tcBorders>
            <w:vAlign w:val="center"/>
            <w:hideMark/>
          </w:tcPr>
          <w:p w14:paraId="7DEF3E5F"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5E38ABEF"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3F28DF8B"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MET-10</w:t>
            </w:r>
          </w:p>
        </w:tc>
        <w:tc>
          <w:tcPr>
            <w:tcW w:w="1574" w:type="pct"/>
            <w:tcBorders>
              <w:top w:val="nil"/>
              <w:left w:val="nil"/>
              <w:bottom w:val="single" w:sz="4" w:space="0" w:color="44546A"/>
              <w:right w:val="single" w:sz="4" w:space="0" w:color="44546A"/>
            </w:tcBorders>
            <w:shd w:val="clear" w:color="auto" w:fill="auto"/>
            <w:hideMark/>
          </w:tcPr>
          <w:p w14:paraId="1E14AAAB"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Conservar 80 Km carril de la malla vial arterial del distrito capital, realizar apoyos interinstitucionales e implementar obras de bioingeniería</w:t>
            </w:r>
          </w:p>
        </w:tc>
        <w:tc>
          <w:tcPr>
            <w:tcW w:w="1223" w:type="pct"/>
            <w:tcBorders>
              <w:top w:val="nil"/>
              <w:left w:val="nil"/>
              <w:bottom w:val="single" w:sz="4" w:space="0" w:color="44546A"/>
              <w:right w:val="single" w:sz="4" w:space="0" w:color="44546A"/>
            </w:tcBorders>
            <w:shd w:val="clear" w:color="auto" w:fill="auto"/>
            <w:hideMark/>
          </w:tcPr>
          <w:p w14:paraId="19E42D6D" w14:textId="5E082F28" w:rsidR="006B46EB" w:rsidRPr="005F3710" w:rsidRDefault="00AA1B51" w:rsidP="00DE4A55">
            <w:pPr>
              <w:spacing w:after="0" w:line="240" w:lineRule="auto"/>
              <w:rPr>
                <w:rFonts w:eastAsia="Times New Roman" w:cs="Arial"/>
                <w:color w:val="000000"/>
                <w:lang w:eastAsia="es-CO"/>
              </w:rPr>
            </w:pPr>
            <w:r>
              <w:rPr>
                <w:rFonts w:eastAsia="Times New Roman" w:cs="Arial"/>
                <w:color w:val="000000"/>
                <w:lang w:eastAsia="es-CO"/>
              </w:rPr>
              <w:t xml:space="preserve"># de </w:t>
            </w:r>
            <w:r w:rsidR="006B46EB" w:rsidRPr="005F3710">
              <w:rPr>
                <w:rFonts w:eastAsia="Times New Roman" w:cs="Arial"/>
                <w:color w:val="000000"/>
                <w:lang w:eastAsia="es-CO"/>
              </w:rPr>
              <w:t xml:space="preserve">Km Carril de la Malla Vial Arterial conservada / # km carril de Conservación programados </w:t>
            </w:r>
          </w:p>
        </w:tc>
      </w:tr>
      <w:tr w:rsidR="006B46EB" w:rsidRPr="005F3710" w14:paraId="6748F780" w14:textId="77777777" w:rsidTr="00DE4A55">
        <w:trPr>
          <w:trHeight w:val="900"/>
        </w:trPr>
        <w:tc>
          <w:tcPr>
            <w:tcW w:w="352" w:type="pct"/>
            <w:vMerge/>
            <w:tcBorders>
              <w:top w:val="nil"/>
              <w:left w:val="single" w:sz="4" w:space="0" w:color="44546A"/>
              <w:bottom w:val="single" w:sz="4" w:space="0" w:color="44546A"/>
              <w:right w:val="single" w:sz="4" w:space="0" w:color="44546A"/>
            </w:tcBorders>
            <w:vAlign w:val="center"/>
            <w:hideMark/>
          </w:tcPr>
          <w:p w14:paraId="237A003C"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1A67D012"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1BA606F3"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MET-11</w:t>
            </w:r>
          </w:p>
        </w:tc>
        <w:tc>
          <w:tcPr>
            <w:tcW w:w="1574" w:type="pct"/>
            <w:tcBorders>
              <w:top w:val="nil"/>
              <w:left w:val="nil"/>
              <w:bottom w:val="single" w:sz="4" w:space="0" w:color="44546A"/>
              <w:right w:val="single" w:sz="4" w:space="0" w:color="44546A"/>
            </w:tcBorders>
            <w:shd w:val="clear" w:color="auto" w:fill="auto"/>
            <w:hideMark/>
          </w:tcPr>
          <w:p w14:paraId="4B656BE6"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Definir e implementar 1 estrategias de cultura ciudadana para el sistema de movilidad, con enfoque diferencial, de género y territorial</w:t>
            </w:r>
          </w:p>
        </w:tc>
        <w:tc>
          <w:tcPr>
            <w:tcW w:w="1223" w:type="pct"/>
            <w:tcBorders>
              <w:top w:val="nil"/>
              <w:left w:val="nil"/>
              <w:bottom w:val="single" w:sz="4" w:space="0" w:color="44546A"/>
              <w:right w:val="single" w:sz="4" w:space="0" w:color="44546A"/>
            </w:tcBorders>
            <w:shd w:val="clear" w:color="auto" w:fill="auto"/>
            <w:hideMark/>
          </w:tcPr>
          <w:p w14:paraId="0CE9254F"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de estrategias de cultura ciudadana para el sistema de movilidad Implementadas</w:t>
            </w:r>
          </w:p>
        </w:tc>
      </w:tr>
      <w:tr w:rsidR="006B46EB" w:rsidRPr="005F3710" w14:paraId="47B6C1F6" w14:textId="77777777" w:rsidTr="00AA1B51">
        <w:trPr>
          <w:trHeight w:val="643"/>
        </w:trPr>
        <w:tc>
          <w:tcPr>
            <w:tcW w:w="352" w:type="pct"/>
            <w:vMerge/>
            <w:tcBorders>
              <w:top w:val="nil"/>
              <w:left w:val="single" w:sz="4" w:space="0" w:color="44546A"/>
              <w:bottom w:val="single" w:sz="4" w:space="0" w:color="44546A"/>
              <w:right w:val="single" w:sz="4" w:space="0" w:color="44546A"/>
            </w:tcBorders>
            <w:vAlign w:val="center"/>
            <w:hideMark/>
          </w:tcPr>
          <w:p w14:paraId="754BE55B"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7BAAB78F"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5F50F18B"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MET-12</w:t>
            </w:r>
          </w:p>
        </w:tc>
        <w:tc>
          <w:tcPr>
            <w:tcW w:w="1574" w:type="pct"/>
            <w:tcBorders>
              <w:top w:val="nil"/>
              <w:left w:val="nil"/>
              <w:bottom w:val="single" w:sz="4" w:space="0" w:color="44546A"/>
              <w:right w:val="single" w:sz="4" w:space="0" w:color="44546A"/>
            </w:tcBorders>
            <w:shd w:val="clear" w:color="auto" w:fill="auto"/>
            <w:hideMark/>
          </w:tcPr>
          <w:p w14:paraId="3F4F406E"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Conservar 79 Km de Cicloinfraestructura del Distrito Capital</w:t>
            </w:r>
          </w:p>
        </w:tc>
        <w:tc>
          <w:tcPr>
            <w:tcW w:w="1223" w:type="pct"/>
            <w:tcBorders>
              <w:top w:val="nil"/>
              <w:left w:val="nil"/>
              <w:bottom w:val="single" w:sz="4" w:space="0" w:color="44546A"/>
              <w:right w:val="single" w:sz="4" w:space="0" w:color="44546A"/>
            </w:tcBorders>
            <w:shd w:val="clear" w:color="auto" w:fill="auto"/>
            <w:hideMark/>
          </w:tcPr>
          <w:p w14:paraId="5E679B1E" w14:textId="160905B6" w:rsidR="006B46EB" w:rsidRPr="005F3710" w:rsidRDefault="00AA1B51" w:rsidP="00DE4A55">
            <w:pPr>
              <w:spacing w:after="0" w:line="240" w:lineRule="auto"/>
              <w:rPr>
                <w:rFonts w:eastAsia="Times New Roman" w:cs="Arial"/>
                <w:color w:val="000000"/>
                <w:lang w:eastAsia="es-CO"/>
              </w:rPr>
            </w:pPr>
            <w:r>
              <w:rPr>
                <w:rFonts w:eastAsia="Times New Roman" w:cs="Arial"/>
                <w:color w:val="000000"/>
                <w:lang w:eastAsia="es-CO"/>
              </w:rPr>
              <w:t xml:space="preserve"># de </w:t>
            </w:r>
            <w:r w:rsidR="006B46EB" w:rsidRPr="005F3710">
              <w:rPr>
                <w:rFonts w:eastAsia="Times New Roman" w:cs="Arial"/>
                <w:color w:val="000000"/>
                <w:lang w:eastAsia="es-CO"/>
              </w:rPr>
              <w:t xml:space="preserve">Km Carril de Cicloinfraestructura conservada / # km carril de Conservación programados </w:t>
            </w:r>
          </w:p>
        </w:tc>
      </w:tr>
      <w:tr w:rsidR="006B46EB" w:rsidRPr="005F3710" w14:paraId="1C82AFC4" w14:textId="77777777" w:rsidTr="00DE4A55">
        <w:trPr>
          <w:trHeight w:val="600"/>
        </w:trPr>
        <w:tc>
          <w:tcPr>
            <w:tcW w:w="352" w:type="pct"/>
            <w:vMerge/>
            <w:tcBorders>
              <w:top w:val="nil"/>
              <w:left w:val="single" w:sz="4" w:space="0" w:color="44546A"/>
              <w:bottom w:val="single" w:sz="4" w:space="0" w:color="44546A"/>
              <w:right w:val="single" w:sz="4" w:space="0" w:color="44546A"/>
            </w:tcBorders>
            <w:vAlign w:val="center"/>
            <w:hideMark/>
          </w:tcPr>
          <w:p w14:paraId="493BE211" w14:textId="77777777" w:rsidR="006B46EB" w:rsidRPr="005F3710" w:rsidRDefault="006B46EB" w:rsidP="00DE4A55">
            <w:pPr>
              <w:spacing w:after="0" w:line="240" w:lineRule="auto"/>
              <w:jc w:val="left"/>
              <w:rPr>
                <w:rFonts w:eastAsia="Times New Roman" w:cs="Arial"/>
                <w:color w:val="000000"/>
                <w:lang w:eastAsia="es-CO"/>
              </w:rPr>
            </w:pPr>
          </w:p>
        </w:tc>
        <w:tc>
          <w:tcPr>
            <w:tcW w:w="1632" w:type="pct"/>
            <w:vMerge/>
            <w:tcBorders>
              <w:top w:val="single" w:sz="4" w:space="0" w:color="44546A"/>
              <w:left w:val="single" w:sz="4" w:space="0" w:color="44546A"/>
              <w:bottom w:val="single" w:sz="4" w:space="0" w:color="44546A"/>
              <w:right w:val="single" w:sz="4" w:space="0" w:color="44546A"/>
            </w:tcBorders>
            <w:vAlign w:val="center"/>
            <w:hideMark/>
          </w:tcPr>
          <w:p w14:paraId="195C8F01" w14:textId="77777777" w:rsidR="006B46EB" w:rsidRPr="005F3710" w:rsidRDefault="006B46EB" w:rsidP="00DE4A55">
            <w:pPr>
              <w:spacing w:after="0" w:line="240" w:lineRule="auto"/>
              <w:rPr>
                <w:rFonts w:eastAsia="Times New Roman" w:cs="Arial"/>
                <w:color w:val="000000"/>
                <w:lang w:eastAsia="es-CO"/>
              </w:rPr>
            </w:pPr>
          </w:p>
        </w:tc>
        <w:tc>
          <w:tcPr>
            <w:tcW w:w="219" w:type="pct"/>
            <w:tcBorders>
              <w:top w:val="nil"/>
              <w:left w:val="nil"/>
              <w:bottom w:val="single" w:sz="4" w:space="0" w:color="44546A"/>
              <w:right w:val="single" w:sz="4" w:space="0" w:color="44546A"/>
            </w:tcBorders>
            <w:shd w:val="clear" w:color="auto" w:fill="auto"/>
            <w:noWrap/>
            <w:vAlign w:val="center"/>
            <w:hideMark/>
          </w:tcPr>
          <w:p w14:paraId="0EE6D143"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MET-13</w:t>
            </w:r>
          </w:p>
        </w:tc>
        <w:tc>
          <w:tcPr>
            <w:tcW w:w="1574" w:type="pct"/>
            <w:tcBorders>
              <w:top w:val="nil"/>
              <w:left w:val="nil"/>
              <w:bottom w:val="single" w:sz="4" w:space="0" w:color="44546A"/>
              <w:right w:val="single" w:sz="4" w:space="0" w:color="44546A"/>
            </w:tcBorders>
            <w:shd w:val="clear" w:color="auto" w:fill="auto"/>
            <w:hideMark/>
          </w:tcPr>
          <w:p w14:paraId="47F6BE26"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Mejorar 34 km carril de vías rurales del distrito capital e implementar obras de bioingeniería</w:t>
            </w:r>
          </w:p>
        </w:tc>
        <w:tc>
          <w:tcPr>
            <w:tcW w:w="1223" w:type="pct"/>
            <w:tcBorders>
              <w:top w:val="nil"/>
              <w:left w:val="nil"/>
              <w:bottom w:val="single" w:sz="4" w:space="0" w:color="44546A"/>
              <w:right w:val="single" w:sz="4" w:space="0" w:color="44546A"/>
            </w:tcBorders>
            <w:shd w:val="clear" w:color="auto" w:fill="auto"/>
            <w:hideMark/>
          </w:tcPr>
          <w:p w14:paraId="5FE9843B" w14:textId="04A6334A" w:rsidR="006B46EB" w:rsidRPr="005F3710" w:rsidRDefault="00B07897" w:rsidP="00DE4A55">
            <w:pPr>
              <w:spacing w:after="0" w:line="240" w:lineRule="auto"/>
              <w:rPr>
                <w:rFonts w:eastAsia="Times New Roman" w:cs="Arial"/>
                <w:color w:val="000000"/>
                <w:lang w:eastAsia="es-CO"/>
              </w:rPr>
            </w:pPr>
            <w:r>
              <w:rPr>
                <w:rFonts w:eastAsia="Times New Roman" w:cs="Arial"/>
                <w:color w:val="000000"/>
                <w:lang w:eastAsia="es-CO"/>
              </w:rPr>
              <w:t xml:space="preserve"># de </w:t>
            </w:r>
            <w:r w:rsidR="006B46EB" w:rsidRPr="005F3710">
              <w:rPr>
                <w:rFonts w:eastAsia="Times New Roman" w:cs="Arial"/>
                <w:color w:val="000000"/>
                <w:lang w:eastAsia="es-CO"/>
              </w:rPr>
              <w:t xml:space="preserve">Km Carril de vías rurales conservadas / # km carril de Conservación programados </w:t>
            </w:r>
          </w:p>
        </w:tc>
      </w:tr>
      <w:tr w:rsidR="006B46EB" w:rsidRPr="005F3710" w14:paraId="0F9521DC" w14:textId="77777777" w:rsidTr="00DE4A55">
        <w:trPr>
          <w:trHeight w:val="600"/>
        </w:trPr>
        <w:tc>
          <w:tcPr>
            <w:tcW w:w="352" w:type="pct"/>
            <w:tcBorders>
              <w:top w:val="nil"/>
              <w:left w:val="single" w:sz="4" w:space="0" w:color="44546A"/>
              <w:bottom w:val="single" w:sz="4" w:space="0" w:color="44546A"/>
              <w:right w:val="single" w:sz="4" w:space="0" w:color="44546A"/>
            </w:tcBorders>
            <w:shd w:val="clear" w:color="auto" w:fill="auto"/>
            <w:noWrap/>
            <w:vAlign w:val="center"/>
            <w:hideMark/>
          </w:tcPr>
          <w:p w14:paraId="5C9DADFF"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OBJ-04</w:t>
            </w:r>
          </w:p>
        </w:tc>
        <w:tc>
          <w:tcPr>
            <w:tcW w:w="1632" w:type="pct"/>
            <w:tcBorders>
              <w:top w:val="single" w:sz="4" w:space="0" w:color="44546A"/>
              <w:left w:val="nil"/>
              <w:bottom w:val="single" w:sz="4" w:space="0" w:color="44546A"/>
              <w:right w:val="single" w:sz="4" w:space="0" w:color="44546A"/>
            </w:tcBorders>
            <w:shd w:val="clear" w:color="auto" w:fill="auto"/>
            <w:vAlign w:val="center"/>
            <w:hideMark/>
          </w:tcPr>
          <w:p w14:paraId="2828E788" w14:textId="77777777"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 xml:space="preserve">Mejorar las condiciones de Infraestructura que permitan el uso y disfrute del espacio público en Bogotá D.C. </w:t>
            </w:r>
          </w:p>
        </w:tc>
        <w:tc>
          <w:tcPr>
            <w:tcW w:w="219" w:type="pct"/>
            <w:tcBorders>
              <w:top w:val="nil"/>
              <w:left w:val="nil"/>
              <w:bottom w:val="single" w:sz="4" w:space="0" w:color="44546A"/>
              <w:right w:val="single" w:sz="4" w:space="0" w:color="44546A"/>
            </w:tcBorders>
            <w:shd w:val="clear" w:color="auto" w:fill="auto"/>
            <w:noWrap/>
            <w:vAlign w:val="center"/>
            <w:hideMark/>
          </w:tcPr>
          <w:p w14:paraId="4447025B" w14:textId="77777777" w:rsidR="006B46EB" w:rsidRPr="005F3710" w:rsidRDefault="006B46EB" w:rsidP="00DE4A55">
            <w:pPr>
              <w:spacing w:after="0" w:line="240" w:lineRule="auto"/>
              <w:jc w:val="center"/>
              <w:rPr>
                <w:rFonts w:eastAsia="Times New Roman" w:cs="Arial"/>
                <w:color w:val="000000"/>
                <w:lang w:eastAsia="es-CO"/>
              </w:rPr>
            </w:pPr>
            <w:r w:rsidRPr="005F3710">
              <w:rPr>
                <w:rFonts w:eastAsia="Times New Roman" w:cs="Arial"/>
                <w:color w:val="000000"/>
                <w:lang w:eastAsia="es-CO"/>
              </w:rPr>
              <w:t>MET-14</w:t>
            </w:r>
          </w:p>
        </w:tc>
        <w:tc>
          <w:tcPr>
            <w:tcW w:w="1574" w:type="pct"/>
            <w:tcBorders>
              <w:top w:val="nil"/>
              <w:left w:val="nil"/>
              <w:bottom w:val="single" w:sz="4" w:space="0" w:color="44546A"/>
              <w:right w:val="single" w:sz="4" w:space="0" w:color="44546A"/>
            </w:tcBorders>
            <w:shd w:val="clear" w:color="auto" w:fill="auto"/>
            <w:hideMark/>
          </w:tcPr>
          <w:p w14:paraId="73322E81" w14:textId="7EE5CFEA" w:rsidR="006B46EB" w:rsidRPr="005F3710" w:rsidRDefault="006B46EB" w:rsidP="00DE4A55">
            <w:pPr>
              <w:spacing w:after="0" w:line="240" w:lineRule="auto"/>
              <w:rPr>
                <w:rFonts w:eastAsia="Times New Roman" w:cs="Arial"/>
                <w:color w:val="000000"/>
                <w:lang w:eastAsia="es-CO"/>
              </w:rPr>
            </w:pPr>
            <w:r w:rsidRPr="005F3710">
              <w:rPr>
                <w:rFonts w:eastAsia="Times New Roman" w:cs="Arial"/>
                <w:color w:val="000000"/>
                <w:lang w:eastAsia="es-CO"/>
              </w:rPr>
              <w:t>Intervenir 100.000 Metros</w:t>
            </w:r>
            <w:r w:rsidR="00B07897">
              <w:rPr>
                <w:rFonts w:eastAsia="Times New Roman" w:cs="Arial"/>
                <w:color w:val="000000"/>
                <w:lang w:eastAsia="es-CO"/>
              </w:rPr>
              <w:t xml:space="preserve"> </w:t>
            </w:r>
            <w:r w:rsidRPr="005F3710">
              <w:rPr>
                <w:rFonts w:eastAsia="Times New Roman" w:cs="Arial"/>
                <w:color w:val="000000"/>
                <w:lang w:eastAsia="es-CO"/>
              </w:rPr>
              <w:t>2 de espacio público de la ciudad</w:t>
            </w:r>
          </w:p>
        </w:tc>
        <w:tc>
          <w:tcPr>
            <w:tcW w:w="1223" w:type="pct"/>
            <w:tcBorders>
              <w:top w:val="nil"/>
              <w:left w:val="nil"/>
              <w:bottom w:val="single" w:sz="4" w:space="0" w:color="44546A"/>
              <w:right w:val="single" w:sz="4" w:space="0" w:color="44546A"/>
            </w:tcBorders>
            <w:shd w:val="clear" w:color="auto" w:fill="auto"/>
            <w:hideMark/>
          </w:tcPr>
          <w:p w14:paraId="672EF5B5" w14:textId="4A95D078" w:rsidR="006B46EB" w:rsidRPr="005F3710" w:rsidRDefault="00B07897" w:rsidP="00DE4A55">
            <w:pPr>
              <w:spacing w:after="0" w:line="240" w:lineRule="auto"/>
              <w:rPr>
                <w:rFonts w:eastAsia="Times New Roman" w:cs="Arial"/>
                <w:color w:val="000000"/>
                <w:lang w:eastAsia="es-CO"/>
              </w:rPr>
            </w:pPr>
            <w:r>
              <w:rPr>
                <w:rFonts w:eastAsia="Times New Roman" w:cs="Arial"/>
                <w:color w:val="000000"/>
                <w:lang w:eastAsia="es-CO"/>
              </w:rPr>
              <w:t xml:space="preserve"># de </w:t>
            </w:r>
            <w:r w:rsidR="006B46EB" w:rsidRPr="005F3710">
              <w:rPr>
                <w:rFonts w:eastAsia="Times New Roman" w:cs="Arial"/>
                <w:color w:val="000000"/>
                <w:lang w:eastAsia="es-CO"/>
              </w:rPr>
              <w:t xml:space="preserve">Metros2 de Espacio Público intervenidos / Mtros2 programados </w:t>
            </w:r>
          </w:p>
        </w:tc>
      </w:tr>
    </w:tbl>
    <w:p w14:paraId="27B6908C" w14:textId="19449FF6" w:rsidR="00D92C1A" w:rsidRPr="005F3710" w:rsidRDefault="00452B02" w:rsidP="00E64F11">
      <w:pPr>
        <w:pStyle w:val="Descripcin"/>
      </w:pPr>
      <w:bookmarkStart w:id="45" w:name="_Toc122628575"/>
      <w:r w:rsidRPr="005F3710">
        <w:t xml:space="preserve">Tabla </w:t>
      </w:r>
      <w:r w:rsidRPr="005F3710">
        <w:fldChar w:fldCharType="begin"/>
      </w:r>
      <w:r w:rsidRPr="005F3710">
        <w:instrText>SEQ Tabla \* ARABIC</w:instrText>
      </w:r>
      <w:r w:rsidRPr="005F3710">
        <w:fldChar w:fldCharType="separate"/>
      </w:r>
      <w:r w:rsidR="004524CF" w:rsidRPr="005F3710">
        <w:t>7</w:t>
      </w:r>
      <w:r w:rsidRPr="005F3710">
        <w:fldChar w:fldCharType="end"/>
      </w:r>
      <w:r w:rsidRPr="005F3710">
        <w:t>. Plan Estratégico Institucional</w:t>
      </w:r>
      <w:bookmarkEnd w:id="45"/>
    </w:p>
    <w:p w14:paraId="25F15AE2" w14:textId="682F8282" w:rsidR="001B23F6" w:rsidRPr="005F3710" w:rsidRDefault="001B23F6" w:rsidP="006049B2">
      <w:pPr>
        <w:pStyle w:val="Ttulo3"/>
      </w:pPr>
      <w:bookmarkStart w:id="46" w:name="_Toc122628484"/>
      <w:r w:rsidRPr="005F3710">
        <w:t xml:space="preserve">Alineación con </w:t>
      </w:r>
      <w:r w:rsidR="002653F1" w:rsidRPr="005F3710">
        <w:t>Objetivos PETI</w:t>
      </w:r>
      <w:bookmarkEnd w:id="46"/>
    </w:p>
    <w:p w14:paraId="68D38663" w14:textId="0E550347" w:rsidR="001B23F6" w:rsidRPr="005F3710" w:rsidRDefault="006049B2" w:rsidP="00152729">
      <w:pPr>
        <w:jc w:val="center"/>
      </w:pPr>
      <w:r w:rsidRPr="005F3710">
        <w:rPr>
          <w:noProof/>
        </w:rPr>
        <w:drawing>
          <wp:inline distT="0" distB="0" distL="0" distR="0" wp14:anchorId="6E6B6BDE" wp14:editId="70CC1867">
            <wp:extent cx="5952697" cy="3158836"/>
            <wp:effectExtent l="0" t="0" r="0" b="3810"/>
            <wp:docPr id="10" name="Imagen 10"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con confianza media"/>
                    <pic:cNvPicPr/>
                  </pic:nvPicPr>
                  <pic:blipFill>
                    <a:blip r:embed="rId17"/>
                    <a:stretch>
                      <a:fillRect/>
                    </a:stretch>
                  </pic:blipFill>
                  <pic:spPr>
                    <a:xfrm>
                      <a:off x="0" y="0"/>
                      <a:ext cx="5997903" cy="3182825"/>
                    </a:xfrm>
                    <a:prstGeom prst="rect">
                      <a:avLst/>
                    </a:prstGeom>
                  </pic:spPr>
                </pic:pic>
              </a:graphicData>
            </a:graphic>
          </wp:inline>
        </w:drawing>
      </w:r>
    </w:p>
    <w:p w14:paraId="3189F6FF" w14:textId="6551022C" w:rsidR="00742F38" w:rsidRPr="005F3710" w:rsidRDefault="0093337D" w:rsidP="0093337D">
      <w:pPr>
        <w:pStyle w:val="Descripcin"/>
      </w:pPr>
      <w:bookmarkStart w:id="47" w:name="_Toc122628607"/>
      <w:r w:rsidRPr="005F3710">
        <w:t xml:space="preserve">Ilustración </w:t>
      </w:r>
      <w:r w:rsidR="002A7479">
        <w:fldChar w:fldCharType="begin"/>
      </w:r>
      <w:r w:rsidR="002A7479">
        <w:instrText xml:space="preserve"> SEQ Ilustración \* ARABIC </w:instrText>
      </w:r>
      <w:r w:rsidR="002A7479">
        <w:fldChar w:fldCharType="separate"/>
      </w:r>
      <w:r w:rsidR="006A48B2" w:rsidRPr="005F3710">
        <w:t>2</w:t>
      </w:r>
      <w:r w:rsidR="002A7479">
        <w:fldChar w:fldCharType="end"/>
      </w:r>
      <w:r w:rsidRPr="005F3710">
        <w:t>. Alineación Plan Institucional con Objetivos del PETI</w:t>
      </w:r>
      <w:bookmarkEnd w:id="47"/>
    </w:p>
    <w:p w14:paraId="05DC3B62" w14:textId="3CD03CDA" w:rsidR="00B317AD" w:rsidRPr="005F3710" w:rsidRDefault="00B317AD" w:rsidP="00B317AD">
      <w:pPr>
        <w:pStyle w:val="Ttulo2"/>
        <w:rPr>
          <w:rFonts w:cs="Arial"/>
        </w:rPr>
      </w:pPr>
      <w:bookmarkStart w:id="48" w:name="_Toc122628485"/>
      <w:r w:rsidRPr="005F3710">
        <w:rPr>
          <w:rFonts w:cs="Arial"/>
        </w:rPr>
        <w:t xml:space="preserve">Tendencias </w:t>
      </w:r>
      <w:r w:rsidR="00E33A01" w:rsidRPr="005F3710">
        <w:rPr>
          <w:rFonts w:cs="Arial"/>
        </w:rPr>
        <w:t>Tecnológicas</w:t>
      </w:r>
      <w:bookmarkEnd w:id="48"/>
    </w:p>
    <w:p w14:paraId="1BBB3B28" w14:textId="6CE473E7" w:rsidR="004D581E" w:rsidRPr="005F3710" w:rsidRDefault="004D581E" w:rsidP="004D581E">
      <w:pPr>
        <w:rPr>
          <w:rFonts w:cs="Arial"/>
        </w:rPr>
      </w:pPr>
      <w:r w:rsidRPr="005F3710">
        <w:rPr>
          <w:rFonts w:cs="Arial"/>
        </w:rPr>
        <w:t>En esta se</w:t>
      </w:r>
      <w:r w:rsidR="00BD3865">
        <w:rPr>
          <w:rFonts w:cs="Arial"/>
        </w:rPr>
        <w:t>cc</w:t>
      </w:r>
      <w:r w:rsidRPr="005F3710">
        <w:rPr>
          <w:rFonts w:cs="Arial"/>
        </w:rPr>
        <w:t xml:space="preserve">ión se lleva a cabo la validación de las tecnologías emergentes aplicables </w:t>
      </w:r>
      <w:r w:rsidR="008443C7" w:rsidRPr="005F3710">
        <w:rPr>
          <w:rFonts w:cs="Arial"/>
        </w:rPr>
        <w:t xml:space="preserve">en la UAERMV </w:t>
      </w:r>
      <w:r w:rsidRPr="005F3710">
        <w:rPr>
          <w:rFonts w:cs="Arial"/>
        </w:rPr>
        <w:t xml:space="preserve">para aprovechar las oportunidades de mejora de los procesos institucionales y los servicios facilitados por la </w:t>
      </w:r>
      <w:r w:rsidR="008443C7" w:rsidRPr="005F3710">
        <w:rPr>
          <w:rFonts w:cs="Arial"/>
        </w:rPr>
        <w:t>entidad</w:t>
      </w:r>
      <w:r w:rsidR="003C04E4" w:rsidRPr="005F3710">
        <w:rPr>
          <w:rFonts w:cs="Arial"/>
        </w:rPr>
        <w:t xml:space="preserve"> a través de las tecnologías de información</w:t>
      </w:r>
      <w:r w:rsidR="0004007F" w:rsidRPr="005F3710">
        <w:rPr>
          <w:rFonts w:cs="Arial"/>
        </w:rPr>
        <w:t xml:space="preserve"> como se precisa en la Tabla </w:t>
      </w:r>
      <w:r w:rsidR="00452B02" w:rsidRPr="005F3710">
        <w:rPr>
          <w:rFonts w:cs="Arial"/>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2"/>
        <w:gridCol w:w="3336"/>
        <w:gridCol w:w="4112"/>
      </w:tblGrid>
      <w:tr w:rsidR="00033FD9" w:rsidRPr="005F3710" w14:paraId="1E983218" w14:textId="77777777" w:rsidTr="00F057CF">
        <w:trPr>
          <w:trHeight w:val="315"/>
          <w:tblHeader/>
        </w:trPr>
        <w:tc>
          <w:tcPr>
            <w:tcW w:w="2801" w:type="pct"/>
            <w:gridSpan w:val="2"/>
            <w:shd w:val="clear" w:color="auto" w:fill="auto"/>
            <w:vAlign w:val="center"/>
            <w:hideMark/>
          </w:tcPr>
          <w:p w14:paraId="6CA45BBC" w14:textId="77777777" w:rsidR="00033FD9" w:rsidRPr="005F3710" w:rsidRDefault="00033FD9" w:rsidP="00B82C03">
            <w:pPr>
              <w:spacing w:after="0" w:line="240" w:lineRule="auto"/>
              <w:jc w:val="center"/>
              <w:rPr>
                <w:rFonts w:cs="Arial"/>
                <w:b/>
                <w:bCs/>
                <w:szCs w:val="24"/>
              </w:rPr>
            </w:pPr>
            <w:bookmarkStart w:id="49" w:name="_Hlk42187669"/>
            <w:r w:rsidRPr="005F3710">
              <w:rPr>
                <w:rFonts w:cs="Arial"/>
                <w:b/>
                <w:bCs/>
                <w:szCs w:val="24"/>
              </w:rPr>
              <w:t>Tendencias tecnológicas</w:t>
            </w:r>
          </w:p>
        </w:tc>
        <w:tc>
          <w:tcPr>
            <w:tcW w:w="2199" w:type="pct"/>
            <w:vMerge w:val="restart"/>
            <w:shd w:val="clear" w:color="auto" w:fill="auto"/>
            <w:vAlign w:val="center"/>
            <w:hideMark/>
          </w:tcPr>
          <w:p w14:paraId="786039D9" w14:textId="77777777" w:rsidR="00033FD9" w:rsidRPr="005F3710" w:rsidRDefault="00033FD9" w:rsidP="00B82C03">
            <w:pPr>
              <w:spacing w:after="0" w:line="240" w:lineRule="auto"/>
              <w:jc w:val="center"/>
              <w:rPr>
                <w:rFonts w:cs="Arial"/>
                <w:b/>
                <w:bCs/>
                <w:szCs w:val="24"/>
              </w:rPr>
            </w:pPr>
            <w:r w:rsidRPr="005F3710">
              <w:rPr>
                <w:rFonts w:cs="Arial"/>
                <w:b/>
                <w:bCs/>
                <w:szCs w:val="24"/>
              </w:rPr>
              <w:t>Proyectos relacionados</w:t>
            </w:r>
          </w:p>
        </w:tc>
      </w:tr>
      <w:tr w:rsidR="00033FD9" w:rsidRPr="005F3710" w14:paraId="3C487223" w14:textId="77777777" w:rsidTr="00F057CF">
        <w:trPr>
          <w:trHeight w:val="315"/>
        </w:trPr>
        <w:tc>
          <w:tcPr>
            <w:tcW w:w="1017" w:type="pct"/>
            <w:shd w:val="clear" w:color="auto" w:fill="auto"/>
            <w:vAlign w:val="center"/>
            <w:hideMark/>
          </w:tcPr>
          <w:p w14:paraId="4FC68AB9" w14:textId="77777777" w:rsidR="00033FD9" w:rsidRPr="005F3710" w:rsidRDefault="00033FD9" w:rsidP="00B82C03">
            <w:pPr>
              <w:spacing w:after="0" w:line="240" w:lineRule="auto"/>
              <w:jc w:val="center"/>
              <w:rPr>
                <w:rFonts w:cs="Arial"/>
                <w:b/>
                <w:bCs/>
                <w:szCs w:val="24"/>
              </w:rPr>
            </w:pPr>
            <w:r w:rsidRPr="005F3710">
              <w:rPr>
                <w:rFonts w:cs="Arial"/>
                <w:b/>
                <w:bCs/>
                <w:szCs w:val="24"/>
              </w:rPr>
              <w:t>Nombre</w:t>
            </w:r>
          </w:p>
        </w:tc>
        <w:tc>
          <w:tcPr>
            <w:tcW w:w="1784" w:type="pct"/>
            <w:shd w:val="clear" w:color="auto" w:fill="auto"/>
            <w:vAlign w:val="center"/>
            <w:hideMark/>
          </w:tcPr>
          <w:p w14:paraId="0EC4CA67" w14:textId="77777777" w:rsidR="00033FD9" w:rsidRPr="005F3710" w:rsidRDefault="00033FD9" w:rsidP="00B82C03">
            <w:pPr>
              <w:spacing w:after="0" w:line="240" w:lineRule="auto"/>
              <w:jc w:val="center"/>
              <w:rPr>
                <w:rFonts w:cs="Arial"/>
                <w:b/>
                <w:bCs/>
                <w:szCs w:val="24"/>
              </w:rPr>
            </w:pPr>
            <w:r w:rsidRPr="005F3710">
              <w:rPr>
                <w:rFonts w:cs="Arial"/>
                <w:b/>
                <w:bCs/>
                <w:szCs w:val="24"/>
              </w:rPr>
              <w:t>Características</w:t>
            </w:r>
          </w:p>
        </w:tc>
        <w:tc>
          <w:tcPr>
            <w:tcW w:w="2199" w:type="pct"/>
            <w:vMerge/>
            <w:vAlign w:val="center"/>
            <w:hideMark/>
          </w:tcPr>
          <w:p w14:paraId="2E959A2D" w14:textId="77777777" w:rsidR="00033FD9" w:rsidRPr="005F3710" w:rsidRDefault="00033FD9" w:rsidP="00B82C03">
            <w:pPr>
              <w:spacing w:after="0" w:line="240" w:lineRule="auto"/>
              <w:rPr>
                <w:rFonts w:cs="Arial"/>
                <w:b/>
                <w:bCs/>
                <w:szCs w:val="24"/>
              </w:rPr>
            </w:pPr>
          </w:p>
        </w:tc>
      </w:tr>
      <w:tr w:rsidR="00033FD9" w:rsidRPr="005F3710" w14:paraId="15786284" w14:textId="77777777" w:rsidTr="00715D5C">
        <w:trPr>
          <w:trHeight w:val="1275"/>
        </w:trPr>
        <w:tc>
          <w:tcPr>
            <w:tcW w:w="1017" w:type="pct"/>
            <w:shd w:val="clear" w:color="auto" w:fill="auto"/>
            <w:vAlign w:val="center"/>
            <w:hideMark/>
          </w:tcPr>
          <w:p w14:paraId="424F6EA0" w14:textId="77777777" w:rsidR="00033FD9" w:rsidRPr="005F3710" w:rsidRDefault="00033FD9" w:rsidP="00715D5C">
            <w:pPr>
              <w:spacing w:after="0" w:line="240" w:lineRule="auto"/>
              <w:jc w:val="left"/>
              <w:rPr>
                <w:rFonts w:cs="Arial"/>
                <w:b/>
                <w:bCs/>
                <w:szCs w:val="24"/>
              </w:rPr>
            </w:pPr>
            <w:r w:rsidRPr="005F3710">
              <w:rPr>
                <w:rFonts w:cs="Arial"/>
                <w:b/>
                <w:bCs/>
                <w:szCs w:val="24"/>
              </w:rPr>
              <w:t>Cloud Computing</w:t>
            </w:r>
          </w:p>
        </w:tc>
        <w:tc>
          <w:tcPr>
            <w:tcW w:w="1784" w:type="pct"/>
            <w:shd w:val="clear" w:color="auto" w:fill="auto"/>
            <w:vAlign w:val="center"/>
            <w:hideMark/>
          </w:tcPr>
          <w:p w14:paraId="7C53B5A8" w14:textId="719FC136" w:rsidR="00033FD9" w:rsidRPr="005F3710" w:rsidRDefault="00033FD9" w:rsidP="00715D5C">
            <w:pPr>
              <w:spacing w:after="0" w:line="240" w:lineRule="auto"/>
              <w:jc w:val="center"/>
              <w:rPr>
                <w:rFonts w:cs="Arial"/>
                <w:szCs w:val="24"/>
              </w:rPr>
            </w:pPr>
            <w:r w:rsidRPr="005F3710">
              <w:rPr>
                <w:rFonts w:cs="Arial"/>
                <w:szCs w:val="24"/>
              </w:rPr>
              <w:t>Autoservicio bajo demanda (</w:t>
            </w:r>
            <w:proofErr w:type="spellStart"/>
            <w:r w:rsidRPr="005F3710">
              <w:rPr>
                <w:rFonts w:cs="Arial"/>
                <w:szCs w:val="24"/>
              </w:rPr>
              <w:t>On-demand</w:t>
            </w:r>
            <w:proofErr w:type="spellEnd"/>
            <w:r w:rsidRPr="005F3710">
              <w:rPr>
                <w:rFonts w:cs="Arial"/>
                <w:szCs w:val="24"/>
              </w:rPr>
              <w:t xml:space="preserve"> self-service)</w:t>
            </w:r>
          </w:p>
        </w:tc>
        <w:tc>
          <w:tcPr>
            <w:tcW w:w="2199" w:type="pct"/>
            <w:shd w:val="clear" w:color="auto" w:fill="auto"/>
            <w:vAlign w:val="center"/>
            <w:hideMark/>
          </w:tcPr>
          <w:p w14:paraId="326CDD73" w14:textId="4181B73E" w:rsidR="00033FD9" w:rsidRPr="005F3710" w:rsidRDefault="0049131A" w:rsidP="00B82C03">
            <w:pPr>
              <w:spacing w:after="0" w:line="240" w:lineRule="auto"/>
              <w:rPr>
                <w:rFonts w:cs="Arial"/>
                <w:szCs w:val="24"/>
              </w:rPr>
            </w:pPr>
            <w:r w:rsidRPr="005F3710">
              <w:rPr>
                <w:rFonts w:cs="Arial"/>
                <w:szCs w:val="24"/>
              </w:rPr>
              <w:t xml:space="preserve">La Entidad no ha implementado esta </w:t>
            </w:r>
            <w:r w:rsidR="006F1A76" w:rsidRPr="005F3710">
              <w:rPr>
                <w:rFonts w:cs="Arial"/>
                <w:szCs w:val="24"/>
              </w:rPr>
              <w:t xml:space="preserve">tecnología; </w:t>
            </w:r>
            <w:r w:rsidR="00DC76BB" w:rsidRPr="005F3710">
              <w:rPr>
                <w:rFonts w:cs="Arial"/>
                <w:szCs w:val="24"/>
              </w:rPr>
              <w:t>sin embargo</w:t>
            </w:r>
            <w:r w:rsidR="00210CB6" w:rsidRPr="005F3710">
              <w:rPr>
                <w:rFonts w:cs="Arial"/>
                <w:szCs w:val="24"/>
              </w:rPr>
              <w:t xml:space="preserve">, se vienen desarrollando estudios de viabilidad para los sistemas de información que serán adquiridos </w:t>
            </w:r>
            <w:r w:rsidR="002759F8" w:rsidRPr="005F3710">
              <w:rPr>
                <w:rFonts w:cs="Arial"/>
                <w:szCs w:val="24"/>
              </w:rPr>
              <w:t>en las siguientes vigencias.</w:t>
            </w:r>
          </w:p>
        </w:tc>
      </w:tr>
      <w:tr w:rsidR="00033FD9" w:rsidRPr="005F3710" w14:paraId="78604347" w14:textId="77777777" w:rsidTr="00F057CF">
        <w:trPr>
          <w:trHeight w:val="1785"/>
        </w:trPr>
        <w:tc>
          <w:tcPr>
            <w:tcW w:w="1017" w:type="pct"/>
            <w:shd w:val="clear" w:color="auto" w:fill="auto"/>
            <w:vAlign w:val="center"/>
            <w:hideMark/>
          </w:tcPr>
          <w:p w14:paraId="46681E58" w14:textId="77777777" w:rsidR="00033FD9" w:rsidRPr="005F3710" w:rsidRDefault="00033FD9" w:rsidP="00B82C03">
            <w:pPr>
              <w:spacing w:after="0" w:line="240" w:lineRule="auto"/>
              <w:rPr>
                <w:rFonts w:cs="Arial"/>
                <w:b/>
                <w:bCs/>
                <w:szCs w:val="24"/>
              </w:rPr>
            </w:pPr>
            <w:r w:rsidRPr="005F3710">
              <w:rPr>
                <w:rFonts w:cs="Arial"/>
                <w:b/>
                <w:bCs/>
                <w:szCs w:val="24"/>
              </w:rPr>
              <w:t xml:space="preserve">Inteligencia Artificial - Machine </w:t>
            </w:r>
            <w:proofErr w:type="spellStart"/>
            <w:r w:rsidRPr="005F3710">
              <w:rPr>
                <w:rFonts w:cs="Arial"/>
                <w:b/>
                <w:bCs/>
                <w:szCs w:val="24"/>
              </w:rPr>
              <w:t>Learning</w:t>
            </w:r>
            <w:proofErr w:type="spellEnd"/>
          </w:p>
        </w:tc>
        <w:tc>
          <w:tcPr>
            <w:tcW w:w="1784" w:type="pct"/>
            <w:shd w:val="clear" w:color="auto" w:fill="auto"/>
            <w:vAlign w:val="center"/>
            <w:hideMark/>
          </w:tcPr>
          <w:p w14:paraId="2360FF3F" w14:textId="00203C3A" w:rsidR="00033FD9" w:rsidRPr="005F3710" w:rsidRDefault="00033FD9" w:rsidP="00B82C03">
            <w:pPr>
              <w:spacing w:after="0" w:line="240" w:lineRule="auto"/>
              <w:rPr>
                <w:rFonts w:cs="Arial"/>
                <w:szCs w:val="24"/>
              </w:rPr>
            </w:pPr>
            <w:r w:rsidRPr="005F3710">
              <w:rPr>
                <w:rFonts w:cs="Arial"/>
                <w:szCs w:val="24"/>
              </w:rPr>
              <w:t>Predicciones sobre comportamientos, reacciones y tendencias en datos almacenados y clasificados</w:t>
            </w:r>
            <w:r w:rsidR="003F3B3C">
              <w:rPr>
                <w:rFonts w:cs="Arial"/>
                <w:szCs w:val="24"/>
              </w:rPr>
              <w:t>.</w:t>
            </w:r>
          </w:p>
        </w:tc>
        <w:tc>
          <w:tcPr>
            <w:tcW w:w="2199" w:type="pct"/>
            <w:shd w:val="clear" w:color="auto" w:fill="auto"/>
            <w:vAlign w:val="center"/>
            <w:hideMark/>
          </w:tcPr>
          <w:p w14:paraId="1E31D25F" w14:textId="1E50E517" w:rsidR="00033FD9" w:rsidRPr="005F3710" w:rsidRDefault="00033FD9" w:rsidP="00B82C03">
            <w:pPr>
              <w:spacing w:after="0" w:line="240" w:lineRule="auto"/>
              <w:rPr>
                <w:rFonts w:cs="Arial"/>
                <w:szCs w:val="24"/>
              </w:rPr>
            </w:pPr>
            <w:r w:rsidRPr="005F3710">
              <w:rPr>
                <w:rFonts w:cs="Arial"/>
                <w:szCs w:val="24"/>
              </w:rPr>
              <w:t xml:space="preserve">La UAERMV </w:t>
            </w:r>
            <w:r w:rsidR="0036631F">
              <w:rPr>
                <w:rFonts w:cs="Arial"/>
                <w:szCs w:val="24"/>
              </w:rPr>
              <w:t xml:space="preserve">la </w:t>
            </w:r>
            <w:r w:rsidR="00CD70E5" w:rsidRPr="005F3710">
              <w:rPr>
                <w:rFonts w:cs="Arial"/>
                <w:szCs w:val="24"/>
              </w:rPr>
              <w:t xml:space="preserve">ha </w:t>
            </w:r>
            <w:r w:rsidRPr="005F3710">
              <w:rPr>
                <w:rFonts w:cs="Arial"/>
                <w:szCs w:val="24"/>
              </w:rPr>
              <w:t>implement</w:t>
            </w:r>
            <w:r w:rsidR="00CD70E5" w:rsidRPr="005F3710">
              <w:rPr>
                <w:rFonts w:cs="Arial"/>
                <w:szCs w:val="24"/>
              </w:rPr>
              <w:t>ado</w:t>
            </w:r>
            <w:r w:rsidRPr="005F3710">
              <w:rPr>
                <w:rFonts w:cs="Arial"/>
                <w:szCs w:val="24"/>
              </w:rPr>
              <w:t xml:space="preserve"> en el </w:t>
            </w:r>
            <w:r w:rsidR="00CD70E5" w:rsidRPr="005F3710">
              <w:rPr>
                <w:rFonts w:cs="Arial"/>
                <w:szCs w:val="24"/>
              </w:rPr>
              <w:t>sistema de información</w:t>
            </w:r>
            <w:r w:rsidRPr="005F3710">
              <w:rPr>
                <w:rFonts w:cs="Arial"/>
                <w:szCs w:val="24"/>
              </w:rPr>
              <w:t xml:space="preserve"> misional SIGMA</w:t>
            </w:r>
            <w:r w:rsidR="00CD70E5" w:rsidRPr="005F3710">
              <w:rPr>
                <w:rFonts w:cs="Arial"/>
                <w:szCs w:val="24"/>
              </w:rPr>
              <w:t>, específicamente en el módulo de</w:t>
            </w:r>
            <w:r w:rsidRPr="005F3710">
              <w:rPr>
                <w:rFonts w:cs="Arial"/>
                <w:szCs w:val="24"/>
              </w:rPr>
              <w:t xml:space="preserve"> aforos.</w:t>
            </w:r>
            <w:r w:rsidR="00F73DD0" w:rsidRPr="005F3710">
              <w:rPr>
                <w:rFonts w:cs="Arial"/>
                <w:szCs w:val="24"/>
              </w:rPr>
              <w:t xml:space="preserve"> Este proyecto provee</w:t>
            </w:r>
            <w:r w:rsidRPr="005F3710">
              <w:rPr>
                <w:rFonts w:cs="Arial"/>
                <w:szCs w:val="24"/>
              </w:rPr>
              <w:t xml:space="preserve"> la implementación de soluciones de automatización de diagnósticos de la </w:t>
            </w:r>
            <w:r w:rsidR="00F73DD0" w:rsidRPr="005F3710">
              <w:rPr>
                <w:rFonts w:cs="Arial"/>
                <w:szCs w:val="24"/>
              </w:rPr>
              <w:t xml:space="preserve">malla </w:t>
            </w:r>
            <w:r w:rsidRPr="005F3710">
              <w:rPr>
                <w:rFonts w:cs="Arial"/>
                <w:szCs w:val="24"/>
              </w:rPr>
              <w:t>vial</w:t>
            </w:r>
            <w:r w:rsidR="002D118E" w:rsidRPr="005F3710">
              <w:rPr>
                <w:rFonts w:cs="Arial"/>
                <w:szCs w:val="24"/>
              </w:rPr>
              <w:t>.</w:t>
            </w:r>
          </w:p>
        </w:tc>
      </w:tr>
      <w:tr w:rsidR="00033FD9" w:rsidRPr="005F3710" w14:paraId="26CD96CA" w14:textId="77777777" w:rsidTr="00F057CF">
        <w:trPr>
          <w:trHeight w:val="1928"/>
        </w:trPr>
        <w:tc>
          <w:tcPr>
            <w:tcW w:w="1017" w:type="pct"/>
            <w:shd w:val="clear" w:color="auto" w:fill="auto"/>
            <w:vAlign w:val="center"/>
            <w:hideMark/>
          </w:tcPr>
          <w:p w14:paraId="2001E08C" w14:textId="40C61C0B" w:rsidR="00033FD9" w:rsidRPr="005F3710" w:rsidRDefault="00033FD9" w:rsidP="00B82C03">
            <w:pPr>
              <w:spacing w:after="0" w:line="240" w:lineRule="auto"/>
              <w:rPr>
                <w:rFonts w:cs="Arial"/>
                <w:b/>
                <w:bCs/>
                <w:szCs w:val="24"/>
              </w:rPr>
            </w:pPr>
            <w:r w:rsidRPr="005F3710">
              <w:rPr>
                <w:rFonts w:cs="Arial"/>
                <w:b/>
                <w:bCs/>
                <w:szCs w:val="24"/>
              </w:rPr>
              <w:t>Big Data - Analítica</w:t>
            </w:r>
            <w:r w:rsidR="6BCBCB29" w:rsidRPr="005F3710">
              <w:rPr>
                <w:rFonts w:cs="Arial"/>
                <w:b/>
                <w:bCs/>
              </w:rPr>
              <w:t xml:space="preserve"> de Datos</w:t>
            </w:r>
          </w:p>
        </w:tc>
        <w:tc>
          <w:tcPr>
            <w:tcW w:w="1784" w:type="pct"/>
            <w:shd w:val="clear" w:color="auto" w:fill="auto"/>
            <w:vAlign w:val="center"/>
            <w:hideMark/>
          </w:tcPr>
          <w:p w14:paraId="0310281D" w14:textId="317567EA" w:rsidR="00033FD9" w:rsidRPr="005F3710" w:rsidRDefault="00033FD9" w:rsidP="00B82C03">
            <w:pPr>
              <w:spacing w:after="0" w:line="240" w:lineRule="auto"/>
              <w:rPr>
                <w:rFonts w:cs="Arial"/>
                <w:szCs w:val="24"/>
              </w:rPr>
            </w:pPr>
            <w:r w:rsidRPr="005F3710">
              <w:rPr>
                <w:rFonts w:cs="Arial"/>
                <w:szCs w:val="24"/>
              </w:rPr>
              <w:t xml:space="preserve">Manejo de altos volúmenes de información y velocidad de datos </w:t>
            </w:r>
            <w:r w:rsidR="00510EB5">
              <w:rPr>
                <w:rFonts w:cs="Arial"/>
                <w:szCs w:val="24"/>
              </w:rPr>
              <w:t>y</w:t>
            </w:r>
            <w:r w:rsidRPr="005F3710">
              <w:rPr>
                <w:rFonts w:cs="Arial"/>
                <w:szCs w:val="24"/>
              </w:rPr>
              <w:t xml:space="preserve"> rapidez en</w:t>
            </w:r>
            <w:r w:rsidR="00510EB5">
              <w:rPr>
                <w:rFonts w:cs="Arial"/>
                <w:szCs w:val="24"/>
              </w:rPr>
              <w:t xml:space="preserve"> su </w:t>
            </w:r>
            <w:r w:rsidRPr="005F3710">
              <w:rPr>
                <w:rFonts w:cs="Arial"/>
                <w:szCs w:val="24"/>
              </w:rPr>
              <w:t>crea</w:t>
            </w:r>
            <w:r w:rsidR="00510EB5">
              <w:rPr>
                <w:rFonts w:cs="Arial"/>
                <w:szCs w:val="24"/>
              </w:rPr>
              <w:t>ción</w:t>
            </w:r>
            <w:r w:rsidR="003F3B3C">
              <w:rPr>
                <w:rFonts w:cs="Arial"/>
                <w:szCs w:val="24"/>
              </w:rPr>
              <w:t>.</w:t>
            </w:r>
          </w:p>
        </w:tc>
        <w:tc>
          <w:tcPr>
            <w:tcW w:w="2199" w:type="pct"/>
            <w:shd w:val="clear" w:color="auto" w:fill="auto"/>
            <w:vAlign w:val="center"/>
            <w:hideMark/>
          </w:tcPr>
          <w:p w14:paraId="1DDF9E6E" w14:textId="1FC859F5" w:rsidR="00033FD9" w:rsidRPr="005F3710" w:rsidRDefault="00C153F9" w:rsidP="00B82C03">
            <w:pPr>
              <w:spacing w:after="0" w:line="240" w:lineRule="auto"/>
              <w:rPr>
                <w:rFonts w:cs="Arial"/>
                <w:szCs w:val="24"/>
              </w:rPr>
            </w:pPr>
            <w:r w:rsidRPr="005F3710">
              <w:rPr>
                <w:rFonts w:cs="Arial"/>
                <w:szCs w:val="24"/>
              </w:rPr>
              <w:t xml:space="preserve">En términos de analítica de datos, la Entidad </w:t>
            </w:r>
            <w:r w:rsidR="00E34577" w:rsidRPr="005F3710">
              <w:rPr>
                <w:rFonts w:cs="Arial"/>
                <w:szCs w:val="24"/>
              </w:rPr>
              <w:t>ha adquirido herramientas para el diseño de tableros de control</w:t>
            </w:r>
            <w:r w:rsidR="003F478D" w:rsidRPr="005F3710">
              <w:rPr>
                <w:rFonts w:cs="Arial"/>
                <w:szCs w:val="24"/>
              </w:rPr>
              <w:t xml:space="preserve"> a partir </w:t>
            </w:r>
            <w:r w:rsidR="003F3B3C">
              <w:rPr>
                <w:rFonts w:cs="Arial"/>
                <w:szCs w:val="24"/>
              </w:rPr>
              <w:t xml:space="preserve">de </w:t>
            </w:r>
            <w:r w:rsidR="002C2880" w:rsidRPr="005F3710">
              <w:rPr>
                <w:rFonts w:cs="Arial"/>
                <w:szCs w:val="24"/>
              </w:rPr>
              <w:t xml:space="preserve">su modelamiento e implementación en </w:t>
            </w:r>
            <w:proofErr w:type="spellStart"/>
            <w:r w:rsidR="002C2880" w:rsidRPr="005F3710">
              <w:rPr>
                <w:rFonts w:cs="Arial"/>
                <w:szCs w:val="24"/>
              </w:rPr>
              <w:t>Power</w:t>
            </w:r>
            <w:proofErr w:type="spellEnd"/>
            <w:r w:rsidR="002C2880" w:rsidRPr="005F3710">
              <w:rPr>
                <w:rFonts w:cs="Arial"/>
                <w:szCs w:val="24"/>
              </w:rPr>
              <w:t xml:space="preserve"> BI.</w:t>
            </w:r>
          </w:p>
        </w:tc>
      </w:tr>
      <w:tr w:rsidR="00033FD9" w:rsidRPr="005F3710" w14:paraId="571EB207" w14:textId="77777777" w:rsidTr="00F057CF">
        <w:trPr>
          <w:trHeight w:val="765"/>
        </w:trPr>
        <w:tc>
          <w:tcPr>
            <w:tcW w:w="1017" w:type="pct"/>
            <w:shd w:val="clear" w:color="auto" w:fill="auto"/>
            <w:vAlign w:val="center"/>
            <w:hideMark/>
          </w:tcPr>
          <w:p w14:paraId="381E9009" w14:textId="77777777" w:rsidR="00033FD9" w:rsidRPr="005F3710" w:rsidRDefault="00033FD9" w:rsidP="00B82C03">
            <w:pPr>
              <w:spacing w:after="0" w:line="240" w:lineRule="auto"/>
              <w:rPr>
                <w:rFonts w:cs="Arial"/>
                <w:b/>
                <w:bCs/>
                <w:szCs w:val="24"/>
              </w:rPr>
            </w:pPr>
            <w:r w:rsidRPr="005F3710">
              <w:rPr>
                <w:rFonts w:cs="Arial"/>
                <w:b/>
                <w:bCs/>
                <w:szCs w:val="24"/>
              </w:rPr>
              <w:t>Microservicios - SOA</w:t>
            </w:r>
          </w:p>
        </w:tc>
        <w:tc>
          <w:tcPr>
            <w:tcW w:w="1784" w:type="pct"/>
            <w:shd w:val="clear" w:color="auto" w:fill="auto"/>
            <w:vAlign w:val="center"/>
            <w:hideMark/>
          </w:tcPr>
          <w:p w14:paraId="07887C25" w14:textId="77777777" w:rsidR="00033FD9" w:rsidRPr="005F3710" w:rsidRDefault="00033FD9" w:rsidP="00B82C03">
            <w:pPr>
              <w:spacing w:after="0" w:line="240" w:lineRule="auto"/>
              <w:rPr>
                <w:rFonts w:cs="Arial"/>
                <w:szCs w:val="24"/>
              </w:rPr>
            </w:pPr>
            <w:r w:rsidRPr="005F3710">
              <w:rPr>
                <w:rFonts w:cs="Arial"/>
                <w:szCs w:val="24"/>
              </w:rPr>
              <w:t>Manejo de arquitectura descentralizada o software descompuesto en diferentes partes independientes</w:t>
            </w:r>
          </w:p>
        </w:tc>
        <w:tc>
          <w:tcPr>
            <w:tcW w:w="2199" w:type="pct"/>
            <w:shd w:val="clear" w:color="auto" w:fill="auto"/>
            <w:vAlign w:val="center"/>
            <w:hideMark/>
          </w:tcPr>
          <w:p w14:paraId="1A0F46E0" w14:textId="340FC81B" w:rsidR="00033FD9" w:rsidRPr="005F3710" w:rsidRDefault="00033FD9" w:rsidP="00B82C03">
            <w:pPr>
              <w:spacing w:after="0" w:line="240" w:lineRule="auto"/>
              <w:rPr>
                <w:rFonts w:cs="Arial"/>
                <w:szCs w:val="24"/>
              </w:rPr>
            </w:pPr>
            <w:r w:rsidRPr="005F3710">
              <w:rPr>
                <w:rFonts w:cs="Arial"/>
                <w:szCs w:val="24"/>
              </w:rPr>
              <w:t xml:space="preserve">Esta tecnología se </w:t>
            </w:r>
            <w:r w:rsidR="00475A05" w:rsidRPr="005F3710">
              <w:rPr>
                <w:rFonts w:cs="Arial"/>
                <w:szCs w:val="24"/>
              </w:rPr>
              <w:t xml:space="preserve">viene implementando en el </w:t>
            </w:r>
            <w:r w:rsidRPr="005F3710">
              <w:rPr>
                <w:rFonts w:cs="Arial"/>
                <w:szCs w:val="24"/>
              </w:rPr>
              <w:t>sistema</w:t>
            </w:r>
            <w:r w:rsidR="00475A05" w:rsidRPr="005F3710">
              <w:rPr>
                <w:rFonts w:cs="Arial"/>
                <w:szCs w:val="24"/>
              </w:rPr>
              <w:t xml:space="preserve"> de información</w:t>
            </w:r>
            <w:r w:rsidRPr="005F3710">
              <w:rPr>
                <w:rFonts w:cs="Arial"/>
                <w:szCs w:val="24"/>
              </w:rPr>
              <w:t xml:space="preserve"> misional SIGMA.</w:t>
            </w:r>
          </w:p>
        </w:tc>
      </w:tr>
      <w:tr w:rsidR="00033FD9" w:rsidRPr="005F3710" w14:paraId="09B0C79E" w14:textId="77777777" w:rsidTr="00F057CF">
        <w:trPr>
          <w:trHeight w:val="765"/>
        </w:trPr>
        <w:tc>
          <w:tcPr>
            <w:tcW w:w="1017" w:type="pct"/>
            <w:shd w:val="clear" w:color="auto" w:fill="auto"/>
            <w:vAlign w:val="center"/>
            <w:hideMark/>
          </w:tcPr>
          <w:p w14:paraId="4FA0884A" w14:textId="77777777" w:rsidR="00033FD9" w:rsidRPr="005F3710" w:rsidRDefault="00033FD9" w:rsidP="00B82C03">
            <w:pPr>
              <w:spacing w:after="0" w:line="240" w:lineRule="auto"/>
              <w:rPr>
                <w:rFonts w:cs="Arial"/>
                <w:b/>
                <w:bCs/>
                <w:szCs w:val="24"/>
              </w:rPr>
            </w:pPr>
            <w:r w:rsidRPr="005F3710">
              <w:rPr>
                <w:rFonts w:cs="Arial"/>
                <w:b/>
                <w:bCs/>
                <w:szCs w:val="24"/>
              </w:rPr>
              <w:t>Plataformas de Ciberseguridad</w:t>
            </w:r>
          </w:p>
        </w:tc>
        <w:tc>
          <w:tcPr>
            <w:tcW w:w="1784" w:type="pct"/>
            <w:shd w:val="clear" w:color="auto" w:fill="auto"/>
            <w:vAlign w:val="center"/>
            <w:hideMark/>
          </w:tcPr>
          <w:p w14:paraId="5C995F3D" w14:textId="77777777" w:rsidR="00033FD9" w:rsidRPr="005F3710" w:rsidRDefault="00033FD9" w:rsidP="00B82C03">
            <w:pPr>
              <w:spacing w:after="0" w:line="240" w:lineRule="auto"/>
              <w:rPr>
                <w:rFonts w:cs="Arial"/>
                <w:szCs w:val="24"/>
              </w:rPr>
            </w:pPr>
            <w:r w:rsidRPr="005F3710">
              <w:rPr>
                <w:rFonts w:cs="Arial"/>
                <w:szCs w:val="24"/>
              </w:rPr>
              <w:t>Análisis de todo el tráfico de red para la reducción de los ciberataques</w:t>
            </w:r>
          </w:p>
        </w:tc>
        <w:tc>
          <w:tcPr>
            <w:tcW w:w="2199" w:type="pct"/>
            <w:shd w:val="clear" w:color="auto" w:fill="auto"/>
            <w:vAlign w:val="center"/>
            <w:hideMark/>
          </w:tcPr>
          <w:p w14:paraId="02E797A2" w14:textId="78A5523C" w:rsidR="00033FD9" w:rsidRPr="005F3710" w:rsidRDefault="00A95FB9" w:rsidP="00B82C03">
            <w:pPr>
              <w:spacing w:after="0" w:line="240" w:lineRule="auto"/>
              <w:rPr>
                <w:rFonts w:cs="Arial"/>
                <w:szCs w:val="24"/>
              </w:rPr>
            </w:pPr>
            <w:r w:rsidRPr="005F3710">
              <w:rPr>
                <w:rFonts w:cs="Arial"/>
                <w:szCs w:val="24"/>
              </w:rPr>
              <w:t xml:space="preserve">La Entidad </w:t>
            </w:r>
            <w:r w:rsidR="00755D9E" w:rsidRPr="005F3710">
              <w:rPr>
                <w:rFonts w:cs="Arial"/>
                <w:szCs w:val="24"/>
              </w:rPr>
              <w:t xml:space="preserve">en términos de seguridad de las comunicaciones ha implementado herramientas de ciberseguridad como el </w:t>
            </w:r>
            <w:proofErr w:type="spellStart"/>
            <w:r w:rsidR="00755D9E" w:rsidRPr="005F3710">
              <w:rPr>
                <w:rFonts w:cs="Arial"/>
                <w:szCs w:val="24"/>
              </w:rPr>
              <w:t>Fortimail</w:t>
            </w:r>
            <w:proofErr w:type="spellEnd"/>
            <w:r w:rsidR="00755D9E" w:rsidRPr="005F3710">
              <w:rPr>
                <w:rFonts w:cs="Arial"/>
                <w:szCs w:val="24"/>
              </w:rPr>
              <w:t>, firewall de nueva generación y</w:t>
            </w:r>
            <w:r w:rsidR="00C153F9" w:rsidRPr="005F3710">
              <w:rPr>
                <w:rFonts w:cs="Arial"/>
                <w:szCs w:val="24"/>
              </w:rPr>
              <w:t xml:space="preserve"> un dispositivo</w:t>
            </w:r>
            <w:r w:rsidR="00755D9E" w:rsidRPr="005F3710">
              <w:rPr>
                <w:rFonts w:cs="Arial"/>
                <w:szCs w:val="24"/>
              </w:rPr>
              <w:t xml:space="preserve"> WAF</w:t>
            </w:r>
            <w:r w:rsidR="00CB2E6A">
              <w:rPr>
                <w:rFonts w:cs="Arial"/>
                <w:szCs w:val="24"/>
              </w:rPr>
              <w:t xml:space="preserve"> (Web </w:t>
            </w:r>
            <w:proofErr w:type="spellStart"/>
            <w:r w:rsidR="00CB2E6A">
              <w:rPr>
                <w:rFonts w:cs="Arial"/>
                <w:szCs w:val="24"/>
              </w:rPr>
              <w:t>Application</w:t>
            </w:r>
            <w:proofErr w:type="spellEnd"/>
            <w:r w:rsidR="00CB2E6A">
              <w:rPr>
                <w:rFonts w:cs="Arial"/>
                <w:szCs w:val="24"/>
              </w:rPr>
              <w:t xml:space="preserve"> Firewall)</w:t>
            </w:r>
            <w:r w:rsidR="00C153F9" w:rsidRPr="005F3710">
              <w:rPr>
                <w:rFonts w:cs="Arial"/>
                <w:szCs w:val="24"/>
              </w:rPr>
              <w:t>.</w:t>
            </w:r>
          </w:p>
        </w:tc>
      </w:tr>
      <w:tr w:rsidR="00033FD9" w:rsidRPr="005F3710" w14:paraId="7565078E" w14:textId="77777777" w:rsidTr="00F057CF">
        <w:trPr>
          <w:trHeight w:val="765"/>
        </w:trPr>
        <w:tc>
          <w:tcPr>
            <w:tcW w:w="1017" w:type="pct"/>
            <w:shd w:val="clear" w:color="auto" w:fill="auto"/>
            <w:vAlign w:val="center"/>
            <w:hideMark/>
          </w:tcPr>
          <w:p w14:paraId="3F798C68" w14:textId="77777777" w:rsidR="00033FD9" w:rsidRPr="005F3710" w:rsidRDefault="00033FD9" w:rsidP="00B82C03">
            <w:pPr>
              <w:spacing w:after="0" w:line="240" w:lineRule="auto"/>
              <w:rPr>
                <w:rFonts w:cs="Arial"/>
                <w:b/>
                <w:bCs/>
                <w:szCs w:val="24"/>
              </w:rPr>
            </w:pPr>
            <w:r w:rsidRPr="005F3710">
              <w:rPr>
                <w:rFonts w:cs="Arial"/>
                <w:b/>
                <w:bCs/>
                <w:szCs w:val="24"/>
              </w:rPr>
              <w:t>Plataforma colaborativa</w:t>
            </w:r>
          </w:p>
        </w:tc>
        <w:tc>
          <w:tcPr>
            <w:tcW w:w="1784" w:type="pct"/>
            <w:shd w:val="clear" w:color="auto" w:fill="auto"/>
            <w:vAlign w:val="center"/>
            <w:hideMark/>
          </w:tcPr>
          <w:p w14:paraId="350C4E78" w14:textId="77777777" w:rsidR="00033FD9" w:rsidRPr="005F3710" w:rsidRDefault="00033FD9" w:rsidP="00B82C03">
            <w:pPr>
              <w:spacing w:after="0" w:line="240" w:lineRule="auto"/>
              <w:rPr>
                <w:rFonts w:cs="Arial"/>
                <w:szCs w:val="24"/>
              </w:rPr>
            </w:pPr>
            <w:r w:rsidRPr="005F3710">
              <w:rPr>
                <w:rFonts w:cs="Arial"/>
                <w:szCs w:val="24"/>
              </w:rPr>
              <w:t>Espacio digital común en una organización para la generación colaborativa de documentos y contenido digital en general</w:t>
            </w:r>
          </w:p>
        </w:tc>
        <w:tc>
          <w:tcPr>
            <w:tcW w:w="2199" w:type="pct"/>
            <w:shd w:val="clear" w:color="auto" w:fill="auto"/>
            <w:vAlign w:val="center"/>
            <w:hideMark/>
          </w:tcPr>
          <w:p w14:paraId="41456278" w14:textId="77777777" w:rsidR="009D3AD6" w:rsidRDefault="00033FD9" w:rsidP="00B82C03">
            <w:pPr>
              <w:spacing w:after="0" w:line="240" w:lineRule="auto"/>
              <w:rPr>
                <w:rFonts w:cs="Arial"/>
                <w:szCs w:val="24"/>
              </w:rPr>
            </w:pPr>
            <w:r w:rsidRPr="005F3710">
              <w:rPr>
                <w:rFonts w:cs="Arial"/>
                <w:szCs w:val="24"/>
              </w:rPr>
              <w:t>La UAERMV cuenta co</w:t>
            </w:r>
            <w:r w:rsidR="00431BAB">
              <w:rPr>
                <w:rFonts w:cs="Arial"/>
                <w:szCs w:val="24"/>
              </w:rPr>
              <w:t>n</w:t>
            </w:r>
            <w:r w:rsidR="00CB4601" w:rsidRPr="005F3710">
              <w:rPr>
                <w:rFonts w:cs="Arial"/>
                <w:szCs w:val="24"/>
              </w:rPr>
              <w:t xml:space="preserve"> plataformas colaborativas</w:t>
            </w:r>
            <w:r w:rsidR="00FF5D3C">
              <w:rPr>
                <w:rFonts w:cs="Arial"/>
                <w:szCs w:val="24"/>
              </w:rPr>
              <w:t xml:space="preserve"> como</w:t>
            </w:r>
          </w:p>
          <w:p w14:paraId="342B1F85" w14:textId="7505AA86" w:rsidR="00033FD9" w:rsidRPr="005F3710" w:rsidRDefault="00CB4601" w:rsidP="00B82C03">
            <w:pPr>
              <w:spacing w:after="0" w:line="240" w:lineRule="auto"/>
              <w:rPr>
                <w:rFonts w:cs="Arial"/>
                <w:szCs w:val="24"/>
              </w:rPr>
            </w:pPr>
            <w:r w:rsidRPr="005F3710">
              <w:rPr>
                <w:rFonts w:cs="Arial"/>
                <w:szCs w:val="24"/>
              </w:rPr>
              <w:t xml:space="preserve"> </w:t>
            </w:r>
            <w:r w:rsidR="00033FD9" w:rsidRPr="005F3710">
              <w:rPr>
                <w:rFonts w:cs="Arial"/>
                <w:szCs w:val="24"/>
              </w:rPr>
              <w:t xml:space="preserve">la suite de Office 365 (Correo electrónico, Teams, </w:t>
            </w:r>
            <w:proofErr w:type="spellStart"/>
            <w:r w:rsidR="00033FD9" w:rsidRPr="005F3710">
              <w:rPr>
                <w:rFonts w:cs="Arial"/>
                <w:szCs w:val="24"/>
              </w:rPr>
              <w:t>Planner</w:t>
            </w:r>
            <w:proofErr w:type="spellEnd"/>
            <w:r w:rsidR="00033FD9" w:rsidRPr="005F3710">
              <w:rPr>
                <w:rFonts w:cs="Arial"/>
                <w:szCs w:val="24"/>
              </w:rPr>
              <w:t xml:space="preserve">, OneDrive, </w:t>
            </w:r>
            <w:r w:rsidR="00E0460F" w:rsidRPr="005F3710">
              <w:rPr>
                <w:rFonts w:cs="Arial"/>
                <w:szCs w:val="24"/>
              </w:rPr>
              <w:t>Yammer</w:t>
            </w:r>
            <w:r w:rsidR="00033FD9" w:rsidRPr="005F3710">
              <w:rPr>
                <w:rFonts w:cs="Arial"/>
                <w:szCs w:val="24"/>
              </w:rPr>
              <w:t>, office, entre otros)</w:t>
            </w:r>
            <w:r w:rsidRPr="005F3710">
              <w:rPr>
                <w:rFonts w:cs="Arial"/>
                <w:szCs w:val="24"/>
              </w:rPr>
              <w:t>, donde</w:t>
            </w:r>
            <w:r w:rsidR="00033FD9" w:rsidRPr="005F3710">
              <w:rPr>
                <w:rFonts w:cs="Arial"/>
                <w:szCs w:val="24"/>
              </w:rPr>
              <w:t xml:space="preserve"> se </w:t>
            </w:r>
            <w:r w:rsidRPr="005F3710">
              <w:rPr>
                <w:rFonts w:cs="Arial"/>
                <w:szCs w:val="24"/>
              </w:rPr>
              <w:t>viene</w:t>
            </w:r>
            <w:r w:rsidR="00F00C35">
              <w:rPr>
                <w:rFonts w:cs="Arial"/>
                <w:szCs w:val="24"/>
              </w:rPr>
              <w:t>n</w:t>
            </w:r>
            <w:r w:rsidR="00033FD9" w:rsidRPr="005F3710">
              <w:rPr>
                <w:rFonts w:cs="Arial"/>
                <w:szCs w:val="24"/>
              </w:rPr>
              <w:t xml:space="preserve"> fortalec</w:t>
            </w:r>
            <w:r w:rsidRPr="005F3710">
              <w:rPr>
                <w:rFonts w:cs="Arial"/>
                <w:szCs w:val="24"/>
              </w:rPr>
              <w:t>iendo</w:t>
            </w:r>
            <w:r w:rsidR="00033FD9" w:rsidRPr="005F3710">
              <w:rPr>
                <w:rFonts w:cs="Arial"/>
                <w:szCs w:val="24"/>
              </w:rPr>
              <w:t xml:space="preserve"> los servicios junto con su </w:t>
            </w:r>
            <w:r w:rsidRPr="005F3710">
              <w:rPr>
                <w:rFonts w:cs="Arial"/>
                <w:szCs w:val="24"/>
              </w:rPr>
              <w:t xml:space="preserve">adecuada </w:t>
            </w:r>
            <w:r w:rsidR="00033FD9" w:rsidRPr="005F3710">
              <w:rPr>
                <w:rFonts w:cs="Arial"/>
                <w:szCs w:val="24"/>
              </w:rPr>
              <w:t>apropiación.</w:t>
            </w:r>
          </w:p>
        </w:tc>
      </w:tr>
      <w:tr w:rsidR="00033FD9" w:rsidRPr="005F3710" w14:paraId="76B3F46C" w14:textId="77777777" w:rsidTr="00F057CF">
        <w:trPr>
          <w:trHeight w:val="765"/>
        </w:trPr>
        <w:tc>
          <w:tcPr>
            <w:tcW w:w="1017" w:type="pct"/>
            <w:shd w:val="clear" w:color="auto" w:fill="auto"/>
            <w:vAlign w:val="center"/>
            <w:hideMark/>
          </w:tcPr>
          <w:p w14:paraId="3FDFD569" w14:textId="77777777" w:rsidR="00033FD9" w:rsidRPr="005F3710" w:rsidRDefault="00033FD9" w:rsidP="00B82C03">
            <w:pPr>
              <w:spacing w:after="0" w:line="240" w:lineRule="auto"/>
              <w:rPr>
                <w:rFonts w:cs="Arial"/>
                <w:b/>
                <w:bCs/>
                <w:szCs w:val="24"/>
              </w:rPr>
            </w:pPr>
            <w:r w:rsidRPr="005F3710">
              <w:rPr>
                <w:rFonts w:cs="Arial"/>
                <w:b/>
                <w:bCs/>
                <w:szCs w:val="24"/>
              </w:rPr>
              <w:t>Robótica y drones</w:t>
            </w:r>
          </w:p>
        </w:tc>
        <w:tc>
          <w:tcPr>
            <w:tcW w:w="1784" w:type="pct"/>
            <w:shd w:val="clear" w:color="auto" w:fill="auto"/>
            <w:vAlign w:val="center"/>
            <w:hideMark/>
          </w:tcPr>
          <w:p w14:paraId="090AFCAF" w14:textId="77777777" w:rsidR="00033FD9" w:rsidRPr="005F3710" w:rsidRDefault="00033FD9" w:rsidP="00B82C03">
            <w:pPr>
              <w:spacing w:after="0" w:line="240" w:lineRule="auto"/>
              <w:rPr>
                <w:rFonts w:cs="Arial"/>
                <w:szCs w:val="24"/>
              </w:rPr>
            </w:pPr>
            <w:r w:rsidRPr="005F3710">
              <w:rPr>
                <w:rFonts w:cs="Arial"/>
                <w:szCs w:val="24"/>
              </w:rPr>
              <w:t>Elementos electromecánicos que pueden ejecutar tareas físicas para las cuales han sido diseñados. Ejemplo: Clasificación de frutas</w:t>
            </w:r>
          </w:p>
        </w:tc>
        <w:tc>
          <w:tcPr>
            <w:tcW w:w="2199" w:type="pct"/>
            <w:shd w:val="clear" w:color="auto" w:fill="auto"/>
            <w:vAlign w:val="center"/>
            <w:hideMark/>
          </w:tcPr>
          <w:p w14:paraId="058C6965" w14:textId="706B6EA6" w:rsidR="00033FD9" w:rsidRPr="005F3710" w:rsidRDefault="004926C7" w:rsidP="00B82C03">
            <w:pPr>
              <w:spacing w:after="0" w:line="240" w:lineRule="auto"/>
              <w:rPr>
                <w:rFonts w:cs="Arial"/>
                <w:szCs w:val="24"/>
              </w:rPr>
            </w:pPr>
            <w:r w:rsidRPr="005F3710">
              <w:rPr>
                <w:rFonts w:cs="Arial"/>
                <w:szCs w:val="24"/>
              </w:rPr>
              <w:t xml:space="preserve">Actualmente la entidad no tiene </w:t>
            </w:r>
            <w:r w:rsidR="0064195E" w:rsidRPr="005F3710">
              <w:rPr>
                <w:rFonts w:cs="Arial"/>
                <w:szCs w:val="24"/>
              </w:rPr>
              <w:t>desarrollad</w:t>
            </w:r>
            <w:r w:rsidR="009665E5">
              <w:rPr>
                <w:rFonts w:cs="Arial"/>
                <w:szCs w:val="24"/>
              </w:rPr>
              <w:t>a</w:t>
            </w:r>
            <w:r w:rsidRPr="005F3710">
              <w:rPr>
                <w:rFonts w:cs="Arial"/>
                <w:szCs w:val="24"/>
              </w:rPr>
              <w:t xml:space="preserve"> este tipo de tecnología y su estudio dependerá de las necesidades expuestas por los procesos misionales para </w:t>
            </w:r>
            <w:r w:rsidR="0064195E" w:rsidRPr="005F3710">
              <w:rPr>
                <w:rFonts w:cs="Arial"/>
                <w:szCs w:val="24"/>
              </w:rPr>
              <w:t>ser implementados en los sistemas de información misionales</w:t>
            </w:r>
            <w:r w:rsidR="009665E5">
              <w:rPr>
                <w:rFonts w:cs="Arial"/>
                <w:szCs w:val="24"/>
              </w:rPr>
              <w:t>.</w:t>
            </w:r>
          </w:p>
        </w:tc>
      </w:tr>
    </w:tbl>
    <w:p w14:paraId="6E5FCF66" w14:textId="04B39310" w:rsidR="00033FD9" w:rsidRPr="005F3710" w:rsidRDefault="00452B02" w:rsidP="00E64F11">
      <w:pPr>
        <w:pStyle w:val="Descripcin"/>
        <w:rPr>
          <w:rFonts w:cs="Arial"/>
        </w:rPr>
      </w:pPr>
      <w:bookmarkStart w:id="50" w:name="_Toc122628576"/>
      <w:bookmarkEnd w:id="49"/>
      <w:r w:rsidRPr="005F3710">
        <w:t xml:space="preserve">Tabla </w:t>
      </w:r>
      <w:r w:rsidRPr="005F3710">
        <w:fldChar w:fldCharType="begin"/>
      </w:r>
      <w:r w:rsidRPr="005F3710">
        <w:instrText>SEQ Tabla \* ARABIC</w:instrText>
      </w:r>
      <w:r w:rsidRPr="005F3710">
        <w:fldChar w:fldCharType="separate"/>
      </w:r>
      <w:r w:rsidR="004524CF" w:rsidRPr="005F3710">
        <w:t>8</w:t>
      </w:r>
      <w:r w:rsidRPr="005F3710">
        <w:fldChar w:fldCharType="end"/>
      </w:r>
      <w:r w:rsidRPr="005F3710">
        <w:t>. Tendencias Tecnológicas</w:t>
      </w:r>
      <w:bookmarkEnd w:id="50"/>
    </w:p>
    <w:p w14:paraId="61E1AE9B" w14:textId="153B9DD2" w:rsidR="00E33A01" w:rsidRPr="005F3710" w:rsidRDefault="00E33A01" w:rsidP="00E33A01">
      <w:pPr>
        <w:pStyle w:val="Ttulo2"/>
        <w:rPr>
          <w:rFonts w:cs="Arial"/>
        </w:rPr>
      </w:pPr>
      <w:bookmarkStart w:id="51" w:name="_Toc122628486"/>
      <w:r w:rsidRPr="005F3710">
        <w:rPr>
          <w:rFonts w:cs="Arial"/>
        </w:rPr>
        <w:t>Rupturas Estratégicas</w:t>
      </w:r>
      <w:bookmarkEnd w:id="51"/>
    </w:p>
    <w:p w14:paraId="64FD2693" w14:textId="3B86C274" w:rsidR="00B922CE" w:rsidRPr="005F3710" w:rsidRDefault="00B922CE" w:rsidP="00B922CE">
      <w:pPr>
        <w:spacing w:after="0" w:line="240" w:lineRule="auto"/>
        <w:rPr>
          <w:rFonts w:cs="Arial"/>
        </w:rPr>
      </w:pPr>
      <w:r w:rsidRPr="005F3710">
        <w:rPr>
          <w:rFonts w:cs="Arial"/>
        </w:rPr>
        <w:t>Para la actualización de las rupturas estratégicas se toma</w:t>
      </w:r>
      <w:r w:rsidR="00EE4EA1">
        <w:rPr>
          <w:rFonts w:cs="Arial"/>
        </w:rPr>
        <w:t>n</w:t>
      </w:r>
      <w:r w:rsidRPr="005F3710">
        <w:rPr>
          <w:rFonts w:cs="Arial"/>
        </w:rPr>
        <w:t xml:space="preserve"> como base los principios de arquitectura y de transformación digital</w:t>
      </w:r>
      <w:r w:rsidRPr="005F3710">
        <w:rPr>
          <w:rStyle w:val="Refdenotaalpie"/>
          <w:rFonts w:cs="Arial"/>
        </w:rPr>
        <w:footnoteReference w:id="4"/>
      </w:r>
      <w:r w:rsidRPr="005F3710">
        <w:rPr>
          <w:rFonts w:cs="Arial"/>
        </w:rPr>
        <w:t xml:space="preserve">, los cuales despliegan los cambios en el enfoque estratégico de la gestión de TI y el impacto en la aplicación de la tecnología como generador de valor dentro de la UAERMV. En la </w:t>
      </w:r>
      <w:r w:rsidR="00452B02" w:rsidRPr="005F3710">
        <w:rPr>
          <w:rFonts w:cs="Arial"/>
        </w:rPr>
        <w:t>Tabla 9</w:t>
      </w:r>
      <w:r w:rsidRPr="005F3710">
        <w:rPr>
          <w:rFonts w:cs="Arial"/>
        </w:rPr>
        <w:t xml:space="preserve"> se pueden visualizar las rupturas descubiertas en la elaboración y actualización del PETI:</w:t>
      </w:r>
    </w:p>
    <w:p w14:paraId="2F13D26C" w14:textId="77777777" w:rsidR="00B922CE" w:rsidRPr="005F3710" w:rsidRDefault="00B922CE" w:rsidP="00B922CE">
      <w:pPr>
        <w:pStyle w:val="Descripcin"/>
        <w:spacing w:after="0"/>
        <w:rPr>
          <w:rFonts w:cs="Arial"/>
        </w:rPr>
      </w:pPr>
    </w:p>
    <w:tbl>
      <w:tblPr>
        <w:tblW w:w="5000" w:type="pct"/>
        <w:jc w:val="center"/>
        <w:tblLook w:val="0000" w:firstRow="0" w:lastRow="0" w:firstColumn="0" w:lastColumn="0" w:noHBand="0" w:noVBand="0"/>
      </w:tblPr>
      <w:tblGrid>
        <w:gridCol w:w="2975"/>
        <w:gridCol w:w="6375"/>
      </w:tblGrid>
      <w:tr w:rsidR="00B922CE" w:rsidRPr="005F3710" w14:paraId="6CAF080F" w14:textId="77777777" w:rsidTr="00B922CE">
        <w:trPr>
          <w:trHeight w:val="1"/>
          <w:tblHeader/>
          <w:jc w:val="center"/>
        </w:trPr>
        <w:tc>
          <w:tcPr>
            <w:tcW w:w="1591" w:type="pct"/>
            <w:tcBorders>
              <w:top w:val="single" w:sz="4" w:space="0" w:color="000000"/>
              <w:left w:val="single" w:sz="4" w:space="0" w:color="000000"/>
              <w:bottom w:val="single" w:sz="4" w:space="0" w:color="000000"/>
              <w:right w:val="single" w:sz="2" w:space="0" w:color="000000"/>
            </w:tcBorders>
            <w:shd w:val="clear" w:color="auto" w:fill="auto"/>
            <w:vAlign w:val="center"/>
          </w:tcPr>
          <w:p w14:paraId="267C38DA" w14:textId="77777777" w:rsidR="00B922CE" w:rsidRPr="005F3710" w:rsidRDefault="00B922CE" w:rsidP="00B82C03">
            <w:pPr>
              <w:widowControl w:val="0"/>
              <w:tabs>
                <w:tab w:val="center" w:pos="1423"/>
                <w:tab w:val="right" w:pos="2846"/>
              </w:tabs>
              <w:autoSpaceDE w:val="0"/>
              <w:autoSpaceDN w:val="0"/>
              <w:adjustRightInd w:val="0"/>
              <w:spacing w:after="0" w:line="240" w:lineRule="auto"/>
              <w:jc w:val="center"/>
              <w:rPr>
                <w:rFonts w:cs="Arial"/>
                <w:szCs w:val="24"/>
              </w:rPr>
            </w:pPr>
            <w:r w:rsidRPr="005F3710">
              <w:rPr>
                <w:rFonts w:cs="Arial"/>
                <w:b/>
                <w:bCs/>
                <w:szCs w:val="24"/>
              </w:rPr>
              <w:t>RUPTURA</w:t>
            </w:r>
          </w:p>
        </w:tc>
        <w:tc>
          <w:tcPr>
            <w:tcW w:w="3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DBED8" w14:textId="77777777" w:rsidR="00B922CE" w:rsidRPr="005F3710" w:rsidRDefault="00B922CE" w:rsidP="00B82C03">
            <w:pPr>
              <w:widowControl w:val="0"/>
              <w:autoSpaceDE w:val="0"/>
              <w:autoSpaceDN w:val="0"/>
              <w:adjustRightInd w:val="0"/>
              <w:spacing w:after="0" w:line="240" w:lineRule="auto"/>
              <w:jc w:val="center"/>
              <w:rPr>
                <w:rFonts w:cs="Arial"/>
                <w:szCs w:val="24"/>
              </w:rPr>
            </w:pPr>
            <w:r w:rsidRPr="005F3710">
              <w:rPr>
                <w:rFonts w:cs="Arial"/>
                <w:b/>
                <w:bCs/>
                <w:szCs w:val="24"/>
              </w:rPr>
              <w:t>DESCRIPCIÓN</w:t>
            </w:r>
          </w:p>
        </w:tc>
      </w:tr>
      <w:tr w:rsidR="00B922CE" w:rsidRPr="005F3710" w14:paraId="19971816"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11D50C02" w14:textId="77777777" w:rsidR="00B922CE" w:rsidRPr="005F3710" w:rsidRDefault="00B922CE" w:rsidP="00B82C03">
            <w:pPr>
              <w:pStyle w:val="Default"/>
              <w:jc w:val="both"/>
              <w:rPr>
                <w:rFonts w:ascii="Arial" w:hAnsi="Arial" w:cs="Arial"/>
                <w:b/>
              </w:rPr>
            </w:pPr>
            <w:r w:rsidRPr="005F3710">
              <w:rPr>
                <w:rFonts w:ascii="Arial" w:hAnsi="Arial" w:cs="Arial"/>
                <w:b/>
              </w:rPr>
              <w:t>Racionalización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53A5336" w14:textId="560CCC2E" w:rsidR="00B922CE" w:rsidRPr="005F3710" w:rsidRDefault="0058491E" w:rsidP="00B82C03">
            <w:pPr>
              <w:widowControl w:val="0"/>
              <w:autoSpaceDE w:val="0"/>
              <w:autoSpaceDN w:val="0"/>
              <w:adjustRightInd w:val="0"/>
              <w:spacing w:after="0" w:line="240" w:lineRule="auto"/>
              <w:rPr>
                <w:rFonts w:cs="Arial"/>
                <w:szCs w:val="24"/>
              </w:rPr>
            </w:pPr>
            <w:r>
              <w:rPr>
                <w:rFonts w:eastAsia="Calibri" w:cs="Arial"/>
                <w:szCs w:val="24"/>
              </w:rPr>
              <w:t>La</w:t>
            </w:r>
            <w:r w:rsidR="00A53F16" w:rsidRPr="005F3710">
              <w:rPr>
                <w:rFonts w:eastAsia="Calibri" w:cs="Arial"/>
                <w:szCs w:val="24"/>
              </w:rPr>
              <w:t xml:space="preserve"> cual viene </w:t>
            </w:r>
            <w:r w:rsidR="00B05FE7" w:rsidRPr="005F3710">
              <w:rPr>
                <w:rFonts w:eastAsia="Calibri" w:cs="Arial"/>
                <w:szCs w:val="24"/>
              </w:rPr>
              <w:t>aplicándose en</w:t>
            </w:r>
            <w:r w:rsidR="00B922CE" w:rsidRPr="005F3710">
              <w:rPr>
                <w:rFonts w:eastAsia="Calibri" w:cs="Arial"/>
                <w:szCs w:val="24"/>
              </w:rPr>
              <w:t xml:space="preserve"> la optimización </w:t>
            </w:r>
            <w:r w:rsidR="00870682" w:rsidRPr="005F3710">
              <w:rPr>
                <w:rFonts w:eastAsia="Calibri" w:cs="Arial"/>
                <w:szCs w:val="24"/>
              </w:rPr>
              <w:t xml:space="preserve">de los sistemas de información como CALIOPE y SIGMA, </w:t>
            </w:r>
            <w:r w:rsidR="00DA2A3B" w:rsidRPr="005F3710">
              <w:rPr>
                <w:rFonts w:eastAsia="Calibri" w:cs="Arial"/>
                <w:szCs w:val="24"/>
              </w:rPr>
              <w:t xml:space="preserve">donde se han desarrollado funcionalidades que permiten </w:t>
            </w:r>
            <w:r w:rsidR="00B922CE" w:rsidRPr="005F3710">
              <w:rPr>
                <w:rFonts w:eastAsia="Calibri" w:cs="Arial"/>
                <w:szCs w:val="24"/>
              </w:rPr>
              <w:t>el uso de los recursos</w:t>
            </w:r>
            <w:r w:rsidR="002F473F" w:rsidRPr="005F3710">
              <w:rPr>
                <w:rFonts w:eastAsia="Calibri" w:cs="Arial"/>
                <w:szCs w:val="24"/>
              </w:rPr>
              <w:t>,</w:t>
            </w:r>
            <w:r w:rsidR="00B922CE" w:rsidRPr="005F3710">
              <w:rPr>
                <w:rFonts w:eastAsia="Calibri" w:cs="Arial"/>
                <w:szCs w:val="24"/>
              </w:rPr>
              <w:t xml:space="preserve"> teniendo en cuenta </w:t>
            </w:r>
            <w:r w:rsidR="002F473F" w:rsidRPr="005F3710">
              <w:rPr>
                <w:rFonts w:eastAsia="Calibri" w:cs="Arial"/>
                <w:szCs w:val="24"/>
              </w:rPr>
              <w:t xml:space="preserve">los </w:t>
            </w:r>
            <w:r w:rsidR="00B922CE" w:rsidRPr="005F3710">
              <w:rPr>
                <w:rFonts w:eastAsia="Calibri" w:cs="Arial"/>
                <w:szCs w:val="24"/>
              </w:rPr>
              <w:t xml:space="preserve">criterios de agregación de </w:t>
            </w:r>
            <w:r w:rsidR="002B09AB" w:rsidRPr="005F3710">
              <w:rPr>
                <w:rFonts w:eastAsia="Calibri" w:cs="Arial"/>
                <w:szCs w:val="24"/>
              </w:rPr>
              <w:t xml:space="preserve">la </w:t>
            </w:r>
            <w:r w:rsidR="00B922CE" w:rsidRPr="005F3710">
              <w:rPr>
                <w:rFonts w:eastAsia="Calibri" w:cs="Arial"/>
                <w:szCs w:val="24"/>
              </w:rPr>
              <w:t xml:space="preserve">demanda y </w:t>
            </w:r>
            <w:r w:rsidR="00CE7BBD" w:rsidRPr="005F3710">
              <w:rPr>
                <w:rFonts w:eastAsia="Calibri" w:cs="Arial"/>
                <w:szCs w:val="24"/>
              </w:rPr>
              <w:t xml:space="preserve">la </w:t>
            </w:r>
            <w:r w:rsidR="00B922CE" w:rsidRPr="005F3710">
              <w:rPr>
                <w:rFonts w:eastAsia="Calibri" w:cs="Arial"/>
                <w:szCs w:val="24"/>
              </w:rPr>
              <w:t xml:space="preserve">priorización de </w:t>
            </w:r>
            <w:r w:rsidR="00CE7BBD" w:rsidRPr="005F3710">
              <w:rPr>
                <w:rFonts w:eastAsia="Calibri" w:cs="Arial"/>
                <w:szCs w:val="24"/>
              </w:rPr>
              <w:t>las necesidades de los procesos misionales</w:t>
            </w:r>
            <w:r w:rsidR="00B922CE" w:rsidRPr="005F3710">
              <w:rPr>
                <w:rFonts w:eastAsia="Calibri" w:cs="Arial"/>
                <w:szCs w:val="24"/>
              </w:rPr>
              <w:t>.</w:t>
            </w:r>
          </w:p>
        </w:tc>
      </w:tr>
      <w:tr w:rsidR="00B922CE" w:rsidRPr="005F3710" w14:paraId="752D8CDE"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5483B2D2" w14:textId="77777777" w:rsidR="00B922CE" w:rsidRPr="005F3710" w:rsidRDefault="00B922CE" w:rsidP="00B82C03">
            <w:pPr>
              <w:pStyle w:val="Default"/>
              <w:jc w:val="both"/>
              <w:rPr>
                <w:rFonts w:ascii="Arial" w:hAnsi="Arial" w:cs="Arial"/>
                <w:b/>
              </w:rPr>
            </w:pPr>
            <w:r w:rsidRPr="005F3710">
              <w:rPr>
                <w:rFonts w:ascii="Arial" w:hAnsi="Arial" w:cs="Arial"/>
                <w:b/>
              </w:rPr>
              <w:t>Estandarización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B701048" w14:textId="21078BB0" w:rsidR="00B922CE" w:rsidRPr="005F3710" w:rsidRDefault="007641F3" w:rsidP="0013079F">
            <w:pPr>
              <w:widowControl w:val="0"/>
              <w:autoSpaceDE w:val="0"/>
              <w:autoSpaceDN w:val="0"/>
              <w:adjustRightInd w:val="0"/>
              <w:spacing w:after="0" w:line="240" w:lineRule="auto"/>
              <w:rPr>
                <w:rFonts w:eastAsia="Calibri" w:cs="Arial"/>
                <w:szCs w:val="24"/>
              </w:rPr>
            </w:pPr>
            <w:r w:rsidRPr="005F3710">
              <w:rPr>
                <w:rFonts w:eastAsia="Calibri" w:cs="Arial"/>
                <w:szCs w:val="24"/>
              </w:rPr>
              <w:t>En el proceso de</w:t>
            </w:r>
            <w:r w:rsidR="00B922CE" w:rsidRPr="005F3710">
              <w:rPr>
                <w:rFonts w:eastAsia="Calibri" w:cs="Arial"/>
                <w:szCs w:val="24"/>
              </w:rPr>
              <w:t xml:space="preserve"> definición</w:t>
            </w:r>
            <w:r w:rsidRPr="005F3710">
              <w:rPr>
                <w:rFonts w:eastAsia="Calibri" w:cs="Arial"/>
                <w:szCs w:val="24"/>
              </w:rPr>
              <w:t xml:space="preserve"> e implementación</w:t>
            </w:r>
            <w:r w:rsidR="00B922CE" w:rsidRPr="005F3710">
              <w:rPr>
                <w:rFonts w:eastAsia="Calibri" w:cs="Arial"/>
                <w:szCs w:val="24"/>
              </w:rPr>
              <w:t xml:space="preserve"> de lineamientos, políticas</w:t>
            </w:r>
            <w:r w:rsidR="000278D2" w:rsidRPr="005F3710">
              <w:rPr>
                <w:rFonts w:eastAsia="Calibri" w:cs="Arial"/>
                <w:szCs w:val="24"/>
              </w:rPr>
              <w:t xml:space="preserve"> y</w:t>
            </w:r>
            <w:r w:rsidR="00B922CE" w:rsidRPr="005F3710">
              <w:rPr>
                <w:rFonts w:eastAsia="Calibri" w:cs="Arial"/>
                <w:szCs w:val="24"/>
              </w:rPr>
              <w:t xml:space="preserve"> procedimientos</w:t>
            </w:r>
            <w:r w:rsidRPr="005F3710">
              <w:rPr>
                <w:rFonts w:eastAsia="Calibri" w:cs="Arial"/>
                <w:szCs w:val="24"/>
              </w:rPr>
              <w:t xml:space="preserve">, la Entidad a partir </w:t>
            </w:r>
            <w:r w:rsidR="00CE0C9A" w:rsidRPr="005F3710">
              <w:rPr>
                <w:rFonts w:eastAsia="Calibri" w:cs="Arial"/>
                <w:szCs w:val="24"/>
              </w:rPr>
              <w:t xml:space="preserve">de la </w:t>
            </w:r>
            <w:r w:rsidR="00426991" w:rsidRPr="005F3710">
              <w:rPr>
                <w:rFonts w:eastAsia="Calibri" w:cs="Arial"/>
                <w:szCs w:val="24"/>
              </w:rPr>
              <w:t>Política</w:t>
            </w:r>
            <w:r w:rsidR="00CE0C9A" w:rsidRPr="005F3710">
              <w:rPr>
                <w:rFonts w:eastAsia="Calibri" w:cs="Arial"/>
                <w:szCs w:val="24"/>
              </w:rPr>
              <w:t xml:space="preserve"> de Gobierno Digital y el Modelo de Seguridad y Privacidad de la Información </w:t>
            </w:r>
            <w:r w:rsidR="00426991" w:rsidRPr="005F3710">
              <w:rPr>
                <w:rFonts w:eastAsia="Calibri" w:cs="Arial"/>
                <w:szCs w:val="24"/>
              </w:rPr>
              <w:t xml:space="preserve">ha venido </w:t>
            </w:r>
            <w:r w:rsidR="00E250F6" w:rsidRPr="005F3710">
              <w:rPr>
                <w:rFonts w:eastAsia="Calibri" w:cs="Arial"/>
                <w:szCs w:val="24"/>
              </w:rPr>
              <w:t xml:space="preserve">trabajando en la estandarización de </w:t>
            </w:r>
            <w:r w:rsidR="0017539A" w:rsidRPr="005F3710">
              <w:rPr>
                <w:rFonts w:eastAsia="Calibri" w:cs="Arial"/>
                <w:szCs w:val="24"/>
              </w:rPr>
              <w:t xml:space="preserve">herramientas </w:t>
            </w:r>
            <w:r w:rsidR="000278D2" w:rsidRPr="005F3710">
              <w:rPr>
                <w:rFonts w:eastAsia="Calibri" w:cs="Arial"/>
                <w:szCs w:val="24"/>
              </w:rPr>
              <w:t xml:space="preserve">y mejores prácticas en términos </w:t>
            </w:r>
            <w:r w:rsidR="00B568A4">
              <w:rPr>
                <w:rFonts w:eastAsia="Calibri" w:cs="Arial"/>
                <w:szCs w:val="24"/>
              </w:rPr>
              <w:t xml:space="preserve">que </w:t>
            </w:r>
            <w:r w:rsidR="0013079F" w:rsidRPr="005F3710">
              <w:rPr>
                <w:rFonts w:eastAsia="Calibri" w:cs="Arial"/>
                <w:szCs w:val="24"/>
              </w:rPr>
              <w:t xml:space="preserve">se ven </w:t>
            </w:r>
            <w:r w:rsidR="00EF7E98" w:rsidRPr="005F3710">
              <w:rPr>
                <w:rFonts w:eastAsia="Calibri" w:cs="Arial"/>
                <w:szCs w:val="24"/>
              </w:rPr>
              <w:t xml:space="preserve">desagregados en la evaluación del nivel de madurez del </w:t>
            </w:r>
            <w:r w:rsidR="009C4CD3" w:rsidRPr="005F3710">
              <w:rPr>
                <w:rFonts w:eastAsia="Calibri" w:cs="Arial"/>
                <w:szCs w:val="24"/>
              </w:rPr>
              <w:t>capítulo</w:t>
            </w:r>
            <w:r w:rsidR="00EF7E98" w:rsidRPr="005F3710">
              <w:rPr>
                <w:rFonts w:eastAsia="Calibri" w:cs="Arial"/>
                <w:szCs w:val="24"/>
              </w:rPr>
              <w:t xml:space="preserve"> </w:t>
            </w:r>
            <w:r w:rsidR="009C4CD3" w:rsidRPr="005F3710">
              <w:rPr>
                <w:rFonts w:eastAsia="Calibri" w:cs="Arial"/>
                <w:szCs w:val="24"/>
              </w:rPr>
              <w:t>8 del PETI.</w:t>
            </w:r>
          </w:p>
        </w:tc>
      </w:tr>
      <w:tr w:rsidR="00B922CE" w:rsidRPr="005F3710" w14:paraId="78DA7AB6"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6F82245F" w14:textId="77777777" w:rsidR="00B922CE" w:rsidRPr="005F3710" w:rsidRDefault="00B922CE" w:rsidP="00B82C03">
            <w:pPr>
              <w:pStyle w:val="Default"/>
              <w:jc w:val="both"/>
              <w:rPr>
                <w:rFonts w:ascii="Arial" w:hAnsi="Arial" w:cs="Arial"/>
                <w:b/>
              </w:rPr>
            </w:pPr>
            <w:r w:rsidRPr="005F3710">
              <w:rPr>
                <w:rFonts w:ascii="Arial" w:hAnsi="Arial" w:cs="Arial"/>
                <w:b/>
              </w:rPr>
              <w:t>Interoperabilidad</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EBA36F0" w14:textId="79ABDBEA" w:rsidR="00B922CE" w:rsidRPr="005F3710" w:rsidRDefault="00852706" w:rsidP="00B82C03">
            <w:pPr>
              <w:widowControl w:val="0"/>
              <w:autoSpaceDE w:val="0"/>
              <w:autoSpaceDN w:val="0"/>
              <w:adjustRightInd w:val="0"/>
              <w:spacing w:after="0" w:line="240" w:lineRule="auto"/>
              <w:rPr>
                <w:rFonts w:eastAsia="Calibri" w:cs="Arial"/>
                <w:szCs w:val="24"/>
              </w:rPr>
            </w:pPr>
            <w:r w:rsidRPr="005F3710">
              <w:rPr>
                <w:rFonts w:eastAsia="Calibri" w:cs="Arial"/>
                <w:szCs w:val="24"/>
              </w:rPr>
              <w:t xml:space="preserve">En este nivel, la Entidad viene trabajando en el desarrollo de </w:t>
            </w:r>
            <w:r w:rsidR="00B922CE" w:rsidRPr="005F3710">
              <w:rPr>
                <w:rFonts w:eastAsia="Calibri" w:cs="Arial"/>
                <w:szCs w:val="24"/>
              </w:rPr>
              <w:t xml:space="preserve">los esquemas de Interoperabilidad que estandaricen y faciliten el intercambio de información entre la </w:t>
            </w:r>
            <w:r w:rsidR="004D29F0" w:rsidRPr="005F3710">
              <w:rPr>
                <w:rFonts w:eastAsia="Calibri" w:cs="Arial"/>
                <w:szCs w:val="24"/>
              </w:rPr>
              <w:t>UAERMV</w:t>
            </w:r>
            <w:r w:rsidR="00B922CE" w:rsidRPr="005F3710">
              <w:rPr>
                <w:rFonts w:eastAsia="Calibri" w:cs="Arial"/>
                <w:szCs w:val="24"/>
              </w:rPr>
              <w:t xml:space="preserve"> y otras entidades </w:t>
            </w:r>
            <w:r w:rsidR="00B17685" w:rsidRPr="005F3710">
              <w:rPr>
                <w:rFonts w:eastAsia="Calibri" w:cs="Arial"/>
                <w:szCs w:val="24"/>
              </w:rPr>
              <w:t>como el IDU</w:t>
            </w:r>
            <w:r w:rsidR="00B922CE" w:rsidRPr="005F3710">
              <w:rPr>
                <w:rFonts w:eastAsia="Calibri" w:cs="Arial"/>
                <w:szCs w:val="24"/>
              </w:rPr>
              <w:t>,</w:t>
            </w:r>
            <w:r w:rsidR="00B17685" w:rsidRPr="005F3710">
              <w:rPr>
                <w:rFonts w:eastAsia="Calibri" w:cs="Arial"/>
                <w:szCs w:val="24"/>
              </w:rPr>
              <w:t xml:space="preserve"> específicamente para</w:t>
            </w:r>
            <w:r w:rsidR="00B922CE" w:rsidRPr="005F3710">
              <w:rPr>
                <w:rFonts w:eastAsia="Calibri" w:cs="Arial"/>
                <w:szCs w:val="24"/>
              </w:rPr>
              <w:t xml:space="preserve"> </w:t>
            </w:r>
            <w:r w:rsidR="009C4CD3" w:rsidRPr="005F3710">
              <w:rPr>
                <w:rFonts w:eastAsia="Calibri" w:cs="Arial"/>
                <w:szCs w:val="24"/>
              </w:rPr>
              <w:t xml:space="preserve">el </w:t>
            </w:r>
            <w:r w:rsidR="00B922CE" w:rsidRPr="005F3710">
              <w:rPr>
                <w:rFonts w:eastAsia="Calibri" w:cs="Arial"/>
                <w:szCs w:val="24"/>
              </w:rPr>
              <w:t xml:space="preserve">manejo de </w:t>
            </w:r>
            <w:r w:rsidR="00B17685" w:rsidRPr="005F3710">
              <w:rPr>
                <w:rFonts w:eastAsia="Calibri" w:cs="Arial"/>
                <w:szCs w:val="24"/>
              </w:rPr>
              <w:t xml:space="preserve">las </w:t>
            </w:r>
            <w:r w:rsidR="00B922CE" w:rsidRPr="005F3710">
              <w:rPr>
                <w:rFonts w:eastAsia="Calibri" w:cs="Arial"/>
                <w:szCs w:val="24"/>
              </w:rPr>
              <w:t>fuentes únicas de información y la</w:t>
            </w:r>
            <w:r w:rsidR="00B17685" w:rsidRPr="005F3710">
              <w:rPr>
                <w:rFonts w:eastAsia="Calibri" w:cs="Arial"/>
                <w:szCs w:val="24"/>
              </w:rPr>
              <w:t xml:space="preserve"> generación</w:t>
            </w:r>
            <w:r w:rsidR="00B922CE" w:rsidRPr="005F3710">
              <w:rPr>
                <w:rFonts w:eastAsia="Calibri" w:cs="Arial"/>
                <w:szCs w:val="24"/>
              </w:rPr>
              <w:t xml:space="preserve"> de servicios</w:t>
            </w:r>
            <w:r w:rsidR="00B17685" w:rsidRPr="005F3710">
              <w:rPr>
                <w:rFonts w:eastAsia="Calibri" w:cs="Arial"/>
                <w:szCs w:val="24"/>
              </w:rPr>
              <w:t xml:space="preserve"> de intercambio de información</w:t>
            </w:r>
            <w:r w:rsidR="00B922CE" w:rsidRPr="005F3710">
              <w:rPr>
                <w:rFonts w:eastAsia="Calibri" w:cs="Arial"/>
                <w:szCs w:val="24"/>
              </w:rPr>
              <w:t>.</w:t>
            </w:r>
          </w:p>
        </w:tc>
      </w:tr>
      <w:tr w:rsidR="00B922CE" w:rsidRPr="005F3710" w14:paraId="20BE0835"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70A29D1D" w14:textId="77777777" w:rsidR="00B922CE" w:rsidRPr="005F3710" w:rsidRDefault="00B922CE" w:rsidP="00B82C03">
            <w:pPr>
              <w:pStyle w:val="Default"/>
              <w:jc w:val="both"/>
              <w:rPr>
                <w:rFonts w:ascii="Arial" w:hAnsi="Arial" w:cs="Arial"/>
                <w:b/>
              </w:rPr>
            </w:pPr>
            <w:r w:rsidRPr="005F3710">
              <w:rPr>
                <w:rFonts w:ascii="Arial" w:hAnsi="Arial" w:cs="Arial"/>
                <w:b/>
              </w:rPr>
              <w:t>Seguridad de la información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9724B43" w14:textId="733C4A5E" w:rsidR="00B922CE" w:rsidRPr="005F3710" w:rsidRDefault="001763D0" w:rsidP="00BD2CBE">
            <w:pPr>
              <w:widowControl w:val="0"/>
              <w:autoSpaceDE w:val="0"/>
              <w:autoSpaceDN w:val="0"/>
              <w:adjustRightInd w:val="0"/>
              <w:spacing w:after="0" w:line="240" w:lineRule="auto"/>
              <w:rPr>
                <w:rFonts w:cs="Arial"/>
                <w:szCs w:val="24"/>
              </w:rPr>
            </w:pPr>
            <w:r w:rsidRPr="005F3710">
              <w:rPr>
                <w:rFonts w:eastAsia="Calibri" w:cs="Arial"/>
                <w:szCs w:val="24"/>
              </w:rPr>
              <w:t xml:space="preserve">Para el componente de seguridad, </w:t>
            </w:r>
            <w:r w:rsidR="00F4000F" w:rsidRPr="005F3710">
              <w:rPr>
                <w:rFonts w:eastAsia="Calibri" w:cs="Arial"/>
                <w:szCs w:val="24"/>
              </w:rPr>
              <w:t>la Entidad</w:t>
            </w:r>
            <w:r w:rsidR="00B05413" w:rsidRPr="005F3710">
              <w:rPr>
                <w:rFonts w:eastAsia="Calibri" w:cs="Arial"/>
                <w:szCs w:val="24"/>
              </w:rPr>
              <w:t xml:space="preserve"> viene actualizando e implementado políticas, controles y procedimientos referentes a la seguridad de las operaciones y las comunicaciones</w:t>
            </w:r>
            <w:r w:rsidR="00BD2CBE" w:rsidRPr="005F3710">
              <w:rPr>
                <w:rFonts w:eastAsia="Calibri" w:cs="Arial"/>
                <w:szCs w:val="24"/>
              </w:rPr>
              <w:t xml:space="preserve"> los cuales se encuentran </w:t>
            </w:r>
            <w:r w:rsidR="00262134" w:rsidRPr="005F3710">
              <w:rPr>
                <w:rFonts w:eastAsia="Calibri" w:cs="Arial"/>
                <w:szCs w:val="24"/>
              </w:rPr>
              <w:t>formalizados en la plataforma de SIGESTION.</w:t>
            </w:r>
          </w:p>
        </w:tc>
      </w:tr>
      <w:tr w:rsidR="00B922CE" w:rsidRPr="005F3710" w14:paraId="463B46FD"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1D5915DD" w14:textId="77777777" w:rsidR="00B922CE" w:rsidRPr="005F3710" w:rsidRDefault="00B922CE" w:rsidP="00B82C03">
            <w:pPr>
              <w:pStyle w:val="Default"/>
              <w:jc w:val="both"/>
              <w:rPr>
                <w:rFonts w:ascii="Arial" w:hAnsi="Arial" w:cs="Arial"/>
                <w:b/>
              </w:rPr>
            </w:pPr>
            <w:r w:rsidRPr="005F3710">
              <w:rPr>
                <w:rFonts w:ascii="Arial" w:hAnsi="Arial" w:cs="Arial"/>
                <w:b/>
              </w:rPr>
              <w:t>Valor estratégico</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DA88D22" w14:textId="57152838" w:rsidR="00B922CE" w:rsidRPr="005F3710" w:rsidRDefault="006F5930" w:rsidP="00F26003">
            <w:pPr>
              <w:pStyle w:val="Default"/>
              <w:jc w:val="both"/>
              <w:rPr>
                <w:rFonts w:ascii="Arial" w:eastAsia="Calibri" w:hAnsi="Arial" w:cs="Arial"/>
                <w:color w:val="auto"/>
                <w:lang w:eastAsia="es-CO"/>
              </w:rPr>
            </w:pPr>
            <w:r w:rsidRPr="005F3710">
              <w:rPr>
                <w:rFonts w:ascii="Arial" w:eastAsia="Calibri" w:hAnsi="Arial" w:cs="Arial"/>
                <w:color w:val="auto"/>
                <w:lang w:eastAsia="es-CO"/>
              </w:rPr>
              <w:t xml:space="preserve">Como parte de la </w:t>
            </w:r>
            <w:r w:rsidR="004B10A2" w:rsidRPr="005F3710">
              <w:rPr>
                <w:rFonts w:ascii="Arial" w:eastAsia="Calibri" w:hAnsi="Arial" w:cs="Arial"/>
                <w:color w:val="auto"/>
                <w:lang w:eastAsia="es-CO"/>
              </w:rPr>
              <w:t>gestión estratégica de TI</w:t>
            </w:r>
            <w:r w:rsidRPr="005F3710">
              <w:rPr>
                <w:rFonts w:ascii="Arial" w:eastAsia="Calibri" w:hAnsi="Arial" w:cs="Arial"/>
                <w:color w:val="auto"/>
                <w:lang w:eastAsia="es-CO"/>
              </w:rPr>
              <w:t xml:space="preserve">, la Entidad </w:t>
            </w:r>
            <w:r w:rsidR="004F4F26" w:rsidRPr="005F3710">
              <w:rPr>
                <w:rFonts w:ascii="Arial" w:eastAsia="Calibri" w:hAnsi="Arial" w:cs="Arial"/>
                <w:color w:val="auto"/>
                <w:lang w:eastAsia="es-CO"/>
              </w:rPr>
              <w:t xml:space="preserve">prioriza </w:t>
            </w:r>
            <w:r w:rsidR="00DE5E73" w:rsidRPr="005F3710">
              <w:rPr>
                <w:rFonts w:ascii="Arial" w:eastAsia="Calibri" w:hAnsi="Arial" w:cs="Arial"/>
                <w:color w:val="auto"/>
                <w:lang w:eastAsia="es-CO"/>
              </w:rPr>
              <w:t xml:space="preserve">y actualiza anualmente </w:t>
            </w:r>
            <w:r w:rsidR="00E10EBC" w:rsidRPr="005F3710">
              <w:rPr>
                <w:rFonts w:ascii="Arial" w:eastAsia="Calibri" w:hAnsi="Arial" w:cs="Arial"/>
                <w:color w:val="auto"/>
                <w:lang w:eastAsia="es-CO"/>
              </w:rPr>
              <w:t xml:space="preserve">en el PETI, </w:t>
            </w:r>
            <w:r w:rsidR="004F4F26" w:rsidRPr="005F3710">
              <w:rPr>
                <w:rFonts w:ascii="Arial" w:eastAsia="Calibri" w:hAnsi="Arial" w:cs="Arial"/>
                <w:color w:val="auto"/>
                <w:lang w:eastAsia="es-CO"/>
              </w:rPr>
              <w:t xml:space="preserve">el portafolio de programas y proyectos </w:t>
            </w:r>
            <w:r w:rsidR="002D163E" w:rsidRPr="005F3710">
              <w:rPr>
                <w:rFonts w:ascii="Arial" w:eastAsia="Calibri" w:hAnsi="Arial" w:cs="Arial"/>
                <w:color w:val="auto"/>
                <w:lang w:eastAsia="es-CO"/>
              </w:rPr>
              <w:t xml:space="preserve">que están orientados a generar valor </w:t>
            </w:r>
            <w:r w:rsidR="00F26003" w:rsidRPr="005F3710">
              <w:rPr>
                <w:rFonts w:ascii="Arial" w:eastAsia="Calibri" w:hAnsi="Arial" w:cs="Arial"/>
                <w:color w:val="auto"/>
                <w:lang w:eastAsia="es-CO"/>
              </w:rPr>
              <w:t xml:space="preserve">público con el </w:t>
            </w:r>
            <w:r w:rsidR="00B922CE" w:rsidRPr="005F3710">
              <w:rPr>
                <w:rFonts w:ascii="Arial" w:eastAsia="Calibri" w:hAnsi="Arial" w:cs="Arial"/>
                <w:color w:val="auto"/>
                <w:lang w:eastAsia="es-CO"/>
              </w:rPr>
              <w:t>uso</w:t>
            </w:r>
            <w:r w:rsidR="00F26003" w:rsidRPr="005F3710">
              <w:rPr>
                <w:rFonts w:ascii="Arial" w:eastAsia="Calibri" w:hAnsi="Arial" w:cs="Arial"/>
                <w:color w:val="auto"/>
                <w:lang w:eastAsia="es-CO"/>
              </w:rPr>
              <w:t xml:space="preserve"> y aprovechamiento</w:t>
            </w:r>
            <w:r w:rsidR="00B922CE" w:rsidRPr="005F3710">
              <w:rPr>
                <w:rFonts w:ascii="Arial" w:eastAsia="Calibri" w:hAnsi="Arial" w:cs="Arial"/>
                <w:color w:val="auto"/>
                <w:lang w:eastAsia="es-CO"/>
              </w:rPr>
              <w:t xml:space="preserve"> de las </w:t>
            </w:r>
            <w:r w:rsidR="00F26003" w:rsidRPr="005F3710">
              <w:rPr>
                <w:rFonts w:ascii="Arial" w:eastAsia="Calibri" w:hAnsi="Arial" w:cs="Arial"/>
                <w:color w:val="auto"/>
                <w:lang w:eastAsia="es-CO"/>
              </w:rPr>
              <w:t>T</w:t>
            </w:r>
            <w:r w:rsidR="00B922CE" w:rsidRPr="005F3710">
              <w:rPr>
                <w:rFonts w:ascii="Arial" w:eastAsia="Calibri" w:hAnsi="Arial" w:cs="Arial"/>
                <w:color w:val="auto"/>
                <w:lang w:eastAsia="es-CO"/>
              </w:rPr>
              <w:t xml:space="preserve">ecnologías de </w:t>
            </w:r>
            <w:r w:rsidR="00F26003" w:rsidRPr="005F3710">
              <w:rPr>
                <w:rFonts w:ascii="Arial" w:eastAsia="Calibri" w:hAnsi="Arial" w:cs="Arial"/>
                <w:color w:val="auto"/>
                <w:lang w:eastAsia="es-CO"/>
              </w:rPr>
              <w:t>I</w:t>
            </w:r>
            <w:r w:rsidR="00B922CE" w:rsidRPr="005F3710">
              <w:rPr>
                <w:rFonts w:ascii="Arial" w:eastAsia="Calibri" w:hAnsi="Arial" w:cs="Arial"/>
                <w:color w:val="auto"/>
                <w:lang w:eastAsia="es-CO"/>
              </w:rPr>
              <w:t>nformación</w:t>
            </w:r>
            <w:r w:rsidR="00E10EBC" w:rsidRPr="005F3710">
              <w:rPr>
                <w:rFonts w:ascii="Arial" w:eastAsia="Calibri" w:hAnsi="Arial" w:cs="Arial"/>
                <w:color w:val="auto"/>
                <w:lang w:eastAsia="es-CO"/>
              </w:rPr>
              <w:t xml:space="preserve"> a partir del contexto institucional y los requerimientos y necesidades de los procesos institucionales</w:t>
            </w:r>
            <w:r w:rsidR="00B922CE" w:rsidRPr="005F3710">
              <w:rPr>
                <w:rFonts w:ascii="Arial" w:eastAsia="Calibri" w:hAnsi="Arial" w:cs="Arial"/>
                <w:color w:val="auto"/>
                <w:lang w:eastAsia="es-CO"/>
              </w:rPr>
              <w:t>.</w:t>
            </w:r>
          </w:p>
        </w:tc>
      </w:tr>
      <w:tr w:rsidR="00B922CE" w:rsidRPr="005F3710" w14:paraId="0DA46F5F"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7D59C6BE" w14:textId="77777777" w:rsidR="00B922CE" w:rsidRPr="005F3710" w:rsidRDefault="00B922CE" w:rsidP="00B82C03">
            <w:pPr>
              <w:pStyle w:val="Default"/>
              <w:jc w:val="both"/>
              <w:rPr>
                <w:rFonts w:ascii="Arial" w:hAnsi="Arial" w:cs="Arial"/>
                <w:b/>
              </w:rPr>
            </w:pPr>
            <w:r w:rsidRPr="005F3710">
              <w:rPr>
                <w:rFonts w:ascii="Arial" w:hAnsi="Arial" w:cs="Arial"/>
                <w:b/>
              </w:rPr>
              <w:t xml:space="preserve">Maximizar la eficiencia operacional y la continuidad del servicio </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82A6653" w14:textId="3494761E" w:rsidR="00B922CE" w:rsidRPr="005F3710" w:rsidRDefault="007D3020" w:rsidP="00B82C03">
            <w:pPr>
              <w:pStyle w:val="Default"/>
              <w:jc w:val="both"/>
              <w:rPr>
                <w:rFonts w:ascii="Arial" w:hAnsi="Arial" w:cs="Arial"/>
              </w:rPr>
            </w:pPr>
            <w:r w:rsidRPr="005F3710">
              <w:rPr>
                <w:rFonts w:ascii="Arial" w:hAnsi="Arial" w:cs="Arial"/>
              </w:rPr>
              <w:t>E</w:t>
            </w:r>
            <w:r w:rsidR="009A1786" w:rsidRPr="005F3710">
              <w:rPr>
                <w:rFonts w:ascii="Arial" w:hAnsi="Arial" w:cs="Arial"/>
              </w:rPr>
              <w:t>l</w:t>
            </w:r>
            <w:r w:rsidR="00E27E91" w:rsidRPr="005F3710">
              <w:rPr>
                <w:rFonts w:ascii="Arial" w:hAnsi="Arial" w:cs="Arial"/>
              </w:rPr>
              <w:t xml:space="preserve"> continuo</w:t>
            </w:r>
            <w:r w:rsidR="009A1786" w:rsidRPr="005F3710">
              <w:rPr>
                <w:rFonts w:ascii="Arial" w:hAnsi="Arial" w:cs="Arial"/>
              </w:rPr>
              <w:t xml:space="preserve"> análisis </w:t>
            </w:r>
            <w:r w:rsidR="00822CC9" w:rsidRPr="005F3710">
              <w:rPr>
                <w:rFonts w:ascii="Arial" w:hAnsi="Arial" w:cs="Arial"/>
              </w:rPr>
              <w:t>y</w:t>
            </w:r>
            <w:r w:rsidR="00E27E91" w:rsidRPr="005F3710">
              <w:rPr>
                <w:rFonts w:ascii="Arial" w:hAnsi="Arial" w:cs="Arial"/>
              </w:rPr>
              <w:t xml:space="preserve"> </w:t>
            </w:r>
            <w:r w:rsidR="00DF447F" w:rsidRPr="005F3710">
              <w:rPr>
                <w:rFonts w:ascii="Arial" w:hAnsi="Arial" w:cs="Arial"/>
              </w:rPr>
              <w:t xml:space="preserve">tratamiento de los riesgos </w:t>
            </w:r>
            <w:r w:rsidRPr="005F3710">
              <w:rPr>
                <w:rFonts w:ascii="Arial" w:hAnsi="Arial" w:cs="Arial"/>
              </w:rPr>
              <w:t xml:space="preserve">que lleva a cabo </w:t>
            </w:r>
            <w:r w:rsidR="00DF447F" w:rsidRPr="005F3710">
              <w:rPr>
                <w:rFonts w:ascii="Arial" w:hAnsi="Arial" w:cs="Arial"/>
              </w:rPr>
              <w:t>los procesos de TI,</w:t>
            </w:r>
            <w:r w:rsidR="00F94D98" w:rsidRPr="005F3710">
              <w:rPr>
                <w:rFonts w:ascii="Arial" w:hAnsi="Arial" w:cs="Arial"/>
              </w:rPr>
              <w:t xml:space="preserve"> </w:t>
            </w:r>
            <w:r w:rsidR="00997893" w:rsidRPr="005F3710">
              <w:rPr>
                <w:rFonts w:ascii="Arial" w:hAnsi="Arial" w:cs="Arial"/>
              </w:rPr>
              <w:t>juntamente con</w:t>
            </w:r>
            <w:r w:rsidR="00F94D98" w:rsidRPr="005F3710">
              <w:rPr>
                <w:rFonts w:ascii="Arial" w:hAnsi="Arial" w:cs="Arial"/>
              </w:rPr>
              <w:t xml:space="preserve"> la labor realizada por la mesa de ayuda,</w:t>
            </w:r>
            <w:r w:rsidR="00DF447F" w:rsidRPr="005F3710">
              <w:rPr>
                <w:rFonts w:ascii="Arial" w:hAnsi="Arial" w:cs="Arial"/>
              </w:rPr>
              <w:t xml:space="preserve"> </w:t>
            </w:r>
            <w:r w:rsidR="00DB10C4" w:rsidRPr="005F3710">
              <w:rPr>
                <w:rFonts w:ascii="Arial" w:hAnsi="Arial" w:cs="Arial"/>
              </w:rPr>
              <w:t>ha permitido proveer y fortalecer los servicios con componentes tecnológicos que son brindados a los clientes y usuarios de la Entidad</w:t>
            </w:r>
            <w:r w:rsidR="001F45A3" w:rsidRPr="005F3710">
              <w:rPr>
                <w:rFonts w:ascii="Arial" w:hAnsi="Arial" w:cs="Arial"/>
              </w:rPr>
              <w:t xml:space="preserve">, </w:t>
            </w:r>
            <w:r w:rsidR="00503936" w:rsidRPr="005F3710">
              <w:rPr>
                <w:rFonts w:ascii="Arial" w:hAnsi="Arial" w:cs="Arial"/>
              </w:rPr>
              <w:t xml:space="preserve">dando cumplimiento </w:t>
            </w:r>
            <w:r w:rsidR="00DC76BB" w:rsidRPr="005F3710">
              <w:rPr>
                <w:rFonts w:ascii="Arial" w:hAnsi="Arial" w:cs="Arial"/>
              </w:rPr>
              <w:t>a los acuerdos</w:t>
            </w:r>
            <w:r w:rsidR="00503936" w:rsidRPr="005F3710">
              <w:rPr>
                <w:rFonts w:ascii="Arial" w:hAnsi="Arial" w:cs="Arial"/>
              </w:rPr>
              <w:t xml:space="preserve"> de nivel de servicio</w:t>
            </w:r>
            <w:r w:rsidR="007B3D83" w:rsidRPr="005F3710">
              <w:rPr>
                <w:rFonts w:ascii="Arial" w:hAnsi="Arial" w:cs="Arial"/>
              </w:rPr>
              <w:t xml:space="preserve"> y a la generación de acciones para lograr un alto nivel de disponibilidad</w:t>
            </w:r>
            <w:r w:rsidR="00B82F73" w:rsidRPr="005F3710">
              <w:rPr>
                <w:rFonts w:ascii="Arial" w:hAnsi="Arial" w:cs="Arial"/>
              </w:rPr>
              <w:t xml:space="preserve"> y continuidad</w:t>
            </w:r>
            <w:r w:rsidR="007B3D83" w:rsidRPr="005F3710">
              <w:rPr>
                <w:rFonts w:ascii="Arial" w:hAnsi="Arial" w:cs="Arial"/>
              </w:rPr>
              <w:t xml:space="preserve"> </w:t>
            </w:r>
            <w:r w:rsidR="007571B9" w:rsidRPr="005F3710">
              <w:rPr>
                <w:rFonts w:ascii="Arial" w:hAnsi="Arial" w:cs="Arial"/>
              </w:rPr>
              <w:t>de estos.</w:t>
            </w:r>
            <w:r w:rsidR="00503936" w:rsidRPr="005F3710">
              <w:rPr>
                <w:rFonts w:ascii="Arial" w:hAnsi="Arial" w:cs="Arial"/>
              </w:rPr>
              <w:t xml:space="preserve"> </w:t>
            </w:r>
          </w:p>
        </w:tc>
      </w:tr>
      <w:tr w:rsidR="00B922CE" w:rsidRPr="005F3710" w14:paraId="60C38CDD" w14:textId="77777777" w:rsidTr="00B82C03">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785154AB" w14:textId="77777777" w:rsidR="00B922CE" w:rsidRPr="005F3710" w:rsidRDefault="00B922CE" w:rsidP="00B82C03">
            <w:pPr>
              <w:pStyle w:val="Default"/>
              <w:jc w:val="both"/>
              <w:rPr>
                <w:rFonts w:ascii="Arial" w:hAnsi="Arial" w:cs="Arial"/>
                <w:b/>
                <w:bCs/>
              </w:rPr>
            </w:pPr>
            <w:r w:rsidRPr="005F3710">
              <w:rPr>
                <w:rFonts w:ascii="Arial" w:hAnsi="Arial" w:cs="Arial"/>
                <w:b/>
              </w:rPr>
              <w:t>El Uso y Apropiación Tecnológica en la UAERMV</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632A170F" w14:textId="24B68CE1" w:rsidR="00B922CE" w:rsidRPr="005F3710" w:rsidRDefault="00646417" w:rsidP="00B82C03">
            <w:pPr>
              <w:pStyle w:val="Default"/>
              <w:jc w:val="both"/>
              <w:rPr>
                <w:rFonts w:ascii="Arial" w:hAnsi="Arial" w:cs="Arial"/>
              </w:rPr>
            </w:pPr>
            <w:r w:rsidRPr="005F3710">
              <w:rPr>
                <w:rFonts w:ascii="Arial" w:hAnsi="Arial" w:cs="Arial"/>
              </w:rPr>
              <w:t xml:space="preserve">La Entidad a través de </w:t>
            </w:r>
            <w:r w:rsidR="00547A9A" w:rsidRPr="005F3710">
              <w:rPr>
                <w:rFonts w:ascii="Arial" w:hAnsi="Arial" w:cs="Arial"/>
              </w:rPr>
              <w:t>la gestión</w:t>
            </w:r>
            <w:r w:rsidRPr="005F3710">
              <w:rPr>
                <w:rFonts w:ascii="Arial" w:hAnsi="Arial" w:cs="Arial"/>
              </w:rPr>
              <w:t xml:space="preserve"> de</w:t>
            </w:r>
            <w:r w:rsidR="001675E7" w:rsidRPr="005F3710">
              <w:rPr>
                <w:rFonts w:ascii="Arial" w:hAnsi="Arial" w:cs="Arial"/>
              </w:rPr>
              <w:t>sarrollada por los procesos de</w:t>
            </w:r>
            <w:r w:rsidRPr="005F3710">
              <w:rPr>
                <w:rFonts w:ascii="Arial" w:hAnsi="Arial" w:cs="Arial"/>
              </w:rPr>
              <w:t xml:space="preserve"> T</w:t>
            </w:r>
            <w:r w:rsidR="001675E7" w:rsidRPr="005F3710">
              <w:rPr>
                <w:rFonts w:ascii="Arial" w:hAnsi="Arial" w:cs="Arial"/>
              </w:rPr>
              <w:t>I,</w:t>
            </w:r>
            <w:r w:rsidR="00332BA0" w:rsidRPr="005F3710">
              <w:rPr>
                <w:rFonts w:ascii="Arial" w:hAnsi="Arial" w:cs="Arial"/>
              </w:rPr>
              <w:t xml:space="preserve"> con la </w:t>
            </w:r>
            <w:r w:rsidR="00602463" w:rsidRPr="005F3710">
              <w:rPr>
                <w:rFonts w:ascii="Arial" w:hAnsi="Arial" w:cs="Arial"/>
              </w:rPr>
              <w:t>implementación</w:t>
            </w:r>
            <w:r w:rsidR="00332BA0" w:rsidRPr="005F3710">
              <w:rPr>
                <w:rFonts w:ascii="Arial" w:hAnsi="Arial" w:cs="Arial"/>
              </w:rPr>
              <w:t xml:space="preserve"> de políticas, lineamientos</w:t>
            </w:r>
            <w:r w:rsidR="00602463" w:rsidRPr="005F3710">
              <w:rPr>
                <w:rFonts w:ascii="Arial" w:hAnsi="Arial" w:cs="Arial"/>
              </w:rPr>
              <w:t xml:space="preserve"> y</w:t>
            </w:r>
            <w:r w:rsidR="00332BA0" w:rsidRPr="005F3710">
              <w:rPr>
                <w:rFonts w:ascii="Arial" w:hAnsi="Arial" w:cs="Arial"/>
              </w:rPr>
              <w:t xml:space="preserve"> </w:t>
            </w:r>
            <w:r w:rsidR="00F40A9F" w:rsidRPr="005F3710">
              <w:rPr>
                <w:rFonts w:ascii="Arial" w:hAnsi="Arial" w:cs="Arial"/>
              </w:rPr>
              <w:t>buenas prácticas,</w:t>
            </w:r>
            <w:r w:rsidR="001675E7" w:rsidRPr="005F3710">
              <w:rPr>
                <w:rFonts w:ascii="Arial" w:hAnsi="Arial" w:cs="Arial"/>
              </w:rPr>
              <w:t xml:space="preserve"> viene </w:t>
            </w:r>
            <w:r w:rsidR="004239DE" w:rsidRPr="005F3710">
              <w:rPr>
                <w:rFonts w:ascii="Arial" w:hAnsi="Arial" w:cs="Arial"/>
              </w:rPr>
              <w:t>generando acciones</w:t>
            </w:r>
            <w:r w:rsidR="001675E7" w:rsidRPr="005F3710">
              <w:rPr>
                <w:rFonts w:ascii="Arial" w:hAnsi="Arial" w:cs="Arial"/>
              </w:rPr>
              <w:t xml:space="preserve"> con mayor efectividad </w:t>
            </w:r>
            <w:r w:rsidR="00FC1749" w:rsidRPr="005F3710">
              <w:rPr>
                <w:rFonts w:ascii="Arial" w:hAnsi="Arial" w:cs="Arial"/>
              </w:rPr>
              <w:t xml:space="preserve">para lograr una mayor </w:t>
            </w:r>
            <w:r w:rsidR="002B5088" w:rsidRPr="005F3710">
              <w:rPr>
                <w:rFonts w:ascii="Arial" w:hAnsi="Arial" w:cs="Arial"/>
              </w:rPr>
              <w:t>adopción y aprovechamiento de los sistemas de información</w:t>
            </w:r>
            <w:r w:rsidR="00FC1749" w:rsidRPr="005F3710">
              <w:rPr>
                <w:rFonts w:ascii="Arial" w:hAnsi="Arial" w:cs="Arial"/>
              </w:rPr>
              <w:t xml:space="preserve"> y</w:t>
            </w:r>
            <w:r w:rsidR="002B5088" w:rsidRPr="005F3710">
              <w:rPr>
                <w:rFonts w:ascii="Arial" w:hAnsi="Arial" w:cs="Arial"/>
              </w:rPr>
              <w:t xml:space="preserve"> aplicaciones</w:t>
            </w:r>
            <w:r w:rsidR="00FC1749" w:rsidRPr="005F3710">
              <w:rPr>
                <w:rFonts w:ascii="Arial" w:hAnsi="Arial" w:cs="Arial"/>
              </w:rPr>
              <w:t xml:space="preserve"> dispuestas a los procesos institucionales.</w:t>
            </w:r>
            <w:r w:rsidR="00547A9A" w:rsidRPr="005F3710">
              <w:rPr>
                <w:rFonts w:ascii="Arial" w:hAnsi="Arial" w:cs="Arial"/>
              </w:rPr>
              <w:t xml:space="preserve"> </w:t>
            </w:r>
          </w:p>
        </w:tc>
      </w:tr>
    </w:tbl>
    <w:p w14:paraId="42B82DC7" w14:textId="41039982" w:rsidR="00452B02" w:rsidRPr="005F3710" w:rsidRDefault="00452B02" w:rsidP="00E64F11">
      <w:pPr>
        <w:pStyle w:val="Descripcin"/>
      </w:pPr>
      <w:bookmarkStart w:id="52" w:name="_Toc122628577"/>
      <w:r w:rsidRPr="005F3710">
        <w:t xml:space="preserve">Tabla </w:t>
      </w:r>
      <w:r w:rsidRPr="005F3710">
        <w:fldChar w:fldCharType="begin"/>
      </w:r>
      <w:r w:rsidRPr="005F3710">
        <w:instrText>SEQ Tabla \* ARABIC</w:instrText>
      </w:r>
      <w:r w:rsidRPr="005F3710">
        <w:fldChar w:fldCharType="separate"/>
      </w:r>
      <w:r w:rsidR="004524CF" w:rsidRPr="005F3710">
        <w:t>9</w:t>
      </w:r>
      <w:r w:rsidRPr="005F3710">
        <w:fldChar w:fldCharType="end"/>
      </w:r>
      <w:r w:rsidRPr="005F3710">
        <w:t>. Rupturas Estratégicas</w:t>
      </w:r>
      <w:bookmarkEnd w:id="52"/>
    </w:p>
    <w:p w14:paraId="435A6980" w14:textId="292A4727" w:rsidR="00B317AD" w:rsidRPr="005F3710" w:rsidRDefault="00B317AD" w:rsidP="00B317AD">
      <w:pPr>
        <w:pStyle w:val="Ttulo1"/>
        <w:rPr>
          <w:rFonts w:cs="Arial"/>
        </w:rPr>
      </w:pPr>
      <w:bookmarkStart w:id="53" w:name="_Toc122628487"/>
      <w:r w:rsidRPr="005F3710">
        <w:rPr>
          <w:rFonts w:cs="Arial"/>
        </w:rPr>
        <w:t>Modelo Operativo</w:t>
      </w:r>
      <w:r w:rsidR="00E33A01" w:rsidRPr="005F3710">
        <w:rPr>
          <w:rFonts w:cs="Arial"/>
        </w:rPr>
        <w:t xml:space="preserve"> Instituci</w:t>
      </w:r>
      <w:r w:rsidR="00452B02" w:rsidRPr="005F3710">
        <w:rPr>
          <w:rFonts w:cs="Arial"/>
        </w:rPr>
        <w:t>onal</w:t>
      </w:r>
      <w:bookmarkEnd w:id="53"/>
    </w:p>
    <w:p w14:paraId="7695DC83" w14:textId="7A57944F" w:rsidR="00452B02" w:rsidRPr="005F3710" w:rsidRDefault="00452B02" w:rsidP="00452B02">
      <w:pPr>
        <w:rPr>
          <w:rFonts w:cs="Arial"/>
        </w:rPr>
      </w:pPr>
      <w:r w:rsidRPr="005F3710">
        <w:rPr>
          <w:rFonts w:cs="Arial"/>
        </w:rPr>
        <w:t xml:space="preserve">El modelo operativo de la UAERMV relaciona los aspectos clave de la institución a través de una herramienta de gestión estratégica como lo es el Business </w:t>
      </w:r>
      <w:proofErr w:type="spellStart"/>
      <w:r w:rsidRPr="005F3710">
        <w:rPr>
          <w:rFonts w:cs="Arial"/>
        </w:rPr>
        <w:t>Model</w:t>
      </w:r>
      <w:proofErr w:type="spellEnd"/>
      <w:r w:rsidRPr="005F3710">
        <w:rPr>
          <w:rFonts w:cs="Arial"/>
        </w:rPr>
        <w:t xml:space="preserve"> </w:t>
      </w:r>
      <w:proofErr w:type="spellStart"/>
      <w:r w:rsidRPr="005F3710">
        <w:rPr>
          <w:rFonts w:cs="Arial"/>
        </w:rPr>
        <w:t>Canvas</w:t>
      </w:r>
      <w:proofErr w:type="spellEnd"/>
      <w:r w:rsidRPr="005F3710">
        <w:rPr>
          <w:rFonts w:cs="Arial"/>
        </w:rPr>
        <w:t xml:space="preserve">. Este modelo representa de forma gráfica la plataforma misional de la entidad y se encuentra vinculado como artefacto de gestión y gobierno de la Arquitectura Empresarial de la entidad, como se muestra en la Ilustración </w:t>
      </w:r>
      <w:r w:rsidR="001F6536" w:rsidRPr="005F3710">
        <w:rPr>
          <w:rFonts w:cs="Arial"/>
        </w:rPr>
        <w:t>3</w:t>
      </w:r>
      <w:r w:rsidRPr="005F3710">
        <w:rPr>
          <w:rFonts w:cs="Arial"/>
        </w:rPr>
        <w:t>.</w:t>
      </w:r>
    </w:p>
    <w:p w14:paraId="36746E05" w14:textId="3C03683C" w:rsidR="00136B71" w:rsidRPr="005F3710" w:rsidRDefault="00605E8B" w:rsidP="00136B71">
      <w:pPr>
        <w:jc w:val="center"/>
        <w:rPr>
          <w:rFonts w:cs="Arial"/>
        </w:rPr>
      </w:pPr>
      <w:r w:rsidRPr="005F3710">
        <w:rPr>
          <w:noProof/>
        </w:rPr>
        <w:drawing>
          <wp:inline distT="0" distB="0" distL="0" distR="0" wp14:anchorId="69C288C8" wp14:editId="2EDD9778">
            <wp:extent cx="5943600" cy="405892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8"/>
                    <a:stretch>
                      <a:fillRect/>
                    </a:stretch>
                  </pic:blipFill>
                  <pic:spPr>
                    <a:xfrm>
                      <a:off x="0" y="0"/>
                      <a:ext cx="5943600" cy="4058920"/>
                    </a:xfrm>
                    <a:prstGeom prst="rect">
                      <a:avLst/>
                    </a:prstGeom>
                  </pic:spPr>
                </pic:pic>
              </a:graphicData>
            </a:graphic>
          </wp:inline>
        </w:drawing>
      </w:r>
    </w:p>
    <w:p w14:paraId="3AADD3D0" w14:textId="613E7E76" w:rsidR="00452B02" w:rsidRPr="005F3710" w:rsidRDefault="00452B02" w:rsidP="00E64F11">
      <w:pPr>
        <w:pStyle w:val="Descripcin"/>
        <w:rPr>
          <w:rFonts w:cs="Arial"/>
        </w:rPr>
      </w:pPr>
      <w:bookmarkStart w:id="54" w:name="_Toc122628608"/>
      <w:r w:rsidRPr="005F3710">
        <w:t xml:space="preserve">Ilustración </w:t>
      </w:r>
      <w:r w:rsidRPr="005F3710">
        <w:fldChar w:fldCharType="begin"/>
      </w:r>
      <w:r w:rsidRPr="005F3710">
        <w:instrText>SEQ Ilustración \* ARABIC</w:instrText>
      </w:r>
      <w:r w:rsidRPr="005F3710">
        <w:fldChar w:fldCharType="separate"/>
      </w:r>
      <w:r w:rsidR="006A48B2" w:rsidRPr="005F3710">
        <w:t>3</w:t>
      </w:r>
      <w:r w:rsidRPr="005F3710">
        <w:fldChar w:fldCharType="end"/>
      </w:r>
      <w:r w:rsidRPr="005F3710">
        <w:t>. Modelo Operativo Institucional</w:t>
      </w:r>
      <w:bookmarkEnd w:id="54"/>
    </w:p>
    <w:p w14:paraId="579F140B" w14:textId="053BB3EE" w:rsidR="00CA7C30" w:rsidRPr="005F3710" w:rsidRDefault="4741B510" w:rsidP="004373D8">
      <w:pPr>
        <w:pStyle w:val="Ttulo2"/>
        <w:rPr>
          <w:rFonts w:cs="Arial"/>
        </w:rPr>
      </w:pPr>
      <w:bookmarkStart w:id="55" w:name="_Toc90292956"/>
      <w:bookmarkStart w:id="56" w:name="_Toc91491143"/>
      <w:bookmarkStart w:id="57" w:name="_Toc122628488"/>
      <w:bookmarkEnd w:id="55"/>
      <w:bookmarkEnd w:id="56"/>
      <w:r w:rsidRPr="005F3710">
        <w:rPr>
          <w:rFonts w:cs="Arial"/>
        </w:rPr>
        <w:t>Estructura Organizacional</w:t>
      </w:r>
      <w:bookmarkEnd w:id="57"/>
    </w:p>
    <w:p w14:paraId="71B31D07" w14:textId="33750287" w:rsidR="00452B02" w:rsidRPr="005F3710" w:rsidRDefault="00452B02" w:rsidP="00452B02">
      <w:pPr>
        <w:rPr>
          <w:rFonts w:cs="Arial"/>
        </w:rPr>
      </w:pPr>
      <w:r w:rsidRPr="005F3710">
        <w:rPr>
          <w:rFonts w:cs="Arial"/>
        </w:rPr>
        <w:t xml:space="preserve">La Ilustración </w:t>
      </w:r>
      <w:r w:rsidR="001F6536" w:rsidRPr="005F3710">
        <w:rPr>
          <w:rFonts w:cs="Arial"/>
        </w:rPr>
        <w:t>4</w:t>
      </w:r>
      <w:r w:rsidRPr="005F3710">
        <w:rPr>
          <w:rFonts w:cs="Arial"/>
        </w:rPr>
        <w:t xml:space="preserve"> especifica conforme con el Acuerdo No. 010 de 12 de octubre de 2010 la estructura organizacional de la UAERMV</w:t>
      </w:r>
      <w:r w:rsidR="000F1F77">
        <w:rPr>
          <w:rFonts w:cs="Arial"/>
        </w:rPr>
        <w:t>:</w:t>
      </w:r>
    </w:p>
    <w:p w14:paraId="06D99D4D" w14:textId="77777777" w:rsidR="00EB2153" w:rsidRPr="005F3710" w:rsidRDefault="00EB2153" w:rsidP="00EB2153">
      <w:pPr>
        <w:jc w:val="center"/>
        <w:rPr>
          <w:rFonts w:eastAsia="Calibri" w:cs="Arial"/>
          <w:szCs w:val="24"/>
        </w:rPr>
      </w:pPr>
      <w:r w:rsidRPr="005F3710">
        <w:rPr>
          <w:noProof/>
          <w:lang w:eastAsia="es-CO"/>
        </w:rPr>
        <w:drawing>
          <wp:inline distT="0" distB="0" distL="0" distR="0" wp14:anchorId="3A186BEE" wp14:editId="55F1670C">
            <wp:extent cx="3943350" cy="306584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993" t="11703" r="21984" b="9437"/>
                    <a:stretch/>
                  </pic:blipFill>
                  <pic:spPr bwMode="auto">
                    <a:xfrm>
                      <a:off x="0" y="0"/>
                      <a:ext cx="3962626" cy="3080832"/>
                    </a:xfrm>
                    <a:prstGeom prst="rect">
                      <a:avLst/>
                    </a:prstGeom>
                    <a:ln>
                      <a:noFill/>
                    </a:ln>
                    <a:extLst>
                      <a:ext uri="{53640926-AAD7-44D8-BBD7-CCE9431645EC}">
                        <a14:shadowObscured xmlns:a14="http://schemas.microsoft.com/office/drawing/2010/main"/>
                      </a:ext>
                    </a:extLst>
                  </pic:spPr>
                </pic:pic>
              </a:graphicData>
            </a:graphic>
          </wp:inline>
        </w:drawing>
      </w:r>
    </w:p>
    <w:p w14:paraId="79E2A4CF" w14:textId="2F7AEC67" w:rsidR="00EB2153" w:rsidRPr="005F3710" w:rsidRDefault="00EB2153" w:rsidP="00E83185">
      <w:pPr>
        <w:pStyle w:val="Descripcin"/>
      </w:pPr>
      <w:bookmarkStart w:id="58" w:name="_Toc122628609"/>
      <w:r w:rsidRPr="005F3710">
        <w:t xml:space="preserve">Ilustración </w:t>
      </w:r>
      <w:r w:rsidRPr="005F3710">
        <w:fldChar w:fldCharType="begin"/>
      </w:r>
      <w:r w:rsidRPr="005F3710">
        <w:instrText>SEQ Ilustración \* ARABIC</w:instrText>
      </w:r>
      <w:r w:rsidRPr="005F3710">
        <w:fldChar w:fldCharType="separate"/>
      </w:r>
      <w:r w:rsidR="006A48B2" w:rsidRPr="005F3710">
        <w:t>4</w:t>
      </w:r>
      <w:r w:rsidRPr="005F3710">
        <w:fldChar w:fldCharType="end"/>
      </w:r>
      <w:r w:rsidRPr="005F3710">
        <w:t>. Estructura Organizacional UAERMV</w:t>
      </w:r>
      <w:bookmarkEnd w:id="58"/>
    </w:p>
    <w:p w14:paraId="3E4EC7E2" w14:textId="1D635A2A" w:rsidR="00E33A01" w:rsidRPr="005F3710" w:rsidRDefault="001348F7" w:rsidP="000D171A">
      <w:pPr>
        <w:pStyle w:val="Ttulo2"/>
        <w:rPr>
          <w:rFonts w:cs="Arial"/>
        </w:rPr>
      </w:pPr>
      <w:bookmarkStart w:id="59" w:name="_Toc122628489"/>
      <w:r w:rsidRPr="005F3710">
        <w:rPr>
          <w:rFonts w:cs="Arial"/>
        </w:rPr>
        <w:t>Descripción</w:t>
      </w:r>
      <w:r w:rsidR="000D171A" w:rsidRPr="005F3710">
        <w:rPr>
          <w:rFonts w:cs="Arial"/>
        </w:rPr>
        <w:t xml:space="preserve"> de </w:t>
      </w:r>
      <w:r w:rsidRPr="005F3710">
        <w:rPr>
          <w:rFonts w:cs="Arial"/>
        </w:rPr>
        <w:t xml:space="preserve">los </w:t>
      </w:r>
      <w:r w:rsidR="000D171A" w:rsidRPr="005F3710">
        <w:rPr>
          <w:rFonts w:cs="Arial"/>
        </w:rPr>
        <w:t>Procesos</w:t>
      </w:r>
      <w:r w:rsidRPr="005F3710">
        <w:rPr>
          <w:rFonts w:cs="Arial"/>
        </w:rPr>
        <w:t xml:space="preserve"> Institucionales</w:t>
      </w:r>
      <w:bookmarkEnd w:id="59"/>
    </w:p>
    <w:p w14:paraId="06531410" w14:textId="16FE5366" w:rsidR="00245CE0" w:rsidRPr="005F3710" w:rsidRDefault="00245CE0" w:rsidP="00873B5D">
      <w:pPr>
        <w:jc w:val="center"/>
        <w:rPr>
          <w:rFonts w:cs="Arial"/>
        </w:rPr>
      </w:pPr>
      <w:r w:rsidRPr="005F3710">
        <w:rPr>
          <w:rFonts w:cs="Arial"/>
          <w:noProof/>
        </w:rPr>
        <w:drawing>
          <wp:inline distT="0" distB="0" distL="0" distR="0" wp14:anchorId="65B8F805" wp14:editId="5308C3F5">
            <wp:extent cx="5484750" cy="3084394"/>
            <wp:effectExtent l="0" t="0" r="1905" b="1905"/>
            <wp:docPr id="1594428373"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28373" name="Imagen 8" descr="Diagrama&#10;&#10;Descripción generada automáticamente"/>
                    <pic:cNvPicPr>
                      <a:picLocks noChangeAspect="1"/>
                    </pic:cNvPicPr>
                  </pic:nvPicPr>
                  <pic:blipFill>
                    <a:blip r:embed="rId20">
                      <a:extLst>
                        <a:ext uri="{FF2B5EF4-FFF2-40B4-BE49-F238E27FC236}">
                          <a16:creationId xmlns:c="http://schemas.openxmlformats.org/drawingml/2006/chart"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id="{1A79797B-5C62-4086-BBC5-D802B85A51AA}"/>
                        </a:ext>
                      </a:extLst>
                    </a:blip>
                    <a:stretch>
                      <a:fillRect/>
                    </a:stretch>
                  </pic:blipFill>
                  <pic:spPr>
                    <a:xfrm>
                      <a:off x="0" y="0"/>
                      <a:ext cx="5520303" cy="3104387"/>
                    </a:xfrm>
                    <a:prstGeom prst="rect">
                      <a:avLst/>
                    </a:prstGeom>
                  </pic:spPr>
                </pic:pic>
              </a:graphicData>
            </a:graphic>
          </wp:inline>
        </w:drawing>
      </w:r>
    </w:p>
    <w:p w14:paraId="4D8EA811" w14:textId="5B1A422A" w:rsidR="00452B02" w:rsidRPr="005F3710" w:rsidRDefault="00452B02" w:rsidP="00E64F11">
      <w:pPr>
        <w:pStyle w:val="Descripcin"/>
        <w:rPr>
          <w:rFonts w:cs="Arial"/>
        </w:rPr>
      </w:pPr>
      <w:bookmarkStart w:id="60" w:name="_Toc122628610"/>
      <w:r w:rsidRPr="005F3710">
        <w:t xml:space="preserve">Ilustración </w:t>
      </w:r>
      <w:r w:rsidRPr="005F3710">
        <w:fldChar w:fldCharType="begin"/>
      </w:r>
      <w:r w:rsidRPr="005F3710">
        <w:instrText>SEQ Ilustración \* ARABIC</w:instrText>
      </w:r>
      <w:r w:rsidRPr="005F3710">
        <w:fldChar w:fldCharType="separate"/>
      </w:r>
      <w:r w:rsidR="006A48B2" w:rsidRPr="005F3710">
        <w:t>5</w:t>
      </w:r>
      <w:r w:rsidRPr="005F3710">
        <w:fldChar w:fldCharType="end"/>
      </w:r>
      <w:r w:rsidRPr="005F3710">
        <w:t>. Procesos Institucionales de la UAERMV</w:t>
      </w:r>
      <w:bookmarkEnd w:id="60"/>
    </w:p>
    <w:p w14:paraId="20A53D9D" w14:textId="56227D1C" w:rsidR="000D171A" w:rsidRPr="005F3710" w:rsidRDefault="000D171A" w:rsidP="000D171A">
      <w:pPr>
        <w:rPr>
          <w:rFonts w:cs="Arial"/>
        </w:rPr>
      </w:pPr>
      <w:r w:rsidRPr="005F3710">
        <w:rPr>
          <w:rFonts w:cs="Arial"/>
        </w:rPr>
        <w:t xml:space="preserve">La Ilustración </w:t>
      </w:r>
      <w:r w:rsidR="001F6536" w:rsidRPr="005F3710">
        <w:rPr>
          <w:rFonts w:cs="Arial"/>
        </w:rPr>
        <w:t>5</w:t>
      </w:r>
      <w:r w:rsidR="0056499B" w:rsidRPr="005F3710">
        <w:rPr>
          <w:rFonts w:cs="Arial"/>
        </w:rPr>
        <w:t xml:space="preserve"> </w:t>
      </w:r>
      <w:r w:rsidRPr="005F3710">
        <w:rPr>
          <w:rFonts w:cs="Arial"/>
        </w:rPr>
        <w:t xml:space="preserve">exhibe el mapa de procesos de la UAERMV, el cual contribuye de forma significativa al logro de los </w:t>
      </w:r>
      <w:r w:rsidR="00245CE0" w:rsidRPr="005F3710">
        <w:rPr>
          <w:rFonts w:cs="Arial"/>
        </w:rPr>
        <w:t>objetivos y metas estratégicas de la</w:t>
      </w:r>
      <w:r w:rsidRPr="005F3710">
        <w:rPr>
          <w:rFonts w:cs="Arial"/>
        </w:rPr>
        <w:t xml:space="preserve"> instituci</w:t>
      </w:r>
      <w:r w:rsidR="00245CE0" w:rsidRPr="005F3710">
        <w:rPr>
          <w:rFonts w:cs="Arial"/>
        </w:rPr>
        <w:t>ó</w:t>
      </w:r>
      <w:r w:rsidRPr="005F3710">
        <w:rPr>
          <w:rFonts w:cs="Arial"/>
        </w:rPr>
        <w:t xml:space="preserve">n. Su estructura está representada por los 17 procesos </w:t>
      </w:r>
      <w:r w:rsidR="006E45DF" w:rsidRPr="005F3710">
        <w:rPr>
          <w:rFonts w:cs="Arial"/>
        </w:rPr>
        <w:t>institucionales</w:t>
      </w:r>
      <w:r w:rsidRPr="005F3710">
        <w:rPr>
          <w:rFonts w:cs="Arial"/>
        </w:rPr>
        <w:t>, como se describe</w:t>
      </w:r>
      <w:r w:rsidR="000727ED" w:rsidRPr="005F3710">
        <w:rPr>
          <w:rFonts w:cs="Arial"/>
        </w:rPr>
        <w:t xml:space="preserve"> en la Tabla </w:t>
      </w:r>
      <w:r w:rsidR="0001408E" w:rsidRPr="005F3710">
        <w:rPr>
          <w:rFonts w:cs="Arial"/>
        </w:rPr>
        <w:t>10:</w:t>
      </w:r>
    </w:p>
    <w:tbl>
      <w:tblPr>
        <w:tblW w:w="9350" w:type="dxa"/>
        <w:tblCellMar>
          <w:left w:w="70" w:type="dxa"/>
          <w:right w:w="70" w:type="dxa"/>
        </w:tblCellMar>
        <w:tblLook w:val="04A0" w:firstRow="1" w:lastRow="0" w:firstColumn="1" w:lastColumn="0" w:noHBand="0" w:noVBand="1"/>
      </w:tblPr>
      <w:tblGrid>
        <w:gridCol w:w="780"/>
        <w:gridCol w:w="4035"/>
        <w:gridCol w:w="1134"/>
        <w:gridCol w:w="3401"/>
      </w:tblGrid>
      <w:tr w:rsidR="006D7608" w:rsidRPr="005F3710" w14:paraId="156224EA" w14:textId="77777777" w:rsidTr="00DE4A55">
        <w:trPr>
          <w:trHeight w:val="379"/>
          <w:tblHeader/>
        </w:trPr>
        <w:tc>
          <w:tcPr>
            <w:tcW w:w="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1DC1C" w14:textId="6ADDFC16" w:rsidR="006D7608" w:rsidRPr="005F3710" w:rsidRDefault="00E0460F" w:rsidP="00DE4A55">
            <w:pPr>
              <w:spacing w:after="0"/>
              <w:jc w:val="center"/>
              <w:rPr>
                <w:b/>
                <w:bCs/>
                <w:lang w:eastAsia="es-CO"/>
              </w:rPr>
            </w:pPr>
            <w:r w:rsidRPr="005F3710">
              <w:rPr>
                <w:b/>
                <w:bCs/>
                <w:lang w:eastAsia="es-CO"/>
              </w:rPr>
              <w:t>Ítem</w:t>
            </w:r>
          </w:p>
        </w:tc>
        <w:tc>
          <w:tcPr>
            <w:tcW w:w="40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5F59C" w14:textId="77777777" w:rsidR="006D7608" w:rsidRPr="005F3710" w:rsidRDefault="006D7608" w:rsidP="00DE4A55">
            <w:pPr>
              <w:spacing w:after="0"/>
              <w:jc w:val="center"/>
              <w:rPr>
                <w:b/>
                <w:bCs/>
                <w:lang w:eastAsia="es-CO"/>
              </w:rPr>
            </w:pPr>
            <w:r w:rsidRPr="005F3710">
              <w:rPr>
                <w:b/>
                <w:bCs/>
                <w:lang w:eastAsia="es-CO"/>
              </w:rPr>
              <w:t>Proceso</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0C60E7" w14:textId="77777777" w:rsidR="006D7608" w:rsidRPr="005F3710" w:rsidRDefault="006D7608" w:rsidP="00DE4A55">
            <w:pPr>
              <w:spacing w:after="0"/>
              <w:jc w:val="center"/>
              <w:rPr>
                <w:b/>
                <w:bCs/>
                <w:lang w:eastAsia="es-CO"/>
              </w:rPr>
            </w:pPr>
            <w:r w:rsidRPr="005F3710">
              <w:rPr>
                <w:b/>
                <w:bCs/>
                <w:lang w:eastAsia="es-CO"/>
              </w:rPr>
              <w:t>Código</w:t>
            </w:r>
          </w:p>
        </w:tc>
        <w:tc>
          <w:tcPr>
            <w:tcW w:w="34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EEE41E0" w14:textId="77777777" w:rsidR="006D7608" w:rsidRPr="005F3710" w:rsidRDefault="006D7608" w:rsidP="00DE4A55">
            <w:pPr>
              <w:spacing w:after="0"/>
              <w:jc w:val="center"/>
              <w:rPr>
                <w:b/>
                <w:bCs/>
                <w:i/>
                <w:iCs/>
                <w:lang w:eastAsia="es-CO"/>
              </w:rPr>
            </w:pPr>
            <w:r w:rsidRPr="005F3710">
              <w:rPr>
                <w:b/>
                <w:bCs/>
                <w:lang w:eastAsia="es-CO"/>
              </w:rPr>
              <w:t>Dependencia</w:t>
            </w:r>
          </w:p>
        </w:tc>
      </w:tr>
      <w:tr w:rsidR="006D7608" w:rsidRPr="005F3710" w14:paraId="2F44C6ED" w14:textId="77777777" w:rsidTr="00DE4A55">
        <w:trPr>
          <w:trHeight w:val="367"/>
        </w:trPr>
        <w:tc>
          <w:tcPr>
            <w:tcW w:w="9350" w:type="dxa"/>
            <w:gridSpan w:val="4"/>
            <w:tcBorders>
              <w:top w:val="single" w:sz="4" w:space="0" w:color="auto"/>
              <w:left w:val="single" w:sz="4" w:space="0" w:color="auto"/>
              <w:bottom w:val="single" w:sz="4" w:space="0" w:color="auto"/>
              <w:right w:val="nil"/>
            </w:tcBorders>
            <w:shd w:val="clear" w:color="auto" w:fill="BFBFBF" w:themeFill="background1" w:themeFillShade="BF"/>
            <w:vAlign w:val="center"/>
          </w:tcPr>
          <w:p w14:paraId="712EE645" w14:textId="77777777" w:rsidR="006D7608" w:rsidRPr="005F3710" w:rsidRDefault="006D7608" w:rsidP="00DE4A55">
            <w:pPr>
              <w:spacing w:after="0"/>
              <w:jc w:val="center"/>
              <w:rPr>
                <w:b/>
                <w:bCs/>
                <w:lang w:eastAsia="es-CO"/>
              </w:rPr>
            </w:pPr>
            <w:r w:rsidRPr="005F3710">
              <w:rPr>
                <w:b/>
                <w:bCs/>
                <w:lang w:eastAsia="es-CO"/>
              </w:rPr>
              <w:t>Estratégicos</w:t>
            </w:r>
          </w:p>
        </w:tc>
      </w:tr>
      <w:tr w:rsidR="006D7608" w:rsidRPr="005F3710" w14:paraId="726F8B71" w14:textId="77777777" w:rsidTr="00DE4A55">
        <w:trPr>
          <w:trHeight w:val="569"/>
        </w:trPr>
        <w:tc>
          <w:tcPr>
            <w:tcW w:w="780" w:type="dxa"/>
            <w:tcBorders>
              <w:top w:val="nil"/>
              <w:left w:val="single" w:sz="4" w:space="0" w:color="auto"/>
              <w:bottom w:val="single" w:sz="4" w:space="0" w:color="auto"/>
              <w:right w:val="single" w:sz="4" w:space="0" w:color="auto"/>
            </w:tcBorders>
            <w:vAlign w:val="center"/>
          </w:tcPr>
          <w:p w14:paraId="7C902E43" w14:textId="77777777" w:rsidR="006D7608" w:rsidRPr="005F3710" w:rsidRDefault="006D7608" w:rsidP="00DE4A55">
            <w:pPr>
              <w:spacing w:after="0"/>
              <w:jc w:val="center"/>
              <w:rPr>
                <w:lang w:eastAsia="es-CO"/>
              </w:rPr>
            </w:pPr>
            <w:r w:rsidRPr="005F3710">
              <w:rPr>
                <w:lang w:eastAsia="es-CO"/>
              </w:rPr>
              <w:t>1</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424BBB13" w14:textId="77777777" w:rsidR="006D7608" w:rsidRPr="005F3710" w:rsidRDefault="006D7608" w:rsidP="00DE4A55">
            <w:pPr>
              <w:spacing w:after="0"/>
              <w:rPr>
                <w:lang w:eastAsia="es-CO"/>
              </w:rPr>
            </w:pPr>
            <w:r w:rsidRPr="005F3710">
              <w:rPr>
                <w:lang w:eastAsia="es-CO"/>
              </w:rPr>
              <w:t>Direccionamiento estratégico e innovación</w:t>
            </w:r>
          </w:p>
        </w:tc>
        <w:tc>
          <w:tcPr>
            <w:tcW w:w="1134" w:type="dxa"/>
            <w:tcBorders>
              <w:top w:val="nil"/>
              <w:left w:val="nil"/>
              <w:bottom w:val="single" w:sz="4" w:space="0" w:color="auto"/>
              <w:right w:val="single" w:sz="4" w:space="0" w:color="auto"/>
            </w:tcBorders>
            <w:shd w:val="clear" w:color="auto" w:fill="auto"/>
            <w:noWrap/>
            <w:vAlign w:val="center"/>
            <w:hideMark/>
          </w:tcPr>
          <w:p w14:paraId="6E548FC2" w14:textId="77777777" w:rsidR="006D7608" w:rsidRPr="005F3710" w:rsidRDefault="006D7608" w:rsidP="00DE4A55">
            <w:pPr>
              <w:spacing w:after="0"/>
              <w:jc w:val="center"/>
              <w:rPr>
                <w:lang w:eastAsia="es-CO"/>
              </w:rPr>
            </w:pPr>
            <w:r w:rsidRPr="005F3710">
              <w:rPr>
                <w:lang w:eastAsia="es-CO"/>
              </w:rPr>
              <w:t>DESI</w:t>
            </w:r>
          </w:p>
        </w:tc>
        <w:tc>
          <w:tcPr>
            <w:tcW w:w="3401" w:type="dxa"/>
            <w:tcBorders>
              <w:top w:val="nil"/>
              <w:left w:val="nil"/>
              <w:bottom w:val="single" w:sz="4" w:space="0" w:color="auto"/>
              <w:right w:val="single" w:sz="4" w:space="0" w:color="auto"/>
            </w:tcBorders>
            <w:vAlign w:val="center"/>
          </w:tcPr>
          <w:p w14:paraId="3D1BE6BC" w14:textId="77777777" w:rsidR="006D7608" w:rsidRPr="005F3710" w:rsidRDefault="006D7608" w:rsidP="00DE4A55">
            <w:pPr>
              <w:spacing w:after="0"/>
              <w:jc w:val="center"/>
              <w:rPr>
                <w:lang w:eastAsia="es-CO"/>
              </w:rPr>
            </w:pPr>
            <w:r w:rsidRPr="005F3710">
              <w:rPr>
                <w:lang w:eastAsia="es-CO"/>
              </w:rPr>
              <w:t>Oficina Asesora de Planeación</w:t>
            </w:r>
          </w:p>
        </w:tc>
      </w:tr>
      <w:tr w:rsidR="006D7608" w:rsidRPr="005F3710" w14:paraId="5446B5E6" w14:textId="77777777" w:rsidTr="00DE4A55">
        <w:trPr>
          <w:trHeight w:val="421"/>
        </w:trPr>
        <w:tc>
          <w:tcPr>
            <w:tcW w:w="780" w:type="dxa"/>
            <w:tcBorders>
              <w:top w:val="nil"/>
              <w:left w:val="single" w:sz="4" w:space="0" w:color="auto"/>
              <w:bottom w:val="single" w:sz="4" w:space="0" w:color="auto"/>
              <w:right w:val="single" w:sz="4" w:space="0" w:color="auto"/>
            </w:tcBorders>
            <w:vAlign w:val="center"/>
          </w:tcPr>
          <w:p w14:paraId="3C456364" w14:textId="77777777" w:rsidR="006D7608" w:rsidRPr="005F3710" w:rsidRDefault="006D7608" w:rsidP="00DE4A55">
            <w:pPr>
              <w:spacing w:after="0"/>
              <w:jc w:val="center"/>
              <w:rPr>
                <w:lang w:eastAsia="es-CO"/>
              </w:rPr>
            </w:pPr>
            <w:r w:rsidRPr="005F3710">
              <w:rPr>
                <w:lang w:eastAsia="es-CO"/>
              </w:rPr>
              <w:t>2</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4D02B830" w14:textId="77777777" w:rsidR="006D7608" w:rsidRPr="005F3710" w:rsidRDefault="006D7608" w:rsidP="00DE4A55">
            <w:pPr>
              <w:spacing w:after="0"/>
              <w:rPr>
                <w:lang w:eastAsia="es-CO"/>
              </w:rPr>
            </w:pPr>
            <w:r w:rsidRPr="005F3710">
              <w:rPr>
                <w:lang w:eastAsia="es-CO"/>
              </w:rPr>
              <w:t>Atención a partes interesadas y comunicaciones</w:t>
            </w:r>
          </w:p>
        </w:tc>
        <w:tc>
          <w:tcPr>
            <w:tcW w:w="1134" w:type="dxa"/>
            <w:tcBorders>
              <w:top w:val="nil"/>
              <w:left w:val="nil"/>
              <w:bottom w:val="single" w:sz="4" w:space="0" w:color="auto"/>
              <w:right w:val="single" w:sz="4" w:space="0" w:color="auto"/>
            </w:tcBorders>
            <w:shd w:val="clear" w:color="auto" w:fill="auto"/>
            <w:noWrap/>
            <w:vAlign w:val="center"/>
            <w:hideMark/>
          </w:tcPr>
          <w:p w14:paraId="7C60E080" w14:textId="77777777" w:rsidR="006D7608" w:rsidRPr="005F3710" w:rsidRDefault="006D7608" w:rsidP="00DE4A55">
            <w:pPr>
              <w:spacing w:after="0"/>
              <w:jc w:val="center"/>
              <w:rPr>
                <w:lang w:eastAsia="es-CO"/>
              </w:rPr>
            </w:pPr>
            <w:r w:rsidRPr="005F3710">
              <w:rPr>
                <w:lang w:eastAsia="es-CO"/>
              </w:rPr>
              <w:t>APIC</w:t>
            </w:r>
          </w:p>
        </w:tc>
        <w:tc>
          <w:tcPr>
            <w:tcW w:w="3401" w:type="dxa"/>
            <w:tcBorders>
              <w:top w:val="nil"/>
              <w:left w:val="nil"/>
              <w:bottom w:val="single" w:sz="4" w:space="0" w:color="auto"/>
              <w:right w:val="single" w:sz="4" w:space="0" w:color="auto"/>
            </w:tcBorders>
            <w:vAlign w:val="center"/>
          </w:tcPr>
          <w:p w14:paraId="2B919140" w14:textId="77777777" w:rsidR="006D7608" w:rsidRPr="005F3710" w:rsidRDefault="006D7608" w:rsidP="00DE4A55">
            <w:pPr>
              <w:spacing w:after="0"/>
              <w:jc w:val="center"/>
              <w:rPr>
                <w:lang w:eastAsia="es-CO"/>
              </w:rPr>
            </w:pPr>
            <w:r w:rsidRPr="005F3710">
              <w:rPr>
                <w:lang w:eastAsia="es-CO"/>
              </w:rPr>
              <w:t>Secretaria General</w:t>
            </w:r>
          </w:p>
          <w:p w14:paraId="0A7E1CBE" w14:textId="77777777" w:rsidR="006D7608" w:rsidRPr="005F3710" w:rsidRDefault="006D7608" w:rsidP="00DE4A55">
            <w:pPr>
              <w:spacing w:after="0"/>
              <w:jc w:val="center"/>
              <w:rPr>
                <w:lang w:eastAsia="es-CO"/>
              </w:rPr>
            </w:pPr>
            <w:r w:rsidRPr="005F3710">
              <w:rPr>
                <w:lang w:eastAsia="es-CO"/>
              </w:rPr>
              <w:t>Gerencia Ambiental, Social y de Atención al Usuario</w:t>
            </w:r>
          </w:p>
          <w:p w14:paraId="23216C5B" w14:textId="77777777" w:rsidR="006D7608" w:rsidRPr="005F3710" w:rsidRDefault="006D7608" w:rsidP="00DE4A55">
            <w:pPr>
              <w:spacing w:after="0"/>
              <w:jc w:val="center"/>
              <w:rPr>
                <w:lang w:eastAsia="es-CO"/>
              </w:rPr>
            </w:pPr>
            <w:r w:rsidRPr="005F3710">
              <w:rPr>
                <w:lang w:eastAsia="es-CO"/>
              </w:rPr>
              <w:t>Oficina Asesora de Planeación</w:t>
            </w:r>
          </w:p>
        </w:tc>
      </w:tr>
      <w:tr w:rsidR="006D7608" w:rsidRPr="005F3710" w14:paraId="14F795AE" w14:textId="77777777" w:rsidTr="00DE4A55">
        <w:trPr>
          <w:trHeight w:val="413"/>
        </w:trPr>
        <w:tc>
          <w:tcPr>
            <w:tcW w:w="780" w:type="dxa"/>
            <w:tcBorders>
              <w:top w:val="nil"/>
              <w:left w:val="single" w:sz="4" w:space="0" w:color="auto"/>
              <w:bottom w:val="single" w:sz="4" w:space="0" w:color="auto"/>
              <w:right w:val="single" w:sz="4" w:space="0" w:color="auto"/>
            </w:tcBorders>
            <w:vAlign w:val="center"/>
          </w:tcPr>
          <w:p w14:paraId="37BD2667" w14:textId="77777777" w:rsidR="006D7608" w:rsidRPr="005F3710" w:rsidRDefault="006D7608" w:rsidP="00DE4A55">
            <w:pPr>
              <w:spacing w:after="0"/>
              <w:jc w:val="center"/>
              <w:rPr>
                <w:lang w:eastAsia="es-CO"/>
              </w:rPr>
            </w:pPr>
            <w:r w:rsidRPr="005F3710">
              <w:rPr>
                <w:lang w:eastAsia="es-CO"/>
              </w:rPr>
              <w:t>3</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6E76FBD5" w14:textId="77777777" w:rsidR="006D7608" w:rsidRPr="005F3710" w:rsidRDefault="006D7608" w:rsidP="00DE4A55">
            <w:pPr>
              <w:spacing w:after="0"/>
              <w:rPr>
                <w:lang w:eastAsia="es-CO"/>
              </w:rPr>
            </w:pPr>
            <w:r w:rsidRPr="005F3710">
              <w:rPr>
                <w:lang w:eastAsia="es-CO"/>
              </w:rPr>
              <w:t>Estrategia y gobierno de TI</w:t>
            </w:r>
          </w:p>
        </w:tc>
        <w:tc>
          <w:tcPr>
            <w:tcW w:w="1134" w:type="dxa"/>
            <w:tcBorders>
              <w:top w:val="nil"/>
              <w:left w:val="nil"/>
              <w:bottom w:val="single" w:sz="4" w:space="0" w:color="auto"/>
              <w:right w:val="single" w:sz="4" w:space="0" w:color="auto"/>
            </w:tcBorders>
            <w:shd w:val="clear" w:color="auto" w:fill="auto"/>
            <w:noWrap/>
            <w:vAlign w:val="center"/>
            <w:hideMark/>
          </w:tcPr>
          <w:p w14:paraId="65A7FFFB" w14:textId="77777777" w:rsidR="006D7608" w:rsidRPr="005F3710" w:rsidRDefault="006D7608" w:rsidP="00DE4A55">
            <w:pPr>
              <w:spacing w:after="0"/>
              <w:jc w:val="center"/>
              <w:rPr>
                <w:lang w:eastAsia="es-CO"/>
              </w:rPr>
            </w:pPr>
            <w:r w:rsidRPr="005F3710">
              <w:rPr>
                <w:lang w:eastAsia="es-CO"/>
              </w:rPr>
              <w:t>EGTI</w:t>
            </w:r>
          </w:p>
        </w:tc>
        <w:tc>
          <w:tcPr>
            <w:tcW w:w="3401" w:type="dxa"/>
            <w:tcBorders>
              <w:top w:val="nil"/>
              <w:left w:val="nil"/>
              <w:bottom w:val="single" w:sz="4" w:space="0" w:color="auto"/>
              <w:right w:val="single" w:sz="4" w:space="0" w:color="auto"/>
            </w:tcBorders>
            <w:vAlign w:val="center"/>
          </w:tcPr>
          <w:p w14:paraId="791425B5" w14:textId="77777777" w:rsidR="006D7608" w:rsidRPr="005F3710" w:rsidRDefault="006D7608" w:rsidP="00DE4A55">
            <w:pPr>
              <w:spacing w:after="0"/>
              <w:jc w:val="center"/>
              <w:rPr>
                <w:lang w:eastAsia="es-CO"/>
              </w:rPr>
            </w:pPr>
            <w:r w:rsidRPr="005F3710">
              <w:rPr>
                <w:lang w:eastAsia="es-CO"/>
              </w:rPr>
              <w:t>Secretaria General</w:t>
            </w:r>
          </w:p>
        </w:tc>
      </w:tr>
      <w:tr w:rsidR="006D7608" w:rsidRPr="005F3710" w14:paraId="255F0D18" w14:textId="77777777" w:rsidTr="00DE4A55">
        <w:trPr>
          <w:trHeight w:val="426"/>
        </w:trPr>
        <w:tc>
          <w:tcPr>
            <w:tcW w:w="9350" w:type="dxa"/>
            <w:gridSpan w:val="4"/>
            <w:tcBorders>
              <w:top w:val="single" w:sz="4" w:space="0" w:color="auto"/>
              <w:left w:val="single" w:sz="4" w:space="0" w:color="auto"/>
              <w:bottom w:val="single" w:sz="4" w:space="0" w:color="auto"/>
              <w:right w:val="nil"/>
            </w:tcBorders>
            <w:shd w:val="clear" w:color="auto" w:fill="BFBFBF" w:themeFill="background1" w:themeFillShade="BF"/>
            <w:vAlign w:val="center"/>
          </w:tcPr>
          <w:p w14:paraId="7935F0AD" w14:textId="77777777" w:rsidR="006D7608" w:rsidRPr="005F3710" w:rsidRDefault="006D7608" w:rsidP="00DE4A55">
            <w:pPr>
              <w:spacing w:after="0"/>
              <w:jc w:val="center"/>
              <w:rPr>
                <w:b/>
                <w:bCs/>
                <w:lang w:eastAsia="es-CO"/>
              </w:rPr>
            </w:pPr>
            <w:r w:rsidRPr="005F3710">
              <w:rPr>
                <w:b/>
                <w:bCs/>
                <w:lang w:eastAsia="es-CO"/>
              </w:rPr>
              <w:t>Misionales</w:t>
            </w:r>
          </w:p>
        </w:tc>
      </w:tr>
      <w:tr w:rsidR="006D7608" w:rsidRPr="005F3710" w14:paraId="2BC169B5" w14:textId="77777777" w:rsidTr="00DE4A55">
        <w:trPr>
          <w:trHeight w:val="410"/>
        </w:trPr>
        <w:tc>
          <w:tcPr>
            <w:tcW w:w="780" w:type="dxa"/>
            <w:tcBorders>
              <w:top w:val="nil"/>
              <w:left w:val="single" w:sz="4" w:space="0" w:color="auto"/>
              <w:bottom w:val="single" w:sz="4" w:space="0" w:color="auto"/>
              <w:right w:val="single" w:sz="4" w:space="0" w:color="auto"/>
            </w:tcBorders>
            <w:vAlign w:val="center"/>
          </w:tcPr>
          <w:p w14:paraId="4A860917" w14:textId="77777777" w:rsidR="006D7608" w:rsidRPr="005F3710" w:rsidRDefault="006D7608" w:rsidP="00DE4A55">
            <w:pPr>
              <w:spacing w:after="0"/>
              <w:jc w:val="center"/>
              <w:rPr>
                <w:lang w:eastAsia="es-CO"/>
              </w:rPr>
            </w:pPr>
            <w:r w:rsidRPr="005F3710">
              <w:rPr>
                <w:lang w:eastAsia="es-CO"/>
              </w:rPr>
              <w:t>4</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13179A1D" w14:textId="77777777" w:rsidR="006D7608" w:rsidRPr="005F3710" w:rsidRDefault="006D7608" w:rsidP="00DE4A55">
            <w:pPr>
              <w:spacing w:after="0"/>
              <w:rPr>
                <w:lang w:eastAsia="es-CO"/>
              </w:rPr>
            </w:pPr>
            <w:r w:rsidRPr="005F3710">
              <w:rPr>
                <w:lang w:eastAsia="es-CO"/>
              </w:rPr>
              <w:t>Planificación de la intervención vial</w:t>
            </w:r>
          </w:p>
        </w:tc>
        <w:tc>
          <w:tcPr>
            <w:tcW w:w="1134" w:type="dxa"/>
            <w:tcBorders>
              <w:top w:val="nil"/>
              <w:left w:val="nil"/>
              <w:bottom w:val="single" w:sz="4" w:space="0" w:color="auto"/>
              <w:right w:val="single" w:sz="4" w:space="0" w:color="auto"/>
            </w:tcBorders>
            <w:shd w:val="clear" w:color="auto" w:fill="auto"/>
            <w:noWrap/>
            <w:vAlign w:val="center"/>
            <w:hideMark/>
          </w:tcPr>
          <w:p w14:paraId="0B800D73" w14:textId="77777777" w:rsidR="006D7608" w:rsidRPr="005F3710" w:rsidRDefault="006D7608" w:rsidP="00DE4A55">
            <w:pPr>
              <w:spacing w:after="0"/>
              <w:jc w:val="center"/>
              <w:rPr>
                <w:lang w:eastAsia="es-CO"/>
              </w:rPr>
            </w:pPr>
            <w:r w:rsidRPr="005F3710">
              <w:rPr>
                <w:lang w:eastAsia="es-CO"/>
              </w:rPr>
              <w:t>PIV</w:t>
            </w:r>
          </w:p>
        </w:tc>
        <w:tc>
          <w:tcPr>
            <w:tcW w:w="3401" w:type="dxa"/>
            <w:tcBorders>
              <w:top w:val="nil"/>
              <w:left w:val="nil"/>
              <w:bottom w:val="single" w:sz="4" w:space="0" w:color="auto"/>
              <w:right w:val="single" w:sz="4" w:space="0" w:color="auto"/>
            </w:tcBorders>
            <w:vAlign w:val="center"/>
          </w:tcPr>
          <w:p w14:paraId="4A90B01F" w14:textId="77777777" w:rsidR="006D7608" w:rsidRPr="005F3710" w:rsidRDefault="006D7608" w:rsidP="00DE4A55">
            <w:pPr>
              <w:spacing w:after="0"/>
              <w:jc w:val="center"/>
              <w:rPr>
                <w:lang w:eastAsia="es-CO"/>
              </w:rPr>
            </w:pPr>
            <w:r w:rsidRPr="005F3710">
              <w:rPr>
                <w:lang w:eastAsia="es-CO"/>
              </w:rPr>
              <w:t>Subdirector Técnico de Mejoramiento de la Malla Vial Local</w:t>
            </w:r>
          </w:p>
        </w:tc>
      </w:tr>
      <w:tr w:rsidR="006D7608" w:rsidRPr="005F3710" w14:paraId="2DF016D0" w14:textId="77777777" w:rsidTr="00DE4A55">
        <w:trPr>
          <w:trHeight w:val="688"/>
        </w:trPr>
        <w:tc>
          <w:tcPr>
            <w:tcW w:w="780" w:type="dxa"/>
            <w:tcBorders>
              <w:top w:val="nil"/>
              <w:left w:val="single" w:sz="4" w:space="0" w:color="auto"/>
              <w:bottom w:val="single" w:sz="4" w:space="0" w:color="auto"/>
              <w:right w:val="single" w:sz="4" w:space="0" w:color="auto"/>
            </w:tcBorders>
            <w:vAlign w:val="center"/>
          </w:tcPr>
          <w:p w14:paraId="3601136E" w14:textId="77777777" w:rsidR="006D7608" w:rsidRPr="005F3710" w:rsidRDefault="006D7608" w:rsidP="00DE4A55">
            <w:pPr>
              <w:spacing w:after="0"/>
              <w:jc w:val="center"/>
              <w:rPr>
                <w:lang w:eastAsia="es-CO"/>
              </w:rPr>
            </w:pPr>
            <w:r w:rsidRPr="005F3710">
              <w:rPr>
                <w:lang w:eastAsia="es-CO"/>
              </w:rPr>
              <w:t>5</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62533229" w14:textId="77777777" w:rsidR="006D7608" w:rsidRPr="005F3710" w:rsidRDefault="006D7608" w:rsidP="00DE4A55">
            <w:pPr>
              <w:spacing w:after="0"/>
              <w:rPr>
                <w:lang w:eastAsia="es-CO"/>
              </w:rPr>
            </w:pPr>
            <w:r w:rsidRPr="005F3710">
              <w:rPr>
                <w:lang w:eastAsia="es-CO"/>
              </w:rPr>
              <w:t>Producción de mezcla y provisión de maquinaria y equipos</w:t>
            </w:r>
          </w:p>
        </w:tc>
        <w:tc>
          <w:tcPr>
            <w:tcW w:w="1134" w:type="dxa"/>
            <w:tcBorders>
              <w:top w:val="nil"/>
              <w:left w:val="nil"/>
              <w:bottom w:val="single" w:sz="4" w:space="0" w:color="auto"/>
              <w:right w:val="single" w:sz="4" w:space="0" w:color="auto"/>
            </w:tcBorders>
            <w:shd w:val="clear" w:color="auto" w:fill="auto"/>
            <w:noWrap/>
            <w:vAlign w:val="center"/>
            <w:hideMark/>
          </w:tcPr>
          <w:p w14:paraId="2CB82883" w14:textId="77777777" w:rsidR="006D7608" w:rsidRPr="005F3710" w:rsidRDefault="006D7608" w:rsidP="00DE4A55">
            <w:pPr>
              <w:spacing w:after="0"/>
              <w:jc w:val="center"/>
              <w:rPr>
                <w:lang w:eastAsia="es-CO"/>
              </w:rPr>
            </w:pPr>
            <w:r w:rsidRPr="005F3710">
              <w:rPr>
                <w:lang w:eastAsia="es-CO"/>
              </w:rPr>
              <w:t>PPMQ</w:t>
            </w:r>
          </w:p>
        </w:tc>
        <w:tc>
          <w:tcPr>
            <w:tcW w:w="3401" w:type="dxa"/>
            <w:tcBorders>
              <w:top w:val="nil"/>
              <w:left w:val="nil"/>
              <w:bottom w:val="single" w:sz="4" w:space="0" w:color="auto"/>
              <w:right w:val="single" w:sz="4" w:space="0" w:color="auto"/>
            </w:tcBorders>
            <w:vAlign w:val="center"/>
          </w:tcPr>
          <w:p w14:paraId="2FF6E65C" w14:textId="77777777" w:rsidR="006D7608" w:rsidRPr="005F3710" w:rsidRDefault="006D7608" w:rsidP="00DE4A55">
            <w:pPr>
              <w:spacing w:after="0"/>
              <w:jc w:val="center"/>
              <w:rPr>
                <w:lang w:eastAsia="es-CO"/>
              </w:rPr>
            </w:pPr>
            <w:r w:rsidRPr="005F3710">
              <w:rPr>
                <w:lang w:eastAsia="es-CO"/>
              </w:rPr>
              <w:t>Gerente de producción</w:t>
            </w:r>
          </w:p>
        </w:tc>
      </w:tr>
      <w:tr w:rsidR="006D7608" w:rsidRPr="005F3710" w14:paraId="19BA730D" w14:textId="77777777" w:rsidTr="00DE4A55">
        <w:trPr>
          <w:trHeight w:val="412"/>
        </w:trPr>
        <w:tc>
          <w:tcPr>
            <w:tcW w:w="780" w:type="dxa"/>
            <w:tcBorders>
              <w:top w:val="nil"/>
              <w:left w:val="single" w:sz="4" w:space="0" w:color="auto"/>
              <w:bottom w:val="single" w:sz="4" w:space="0" w:color="auto"/>
              <w:right w:val="single" w:sz="4" w:space="0" w:color="auto"/>
            </w:tcBorders>
            <w:vAlign w:val="center"/>
          </w:tcPr>
          <w:p w14:paraId="6EA7F6A9" w14:textId="77777777" w:rsidR="006D7608" w:rsidRPr="005F3710" w:rsidRDefault="006D7608" w:rsidP="00DE4A55">
            <w:pPr>
              <w:spacing w:after="0"/>
              <w:jc w:val="center"/>
              <w:rPr>
                <w:lang w:eastAsia="es-CO"/>
              </w:rPr>
            </w:pPr>
            <w:r w:rsidRPr="005F3710">
              <w:rPr>
                <w:lang w:eastAsia="es-CO"/>
              </w:rPr>
              <w:t>6</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3CAEAE13" w14:textId="77777777" w:rsidR="006D7608" w:rsidRPr="005F3710" w:rsidRDefault="006D7608" w:rsidP="00DE4A55">
            <w:pPr>
              <w:spacing w:after="0"/>
              <w:rPr>
                <w:lang w:eastAsia="es-CO"/>
              </w:rPr>
            </w:pPr>
            <w:r w:rsidRPr="005F3710">
              <w:rPr>
                <w:lang w:eastAsia="es-CO"/>
              </w:rPr>
              <w:t>Intervención de la malla vial</w:t>
            </w:r>
          </w:p>
        </w:tc>
        <w:tc>
          <w:tcPr>
            <w:tcW w:w="1134" w:type="dxa"/>
            <w:tcBorders>
              <w:top w:val="nil"/>
              <w:left w:val="nil"/>
              <w:bottom w:val="single" w:sz="4" w:space="0" w:color="auto"/>
              <w:right w:val="single" w:sz="4" w:space="0" w:color="auto"/>
            </w:tcBorders>
            <w:shd w:val="clear" w:color="auto" w:fill="auto"/>
            <w:noWrap/>
            <w:vAlign w:val="center"/>
            <w:hideMark/>
          </w:tcPr>
          <w:p w14:paraId="1458F256" w14:textId="77777777" w:rsidR="006D7608" w:rsidRPr="005F3710" w:rsidRDefault="006D7608" w:rsidP="00DE4A55">
            <w:pPr>
              <w:spacing w:after="0"/>
              <w:jc w:val="center"/>
              <w:rPr>
                <w:lang w:eastAsia="es-CO"/>
              </w:rPr>
            </w:pPr>
            <w:r w:rsidRPr="005F3710">
              <w:rPr>
                <w:lang w:eastAsia="es-CO"/>
              </w:rPr>
              <w:t>IMVI</w:t>
            </w:r>
          </w:p>
        </w:tc>
        <w:tc>
          <w:tcPr>
            <w:tcW w:w="3401" w:type="dxa"/>
            <w:tcBorders>
              <w:top w:val="nil"/>
              <w:left w:val="nil"/>
              <w:bottom w:val="single" w:sz="4" w:space="0" w:color="auto"/>
              <w:right w:val="single" w:sz="4" w:space="0" w:color="auto"/>
            </w:tcBorders>
            <w:vAlign w:val="center"/>
          </w:tcPr>
          <w:p w14:paraId="33558225" w14:textId="77777777" w:rsidR="006D7608" w:rsidRPr="005F3710" w:rsidRDefault="006D7608" w:rsidP="00DE4A55">
            <w:pPr>
              <w:spacing w:after="0"/>
              <w:jc w:val="center"/>
              <w:rPr>
                <w:lang w:eastAsia="es-CO"/>
              </w:rPr>
            </w:pPr>
            <w:r w:rsidRPr="005F3710">
              <w:rPr>
                <w:lang w:eastAsia="es-CO"/>
              </w:rPr>
              <w:t>Gerencia de Intervención</w:t>
            </w:r>
          </w:p>
          <w:p w14:paraId="726E820E" w14:textId="77777777" w:rsidR="006D7608" w:rsidRPr="005F3710" w:rsidRDefault="006D7608" w:rsidP="00DE4A55">
            <w:pPr>
              <w:spacing w:after="0"/>
              <w:jc w:val="center"/>
              <w:rPr>
                <w:lang w:eastAsia="es-CO"/>
              </w:rPr>
            </w:pPr>
            <w:r w:rsidRPr="005F3710">
              <w:rPr>
                <w:lang w:eastAsia="es-CO"/>
              </w:rPr>
              <w:t xml:space="preserve">Gerencia Ambiental, Social </w:t>
            </w:r>
          </w:p>
          <w:p w14:paraId="14805145" w14:textId="77777777" w:rsidR="006D7608" w:rsidRPr="005F3710" w:rsidRDefault="006D7608" w:rsidP="00DE4A55">
            <w:pPr>
              <w:spacing w:after="0"/>
              <w:jc w:val="center"/>
              <w:rPr>
                <w:lang w:eastAsia="es-CO"/>
              </w:rPr>
            </w:pPr>
            <w:r w:rsidRPr="005F3710">
              <w:rPr>
                <w:lang w:eastAsia="es-CO"/>
              </w:rPr>
              <w:t>y de Atención al Usuario</w:t>
            </w:r>
          </w:p>
        </w:tc>
      </w:tr>
      <w:tr w:rsidR="006D7608" w:rsidRPr="005F3710" w14:paraId="42B23692" w14:textId="77777777" w:rsidTr="00DE4A55">
        <w:trPr>
          <w:trHeight w:val="375"/>
        </w:trPr>
        <w:tc>
          <w:tcPr>
            <w:tcW w:w="9350" w:type="dxa"/>
            <w:gridSpan w:val="4"/>
            <w:tcBorders>
              <w:top w:val="single" w:sz="4" w:space="0" w:color="auto"/>
              <w:left w:val="single" w:sz="4" w:space="0" w:color="auto"/>
              <w:bottom w:val="single" w:sz="4" w:space="0" w:color="auto"/>
              <w:right w:val="nil"/>
            </w:tcBorders>
            <w:shd w:val="clear" w:color="auto" w:fill="BFBFBF" w:themeFill="background1" w:themeFillShade="BF"/>
            <w:vAlign w:val="center"/>
          </w:tcPr>
          <w:p w14:paraId="20DC68EE" w14:textId="77777777" w:rsidR="006D7608" w:rsidRPr="005F3710" w:rsidRDefault="006D7608" w:rsidP="00DE4A55">
            <w:pPr>
              <w:spacing w:after="0"/>
              <w:jc w:val="center"/>
              <w:rPr>
                <w:b/>
                <w:bCs/>
                <w:lang w:eastAsia="es-CO"/>
              </w:rPr>
            </w:pPr>
            <w:r w:rsidRPr="005F3710">
              <w:rPr>
                <w:b/>
                <w:bCs/>
                <w:lang w:eastAsia="es-CO"/>
              </w:rPr>
              <w:t>Apoyo</w:t>
            </w:r>
          </w:p>
        </w:tc>
      </w:tr>
      <w:tr w:rsidR="006D7608" w:rsidRPr="005F3710" w14:paraId="71F3596B" w14:textId="77777777" w:rsidTr="00DE4A55">
        <w:trPr>
          <w:trHeight w:val="467"/>
        </w:trPr>
        <w:tc>
          <w:tcPr>
            <w:tcW w:w="780" w:type="dxa"/>
            <w:tcBorders>
              <w:top w:val="nil"/>
              <w:left w:val="single" w:sz="4" w:space="0" w:color="auto"/>
              <w:bottom w:val="single" w:sz="4" w:space="0" w:color="auto"/>
              <w:right w:val="single" w:sz="4" w:space="0" w:color="auto"/>
            </w:tcBorders>
            <w:vAlign w:val="center"/>
          </w:tcPr>
          <w:p w14:paraId="49E45D26" w14:textId="77777777" w:rsidR="006D7608" w:rsidRPr="005F3710" w:rsidRDefault="006D7608" w:rsidP="00DE4A55">
            <w:pPr>
              <w:spacing w:after="0"/>
              <w:jc w:val="center"/>
              <w:rPr>
                <w:lang w:eastAsia="es-CO"/>
              </w:rPr>
            </w:pPr>
            <w:r w:rsidRPr="005F3710">
              <w:rPr>
                <w:lang w:eastAsia="es-CO"/>
              </w:rPr>
              <w:t>7</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58D65A0A" w14:textId="77777777" w:rsidR="006D7608" w:rsidRPr="005F3710" w:rsidRDefault="006D7608" w:rsidP="00DE4A55">
            <w:pPr>
              <w:spacing w:after="0"/>
              <w:rPr>
                <w:lang w:eastAsia="es-CO"/>
              </w:rPr>
            </w:pPr>
            <w:r w:rsidRPr="005F3710">
              <w:rPr>
                <w:lang w:eastAsia="es-CO"/>
              </w:rPr>
              <w:t>Gestión de servicios e infraestructura tecnológica</w:t>
            </w:r>
          </w:p>
        </w:tc>
        <w:tc>
          <w:tcPr>
            <w:tcW w:w="1134" w:type="dxa"/>
            <w:tcBorders>
              <w:top w:val="nil"/>
              <w:left w:val="nil"/>
              <w:bottom w:val="single" w:sz="4" w:space="0" w:color="auto"/>
              <w:right w:val="single" w:sz="4" w:space="0" w:color="auto"/>
            </w:tcBorders>
            <w:shd w:val="clear" w:color="auto" w:fill="auto"/>
            <w:noWrap/>
            <w:vAlign w:val="center"/>
            <w:hideMark/>
          </w:tcPr>
          <w:p w14:paraId="3249064E" w14:textId="77777777" w:rsidR="006D7608" w:rsidRPr="005F3710" w:rsidRDefault="006D7608" w:rsidP="00DE4A55">
            <w:pPr>
              <w:spacing w:after="0"/>
              <w:jc w:val="center"/>
              <w:rPr>
                <w:lang w:eastAsia="es-CO"/>
              </w:rPr>
            </w:pPr>
            <w:r w:rsidRPr="005F3710">
              <w:rPr>
                <w:lang w:eastAsia="es-CO"/>
              </w:rPr>
              <w:t>GSIT</w:t>
            </w:r>
          </w:p>
        </w:tc>
        <w:tc>
          <w:tcPr>
            <w:tcW w:w="3401" w:type="dxa"/>
            <w:tcBorders>
              <w:top w:val="nil"/>
              <w:left w:val="nil"/>
              <w:bottom w:val="single" w:sz="4" w:space="0" w:color="auto"/>
              <w:right w:val="single" w:sz="4" w:space="0" w:color="auto"/>
            </w:tcBorders>
            <w:vAlign w:val="center"/>
          </w:tcPr>
          <w:p w14:paraId="36839B8E" w14:textId="77777777" w:rsidR="006D7608" w:rsidRPr="005F3710" w:rsidRDefault="006D7608" w:rsidP="00DE4A55">
            <w:pPr>
              <w:spacing w:after="0"/>
              <w:jc w:val="center"/>
              <w:rPr>
                <w:lang w:eastAsia="es-CO"/>
              </w:rPr>
            </w:pPr>
            <w:r w:rsidRPr="005F3710">
              <w:rPr>
                <w:lang w:eastAsia="es-CO"/>
              </w:rPr>
              <w:t>Secretaria General</w:t>
            </w:r>
          </w:p>
        </w:tc>
      </w:tr>
      <w:tr w:rsidR="006D7608" w:rsidRPr="005F3710" w14:paraId="6A0B29D7" w14:textId="77777777" w:rsidTr="00DE4A55">
        <w:trPr>
          <w:trHeight w:val="416"/>
        </w:trPr>
        <w:tc>
          <w:tcPr>
            <w:tcW w:w="780" w:type="dxa"/>
            <w:tcBorders>
              <w:top w:val="nil"/>
              <w:left w:val="single" w:sz="4" w:space="0" w:color="auto"/>
              <w:bottom w:val="single" w:sz="4" w:space="0" w:color="auto"/>
              <w:right w:val="single" w:sz="4" w:space="0" w:color="auto"/>
            </w:tcBorders>
            <w:vAlign w:val="center"/>
          </w:tcPr>
          <w:p w14:paraId="1FBA5EFA" w14:textId="77777777" w:rsidR="006D7608" w:rsidRPr="005F3710" w:rsidRDefault="006D7608" w:rsidP="00DE4A55">
            <w:pPr>
              <w:spacing w:after="0"/>
              <w:jc w:val="center"/>
              <w:rPr>
                <w:lang w:eastAsia="es-CO"/>
              </w:rPr>
            </w:pPr>
            <w:r w:rsidRPr="005F3710">
              <w:rPr>
                <w:lang w:eastAsia="es-CO"/>
              </w:rPr>
              <w:t>8</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4BDA4F19" w14:textId="77777777" w:rsidR="006D7608" w:rsidRPr="005F3710" w:rsidRDefault="006D7608" w:rsidP="00DE4A55">
            <w:pPr>
              <w:spacing w:after="0"/>
              <w:rPr>
                <w:lang w:eastAsia="es-CO"/>
              </w:rPr>
            </w:pPr>
            <w:r w:rsidRPr="005F3710">
              <w:rPr>
                <w:lang w:eastAsia="es-CO"/>
              </w:rPr>
              <w:t>Gestión de recursos físicos</w:t>
            </w:r>
          </w:p>
        </w:tc>
        <w:tc>
          <w:tcPr>
            <w:tcW w:w="1134" w:type="dxa"/>
            <w:tcBorders>
              <w:top w:val="nil"/>
              <w:left w:val="nil"/>
              <w:bottom w:val="single" w:sz="4" w:space="0" w:color="auto"/>
              <w:right w:val="single" w:sz="4" w:space="0" w:color="auto"/>
            </w:tcBorders>
            <w:shd w:val="clear" w:color="auto" w:fill="auto"/>
            <w:noWrap/>
            <w:vAlign w:val="center"/>
            <w:hideMark/>
          </w:tcPr>
          <w:p w14:paraId="1119475B" w14:textId="3D313179" w:rsidR="006D7608" w:rsidRPr="005F3710" w:rsidRDefault="006D7608" w:rsidP="00DE4A55">
            <w:pPr>
              <w:spacing w:after="0"/>
              <w:jc w:val="center"/>
              <w:rPr>
                <w:lang w:eastAsia="es-CO"/>
              </w:rPr>
            </w:pPr>
            <w:r w:rsidRPr="005F3710">
              <w:rPr>
                <w:lang w:eastAsia="es-CO"/>
              </w:rPr>
              <w:t>GR</w:t>
            </w:r>
            <w:r w:rsidR="00901595">
              <w:rPr>
                <w:lang w:eastAsia="es-CO"/>
              </w:rPr>
              <w:t>EF</w:t>
            </w:r>
          </w:p>
        </w:tc>
        <w:tc>
          <w:tcPr>
            <w:tcW w:w="3401" w:type="dxa"/>
            <w:tcBorders>
              <w:top w:val="nil"/>
              <w:left w:val="nil"/>
              <w:bottom w:val="single" w:sz="4" w:space="0" w:color="auto"/>
              <w:right w:val="single" w:sz="4" w:space="0" w:color="auto"/>
            </w:tcBorders>
            <w:vAlign w:val="center"/>
          </w:tcPr>
          <w:p w14:paraId="11D3164C" w14:textId="77777777" w:rsidR="006D7608" w:rsidRPr="005F3710" w:rsidRDefault="006D7608" w:rsidP="00DE4A55">
            <w:pPr>
              <w:spacing w:after="0"/>
              <w:jc w:val="center"/>
              <w:rPr>
                <w:lang w:eastAsia="es-CO"/>
              </w:rPr>
            </w:pPr>
            <w:r w:rsidRPr="005F3710">
              <w:rPr>
                <w:lang w:eastAsia="es-CO"/>
              </w:rPr>
              <w:t>Secretaria General</w:t>
            </w:r>
          </w:p>
        </w:tc>
      </w:tr>
      <w:tr w:rsidR="006D7608" w:rsidRPr="005F3710" w14:paraId="6EB50774" w14:textId="77777777" w:rsidTr="00DE4A55">
        <w:trPr>
          <w:trHeight w:val="408"/>
        </w:trPr>
        <w:tc>
          <w:tcPr>
            <w:tcW w:w="780" w:type="dxa"/>
            <w:tcBorders>
              <w:top w:val="nil"/>
              <w:left w:val="single" w:sz="4" w:space="0" w:color="auto"/>
              <w:bottom w:val="single" w:sz="4" w:space="0" w:color="auto"/>
              <w:right w:val="single" w:sz="4" w:space="0" w:color="auto"/>
            </w:tcBorders>
            <w:vAlign w:val="center"/>
          </w:tcPr>
          <w:p w14:paraId="4950FAD7" w14:textId="77777777" w:rsidR="006D7608" w:rsidRPr="005F3710" w:rsidRDefault="006D7608" w:rsidP="00DE4A55">
            <w:pPr>
              <w:spacing w:after="0"/>
              <w:jc w:val="center"/>
              <w:rPr>
                <w:lang w:eastAsia="es-CO"/>
              </w:rPr>
            </w:pPr>
            <w:r w:rsidRPr="005F3710">
              <w:rPr>
                <w:lang w:eastAsia="es-CO"/>
              </w:rPr>
              <w:t>9</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42B3ECDC" w14:textId="77777777" w:rsidR="006D7608" w:rsidRPr="005F3710" w:rsidRDefault="006D7608" w:rsidP="00DE4A55">
            <w:pPr>
              <w:spacing w:after="0"/>
              <w:rPr>
                <w:lang w:eastAsia="es-CO"/>
              </w:rPr>
            </w:pPr>
            <w:r w:rsidRPr="005F3710">
              <w:rPr>
                <w:lang w:eastAsia="es-CO"/>
              </w:rPr>
              <w:t>Gestión contractual</w:t>
            </w:r>
          </w:p>
        </w:tc>
        <w:tc>
          <w:tcPr>
            <w:tcW w:w="1134" w:type="dxa"/>
            <w:tcBorders>
              <w:top w:val="nil"/>
              <w:left w:val="nil"/>
              <w:bottom w:val="single" w:sz="4" w:space="0" w:color="auto"/>
              <w:right w:val="single" w:sz="4" w:space="0" w:color="auto"/>
            </w:tcBorders>
            <w:shd w:val="clear" w:color="auto" w:fill="auto"/>
            <w:noWrap/>
            <w:vAlign w:val="center"/>
            <w:hideMark/>
          </w:tcPr>
          <w:p w14:paraId="0B929D33" w14:textId="77777777" w:rsidR="006D7608" w:rsidRPr="005F3710" w:rsidRDefault="006D7608" w:rsidP="00DE4A55">
            <w:pPr>
              <w:spacing w:after="0"/>
              <w:jc w:val="center"/>
              <w:rPr>
                <w:lang w:eastAsia="es-CO"/>
              </w:rPr>
            </w:pPr>
            <w:r w:rsidRPr="005F3710">
              <w:rPr>
                <w:lang w:eastAsia="es-CO"/>
              </w:rPr>
              <w:t>GCON</w:t>
            </w:r>
          </w:p>
        </w:tc>
        <w:tc>
          <w:tcPr>
            <w:tcW w:w="3401" w:type="dxa"/>
            <w:tcBorders>
              <w:top w:val="nil"/>
              <w:left w:val="nil"/>
              <w:bottom w:val="single" w:sz="4" w:space="0" w:color="auto"/>
              <w:right w:val="single" w:sz="4" w:space="0" w:color="auto"/>
            </w:tcBorders>
            <w:vAlign w:val="center"/>
          </w:tcPr>
          <w:p w14:paraId="12A568E0" w14:textId="77777777" w:rsidR="006D7608" w:rsidRPr="005F3710" w:rsidRDefault="006D7608" w:rsidP="00DE4A55">
            <w:pPr>
              <w:spacing w:after="0"/>
              <w:jc w:val="center"/>
              <w:rPr>
                <w:lang w:eastAsia="es-CO"/>
              </w:rPr>
            </w:pPr>
            <w:r w:rsidRPr="005F3710">
              <w:rPr>
                <w:lang w:eastAsia="es-CO"/>
              </w:rPr>
              <w:t>Secretaria General</w:t>
            </w:r>
          </w:p>
        </w:tc>
      </w:tr>
      <w:tr w:rsidR="006D7608" w:rsidRPr="005F3710" w14:paraId="106AC1F8" w14:textId="77777777" w:rsidTr="00DE4A55">
        <w:trPr>
          <w:trHeight w:val="429"/>
        </w:trPr>
        <w:tc>
          <w:tcPr>
            <w:tcW w:w="780" w:type="dxa"/>
            <w:tcBorders>
              <w:top w:val="nil"/>
              <w:left w:val="single" w:sz="4" w:space="0" w:color="auto"/>
              <w:bottom w:val="single" w:sz="4" w:space="0" w:color="auto"/>
              <w:right w:val="single" w:sz="4" w:space="0" w:color="auto"/>
            </w:tcBorders>
            <w:vAlign w:val="center"/>
          </w:tcPr>
          <w:p w14:paraId="31EBE22E" w14:textId="77777777" w:rsidR="006D7608" w:rsidRPr="005F3710" w:rsidRDefault="006D7608" w:rsidP="00DE4A55">
            <w:pPr>
              <w:spacing w:after="0"/>
              <w:jc w:val="center"/>
              <w:rPr>
                <w:lang w:eastAsia="es-CO"/>
              </w:rPr>
            </w:pPr>
            <w:r w:rsidRPr="005F3710">
              <w:rPr>
                <w:lang w:eastAsia="es-CO"/>
              </w:rPr>
              <w:t>10</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4150CE0F" w14:textId="77777777" w:rsidR="006D7608" w:rsidRPr="005F3710" w:rsidRDefault="006D7608" w:rsidP="00DE4A55">
            <w:pPr>
              <w:spacing w:after="0"/>
              <w:rPr>
                <w:lang w:eastAsia="es-CO"/>
              </w:rPr>
            </w:pPr>
            <w:r w:rsidRPr="005F3710">
              <w:rPr>
                <w:lang w:eastAsia="es-CO"/>
              </w:rPr>
              <w:t>Gestión financiera</w:t>
            </w:r>
          </w:p>
        </w:tc>
        <w:tc>
          <w:tcPr>
            <w:tcW w:w="1134" w:type="dxa"/>
            <w:tcBorders>
              <w:top w:val="nil"/>
              <w:left w:val="nil"/>
              <w:bottom w:val="single" w:sz="4" w:space="0" w:color="auto"/>
              <w:right w:val="single" w:sz="4" w:space="0" w:color="auto"/>
            </w:tcBorders>
            <w:shd w:val="clear" w:color="auto" w:fill="auto"/>
            <w:noWrap/>
            <w:vAlign w:val="center"/>
            <w:hideMark/>
          </w:tcPr>
          <w:p w14:paraId="53FDFD00" w14:textId="77777777" w:rsidR="006D7608" w:rsidRPr="005F3710" w:rsidRDefault="006D7608" w:rsidP="00DE4A55">
            <w:pPr>
              <w:spacing w:after="0"/>
              <w:jc w:val="center"/>
              <w:rPr>
                <w:lang w:eastAsia="es-CO"/>
              </w:rPr>
            </w:pPr>
            <w:r w:rsidRPr="005F3710">
              <w:rPr>
                <w:lang w:eastAsia="es-CO"/>
              </w:rPr>
              <w:t>GEFI</w:t>
            </w:r>
          </w:p>
        </w:tc>
        <w:tc>
          <w:tcPr>
            <w:tcW w:w="3401" w:type="dxa"/>
            <w:tcBorders>
              <w:top w:val="nil"/>
              <w:left w:val="nil"/>
              <w:bottom w:val="single" w:sz="4" w:space="0" w:color="auto"/>
              <w:right w:val="single" w:sz="4" w:space="0" w:color="auto"/>
            </w:tcBorders>
            <w:vAlign w:val="center"/>
          </w:tcPr>
          <w:p w14:paraId="51DFC3E3" w14:textId="77777777" w:rsidR="006D7608" w:rsidRPr="005F3710" w:rsidRDefault="006D7608" w:rsidP="00DE4A55">
            <w:pPr>
              <w:spacing w:after="0"/>
              <w:jc w:val="center"/>
              <w:rPr>
                <w:lang w:eastAsia="es-CO"/>
              </w:rPr>
            </w:pPr>
            <w:r w:rsidRPr="005F3710">
              <w:rPr>
                <w:lang w:eastAsia="es-CO"/>
              </w:rPr>
              <w:t>Secretaria General</w:t>
            </w:r>
          </w:p>
        </w:tc>
      </w:tr>
      <w:tr w:rsidR="006D7608" w:rsidRPr="005F3710" w14:paraId="41D14167" w14:textId="77777777" w:rsidTr="00DE4A55">
        <w:trPr>
          <w:trHeight w:val="407"/>
        </w:trPr>
        <w:tc>
          <w:tcPr>
            <w:tcW w:w="780" w:type="dxa"/>
            <w:tcBorders>
              <w:top w:val="nil"/>
              <w:left w:val="single" w:sz="4" w:space="0" w:color="auto"/>
              <w:bottom w:val="single" w:sz="4" w:space="0" w:color="auto"/>
              <w:right w:val="single" w:sz="4" w:space="0" w:color="auto"/>
            </w:tcBorders>
            <w:vAlign w:val="center"/>
          </w:tcPr>
          <w:p w14:paraId="6AA00D26" w14:textId="77777777" w:rsidR="006D7608" w:rsidRPr="005F3710" w:rsidRDefault="006D7608" w:rsidP="00DE4A55">
            <w:pPr>
              <w:spacing w:after="0"/>
              <w:jc w:val="center"/>
              <w:rPr>
                <w:lang w:eastAsia="es-CO"/>
              </w:rPr>
            </w:pPr>
            <w:r w:rsidRPr="005F3710">
              <w:rPr>
                <w:lang w:eastAsia="es-CO"/>
              </w:rPr>
              <w:t>11</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192564A4" w14:textId="77777777" w:rsidR="006D7608" w:rsidRPr="005F3710" w:rsidRDefault="006D7608" w:rsidP="00DE4A55">
            <w:pPr>
              <w:spacing w:after="0"/>
              <w:rPr>
                <w:lang w:eastAsia="es-CO"/>
              </w:rPr>
            </w:pPr>
            <w:r w:rsidRPr="005F3710">
              <w:rPr>
                <w:lang w:eastAsia="es-CO"/>
              </w:rPr>
              <w:t>Gestión de laboratorio</w:t>
            </w:r>
          </w:p>
        </w:tc>
        <w:tc>
          <w:tcPr>
            <w:tcW w:w="1134" w:type="dxa"/>
            <w:tcBorders>
              <w:top w:val="nil"/>
              <w:left w:val="nil"/>
              <w:bottom w:val="single" w:sz="4" w:space="0" w:color="auto"/>
              <w:right w:val="single" w:sz="4" w:space="0" w:color="auto"/>
            </w:tcBorders>
            <w:shd w:val="clear" w:color="auto" w:fill="auto"/>
            <w:noWrap/>
            <w:vAlign w:val="center"/>
            <w:hideMark/>
          </w:tcPr>
          <w:p w14:paraId="4A92A864" w14:textId="77777777" w:rsidR="006D7608" w:rsidRPr="005F3710" w:rsidRDefault="006D7608" w:rsidP="00DE4A55">
            <w:pPr>
              <w:spacing w:after="0"/>
              <w:jc w:val="center"/>
              <w:rPr>
                <w:lang w:eastAsia="es-CO"/>
              </w:rPr>
            </w:pPr>
            <w:r w:rsidRPr="005F3710">
              <w:rPr>
                <w:lang w:eastAsia="es-CO"/>
              </w:rPr>
              <w:t>GLAB</w:t>
            </w:r>
          </w:p>
        </w:tc>
        <w:tc>
          <w:tcPr>
            <w:tcW w:w="3401" w:type="dxa"/>
            <w:tcBorders>
              <w:top w:val="nil"/>
              <w:left w:val="nil"/>
              <w:bottom w:val="single" w:sz="4" w:space="0" w:color="auto"/>
              <w:right w:val="single" w:sz="4" w:space="0" w:color="auto"/>
            </w:tcBorders>
            <w:vAlign w:val="center"/>
          </w:tcPr>
          <w:p w14:paraId="7752E2BC" w14:textId="77777777" w:rsidR="006D7608" w:rsidRPr="005F3710" w:rsidRDefault="006D7608" w:rsidP="00DE4A55">
            <w:pPr>
              <w:spacing w:after="0"/>
              <w:jc w:val="center"/>
              <w:rPr>
                <w:lang w:eastAsia="es-CO"/>
              </w:rPr>
            </w:pPr>
            <w:r w:rsidRPr="005F3710">
              <w:rPr>
                <w:lang w:eastAsia="es-CO"/>
              </w:rPr>
              <w:t>Gerencia de Producción</w:t>
            </w:r>
          </w:p>
        </w:tc>
      </w:tr>
      <w:tr w:rsidR="006D7608" w:rsidRPr="005F3710" w14:paraId="32574B3D" w14:textId="77777777" w:rsidTr="00DE4A55">
        <w:trPr>
          <w:trHeight w:val="413"/>
        </w:trPr>
        <w:tc>
          <w:tcPr>
            <w:tcW w:w="780" w:type="dxa"/>
            <w:tcBorders>
              <w:top w:val="nil"/>
              <w:left w:val="single" w:sz="4" w:space="0" w:color="auto"/>
              <w:bottom w:val="single" w:sz="4" w:space="0" w:color="auto"/>
              <w:right w:val="single" w:sz="4" w:space="0" w:color="auto"/>
            </w:tcBorders>
            <w:vAlign w:val="center"/>
          </w:tcPr>
          <w:p w14:paraId="13C6F70B" w14:textId="77777777" w:rsidR="006D7608" w:rsidRPr="005F3710" w:rsidRDefault="006D7608" w:rsidP="00DE4A55">
            <w:pPr>
              <w:spacing w:after="0"/>
              <w:jc w:val="center"/>
              <w:rPr>
                <w:lang w:eastAsia="es-CO"/>
              </w:rPr>
            </w:pPr>
            <w:r w:rsidRPr="005F3710">
              <w:rPr>
                <w:lang w:eastAsia="es-CO"/>
              </w:rPr>
              <w:t>12</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530026AE" w14:textId="77777777" w:rsidR="006D7608" w:rsidRPr="005F3710" w:rsidRDefault="006D7608" w:rsidP="00DE4A55">
            <w:pPr>
              <w:spacing w:after="0"/>
              <w:rPr>
                <w:lang w:eastAsia="es-CO"/>
              </w:rPr>
            </w:pPr>
            <w:r w:rsidRPr="005F3710">
              <w:rPr>
                <w:lang w:eastAsia="es-CO"/>
              </w:rPr>
              <w:t>Gestión de talento humano</w:t>
            </w:r>
          </w:p>
        </w:tc>
        <w:tc>
          <w:tcPr>
            <w:tcW w:w="1134" w:type="dxa"/>
            <w:tcBorders>
              <w:top w:val="nil"/>
              <w:left w:val="nil"/>
              <w:bottom w:val="single" w:sz="4" w:space="0" w:color="auto"/>
              <w:right w:val="single" w:sz="4" w:space="0" w:color="auto"/>
            </w:tcBorders>
            <w:shd w:val="clear" w:color="auto" w:fill="auto"/>
            <w:noWrap/>
            <w:vAlign w:val="center"/>
            <w:hideMark/>
          </w:tcPr>
          <w:p w14:paraId="47D8B834" w14:textId="77777777" w:rsidR="006D7608" w:rsidRPr="005F3710" w:rsidRDefault="006D7608" w:rsidP="00DE4A55">
            <w:pPr>
              <w:spacing w:after="0"/>
              <w:jc w:val="center"/>
              <w:rPr>
                <w:lang w:eastAsia="es-CO"/>
              </w:rPr>
            </w:pPr>
            <w:r w:rsidRPr="005F3710">
              <w:rPr>
                <w:lang w:eastAsia="es-CO"/>
              </w:rPr>
              <w:t>GTHU</w:t>
            </w:r>
          </w:p>
        </w:tc>
        <w:tc>
          <w:tcPr>
            <w:tcW w:w="3401" w:type="dxa"/>
            <w:tcBorders>
              <w:top w:val="nil"/>
              <w:left w:val="nil"/>
              <w:bottom w:val="single" w:sz="4" w:space="0" w:color="auto"/>
              <w:right w:val="single" w:sz="4" w:space="0" w:color="auto"/>
            </w:tcBorders>
            <w:vAlign w:val="center"/>
          </w:tcPr>
          <w:p w14:paraId="601F784F" w14:textId="77777777" w:rsidR="006D7608" w:rsidRPr="005F3710" w:rsidRDefault="006D7608" w:rsidP="00DE4A55">
            <w:pPr>
              <w:spacing w:after="0"/>
              <w:jc w:val="center"/>
              <w:rPr>
                <w:lang w:eastAsia="es-CO"/>
              </w:rPr>
            </w:pPr>
            <w:r w:rsidRPr="005F3710">
              <w:rPr>
                <w:lang w:eastAsia="es-CO"/>
              </w:rPr>
              <w:t>Secretaria General</w:t>
            </w:r>
          </w:p>
        </w:tc>
      </w:tr>
      <w:tr w:rsidR="006D7608" w:rsidRPr="005F3710" w14:paraId="77E64348" w14:textId="77777777" w:rsidTr="00DE4A55">
        <w:trPr>
          <w:trHeight w:val="418"/>
        </w:trPr>
        <w:tc>
          <w:tcPr>
            <w:tcW w:w="780" w:type="dxa"/>
            <w:tcBorders>
              <w:top w:val="nil"/>
              <w:left w:val="single" w:sz="4" w:space="0" w:color="auto"/>
              <w:bottom w:val="single" w:sz="4" w:space="0" w:color="auto"/>
              <w:right w:val="single" w:sz="4" w:space="0" w:color="auto"/>
            </w:tcBorders>
            <w:vAlign w:val="center"/>
          </w:tcPr>
          <w:p w14:paraId="59EE2326" w14:textId="77777777" w:rsidR="006D7608" w:rsidRPr="005F3710" w:rsidRDefault="006D7608" w:rsidP="00DE4A55">
            <w:pPr>
              <w:spacing w:after="0"/>
              <w:jc w:val="center"/>
              <w:rPr>
                <w:lang w:eastAsia="es-CO"/>
              </w:rPr>
            </w:pPr>
            <w:r w:rsidRPr="005F3710">
              <w:rPr>
                <w:lang w:eastAsia="es-CO"/>
              </w:rPr>
              <w:t>13</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1FC7474B" w14:textId="77777777" w:rsidR="006D7608" w:rsidRPr="005F3710" w:rsidRDefault="006D7608" w:rsidP="00DE4A55">
            <w:pPr>
              <w:spacing w:after="0"/>
              <w:rPr>
                <w:lang w:eastAsia="es-CO"/>
              </w:rPr>
            </w:pPr>
            <w:r w:rsidRPr="005F3710">
              <w:rPr>
                <w:lang w:eastAsia="es-CO"/>
              </w:rPr>
              <w:t>Gestión ambiental</w:t>
            </w:r>
          </w:p>
        </w:tc>
        <w:tc>
          <w:tcPr>
            <w:tcW w:w="1134" w:type="dxa"/>
            <w:tcBorders>
              <w:top w:val="nil"/>
              <w:left w:val="nil"/>
              <w:bottom w:val="single" w:sz="4" w:space="0" w:color="auto"/>
              <w:right w:val="single" w:sz="4" w:space="0" w:color="auto"/>
            </w:tcBorders>
            <w:shd w:val="clear" w:color="auto" w:fill="auto"/>
            <w:noWrap/>
            <w:vAlign w:val="center"/>
            <w:hideMark/>
          </w:tcPr>
          <w:p w14:paraId="3B06BD98" w14:textId="77777777" w:rsidR="006D7608" w:rsidRPr="005F3710" w:rsidRDefault="006D7608" w:rsidP="00DE4A55">
            <w:pPr>
              <w:spacing w:after="0"/>
              <w:jc w:val="center"/>
              <w:rPr>
                <w:lang w:eastAsia="es-CO"/>
              </w:rPr>
            </w:pPr>
            <w:r w:rsidRPr="005F3710">
              <w:rPr>
                <w:lang w:eastAsia="es-CO"/>
              </w:rPr>
              <w:t>GAM</w:t>
            </w:r>
          </w:p>
        </w:tc>
        <w:tc>
          <w:tcPr>
            <w:tcW w:w="3401" w:type="dxa"/>
            <w:tcBorders>
              <w:top w:val="nil"/>
              <w:left w:val="nil"/>
              <w:bottom w:val="single" w:sz="4" w:space="0" w:color="auto"/>
              <w:right w:val="single" w:sz="4" w:space="0" w:color="auto"/>
            </w:tcBorders>
            <w:vAlign w:val="center"/>
          </w:tcPr>
          <w:p w14:paraId="0CA456A6" w14:textId="77777777" w:rsidR="006D7608" w:rsidRPr="005F3710" w:rsidRDefault="006D7608" w:rsidP="00DE4A55">
            <w:pPr>
              <w:spacing w:after="0"/>
              <w:jc w:val="center"/>
              <w:rPr>
                <w:lang w:eastAsia="es-CO"/>
              </w:rPr>
            </w:pPr>
            <w:r w:rsidRPr="005F3710">
              <w:rPr>
                <w:lang w:eastAsia="es-CO"/>
              </w:rPr>
              <w:t xml:space="preserve">Gerencia Ambiental, Social </w:t>
            </w:r>
          </w:p>
          <w:p w14:paraId="179CDD66" w14:textId="77777777" w:rsidR="006D7608" w:rsidRPr="005F3710" w:rsidRDefault="006D7608" w:rsidP="00DE4A55">
            <w:pPr>
              <w:spacing w:after="0"/>
              <w:jc w:val="center"/>
              <w:rPr>
                <w:lang w:eastAsia="es-CO"/>
              </w:rPr>
            </w:pPr>
            <w:r w:rsidRPr="005F3710">
              <w:rPr>
                <w:lang w:eastAsia="es-CO"/>
              </w:rPr>
              <w:t>y de Atención al Usuario</w:t>
            </w:r>
          </w:p>
        </w:tc>
      </w:tr>
      <w:tr w:rsidR="006D7608" w:rsidRPr="005F3710" w14:paraId="470E5CB8" w14:textId="77777777" w:rsidTr="00DE4A55">
        <w:trPr>
          <w:trHeight w:val="425"/>
        </w:trPr>
        <w:tc>
          <w:tcPr>
            <w:tcW w:w="780" w:type="dxa"/>
            <w:tcBorders>
              <w:top w:val="nil"/>
              <w:left w:val="single" w:sz="4" w:space="0" w:color="auto"/>
              <w:bottom w:val="single" w:sz="4" w:space="0" w:color="auto"/>
              <w:right w:val="single" w:sz="4" w:space="0" w:color="auto"/>
            </w:tcBorders>
            <w:vAlign w:val="center"/>
          </w:tcPr>
          <w:p w14:paraId="57B007F5" w14:textId="77777777" w:rsidR="006D7608" w:rsidRPr="005F3710" w:rsidRDefault="006D7608" w:rsidP="00DE4A55">
            <w:pPr>
              <w:spacing w:after="0"/>
              <w:jc w:val="center"/>
              <w:rPr>
                <w:lang w:eastAsia="es-CO"/>
              </w:rPr>
            </w:pPr>
            <w:r w:rsidRPr="005F3710">
              <w:rPr>
                <w:lang w:eastAsia="es-CO"/>
              </w:rPr>
              <w:t>14</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172E23F0" w14:textId="77777777" w:rsidR="006D7608" w:rsidRPr="005F3710" w:rsidRDefault="006D7608" w:rsidP="00DE4A55">
            <w:pPr>
              <w:spacing w:after="0"/>
              <w:rPr>
                <w:lang w:eastAsia="es-CO"/>
              </w:rPr>
            </w:pPr>
            <w:r w:rsidRPr="005F3710">
              <w:rPr>
                <w:lang w:eastAsia="es-CO"/>
              </w:rPr>
              <w:t>Gestión documental</w:t>
            </w:r>
          </w:p>
        </w:tc>
        <w:tc>
          <w:tcPr>
            <w:tcW w:w="1134" w:type="dxa"/>
            <w:tcBorders>
              <w:top w:val="nil"/>
              <w:left w:val="nil"/>
              <w:bottom w:val="single" w:sz="4" w:space="0" w:color="auto"/>
              <w:right w:val="single" w:sz="4" w:space="0" w:color="auto"/>
            </w:tcBorders>
            <w:shd w:val="clear" w:color="auto" w:fill="auto"/>
            <w:noWrap/>
            <w:vAlign w:val="center"/>
            <w:hideMark/>
          </w:tcPr>
          <w:p w14:paraId="6025712C" w14:textId="77777777" w:rsidR="006D7608" w:rsidRPr="005F3710" w:rsidRDefault="006D7608" w:rsidP="00DE4A55">
            <w:pPr>
              <w:spacing w:after="0"/>
              <w:jc w:val="center"/>
              <w:rPr>
                <w:lang w:eastAsia="es-CO"/>
              </w:rPr>
            </w:pPr>
            <w:r w:rsidRPr="005F3710">
              <w:rPr>
                <w:lang w:eastAsia="es-CO"/>
              </w:rPr>
              <w:t>GDOC</w:t>
            </w:r>
          </w:p>
        </w:tc>
        <w:tc>
          <w:tcPr>
            <w:tcW w:w="3401" w:type="dxa"/>
            <w:tcBorders>
              <w:top w:val="nil"/>
              <w:left w:val="nil"/>
              <w:bottom w:val="single" w:sz="4" w:space="0" w:color="auto"/>
              <w:right w:val="single" w:sz="4" w:space="0" w:color="auto"/>
            </w:tcBorders>
            <w:vAlign w:val="center"/>
          </w:tcPr>
          <w:p w14:paraId="17738DA9" w14:textId="77777777" w:rsidR="006D7608" w:rsidRPr="005F3710" w:rsidRDefault="006D7608" w:rsidP="00DE4A55">
            <w:pPr>
              <w:spacing w:after="0"/>
              <w:jc w:val="center"/>
              <w:rPr>
                <w:lang w:eastAsia="es-CO"/>
              </w:rPr>
            </w:pPr>
            <w:r w:rsidRPr="005F3710">
              <w:rPr>
                <w:lang w:eastAsia="es-CO"/>
              </w:rPr>
              <w:t>Secretaria General</w:t>
            </w:r>
          </w:p>
        </w:tc>
      </w:tr>
      <w:tr w:rsidR="006D7608" w:rsidRPr="005F3710" w14:paraId="06D4594F" w14:textId="77777777" w:rsidTr="00DE4A55">
        <w:trPr>
          <w:trHeight w:val="417"/>
        </w:trPr>
        <w:tc>
          <w:tcPr>
            <w:tcW w:w="780" w:type="dxa"/>
            <w:tcBorders>
              <w:top w:val="nil"/>
              <w:left w:val="single" w:sz="4" w:space="0" w:color="auto"/>
              <w:bottom w:val="single" w:sz="4" w:space="0" w:color="auto"/>
              <w:right w:val="single" w:sz="4" w:space="0" w:color="auto"/>
            </w:tcBorders>
            <w:vAlign w:val="center"/>
          </w:tcPr>
          <w:p w14:paraId="0D07CDE6" w14:textId="77777777" w:rsidR="006D7608" w:rsidRPr="005F3710" w:rsidRDefault="006D7608" w:rsidP="00DE4A55">
            <w:pPr>
              <w:spacing w:after="0"/>
              <w:jc w:val="center"/>
              <w:rPr>
                <w:lang w:eastAsia="es-CO"/>
              </w:rPr>
            </w:pPr>
            <w:r w:rsidRPr="005F3710">
              <w:rPr>
                <w:lang w:eastAsia="es-CO"/>
              </w:rPr>
              <w:t>15</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7F7295DE" w14:textId="77777777" w:rsidR="006D7608" w:rsidRPr="005F3710" w:rsidRDefault="006D7608" w:rsidP="00DE4A55">
            <w:pPr>
              <w:spacing w:after="0"/>
              <w:rPr>
                <w:lang w:eastAsia="es-CO"/>
              </w:rPr>
            </w:pPr>
            <w:r w:rsidRPr="005F3710">
              <w:rPr>
                <w:lang w:eastAsia="es-CO"/>
              </w:rPr>
              <w:t>Gestión jurídica</w:t>
            </w:r>
          </w:p>
        </w:tc>
        <w:tc>
          <w:tcPr>
            <w:tcW w:w="1134" w:type="dxa"/>
            <w:tcBorders>
              <w:top w:val="nil"/>
              <w:left w:val="nil"/>
              <w:bottom w:val="single" w:sz="4" w:space="0" w:color="auto"/>
              <w:right w:val="single" w:sz="4" w:space="0" w:color="auto"/>
            </w:tcBorders>
            <w:shd w:val="clear" w:color="auto" w:fill="auto"/>
            <w:noWrap/>
            <w:vAlign w:val="center"/>
            <w:hideMark/>
          </w:tcPr>
          <w:p w14:paraId="69EC5105" w14:textId="77777777" w:rsidR="006D7608" w:rsidRPr="005F3710" w:rsidRDefault="006D7608" w:rsidP="00DE4A55">
            <w:pPr>
              <w:spacing w:after="0"/>
              <w:jc w:val="center"/>
              <w:rPr>
                <w:lang w:eastAsia="es-CO"/>
              </w:rPr>
            </w:pPr>
            <w:r w:rsidRPr="005F3710">
              <w:rPr>
                <w:lang w:eastAsia="es-CO"/>
              </w:rPr>
              <w:t>GJUR</w:t>
            </w:r>
          </w:p>
        </w:tc>
        <w:tc>
          <w:tcPr>
            <w:tcW w:w="3401" w:type="dxa"/>
            <w:tcBorders>
              <w:top w:val="nil"/>
              <w:left w:val="nil"/>
              <w:bottom w:val="single" w:sz="4" w:space="0" w:color="auto"/>
              <w:right w:val="single" w:sz="4" w:space="0" w:color="auto"/>
            </w:tcBorders>
            <w:vAlign w:val="center"/>
          </w:tcPr>
          <w:p w14:paraId="29ED11E5" w14:textId="77777777" w:rsidR="006D7608" w:rsidRPr="005F3710" w:rsidRDefault="006D7608" w:rsidP="00DE4A55">
            <w:pPr>
              <w:spacing w:after="0"/>
              <w:jc w:val="center"/>
              <w:rPr>
                <w:lang w:eastAsia="es-CO"/>
              </w:rPr>
            </w:pPr>
            <w:r w:rsidRPr="005F3710">
              <w:rPr>
                <w:lang w:eastAsia="es-CO"/>
              </w:rPr>
              <w:t>Oficina Asesora Jurídica</w:t>
            </w:r>
          </w:p>
        </w:tc>
      </w:tr>
      <w:tr w:rsidR="006D7608" w:rsidRPr="005F3710" w14:paraId="20309B4C" w14:textId="77777777" w:rsidTr="00DE4A55">
        <w:trPr>
          <w:trHeight w:val="395"/>
        </w:trPr>
        <w:tc>
          <w:tcPr>
            <w:tcW w:w="9350" w:type="dxa"/>
            <w:gridSpan w:val="4"/>
            <w:tcBorders>
              <w:top w:val="single" w:sz="4" w:space="0" w:color="auto"/>
              <w:left w:val="single" w:sz="4" w:space="0" w:color="auto"/>
              <w:bottom w:val="single" w:sz="4" w:space="0" w:color="auto"/>
              <w:right w:val="nil"/>
            </w:tcBorders>
            <w:shd w:val="clear" w:color="auto" w:fill="BFBFBF" w:themeFill="background1" w:themeFillShade="BF"/>
            <w:vAlign w:val="center"/>
          </w:tcPr>
          <w:p w14:paraId="1B72DA62" w14:textId="77777777" w:rsidR="006D7608" w:rsidRPr="005F3710" w:rsidRDefault="006D7608" w:rsidP="00DE4A55">
            <w:pPr>
              <w:spacing w:after="0"/>
              <w:jc w:val="center"/>
              <w:rPr>
                <w:b/>
                <w:bCs/>
                <w:lang w:eastAsia="es-CO"/>
              </w:rPr>
            </w:pPr>
            <w:r w:rsidRPr="005F3710">
              <w:rPr>
                <w:b/>
                <w:bCs/>
                <w:lang w:eastAsia="es-CO"/>
              </w:rPr>
              <w:t>Evaluación</w:t>
            </w:r>
          </w:p>
        </w:tc>
      </w:tr>
      <w:tr w:rsidR="006D7608" w:rsidRPr="005F3710" w14:paraId="389059C1" w14:textId="77777777" w:rsidTr="00DE4A55">
        <w:trPr>
          <w:trHeight w:val="414"/>
        </w:trPr>
        <w:tc>
          <w:tcPr>
            <w:tcW w:w="780" w:type="dxa"/>
            <w:tcBorders>
              <w:top w:val="nil"/>
              <w:left w:val="single" w:sz="4" w:space="0" w:color="auto"/>
              <w:bottom w:val="single" w:sz="4" w:space="0" w:color="auto"/>
              <w:right w:val="single" w:sz="4" w:space="0" w:color="auto"/>
            </w:tcBorders>
            <w:vAlign w:val="center"/>
          </w:tcPr>
          <w:p w14:paraId="03C28735" w14:textId="77777777" w:rsidR="006D7608" w:rsidRPr="005F3710" w:rsidRDefault="006D7608" w:rsidP="00DE4A55">
            <w:pPr>
              <w:spacing w:after="0"/>
              <w:jc w:val="center"/>
              <w:rPr>
                <w:lang w:eastAsia="es-CO"/>
              </w:rPr>
            </w:pPr>
            <w:r w:rsidRPr="005F3710">
              <w:rPr>
                <w:lang w:eastAsia="es-CO"/>
              </w:rPr>
              <w:t>16</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58C9B280" w14:textId="77777777" w:rsidR="006D7608" w:rsidRPr="005F3710" w:rsidRDefault="006D7608" w:rsidP="00DE4A55">
            <w:pPr>
              <w:spacing w:after="0"/>
              <w:rPr>
                <w:lang w:eastAsia="es-CO"/>
              </w:rPr>
            </w:pPr>
            <w:r w:rsidRPr="005F3710">
              <w:rPr>
                <w:lang w:eastAsia="es-CO"/>
              </w:rPr>
              <w:t>Control, evaluación y mejora de la gestión</w:t>
            </w:r>
          </w:p>
        </w:tc>
        <w:tc>
          <w:tcPr>
            <w:tcW w:w="1134" w:type="dxa"/>
            <w:tcBorders>
              <w:top w:val="nil"/>
              <w:left w:val="nil"/>
              <w:bottom w:val="single" w:sz="4" w:space="0" w:color="auto"/>
              <w:right w:val="single" w:sz="4" w:space="0" w:color="auto"/>
            </w:tcBorders>
            <w:shd w:val="clear" w:color="auto" w:fill="auto"/>
            <w:noWrap/>
            <w:vAlign w:val="center"/>
            <w:hideMark/>
          </w:tcPr>
          <w:p w14:paraId="4CD1C5D2" w14:textId="77777777" w:rsidR="006D7608" w:rsidRPr="005F3710" w:rsidRDefault="006D7608" w:rsidP="00DE4A55">
            <w:pPr>
              <w:spacing w:after="0"/>
              <w:jc w:val="center"/>
              <w:rPr>
                <w:lang w:eastAsia="es-CO"/>
              </w:rPr>
            </w:pPr>
            <w:r w:rsidRPr="005F3710">
              <w:rPr>
                <w:lang w:eastAsia="es-CO"/>
              </w:rPr>
              <w:t>CEM</w:t>
            </w:r>
          </w:p>
        </w:tc>
        <w:tc>
          <w:tcPr>
            <w:tcW w:w="3401" w:type="dxa"/>
            <w:tcBorders>
              <w:top w:val="nil"/>
              <w:left w:val="nil"/>
              <w:bottom w:val="single" w:sz="4" w:space="0" w:color="auto"/>
              <w:right w:val="single" w:sz="4" w:space="0" w:color="auto"/>
            </w:tcBorders>
            <w:vAlign w:val="center"/>
          </w:tcPr>
          <w:p w14:paraId="269EE3A8" w14:textId="77777777" w:rsidR="006D7608" w:rsidRPr="005F3710" w:rsidRDefault="006D7608" w:rsidP="00DE4A55">
            <w:pPr>
              <w:spacing w:after="0"/>
              <w:jc w:val="center"/>
              <w:rPr>
                <w:lang w:eastAsia="es-CO"/>
              </w:rPr>
            </w:pPr>
            <w:r w:rsidRPr="005F3710">
              <w:rPr>
                <w:lang w:eastAsia="es-CO"/>
              </w:rPr>
              <w:t>Oficina de Control Interno</w:t>
            </w:r>
          </w:p>
        </w:tc>
      </w:tr>
      <w:tr w:rsidR="006D7608" w:rsidRPr="005F3710" w14:paraId="3398478D" w14:textId="77777777" w:rsidTr="00DE4A55">
        <w:trPr>
          <w:trHeight w:val="421"/>
        </w:trPr>
        <w:tc>
          <w:tcPr>
            <w:tcW w:w="780" w:type="dxa"/>
            <w:tcBorders>
              <w:top w:val="nil"/>
              <w:left w:val="single" w:sz="4" w:space="0" w:color="auto"/>
              <w:bottom w:val="single" w:sz="4" w:space="0" w:color="auto"/>
              <w:right w:val="single" w:sz="4" w:space="0" w:color="auto"/>
            </w:tcBorders>
            <w:vAlign w:val="center"/>
          </w:tcPr>
          <w:p w14:paraId="14D02406" w14:textId="77777777" w:rsidR="006D7608" w:rsidRPr="005F3710" w:rsidRDefault="006D7608" w:rsidP="00DE4A55">
            <w:pPr>
              <w:spacing w:after="0"/>
              <w:jc w:val="center"/>
              <w:rPr>
                <w:lang w:eastAsia="es-CO"/>
              </w:rPr>
            </w:pPr>
            <w:r w:rsidRPr="005F3710">
              <w:rPr>
                <w:lang w:eastAsia="es-CO"/>
              </w:rPr>
              <w:t>17</w:t>
            </w:r>
          </w:p>
        </w:tc>
        <w:tc>
          <w:tcPr>
            <w:tcW w:w="4035" w:type="dxa"/>
            <w:tcBorders>
              <w:top w:val="nil"/>
              <w:left w:val="single" w:sz="4" w:space="0" w:color="auto"/>
              <w:bottom w:val="single" w:sz="4" w:space="0" w:color="auto"/>
              <w:right w:val="single" w:sz="4" w:space="0" w:color="auto"/>
            </w:tcBorders>
            <w:shd w:val="clear" w:color="auto" w:fill="auto"/>
            <w:vAlign w:val="center"/>
            <w:hideMark/>
          </w:tcPr>
          <w:p w14:paraId="1002A4AB" w14:textId="77777777" w:rsidR="006D7608" w:rsidRPr="005F3710" w:rsidRDefault="006D7608" w:rsidP="00DE4A55">
            <w:pPr>
              <w:spacing w:after="0"/>
              <w:rPr>
                <w:lang w:eastAsia="es-CO"/>
              </w:rPr>
            </w:pPr>
            <w:r w:rsidRPr="005F3710">
              <w:rPr>
                <w:lang w:eastAsia="es-CO"/>
              </w:rPr>
              <w:t>Control disciplinario interno</w:t>
            </w:r>
          </w:p>
        </w:tc>
        <w:tc>
          <w:tcPr>
            <w:tcW w:w="1134" w:type="dxa"/>
            <w:tcBorders>
              <w:top w:val="nil"/>
              <w:left w:val="nil"/>
              <w:bottom w:val="single" w:sz="4" w:space="0" w:color="auto"/>
              <w:right w:val="single" w:sz="4" w:space="0" w:color="auto"/>
            </w:tcBorders>
            <w:shd w:val="clear" w:color="auto" w:fill="auto"/>
            <w:noWrap/>
            <w:vAlign w:val="center"/>
            <w:hideMark/>
          </w:tcPr>
          <w:p w14:paraId="5073E739" w14:textId="77777777" w:rsidR="006D7608" w:rsidRPr="005F3710" w:rsidRDefault="006D7608" w:rsidP="00DE4A55">
            <w:pPr>
              <w:spacing w:after="0"/>
              <w:jc w:val="center"/>
              <w:rPr>
                <w:lang w:eastAsia="es-CO"/>
              </w:rPr>
            </w:pPr>
            <w:r w:rsidRPr="005F3710">
              <w:rPr>
                <w:lang w:eastAsia="es-CO"/>
              </w:rPr>
              <w:t>CODI</w:t>
            </w:r>
          </w:p>
        </w:tc>
        <w:tc>
          <w:tcPr>
            <w:tcW w:w="3401" w:type="dxa"/>
            <w:tcBorders>
              <w:top w:val="nil"/>
              <w:left w:val="nil"/>
              <w:bottom w:val="single" w:sz="4" w:space="0" w:color="auto"/>
              <w:right w:val="single" w:sz="4" w:space="0" w:color="auto"/>
            </w:tcBorders>
            <w:vAlign w:val="center"/>
          </w:tcPr>
          <w:p w14:paraId="097A4AE7" w14:textId="77777777" w:rsidR="006D7608" w:rsidRPr="005F3710" w:rsidRDefault="006D7608" w:rsidP="00DE4A55">
            <w:pPr>
              <w:spacing w:after="0"/>
              <w:jc w:val="center"/>
              <w:rPr>
                <w:lang w:eastAsia="es-CO"/>
              </w:rPr>
            </w:pPr>
            <w:r w:rsidRPr="005F3710">
              <w:rPr>
                <w:lang w:eastAsia="es-CO"/>
              </w:rPr>
              <w:t>Control Interno Disciplinario</w:t>
            </w:r>
          </w:p>
        </w:tc>
      </w:tr>
    </w:tbl>
    <w:p w14:paraId="4F83CBA8" w14:textId="6DFB0A8A" w:rsidR="0001408E" w:rsidRPr="005F3710" w:rsidRDefault="0001408E" w:rsidP="00E64F11">
      <w:pPr>
        <w:pStyle w:val="Descripcin"/>
      </w:pPr>
      <w:bookmarkStart w:id="61" w:name="_Toc122628578"/>
      <w:r w:rsidRPr="005F3710">
        <w:t xml:space="preserve">Tabla </w:t>
      </w:r>
      <w:r w:rsidRPr="005F3710">
        <w:fldChar w:fldCharType="begin"/>
      </w:r>
      <w:r w:rsidRPr="005F3710">
        <w:instrText>SEQ Tabla \* ARABIC</w:instrText>
      </w:r>
      <w:r w:rsidRPr="005F3710">
        <w:fldChar w:fldCharType="separate"/>
      </w:r>
      <w:r w:rsidR="004524CF" w:rsidRPr="005F3710">
        <w:t>10</w:t>
      </w:r>
      <w:r w:rsidRPr="005F3710">
        <w:fldChar w:fldCharType="end"/>
      </w:r>
      <w:r w:rsidRPr="005F3710">
        <w:t>. Procesos Institucionales de la UAERMV</w:t>
      </w:r>
      <w:bookmarkEnd w:id="61"/>
    </w:p>
    <w:p w14:paraId="3DF9BBFB" w14:textId="4720FF44" w:rsidR="00741820" w:rsidRPr="005F3710" w:rsidRDefault="00AD245E" w:rsidP="00AD245E">
      <w:pPr>
        <w:pStyle w:val="Ttulo3"/>
      </w:pPr>
      <w:bookmarkStart w:id="62" w:name="_Toc122628490"/>
      <w:r w:rsidRPr="005F3710">
        <w:t>Objetivos de los procesos</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4"/>
        <w:gridCol w:w="2055"/>
        <w:gridCol w:w="6661"/>
      </w:tblGrid>
      <w:tr w:rsidR="005F6324" w:rsidRPr="005F3710" w14:paraId="27713186" w14:textId="77777777" w:rsidTr="00DE4A55">
        <w:trPr>
          <w:trHeight w:val="30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6E9EE8C"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Procesos Estratégicos</w:t>
            </w:r>
          </w:p>
        </w:tc>
      </w:tr>
      <w:tr w:rsidR="005F6324" w:rsidRPr="005F3710" w14:paraId="2DA5A3DA" w14:textId="77777777" w:rsidTr="00DE4A55">
        <w:trPr>
          <w:trHeight w:val="300"/>
          <w:tblHeader/>
        </w:trPr>
        <w:tc>
          <w:tcPr>
            <w:tcW w:w="634" w:type="dxa"/>
            <w:tcBorders>
              <w:top w:val="single" w:sz="4" w:space="0" w:color="auto"/>
              <w:left w:val="single" w:sz="4" w:space="0" w:color="auto"/>
              <w:bottom w:val="single" w:sz="4" w:space="0" w:color="auto"/>
              <w:right w:val="single" w:sz="4" w:space="0" w:color="auto"/>
            </w:tcBorders>
            <w:vAlign w:val="center"/>
            <w:hideMark/>
          </w:tcPr>
          <w:p w14:paraId="3C85B227"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ítem</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0105F27"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Proceso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3F1F44F8"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Objetivo del Proceso</w:t>
            </w:r>
          </w:p>
        </w:tc>
      </w:tr>
      <w:tr w:rsidR="005F6324" w:rsidRPr="005F3710" w14:paraId="7E9F2AED" w14:textId="77777777" w:rsidTr="00DE4A55">
        <w:trPr>
          <w:trHeight w:val="300"/>
        </w:trPr>
        <w:tc>
          <w:tcPr>
            <w:tcW w:w="634" w:type="dxa"/>
            <w:tcBorders>
              <w:top w:val="single" w:sz="4" w:space="0" w:color="auto"/>
              <w:left w:val="single" w:sz="4" w:space="0" w:color="auto"/>
              <w:bottom w:val="single" w:sz="4" w:space="0" w:color="auto"/>
              <w:right w:val="single" w:sz="4" w:space="0" w:color="auto"/>
            </w:tcBorders>
            <w:vAlign w:val="center"/>
            <w:hideMark/>
          </w:tcPr>
          <w:p w14:paraId="468BC028" w14:textId="77777777" w:rsidR="005F6324" w:rsidRPr="005F3710" w:rsidRDefault="005F6324" w:rsidP="00DE4A55">
            <w:pPr>
              <w:spacing w:after="0" w:line="240" w:lineRule="auto"/>
              <w:jc w:val="center"/>
              <w:rPr>
                <w:rFonts w:cs="Arial"/>
                <w:lang w:eastAsia="es-CO"/>
              </w:rPr>
            </w:pPr>
            <w:r w:rsidRPr="005F3710">
              <w:rPr>
                <w:rFonts w:cs="Arial"/>
                <w:lang w:eastAsia="es-CO"/>
              </w:rPr>
              <w:t>1</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A578FD3" w14:textId="77777777" w:rsidR="005F6324" w:rsidRPr="005F3710" w:rsidRDefault="005F6324" w:rsidP="00DE4A55">
            <w:pPr>
              <w:spacing w:after="0" w:line="240" w:lineRule="auto"/>
              <w:rPr>
                <w:rFonts w:cs="Arial"/>
                <w:lang w:eastAsia="es-CO"/>
              </w:rPr>
            </w:pPr>
            <w:r w:rsidRPr="005F3710">
              <w:rPr>
                <w:rFonts w:cs="Arial"/>
                <w:lang w:eastAsia="es-CO"/>
              </w:rPr>
              <w:t>Direccionamiento Estratégico e Innovación</w:t>
            </w:r>
          </w:p>
        </w:tc>
        <w:tc>
          <w:tcPr>
            <w:tcW w:w="6661" w:type="dxa"/>
            <w:tcBorders>
              <w:top w:val="single" w:sz="4" w:space="0" w:color="auto"/>
              <w:left w:val="single" w:sz="4" w:space="0" w:color="auto"/>
              <w:bottom w:val="single" w:sz="4" w:space="0" w:color="auto"/>
              <w:right w:val="single" w:sz="4" w:space="0" w:color="auto"/>
            </w:tcBorders>
            <w:vAlign w:val="center"/>
            <w:hideMark/>
          </w:tcPr>
          <w:p w14:paraId="0C3594EE" w14:textId="77777777" w:rsidR="005F6324" w:rsidRPr="005F3710" w:rsidRDefault="005F6324" w:rsidP="00DE4A55">
            <w:pPr>
              <w:spacing w:after="0" w:line="240" w:lineRule="auto"/>
              <w:rPr>
                <w:rFonts w:cs="Arial"/>
                <w:lang w:eastAsia="es-CO"/>
              </w:rPr>
            </w:pPr>
            <w:r w:rsidRPr="005F3710">
              <w:rPr>
                <w:rFonts w:cs="Arial"/>
                <w:lang w:eastAsia="es-CO"/>
              </w:rPr>
              <w:t>Brindar las herramientas necesarias para definir la ruta estratégica que guiará la gestión institucional y la toma de decisiones de la alta dirección para mejorar los procesos y el uso de los recursos a partir de los resultados del seguimiento, en pro de satisfacer las necesidades de los grupos de valor y en el marco de la implementación del modelo de gestión pública.</w:t>
            </w:r>
          </w:p>
        </w:tc>
      </w:tr>
      <w:tr w:rsidR="005F6324" w:rsidRPr="005F3710" w14:paraId="34D85BD9" w14:textId="77777777" w:rsidTr="00DE4A55">
        <w:trPr>
          <w:trHeight w:val="810"/>
        </w:trPr>
        <w:tc>
          <w:tcPr>
            <w:tcW w:w="634" w:type="dxa"/>
            <w:tcBorders>
              <w:top w:val="single" w:sz="4" w:space="0" w:color="auto"/>
              <w:left w:val="single" w:sz="4" w:space="0" w:color="auto"/>
              <w:bottom w:val="single" w:sz="4" w:space="0" w:color="auto"/>
              <w:right w:val="single" w:sz="4" w:space="0" w:color="auto"/>
            </w:tcBorders>
            <w:vAlign w:val="center"/>
            <w:hideMark/>
          </w:tcPr>
          <w:p w14:paraId="3B3EB657" w14:textId="77777777" w:rsidR="005F6324" w:rsidRPr="005F3710" w:rsidRDefault="005F6324" w:rsidP="00DE4A55">
            <w:pPr>
              <w:spacing w:after="0" w:line="240" w:lineRule="auto"/>
              <w:jc w:val="center"/>
              <w:rPr>
                <w:rFonts w:cs="Arial"/>
                <w:lang w:eastAsia="es-CO"/>
              </w:rPr>
            </w:pPr>
            <w:r w:rsidRPr="005F3710">
              <w:rPr>
                <w:rFonts w:cs="Arial"/>
                <w:lang w:eastAsia="es-CO"/>
              </w:rPr>
              <w:t>2</w:t>
            </w:r>
          </w:p>
        </w:tc>
        <w:tc>
          <w:tcPr>
            <w:tcW w:w="2055" w:type="dxa"/>
            <w:tcBorders>
              <w:top w:val="single" w:sz="4" w:space="0" w:color="auto"/>
              <w:left w:val="single" w:sz="4" w:space="0" w:color="auto"/>
              <w:bottom w:val="single" w:sz="4" w:space="0" w:color="auto"/>
              <w:right w:val="single" w:sz="4" w:space="0" w:color="auto"/>
            </w:tcBorders>
            <w:vAlign w:val="center"/>
            <w:hideMark/>
          </w:tcPr>
          <w:p w14:paraId="6FE60557" w14:textId="77777777" w:rsidR="005F6324" w:rsidRPr="005F3710" w:rsidRDefault="005F6324" w:rsidP="00DE4A55">
            <w:pPr>
              <w:spacing w:after="0" w:line="240" w:lineRule="auto"/>
              <w:rPr>
                <w:rFonts w:cs="Arial"/>
                <w:lang w:eastAsia="es-CO"/>
              </w:rPr>
            </w:pPr>
            <w:r w:rsidRPr="005F3710">
              <w:rPr>
                <w:rFonts w:cs="Arial"/>
                <w:lang w:eastAsia="es-CO"/>
              </w:rPr>
              <w:t>Atención a Partes Interesadas y Comunicaciones</w:t>
            </w:r>
          </w:p>
        </w:tc>
        <w:tc>
          <w:tcPr>
            <w:tcW w:w="6661" w:type="dxa"/>
            <w:tcBorders>
              <w:top w:val="single" w:sz="4" w:space="0" w:color="auto"/>
              <w:left w:val="single" w:sz="4" w:space="0" w:color="auto"/>
              <w:bottom w:val="single" w:sz="4" w:space="0" w:color="auto"/>
              <w:right w:val="single" w:sz="4" w:space="0" w:color="auto"/>
            </w:tcBorders>
            <w:vAlign w:val="center"/>
            <w:hideMark/>
          </w:tcPr>
          <w:p w14:paraId="6667BD5C" w14:textId="77777777" w:rsidR="005F6324" w:rsidRPr="005F3710" w:rsidRDefault="005F6324" w:rsidP="00DE4A55">
            <w:pPr>
              <w:spacing w:after="0" w:line="240" w:lineRule="auto"/>
              <w:rPr>
                <w:rFonts w:cs="Arial"/>
                <w:lang w:eastAsia="es-CO"/>
              </w:rPr>
            </w:pPr>
            <w:r w:rsidRPr="005F3710">
              <w:rPr>
                <w:rFonts w:cs="Arial"/>
                <w:lang w:eastAsia="es-CO"/>
              </w:rPr>
              <w:t>Gestionar de manera efectiva, mediante acciones socialmente responsables, la relación con los grupos de valor, atendiendo sus peticiones y promoviendo su participación con el fin de mantener una adecuada comunicación que permita posicionar la identidad e imagen institucional de la UAERMV en aras de generar mayores niveles de satisfacción.</w:t>
            </w:r>
          </w:p>
        </w:tc>
      </w:tr>
      <w:tr w:rsidR="005F6324" w:rsidRPr="005F3710" w14:paraId="202B6305" w14:textId="77777777" w:rsidTr="005A4F8C">
        <w:trPr>
          <w:trHeight w:val="300"/>
        </w:trPr>
        <w:tc>
          <w:tcPr>
            <w:tcW w:w="634" w:type="dxa"/>
            <w:tcBorders>
              <w:top w:val="single" w:sz="4" w:space="0" w:color="auto"/>
              <w:left w:val="single" w:sz="4" w:space="0" w:color="auto"/>
              <w:bottom w:val="single" w:sz="4" w:space="0" w:color="auto"/>
              <w:right w:val="single" w:sz="4" w:space="0" w:color="auto"/>
            </w:tcBorders>
            <w:vAlign w:val="center"/>
            <w:hideMark/>
          </w:tcPr>
          <w:p w14:paraId="6B485D1C" w14:textId="77777777" w:rsidR="005F6324" w:rsidRPr="005F3710" w:rsidRDefault="005F6324" w:rsidP="00715D5C">
            <w:pPr>
              <w:spacing w:after="0" w:line="240" w:lineRule="auto"/>
              <w:jc w:val="center"/>
              <w:rPr>
                <w:rFonts w:cs="Arial"/>
                <w:lang w:eastAsia="es-CO"/>
              </w:rPr>
            </w:pPr>
            <w:r w:rsidRPr="005F3710">
              <w:rPr>
                <w:rFonts w:cs="Arial"/>
              </w:rPr>
              <w:t>3</w:t>
            </w:r>
          </w:p>
        </w:tc>
        <w:tc>
          <w:tcPr>
            <w:tcW w:w="2055" w:type="dxa"/>
            <w:tcBorders>
              <w:top w:val="single" w:sz="4" w:space="0" w:color="auto"/>
              <w:left w:val="single" w:sz="4" w:space="0" w:color="auto"/>
              <w:bottom w:val="single" w:sz="4" w:space="0" w:color="auto"/>
              <w:right w:val="single" w:sz="4" w:space="0" w:color="auto"/>
            </w:tcBorders>
            <w:vAlign w:val="center"/>
            <w:hideMark/>
          </w:tcPr>
          <w:p w14:paraId="5228EDBD" w14:textId="77777777" w:rsidR="005F6324" w:rsidRPr="005F3710" w:rsidRDefault="005F6324" w:rsidP="005A4F8C">
            <w:pPr>
              <w:spacing w:after="0" w:line="240" w:lineRule="auto"/>
              <w:jc w:val="left"/>
              <w:rPr>
                <w:rFonts w:cs="Arial"/>
                <w:lang w:eastAsia="es-CO"/>
              </w:rPr>
            </w:pPr>
            <w:r w:rsidRPr="005F3710">
              <w:rPr>
                <w:rFonts w:cs="Arial"/>
              </w:rPr>
              <w:t>Estrategia y Gobierno de TI</w:t>
            </w:r>
          </w:p>
        </w:tc>
        <w:tc>
          <w:tcPr>
            <w:tcW w:w="6661" w:type="dxa"/>
            <w:tcBorders>
              <w:top w:val="single" w:sz="4" w:space="0" w:color="auto"/>
              <w:left w:val="single" w:sz="4" w:space="0" w:color="auto"/>
              <w:bottom w:val="single" w:sz="4" w:space="0" w:color="auto"/>
              <w:right w:val="single" w:sz="4" w:space="0" w:color="auto"/>
            </w:tcBorders>
            <w:hideMark/>
          </w:tcPr>
          <w:p w14:paraId="07353B2A" w14:textId="76241375" w:rsidR="005F6324" w:rsidRPr="005F3710" w:rsidRDefault="005F6324" w:rsidP="00DE4A55">
            <w:pPr>
              <w:spacing w:after="0" w:line="240" w:lineRule="auto"/>
              <w:rPr>
                <w:rFonts w:cs="Arial"/>
                <w:lang w:eastAsia="es-CO"/>
              </w:rPr>
            </w:pPr>
            <w:r w:rsidRPr="005F3710">
              <w:rPr>
                <w:rFonts w:cs="Arial"/>
              </w:rPr>
              <w:t xml:space="preserve">Fortalecer las capacidades tecnológicas de la UAERMV, facilitando el cumplimiento de sus objetivos institucionales mediante la aplicación de gestión de proyectos, diseño, desarrollo e implementación de Sistemas de </w:t>
            </w:r>
            <w:r w:rsidR="00DC76BB" w:rsidRPr="005F3710">
              <w:rPr>
                <w:rFonts w:cs="Arial"/>
              </w:rPr>
              <w:t>Información, gestión</w:t>
            </w:r>
            <w:r w:rsidRPr="005F3710">
              <w:rPr>
                <w:rFonts w:cs="Arial"/>
              </w:rPr>
              <w:t xml:space="preserve"> y seguridad de la </w:t>
            </w:r>
            <w:r w:rsidR="00DC76BB" w:rsidRPr="005F3710">
              <w:rPr>
                <w:rFonts w:cs="Arial"/>
              </w:rPr>
              <w:t>información, mantenimiento</w:t>
            </w:r>
            <w:r w:rsidRPr="005F3710">
              <w:rPr>
                <w:rFonts w:cs="Arial"/>
              </w:rPr>
              <w:t xml:space="preserve"> de la Arquitectura Empresarial, y Uso y Apropiación Tecnológica.</w:t>
            </w:r>
          </w:p>
        </w:tc>
      </w:tr>
      <w:tr w:rsidR="005F6324" w:rsidRPr="005F3710" w14:paraId="19E05B1F" w14:textId="77777777" w:rsidTr="00DE4A55">
        <w:trPr>
          <w:trHeight w:val="30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3B828977"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Procesos Misionales</w:t>
            </w:r>
          </w:p>
        </w:tc>
      </w:tr>
      <w:tr w:rsidR="005F6324" w:rsidRPr="005F3710" w14:paraId="2B4E2985" w14:textId="77777777" w:rsidTr="00DE4A55">
        <w:trPr>
          <w:trHeight w:val="300"/>
          <w:tblHeader/>
        </w:trPr>
        <w:tc>
          <w:tcPr>
            <w:tcW w:w="634" w:type="dxa"/>
            <w:tcBorders>
              <w:top w:val="single" w:sz="4" w:space="0" w:color="auto"/>
              <w:left w:val="single" w:sz="4" w:space="0" w:color="auto"/>
              <w:bottom w:val="single" w:sz="4" w:space="0" w:color="auto"/>
              <w:right w:val="single" w:sz="4" w:space="0" w:color="auto"/>
            </w:tcBorders>
            <w:vAlign w:val="center"/>
            <w:hideMark/>
          </w:tcPr>
          <w:p w14:paraId="4F147347"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ítem</w:t>
            </w:r>
          </w:p>
        </w:tc>
        <w:tc>
          <w:tcPr>
            <w:tcW w:w="2055" w:type="dxa"/>
            <w:tcBorders>
              <w:top w:val="single" w:sz="4" w:space="0" w:color="auto"/>
              <w:left w:val="single" w:sz="4" w:space="0" w:color="auto"/>
              <w:bottom w:val="single" w:sz="4" w:space="0" w:color="auto"/>
              <w:right w:val="single" w:sz="4" w:space="0" w:color="auto"/>
            </w:tcBorders>
            <w:vAlign w:val="center"/>
            <w:hideMark/>
          </w:tcPr>
          <w:p w14:paraId="5E973B6A"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Proceso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6ACF3C6E"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Objetivo del Proceso</w:t>
            </w:r>
          </w:p>
        </w:tc>
      </w:tr>
      <w:tr w:rsidR="005F6324" w:rsidRPr="005F3710" w14:paraId="742C6936" w14:textId="77777777" w:rsidTr="00DE4A55">
        <w:trPr>
          <w:trHeight w:val="810"/>
        </w:trPr>
        <w:tc>
          <w:tcPr>
            <w:tcW w:w="634" w:type="dxa"/>
            <w:tcBorders>
              <w:top w:val="single" w:sz="4" w:space="0" w:color="auto"/>
              <w:left w:val="single" w:sz="4" w:space="0" w:color="auto"/>
              <w:bottom w:val="single" w:sz="4" w:space="0" w:color="auto"/>
              <w:right w:val="single" w:sz="4" w:space="0" w:color="auto"/>
            </w:tcBorders>
            <w:vAlign w:val="center"/>
            <w:hideMark/>
          </w:tcPr>
          <w:p w14:paraId="709B99F9" w14:textId="77777777" w:rsidR="005F6324" w:rsidRPr="005F3710" w:rsidRDefault="005F6324" w:rsidP="00DE4A55">
            <w:pPr>
              <w:spacing w:after="0" w:line="240" w:lineRule="auto"/>
              <w:jc w:val="center"/>
              <w:rPr>
                <w:rFonts w:cs="Arial"/>
                <w:lang w:eastAsia="es-CO"/>
              </w:rPr>
            </w:pPr>
            <w:r w:rsidRPr="005F3710">
              <w:rPr>
                <w:rFonts w:cs="Arial"/>
                <w:lang w:eastAsia="es-CO"/>
              </w:rPr>
              <w:t>4</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C6ECA50" w14:textId="77777777" w:rsidR="005F6324" w:rsidRPr="005F3710" w:rsidRDefault="005F6324" w:rsidP="00DE4A55">
            <w:pPr>
              <w:spacing w:after="0" w:line="240" w:lineRule="auto"/>
              <w:rPr>
                <w:rFonts w:cs="Arial"/>
                <w:lang w:eastAsia="es-CO"/>
              </w:rPr>
            </w:pPr>
            <w:r w:rsidRPr="005F3710">
              <w:rPr>
                <w:rFonts w:cs="Arial"/>
                <w:lang w:eastAsia="es-CO"/>
              </w:rPr>
              <w:t>Planificación de la Intervención Vial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6154256B" w14:textId="77777777" w:rsidR="005F6324" w:rsidRPr="005F3710" w:rsidRDefault="005F6324" w:rsidP="00DE4A55">
            <w:pPr>
              <w:spacing w:after="0" w:line="240" w:lineRule="auto"/>
              <w:rPr>
                <w:rFonts w:cs="Arial"/>
                <w:lang w:eastAsia="es-CO"/>
              </w:rPr>
            </w:pPr>
            <w:r w:rsidRPr="005F3710">
              <w:rPr>
                <w:rFonts w:cs="Arial"/>
                <w:lang w:eastAsia="es-CO"/>
              </w:rPr>
              <w:t>Planificar para cada vigencia la intervención de los segmentos viales de la malla vial de competencia de la UAERMV mediante la evaluación técnica de vías, priorizar con criterios técnicos y sociales, efectuar  la evaluación y diseño estructural de pavimento y espacio público si se requieren, para la  atención de la malla vial acorde con la capacidad técnica, operativa y económica de la Entidad; desarrollar  proyectos de investigación científica, técnica y tecnológica en materia de mantenimiento y rehabilitación de la malla vial local e intermedia en todos sus elementos (Calzadas, andenes, bahías, separadores etc...); realizar seguimiento a las intervenciones de cambio de carpeta y rehabilitación; dar asesoría y  acompañamiento técnico a las localidades.</w:t>
            </w:r>
          </w:p>
        </w:tc>
      </w:tr>
      <w:tr w:rsidR="005F6324" w:rsidRPr="005F3710" w14:paraId="0C8ABD14" w14:textId="77777777" w:rsidTr="00DE4A55">
        <w:trPr>
          <w:trHeight w:val="850"/>
        </w:trPr>
        <w:tc>
          <w:tcPr>
            <w:tcW w:w="634" w:type="dxa"/>
            <w:tcBorders>
              <w:top w:val="single" w:sz="4" w:space="0" w:color="auto"/>
              <w:left w:val="single" w:sz="4" w:space="0" w:color="auto"/>
              <w:bottom w:val="single" w:sz="4" w:space="0" w:color="auto"/>
              <w:right w:val="single" w:sz="4" w:space="0" w:color="auto"/>
            </w:tcBorders>
            <w:vAlign w:val="center"/>
            <w:hideMark/>
          </w:tcPr>
          <w:p w14:paraId="66CD39AC" w14:textId="77777777" w:rsidR="005F6324" w:rsidRPr="005F3710" w:rsidRDefault="005F6324" w:rsidP="00DE4A55">
            <w:pPr>
              <w:spacing w:after="0" w:line="240" w:lineRule="auto"/>
              <w:jc w:val="center"/>
              <w:rPr>
                <w:rFonts w:cs="Arial"/>
                <w:lang w:eastAsia="es-CO"/>
              </w:rPr>
            </w:pPr>
            <w:r w:rsidRPr="005F3710">
              <w:rPr>
                <w:rFonts w:cs="Arial"/>
                <w:lang w:eastAsia="es-CO"/>
              </w:rPr>
              <w:t>5</w:t>
            </w:r>
          </w:p>
        </w:tc>
        <w:tc>
          <w:tcPr>
            <w:tcW w:w="2055" w:type="dxa"/>
            <w:tcBorders>
              <w:top w:val="single" w:sz="4" w:space="0" w:color="auto"/>
              <w:left w:val="single" w:sz="4" w:space="0" w:color="auto"/>
              <w:bottom w:val="single" w:sz="4" w:space="0" w:color="auto"/>
              <w:right w:val="single" w:sz="4" w:space="0" w:color="auto"/>
            </w:tcBorders>
            <w:vAlign w:val="center"/>
            <w:hideMark/>
          </w:tcPr>
          <w:p w14:paraId="6A2A5B77" w14:textId="77777777" w:rsidR="005F6324" w:rsidRPr="005F3710" w:rsidRDefault="005F6324" w:rsidP="00DE4A55">
            <w:pPr>
              <w:spacing w:after="0" w:line="240" w:lineRule="auto"/>
              <w:rPr>
                <w:rFonts w:cs="Arial"/>
                <w:lang w:eastAsia="es-CO"/>
              </w:rPr>
            </w:pPr>
            <w:r w:rsidRPr="005F3710">
              <w:rPr>
                <w:rFonts w:cs="Arial"/>
                <w:lang w:eastAsia="es-CO"/>
              </w:rPr>
              <w:t>Producción de Mezcla y Provisión de Maquinaria y Equipo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7603D837" w14:textId="77777777" w:rsidR="005F6324" w:rsidRPr="005F3710" w:rsidRDefault="005F6324" w:rsidP="00DE4A55">
            <w:pPr>
              <w:spacing w:after="0" w:line="240" w:lineRule="auto"/>
              <w:rPr>
                <w:rFonts w:cs="Arial"/>
                <w:lang w:eastAsia="es-CO"/>
              </w:rPr>
            </w:pPr>
            <w:r w:rsidRPr="005F3710">
              <w:rPr>
                <w:rFonts w:cs="Arial"/>
                <w:lang w:eastAsia="es-CO"/>
              </w:rPr>
              <w:t>Programar, producir y despachar mezclas y materiales requeridos al igual que aprovisionar los vehículos, maquinaria y equipos necesarios para el desarrollo de las actividades de la entidad.</w:t>
            </w:r>
          </w:p>
        </w:tc>
      </w:tr>
      <w:tr w:rsidR="005F6324" w:rsidRPr="005F3710" w14:paraId="5759AA38" w14:textId="77777777" w:rsidTr="00DE4A55">
        <w:trPr>
          <w:trHeight w:val="430"/>
        </w:trPr>
        <w:tc>
          <w:tcPr>
            <w:tcW w:w="634" w:type="dxa"/>
            <w:tcBorders>
              <w:top w:val="single" w:sz="4" w:space="0" w:color="auto"/>
              <w:left w:val="single" w:sz="4" w:space="0" w:color="auto"/>
              <w:bottom w:val="single" w:sz="4" w:space="0" w:color="auto"/>
              <w:right w:val="single" w:sz="4" w:space="0" w:color="auto"/>
            </w:tcBorders>
            <w:vAlign w:val="center"/>
            <w:hideMark/>
          </w:tcPr>
          <w:p w14:paraId="41846EEC" w14:textId="77777777" w:rsidR="005F6324" w:rsidRPr="005F3710" w:rsidRDefault="005F6324" w:rsidP="00DE4A55">
            <w:pPr>
              <w:spacing w:after="0" w:line="240" w:lineRule="auto"/>
              <w:jc w:val="center"/>
              <w:rPr>
                <w:rFonts w:cs="Arial"/>
                <w:lang w:eastAsia="es-CO"/>
              </w:rPr>
            </w:pPr>
            <w:r w:rsidRPr="005F3710">
              <w:rPr>
                <w:rFonts w:cs="Arial"/>
                <w:lang w:eastAsia="es-CO"/>
              </w:rPr>
              <w:t>6</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0A03897" w14:textId="77777777" w:rsidR="005F6324" w:rsidRPr="005F3710" w:rsidRDefault="005F6324" w:rsidP="00DE4A55">
            <w:pPr>
              <w:spacing w:after="0" w:line="240" w:lineRule="auto"/>
              <w:rPr>
                <w:rFonts w:cs="Arial"/>
                <w:lang w:eastAsia="es-CO"/>
              </w:rPr>
            </w:pPr>
            <w:r w:rsidRPr="005F3710">
              <w:rPr>
                <w:rFonts w:cs="Arial"/>
                <w:lang w:eastAsia="es-CO"/>
              </w:rPr>
              <w:t>Intervención de la Malla Vial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6DA7BF10" w14:textId="77777777" w:rsidR="005F6324" w:rsidRPr="005F3710" w:rsidRDefault="005F6324" w:rsidP="00DE4A55">
            <w:pPr>
              <w:spacing w:after="0" w:line="240" w:lineRule="auto"/>
              <w:rPr>
                <w:rFonts w:cs="Arial"/>
                <w:lang w:eastAsia="es-CO"/>
              </w:rPr>
            </w:pPr>
            <w:r w:rsidRPr="005F3710">
              <w:rPr>
                <w:rFonts w:cs="Arial"/>
                <w:lang w:eastAsia="es-CO"/>
              </w:rPr>
              <w:t>Intervenir las vías de acuerdo a la programación periódica de los segmentos viales incluidos en el Listado General de priorizaciones para la malla vial local, intermedia, rural, y de ciclo-infraestructura y de espacio público, las vías con situaciones imprevistas que dificulten la movilidad, el apoyo interinstitucional en malla vial y estabilización de taludes viales con obras de Bioingeniería, la atención de emergencias y aquellas vías programadas por las diferentes estrategias de intervención, articulado con los componentes ambiental, social y de seguridad y salud en el trabajo, con el fin de mejorar las condiciones de movilidad en Bogotá D.C.</w:t>
            </w:r>
          </w:p>
        </w:tc>
      </w:tr>
      <w:tr w:rsidR="005F6324" w:rsidRPr="005F3710" w14:paraId="37AB53F4" w14:textId="77777777" w:rsidTr="00DE4A55">
        <w:trPr>
          <w:trHeight w:val="30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25E40548"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Procesos de Apoyo</w:t>
            </w:r>
          </w:p>
        </w:tc>
      </w:tr>
      <w:tr w:rsidR="005F6324" w:rsidRPr="005F3710" w14:paraId="2BAE6A3B" w14:textId="77777777" w:rsidTr="00DE4A55">
        <w:trPr>
          <w:trHeight w:val="300"/>
          <w:tblHeader/>
        </w:trPr>
        <w:tc>
          <w:tcPr>
            <w:tcW w:w="634" w:type="dxa"/>
            <w:tcBorders>
              <w:top w:val="single" w:sz="4" w:space="0" w:color="auto"/>
              <w:left w:val="single" w:sz="4" w:space="0" w:color="auto"/>
              <w:bottom w:val="single" w:sz="4" w:space="0" w:color="auto"/>
              <w:right w:val="single" w:sz="4" w:space="0" w:color="auto"/>
            </w:tcBorders>
            <w:vAlign w:val="center"/>
            <w:hideMark/>
          </w:tcPr>
          <w:p w14:paraId="42C08557"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ítem</w:t>
            </w:r>
          </w:p>
        </w:tc>
        <w:tc>
          <w:tcPr>
            <w:tcW w:w="2055" w:type="dxa"/>
            <w:tcBorders>
              <w:top w:val="single" w:sz="4" w:space="0" w:color="auto"/>
              <w:left w:val="single" w:sz="4" w:space="0" w:color="auto"/>
              <w:bottom w:val="single" w:sz="4" w:space="0" w:color="auto"/>
              <w:right w:val="single" w:sz="4" w:space="0" w:color="auto"/>
            </w:tcBorders>
            <w:vAlign w:val="center"/>
            <w:hideMark/>
          </w:tcPr>
          <w:p w14:paraId="6EC8424E"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Proceso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13A4932A"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Objetivo del Proceso</w:t>
            </w:r>
          </w:p>
        </w:tc>
      </w:tr>
      <w:tr w:rsidR="005F6324" w:rsidRPr="005F3710" w14:paraId="37D67B53" w14:textId="77777777" w:rsidTr="00DE4A55">
        <w:trPr>
          <w:trHeight w:val="610"/>
        </w:trPr>
        <w:tc>
          <w:tcPr>
            <w:tcW w:w="634" w:type="dxa"/>
            <w:tcBorders>
              <w:top w:val="single" w:sz="4" w:space="0" w:color="auto"/>
              <w:left w:val="single" w:sz="4" w:space="0" w:color="auto"/>
              <w:bottom w:val="single" w:sz="4" w:space="0" w:color="auto"/>
              <w:right w:val="single" w:sz="4" w:space="0" w:color="auto"/>
            </w:tcBorders>
            <w:vAlign w:val="center"/>
            <w:hideMark/>
          </w:tcPr>
          <w:p w14:paraId="5D2E2735" w14:textId="77777777" w:rsidR="005F6324" w:rsidRPr="005F3710" w:rsidRDefault="005F6324" w:rsidP="00DE4A55">
            <w:pPr>
              <w:spacing w:after="0" w:line="240" w:lineRule="auto"/>
              <w:jc w:val="center"/>
              <w:rPr>
                <w:rFonts w:cs="Arial"/>
                <w:lang w:eastAsia="es-CO"/>
              </w:rPr>
            </w:pPr>
            <w:r w:rsidRPr="005F3710">
              <w:rPr>
                <w:rFonts w:cs="Arial"/>
                <w:lang w:eastAsia="es-CO"/>
              </w:rPr>
              <w:t>7</w:t>
            </w:r>
          </w:p>
        </w:tc>
        <w:tc>
          <w:tcPr>
            <w:tcW w:w="2055" w:type="dxa"/>
            <w:tcBorders>
              <w:top w:val="single" w:sz="4" w:space="0" w:color="auto"/>
              <w:left w:val="single" w:sz="4" w:space="0" w:color="auto"/>
              <w:bottom w:val="single" w:sz="4" w:space="0" w:color="auto"/>
              <w:right w:val="single" w:sz="4" w:space="0" w:color="auto"/>
            </w:tcBorders>
            <w:vAlign w:val="center"/>
            <w:hideMark/>
          </w:tcPr>
          <w:p w14:paraId="4EA30AEC" w14:textId="77777777" w:rsidR="005F6324" w:rsidRPr="005F3710" w:rsidRDefault="005F6324" w:rsidP="00DE4A55">
            <w:pPr>
              <w:spacing w:after="0" w:line="240" w:lineRule="auto"/>
              <w:rPr>
                <w:rFonts w:cs="Arial"/>
                <w:lang w:eastAsia="es-CO"/>
              </w:rPr>
            </w:pPr>
            <w:r w:rsidRPr="005F3710">
              <w:rPr>
                <w:rFonts w:cs="Arial"/>
                <w:lang w:eastAsia="es-CO"/>
              </w:rPr>
              <w:t>Gestión de Servicios e Infraestructura Tecnológica</w:t>
            </w:r>
          </w:p>
        </w:tc>
        <w:tc>
          <w:tcPr>
            <w:tcW w:w="6661" w:type="dxa"/>
            <w:tcBorders>
              <w:top w:val="single" w:sz="4" w:space="0" w:color="auto"/>
              <w:left w:val="single" w:sz="4" w:space="0" w:color="auto"/>
              <w:bottom w:val="single" w:sz="4" w:space="0" w:color="auto"/>
              <w:right w:val="single" w:sz="4" w:space="0" w:color="auto"/>
            </w:tcBorders>
            <w:vAlign w:val="center"/>
            <w:hideMark/>
          </w:tcPr>
          <w:p w14:paraId="5FE6E470" w14:textId="77777777" w:rsidR="005F6324" w:rsidRPr="005F3710" w:rsidRDefault="005F6324" w:rsidP="00DE4A55">
            <w:pPr>
              <w:spacing w:after="0" w:line="240" w:lineRule="auto"/>
              <w:rPr>
                <w:rFonts w:cs="Arial"/>
                <w:lang w:eastAsia="es-CO"/>
              </w:rPr>
            </w:pPr>
            <w:r w:rsidRPr="005F3710">
              <w:rPr>
                <w:rFonts w:cs="Arial"/>
                <w:lang w:eastAsia="es-CO"/>
              </w:rPr>
              <w:t>Ofrecer servicios de Tecnología de la Información de calidad y oportunos, proporcionando soporte tecnológico y soluciones efectivas a los requerimientos de los procesos de la UAERMV.</w:t>
            </w:r>
          </w:p>
        </w:tc>
      </w:tr>
      <w:tr w:rsidR="005F6324" w:rsidRPr="005F3710" w14:paraId="64B13B87" w14:textId="77777777" w:rsidTr="00DE4A55">
        <w:trPr>
          <w:trHeight w:val="810"/>
        </w:trPr>
        <w:tc>
          <w:tcPr>
            <w:tcW w:w="634" w:type="dxa"/>
            <w:tcBorders>
              <w:top w:val="single" w:sz="4" w:space="0" w:color="auto"/>
              <w:left w:val="single" w:sz="4" w:space="0" w:color="auto"/>
              <w:bottom w:val="single" w:sz="4" w:space="0" w:color="auto"/>
              <w:right w:val="single" w:sz="4" w:space="0" w:color="auto"/>
            </w:tcBorders>
            <w:vAlign w:val="center"/>
            <w:hideMark/>
          </w:tcPr>
          <w:p w14:paraId="3A45E270" w14:textId="77777777" w:rsidR="005F6324" w:rsidRPr="005F3710" w:rsidRDefault="005F6324" w:rsidP="00DE4A55">
            <w:pPr>
              <w:spacing w:after="0" w:line="240" w:lineRule="auto"/>
              <w:jc w:val="center"/>
              <w:rPr>
                <w:rFonts w:cs="Arial"/>
                <w:lang w:eastAsia="es-CO"/>
              </w:rPr>
            </w:pPr>
            <w:r w:rsidRPr="005F3710">
              <w:rPr>
                <w:rFonts w:cs="Arial"/>
                <w:lang w:eastAsia="es-CO"/>
              </w:rPr>
              <w:t>8</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60CC0E0" w14:textId="77777777" w:rsidR="005F6324" w:rsidRPr="005F3710" w:rsidRDefault="005F6324" w:rsidP="00DE4A55">
            <w:pPr>
              <w:spacing w:after="0" w:line="240" w:lineRule="auto"/>
              <w:rPr>
                <w:rFonts w:cs="Arial"/>
                <w:lang w:eastAsia="es-CO"/>
              </w:rPr>
            </w:pPr>
            <w:r w:rsidRPr="005F3710">
              <w:rPr>
                <w:rFonts w:cs="Arial"/>
                <w:lang w:eastAsia="es-CO"/>
              </w:rPr>
              <w:t>Gestión de Recursos Físicos</w:t>
            </w:r>
          </w:p>
        </w:tc>
        <w:tc>
          <w:tcPr>
            <w:tcW w:w="6661" w:type="dxa"/>
            <w:tcBorders>
              <w:top w:val="single" w:sz="4" w:space="0" w:color="auto"/>
              <w:left w:val="single" w:sz="4" w:space="0" w:color="auto"/>
              <w:bottom w:val="single" w:sz="4" w:space="0" w:color="auto"/>
              <w:right w:val="single" w:sz="4" w:space="0" w:color="auto"/>
            </w:tcBorders>
            <w:vAlign w:val="center"/>
            <w:hideMark/>
          </w:tcPr>
          <w:p w14:paraId="52501137" w14:textId="77777777" w:rsidR="005F6324" w:rsidRPr="005F3710" w:rsidRDefault="005F6324" w:rsidP="00DE4A55">
            <w:pPr>
              <w:spacing w:after="0" w:line="240" w:lineRule="auto"/>
              <w:rPr>
                <w:rFonts w:cs="Arial"/>
                <w:lang w:eastAsia="es-CO"/>
              </w:rPr>
            </w:pPr>
            <w:r w:rsidRPr="005F3710">
              <w:rPr>
                <w:rFonts w:cs="Arial"/>
                <w:lang w:eastAsia="es-CO"/>
              </w:rPr>
              <w:t>Administrar, manejar y controlar los bienes de propiedad de la Unidad Administrativa Especial de Rehabilitación y Mantenimiento Vial y aquellos por los cuales es legalmente responsable, enmarcados dentro de los principios de transparencia, eficiencia, economía, eficacia y equidad, consagrados en la Constitución y la Ley.</w:t>
            </w:r>
          </w:p>
        </w:tc>
      </w:tr>
      <w:tr w:rsidR="005F6324" w:rsidRPr="005F3710" w14:paraId="25188A43" w14:textId="77777777" w:rsidTr="00DE4A55">
        <w:trPr>
          <w:trHeight w:val="1010"/>
        </w:trPr>
        <w:tc>
          <w:tcPr>
            <w:tcW w:w="634" w:type="dxa"/>
            <w:tcBorders>
              <w:top w:val="single" w:sz="4" w:space="0" w:color="auto"/>
              <w:left w:val="single" w:sz="4" w:space="0" w:color="auto"/>
              <w:bottom w:val="single" w:sz="4" w:space="0" w:color="auto"/>
              <w:right w:val="single" w:sz="4" w:space="0" w:color="auto"/>
            </w:tcBorders>
            <w:vAlign w:val="center"/>
            <w:hideMark/>
          </w:tcPr>
          <w:p w14:paraId="7E458DFE" w14:textId="77777777" w:rsidR="005F6324" w:rsidRPr="005F3710" w:rsidRDefault="005F6324" w:rsidP="00DE4A55">
            <w:pPr>
              <w:spacing w:after="0" w:line="240" w:lineRule="auto"/>
              <w:jc w:val="center"/>
              <w:rPr>
                <w:rFonts w:cs="Arial"/>
                <w:lang w:eastAsia="es-CO"/>
              </w:rPr>
            </w:pPr>
            <w:r w:rsidRPr="005F3710">
              <w:rPr>
                <w:rFonts w:cs="Arial"/>
                <w:lang w:eastAsia="es-CO"/>
              </w:rPr>
              <w:t>9</w:t>
            </w:r>
          </w:p>
        </w:tc>
        <w:tc>
          <w:tcPr>
            <w:tcW w:w="2055" w:type="dxa"/>
            <w:tcBorders>
              <w:top w:val="single" w:sz="4" w:space="0" w:color="auto"/>
              <w:left w:val="single" w:sz="4" w:space="0" w:color="auto"/>
              <w:bottom w:val="single" w:sz="4" w:space="0" w:color="auto"/>
              <w:right w:val="single" w:sz="4" w:space="0" w:color="auto"/>
            </w:tcBorders>
            <w:vAlign w:val="center"/>
            <w:hideMark/>
          </w:tcPr>
          <w:p w14:paraId="4D655550" w14:textId="77777777" w:rsidR="005F6324" w:rsidRPr="005F3710" w:rsidRDefault="005F6324" w:rsidP="00DE4A55">
            <w:pPr>
              <w:spacing w:after="0" w:line="240" w:lineRule="auto"/>
              <w:rPr>
                <w:rFonts w:cs="Arial"/>
                <w:lang w:eastAsia="es-CO"/>
              </w:rPr>
            </w:pPr>
            <w:r w:rsidRPr="005F3710">
              <w:rPr>
                <w:rFonts w:cs="Arial"/>
                <w:lang w:eastAsia="es-CO"/>
              </w:rPr>
              <w:t>Gestión Contractual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4386CAA2" w14:textId="325B2681" w:rsidR="005F6324" w:rsidRPr="005F3710" w:rsidRDefault="005F6324" w:rsidP="00DE4A55">
            <w:pPr>
              <w:spacing w:after="0" w:line="240" w:lineRule="auto"/>
              <w:rPr>
                <w:rFonts w:cs="Arial"/>
                <w:lang w:eastAsia="es-CO"/>
              </w:rPr>
            </w:pPr>
            <w:r w:rsidRPr="005F3710">
              <w:rPr>
                <w:rFonts w:cs="Arial"/>
                <w:lang w:eastAsia="es-CO"/>
              </w:rPr>
              <w:t xml:space="preserve">Coordinar los diferentes procesos de contratación requeridos por la entidad, en las etapas precontractual, contractual y </w:t>
            </w:r>
            <w:r w:rsidR="00ED517B" w:rsidRPr="005F3710">
              <w:rPr>
                <w:rFonts w:cs="Arial"/>
                <w:lang w:eastAsia="es-CO"/>
              </w:rPr>
              <w:t>poscontractual</w:t>
            </w:r>
            <w:r w:rsidRPr="005F3710">
              <w:rPr>
                <w:rFonts w:cs="Arial"/>
                <w:lang w:eastAsia="es-CO"/>
              </w:rPr>
              <w:t>, mediante la sujeción de la normatividad legal vigente, con el fin de garantizar la adquisición de bienes, servicios y obra pública para suplir las necesidades de la entidad, y el cumplimiento de las metas y los objetivos institucionales de la entidad, bajo parámetros de efectividad, calidad y transparencia.</w:t>
            </w:r>
          </w:p>
        </w:tc>
      </w:tr>
      <w:tr w:rsidR="005F6324" w:rsidRPr="005F3710" w14:paraId="2A013079" w14:textId="77777777" w:rsidTr="00DE4A55">
        <w:trPr>
          <w:trHeight w:val="610"/>
        </w:trPr>
        <w:tc>
          <w:tcPr>
            <w:tcW w:w="634" w:type="dxa"/>
            <w:tcBorders>
              <w:top w:val="single" w:sz="4" w:space="0" w:color="auto"/>
              <w:left w:val="single" w:sz="4" w:space="0" w:color="auto"/>
              <w:bottom w:val="single" w:sz="4" w:space="0" w:color="auto"/>
              <w:right w:val="single" w:sz="4" w:space="0" w:color="auto"/>
            </w:tcBorders>
            <w:vAlign w:val="center"/>
            <w:hideMark/>
          </w:tcPr>
          <w:p w14:paraId="397CE4E9" w14:textId="77777777" w:rsidR="005F6324" w:rsidRPr="005F3710" w:rsidRDefault="005F6324" w:rsidP="00DE4A55">
            <w:pPr>
              <w:spacing w:after="0" w:line="240" w:lineRule="auto"/>
              <w:jc w:val="center"/>
              <w:rPr>
                <w:rFonts w:cs="Arial"/>
                <w:lang w:eastAsia="es-CO"/>
              </w:rPr>
            </w:pPr>
            <w:r w:rsidRPr="005F3710">
              <w:rPr>
                <w:rFonts w:cs="Arial"/>
                <w:lang w:eastAsia="es-CO"/>
              </w:rPr>
              <w:t>10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7669DCF" w14:textId="77777777" w:rsidR="005F6324" w:rsidRPr="005F3710" w:rsidRDefault="005F6324" w:rsidP="00DE4A55">
            <w:pPr>
              <w:spacing w:after="0" w:line="240" w:lineRule="auto"/>
              <w:rPr>
                <w:rFonts w:cs="Arial"/>
                <w:lang w:eastAsia="es-CO"/>
              </w:rPr>
            </w:pPr>
            <w:r w:rsidRPr="005F3710">
              <w:rPr>
                <w:rFonts w:cs="Arial"/>
                <w:lang w:eastAsia="es-CO"/>
              </w:rPr>
              <w:t>Gestión Financiera</w:t>
            </w:r>
          </w:p>
        </w:tc>
        <w:tc>
          <w:tcPr>
            <w:tcW w:w="6661" w:type="dxa"/>
            <w:tcBorders>
              <w:top w:val="single" w:sz="4" w:space="0" w:color="auto"/>
              <w:left w:val="single" w:sz="4" w:space="0" w:color="auto"/>
              <w:bottom w:val="single" w:sz="4" w:space="0" w:color="auto"/>
              <w:right w:val="single" w:sz="4" w:space="0" w:color="auto"/>
            </w:tcBorders>
            <w:vAlign w:val="center"/>
            <w:hideMark/>
          </w:tcPr>
          <w:p w14:paraId="06C0B58A" w14:textId="77777777" w:rsidR="005F6324" w:rsidRPr="005F3710" w:rsidRDefault="005F6324" w:rsidP="00DE4A55">
            <w:pPr>
              <w:spacing w:after="0" w:line="240" w:lineRule="auto"/>
              <w:rPr>
                <w:rFonts w:cs="Arial"/>
                <w:lang w:eastAsia="es-CO"/>
              </w:rPr>
            </w:pPr>
            <w:r w:rsidRPr="005F3710">
              <w:rPr>
                <w:rFonts w:cs="Arial"/>
                <w:lang w:eastAsia="es-CO"/>
              </w:rPr>
              <w:t>Liderar la programación anual del 100% de los recursos presupuestales de funcionamiento para la elaboración del Anteproyecto de Presupuesto y apoyar la programación de los recursos presupuestales de inversión, efectuando el seguimiento, registro, contabilización y pago del 100% de las obligaciones económicas adquiridas por la Entidad, previo cumplimiento de los requisitos, obteniendo como resultado la presentación y confiabilidad de los estados financieros.</w:t>
            </w:r>
          </w:p>
        </w:tc>
      </w:tr>
      <w:tr w:rsidR="005F6324" w:rsidRPr="005F3710" w14:paraId="6BE9F752" w14:textId="77777777" w:rsidTr="00DE4A55">
        <w:trPr>
          <w:trHeight w:val="850"/>
        </w:trPr>
        <w:tc>
          <w:tcPr>
            <w:tcW w:w="634" w:type="dxa"/>
            <w:tcBorders>
              <w:top w:val="single" w:sz="4" w:space="0" w:color="auto"/>
              <w:left w:val="single" w:sz="4" w:space="0" w:color="auto"/>
              <w:bottom w:val="single" w:sz="4" w:space="0" w:color="auto"/>
              <w:right w:val="single" w:sz="4" w:space="0" w:color="auto"/>
            </w:tcBorders>
            <w:vAlign w:val="center"/>
            <w:hideMark/>
          </w:tcPr>
          <w:p w14:paraId="0AAD546C" w14:textId="77777777" w:rsidR="005F6324" w:rsidRPr="005F3710" w:rsidRDefault="005F6324" w:rsidP="00DE4A55">
            <w:pPr>
              <w:spacing w:after="0" w:line="240" w:lineRule="auto"/>
              <w:jc w:val="center"/>
              <w:rPr>
                <w:rFonts w:cs="Arial"/>
                <w:lang w:eastAsia="es-CO"/>
              </w:rPr>
            </w:pPr>
            <w:r w:rsidRPr="005F3710">
              <w:rPr>
                <w:rFonts w:cs="Arial"/>
                <w:lang w:eastAsia="es-CO"/>
              </w:rPr>
              <w:t>11</w:t>
            </w:r>
          </w:p>
        </w:tc>
        <w:tc>
          <w:tcPr>
            <w:tcW w:w="2055" w:type="dxa"/>
            <w:tcBorders>
              <w:top w:val="single" w:sz="4" w:space="0" w:color="auto"/>
              <w:left w:val="single" w:sz="4" w:space="0" w:color="auto"/>
              <w:bottom w:val="single" w:sz="4" w:space="0" w:color="auto"/>
              <w:right w:val="single" w:sz="4" w:space="0" w:color="auto"/>
            </w:tcBorders>
            <w:vAlign w:val="center"/>
            <w:hideMark/>
          </w:tcPr>
          <w:p w14:paraId="368C6B22" w14:textId="77777777" w:rsidR="005F6324" w:rsidRPr="005F3710" w:rsidRDefault="005F6324" w:rsidP="00DE4A55">
            <w:pPr>
              <w:spacing w:after="0" w:line="240" w:lineRule="auto"/>
              <w:rPr>
                <w:rFonts w:cs="Arial"/>
                <w:lang w:eastAsia="es-CO"/>
              </w:rPr>
            </w:pPr>
            <w:r w:rsidRPr="005F3710">
              <w:rPr>
                <w:rFonts w:cs="Arial"/>
                <w:lang w:eastAsia="es-CO"/>
              </w:rPr>
              <w:t>Gestión de Laboratorio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43F6BE29" w14:textId="77777777" w:rsidR="005F6324" w:rsidRPr="005F3710" w:rsidRDefault="005F6324" w:rsidP="00DE4A55">
            <w:pPr>
              <w:spacing w:after="0" w:line="240" w:lineRule="auto"/>
              <w:rPr>
                <w:rFonts w:cs="Arial"/>
                <w:lang w:eastAsia="es-CO"/>
              </w:rPr>
            </w:pPr>
            <w:r w:rsidRPr="005F3710">
              <w:rPr>
                <w:rFonts w:cs="Arial"/>
                <w:lang w:eastAsia="es-CO"/>
              </w:rPr>
              <w:t>Aportar a asegurar la calidad de las intervenciones de la UAERMV realizando ensayos y entregando resultados confiables,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pavimento, durante el proceso constructivo y para el producto terminado.</w:t>
            </w:r>
          </w:p>
        </w:tc>
      </w:tr>
      <w:tr w:rsidR="005F6324" w:rsidRPr="005F3710" w14:paraId="4399A32C" w14:textId="77777777" w:rsidTr="00DE4A55">
        <w:trPr>
          <w:trHeight w:val="410"/>
        </w:trPr>
        <w:tc>
          <w:tcPr>
            <w:tcW w:w="634" w:type="dxa"/>
            <w:tcBorders>
              <w:top w:val="single" w:sz="4" w:space="0" w:color="auto"/>
              <w:left w:val="single" w:sz="4" w:space="0" w:color="auto"/>
              <w:bottom w:val="single" w:sz="4" w:space="0" w:color="auto"/>
              <w:right w:val="single" w:sz="4" w:space="0" w:color="auto"/>
            </w:tcBorders>
            <w:vAlign w:val="center"/>
            <w:hideMark/>
          </w:tcPr>
          <w:p w14:paraId="09C1E91F" w14:textId="77777777" w:rsidR="005F6324" w:rsidRPr="005F3710" w:rsidRDefault="005F6324" w:rsidP="00DE4A55">
            <w:pPr>
              <w:spacing w:after="0" w:line="240" w:lineRule="auto"/>
              <w:jc w:val="center"/>
              <w:rPr>
                <w:rFonts w:cs="Arial"/>
                <w:lang w:eastAsia="es-CO"/>
              </w:rPr>
            </w:pPr>
            <w:r w:rsidRPr="005F3710">
              <w:rPr>
                <w:rFonts w:cs="Arial"/>
                <w:lang w:eastAsia="es-CO"/>
              </w:rPr>
              <w:t>12</w:t>
            </w:r>
          </w:p>
        </w:tc>
        <w:tc>
          <w:tcPr>
            <w:tcW w:w="2055" w:type="dxa"/>
            <w:tcBorders>
              <w:top w:val="single" w:sz="4" w:space="0" w:color="auto"/>
              <w:left w:val="single" w:sz="4" w:space="0" w:color="auto"/>
              <w:bottom w:val="single" w:sz="4" w:space="0" w:color="auto"/>
              <w:right w:val="single" w:sz="4" w:space="0" w:color="auto"/>
            </w:tcBorders>
            <w:vAlign w:val="center"/>
            <w:hideMark/>
          </w:tcPr>
          <w:p w14:paraId="6F190620" w14:textId="77777777" w:rsidR="005F6324" w:rsidRPr="005F3710" w:rsidRDefault="005F6324" w:rsidP="00DE4A55">
            <w:pPr>
              <w:spacing w:after="0" w:line="240" w:lineRule="auto"/>
              <w:rPr>
                <w:rFonts w:cs="Arial"/>
                <w:lang w:eastAsia="es-CO"/>
              </w:rPr>
            </w:pPr>
            <w:r w:rsidRPr="005F3710">
              <w:rPr>
                <w:rFonts w:cs="Arial"/>
                <w:lang w:eastAsia="es-CO"/>
              </w:rPr>
              <w:t>Gestión de Talento Humano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2E0CFED9" w14:textId="77777777" w:rsidR="005F6324" w:rsidRPr="005F3710" w:rsidRDefault="005F6324" w:rsidP="00DE4A55">
            <w:pPr>
              <w:spacing w:after="0" w:line="240" w:lineRule="auto"/>
              <w:rPr>
                <w:rFonts w:cs="Arial"/>
                <w:lang w:eastAsia="es-CO"/>
              </w:rPr>
            </w:pPr>
            <w:r w:rsidRPr="005F3710">
              <w:rPr>
                <w:rFonts w:cs="Arial"/>
                <w:lang w:eastAsia="es-CO"/>
              </w:rPr>
              <w:t>Gerenciar el Talento Humano de la Unidad Administrativa Especial de Rehabilitación y Mantenimiento Vial, planificando y desarrollando estrategias encaminadas a garantizar el mejoramiento permanente y la satisfacción laboral de los servidores públicos que contribuyen a la misión de la institución.</w:t>
            </w:r>
          </w:p>
        </w:tc>
      </w:tr>
      <w:tr w:rsidR="005F6324" w:rsidRPr="005F3710" w14:paraId="28F6FFB0" w14:textId="77777777" w:rsidTr="00DE4A55">
        <w:trPr>
          <w:trHeight w:val="640"/>
        </w:trPr>
        <w:tc>
          <w:tcPr>
            <w:tcW w:w="634" w:type="dxa"/>
            <w:tcBorders>
              <w:top w:val="single" w:sz="4" w:space="0" w:color="auto"/>
              <w:left w:val="single" w:sz="4" w:space="0" w:color="auto"/>
              <w:bottom w:val="single" w:sz="4" w:space="0" w:color="auto"/>
              <w:right w:val="single" w:sz="4" w:space="0" w:color="auto"/>
            </w:tcBorders>
            <w:vAlign w:val="center"/>
            <w:hideMark/>
          </w:tcPr>
          <w:p w14:paraId="7815AEBD" w14:textId="77777777" w:rsidR="005F6324" w:rsidRPr="005F3710" w:rsidRDefault="005F6324" w:rsidP="00DE4A55">
            <w:pPr>
              <w:spacing w:after="0" w:line="240" w:lineRule="auto"/>
              <w:jc w:val="center"/>
              <w:rPr>
                <w:rFonts w:cs="Arial"/>
                <w:lang w:eastAsia="es-CO"/>
              </w:rPr>
            </w:pPr>
            <w:r w:rsidRPr="005F3710">
              <w:rPr>
                <w:rFonts w:cs="Arial"/>
                <w:lang w:eastAsia="es-CO"/>
              </w:rPr>
              <w:t>13</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2DD8E1B" w14:textId="77777777" w:rsidR="005F6324" w:rsidRPr="005F3710" w:rsidRDefault="005F6324" w:rsidP="00DE4A55">
            <w:pPr>
              <w:spacing w:after="0" w:line="240" w:lineRule="auto"/>
              <w:rPr>
                <w:rFonts w:cs="Arial"/>
                <w:lang w:eastAsia="es-CO"/>
              </w:rPr>
            </w:pPr>
            <w:r w:rsidRPr="005F3710">
              <w:rPr>
                <w:rFonts w:cs="Arial"/>
                <w:lang w:eastAsia="es-CO"/>
              </w:rPr>
              <w:t>Gestión Ambiental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38A18EFB" w14:textId="77777777" w:rsidR="005F6324" w:rsidRPr="005F3710" w:rsidRDefault="005F6324" w:rsidP="00DE4A55">
            <w:pPr>
              <w:spacing w:after="0" w:line="240" w:lineRule="auto"/>
              <w:rPr>
                <w:rFonts w:cs="Arial"/>
                <w:lang w:eastAsia="es-CO"/>
              </w:rPr>
            </w:pPr>
            <w:r w:rsidRPr="005F3710">
              <w:rPr>
                <w:rFonts w:cs="Arial"/>
                <w:lang w:eastAsia="es-CO"/>
              </w:rPr>
              <w:t>Desarrollar, promover e implementar acciones conducentes a la mejora del desempeño ambiental de la entidad, a partir de un uso eficiente de los recursos, la gestión integral de los residuos generados y la adquisición de productos y servicios amigables con el medio ambiente, de conformidad con la normatividad vigente.</w:t>
            </w:r>
          </w:p>
        </w:tc>
      </w:tr>
      <w:tr w:rsidR="005F6324" w:rsidRPr="005F3710" w14:paraId="102D9AEB" w14:textId="77777777" w:rsidTr="00DE4A55">
        <w:trPr>
          <w:trHeight w:val="640"/>
        </w:trPr>
        <w:tc>
          <w:tcPr>
            <w:tcW w:w="634" w:type="dxa"/>
            <w:tcBorders>
              <w:top w:val="single" w:sz="4" w:space="0" w:color="auto"/>
              <w:left w:val="single" w:sz="4" w:space="0" w:color="auto"/>
              <w:bottom w:val="single" w:sz="4" w:space="0" w:color="auto"/>
              <w:right w:val="single" w:sz="4" w:space="0" w:color="auto"/>
            </w:tcBorders>
            <w:vAlign w:val="center"/>
            <w:hideMark/>
          </w:tcPr>
          <w:p w14:paraId="26BBC7E0" w14:textId="77777777" w:rsidR="005F6324" w:rsidRPr="005F3710" w:rsidRDefault="005F6324" w:rsidP="00DE4A55">
            <w:pPr>
              <w:spacing w:after="0" w:line="240" w:lineRule="auto"/>
              <w:jc w:val="center"/>
              <w:rPr>
                <w:rFonts w:cs="Arial"/>
                <w:lang w:eastAsia="es-CO"/>
              </w:rPr>
            </w:pPr>
            <w:r w:rsidRPr="005F3710">
              <w:rPr>
                <w:rFonts w:cs="Arial"/>
                <w:lang w:eastAsia="es-CO"/>
              </w:rPr>
              <w:t>14</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CEF940D" w14:textId="77777777" w:rsidR="005F6324" w:rsidRPr="005F3710" w:rsidRDefault="005F6324" w:rsidP="00DE4A55">
            <w:pPr>
              <w:spacing w:after="0" w:line="240" w:lineRule="auto"/>
              <w:rPr>
                <w:rFonts w:cs="Arial"/>
                <w:lang w:eastAsia="es-CO"/>
              </w:rPr>
            </w:pPr>
            <w:r w:rsidRPr="005F3710">
              <w:rPr>
                <w:rFonts w:cs="Arial"/>
                <w:lang w:eastAsia="es-CO"/>
              </w:rPr>
              <w:t>Gestión Documental</w:t>
            </w:r>
          </w:p>
        </w:tc>
        <w:tc>
          <w:tcPr>
            <w:tcW w:w="6661" w:type="dxa"/>
            <w:tcBorders>
              <w:top w:val="single" w:sz="4" w:space="0" w:color="auto"/>
              <w:left w:val="single" w:sz="4" w:space="0" w:color="auto"/>
              <w:bottom w:val="single" w:sz="4" w:space="0" w:color="auto"/>
              <w:right w:val="single" w:sz="4" w:space="0" w:color="auto"/>
            </w:tcBorders>
            <w:vAlign w:val="center"/>
            <w:hideMark/>
          </w:tcPr>
          <w:p w14:paraId="5E0F68A0" w14:textId="70ECE590" w:rsidR="005F6324" w:rsidRPr="005F3710" w:rsidRDefault="005F6324" w:rsidP="00DE4A55">
            <w:pPr>
              <w:spacing w:after="0" w:line="240" w:lineRule="auto"/>
              <w:rPr>
                <w:rFonts w:cs="Arial"/>
                <w:lang w:eastAsia="es-CO"/>
              </w:rPr>
            </w:pPr>
            <w:r w:rsidRPr="005F3710">
              <w:rPr>
                <w:rFonts w:cs="Arial"/>
                <w:lang w:eastAsia="es-CO"/>
              </w:rPr>
              <w:t xml:space="preserve">Aplicar y mantener un programa de gestión documental que respalde la gestión institucional de la Unidad Administrativa Especial de Rehabilitación y Mantenimiento Vial, que garantice la producción, trámite y distribución de los documentos y facilite la consulta y conservación de </w:t>
            </w:r>
            <w:r w:rsidR="00997893" w:rsidRPr="005F3710">
              <w:rPr>
                <w:rFonts w:cs="Arial"/>
                <w:lang w:eastAsia="es-CO"/>
              </w:rPr>
              <w:t>estos</w:t>
            </w:r>
            <w:r w:rsidRPr="005F3710">
              <w:rPr>
                <w:rFonts w:cs="Arial"/>
                <w:lang w:eastAsia="es-CO"/>
              </w:rPr>
              <w:t>, cumpliendo con los requisitos normativos y garantizando la transparencia y eficiencia en los procesos.</w:t>
            </w:r>
          </w:p>
        </w:tc>
      </w:tr>
      <w:tr w:rsidR="005F6324" w:rsidRPr="005F3710" w14:paraId="74E53D2E" w14:textId="77777777" w:rsidTr="00DE4A55">
        <w:trPr>
          <w:trHeight w:val="640"/>
        </w:trPr>
        <w:tc>
          <w:tcPr>
            <w:tcW w:w="634" w:type="dxa"/>
            <w:tcBorders>
              <w:top w:val="single" w:sz="4" w:space="0" w:color="auto"/>
              <w:left w:val="single" w:sz="4" w:space="0" w:color="auto"/>
              <w:bottom w:val="single" w:sz="4" w:space="0" w:color="auto"/>
              <w:right w:val="single" w:sz="4" w:space="0" w:color="auto"/>
            </w:tcBorders>
            <w:vAlign w:val="center"/>
            <w:hideMark/>
          </w:tcPr>
          <w:p w14:paraId="409CE637" w14:textId="77777777" w:rsidR="005F6324" w:rsidRPr="005F3710" w:rsidRDefault="005F6324" w:rsidP="00DE4A55">
            <w:pPr>
              <w:spacing w:after="0" w:line="240" w:lineRule="auto"/>
              <w:jc w:val="center"/>
              <w:rPr>
                <w:rFonts w:cs="Arial"/>
                <w:lang w:eastAsia="es-CO"/>
              </w:rPr>
            </w:pPr>
            <w:r w:rsidRPr="005F3710">
              <w:rPr>
                <w:rFonts w:cs="Arial"/>
                <w:lang w:eastAsia="es-CO"/>
              </w:rPr>
              <w:t>15</w:t>
            </w:r>
          </w:p>
        </w:tc>
        <w:tc>
          <w:tcPr>
            <w:tcW w:w="2055" w:type="dxa"/>
            <w:tcBorders>
              <w:top w:val="single" w:sz="4" w:space="0" w:color="auto"/>
              <w:left w:val="single" w:sz="4" w:space="0" w:color="auto"/>
              <w:bottom w:val="single" w:sz="4" w:space="0" w:color="auto"/>
              <w:right w:val="single" w:sz="4" w:space="0" w:color="auto"/>
            </w:tcBorders>
            <w:vAlign w:val="center"/>
            <w:hideMark/>
          </w:tcPr>
          <w:p w14:paraId="5E389256" w14:textId="77777777" w:rsidR="005F6324" w:rsidRPr="005F3710" w:rsidRDefault="005F6324" w:rsidP="00DE4A55">
            <w:pPr>
              <w:spacing w:after="0" w:line="240" w:lineRule="auto"/>
              <w:rPr>
                <w:rFonts w:cs="Arial"/>
                <w:lang w:eastAsia="es-CO"/>
              </w:rPr>
            </w:pPr>
            <w:r w:rsidRPr="005F3710">
              <w:rPr>
                <w:rFonts w:cs="Arial"/>
                <w:lang w:eastAsia="es-CO"/>
              </w:rPr>
              <w:t>Gestión jurídica</w:t>
            </w:r>
          </w:p>
        </w:tc>
        <w:tc>
          <w:tcPr>
            <w:tcW w:w="6661" w:type="dxa"/>
            <w:tcBorders>
              <w:top w:val="single" w:sz="4" w:space="0" w:color="auto"/>
              <w:left w:val="single" w:sz="4" w:space="0" w:color="auto"/>
              <w:bottom w:val="single" w:sz="4" w:space="0" w:color="auto"/>
              <w:right w:val="single" w:sz="4" w:space="0" w:color="auto"/>
            </w:tcBorders>
            <w:vAlign w:val="center"/>
            <w:hideMark/>
          </w:tcPr>
          <w:p w14:paraId="3B52DC96" w14:textId="77777777" w:rsidR="005F6324" w:rsidRPr="005F3710" w:rsidRDefault="005F6324" w:rsidP="00DE4A55">
            <w:pPr>
              <w:spacing w:after="0" w:line="240" w:lineRule="auto"/>
              <w:rPr>
                <w:rFonts w:cs="Arial"/>
                <w:lang w:eastAsia="es-CO"/>
              </w:rPr>
            </w:pPr>
            <w:r w:rsidRPr="005F3710">
              <w:rPr>
                <w:rFonts w:cs="Arial"/>
                <w:lang w:eastAsia="es-CO"/>
              </w:rPr>
              <w:t>Representar, asesorar y prestar apoyo a la UAERMV de manera oportuna y eficaz en los asuntos de orden legal y todos aquellos procesos judiciales, tramites extrajudiciales y administrativos, que se deriven de actos, hechos, omisiones y operaciones administrativas propias de la misionalidad de la Unidad, tramitando las correspondientes acciones judiciales para la defensa de sus intereses y adicionalmente expidiendo conceptos y tramitando los procesos coactivos a que haya lugar, todo lo anterior enmarcado en el cumplimento de las normas legales vigentes.</w:t>
            </w:r>
          </w:p>
        </w:tc>
      </w:tr>
      <w:tr w:rsidR="005F6324" w:rsidRPr="005F3710" w14:paraId="6F307134" w14:textId="77777777" w:rsidTr="00DE4A55">
        <w:trPr>
          <w:trHeight w:val="30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96913FC"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Procesos de Evaluación</w:t>
            </w:r>
          </w:p>
        </w:tc>
      </w:tr>
      <w:tr w:rsidR="005F6324" w:rsidRPr="005F3710" w14:paraId="2DC9ADD8" w14:textId="77777777" w:rsidTr="00DE4A55">
        <w:trPr>
          <w:trHeight w:val="300"/>
          <w:tblHeader/>
        </w:trPr>
        <w:tc>
          <w:tcPr>
            <w:tcW w:w="634" w:type="dxa"/>
            <w:tcBorders>
              <w:top w:val="single" w:sz="4" w:space="0" w:color="auto"/>
              <w:left w:val="single" w:sz="4" w:space="0" w:color="auto"/>
              <w:bottom w:val="single" w:sz="4" w:space="0" w:color="auto"/>
              <w:right w:val="single" w:sz="4" w:space="0" w:color="auto"/>
            </w:tcBorders>
            <w:vAlign w:val="center"/>
            <w:hideMark/>
          </w:tcPr>
          <w:p w14:paraId="3073BCBF"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ítem</w:t>
            </w:r>
          </w:p>
        </w:tc>
        <w:tc>
          <w:tcPr>
            <w:tcW w:w="2055" w:type="dxa"/>
            <w:tcBorders>
              <w:top w:val="single" w:sz="4" w:space="0" w:color="auto"/>
              <w:left w:val="single" w:sz="4" w:space="0" w:color="auto"/>
              <w:bottom w:val="single" w:sz="4" w:space="0" w:color="auto"/>
              <w:right w:val="single" w:sz="4" w:space="0" w:color="auto"/>
            </w:tcBorders>
            <w:vAlign w:val="center"/>
            <w:hideMark/>
          </w:tcPr>
          <w:p w14:paraId="631CB1BE"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Proceso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5EDBB55E" w14:textId="77777777" w:rsidR="005F6324" w:rsidRPr="005F3710" w:rsidRDefault="005F6324" w:rsidP="00DE4A55">
            <w:pPr>
              <w:spacing w:after="0" w:line="240" w:lineRule="auto"/>
              <w:jc w:val="center"/>
              <w:rPr>
                <w:rFonts w:cs="Arial"/>
                <w:b/>
                <w:bCs/>
                <w:lang w:eastAsia="es-CO"/>
              </w:rPr>
            </w:pPr>
            <w:r w:rsidRPr="005F3710">
              <w:rPr>
                <w:rFonts w:cs="Arial"/>
                <w:b/>
                <w:bCs/>
                <w:lang w:eastAsia="es-CO"/>
              </w:rPr>
              <w:t>Objetivo del Proceso</w:t>
            </w:r>
          </w:p>
        </w:tc>
      </w:tr>
      <w:tr w:rsidR="005F6324" w:rsidRPr="005F3710" w14:paraId="67F042C0" w14:textId="77777777" w:rsidTr="00DE4A55">
        <w:trPr>
          <w:trHeight w:val="810"/>
        </w:trPr>
        <w:tc>
          <w:tcPr>
            <w:tcW w:w="634" w:type="dxa"/>
            <w:tcBorders>
              <w:top w:val="single" w:sz="4" w:space="0" w:color="auto"/>
              <w:left w:val="single" w:sz="4" w:space="0" w:color="auto"/>
              <w:bottom w:val="single" w:sz="4" w:space="0" w:color="auto"/>
              <w:right w:val="single" w:sz="4" w:space="0" w:color="auto"/>
            </w:tcBorders>
            <w:vAlign w:val="center"/>
            <w:hideMark/>
          </w:tcPr>
          <w:p w14:paraId="2D1EF104" w14:textId="77777777" w:rsidR="005F6324" w:rsidRPr="005F3710" w:rsidRDefault="005F6324" w:rsidP="00DE4A55">
            <w:pPr>
              <w:spacing w:after="0" w:line="240" w:lineRule="auto"/>
              <w:jc w:val="center"/>
              <w:rPr>
                <w:rFonts w:cs="Arial"/>
                <w:lang w:eastAsia="es-CO"/>
              </w:rPr>
            </w:pPr>
            <w:r w:rsidRPr="005F3710">
              <w:rPr>
                <w:rFonts w:cs="Arial"/>
                <w:lang w:eastAsia="es-CO"/>
              </w:rPr>
              <w:t>16</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710ED1D" w14:textId="77777777" w:rsidR="005F6324" w:rsidRPr="005F3710" w:rsidRDefault="005F6324" w:rsidP="00DE4A55">
            <w:pPr>
              <w:spacing w:after="0" w:line="240" w:lineRule="auto"/>
              <w:rPr>
                <w:rFonts w:cs="Arial"/>
                <w:lang w:eastAsia="es-CO"/>
              </w:rPr>
            </w:pPr>
            <w:r w:rsidRPr="005F3710">
              <w:rPr>
                <w:rFonts w:cs="Arial"/>
                <w:lang w:eastAsia="es-CO"/>
              </w:rPr>
              <w:t>Control, Evaluación y Mejora de la Gestión</w:t>
            </w:r>
          </w:p>
        </w:tc>
        <w:tc>
          <w:tcPr>
            <w:tcW w:w="6661" w:type="dxa"/>
            <w:tcBorders>
              <w:top w:val="single" w:sz="4" w:space="0" w:color="auto"/>
              <w:left w:val="single" w:sz="4" w:space="0" w:color="auto"/>
              <w:bottom w:val="single" w:sz="4" w:space="0" w:color="auto"/>
              <w:right w:val="single" w:sz="4" w:space="0" w:color="auto"/>
            </w:tcBorders>
            <w:vAlign w:val="center"/>
            <w:hideMark/>
          </w:tcPr>
          <w:p w14:paraId="7F653006" w14:textId="77777777" w:rsidR="005F6324" w:rsidRPr="005F3710" w:rsidRDefault="005F6324" w:rsidP="00DE4A55">
            <w:pPr>
              <w:spacing w:after="0" w:line="240" w:lineRule="auto"/>
              <w:rPr>
                <w:rFonts w:cs="Arial"/>
                <w:lang w:eastAsia="es-CO"/>
              </w:rPr>
            </w:pPr>
            <w:r w:rsidRPr="005F3710">
              <w:rPr>
                <w:rFonts w:cs="Arial"/>
                <w:lang w:eastAsia="es-CO"/>
              </w:rPr>
              <w:t>Evaluar el Sistema de Control Interno -SCI, la gestión de los procesos y efectuar el seguimiento al cumplimiento de las actividades definidas en el Plan Anual de Auditorías, con énfasis en la gestión del riesgo, la evaluación de los controles identificados en los mapas de riesgos y las herramientas definidas para control y evaluación; así mismo, promover el fomento del enfoque hacia la prevención y el autocontrol con el fin de aportar acciones de mejora para la gestión institucional.</w:t>
            </w:r>
          </w:p>
        </w:tc>
      </w:tr>
      <w:tr w:rsidR="005F6324" w:rsidRPr="005F3710" w14:paraId="163C283C" w14:textId="77777777" w:rsidTr="00DE4A55">
        <w:trPr>
          <w:trHeight w:val="1410"/>
        </w:trPr>
        <w:tc>
          <w:tcPr>
            <w:tcW w:w="634" w:type="dxa"/>
            <w:tcBorders>
              <w:top w:val="single" w:sz="4" w:space="0" w:color="auto"/>
              <w:left w:val="single" w:sz="4" w:space="0" w:color="auto"/>
              <w:bottom w:val="single" w:sz="4" w:space="0" w:color="auto"/>
              <w:right w:val="single" w:sz="4" w:space="0" w:color="auto"/>
            </w:tcBorders>
            <w:vAlign w:val="center"/>
            <w:hideMark/>
          </w:tcPr>
          <w:p w14:paraId="073DA13C" w14:textId="77777777" w:rsidR="005F6324" w:rsidRPr="005F3710" w:rsidRDefault="005F6324" w:rsidP="00DE4A55">
            <w:pPr>
              <w:spacing w:after="0" w:line="240" w:lineRule="auto"/>
              <w:jc w:val="center"/>
              <w:rPr>
                <w:rFonts w:cs="Arial"/>
                <w:lang w:eastAsia="es-CO"/>
              </w:rPr>
            </w:pPr>
            <w:r w:rsidRPr="005F3710">
              <w:rPr>
                <w:rFonts w:cs="Arial"/>
                <w:lang w:eastAsia="es-CO"/>
              </w:rPr>
              <w:t>17</w:t>
            </w:r>
          </w:p>
        </w:tc>
        <w:tc>
          <w:tcPr>
            <w:tcW w:w="2055" w:type="dxa"/>
            <w:tcBorders>
              <w:top w:val="single" w:sz="4" w:space="0" w:color="auto"/>
              <w:left w:val="single" w:sz="4" w:space="0" w:color="auto"/>
              <w:bottom w:val="single" w:sz="4" w:space="0" w:color="auto"/>
              <w:right w:val="single" w:sz="4" w:space="0" w:color="auto"/>
            </w:tcBorders>
            <w:vAlign w:val="center"/>
            <w:hideMark/>
          </w:tcPr>
          <w:p w14:paraId="625F3A56" w14:textId="77777777" w:rsidR="005F6324" w:rsidRPr="005F3710" w:rsidRDefault="005F6324" w:rsidP="00DE4A55">
            <w:pPr>
              <w:spacing w:after="0" w:line="240" w:lineRule="auto"/>
              <w:rPr>
                <w:rFonts w:cs="Arial"/>
                <w:lang w:eastAsia="es-CO"/>
              </w:rPr>
            </w:pPr>
            <w:r w:rsidRPr="005F3710">
              <w:rPr>
                <w:rFonts w:cs="Arial"/>
                <w:lang w:eastAsia="es-CO"/>
              </w:rPr>
              <w:t>Control Disciplinario Interno</w:t>
            </w:r>
          </w:p>
        </w:tc>
        <w:tc>
          <w:tcPr>
            <w:tcW w:w="6661" w:type="dxa"/>
            <w:tcBorders>
              <w:top w:val="single" w:sz="4" w:space="0" w:color="auto"/>
              <w:left w:val="single" w:sz="4" w:space="0" w:color="auto"/>
              <w:bottom w:val="single" w:sz="4" w:space="0" w:color="auto"/>
              <w:right w:val="single" w:sz="4" w:space="0" w:color="auto"/>
            </w:tcBorders>
            <w:vAlign w:val="center"/>
            <w:hideMark/>
          </w:tcPr>
          <w:p w14:paraId="7A4DD047" w14:textId="77777777" w:rsidR="005F6324" w:rsidRPr="005F3710" w:rsidRDefault="005F6324" w:rsidP="00DE4A55">
            <w:pPr>
              <w:spacing w:after="0" w:line="240" w:lineRule="auto"/>
              <w:rPr>
                <w:rFonts w:cs="Arial"/>
                <w:lang w:eastAsia="es-CO"/>
              </w:rPr>
            </w:pPr>
            <w:r w:rsidRPr="005F3710">
              <w:rPr>
                <w:rFonts w:cs="Arial"/>
                <w:lang w:eastAsia="es-CO"/>
              </w:rPr>
              <w:t>Determinar la responsabilidad disciplinaria de los servidores y exservidores públicos cuando se haya incurrido en conductas con relevancia disciplinaria con el fin de proteger la función pública en la Unidad.</w:t>
            </w:r>
          </w:p>
        </w:tc>
      </w:tr>
    </w:tbl>
    <w:p w14:paraId="747EDFBD" w14:textId="1BDE7C26" w:rsidR="00056D99" w:rsidRPr="005F3710" w:rsidRDefault="00693673" w:rsidP="00693673">
      <w:pPr>
        <w:pStyle w:val="Descripcin"/>
      </w:pPr>
      <w:bookmarkStart w:id="63" w:name="_Toc122628579"/>
      <w:r w:rsidRPr="005F3710">
        <w:t xml:space="preserve">Tabla </w:t>
      </w:r>
      <w:r w:rsidR="002A7479">
        <w:fldChar w:fldCharType="begin"/>
      </w:r>
      <w:r w:rsidR="002A7479">
        <w:instrText xml:space="preserve"> SEQ Tabla \* ARABIC </w:instrText>
      </w:r>
      <w:r w:rsidR="002A7479">
        <w:fldChar w:fldCharType="separate"/>
      </w:r>
      <w:r w:rsidR="004524CF" w:rsidRPr="005F3710">
        <w:t>11</w:t>
      </w:r>
      <w:r w:rsidR="002A7479">
        <w:fldChar w:fldCharType="end"/>
      </w:r>
      <w:r w:rsidRPr="005F3710">
        <w:t>. Objetivos de los Procesos Institucionales</w:t>
      </w:r>
      <w:bookmarkEnd w:id="63"/>
    </w:p>
    <w:p w14:paraId="425A453B" w14:textId="77777777" w:rsidR="003B4BC1" w:rsidRPr="005F3710" w:rsidRDefault="003B4BC1" w:rsidP="003B4BC1">
      <w:pPr>
        <w:pStyle w:val="Ttulo2"/>
        <w:rPr>
          <w:rFonts w:cs="Arial"/>
        </w:rPr>
      </w:pPr>
      <w:bookmarkStart w:id="64" w:name="_Toc122628491"/>
      <w:r w:rsidRPr="005F3710">
        <w:rPr>
          <w:rFonts w:cs="Arial"/>
        </w:rPr>
        <w:t>Alineación de TI con los Procesos</w:t>
      </w:r>
      <w:bookmarkEnd w:id="64"/>
    </w:p>
    <w:p w14:paraId="4104A260" w14:textId="64EF8CEC" w:rsidR="003B4BC1" w:rsidRPr="005F3710" w:rsidRDefault="003B4BC1" w:rsidP="003B4BC1">
      <w:pPr>
        <w:sectPr w:rsidR="003B4BC1" w:rsidRPr="005F3710">
          <w:headerReference w:type="default" r:id="rId21"/>
          <w:footerReference w:type="default" r:id="rId22"/>
          <w:pgSz w:w="12240" w:h="15840"/>
          <w:pgMar w:top="1440" w:right="1440" w:bottom="1440" w:left="1440" w:header="708" w:footer="708" w:gutter="0"/>
          <w:cols w:space="708"/>
          <w:docGrid w:linePitch="360"/>
        </w:sectPr>
      </w:pPr>
      <w:r w:rsidRPr="005F3710">
        <w:rPr>
          <w:rFonts w:cs="Arial"/>
        </w:rPr>
        <w:t xml:space="preserve">La </w:t>
      </w:r>
      <w:r w:rsidR="00F1555B" w:rsidRPr="005F3710">
        <w:rPr>
          <w:rFonts w:cs="Arial"/>
        </w:rPr>
        <w:t>Tabla 12</w:t>
      </w:r>
      <w:r w:rsidRPr="005F3710">
        <w:rPr>
          <w:rFonts w:cs="Arial"/>
        </w:rPr>
        <w:t xml:space="preserve"> precisa la relación entre los sistemas de información y los procesos de la UAERMV, teniendo como base el mapa de procesos de la nueva plataforma estratégica. En esta gráfica se contemplan los sistemas de información internos y externos.</w:t>
      </w:r>
    </w:p>
    <w:tbl>
      <w:tblPr>
        <w:tblW w:w="5318" w:type="pct"/>
        <w:tblLayout w:type="fixed"/>
        <w:tblCellMar>
          <w:left w:w="70" w:type="dxa"/>
          <w:right w:w="70" w:type="dxa"/>
        </w:tblCellMar>
        <w:tblLook w:val="04A0" w:firstRow="1" w:lastRow="0" w:firstColumn="1" w:lastColumn="0" w:noHBand="0" w:noVBand="1"/>
      </w:tblPr>
      <w:tblGrid>
        <w:gridCol w:w="1234"/>
        <w:gridCol w:w="744"/>
        <w:gridCol w:w="985"/>
        <w:gridCol w:w="581"/>
        <w:gridCol w:w="864"/>
        <w:gridCol w:w="1054"/>
        <w:gridCol w:w="933"/>
        <w:gridCol w:w="1027"/>
        <w:gridCol w:w="804"/>
        <w:gridCol w:w="782"/>
        <w:gridCol w:w="889"/>
        <w:gridCol w:w="330"/>
        <w:gridCol w:w="710"/>
        <w:gridCol w:w="330"/>
        <w:gridCol w:w="647"/>
        <w:gridCol w:w="556"/>
        <w:gridCol w:w="578"/>
        <w:gridCol w:w="707"/>
        <w:gridCol w:w="8"/>
      </w:tblGrid>
      <w:tr w:rsidR="00E87445" w:rsidRPr="005F3710" w14:paraId="0E822B83" w14:textId="77777777" w:rsidTr="003C7B6C">
        <w:trPr>
          <w:trHeight w:val="288"/>
          <w:tblHeader/>
        </w:trPr>
        <w:tc>
          <w:tcPr>
            <w:tcW w:w="5000" w:type="pct"/>
            <w:gridSpan w:val="19"/>
            <w:tcBorders>
              <w:top w:val="single" w:sz="8" w:space="0" w:color="auto"/>
              <w:left w:val="single" w:sz="8" w:space="0" w:color="auto"/>
              <w:bottom w:val="single" w:sz="4" w:space="0" w:color="auto"/>
              <w:right w:val="single" w:sz="8" w:space="0" w:color="000000"/>
            </w:tcBorders>
            <w:shd w:val="clear" w:color="000000" w:fill="D9D9D9"/>
            <w:vAlign w:val="center"/>
            <w:hideMark/>
          </w:tcPr>
          <w:p w14:paraId="2A76114B" w14:textId="0244310E"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MATRIZ DE SISTEMAS DE INFORMACIÓN VS PROCESOS DE NEGOCIO</w:t>
            </w:r>
          </w:p>
        </w:tc>
      </w:tr>
      <w:tr w:rsidR="00494068" w:rsidRPr="005F3710" w14:paraId="5044FD86" w14:textId="77777777" w:rsidTr="003C7B6C">
        <w:trPr>
          <w:trHeight w:val="312"/>
          <w:tblHeader/>
        </w:trPr>
        <w:tc>
          <w:tcPr>
            <w:tcW w:w="448" w:type="pct"/>
            <w:vMerge w:val="restart"/>
            <w:tcBorders>
              <w:top w:val="nil"/>
              <w:left w:val="single" w:sz="8" w:space="0" w:color="auto"/>
              <w:bottom w:val="single" w:sz="4" w:space="0" w:color="auto"/>
              <w:right w:val="single" w:sz="4" w:space="0" w:color="auto"/>
            </w:tcBorders>
            <w:shd w:val="clear" w:color="000000" w:fill="D9D9D9"/>
            <w:vAlign w:val="center"/>
            <w:hideMark/>
          </w:tcPr>
          <w:p w14:paraId="32CBFC16"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Sistema de información</w:t>
            </w:r>
          </w:p>
        </w:tc>
        <w:tc>
          <w:tcPr>
            <w:tcW w:w="4552" w:type="pct"/>
            <w:gridSpan w:val="18"/>
            <w:tcBorders>
              <w:top w:val="single" w:sz="4" w:space="0" w:color="auto"/>
              <w:left w:val="nil"/>
              <w:bottom w:val="single" w:sz="4" w:space="0" w:color="auto"/>
              <w:right w:val="single" w:sz="8" w:space="0" w:color="000000"/>
            </w:tcBorders>
            <w:shd w:val="clear" w:color="000000" w:fill="D9D9D9"/>
            <w:vAlign w:val="center"/>
            <w:hideMark/>
          </w:tcPr>
          <w:p w14:paraId="56929402"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Procesos de negocio</w:t>
            </w:r>
          </w:p>
        </w:tc>
      </w:tr>
      <w:tr w:rsidR="003C7B6C" w:rsidRPr="005F3710" w14:paraId="020A778A" w14:textId="77777777" w:rsidTr="003C7B6C">
        <w:trPr>
          <w:gridAfter w:val="1"/>
          <w:wAfter w:w="3" w:type="pct"/>
          <w:trHeight w:val="2034"/>
          <w:tblHeader/>
        </w:trPr>
        <w:tc>
          <w:tcPr>
            <w:tcW w:w="448" w:type="pct"/>
            <w:vMerge/>
            <w:tcBorders>
              <w:top w:val="nil"/>
              <w:left w:val="single" w:sz="8" w:space="0" w:color="auto"/>
              <w:bottom w:val="single" w:sz="4" w:space="0" w:color="auto"/>
              <w:right w:val="single" w:sz="4" w:space="0" w:color="auto"/>
            </w:tcBorders>
            <w:vAlign w:val="center"/>
            <w:hideMark/>
          </w:tcPr>
          <w:p w14:paraId="01BECDA2" w14:textId="77777777" w:rsidR="00E87445" w:rsidRPr="005F3710" w:rsidRDefault="00E87445" w:rsidP="00E87445">
            <w:pPr>
              <w:spacing w:after="0" w:line="240" w:lineRule="auto"/>
              <w:jc w:val="left"/>
              <w:rPr>
                <w:rFonts w:ascii="Calibri" w:eastAsia="Times New Roman" w:hAnsi="Calibri" w:cs="Calibri"/>
                <w:b/>
                <w:bCs/>
                <w:color w:val="000000"/>
                <w:sz w:val="16"/>
                <w:szCs w:val="16"/>
                <w:lang w:eastAsia="es-CO"/>
              </w:rPr>
            </w:pPr>
          </w:p>
        </w:tc>
        <w:tc>
          <w:tcPr>
            <w:tcW w:w="270" w:type="pct"/>
            <w:tcBorders>
              <w:top w:val="nil"/>
              <w:left w:val="nil"/>
              <w:bottom w:val="single" w:sz="4" w:space="0" w:color="auto"/>
              <w:right w:val="single" w:sz="4" w:space="0" w:color="auto"/>
            </w:tcBorders>
            <w:shd w:val="clear" w:color="000000" w:fill="D6DCE4"/>
            <w:textDirection w:val="btLr"/>
            <w:vAlign w:val="center"/>
            <w:hideMark/>
          </w:tcPr>
          <w:p w14:paraId="0FE36C10"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1. Direccionamiento estratégico e innovación - DESI</w:t>
            </w:r>
          </w:p>
        </w:tc>
        <w:tc>
          <w:tcPr>
            <w:tcW w:w="358" w:type="pct"/>
            <w:tcBorders>
              <w:top w:val="nil"/>
              <w:left w:val="nil"/>
              <w:bottom w:val="single" w:sz="4" w:space="0" w:color="auto"/>
              <w:right w:val="single" w:sz="4" w:space="0" w:color="auto"/>
            </w:tcBorders>
            <w:shd w:val="clear" w:color="000000" w:fill="D6DCE4"/>
            <w:textDirection w:val="btLr"/>
            <w:vAlign w:val="center"/>
            <w:hideMark/>
          </w:tcPr>
          <w:p w14:paraId="22B55BBD"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2. Atención a partes interesadas y comunicaciones - APIC</w:t>
            </w:r>
          </w:p>
        </w:tc>
        <w:tc>
          <w:tcPr>
            <w:tcW w:w="211" w:type="pct"/>
            <w:tcBorders>
              <w:top w:val="nil"/>
              <w:left w:val="nil"/>
              <w:bottom w:val="single" w:sz="4" w:space="0" w:color="auto"/>
              <w:right w:val="single" w:sz="4" w:space="0" w:color="auto"/>
            </w:tcBorders>
            <w:shd w:val="clear" w:color="000000" w:fill="D6DCE4"/>
            <w:textDirection w:val="btLr"/>
            <w:vAlign w:val="center"/>
            <w:hideMark/>
          </w:tcPr>
          <w:p w14:paraId="228D1570"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3. Estrategia y gobierno de TI - EGTI</w:t>
            </w:r>
          </w:p>
        </w:tc>
        <w:tc>
          <w:tcPr>
            <w:tcW w:w="314" w:type="pct"/>
            <w:tcBorders>
              <w:top w:val="nil"/>
              <w:left w:val="nil"/>
              <w:bottom w:val="single" w:sz="4" w:space="0" w:color="auto"/>
              <w:right w:val="single" w:sz="4" w:space="0" w:color="auto"/>
            </w:tcBorders>
            <w:shd w:val="clear" w:color="000000" w:fill="DBDBDB"/>
            <w:textDirection w:val="btLr"/>
            <w:vAlign w:val="center"/>
            <w:hideMark/>
          </w:tcPr>
          <w:p w14:paraId="197C30DF"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4. Planificación de la intervención vial - PIV</w:t>
            </w:r>
          </w:p>
        </w:tc>
        <w:tc>
          <w:tcPr>
            <w:tcW w:w="383" w:type="pct"/>
            <w:tcBorders>
              <w:top w:val="nil"/>
              <w:left w:val="nil"/>
              <w:bottom w:val="single" w:sz="4" w:space="0" w:color="auto"/>
              <w:right w:val="single" w:sz="4" w:space="0" w:color="auto"/>
            </w:tcBorders>
            <w:shd w:val="clear" w:color="000000" w:fill="DBDBDB"/>
            <w:textDirection w:val="btLr"/>
            <w:vAlign w:val="center"/>
            <w:hideMark/>
          </w:tcPr>
          <w:p w14:paraId="4C6BA3EB"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5. Producción de mezcla y provisión de maquinaria y equipos - PPMQ</w:t>
            </w:r>
          </w:p>
        </w:tc>
        <w:tc>
          <w:tcPr>
            <w:tcW w:w="339" w:type="pct"/>
            <w:tcBorders>
              <w:top w:val="nil"/>
              <w:left w:val="nil"/>
              <w:bottom w:val="single" w:sz="4" w:space="0" w:color="auto"/>
              <w:right w:val="single" w:sz="4" w:space="0" w:color="auto"/>
            </w:tcBorders>
            <w:shd w:val="clear" w:color="000000" w:fill="DBDBDB"/>
            <w:textDirection w:val="btLr"/>
            <w:vAlign w:val="center"/>
            <w:hideMark/>
          </w:tcPr>
          <w:p w14:paraId="587C3E18"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 xml:space="preserve">6. Intervención de la malla vial - IMVI </w:t>
            </w:r>
          </w:p>
        </w:tc>
        <w:tc>
          <w:tcPr>
            <w:tcW w:w="373" w:type="pct"/>
            <w:tcBorders>
              <w:top w:val="nil"/>
              <w:left w:val="nil"/>
              <w:bottom w:val="single" w:sz="4" w:space="0" w:color="auto"/>
              <w:right w:val="single" w:sz="4" w:space="0" w:color="auto"/>
            </w:tcBorders>
            <w:shd w:val="clear" w:color="000000" w:fill="F8CBAD"/>
            <w:textDirection w:val="btLr"/>
            <w:vAlign w:val="center"/>
            <w:hideMark/>
          </w:tcPr>
          <w:p w14:paraId="316702C0"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7. Gestión de servicios e infraestructura tecnológica - GSIT</w:t>
            </w:r>
          </w:p>
        </w:tc>
        <w:tc>
          <w:tcPr>
            <w:tcW w:w="292" w:type="pct"/>
            <w:tcBorders>
              <w:top w:val="nil"/>
              <w:left w:val="nil"/>
              <w:bottom w:val="single" w:sz="4" w:space="0" w:color="auto"/>
              <w:right w:val="single" w:sz="4" w:space="0" w:color="auto"/>
            </w:tcBorders>
            <w:shd w:val="clear" w:color="000000" w:fill="F8CBAD"/>
            <w:textDirection w:val="btLr"/>
            <w:vAlign w:val="center"/>
            <w:hideMark/>
          </w:tcPr>
          <w:p w14:paraId="57E14608"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8. Gestión de recursos físicos - GRFI</w:t>
            </w:r>
          </w:p>
        </w:tc>
        <w:tc>
          <w:tcPr>
            <w:tcW w:w="284" w:type="pct"/>
            <w:tcBorders>
              <w:top w:val="nil"/>
              <w:left w:val="nil"/>
              <w:bottom w:val="single" w:sz="4" w:space="0" w:color="auto"/>
              <w:right w:val="single" w:sz="4" w:space="0" w:color="auto"/>
            </w:tcBorders>
            <w:shd w:val="clear" w:color="000000" w:fill="F8CBAD"/>
            <w:textDirection w:val="btLr"/>
            <w:vAlign w:val="center"/>
            <w:hideMark/>
          </w:tcPr>
          <w:p w14:paraId="78488947"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9. Gestión contractual - GCON</w:t>
            </w:r>
          </w:p>
        </w:tc>
        <w:tc>
          <w:tcPr>
            <w:tcW w:w="323" w:type="pct"/>
            <w:tcBorders>
              <w:top w:val="nil"/>
              <w:left w:val="nil"/>
              <w:bottom w:val="single" w:sz="4" w:space="0" w:color="auto"/>
              <w:right w:val="single" w:sz="4" w:space="0" w:color="auto"/>
            </w:tcBorders>
            <w:shd w:val="clear" w:color="000000" w:fill="F8CBAD"/>
            <w:textDirection w:val="btLr"/>
            <w:vAlign w:val="center"/>
            <w:hideMark/>
          </w:tcPr>
          <w:p w14:paraId="11C769F9"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10. Gestión financiera - GEFI</w:t>
            </w:r>
          </w:p>
        </w:tc>
        <w:tc>
          <w:tcPr>
            <w:tcW w:w="120" w:type="pct"/>
            <w:tcBorders>
              <w:top w:val="nil"/>
              <w:left w:val="nil"/>
              <w:bottom w:val="single" w:sz="4" w:space="0" w:color="auto"/>
              <w:right w:val="single" w:sz="4" w:space="0" w:color="auto"/>
            </w:tcBorders>
            <w:shd w:val="clear" w:color="000000" w:fill="F8CBAD"/>
            <w:textDirection w:val="btLr"/>
            <w:vAlign w:val="center"/>
            <w:hideMark/>
          </w:tcPr>
          <w:p w14:paraId="2A392EA1"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11. Gestión de laboratorio - GLAB</w:t>
            </w:r>
          </w:p>
        </w:tc>
        <w:tc>
          <w:tcPr>
            <w:tcW w:w="258" w:type="pct"/>
            <w:tcBorders>
              <w:top w:val="nil"/>
              <w:left w:val="nil"/>
              <w:bottom w:val="single" w:sz="4" w:space="0" w:color="auto"/>
              <w:right w:val="single" w:sz="4" w:space="0" w:color="auto"/>
            </w:tcBorders>
            <w:shd w:val="clear" w:color="000000" w:fill="F8CBAD"/>
            <w:textDirection w:val="btLr"/>
            <w:vAlign w:val="center"/>
            <w:hideMark/>
          </w:tcPr>
          <w:p w14:paraId="6EBEA0AA"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12. Gestión de talento humano - GTHU</w:t>
            </w:r>
          </w:p>
        </w:tc>
        <w:tc>
          <w:tcPr>
            <w:tcW w:w="120" w:type="pct"/>
            <w:tcBorders>
              <w:top w:val="nil"/>
              <w:left w:val="nil"/>
              <w:bottom w:val="single" w:sz="4" w:space="0" w:color="auto"/>
              <w:right w:val="single" w:sz="4" w:space="0" w:color="auto"/>
            </w:tcBorders>
            <w:shd w:val="clear" w:color="000000" w:fill="F8CBAD"/>
            <w:textDirection w:val="btLr"/>
            <w:vAlign w:val="center"/>
            <w:hideMark/>
          </w:tcPr>
          <w:p w14:paraId="22269338"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13. Gestión ambiental - GAM</w:t>
            </w:r>
          </w:p>
        </w:tc>
        <w:tc>
          <w:tcPr>
            <w:tcW w:w="235" w:type="pct"/>
            <w:tcBorders>
              <w:top w:val="nil"/>
              <w:left w:val="nil"/>
              <w:bottom w:val="single" w:sz="4" w:space="0" w:color="auto"/>
              <w:right w:val="single" w:sz="4" w:space="0" w:color="auto"/>
            </w:tcBorders>
            <w:shd w:val="clear" w:color="000000" w:fill="F8CBAD"/>
            <w:textDirection w:val="btLr"/>
            <w:vAlign w:val="center"/>
            <w:hideMark/>
          </w:tcPr>
          <w:p w14:paraId="3CEA8FC1"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14. Gestión documental - GDOC</w:t>
            </w:r>
          </w:p>
        </w:tc>
        <w:tc>
          <w:tcPr>
            <w:tcW w:w="202" w:type="pct"/>
            <w:tcBorders>
              <w:top w:val="nil"/>
              <w:left w:val="nil"/>
              <w:bottom w:val="single" w:sz="4" w:space="0" w:color="auto"/>
              <w:right w:val="single" w:sz="4" w:space="0" w:color="auto"/>
            </w:tcBorders>
            <w:shd w:val="clear" w:color="000000" w:fill="F8CBAD"/>
            <w:textDirection w:val="btLr"/>
            <w:vAlign w:val="center"/>
            <w:hideMark/>
          </w:tcPr>
          <w:p w14:paraId="0D99B2BD"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15. Gestión jurídica - GJUR</w:t>
            </w:r>
          </w:p>
        </w:tc>
        <w:tc>
          <w:tcPr>
            <w:tcW w:w="210" w:type="pct"/>
            <w:tcBorders>
              <w:top w:val="nil"/>
              <w:left w:val="nil"/>
              <w:bottom w:val="single" w:sz="4" w:space="0" w:color="auto"/>
              <w:right w:val="single" w:sz="4" w:space="0" w:color="auto"/>
            </w:tcBorders>
            <w:shd w:val="clear" w:color="000000" w:fill="C6E0B4"/>
            <w:textDirection w:val="btLr"/>
            <w:vAlign w:val="center"/>
            <w:hideMark/>
          </w:tcPr>
          <w:p w14:paraId="5C6AA50C" w14:textId="29308069"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 xml:space="preserve">16. Control, evaluación y mejora de la </w:t>
            </w:r>
            <w:r w:rsidR="00494068" w:rsidRPr="005F3710">
              <w:rPr>
                <w:rFonts w:ascii="Calibri" w:eastAsia="Times New Roman" w:hAnsi="Calibri" w:cs="Calibri"/>
                <w:b/>
                <w:bCs/>
                <w:color w:val="000000"/>
                <w:sz w:val="16"/>
                <w:szCs w:val="16"/>
                <w:lang w:eastAsia="es-CO"/>
              </w:rPr>
              <w:t>gestión -</w:t>
            </w:r>
            <w:r w:rsidRPr="005F3710">
              <w:rPr>
                <w:rFonts w:ascii="Calibri" w:eastAsia="Times New Roman" w:hAnsi="Calibri" w:cs="Calibri"/>
                <w:b/>
                <w:bCs/>
                <w:color w:val="000000"/>
                <w:sz w:val="16"/>
                <w:szCs w:val="16"/>
                <w:lang w:eastAsia="es-CO"/>
              </w:rPr>
              <w:t xml:space="preserve"> CEM</w:t>
            </w:r>
          </w:p>
        </w:tc>
        <w:tc>
          <w:tcPr>
            <w:tcW w:w="257" w:type="pct"/>
            <w:tcBorders>
              <w:top w:val="nil"/>
              <w:left w:val="nil"/>
              <w:bottom w:val="single" w:sz="4" w:space="0" w:color="auto"/>
              <w:right w:val="single" w:sz="8" w:space="0" w:color="auto"/>
            </w:tcBorders>
            <w:shd w:val="clear" w:color="000000" w:fill="C6E0B4"/>
            <w:textDirection w:val="btLr"/>
            <w:vAlign w:val="center"/>
            <w:hideMark/>
          </w:tcPr>
          <w:p w14:paraId="024A9388" w14:textId="77777777" w:rsidR="00E87445" w:rsidRPr="005F3710" w:rsidRDefault="00E87445" w:rsidP="00E87445">
            <w:pPr>
              <w:spacing w:after="0" w:line="240" w:lineRule="auto"/>
              <w:jc w:val="center"/>
              <w:rPr>
                <w:rFonts w:ascii="Calibri" w:eastAsia="Times New Roman" w:hAnsi="Calibri" w:cs="Calibri"/>
                <w:b/>
                <w:bCs/>
                <w:color w:val="000000"/>
                <w:sz w:val="16"/>
                <w:szCs w:val="16"/>
                <w:lang w:eastAsia="es-CO"/>
              </w:rPr>
            </w:pPr>
            <w:r w:rsidRPr="005F3710">
              <w:rPr>
                <w:rFonts w:ascii="Calibri" w:eastAsia="Times New Roman" w:hAnsi="Calibri" w:cs="Calibri"/>
                <w:b/>
                <w:bCs/>
                <w:color w:val="000000"/>
                <w:sz w:val="16"/>
                <w:szCs w:val="16"/>
                <w:lang w:eastAsia="es-CO"/>
              </w:rPr>
              <w:t>17. Control disciplinario interno - CODI</w:t>
            </w:r>
          </w:p>
        </w:tc>
      </w:tr>
      <w:tr w:rsidR="003C7B6C" w:rsidRPr="005F3710" w14:paraId="3A2EC34E" w14:textId="77777777" w:rsidTr="003C7B6C">
        <w:trPr>
          <w:gridAfter w:val="1"/>
          <w:wAfter w:w="3" w:type="pct"/>
          <w:trHeight w:val="1154"/>
        </w:trPr>
        <w:tc>
          <w:tcPr>
            <w:tcW w:w="448" w:type="pct"/>
            <w:tcBorders>
              <w:top w:val="nil"/>
              <w:left w:val="single" w:sz="8" w:space="0" w:color="auto"/>
              <w:bottom w:val="single" w:sz="4" w:space="0" w:color="auto"/>
              <w:right w:val="single" w:sz="4" w:space="0" w:color="auto"/>
            </w:tcBorders>
            <w:shd w:val="clear" w:color="000000" w:fill="DBDBDB"/>
            <w:vAlign w:val="center"/>
            <w:hideMark/>
          </w:tcPr>
          <w:p w14:paraId="6698A646" w14:textId="77777777" w:rsidR="00E87445" w:rsidRPr="005F3710" w:rsidRDefault="00E87445" w:rsidP="00E87445">
            <w:pPr>
              <w:spacing w:after="0" w:line="240" w:lineRule="auto"/>
              <w:jc w:val="left"/>
              <w:rPr>
                <w:rFonts w:eastAsia="Times New Roman" w:cs="Arial"/>
                <w:color w:val="000000"/>
                <w:sz w:val="16"/>
                <w:szCs w:val="16"/>
                <w:lang w:eastAsia="es-CO"/>
              </w:rPr>
            </w:pPr>
            <w:proofErr w:type="spellStart"/>
            <w:r w:rsidRPr="005F3710">
              <w:rPr>
                <w:rFonts w:eastAsia="Times New Roman" w:cs="Arial"/>
                <w:color w:val="000000"/>
                <w:sz w:val="16"/>
                <w:szCs w:val="16"/>
                <w:lang w:eastAsia="es-CO"/>
              </w:rPr>
              <w:t>MotorSystem</w:t>
            </w:r>
            <w:proofErr w:type="spellEnd"/>
          </w:p>
        </w:tc>
        <w:tc>
          <w:tcPr>
            <w:tcW w:w="270" w:type="pct"/>
            <w:tcBorders>
              <w:top w:val="nil"/>
              <w:left w:val="nil"/>
              <w:bottom w:val="single" w:sz="4" w:space="0" w:color="auto"/>
              <w:right w:val="single" w:sz="4" w:space="0" w:color="auto"/>
            </w:tcBorders>
            <w:shd w:val="clear" w:color="000000" w:fill="FFFFFF"/>
            <w:vAlign w:val="center"/>
            <w:hideMark/>
          </w:tcPr>
          <w:p w14:paraId="092FC4AA"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0898558C"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5716A0A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FFFFFF"/>
            <w:vAlign w:val="center"/>
            <w:hideMark/>
          </w:tcPr>
          <w:p w14:paraId="1A1DAA0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4" w:space="0" w:color="auto"/>
              <w:right w:val="single" w:sz="4" w:space="0" w:color="auto"/>
            </w:tcBorders>
            <w:shd w:val="clear" w:color="000000" w:fill="DBDBDB"/>
            <w:vAlign w:val="center"/>
            <w:hideMark/>
          </w:tcPr>
          <w:p w14:paraId="7F11222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Apoya el control de mantenimiento de maquinaria de intervención</w:t>
            </w:r>
          </w:p>
        </w:tc>
        <w:tc>
          <w:tcPr>
            <w:tcW w:w="339" w:type="pct"/>
            <w:tcBorders>
              <w:top w:val="nil"/>
              <w:left w:val="nil"/>
              <w:bottom w:val="single" w:sz="4" w:space="0" w:color="auto"/>
              <w:right w:val="single" w:sz="4" w:space="0" w:color="auto"/>
            </w:tcBorders>
            <w:shd w:val="clear" w:color="000000" w:fill="FFFFFF"/>
            <w:vAlign w:val="center"/>
            <w:hideMark/>
          </w:tcPr>
          <w:p w14:paraId="4F57971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73" w:type="pct"/>
            <w:tcBorders>
              <w:top w:val="nil"/>
              <w:left w:val="nil"/>
              <w:bottom w:val="single" w:sz="4" w:space="0" w:color="auto"/>
              <w:right w:val="single" w:sz="4" w:space="0" w:color="auto"/>
            </w:tcBorders>
            <w:shd w:val="clear" w:color="000000" w:fill="FFFFFF"/>
            <w:vAlign w:val="center"/>
            <w:hideMark/>
          </w:tcPr>
          <w:p w14:paraId="6E4D443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4" w:space="0" w:color="auto"/>
              <w:right w:val="single" w:sz="4" w:space="0" w:color="auto"/>
            </w:tcBorders>
            <w:shd w:val="clear" w:color="000000" w:fill="FFFFFF"/>
            <w:vAlign w:val="center"/>
            <w:hideMark/>
          </w:tcPr>
          <w:p w14:paraId="253F0EE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7F2AB55C"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247C92A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5A12801C"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FFFFF"/>
            <w:vAlign w:val="center"/>
            <w:hideMark/>
          </w:tcPr>
          <w:p w14:paraId="12C9868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583B4A3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759A803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433570D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7437684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hideMark/>
          </w:tcPr>
          <w:p w14:paraId="0CA8937C"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447F73C6" w14:textId="77777777" w:rsidTr="003C7B6C">
        <w:trPr>
          <w:gridAfter w:val="1"/>
          <w:wAfter w:w="3" w:type="pct"/>
          <w:trHeight w:val="1443"/>
        </w:trPr>
        <w:tc>
          <w:tcPr>
            <w:tcW w:w="448" w:type="pct"/>
            <w:tcBorders>
              <w:top w:val="nil"/>
              <w:left w:val="single" w:sz="8" w:space="0" w:color="auto"/>
              <w:bottom w:val="single" w:sz="4" w:space="0" w:color="auto"/>
              <w:right w:val="single" w:sz="4" w:space="0" w:color="auto"/>
            </w:tcBorders>
            <w:shd w:val="clear" w:color="000000" w:fill="DBDBDB"/>
            <w:vAlign w:val="center"/>
            <w:hideMark/>
          </w:tcPr>
          <w:p w14:paraId="2F075736" w14:textId="1AD2AA8C" w:rsidR="00E87445" w:rsidRPr="005F3710" w:rsidRDefault="00ED517B"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Informante</w:t>
            </w:r>
          </w:p>
        </w:tc>
        <w:tc>
          <w:tcPr>
            <w:tcW w:w="270" w:type="pct"/>
            <w:tcBorders>
              <w:top w:val="nil"/>
              <w:left w:val="nil"/>
              <w:bottom w:val="single" w:sz="4" w:space="0" w:color="auto"/>
              <w:right w:val="single" w:sz="4" w:space="0" w:color="auto"/>
            </w:tcBorders>
            <w:shd w:val="clear" w:color="000000" w:fill="FFFFFF"/>
            <w:vAlign w:val="center"/>
            <w:hideMark/>
          </w:tcPr>
          <w:p w14:paraId="47A97E3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4C5C0EBF"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02AE9E8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FFFFFF"/>
            <w:vAlign w:val="center"/>
            <w:hideMark/>
          </w:tcPr>
          <w:p w14:paraId="0003DB5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4" w:space="0" w:color="auto"/>
              <w:right w:val="single" w:sz="4" w:space="0" w:color="auto"/>
            </w:tcBorders>
            <w:shd w:val="clear" w:color="000000" w:fill="DBDBDB"/>
            <w:vAlign w:val="center"/>
            <w:hideMark/>
          </w:tcPr>
          <w:p w14:paraId="2F03351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Apoya el control de mantenimiento de maquinaria de intervención</w:t>
            </w:r>
          </w:p>
        </w:tc>
        <w:tc>
          <w:tcPr>
            <w:tcW w:w="339" w:type="pct"/>
            <w:tcBorders>
              <w:top w:val="nil"/>
              <w:left w:val="nil"/>
              <w:bottom w:val="single" w:sz="4" w:space="0" w:color="auto"/>
              <w:right w:val="single" w:sz="4" w:space="0" w:color="auto"/>
            </w:tcBorders>
            <w:shd w:val="clear" w:color="000000" w:fill="FFFFFF"/>
            <w:vAlign w:val="center"/>
            <w:hideMark/>
          </w:tcPr>
          <w:p w14:paraId="29195819"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73" w:type="pct"/>
            <w:tcBorders>
              <w:top w:val="nil"/>
              <w:left w:val="nil"/>
              <w:bottom w:val="single" w:sz="4" w:space="0" w:color="auto"/>
              <w:right w:val="single" w:sz="4" w:space="0" w:color="auto"/>
            </w:tcBorders>
            <w:shd w:val="clear" w:color="000000" w:fill="FFFFFF"/>
            <w:vAlign w:val="center"/>
            <w:hideMark/>
          </w:tcPr>
          <w:p w14:paraId="4C557379"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4" w:space="0" w:color="auto"/>
              <w:right w:val="single" w:sz="4" w:space="0" w:color="auto"/>
            </w:tcBorders>
            <w:shd w:val="clear" w:color="000000" w:fill="FFFFFF"/>
            <w:vAlign w:val="center"/>
            <w:hideMark/>
          </w:tcPr>
          <w:p w14:paraId="053BD23C"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62FD032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1F6E508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6613F35A"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FFFFF"/>
            <w:vAlign w:val="center"/>
            <w:hideMark/>
          </w:tcPr>
          <w:p w14:paraId="266BB94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0DAEF29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0B9D6DF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3191424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2CA9511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hideMark/>
          </w:tcPr>
          <w:p w14:paraId="76981C3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27B1A312" w14:textId="77777777" w:rsidTr="003C7B6C">
        <w:trPr>
          <w:gridAfter w:val="1"/>
          <w:wAfter w:w="3" w:type="pct"/>
          <w:trHeight w:val="577"/>
        </w:trPr>
        <w:tc>
          <w:tcPr>
            <w:tcW w:w="448" w:type="pct"/>
            <w:tcBorders>
              <w:top w:val="nil"/>
              <w:left w:val="single" w:sz="8" w:space="0" w:color="auto"/>
              <w:bottom w:val="single" w:sz="4" w:space="0" w:color="auto"/>
              <w:right w:val="single" w:sz="4" w:space="0" w:color="auto"/>
            </w:tcBorders>
            <w:shd w:val="clear" w:color="000000" w:fill="DBDBDB"/>
            <w:vAlign w:val="center"/>
            <w:hideMark/>
          </w:tcPr>
          <w:p w14:paraId="68894E44" w14:textId="77777777"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Sistema de Gestión de Báscula Camionera</w:t>
            </w:r>
          </w:p>
        </w:tc>
        <w:tc>
          <w:tcPr>
            <w:tcW w:w="270" w:type="pct"/>
            <w:tcBorders>
              <w:top w:val="nil"/>
              <w:left w:val="nil"/>
              <w:bottom w:val="single" w:sz="4" w:space="0" w:color="auto"/>
              <w:right w:val="single" w:sz="4" w:space="0" w:color="auto"/>
            </w:tcBorders>
            <w:shd w:val="clear" w:color="000000" w:fill="FFFFFF"/>
            <w:vAlign w:val="center"/>
            <w:hideMark/>
          </w:tcPr>
          <w:p w14:paraId="768C70A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04CA8A5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692AE79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FFFFFF"/>
            <w:vAlign w:val="center"/>
            <w:hideMark/>
          </w:tcPr>
          <w:p w14:paraId="2E02F1C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4" w:space="0" w:color="auto"/>
              <w:right w:val="single" w:sz="4" w:space="0" w:color="auto"/>
            </w:tcBorders>
            <w:shd w:val="clear" w:color="000000" w:fill="DBDBDB"/>
            <w:vAlign w:val="center"/>
            <w:hideMark/>
          </w:tcPr>
          <w:p w14:paraId="42025767" w14:textId="0E32999C"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xml:space="preserve">Registro y </w:t>
            </w:r>
            <w:r w:rsidR="00494068" w:rsidRPr="005F3710">
              <w:rPr>
                <w:rFonts w:ascii="Calibri" w:eastAsia="Times New Roman" w:hAnsi="Calibri" w:cs="Calibri"/>
                <w:color w:val="000000"/>
                <w:sz w:val="16"/>
                <w:szCs w:val="16"/>
                <w:lang w:eastAsia="es-CO"/>
              </w:rPr>
              <w:t>salida</w:t>
            </w:r>
            <w:r w:rsidRPr="005F3710">
              <w:rPr>
                <w:rFonts w:ascii="Calibri" w:eastAsia="Times New Roman" w:hAnsi="Calibri" w:cs="Calibri"/>
                <w:color w:val="000000"/>
                <w:sz w:val="16"/>
                <w:szCs w:val="16"/>
                <w:lang w:eastAsia="es-CO"/>
              </w:rPr>
              <w:t xml:space="preserve"> de productos</w:t>
            </w:r>
          </w:p>
        </w:tc>
        <w:tc>
          <w:tcPr>
            <w:tcW w:w="339" w:type="pct"/>
            <w:tcBorders>
              <w:top w:val="nil"/>
              <w:left w:val="nil"/>
              <w:bottom w:val="single" w:sz="4" w:space="0" w:color="auto"/>
              <w:right w:val="single" w:sz="4" w:space="0" w:color="auto"/>
            </w:tcBorders>
            <w:shd w:val="clear" w:color="000000" w:fill="FFFFFF"/>
            <w:vAlign w:val="center"/>
            <w:hideMark/>
          </w:tcPr>
          <w:p w14:paraId="6EDFEAC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73" w:type="pct"/>
            <w:tcBorders>
              <w:top w:val="nil"/>
              <w:left w:val="nil"/>
              <w:bottom w:val="single" w:sz="4" w:space="0" w:color="auto"/>
              <w:right w:val="single" w:sz="4" w:space="0" w:color="auto"/>
            </w:tcBorders>
            <w:shd w:val="clear" w:color="000000" w:fill="FFFFFF"/>
            <w:vAlign w:val="center"/>
            <w:hideMark/>
          </w:tcPr>
          <w:p w14:paraId="1F3E9E6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4" w:space="0" w:color="auto"/>
              <w:right w:val="single" w:sz="4" w:space="0" w:color="auto"/>
            </w:tcBorders>
            <w:shd w:val="clear" w:color="000000" w:fill="FFFFFF"/>
            <w:vAlign w:val="center"/>
            <w:hideMark/>
          </w:tcPr>
          <w:p w14:paraId="404F7B4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4438626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4223D19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732BCB2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FFFFF"/>
            <w:vAlign w:val="center"/>
            <w:hideMark/>
          </w:tcPr>
          <w:p w14:paraId="721E177F"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07784C1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2D0CBA7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5C596CF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6DB56F5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vAlign w:val="center"/>
            <w:hideMark/>
          </w:tcPr>
          <w:p w14:paraId="647CED8A"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4C4FF9C4" w14:textId="77777777" w:rsidTr="003C7B6C">
        <w:trPr>
          <w:gridAfter w:val="1"/>
          <w:wAfter w:w="3" w:type="pct"/>
          <w:trHeight w:val="865"/>
        </w:trPr>
        <w:tc>
          <w:tcPr>
            <w:tcW w:w="448" w:type="pct"/>
            <w:tcBorders>
              <w:top w:val="nil"/>
              <w:left w:val="single" w:sz="8" w:space="0" w:color="auto"/>
              <w:bottom w:val="single" w:sz="4" w:space="0" w:color="auto"/>
              <w:right w:val="single" w:sz="4" w:space="0" w:color="auto"/>
            </w:tcBorders>
            <w:shd w:val="clear" w:color="000000" w:fill="DBDBDB"/>
            <w:vAlign w:val="center"/>
            <w:hideMark/>
          </w:tcPr>
          <w:p w14:paraId="64C9BE81" w14:textId="77777777"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SIGMA-Sistema de Información Geográfica Misional y de Apoyo</w:t>
            </w:r>
          </w:p>
        </w:tc>
        <w:tc>
          <w:tcPr>
            <w:tcW w:w="270" w:type="pct"/>
            <w:tcBorders>
              <w:top w:val="nil"/>
              <w:left w:val="nil"/>
              <w:bottom w:val="single" w:sz="4" w:space="0" w:color="auto"/>
              <w:right w:val="single" w:sz="4" w:space="0" w:color="auto"/>
            </w:tcBorders>
            <w:shd w:val="clear" w:color="000000" w:fill="FFFFFF"/>
            <w:vAlign w:val="center"/>
            <w:hideMark/>
          </w:tcPr>
          <w:p w14:paraId="2A9E5A5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17FBAE2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2D54775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DBDBDB"/>
            <w:vAlign w:val="center"/>
            <w:hideMark/>
          </w:tcPr>
          <w:p w14:paraId="1C7228E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Diagnóstico, diseño y Aforo</w:t>
            </w:r>
          </w:p>
        </w:tc>
        <w:tc>
          <w:tcPr>
            <w:tcW w:w="383" w:type="pct"/>
            <w:tcBorders>
              <w:top w:val="nil"/>
              <w:left w:val="nil"/>
              <w:bottom w:val="single" w:sz="4" w:space="0" w:color="auto"/>
              <w:right w:val="single" w:sz="4" w:space="0" w:color="auto"/>
            </w:tcBorders>
            <w:shd w:val="clear" w:color="000000" w:fill="FFFFFF"/>
            <w:vAlign w:val="center"/>
            <w:hideMark/>
          </w:tcPr>
          <w:p w14:paraId="629814E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39" w:type="pct"/>
            <w:tcBorders>
              <w:top w:val="nil"/>
              <w:left w:val="nil"/>
              <w:bottom w:val="single" w:sz="4" w:space="0" w:color="auto"/>
              <w:right w:val="single" w:sz="4" w:space="0" w:color="auto"/>
            </w:tcBorders>
            <w:shd w:val="clear" w:color="000000" w:fill="DBDBDB"/>
            <w:vAlign w:val="center"/>
            <w:hideMark/>
          </w:tcPr>
          <w:p w14:paraId="7F6622A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Tablero de Control e Indicadores</w:t>
            </w:r>
          </w:p>
        </w:tc>
        <w:tc>
          <w:tcPr>
            <w:tcW w:w="373" w:type="pct"/>
            <w:tcBorders>
              <w:top w:val="nil"/>
              <w:left w:val="nil"/>
              <w:bottom w:val="single" w:sz="4" w:space="0" w:color="auto"/>
              <w:right w:val="single" w:sz="4" w:space="0" w:color="auto"/>
            </w:tcBorders>
            <w:shd w:val="clear" w:color="000000" w:fill="FFFFFF"/>
            <w:vAlign w:val="center"/>
            <w:hideMark/>
          </w:tcPr>
          <w:p w14:paraId="0C4D3B5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4" w:space="0" w:color="auto"/>
              <w:right w:val="single" w:sz="4" w:space="0" w:color="auto"/>
            </w:tcBorders>
            <w:shd w:val="clear" w:color="000000" w:fill="FFFFFF"/>
            <w:vAlign w:val="center"/>
            <w:hideMark/>
          </w:tcPr>
          <w:p w14:paraId="09EB23A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1CC3480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0AAE511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5C6A9DF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FFFFF"/>
            <w:vAlign w:val="center"/>
            <w:hideMark/>
          </w:tcPr>
          <w:p w14:paraId="013A5A0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369BB35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0E3B64A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17901B8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0E7CD5E0"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vAlign w:val="center"/>
            <w:hideMark/>
          </w:tcPr>
          <w:p w14:paraId="66259EF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26F64B61" w14:textId="77777777" w:rsidTr="003C7B6C">
        <w:trPr>
          <w:gridAfter w:val="1"/>
          <w:wAfter w:w="3" w:type="pct"/>
          <w:trHeight w:val="865"/>
        </w:trPr>
        <w:tc>
          <w:tcPr>
            <w:tcW w:w="448" w:type="pct"/>
            <w:tcBorders>
              <w:top w:val="nil"/>
              <w:left w:val="single" w:sz="8" w:space="0" w:color="auto"/>
              <w:bottom w:val="single" w:sz="4" w:space="0" w:color="auto"/>
              <w:right w:val="single" w:sz="4" w:space="0" w:color="auto"/>
            </w:tcBorders>
            <w:shd w:val="clear" w:color="000000" w:fill="7B7B7B"/>
            <w:vAlign w:val="center"/>
            <w:hideMark/>
          </w:tcPr>
          <w:p w14:paraId="332DA919" w14:textId="67633340"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xml:space="preserve">Plata forma </w:t>
            </w:r>
            <w:r w:rsidR="00ED517B" w:rsidRPr="005F3710">
              <w:rPr>
                <w:rFonts w:eastAsia="Times New Roman" w:cs="Arial"/>
                <w:color w:val="000000"/>
                <w:sz w:val="16"/>
                <w:szCs w:val="16"/>
                <w:lang w:eastAsia="es-CO"/>
              </w:rPr>
              <w:t>ArcGIS</w:t>
            </w:r>
            <w:r w:rsidRPr="005F3710">
              <w:rPr>
                <w:rFonts w:eastAsia="Times New Roman" w:cs="Arial"/>
                <w:color w:val="000000"/>
                <w:sz w:val="16"/>
                <w:szCs w:val="16"/>
                <w:lang w:eastAsia="es-CO"/>
              </w:rPr>
              <w:t xml:space="preserve"> -Sistema de </w:t>
            </w:r>
            <w:r w:rsidR="003B4BC1" w:rsidRPr="005F3710">
              <w:rPr>
                <w:rFonts w:eastAsia="Times New Roman" w:cs="Arial"/>
                <w:color w:val="000000"/>
                <w:sz w:val="16"/>
                <w:szCs w:val="16"/>
                <w:lang w:eastAsia="es-CO"/>
              </w:rPr>
              <w:t>Consulta Mapa</w:t>
            </w:r>
            <w:r w:rsidRPr="005F3710">
              <w:rPr>
                <w:rFonts w:eastAsia="Times New Roman" w:cs="Arial"/>
                <w:color w:val="000000"/>
                <w:sz w:val="16"/>
                <w:szCs w:val="16"/>
                <w:lang w:eastAsia="es-CO"/>
              </w:rPr>
              <w:t xml:space="preserve"> y tablero de control</w:t>
            </w:r>
          </w:p>
        </w:tc>
        <w:tc>
          <w:tcPr>
            <w:tcW w:w="270" w:type="pct"/>
            <w:tcBorders>
              <w:top w:val="nil"/>
              <w:left w:val="nil"/>
              <w:bottom w:val="single" w:sz="4" w:space="0" w:color="auto"/>
              <w:right w:val="single" w:sz="4" w:space="0" w:color="auto"/>
            </w:tcBorders>
            <w:shd w:val="clear" w:color="000000" w:fill="FFFFFF"/>
            <w:vAlign w:val="center"/>
            <w:hideMark/>
          </w:tcPr>
          <w:p w14:paraId="79BCF63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613E05BA"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236E8C8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DBDBDB"/>
            <w:vAlign w:val="center"/>
            <w:hideMark/>
          </w:tcPr>
          <w:p w14:paraId="63112C32" w14:textId="7D10C33A"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xml:space="preserve">Mapa de </w:t>
            </w:r>
            <w:r w:rsidR="00494068" w:rsidRPr="005F3710">
              <w:rPr>
                <w:rFonts w:ascii="Calibri" w:eastAsia="Times New Roman" w:hAnsi="Calibri" w:cs="Calibri"/>
                <w:color w:val="000000"/>
                <w:sz w:val="16"/>
                <w:szCs w:val="16"/>
                <w:lang w:eastAsia="es-CO"/>
              </w:rPr>
              <w:t>diagnóstico</w:t>
            </w:r>
            <w:r w:rsidRPr="005F3710">
              <w:rPr>
                <w:rFonts w:ascii="Calibri" w:eastAsia="Times New Roman" w:hAnsi="Calibri" w:cs="Calibri"/>
                <w:color w:val="000000"/>
                <w:sz w:val="16"/>
                <w:szCs w:val="16"/>
                <w:lang w:eastAsia="es-CO"/>
              </w:rPr>
              <w:t xml:space="preserve"> y tablero general</w:t>
            </w:r>
          </w:p>
        </w:tc>
        <w:tc>
          <w:tcPr>
            <w:tcW w:w="383" w:type="pct"/>
            <w:tcBorders>
              <w:top w:val="nil"/>
              <w:left w:val="nil"/>
              <w:bottom w:val="single" w:sz="4" w:space="0" w:color="auto"/>
              <w:right w:val="single" w:sz="4" w:space="0" w:color="auto"/>
            </w:tcBorders>
            <w:shd w:val="clear" w:color="000000" w:fill="FFFFFF"/>
            <w:vAlign w:val="center"/>
            <w:hideMark/>
          </w:tcPr>
          <w:p w14:paraId="24D9534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39" w:type="pct"/>
            <w:tcBorders>
              <w:top w:val="nil"/>
              <w:left w:val="nil"/>
              <w:bottom w:val="single" w:sz="4" w:space="0" w:color="auto"/>
              <w:right w:val="single" w:sz="4" w:space="0" w:color="auto"/>
            </w:tcBorders>
            <w:shd w:val="clear" w:color="000000" w:fill="DBDBDB"/>
            <w:vAlign w:val="center"/>
            <w:hideMark/>
          </w:tcPr>
          <w:p w14:paraId="405BBD5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Tablero de Ejecución</w:t>
            </w:r>
          </w:p>
        </w:tc>
        <w:tc>
          <w:tcPr>
            <w:tcW w:w="373" w:type="pct"/>
            <w:tcBorders>
              <w:top w:val="nil"/>
              <w:left w:val="nil"/>
              <w:bottom w:val="single" w:sz="4" w:space="0" w:color="auto"/>
              <w:right w:val="single" w:sz="4" w:space="0" w:color="auto"/>
            </w:tcBorders>
            <w:shd w:val="clear" w:color="000000" w:fill="FFFFFF"/>
            <w:vAlign w:val="center"/>
            <w:hideMark/>
          </w:tcPr>
          <w:p w14:paraId="1A7B1BC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4" w:space="0" w:color="auto"/>
              <w:right w:val="single" w:sz="4" w:space="0" w:color="auto"/>
            </w:tcBorders>
            <w:shd w:val="clear" w:color="000000" w:fill="FFFFFF"/>
            <w:vAlign w:val="center"/>
            <w:hideMark/>
          </w:tcPr>
          <w:p w14:paraId="7FE4859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7CE5E0D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19EED8F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7B056AB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FFFFF"/>
            <w:vAlign w:val="center"/>
            <w:hideMark/>
          </w:tcPr>
          <w:p w14:paraId="19DCE90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4AE4312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2F3F1BFC"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2321527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5065506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vAlign w:val="center"/>
            <w:hideMark/>
          </w:tcPr>
          <w:p w14:paraId="59C99F6F"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494068" w:rsidRPr="005F3710" w14:paraId="1B8A5879" w14:textId="77777777" w:rsidTr="003C7B6C">
        <w:trPr>
          <w:trHeight w:val="829"/>
        </w:trPr>
        <w:tc>
          <w:tcPr>
            <w:tcW w:w="448" w:type="pct"/>
            <w:tcBorders>
              <w:top w:val="nil"/>
              <w:left w:val="single" w:sz="8" w:space="0" w:color="auto"/>
              <w:bottom w:val="single" w:sz="4" w:space="0" w:color="auto"/>
              <w:right w:val="single" w:sz="4" w:space="0" w:color="auto"/>
            </w:tcBorders>
            <w:shd w:val="clear" w:color="000000" w:fill="8497B0"/>
            <w:vAlign w:val="center"/>
            <w:hideMark/>
          </w:tcPr>
          <w:p w14:paraId="51B68AD9" w14:textId="1270372E"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Intranet</w:t>
            </w:r>
          </w:p>
        </w:tc>
        <w:tc>
          <w:tcPr>
            <w:tcW w:w="4552" w:type="pct"/>
            <w:gridSpan w:val="18"/>
            <w:tcBorders>
              <w:top w:val="single" w:sz="4" w:space="0" w:color="auto"/>
              <w:left w:val="nil"/>
              <w:bottom w:val="single" w:sz="4" w:space="0" w:color="auto"/>
              <w:right w:val="single" w:sz="8" w:space="0" w:color="000000"/>
            </w:tcBorders>
            <w:shd w:val="clear" w:color="000000" w:fill="8497B0"/>
            <w:vAlign w:val="center"/>
            <w:hideMark/>
          </w:tcPr>
          <w:p w14:paraId="62F99307" w14:textId="77777777" w:rsidR="00E87445" w:rsidRPr="005F3710" w:rsidRDefault="00E87445" w:rsidP="00E8744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Apoya la gestión de la documentación asociada al Sistema Integral de Gestión.</w:t>
            </w:r>
          </w:p>
        </w:tc>
      </w:tr>
      <w:tr w:rsidR="003C7B6C" w:rsidRPr="005F3710" w14:paraId="600B4A5C" w14:textId="77777777" w:rsidTr="003C7B6C">
        <w:trPr>
          <w:gridAfter w:val="1"/>
          <w:wAfter w:w="3" w:type="pct"/>
          <w:trHeight w:val="1202"/>
        </w:trPr>
        <w:tc>
          <w:tcPr>
            <w:tcW w:w="448" w:type="pct"/>
            <w:tcBorders>
              <w:top w:val="nil"/>
              <w:left w:val="single" w:sz="8" w:space="0" w:color="auto"/>
              <w:bottom w:val="single" w:sz="4" w:space="0" w:color="auto"/>
              <w:right w:val="single" w:sz="4" w:space="0" w:color="auto"/>
            </w:tcBorders>
            <w:shd w:val="clear" w:color="000000" w:fill="8497B0"/>
            <w:vAlign w:val="center"/>
            <w:hideMark/>
          </w:tcPr>
          <w:p w14:paraId="5DF2D2DB" w14:textId="77777777" w:rsidR="003B4BC1"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Página WEB Institucional</w:t>
            </w:r>
          </w:p>
          <w:p w14:paraId="2570E723" w14:textId="1CB81B0F"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www.umv.gov.co</w:t>
            </w:r>
          </w:p>
        </w:tc>
        <w:tc>
          <w:tcPr>
            <w:tcW w:w="270" w:type="pct"/>
            <w:tcBorders>
              <w:top w:val="nil"/>
              <w:left w:val="nil"/>
              <w:bottom w:val="single" w:sz="4" w:space="0" w:color="auto"/>
              <w:right w:val="single" w:sz="4" w:space="0" w:color="auto"/>
            </w:tcBorders>
            <w:shd w:val="clear" w:color="000000" w:fill="FFFFFF"/>
            <w:vAlign w:val="center"/>
            <w:hideMark/>
          </w:tcPr>
          <w:p w14:paraId="775FE0A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8497B0"/>
            <w:vAlign w:val="center"/>
            <w:hideMark/>
          </w:tcPr>
          <w:p w14:paraId="3439AC86" w14:textId="18016FCA" w:rsidR="00E87445" w:rsidRPr="005F3710" w:rsidRDefault="00E87445" w:rsidP="00E8744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xml:space="preserve">Presentación de </w:t>
            </w:r>
            <w:r w:rsidR="008759F2" w:rsidRPr="005F3710">
              <w:rPr>
                <w:rFonts w:eastAsia="Times New Roman" w:cs="Arial"/>
                <w:color w:val="000000"/>
                <w:sz w:val="16"/>
                <w:szCs w:val="16"/>
                <w:lang w:eastAsia="es-CO"/>
              </w:rPr>
              <w:t>información</w:t>
            </w:r>
            <w:r w:rsidRPr="005F3710">
              <w:rPr>
                <w:rFonts w:eastAsia="Times New Roman" w:cs="Arial"/>
                <w:color w:val="000000"/>
                <w:sz w:val="16"/>
                <w:szCs w:val="16"/>
                <w:lang w:eastAsia="es-CO"/>
              </w:rPr>
              <w:t xml:space="preserve"> Entidad y PQRS</w:t>
            </w:r>
          </w:p>
        </w:tc>
        <w:tc>
          <w:tcPr>
            <w:tcW w:w="211" w:type="pct"/>
            <w:tcBorders>
              <w:top w:val="nil"/>
              <w:left w:val="nil"/>
              <w:bottom w:val="single" w:sz="4" w:space="0" w:color="auto"/>
              <w:right w:val="single" w:sz="4" w:space="0" w:color="auto"/>
            </w:tcBorders>
            <w:shd w:val="clear" w:color="000000" w:fill="FFFFFF"/>
            <w:vAlign w:val="center"/>
            <w:hideMark/>
          </w:tcPr>
          <w:p w14:paraId="239C6C5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FFFFFF"/>
            <w:vAlign w:val="center"/>
            <w:hideMark/>
          </w:tcPr>
          <w:p w14:paraId="42F43EE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4" w:space="0" w:color="auto"/>
              <w:right w:val="single" w:sz="4" w:space="0" w:color="auto"/>
            </w:tcBorders>
            <w:shd w:val="clear" w:color="000000" w:fill="FFFFFF"/>
            <w:vAlign w:val="center"/>
            <w:hideMark/>
          </w:tcPr>
          <w:p w14:paraId="2F1D4DA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39" w:type="pct"/>
            <w:tcBorders>
              <w:top w:val="nil"/>
              <w:left w:val="nil"/>
              <w:bottom w:val="single" w:sz="4" w:space="0" w:color="auto"/>
              <w:right w:val="single" w:sz="4" w:space="0" w:color="auto"/>
            </w:tcBorders>
            <w:shd w:val="clear" w:color="000000" w:fill="FFFFFF"/>
            <w:vAlign w:val="center"/>
            <w:hideMark/>
          </w:tcPr>
          <w:p w14:paraId="1239BD1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73" w:type="pct"/>
            <w:tcBorders>
              <w:top w:val="nil"/>
              <w:left w:val="nil"/>
              <w:bottom w:val="single" w:sz="4" w:space="0" w:color="auto"/>
              <w:right w:val="single" w:sz="4" w:space="0" w:color="auto"/>
            </w:tcBorders>
            <w:shd w:val="clear" w:color="000000" w:fill="FFFFFF"/>
            <w:vAlign w:val="center"/>
            <w:hideMark/>
          </w:tcPr>
          <w:p w14:paraId="4C16F92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4" w:space="0" w:color="auto"/>
              <w:right w:val="single" w:sz="4" w:space="0" w:color="auto"/>
            </w:tcBorders>
            <w:shd w:val="clear" w:color="000000" w:fill="FFFFFF"/>
            <w:vAlign w:val="center"/>
            <w:hideMark/>
          </w:tcPr>
          <w:p w14:paraId="286083E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19B082F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239C2B79"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393C853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FFFFF"/>
            <w:vAlign w:val="center"/>
            <w:hideMark/>
          </w:tcPr>
          <w:p w14:paraId="61CF7B0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6FAF928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3D956730"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27A478FA"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6BC1CECF"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vAlign w:val="center"/>
            <w:hideMark/>
          </w:tcPr>
          <w:p w14:paraId="0527B9B0"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480DAD22" w14:textId="77777777" w:rsidTr="003C7B6C">
        <w:trPr>
          <w:gridAfter w:val="1"/>
          <w:wAfter w:w="3" w:type="pct"/>
          <w:trHeight w:val="1334"/>
        </w:trPr>
        <w:tc>
          <w:tcPr>
            <w:tcW w:w="448" w:type="pct"/>
            <w:tcBorders>
              <w:top w:val="nil"/>
              <w:left w:val="single" w:sz="8" w:space="0" w:color="auto"/>
              <w:bottom w:val="single" w:sz="4" w:space="0" w:color="auto"/>
              <w:right w:val="single" w:sz="4" w:space="0" w:color="auto"/>
            </w:tcBorders>
            <w:shd w:val="clear" w:color="000000" w:fill="F8CBAD"/>
            <w:vAlign w:val="center"/>
            <w:hideMark/>
          </w:tcPr>
          <w:p w14:paraId="2C3098D2" w14:textId="77777777"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Orfeo</w:t>
            </w:r>
          </w:p>
        </w:tc>
        <w:tc>
          <w:tcPr>
            <w:tcW w:w="270" w:type="pct"/>
            <w:tcBorders>
              <w:top w:val="nil"/>
              <w:left w:val="nil"/>
              <w:bottom w:val="single" w:sz="4" w:space="0" w:color="auto"/>
              <w:right w:val="single" w:sz="4" w:space="0" w:color="auto"/>
            </w:tcBorders>
            <w:shd w:val="clear" w:color="000000" w:fill="FFFFFF"/>
            <w:vAlign w:val="center"/>
            <w:hideMark/>
          </w:tcPr>
          <w:p w14:paraId="5F636B4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04169AF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7242F2D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FFFFFF"/>
            <w:vAlign w:val="center"/>
            <w:hideMark/>
          </w:tcPr>
          <w:p w14:paraId="0D6AA2B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4" w:space="0" w:color="auto"/>
              <w:right w:val="single" w:sz="4" w:space="0" w:color="auto"/>
            </w:tcBorders>
            <w:shd w:val="clear" w:color="000000" w:fill="FFFFFF"/>
            <w:vAlign w:val="center"/>
            <w:hideMark/>
          </w:tcPr>
          <w:p w14:paraId="4EF0BE9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39" w:type="pct"/>
            <w:tcBorders>
              <w:top w:val="nil"/>
              <w:left w:val="nil"/>
              <w:bottom w:val="single" w:sz="4" w:space="0" w:color="auto"/>
              <w:right w:val="single" w:sz="4" w:space="0" w:color="auto"/>
            </w:tcBorders>
            <w:shd w:val="clear" w:color="000000" w:fill="FFFFFF"/>
            <w:vAlign w:val="center"/>
            <w:hideMark/>
          </w:tcPr>
          <w:p w14:paraId="04CD641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73" w:type="pct"/>
            <w:tcBorders>
              <w:top w:val="nil"/>
              <w:left w:val="nil"/>
              <w:bottom w:val="single" w:sz="4" w:space="0" w:color="auto"/>
              <w:right w:val="single" w:sz="4" w:space="0" w:color="auto"/>
            </w:tcBorders>
            <w:shd w:val="clear" w:color="000000" w:fill="FFFFFF"/>
            <w:vAlign w:val="center"/>
            <w:hideMark/>
          </w:tcPr>
          <w:p w14:paraId="568615D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4" w:space="0" w:color="auto"/>
              <w:right w:val="single" w:sz="4" w:space="0" w:color="auto"/>
            </w:tcBorders>
            <w:shd w:val="clear" w:color="000000" w:fill="FFFFFF"/>
            <w:vAlign w:val="center"/>
            <w:hideMark/>
          </w:tcPr>
          <w:p w14:paraId="710064C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3727A679"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072A4B00"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7C8BE6B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8CBAD"/>
            <w:vAlign w:val="center"/>
            <w:hideMark/>
          </w:tcPr>
          <w:p w14:paraId="1E1EB84C" w14:textId="31F52422"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xml:space="preserve">Consulta de Hojas de </w:t>
            </w:r>
            <w:r w:rsidR="00494068" w:rsidRPr="005F3710">
              <w:rPr>
                <w:rFonts w:ascii="Calibri" w:eastAsia="Times New Roman" w:hAnsi="Calibri" w:cs="Calibri"/>
                <w:color w:val="000000"/>
                <w:sz w:val="16"/>
                <w:szCs w:val="16"/>
                <w:lang w:eastAsia="es-CO"/>
              </w:rPr>
              <w:t>Vida y</w:t>
            </w:r>
            <w:r w:rsidRPr="005F3710">
              <w:rPr>
                <w:rFonts w:ascii="Calibri" w:eastAsia="Times New Roman" w:hAnsi="Calibri" w:cs="Calibri"/>
                <w:color w:val="000000"/>
                <w:sz w:val="16"/>
                <w:szCs w:val="16"/>
                <w:lang w:eastAsia="es-CO"/>
              </w:rPr>
              <w:t xml:space="preserve"> procesos </w:t>
            </w:r>
            <w:r w:rsidR="00494068" w:rsidRPr="005F3710">
              <w:rPr>
                <w:rFonts w:ascii="Calibri" w:eastAsia="Times New Roman" w:hAnsi="Calibri" w:cs="Calibri"/>
                <w:color w:val="000000"/>
                <w:sz w:val="16"/>
                <w:szCs w:val="16"/>
                <w:lang w:eastAsia="es-CO"/>
              </w:rPr>
              <w:t>históricos</w:t>
            </w:r>
          </w:p>
        </w:tc>
        <w:tc>
          <w:tcPr>
            <w:tcW w:w="120" w:type="pct"/>
            <w:tcBorders>
              <w:top w:val="nil"/>
              <w:left w:val="nil"/>
              <w:bottom w:val="single" w:sz="4" w:space="0" w:color="auto"/>
              <w:right w:val="single" w:sz="4" w:space="0" w:color="auto"/>
            </w:tcBorders>
            <w:shd w:val="clear" w:color="000000" w:fill="FFFFFF"/>
            <w:vAlign w:val="center"/>
            <w:hideMark/>
          </w:tcPr>
          <w:p w14:paraId="1B910FE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8CBAD"/>
            <w:vAlign w:val="center"/>
            <w:hideMark/>
          </w:tcPr>
          <w:p w14:paraId="271BF80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Gestión de documentos</w:t>
            </w:r>
          </w:p>
        </w:tc>
        <w:tc>
          <w:tcPr>
            <w:tcW w:w="202" w:type="pct"/>
            <w:tcBorders>
              <w:top w:val="nil"/>
              <w:left w:val="nil"/>
              <w:bottom w:val="single" w:sz="4" w:space="0" w:color="auto"/>
              <w:right w:val="single" w:sz="4" w:space="0" w:color="auto"/>
            </w:tcBorders>
            <w:shd w:val="clear" w:color="000000" w:fill="F8CBAD"/>
            <w:vAlign w:val="center"/>
            <w:hideMark/>
          </w:tcPr>
          <w:p w14:paraId="7706AF4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Flujo contractual</w:t>
            </w:r>
          </w:p>
        </w:tc>
        <w:tc>
          <w:tcPr>
            <w:tcW w:w="210" w:type="pct"/>
            <w:tcBorders>
              <w:top w:val="nil"/>
              <w:left w:val="nil"/>
              <w:bottom w:val="single" w:sz="4" w:space="0" w:color="auto"/>
              <w:right w:val="single" w:sz="4" w:space="0" w:color="auto"/>
            </w:tcBorders>
            <w:shd w:val="clear" w:color="000000" w:fill="FFFFFF"/>
            <w:vAlign w:val="center"/>
            <w:hideMark/>
          </w:tcPr>
          <w:p w14:paraId="567E4FD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vAlign w:val="center"/>
            <w:hideMark/>
          </w:tcPr>
          <w:p w14:paraId="46C9D56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2DA2A791" w14:textId="77777777" w:rsidTr="003C7B6C">
        <w:trPr>
          <w:gridAfter w:val="1"/>
          <w:wAfter w:w="3" w:type="pct"/>
          <w:trHeight w:val="1683"/>
        </w:trPr>
        <w:tc>
          <w:tcPr>
            <w:tcW w:w="448" w:type="pct"/>
            <w:tcBorders>
              <w:top w:val="nil"/>
              <w:left w:val="single" w:sz="8" w:space="0" w:color="auto"/>
              <w:bottom w:val="single" w:sz="4" w:space="0" w:color="auto"/>
              <w:right w:val="single" w:sz="4" w:space="0" w:color="auto"/>
            </w:tcBorders>
            <w:shd w:val="clear" w:color="000000" w:fill="F8CBAD"/>
            <w:vAlign w:val="center"/>
            <w:hideMark/>
          </w:tcPr>
          <w:p w14:paraId="4FB7D8D4" w14:textId="77777777"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SICAPITAL</w:t>
            </w:r>
          </w:p>
        </w:tc>
        <w:tc>
          <w:tcPr>
            <w:tcW w:w="270" w:type="pct"/>
            <w:tcBorders>
              <w:top w:val="nil"/>
              <w:left w:val="nil"/>
              <w:bottom w:val="single" w:sz="4" w:space="0" w:color="auto"/>
              <w:right w:val="single" w:sz="4" w:space="0" w:color="auto"/>
            </w:tcBorders>
            <w:shd w:val="clear" w:color="000000" w:fill="FFFFFF"/>
            <w:vAlign w:val="center"/>
            <w:hideMark/>
          </w:tcPr>
          <w:p w14:paraId="5B0610EF"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12C48B7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1926807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FFFFFF"/>
            <w:vAlign w:val="center"/>
            <w:hideMark/>
          </w:tcPr>
          <w:p w14:paraId="751B05D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4" w:space="0" w:color="auto"/>
              <w:right w:val="single" w:sz="4" w:space="0" w:color="auto"/>
            </w:tcBorders>
            <w:shd w:val="clear" w:color="000000" w:fill="FFFFFF"/>
            <w:vAlign w:val="center"/>
            <w:hideMark/>
          </w:tcPr>
          <w:p w14:paraId="28BC9E5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39" w:type="pct"/>
            <w:tcBorders>
              <w:top w:val="nil"/>
              <w:left w:val="nil"/>
              <w:bottom w:val="single" w:sz="4" w:space="0" w:color="auto"/>
              <w:right w:val="single" w:sz="4" w:space="0" w:color="auto"/>
            </w:tcBorders>
            <w:shd w:val="clear" w:color="000000" w:fill="FFFFFF"/>
            <w:vAlign w:val="center"/>
            <w:hideMark/>
          </w:tcPr>
          <w:p w14:paraId="67134C2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73" w:type="pct"/>
            <w:tcBorders>
              <w:top w:val="nil"/>
              <w:left w:val="nil"/>
              <w:bottom w:val="single" w:sz="4" w:space="0" w:color="auto"/>
              <w:right w:val="single" w:sz="4" w:space="0" w:color="auto"/>
            </w:tcBorders>
            <w:shd w:val="clear" w:color="000000" w:fill="FFFFFF"/>
            <w:vAlign w:val="center"/>
            <w:hideMark/>
          </w:tcPr>
          <w:p w14:paraId="6A5CE76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4" w:space="0" w:color="auto"/>
              <w:right w:val="single" w:sz="4" w:space="0" w:color="auto"/>
            </w:tcBorders>
            <w:shd w:val="clear" w:color="000000" w:fill="F8CBAD"/>
            <w:vAlign w:val="center"/>
            <w:hideMark/>
          </w:tcPr>
          <w:p w14:paraId="09274573"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Modulo SAE - ALMACEN</w:t>
            </w:r>
            <w:r w:rsidRPr="005F3710">
              <w:rPr>
                <w:rFonts w:ascii="Calibri" w:eastAsia="Times New Roman" w:hAnsi="Calibri" w:cs="Calibri"/>
                <w:color w:val="000000"/>
                <w:sz w:val="16"/>
                <w:szCs w:val="16"/>
                <w:lang w:eastAsia="es-CO"/>
              </w:rPr>
              <w:br/>
              <w:t>Modulo SAI - Inventarios</w:t>
            </w:r>
          </w:p>
        </w:tc>
        <w:tc>
          <w:tcPr>
            <w:tcW w:w="284" w:type="pct"/>
            <w:tcBorders>
              <w:top w:val="nil"/>
              <w:left w:val="nil"/>
              <w:bottom w:val="single" w:sz="4" w:space="0" w:color="auto"/>
              <w:right w:val="single" w:sz="4" w:space="0" w:color="auto"/>
            </w:tcBorders>
            <w:shd w:val="clear" w:color="000000" w:fill="FFFFFF"/>
            <w:vAlign w:val="center"/>
            <w:hideMark/>
          </w:tcPr>
          <w:p w14:paraId="42A00220"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8CBAD"/>
            <w:vAlign w:val="center"/>
            <w:hideMark/>
          </w:tcPr>
          <w:p w14:paraId="0F7E6C0E" w14:textId="130EEFB6"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Modulo LIMAY Contabilidad</w:t>
            </w:r>
            <w:r w:rsidRPr="005F3710">
              <w:rPr>
                <w:rFonts w:ascii="Calibri" w:eastAsia="Times New Roman" w:hAnsi="Calibri" w:cs="Calibri"/>
                <w:color w:val="000000"/>
                <w:sz w:val="16"/>
                <w:szCs w:val="16"/>
                <w:lang w:eastAsia="es-CO"/>
              </w:rPr>
              <w:br/>
            </w:r>
            <w:r w:rsidR="008759F2" w:rsidRPr="005F3710">
              <w:rPr>
                <w:rFonts w:ascii="Calibri" w:eastAsia="Times New Roman" w:hAnsi="Calibri" w:cs="Calibri"/>
                <w:color w:val="000000"/>
                <w:sz w:val="16"/>
                <w:szCs w:val="16"/>
                <w:lang w:eastAsia="es-CO"/>
              </w:rPr>
              <w:t>Gestión</w:t>
            </w:r>
            <w:r w:rsidRPr="005F3710">
              <w:rPr>
                <w:rFonts w:ascii="Calibri" w:eastAsia="Times New Roman" w:hAnsi="Calibri" w:cs="Calibri"/>
                <w:color w:val="000000"/>
                <w:sz w:val="16"/>
                <w:szCs w:val="16"/>
                <w:lang w:eastAsia="es-CO"/>
              </w:rPr>
              <w:t xml:space="preserve"> de Terceros</w:t>
            </w:r>
            <w:r w:rsidRPr="005F3710">
              <w:rPr>
                <w:rFonts w:ascii="Calibri" w:eastAsia="Times New Roman" w:hAnsi="Calibri" w:cs="Calibri"/>
                <w:color w:val="000000"/>
                <w:sz w:val="16"/>
                <w:szCs w:val="16"/>
                <w:lang w:eastAsia="es-CO"/>
              </w:rPr>
              <w:br/>
              <w:t>Modulo PREDIS - Presupuesto</w:t>
            </w:r>
            <w:r w:rsidRPr="005F3710">
              <w:rPr>
                <w:rFonts w:ascii="Calibri" w:eastAsia="Times New Roman" w:hAnsi="Calibri" w:cs="Calibri"/>
                <w:color w:val="000000"/>
                <w:sz w:val="16"/>
                <w:szCs w:val="16"/>
                <w:lang w:eastAsia="es-CO"/>
              </w:rPr>
              <w:br/>
              <w:t>Modulo PAC - Plan Anual Caja</w:t>
            </w:r>
            <w:r w:rsidRPr="005F3710">
              <w:rPr>
                <w:rFonts w:ascii="Calibri" w:eastAsia="Times New Roman" w:hAnsi="Calibri" w:cs="Calibri"/>
                <w:color w:val="000000"/>
                <w:sz w:val="16"/>
                <w:szCs w:val="16"/>
                <w:lang w:eastAsia="es-CO"/>
              </w:rPr>
              <w:br/>
              <w:t>Modulo OPGET - Tesorería</w:t>
            </w:r>
          </w:p>
        </w:tc>
        <w:tc>
          <w:tcPr>
            <w:tcW w:w="120" w:type="pct"/>
            <w:tcBorders>
              <w:top w:val="nil"/>
              <w:left w:val="nil"/>
              <w:bottom w:val="single" w:sz="4" w:space="0" w:color="auto"/>
              <w:right w:val="single" w:sz="4" w:space="0" w:color="auto"/>
            </w:tcBorders>
            <w:shd w:val="clear" w:color="000000" w:fill="FFFFFF"/>
            <w:vAlign w:val="center"/>
            <w:hideMark/>
          </w:tcPr>
          <w:p w14:paraId="0004142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FFFFF"/>
            <w:vAlign w:val="center"/>
            <w:hideMark/>
          </w:tcPr>
          <w:p w14:paraId="3786D9F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4B63B2F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4AD683B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22876A8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400EAA9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vAlign w:val="center"/>
            <w:hideMark/>
          </w:tcPr>
          <w:p w14:paraId="0DB32BC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11D03396" w14:textId="77777777" w:rsidTr="003C7B6C">
        <w:trPr>
          <w:gridAfter w:val="1"/>
          <w:wAfter w:w="3" w:type="pct"/>
          <w:trHeight w:val="841"/>
        </w:trPr>
        <w:tc>
          <w:tcPr>
            <w:tcW w:w="448" w:type="pct"/>
            <w:tcBorders>
              <w:top w:val="nil"/>
              <w:left w:val="single" w:sz="8" w:space="0" w:color="auto"/>
              <w:bottom w:val="single" w:sz="4" w:space="0" w:color="auto"/>
              <w:right w:val="single" w:sz="4" w:space="0" w:color="auto"/>
            </w:tcBorders>
            <w:shd w:val="clear" w:color="000000" w:fill="F8CBAD"/>
            <w:vAlign w:val="center"/>
            <w:hideMark/>
          </w:tcPr>
          <w:p w14:paraId="54032357" w14:textId="77777777"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Aranda</w:t>
            </w:r>
          </w:p>
        </w:tc>
        <w:tc>
          <w:tcPr>
            <w:tcW w:w="270" w:type="pct"/>
            <w:tcBorders>
              <w:top w:val="nil"/>
              <w:left w:val="nil"/>
              <w:bottom w:val="single" w:sz="4" w:space="0" w:color="auto"/>
              <w:right w:val="single" w:sz="4" w:space="0" w:color="auto"/>
            </w:tcBorders>
            <w:shd w:val="clear" w:color="000000" w:fill="FFFFFF"/>
            <w:vAlign w:val="center"/>
            <w:hideMark/>
          </w:tcPr>
          <w:p w14:paraId="176FAD4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325658A0"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3592CCF0"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FFFFFF"/>
            <w:vAlign w:val="center"/>
            <w:hideMark/>
          </w:tcPr>
          <w:p w14:paraId="5BCCF2B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4" w:space="0" w:color="auto"/>
              <w:right w:val="single" w:sz="4" w:space="0" w:color="auto"/>
            </w:tcBorders>
            <w:shd w:val="clear" w:color="000000" w:fill="FFFFFF"/>
            <w:vAlign w:val="center"/>
            <w:hideMark/>
          </w:tcPr>
          <w:p w14:paraId="60886D6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39" w:type="pct"/>
            <w:tcBorders>
              <w:top w:val="nil"/>
              <w:left w:val="nil"/>
              <w:bottom w:val="single" w:sz="4" w:space="0" w:color="auto"/>
              <w:right w:val="single" w:sz="4" w:space="0" w:color="auto"/>
            </w:tcBorders>
            <w:shd w:val="clear" w:color="000000" w:fill="FFFFFF"/>
            <w:vAlign w:val="center"/>
            <w:hideMark/>
          </w:tcPr>
          <w:p w14:paraId="6CD9420F"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73" w:type="pct"/>
            <w:tcBorders>
              <w:top w:val="nil"/>
              <w:left w:val="nil"/>
              <w:bottom w:val="single" w:sz="4" w:space="0" w:color="auto"/>
              <w:right w:val="single" w:sz="4" w:space="0" w:color="auto"/>
            </w:tcBorders>
            <w:shd w:val="clear" w:color="000000" w:fill="F8CBAD"/>
            <w:vAlign w:val="center"/>
            <w:hideMark/>
          </w:tcPr>
          <w:p w14:paraId="65C8242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Mesa de Ayuda</w:t>
            </w:r>
          </w:p>
        </w:tc>
        <w:tc>
          <w:tcPr>
            <w:tcW w:w="292" w:type="pct"/>
            <w:tcBorders>
              <w:top w:val="nil"/>
              <w:left w:val="nil"/>
              <w:bottom w:val="single" w:sz="4" w:space="0" w:color="auto"/>
              <w:right w:val="single" w:sz="4" w:space="0" w:color="auto"/>
            </w:tcBorders>
            <w:shd w:val="clear" w:color="000000" w:fill="FFFFFF"/>
            <w:vAlign w:val="center"/>
            <w:hideMark/>
          </w:tcPr>
          <w:p w14:paraId="4A1F927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38426560"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6637E9AA"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0A0C1E2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FFFFF"/>
            <w:vAlign w:val="center"/>
            <w:hideMark/>
          </w:tcPr>
          <w:p w14:paraId="0DECF67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56B7ED39"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6914942C"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55854E79"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762066C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vAlign w:val="center"/>
            <w:hideMark/>
          </w:tcPr>
          <w:p w14:paraId="5413AC9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49696436" w14:textId="77777777" w:rsidTr="003C7B6C">
        <w:trPr>
          <w:gridAfter w:val="1"/>
          <w:wAfter w:w="3" w:type="pct"/>
          <w:trHeight w:val="865"/>
        </w:trPr>
        <w:tc>
          <w:tcPr>
            <w:tcW w:w="448" w:type="pct"/>
            <w:tcBorders>
              <w:top w:val="nil"/>
              <w:left w:val="single" w:sz="8" w:space="0" w:color="auto"/>
              <w:bottom w:val="single" w:sz="4" w:space="0" w:color="auto"/>
              <w:right w:val="single" w:sz="4" w:space="0" w:color="auto"/>
            </w:tcBorders>
            <w:shd w:val="clear" w:color="000000" w:fill="F8CBAD"/>
            <w:vAlign w:val="center"/>
            <w:hideMark/>
          </w:tcPr>
          <w:p w14:paraId="7B57AD19" w14:textId="77777777"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Pandora-Herramienta de Monitoreo de Infraestructura</w:t>
            </w:r>
          </w:p>
        </w:tc>
        <w:tc>
          <w:tcPr>
            <w:tcW w:w="270" w:type="pct"/>
            <w:tcBorders>
              <w:top w:val="nil"/>
              <w:left w:val="nil"/>
              <w:bottom w:val="single" w:sz="4" w:space="0" w:color="auto"/>
              <w:right w:val="single" w:sz="4" w:space="0" w:color="auto"/>
            </w:tcBorders>
            <w:shd w:val="clear" w:color="000000" w:fill="FFFFFF"/>
            <w:vAlign w:val="center"/>
            <w:hideMark/>
          </w:tcPr>
          <w:p w14:paraId="6D988D5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10734D2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32637F1A"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FFFFFF"/>
            <w:vAlign w:val="center"/>
            <w:hideMark/>
          </w:tcPr>
          <w:p w14:paraId="2E0FC92F"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4" w:space="0" w:color="auto"/>
              <w:right w:val="single" w:sz="4" w:space="0" w:color="auto"/>
            </w:tcBorders>
            <w:shd w:val="clear" w:color="000000" w:fill="FFFFFF"/>
            <w:vAlign w:val="center"/>
            <w:hideMark/>
          </w:tcPr>
          <w:p w14:paraId="2EA5E78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39" w:type="pct"/>
            <w:tcBorders>
              <w:top w:val="nil"/>
              <w:left w:val="nil"/>
              <w:bottom w:val="single" w:sz="4" w:space="0" w:color="auto"/>
              <w:right w:val="single" w:sz="4" w:space="0" w:color="auto"/>
            </w:tcBorders>
            <w:shd w:val="clear" w:color="000000" w:fill="FFFFFF"/>
            <w:vAlign w:val="center"/>
            <w:hideMark/>
          </w:tcPr>
          <w:p w14:paraId="2DAF8BD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73" w:type="pct"/>
            <w:tcBorders>
              <w:top w:val="nil"/>
              <w:left w:val="nil"/>
              <w:bottom w:val="single" w:sz="4" w:space="0" w:color="auto"/>
              <w:right w:val="single" w:sz="4" w:space="0" w:color="auto"/>
            </w:tcBorders>
            <w:shd w:val="clear" w:color="000000" w:fill="F8CBAD"/>
            <w:vAlign w:val="center"/>
            <w:hideMark/>
          </w:tcPr>
          <w:p w14:paraId="4293BB19"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Monitoreo de Infraestructura tecnológica y Redes</w:t>
            </w:r>
          </w:p>
        </w:tc>
        <w:tc>
          <w:tcPr>
            <w:tcW w:w="292" w:type="pct"/>
            <w:tcBorders>
              <w:top w:val="nil"/>
              <w:left w:val="nil"/>
              <w:bottom w:val="single" w:sz="4" w:space="0" w:color="auto"/>
              <w:right w:val="single" w:sz="4" w:space="0" w:color="auto"/>
            </w:tcBorders>
            <w:shd w:val="clear" w:color="000000" w:fill="FFFFFF"/>
            <w:vAlign w:val="center"/>
            <w:hideMark/>
          </w:tcPr>
          <w:p w14:paraId="387D96AF"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450A80E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3F00FDA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240EFB2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FFFFF"/>
            <w:vAlign w:val="center"/>
            <w:hideMark/>
          </w:tcPr>
          <w:p w14:paraId="6DC5F60F"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5E7D970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1318ECCC"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3E41197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627B9FE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vAlign w:val="center"/>
            <w:hideMark/>
          </w:tcPr>
          <w:p w14:paraId="3BB27CC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4CC8AAA5" w14:textId="77777777" w:rsidTr="003C7B6C">
        <w:trPr>
          <w:gridAfter w:val="1"/>
          <w:wAfter w:w="3" w:type="pct"/>
          <w:trHeight w:val="721"/>
        </w:trPr>
        <w:tc>
          <w:tcPr>
            <w:tcW w:w="448" w:type="pct"/>
            <w:tcBorders>
              <w:top w:val="nil"/>
              <w:left w:val="single" w:sz="8" w:space="0" w:color="auto"/>
              <w:bottom w:val="single" w:sz="4" w:space="0" w:color="auto"/>
              <w:right w:val="single" w:sz="4" w:space="0" w:color="auto"/>
            </w:tcBorders>
            <w:shd w:val="clear" w:color="000000" w:fill="F8CBAD"/>
            <w:vAlign w:val="center"/>
            <w:hideMark/>
          </w:tcPr>
          <w:p w14:paraId="6B3652DE" w14:textId="77777777"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SIGEP</w:t>
            </w:r>
          </w:p>
        </w:tc>
        <w:tc>
          <w:tcPr>
            <w:tcW w:w="270" w:type="pct"/>
            <w:tcBorders>
              <w:top w:val="nil"/>
              <w:left w:val="nil"/>
              <w:bottom w:val="single" w:sz="4" w:space="0" w:color="auto"/>
              <w:right w:val="single" w:sz="4" w:space="0" w:color="auto"/>
            </w:tcBorders>
            <w:shd w:val="clear" w:color="000000" w:fill="FFFFFF"/>
            <w:vAlign w:val="center"/>
            <w:hideMark/>
          </w:tcPr>
          <w:p w14:paraId="1E15F40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4" w:space="0" w:color="auto"/>
              <w:right w:val="single" w:sz="4" w:space="0" w:color="auto"/>
            </w:tcBorders>
            <w:shd w:val="clear" w:color="000000" w:fill="FFFFFF"/>
            <w:vAlign w:val="center"/>
            <w:hideMark/>
          </w:tcPr>
          <w:p w14:paraId="4B3F813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4" w:space="0" w:color="auto"/>
              <w:right w:val="single" w:sz="4" w:space="0" w:color="auto"/>
            </w:tcBorders>
            <w:shd w:val="clear" w:color="000000" w:fill="FFFFFF"/>
            <w:vAlign w:val="center"/>
            <w:hideMark/>
          </w:tcPr>
          <w:p w14:paraId="5E4DF30D"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4" w:space="0" w:color="auto"/>
              <w:right w:val="single" w:sz="4" w:space="0" w:color="auto"/>
            </w:tcBorders>
            <w:shd w:val="clear" w:color="000000" w:fill="FFFFFF"/>
            <w:vAlign w:val="center"/>
            <w:hideMark/>
          </w:tcPr>
          <w:p w14:paraId="6F72172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4" w:space="0" w:color="auto"/>
              <w:right w:val="single" w:sz="4" w:space="0" w:color="auto"/>
            </w:tcBorders>
            <w:shd w:val="clear" w:color="000000" w:fill="FFFFFF"/>
            <w:vAlign w:val="center"/>
            <w:hideMark/>
          </w:tcPr>
          <w:p w14:paraId="06EF46C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39" w:type="pct"/>
            <w:tcBorders>
              <w:top w:val="nil"/>
              <w:left w:val="nil"/>
              <w:bottom w:val="single" w:sz="4" w:space="0" w:color="auto"/>
              <w:right w:val="single" w:sz="4" w:space="0" w:color="auto"/>
            </w:tcBorders>
            <w:shd w:val="clear" w:color="000000" w:fill="FFFFFF"/>
            <w:vAlign w:val="center"/>
            <w:hideMark/>
          </w:tcPr>
          <w:p w14:paraId="247B13D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73" w:type="pct"/>
            <w:tcBorders>
              <w:top w:val="nil"/>
              <w:left w:val="nil"/>
              <w:bottom w:val="single" w:sz="4" w:space="0" w:color="auto"/>
              <w:right w:val="single" w:sz="4" w:space="0" w:color="auto"/>
            </w:tcBorders>
            <w:shd w:val="clear" w:color="000000" w:fill="FFFFFF"/>
            <w:vAlign w:val="center"/>
            <w:hideMark/>
          </w:tcPr>
          <w:p w14:paraId="20B4E6E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4" w:space="0" w:color="auto"/>
              <w:right w:val="single" w:sz="4" w:space="0" w:color="auto"/>
            </w:tcBorders>
            <w:shd w:val="clear" w:color="000000" w:fill="FFFFFF"/>
            <w:vAlign w:val="center"/>
            <w:hideMark/>
          </w:tcPr>
          <w:p w14:paraId="570A6CC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4" w:space="0" w:color="auto"/>
              <w:right w:val="single" w:sz="4" w:space="0" w:color="auto"/>
            </w:tcBorders>
            <w:shd w:val="clear" w:color="000000" w:fill="FFFFFF"/>
            <w:vAlign w:val="center"/>
            <w:hideMark/>
          </w:tcPr>
          <w:p w14:paraId="45FAFD3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23" w:type="pct"/>
            <w:tcBorders>
              <w:top w:val="nil"/>
              <w:left w:val="nil"/>
              <w:bottom w:val="single" w:sz="4" w:space="0" w:color="auto"/>
              <w:right w:val="single" w:sz="4" w:space="0" w:color="auto"/>
            </w:tcBorders>
            <w:shd w:val="clear" w:color="000000" w:fill="FFFFFF"/>
            <w:vAlign w:val="center"/>
            <w:hideMark/>
          </w:tcPr>
          <w:p w14:paraId="48D1A77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4" w:space="0" w:color="auto"/>
              <w:right w:val="single" w:sz="4" w:space="0" w:color="auto"/>
            </w:tcBorders>
            <w:shd w:val="clear" w:color="000000" w:fill="FFFFFF"/>
            <w:vAlign w:val="center"/>
            <w:hideMark/>
          </w:tcPr>
          <w:p w14:paraId="2E122A57"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4" w:space="0" w:color="auto"/>
              <w:right w:val="single" w:sz="4" w:space="0" w:color="auto"/>
            </w:tcBorders>
            <w:shd w:val="clear" w:color="000000" w:fill="F8CBAD"/>
            <w:vAlign w:val="center"/>
            <w:hideMark/>
          </w:tcPr>
          <w:p w14:paraId="09EF2898" w14:textId="35335BBF" w:rsidR="00E87445" w:rsidRPr="005F3710" w:rsidRDefault="008759F2"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Gestión</w:t>
            </w:r>
            <w:r w:rsidR="00E87445" w:rsidRPr="005F3710">
              <w:rPr>
                <w:rFonts w:ascii="Calibri" w:eastAsia="Times New Roman" w:hAnsi="Calibri" w:cs="Calibri"/>
                <w:color w:val="000000"/>
                <w:sz w:val="16"/>
                <w:szCs w:val="16"/>
                <w:lang w:eastAsia="es-CO"/>
              </w:rPr>
              <w:t xml:space="preserve"> de Nómina</w:t>
            </w:r>
          </w:p>
        </w:tc>
        <w:tc>
          <w:tcPr>
            <w:tcW w:w="120" w:type="pct"/>
            <w:tcBorders>
              <w:top w:val="nil"/>
              <w:left w:val="nil"/>
              <w:bottom w:val="single" w:sz="4" w:space="0" w:color="auto"/>
              <w:right w:val="single" w:sz="4" w:space="0" w:color="auto"/>
            </w:tcBorders>
            <w:shd w:val="clear" w:color="000000" w:fill="FFFFFF"/>
            <w:vAlign w:val="center"/>
            <w:hideMark/>
          </w:tcPr>
          <w:p w14:paraId="36F512A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4" w:space="0" w:color="auto"/>
              <w:right w:val="single" w:sz="4" w:space="0" w:color="auto"/>
            </w:tcBorders>
            <w:shd w:val="clear" w:color="000000" w:fill="FFFFFF"/>
            <w:vAlign w:val="center"/>
            <w:hideMark/>
          </w:tcPr>
          <w:p w14:paraId="72D97CC9"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4" w:space="0" w:color="auto"/>
              <w:right w:val="single" w:sz="4" w:space="0" w:color="auto"/>
            </w:tcBorders>
            <w:shd w:val="clear" w:color="000000" w:fill="FFFFFF"/>
            <w:vAlign w:val="center"/>
            <w:hideMark/>
          </w:tcPr>
          <w:p w14:paraId="1C952F5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4" w:space="0" w:color="auto"/>
              <w:right w:val="single" w:sz="4" w:space="0" w:color="auto"/>
            </w:tcBorders>
            <w:shd w:val="clear" w:color="000000" w:fill="FFFFFF"/>
            <w:vAlign w:val="center"/>
            <w:hideMark/>
          </w:tcPr>
          <w:p w14:paraId="2246146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4" w:space="0" w:color="auto"/>
              <w:right w:val="single" w:sz="8" w:space="0" w:color="auto"/>
            </w:tcBorders>
            <w:shd w:val="clear" w:color="000000" w:fill="FFFFFF"/>
            <w:vAlign w:val="center"/>
            <w:hideMark/>
          </w:tcPr>
          <w:p w14:paraId="758A115A"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r w:rsidR="003C7B6C" w:rsidRPr="005F3710" w14:paraId="3DFCB3A1" w14:textId="77777777" w:rsidTr="003C7B6C">
        <w:trPr>
          <w:gridAfter w:val="1"/>
          <w:wAfter w:w="3" w:type="pct"/>
          <w:trHeight w:val="805"/>
        </w:trPr>
        <w:tc>
          <w:tcPr>
            <w:tcW w:w="448" w:type="pct"/>
            <w:tcBorders>
              <w:top w:val="nil"/>
              <w:left w:val="single" w:sz="8" w:space="0" w:color="auto"/>
              <w:bottom w:val="single" w:sz="8" w:space="0" w:color="auto"/>
              <w:right w:val="single" w:sz="4" w:space="0" w:color="auto"/>
            </w:tcBorders>
            <w:shd w:val="clear" w:color="000000" w:fill="F8CBAD"/>
            <w:vAlign w:val="center"/>
            <w:hideMark/>
          </w:tcPr>
          <w:p w14:paraId="49476D02" w14:textId="33C95FD3" w:rsidR="00E87445" w:rsidRPr="005F3710" w:rsidRDefault="008759F2"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Calíope</w:t>
            </w:r>
          </w:p>
        </w:tc>
        <w:tc>
          <w:tcPr>
            <w:tcW w:w="270" w:type="pct"/>
            <w:tcBorders>
              <w:top w:val="nil"/>
              <w:left w:val="nil"/>
              <w:bottom w:val="single" w:sz="8" w:space="0" w:color="auto"/>
              <w:right w:val="single" w:sz="4" w:space="0" w:color="auto"/>
            </w:tcBorders>
            <w:shd w:val="clear" w:color="000000" w:fill="FFFFFF"/>
            <w:vAlign w:val="center"/>
            <w:hideMark/>
          </w:tcPr>
          <w:p w14:paraId="542DC33C"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58" w:type="pct"/>
            <w:tcBorders>
              <w:top w:val="nil"/>
              <w:left w:val="nil"/>
              <w:bottom w:val="single" w:sz="8" w:space="0" w:color="auto"/>
              <w:right w:val="single" w:sz="4" w:space="0" w:color="auto"/>
            </w:tcBorders>
            <w:shd w:val="clear" w:color="000000" w:fill="FFFFFF"/>
            <w:vAlign w:val="center"/>
            <w:hideMark/>
          </w:tcPr>
          <w:p w14:paraId="7AA7C902"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1" w:type="pct"/>
            <w:tcBorders>
              <w:top w:val="nil"/>
              <w:left w:val="nil"/>
              <w:bottom w:val="single" w:sz="8" w:space="0" w:color="auto"/>
              <w:right w:val="single" w:sz="4" w:space="0" w:color="auto"/>
            </w:tcBorders>
            <w:shd w:val="clear" w:color="000000" w:fill="FFFFFF"/>
            <w:vAlign w:val="center"/>
            <w:hideMark/>
          </w:tcPr>
          <w:p w14:paraId="11D7475E"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14" w:type="pct"/>
            <w:tcBorders>
              <w:top w:val="nil"/>
              <w:left w:val="nil"/>
              <w:bottom w:val="single" w:sz="8" w:space="0" w:color="auto"/>
              <w:right w:val="single" w:sz="4" w:space="0" w:color="auto"/>
            </w:tcBorders>
            <w:shd w:val="clear" w:color="000000" w:fill="FFFFFF"/>
            <w:vAlign w:val="center"/>
            <w:hideMark/>
          </w:tcPr>
          <w:p w14:paraId="0AD99B8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83" w:type="pct"/>
            <w:tcBorders>
              <w:top w:val="nil"/>
              <w:left w:val="nil"/>
              <w:bottom w:val="single" w:sz="8" w:space="0" w:color="auto"/>
              <w:right w:val="single" w:sz="4" w:space="0" w:color="auto"/>
            </w:tcBorders>
            <w:shd w:val="clear" w:color="000000" w:fill="FFFFFF"/>
            <w:vAlign w:val="center"/>
            <w:hideMark/>
          </w:tcPr>
          <w:p w14:paraId="593003E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339" w:type="pct"/>
            <w:tcBorders>
              <w:top w:val="nil"/>
              <w:left w:val="nil"/>
              <w:bottom w:val="single" w:sz="8" w:space="0" w:color="auto"/>
              <w:right w:val="single" w:sz="4" w:space="0" w:color="auto"/>
            </w:tcBorders>
            <w:shd w:val="clear" w:color="000000" w:fill="F8CBAD"/>
            <w:vAlign w:val="center"/>
            <w:hideMark/>
          </w:tcPr>
          <w:p w14:paraId="22126C71" w14:textId="77777777"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Modulo Registro de Obra y Costo de Intervención</w:t>
            </w:r>
          </w:p>
        </w:tc>
        <w:tc>
          <w:tcPr>
            <w:tcW w:w="373" w:type="pct"/>
            <w:tcBorders>
              <w:top w:val="nil"/>
              <w:left w:val="nil"/>
              <w:bottom w:val="single" w:sz="8" w:space="0" w:color="auto"/>
              <w:right w:val="single" w:sz="4" w:space="0" w:color="auto"/>
            </w:tcBorders>
            <w:shd w:val="clear" w:color="000000" w:fill="FFFFFF"/>
            <w:vAlign w:val="center"/>
            <w:hideMark/>
          </w:tcPr>
          <w:p w14:paraId="37D6F561"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92" w:type="pct"/>
            <w:tcBorders>
              <w:top w:val="nil"/>
              <w:left w:val="nil"/>
              <w:bottom w:val="single" w:sz="8" w:space="0" w:color="auto"/>
              <w:right w:val="single" w:sz="4" w:space="0" w:color="auto"/>
            </w:tcBorders>
            <w:shd w:val="clear" w:color="000000" w:fill="FFFFFF"/>
            <w:vAlign w:val="center"/>
            <w:hideMark/>
          </w:tcPr>
          <w:p w14:paraId="4C906B4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84" w:type="pct"/>
            <w:tcBorders>
              <w:top w:val="nil"/>
              <w:left w:val="nil"/>
              <w:bottom w:val="single" w:sz="8" w:space="0" w:color="auto"/>
              <w:right w:val="single" w:sz="4" w:space="0" w:color="auto"/>
            </w:tcBorders>
            <w:shd w:val="clear" w:color="000000" w:fill="F8CBAD"/>
            <w:vAlign w:val="center"/>
            <w:hideMark/>
          </w:tcPr>
          <w:p w14:paraId="5B701885" w14:textId="77777777" w:rsidR="00E87445" w:rsidRPr="005F3710" w:rsidRDefault="00E87445" w:rsidP="00E8744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Modulo contratos.</w:t>
            </w:r>
          </w:p>
        </w:tc>
        <w:tc>
          <w:tcPr>
            <w:tcW w:w="323" w:type="pct"/>
            <w:tcBorders>
              <w:top w:val="nil"/>
              <w:left w:val="nil"/>
              <w:bottom w:val="single" w:sz="8" w:space="0" w:color="auto"/>
              <w:right w:val="single" w:sz="4" w:space="0" w:color="auto"/>
            </w:tcBorders>
            <w:shd w:val="clear" w:color="000000" w:fill="FFFFFF"/>
            <w:vAlign w:val="center"/>
            <w:hideMark/>
          </w:tcPr>
          <w:p w14:paraId="76699A1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8" w:space="0" w:color="auto"/>
              <w:right w:val="single" w:sz="4" w:space="0" w:color="auto"/>
            </w:tcBorders>
            <w:shd w:val="clear" w:color="000000" w:fill="FFFFFF"/>
            <w:vAlign w:val="center"/>
            <w:hideMark/>
          </w:tcPr>
          <w:p w14:paraId="4C48E375"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8" w:type="pct"/>
            <w:tcBorders>
              <w:top w:val="nil"/>
              <w:left w:val="nil"/>
              <w:bottom w:val="single" w:sz="8" w:space="0" w:color="auto"/>
              <w:right w:val="single" w:sz="4" w:space="0" w:color="auto"/>
            </w:tcBorders>
            <w:shd w:val="clear" w:color="000000" w:fill="FFFFFF"/>
            <w:vAlign w:val="center"/>
            <w:hideMark/>
          </w:tcPr>
          <w:p w14:paraId="234AD274"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120" w:type="pct"/>
            <w:tcBorders>
              <w:top w:val="nil"/>
              <w:left w:val="nil"/>
              <w:bottom w:val="single" w:sz="8" w:space="0" w:color="auto"/>
              <w:right w:val="single" w:sz="4" w:space="0" w:color="auto"/>
            </w:tcBorders>
            <w:shd w:val="clear" w:color="000000" w:fill="FFFFFF"/>
            <w:vAlign w:val="center"/>
            <w:hideMark/>
          </w:tcPr>
          <w:p w14:paraId="0878628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35" w:type="pct"/>
            <w:tcBorders>
              <w:top w:val="nil"/>
              <w:left w:val="nil"/>
              <w:bottom w:val="single" w:sz="8" w:space="0" w:color="auto"/>
              <w:right w:val="single" w:sz="4" w:space="0" w:color="auto"/>
            </w:tcBorders>
            <w:shd w:val="clear" w:color="000000" w:fill="FFFFFF"/>
            <w:vAlign w:val="center"/>
            <w:hideMark/>
          </w:tcPr>
          <w:p w14:paraId="0D691D0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02" w:type="pct"/>
            <w:tcBorders>
              <w:top w:val="nil"/>
              <w:left w:val="nil"/>
              <w:bottom w:val="single" w:sz="8" w:space="0" w:color="auto"/>
              <w:right w:val="single" w:sz="4" w:space="0" w:color="auto"/>
            </w:tcBorders>
            <w:shd w:val="clear" w:color="000000" w:fill="FFFFFF"/>
            <w:vAlign w:val="center"/>
            <w:hideMark/>
          </w:tcPr>
          <w:p w14:paraId="148B67AB"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10" w:type="pct"/>
            <w:tcBorders>
              <w:top w:val="nil"/>
              <w:left w:val="nil"/>
              <w:bottom w:val="single" w:sz="8" w:space="0" w:color="auto"/>
              <w:right w:val="single" w:sz="4" w:space="0" w:color="auto"/>
            </w:tcBorders>
            <w:shd w:val="clear" w:color="000000" w:fill="FFFFFF"/>
            <w:vAlign w:val="center"/>
            <w:hideMark/>
          </w:tcPr>
          <w:p w14:paraId="4314C198"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c>
          <w:tcPr>
            <w:tcW w:w="257" w:type="pct"/>
            <w:tcBorders>
              <w:top w:val="nil"/>
              <w:left w:val="nil"/>
              <w:bottom w:val="single" w:sz="8" w:space="0" w:color="auto"/>
              <w:right w:val="single" w:sz="8" w:space="0" w:color="auto"/>
            </w:tcBorders>
            <w:shd w:val="clear" w:color="000000" w:fill="FFFFFF"/>
            <w:vAlign w:val="center"/>
            <w:hideMark/>
          </w:tcPr>
          <w:p w14:paraId="0E53C016" w14:textId="77777777" w:rsidR="00E87445" w:rsidRPr="005F3710" w:rsidRDefault="00E87445" w:rsidP="00E87445">
            <w:pPr>
              <w:spacing w:after="0" w:line="240" w:lineRule="auto"/>
              <w:jc w:val="center"/>
              <w:rPr>
                <w:rFonts w:ascii="Calibri" w:eastAsia="Times New Roman" w:hAnsi="Calibri" w:cs="Calibri"/>
                <w:color w:val="000000"/>
                <w:sz w:val="16"/>
                <w:szCs w:val="16"/>
                <w:lang w:eastAsia="es-CO"/>
              </w:rPr>
            </w:pPr>
            <w:r w:rsidRPr="005F3710">
              <w:rPr>
                <w:rFonts w:ascii="Calibri" w:eastAsia="Times New Roman" w:hAnsi="Calibri" w:cs="Calibri"/>
                <w:color w:val="000000"/>
                <w:sz w:val="16"/>
                <w:szCs w:val="16"/>
                <w:lang w:eastAsia="es-CO"/>
              </w:rPr>
              <w:t> </w:t>
            </w:r>
          </w:p>
        </w:tc>
      </w:tr>
    </w:tbl>
    <w:p w14:paraId="69D62493" w14:textId="5D3E2111" w:rsidR="00056D99" w:rsidRPr="005F3710" w:rsidRDefault="00A22A79" w:rsidP="00A22A79">
      <w:pPr>
        <w:pStyle w:val="Descripcin"/>
        <w:rPr>
          <w:rFonts w:cs="Arial"/>
        </w:rPr>
        <w:sectPr w:rsidR="00056D99" w:rsidRPr="005F3710" w:rsidSect="00056D99">
          <w:headerReference w:type="default" r:id="rId23"/>
          <w:pgSz w:w="15840" w:h="12240" w:orient="landscape"/>
          <w:pgMar w:top="1440" w:right="1440" w:bottom="1440" w:left="1440" w:header="709" w:footer="709" w:gutter="0"/>
          <w:cols w:space="708"/>
          <w:docGrid w:linePitch="360"/>
        </w:sectPr>
      </w:pPr>
      <w:bookmarkStart w:id="65" w:name="_Toc122628580"/>
      <w:r w:rsidRPr="005F3710">
        <w:t xml:space="preserve">Tabla </w:t>
      </w:r>
      <w:r w:rsidR="002A7479">
        <w:fldChar w:fldCharType="begin"/>
      </w:r>
      <w:r w:rsidR="002A7479">
        <w:instrText xml:space="preserve"> SEQ Tabla \* ARABIC </w:instrText>
      </w:r>
      <w:r w:rsidR="002A7479">
        <w:fldChar w:fldCharType="separate"/>
      </w:r>
      <w:r w:rsidR="004524CF" w:rsidRPr="005F3710">
        <w:t>12</w:t>
      </w:r>
      <w:r w:rsidR="002A7479">
        <w:fldChar w:fldCharType="end"/>
      </w:r>
      <w:r w:rsidRPr="005F3710">
        <w:t>. Sistemas de Información vs Procesos Institucionales</w:t>
      </w:r>
      <w:bookmarkEnd w:id="65"/>
    </w:p>
    <w:p w14:paraId="1D7AD9C6" w14:textId="0103DC87" w:rsidR="00B136CA" w:rsidRPr="005F3710" w:rsidRDefault="0040583F" w:rsidP="0040583F">
      <w:pPr>
        <w:pStyle w:val="Ttulo1"/>
        <w:rPr>
          <w:rFonts w:cs="Arial"/>
        </w:rPr>
      </w:pPr>
      <w:bookmarkStart w:id="66" w:name="_Toc122628492"/>
      <w:r w:rsidRPr="005F3710">
        <w:rPr>
          <w:rFonts w:cs="Arial"/>
        </w:rPr>
        <w:t xml:space="preserve">Modelo </w:t>
      </w:r>
      <w:r w:rsidR="007D41E7" w:rsidRPr="005F3710">
        <w:rPr>
          <w:rFonts w:cs="Arial"/>
        </w:rPr>
        <w:t>Estratégico</w:t>
      </w:r>
      <w:r w:rsidR="00272616" w:rsidRPr="005F3710">
        <w:rPr>
          <w:rFonts w:cs="Arial"/>
        </w:rPr>
        <w:t xml:space="preserve"> de TI</w:t>
      </w:r>
      <w:bookmarkEnd w:id="66"/>
    </w:p>
    <w:p w14:paraId="4A5AC6EC" w14:textId="5678A598" w:rsidR="00272616" w:rsidRPr="005F3710" w:rsidRDefault="00272616" w:rsidP="0040583F">
      <w:pPr>
        <w:pStyle w:val="Ttulo2"/>
        <w:rPr>
          <w:rFonts w:cs="Arial"/>
        </w:rPr>
      </w:pPr>
      <w:bookmarkStart w:id="67" w:name="_Toc122628493"/>
      <w:r w:rsidRPr="005F3710">
        <w:rPr>
          <w:rFonts w:cs="Arial"/>
        </w:rPr>
        <w:t>Misión</w:t>
      </w:r>
      <w:bookmarkEnd w:id="67"/>
    </w:p>
    <w:p w14:paraId="6D75A383" w14:textId="2EB719C1" w:rsidR="00272616" w:rsidRPr="005F3710" w:rsidRDefault="00272616" w:rsidP="00272616">
      <w:pPr>
        <w:rPr>
          <w:rFonts w:cs="Arial"/>
        </w:rPr>
      </w:pPr>
      <w:r w:rsidRPr="005F3710">
        <w:rPr>
          <w:rFonts w:cs="Arial"/>
        </w:rPr>
        <w:t>Consolidar las Tecnologías de la Información y las Comunicaciones como un proceso estratégico de transformación e innovación organizacional para fortalecer las capacidades de la entidad y la generación de valor público de los diferentes procesos institucionales.</w:t>
      </w:r>
    </w:p>
    <w:p w14:paraId="4163D170" w14:textId="0F52AD71" w:rsidR="00272616" w:rsidRPr="005F3710" w:rsidRDefault="00272616" w:rsidP="0040583F">
      <w:pPr>
        <w:pStyle w:val="Ttulo2"/>
        <w:rPr>
          <w:rFonts w:cs="Arial"/>
        </w:rPr>
      </w:pPr>
      <w:bookmarkStart w:id="68" w:name="_Toc122628494"/>
      <w:r w:rsidRPr="005F3710">
        <w:rPr>
          <w:rFonts w:cs="Arial"/>
        </w:rPr>
        <w:t>Visión</w:t>
      </w:r>
      <w:bookmarkEnd w:id="68"/>
    </w:p>
    <w:p w14:paraId="494E0670" w14:textId="6094A383" w:rsidR="00272616" w:rsidRPr="005F3710" w:rsidRDefault="00272616" w:rsidP="00272616">
      <w:pPr>
        <w:rPr>
          <w:rFonts w:cs="Arial"/>
        </w:rPr>
      </w:pPr>
      <w:r w:rsidRPr="005F3710">
        <w:rPr>
          <w:rFonts w:cs="Arial"/>
        </w:rPr>
        <w:t>La Unidad Administrativa Especial de Rehabilitación y Mantenimiento Vial en el 202</w:t>
      </w:r>
      <w:r w:rsidR="00680064" w:rsidRPr="005F3710">
        <w:rPr>
          <w:rFonts w:cs="Arial"/>
        </w:rPr>
        <w:t>4</w:t>
      </w:r>
      <w:r w:rsidRPr="005F3710">
        <w:rPr>
          <w:rFonts w:cs="Arial"/>
        </w:rPr>
        <w:t xml:space="preserve"> estará posicionada en el sector movilidad como el principal ente de referencia en la gestión estratégica de las Tecnologías de la Información y las Comunicaciones, a través de una arquitectura empresarial articulada con la organización, el aseguramiento y sistematización de sus procesos institucionales y la toma de decisiones mediante herramientas de inteligencia de negocio que apoyen la gestión de la entidad y el mejoramiento del subsistema vial del Distrito Capital.</w:t>
      </w:r>
    </w:p>
    <w:p w14:paraId="6436BD1D" w14:textId="77777777" w:rsidR="00B0120C" w:rsidRPr="005F3710" w:rsidRDefault="00B0120C" w:rsidP="0040583F">
      <w:pPr>
        <w:pStyle w:val="Ttulo2"/>
        <w:rPr>
          <w:rFonts w:cs="Arial"/>
        </w:rPr>
      </w:pPr>
      <w:bookmarkStart w:id="69" w:name="_Toc77059228"/>
      <w:bookmarkStart w:id="70" w:name="_Toc122628495"/>
      <w:r w:rsidRPr="005F3710">
        <w:rPr>
          <w:rFonts w:cs="Arial"/>
        </w:rPr>
        <w:t>Objetivos</w:t>
      </w:r>
      <w:bookmarkEnd w:id="69"/>
      <w:bookmarkEnd w:id="70"/>
    </w:p>
    <w:p w14:paraId="2301FCA5" w14:textId="6898DC88" w:rsidR="00B0120C" w:rsidRPr="005F3710" w:rsidRDefault="00B0120C" w:rsidP="00D70567">
      <w:pPr>
        <w:numPr>
          <w:ilvl w:val="0"/>
          <w:numId w:val="11"/>
        </w:numPr>
        <w:spacing w:line="256" w:lineRule="auto"/>
        <w:rPr>
          <w:rFonts w:cs="Arial"/>
        </w:rPr>
      </w:pPr>
      <w:r w:rsidRPr="005F3710">
        <w:rPr>
          <w:rFonts w:cs="Arial"/>
        </w:rPr>
        <w:t>Impulsar la formulación y el desarrollo del modelo de referencia en Arquitectura Empresarial de la entidad.</w:t>
      </w:r>
    </w:p>
    <w:p w14:paraId="7FFF52B3" w14:textId="0A1519AE" w:rsidR="00B0120C" w:rsidRPr="005F3710" w:rsidRDefault="00B0120C" w:rsidP="00D70567">
      <w:pPr>
        <w:numPr>
          <w:ilvl w:val="0"/>
          <w:numId w:val="11"/>
        </w:numPr>
        <w:spacing w:line="256" w:lineRule="auto"/>
        <w:rPr>
          <w:rFonts w:cs="Arial"/>
        </w:rPr>
      </w:pPr>
      <w:r w:rsidRPr="005F3710">
        <w:rPr>
          <w:rFonts w:cs="Arial"/>
        </w:rPr>
        <w:t>Desarrollar, incorporar y gestionar la implementación y el control de buenas prácticas del Modelo de Seguridad y Privacidad de la Información.</w:t>
      </w:r>
    </w:p>
    <w:p w14:paraId="0F118FE9" w14:textId="5E696E6B" w:rsidR="00B0120C" w:rsidRPr="005F3710" w:rsidRDefault="00B0120C" w:rsidP="00D70567">
      <w:pPr>
        <w:numPr>
          <w:ilvl w:val="0"/>
          <w:numId w:val="11"/>
        </w:numPr>
        <w:spacing w:line="256" w:lineRule="auto"/>
        <w:rPr>
          <w:rFonts w:cs="Arial"/>
        </w:rPr>
      </w:pPr>
      <w:r w:rsidRPr="005F3710">
        <w:rPr>
          <w:rFonts w:cs="Arial"/>
        </w:rPr>
        <w:t xml:space="preserve">Definir e implementar modelos de soporte y asistencia </w:t>
      </w:r>
      <w:r w:rsidR="00293793" w:rsidRPr="005F3710">
        <w:rPr>
          <w:rFonts w:cs="Arial"/>
        </w:rPr>
        <w:t>de las tecnologías de información</w:t>
      </w:r>
      <w:r w:rsidR="003D114E" w:rsidRPr="005F3710">
        <w:rPr>
          <w:rFonts w:cs="Arial"/>
        </w:rPr>
        <w:t xml:space="preserve"> </w:t>
      </w:r>
      <w:r w:rsidRPr="005F3710">
        <w:rPr>
          <w:rFonts w:cs="Arial"/>
        </w:rPr>
        <w:t>para el logro de los resultados institucionales.</w:t>
      </w:r>
    </w:p>
    <w:p w14:paraId="0A1CC4B4" w14:textId="576CE247" w:rsidR="00B0120C" w:rsidRPr="005F3710" w:rsidRDefault="00B0120C" w:rsidP="00D70567">
      <w:pPr>
        <w:numPr>
          <w:ilvl w:val="0"/>
          <w:numId w:val="11"/>
        </w:numPr>
        <w:spacing w:line="256" w:lineRule="auto"/>
        <w:rPr>
          <w:rFonts w:cs="Arial"/>
        </w:rPr>
      </w:pPr>
      <w:r w:rsidRPr="005F3710">
        <w:rPr>
          <w:rFonts w:cs="Arial"/>
        </w:rPr>
        <w:t xml:space="preserve">Gestionar los modelos de competencias digitales, definiendo estrategias de uso y apropiación de los proyectos con componentes tecnológicos para </w:t>
      </w:r>
      <w:r w:rsidR="00125A10" w:rsidRPr="005F3710">
        <w:rPr>
          <w:rFonts w:cs="Arial"/>
        </w:rPr>
        <w:t xml:space="preserve">el </w:t>
      </w:r>
      <w:r w:rsidRPr="005F3710">
        <w:rPr>
          <w:rFonts w:cs="Arial"/>
        </w:rPr>
        <w:t xml:space="preserve">desarrollo institucional. </w:t>
      </w:r>
    </w:p>
    <w:p w14:paraId="0D97C59B" w14:textId="5890C0BA" w:rsidR="00B0120C" w:rsidRPr="005F3710" w:rsidRDefault="00B0120C" w:rsidP="00D70567">
      <w:pPr>
        <w:numPr>
          <w:ilvl w:val="0"/>
          <w:numId w:val="11"/>
        </w:numPr>
        <w:spacing w:line="256" w:lineRule="auto"/>
        <w:rPr>
          <w:rFonts w:cs="Arial"/>
          <w:sz w:val="22"/>
        </w:rPr>
      </w:pPr>
      <w:r w:rsidRPr="005F3710">
        <w:rPr>
          <w:rFonts w:cs="Arial"/>
        </w:rPr>
        <w:t>Desarrollar, evaluar y administrar la implementación de modelos de gestión y gobierno de la información.</w:t>
      </w:r>
    </w:p>
    <w:p w14:paraId="039963FA" w14:textId="77777777" w:rsidR="00220F95" w:rsidRPr="005F3710" w:rsidRDefault="00220F95" w:rsidP="00220F95">
      <w:pPr>
        <w:pStyle w:val="Ttulo2"/>
        <w:rPr>
          <w:lang w:eastAsia="es-ES"/>
        </w:rPr>
      </w:pPr>
      <w:bookmarkStart w:id="71" w:name="_Toc104446953"/>
      <w:bookmarkStart w:id="72" w:name="_Toc122628496"/>
      <w:r w:rsidRPr="005F3710">
        <w:rPr>
          <w:lang w:eastAsia="es-ES"/>
        </w:rPr>
        <w:t>Definición de Productos y/o Servicios</w:t>
      </w:r>
      <w:bookmarkEnd w:id="71"/>
      <w:bookmarkEnd w:id="72"/>
    </w:p>
    <w:p w14:paraId="2E9D2139" w14:textId="77777777" w:rsidR="00220F95" w:rsidRPr="005F3710" w:rsidRDefault="00220F95" w:rsidP="00220F95">
      <w:pPr>
        <w:pStyle w:val="Ttulo3"/>
        <w:rPr>
          <w:lang w:eastAsia="es-ES"/>
        </w:rPr>
      </w:pPr>
      <w:bookmarkStart w:id="73" w:name="_Toc104446954"/>
      <w:bookmarkStart w:id="74" w:name="_Toc122628497"/>
      <w:r w:rsidRPr="005F3710">
        <w:rPr>
          <w:lang w:eastAsia="es-ES"/>
        </w:rPr>
        <w:t xml:space="preserve">Proceso </w:t>
      </w:r>
      <w:r w:rsidRPr="005F3710">
        <w:t>de</w:t>
      </w:r>
      <w:r w:rsidRPr="005F3710">
        <w:rPr>
          <w:lang w:eastAsia="es-ES"/>
        </w:rPr>
        <w:t xml:space="preserve"> estrategia y gestión de TI</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9"/>
        <w:gridCol w:w="5301"/>
      </w:tblGrid>
      <w:tr w:rsidR="00220F95" w:rsidRPr="005F3710" w14:paraId="7F99F1E1" w14:textId="77777777" w:rsidTr="005A765E">
        <w:trPr>
          <w:trHeight w:val="597"/>
          <w:tblHeader/>
        </w:trPr>
        <w:tc>
          <w:tcPr>
            <w:tcW w:w="2165" w:type="pct"/>
            <w:shd w:val="clear" w:color="000000" w:fill="F2F2F2"/>
            <w:vAlign w:val="center"/>
            <w:hideMark/>
          </w:tcPr>
          <w:p w14:paraId="5D105269" w14:textId="77777777" w:rsidR="00220F95" w:rsidRPr="005F3710" w:rsidRDefault="00220F95" w:rsidP="005A765E">
            <w:pPr>
              <w:spacing w:after="0" w:line="240" w:lineRule="auto"/>
              <w:jc w:val="center"/>
              <w:rPr>
                <w:rFonts w:eastAsia="Times New Roman" w:cs="Arial"/>
                <w:b/>
                <w:bCs/>
                <w:lang w:eastAsia="es-CO"/>
              </w:rPr>
            </w:pPr>
            <w:r w:rsidRPr="005F3710">
              <w:rPr>
                <w:rFonts w:eastAsia="Times New Roman" w:cs="Arial"/>
                <w:b/>
                <w:bCs/>
                <w:lang w:eastAsia="es-CO"/>
              </w:rPr>
              <w:t>Actividades Claves del Proceso</w:t>
            </w:r>
          </w:p>
        </w:tc>
        <w:tc>
          <w:tcPr>
            <w:tcW w:w="2835" w:type="pct"/>
            <w:shd w:val="clear" w:color="000000" w:fill="F2F2F2"/>
            <w:vAlign w:val="center"/>
            <w:hideMark/>
          </w:tcPr>
          <w:p w14:paraId="563663A7" w14:textId="77777777" w:rsidR="00220F95" w:rsidRPr="005F3710" w:rsidRDefault="00220F95" w:rsidP="005A765E">
            <w:pPr>
              <w:spacing w:after="0" w:line="240" w:lineRule="auto"/>
              <w:jc w:val="center"/>
              <w:rPr>
                <w:rFonts w:eastAsia="Times New Roman" w:cs="Arial"/>
                <w:b/>
                <w:bCs/>
                <w:lang w:eastAsia="es-CO"/>
              </w:rPr>
            </w:pPr>
            <w:r w:rsidRPr="005F3710">
              <w:rPr>
                <w:rFonts w:eastAsia="Times New Roman" w:cs="Arial"/>
                <w:b/>
                <w:bCs/>
                <w:lang w:eastAsia="es-CO"/>
              </w:rPr>
              <w:t>Productos</w:t>
            </w:r>
          </w:p>
        </w:tc>
      </w:tr>
      <w:tr w:rsidR="00220F95" w:rsidRPr="005F3710" w14:paraId="0D978380" w14:textId="77777777" w:rsidTr="005A765E">
        <w:trPr>
          <w:trHeight w:val="671"/>
        </w:trPr>
        <w:tc>
          <w:tcPr>
            <w:tcW w:w="2165" w:type="pct"/>
            <w:shd w:val="clear" w:color="auto" w:fill="auto"/>
            <w:vAlign w:val="center"/>
            <w:hideMark/>
          </w:tcPr>
          <w:p w14:paraId="4FE13A60"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Elaborar y actualizar Plan Estratégico de Tecnologías de la Información (PETI).</w:t>
            </w:r>
          </w:p>
        </w:tc>
        <w:tc>
          <w:tcPr>
            <w:tcW w:w="2835" w:type="pct"/>
            <w:shd w:val="clear" w:color="auto" w:fill="auto"/>
            <w:vAlign w:val="center"/>
            <w:hideMark/>
          </w:tcPr>
          <w:p w14:paraId="0E89559C" w14:textId="77777777" w:rsidR="00220F95" w:rsidRPr="005F3710" w:rsidRDefault="00220F95" w:rsidP="00220F95">
            <w:pPr>
              <w:pStyle w:val="Prrafodelista"/>
              <w:numPr>
                <w:ilvl w:val="0"/>
                <w:numId w:val="32"/>
              </w:numPr>
              <w:spacing w:after="0" w:line="240" w:lineRule="auto"/>
              <w:rPr>
                <w:rFonts w:eastAsia="Times New Roman" w:cs="Arial"/>
                <w:lang w:eastAsia="es-CO"/>
              </w:rPr>
            </w:pPr>
            <w:r w:rsidRPr="005F3710">
              <w:rPr>
                <w:rFonts w:eastAsia="Times New Roman" w:cs="Arial"/>
                <w:lang w:eastAsia="es-CO"/>
              </w:rPr>
              <w:t>Plan Estratégico de Tecnologías de Información (PETI) aprobado y actualizado.</w:t>
            </w:r>
          </w:p>
          <w:p w14:paraId="45A60841" w14:textId="77777777" w:rsidR="00220F95" w:rsidRPr="005F3710" w:rsidRDefault="00220F95" w:rsidP="00220F95">
            <w:pPr>
              <w:pStyle w:val="Prrafodelista"/>
              <w:numPr>
                <w:ilvl w:val="0"/>
                <w:numId w:val="32"/>
              </w:numPr>
              <w:spacing w:after="0" w:line="240" w:lineRule="auto"/>
              <w:rPr>
                <w:rFonts w:eastAsia="Times New Roman" w:cs="Arial"/>
                <w:lang w:eastAsia="es-CO"/>
              </w:rPr>
            </w:pPr>
            <w:r w:rsidRPr="005F3710">
              <w:rPr>
                <w:rFonts w:eastAsia="Times New Roman" w:cs="Arial"/>
                <w:lang w:eastAsia="es-CO"/>
              </w:rPr>
              <w:t>Presupuesto aprobado para TI.</w:t>
            </w:r>
          </w:p>
        </w:tc>
      </w:tr>
      <w:tr w:rsidR="00220F95" w:rsidRPr="005F3710" w14:paraId="5A09F432" w14:textId="77777777" w:rsidTr="005A765E">
        <w:trPr>
          <w:trHeight w:val="1559"/>
        </w:trPr>
        <w:tc>
          <w:tcPr>
            <w:tcW w:w="2165" w:type="pct"/>
            <w:shd w:val="clear" w:color="auto" w:fill="auto"/>
            <w:vAlign w:val="center"/>
            <w:hideMark/>
          </w:tcPr>
          <w:p w14:paraId="089C8FD5"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Establecer la planeación de proyectos de TI.</w:t>
            </w:r>
          </w:p>
        </w:tc>
        <w:tc>
          <w:tcPr>
            <w:tcW w:w="2835" w:type="pct"/>
            <w:shd w:val="clear" w:color="auto" w:fill="auto"/>
            <w:vAlign w:val="center"/>
            <w:hideMark/>
          </w:tcPr>
          <w:p w14:paraId="7946990B" w14:textId="77777777" w:rsidR="00220F95" w:rsidRPr="005F3710" w:rsidRDefault="00220F95" w:rsidP="00220F95">
            <w:pPr>
              <w:pStyle w:val="Prrafodelista"/>
              <w:numPr>
                <w:ilvl w:val="0"/>
                <w:numId w:val="33"/>
              </w:numPr>
              <w:spacing w:after="0" w:line="240" w:lineRule="auto"/>
              <w:rPr>
                <w:rFonts w:eastAsia="Times New Roman" w:cs="Arial"/>
                <w:lang w:eastAsia="es-CO"/>
              </w:rPr>
            </w:pPr>
            <w:r w:rsidRPr="005F3710">
              <w:rPr>
                <w:rFonts w:eastAsia="Times New Roman" w:cs="Arial"/>
                <w:lang w:eastAsia="es-CO"/>
              </w:rPr>
              <w:t>Acta de constitución del proyecto.</w:t>
            </w:r>
          </w:p>
          <w:p w14:paraId="246A43D1" w14:textId="77777777" w:rsidR="00220F95" w:rsidRPr="005F3710" w:rsidRDefault="00220F95" w:rsidP="00220F95">
            <w:pPr>
              <w:pStyle w:val="Prrafodelista"/>
              <w:numPr>
                <w:ilvl w:val="0"/>
                <w:numId w:val="33"/>
              </w:numPr>
              <w:spacing w:after="0" w:line="240" w:lineRule="auto"/>
              <w:rPr>
                <w:rFonts w:eastAsia="Times New Roman" w:cs="Arial"/>
                <w:lang w:eastAsia="es-CO"/>
              </w:rPr>
            </w:pPr>
            <w:r w:rsidRPr="005F3710">
              <w:rPr>
                <w:rFonts w:eastAsia="Times New Roman" w:cs="Arial"/>
                <w:lang w:eastAsia="es-CO"/>
              </w:rPr>
              <w:t>Estructura Descomposición del Trabajo (EDT)</w:t>
            </w:r>
          </w:p>
          <w:p w14:paraId="1BB8767B" w14:textId="77777777" w:rsidR="00220F95" w:rsidRPr="005F3710" w:rsidRDefault="00220F95" w:rsidP="00220F95">
            <w:pPr>
              <w:pStyle w:val="Prrafodelista"/>
              <w:numPr>
                <w:ilvl w:val="0"/>
                <w:numId w:val="33"/>
              </w:numPr>
              <w:spacing w:after="0" w:line="240" w:lineRule="auto"/>
              <w:rPr>
                <w:rFonts w:eastAsia="Times New Roman" w:cs="Arial"/>
                <w:lang w:eastAsia="es-CO"/>
              </w:rPr>
            </w:pPr>
            <w:r w:rsidRPr="005F3710">
              <w:rPr>
                <w:rFonts w:eastAsia="Times New Roman" w:cs="Arial"/>
                <w:lang w:eastAsia="es-CO"/>
              </w:rPr>
              <w:t>Plan de Trabajo</w:t>
            </w:r>
          </w:p>
          <w:p w14:paraId="0EA60016" w14:textId="77777777" w:rsidR="00220F95" w:rsidRPr="005F3710" w:rsidRDefault="00220F95" w:rsidP="00220F95">
            <w:pPr>
              <w:pStyle w:val="Prrafodelista"/>
              <w:numPr>
                <w:ilvl w:val="0"/>
                <w:numId w:val="33"/>
              </w:numPr>
              <w:spacing w:after="0" w:line="240" w:lineRule="auto"/>
              <w:rPr>
                <w:rFonts w:eastAsia="Times New Roman" w:cs="Arial"/>
                <w:lang w:eastAsia="es-CO"/>
              </w:rPr>
            </w:pPr>
            <w:r w:rsidRPr="005F3710">
              <w:rPr>
                <w:rFonts w:eastAsia="Times New Roman" w:cs="Arial"/>
                <w:lang w:eastAsia="es-CO"/>
              </w:rPr>
              <w:t>Cronograma del Proyecto.</w:t>
            </w:r>
          </w:p>
          <w:p w14:paraId="115E16B3" w14:textId="77777777" w:rsidR="00220F95" w:rsidRPr="005F3710" w:rsidRDefault="00220F95" w:rsidP="00220F95">
            <w:pPr>
              <w:pStyle w:val="Prrafodelista"/>
              <w:numPr>
                <w:ilvl w:val="0"/>
                <w:numId w:val="33"/>
              </w:numPr>
              <w:spacing w:after="0" w:line="240" w:lineRule="auto"/>
              <w:rPr>
                <w:rFonts w:eastAsia="Times New Roman" w:cs="Arial"/>
                <w:lang w:eastAsia="es-CO"/>
              </w:rPr>
            </w:pPr>
            <w:r w:rsidRPr="005F3710">
              <w:rPr>
                <w:rFonts w:eastAsia="Times New Roman" w:cs="Arial"/>
                <w:lang w:eastAsia="es-CO"/>
              </w:rPr>
              <w:t>Plan de comunicaciones.</w:t>
            </w:r>
          </w:p>
          <w:p w14:paraId="6199882C" w14:textId="77777777" w:rsidR="00220F95" w:rsidRPr="005F3710" w:rsidRDefault="00220F95" w:rsidP="00220F95">
            <w:pPr>
              <w:pStyle w:val="Prrafodelista"/>
              <w:numPr>
                <w:ilvl w:val="0"/>
                <w:numId w:val="33"/>
              </w:numPr>
              <w:spacing w:after="0" w:line="240" w:lineRule="auto"/>
              <w:rPr>
                <w:rFonts w:eastAsia="Times New Roman" w:cs="Arial"/>
                <w:lang w:eastAsia="es-CO"/>
              </w:rPr>
            </w:pPr>
            <w:r w:rsidRPr="005F3710">
              <w:rPr>
                <w:rFonts w:eastAsia="Times New Roman" w:cs="Arial"/>
                <w:lang w:eastAsia="es-CO"/>
              </w:rPr>
              <w:t xml:space="preserve">Acta del </w:t>
            </w:r>
            <w:proofErr w:type="spellStart"/>
            <w:r w:rsidRPr="005F3710">
              <w:rPr>
                <w:rFonts w:eastAsia="Times New Roman" w:cs="Arial"/>
                <w:lang w:eastAsia="es-CO"/>
              </w:rPr>
              <w:t>kick</w:t>
            </w:r>
            <w:proofErr w:type="spellEnd"/>
            <w:r w:rsidRPr="005F3710">
              <w:rPr>
                <w:rFonts w:eastAsia="Times New Roman" w:cs="Arial"/>
                <w:lang w:eastAsia="es-CO"/>
              </w:rPr>
              <w:t xml:space="preserve"> off del proyecto.</w:t>
            </w:r>
          </w:p>
        </w:tc>
      </w:tr>
      <w:tr w:rsidR="00220F95" w:rsidRPr="005F3710" w14:paraId="40629C18" w14:textId="77777777" w:rsidTr="005A765E">
        <w:trPr>
          <w:trHeight w:val="441"/>
        </w:trPr>
        <w:tc>
          <w:tcPr>
            <w:tcW w:w="2165" w:type="pct"/>
            <w:shd w:val="clear" w:color="auto" w:fill="auto"/>
            <w:vAlign w:val="center"/>
            <w:hideMark/>
          </w:tcPr>
          <w:p w14:paraId="4AEA17CD"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Generar Plan de Uso y Apropiación Tecnológica.</w:t>
            </w:r>
          </w:p>
        </w:tc>
        <w:tc>
          <w:tcPr>
            <w:tcW w:w="2835" w:type="pct"/>
            <w:shd w:val="clear" w:color="auto" w:fill="auto"/>
            <w:vAlign w:val="center"/>
            <w:hideMark/>
          </w:tcPr>
          <w:p w14:paraId="119FF40F"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Plan de Uso y Apropiación aprobado por la Secretaría General.</w:t>
            </w:r>
          </w:p>
        </w:tc>
      </w:tr>
      <w:tr w:rsidR="00220F95" w:rsidRPr="005F3710" w14:paraId="01CD370E" w14:textId="77777777" w:rsidTr="005A765E">
        <w:trPr>
          <w:trHeight w:val="944"/>
        </w:trPr>
        <w:tc>
          <w:tcPr>
            <w:tcW w:w="2165" w:type="pct"/>
            <w:shd w:val="clear" w:color="000000" w:fill="FFFFFF"/>
            <w:vAlign w:val="center"/>
            <w:hideMark/>
          </w:tcPr>
          <w:p w14:paraId="220B2AD9"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Elaborar y actualizar Plan de Datos Abiertos de la entidad.</w:t>
            </w:r>
          </w:p>
          <w:p w14:paraId="2177906A"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 xml:space="preserve">Publicar los Datos Abiertos que se definan en los portales de datos Nacional y Distrital. </w:t>
            </w:r>
          </w:p>
        </w:tc>
        <w:tc>
          <w:tcPr>
            <w:tcW w:w="2835" w:type="pct"/>
            <w:shd w:val="clear" w:color="000000" w:fill="FFFFFF"/>
            <w:vAlign w:val="center"/>
            <w:hideMark/>
          </w:tcPr>
          <w:p w14:paraId="02EBF439" w14:textId="16078361"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Plan de Datos Abiertos U</w:t>
            </w:r>
            <w:r w:rsidR="00444441">
              <w:rPr>
                <w:rFonts w:eastAsia="Times New Roman" w:cs="Arial"/>
                <w:lang w:eastAsia="es-CO"/>
              </w:rPr>
              <w:t>AER</w:t>
            </w:r>
            <w:r w:rsidRPr="005F3710">
              <w:rPr>
                <w:rFonts w:eastAsia="Times New Roman" w:cs="Arial"/>
                <w:lang w:eastAsia="es-CO"/>
              </w:rPr>
              <w:t>MV aprobado y actualizado.</w:t>
            </w:r>
          </w:p>
          <w:p w14:paraId="3104EDA6"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 xml:space="preserve">Actualización de datos abiertos publicados en portal Datos de MinTIC. </w:t>
            </w:r>
          </w:p>
          <w:p w14:paraId="251DC2F7"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Actualización de datos abiertos publicados en portal Datos Bogotá ACDTIC.</w:t>
            </w:r>
          </w:p>
        </w:tc>
      </w:tr>
      <w:tr w:rsidR="00220F95" w:rsidRPr="005F3710" w14:paraId="39902074" w14:textId="77777777" w:rsidTr="005A765E">
        <w:trPr>
          <w:trHeight w:val="420"/>
        </w:trPr>
        <w:tc>
          <w:tcPr>
            <w:tcW w:w="2165" w:type="pct"/>
            <w:shd w:val="clear" w:color="000000" w:fill="FFFFFF"/>
            <w:vAlign w:val="center"/>
            <w:hideMark/>
          </w:tcPr>
          <w:p w14:paraId="38C5C5D7"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Diseñar y/o actualizar las políticas de TI.</w:t>
            </w:r>
          </w:p>
        </w:tc>
        <w:tc>
          <w:tcPr>
            <w:tcW w:w="2835" w:type="pct"/>
            <w:shd w:val="clear" w:color="000000" w:fill="FFFFFF"/>
            <w:vAlign w:val="center"/>
            <w:hideMark/>
          </w:tcPr>
          <w:p w14:paraId="164393F7"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Políticas de TI aprobadas y publicadas.</w:t>
            </w:r>
          </w:p>
        </w:tc>
      </w:tr>
      <w:tr w:rsidR="00220F95" w:rsidRPr="005F3710" w14:paraId="3B1D8830" w14:textId="77777777" w:rsidTr="005A765E">
        <w:trPr>
          <w:trHeight w:val="1044"/>
        </w:trPr>
        <w:tc>
          <w:tcPr>
            <w:tcW w:w="2165" w:type="pct"/>
            <w:shd w:val="clear" w:color="auto" w:fill="auto"/>
            <w:vAlign w:val="center"/>
            <w:hideMark/>
          </w:tcPr>
          <w:p w14:paraId="6939E50B"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Realizar la implementación, desarrollo y actualización de la Arquitectura Empresarial.</w:t>
            </w:r>
          </w:p>
        </w:tc>
        <w:tc>
          <w:tcPr>
            <w:tcW w:w="2835" w:type="pct"/>
            <w:shd w:val="clear" w:color="auto" w:fill="auto"/>
            <w:vAlign w:val="center"/>
            <w:hideMark/>
          </w:tcPr>
          <w:p w14:paraId="6D14CE34"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Repositorio de la Arquitectura Empresarial actualizado.</w:t>
            </w:r>
          </w:p>
          <w:p w14:paraId="5237A0B8"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PETI actualizado.</w:t>
            </w:r>
          </w:p>
        </w:tc>
      </w:tr>
      <w:tr w:rsidR="00220F95" w:rsidRPr="005F3710" w14:paraId="0EBEF84E" w14:textId="77777777" w:rsidTr="005A765E">
        <w:trPr>
          <w:trHeight w:val="47"/>
        </w:trPr>
        <w:tc>
          <w:tcPr>
            <w:tcW w:w="2165" w:type="pct"/>
            <w:shd w:val="clear" w:color="auto" w:fill="auto"/>
            <w:vAlign w:val="center"/>
            <w:hideMark/>
          </w:tcPr>
          <w:p w14:paraId="76FE6F01"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Desarrollar proyectos de TI relacionados con actualización, generación, implementación y/o adquisición de Sistemas de Información.</w:t>
            </w:r>
          </w:p>
        </w:tc>
        <w:tc>
          <w:tcPr>
            <w:tcW w:w="2835" w:type="pct"/>
            <w:shd w:val="clear" w:color="auto" w:fill="auto"/>
            <w:vAlign w:val="center"/>
            <w:hideMark/>
          </w:tcPr>
          <w:p w14:paraId="19F563D7"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Productos del proyecto aprobados.</w:t>
            </w:r>
          </w:p>
          <w:p w14:paraId="7603E6ED"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Documentación necesaria para la gestión contractual (en caso de requerirse).</w:t>
            </w:r>
          </w:p>
        </w:tc>
      </w:tr>
      <w:tr w:rsidR="00220F95" w:rsidRPr="005F3710" w14:paraId="1F3B08BF" w14:textId="77777777" w:rsidTr="005A765E">
        <w:trPr>
          <w:trHeight w:val="322"/>
        </w:trPr>
        <w:tc>
          <w:tcPr>
            <w:tcW w:w="2165" w:type="pct"/>
            <w:shd w:val="clear" w:color="auto" w:fill="auto"/>
            <w:vAlign w:val="center"/>
            <w:hideMark/>
          </w:tcPr>
          <w:p w14:paraId="4F487285"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Desarrollar proyectos de TI NO relacionados con actualización, generación, implementación y/o adquisición de Sistemas de Información.</w:t>
            </w:r>
          </w:p>
        </w:tc>
        <w:tc>
          <w:tcPr>
            <w:tcW w:w="2835" w:type="pct"/>
            <w:shd w:val="clear" w:color="000000" w:fill="FFFFFF"/>
            <w:vAlign w:val="center"/>
            <w:hideMark/>
          </w:tcPr>
          <w:p w14:paraId="295E3C46"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Productos del proyecto aprobados.</w:t>
            </w:r>
            <w:r w:rsidRPr="005F3710">
              <w:rPr>
                <w:rFonts w:eastAsia="Times New Roman" w:cs="Arial"/>
                <w:lang w:eastAsia="es-CO"/>
              </w:rPr>
              <w:br/>
              <w:t>Documentación necesaria para la gestión contractual (en caso de requerirse).</w:t>
            </w:r>
          </w:p>
        </w:tc>
      </w:tr>
      <w:tr w:rsidR="00220F95" w:rsidRPr="005F3710" w14:paraId="43830C68" w14:textId="77777777" w:rsidTr="005A765E">
        <w:trPr>
          <w:trHeight w:val="190"/>
        </w:trPr>
        <w:tc>
          <w:tcPr>
            <w:tcW w:w="2165" w:type="pct"/>
            <w:shd w:val="clear" w:color="auto" w:fill="auto"/>
            <w:vAlign w:val="center"/>
            <w:hideMark/>
          </w:tcPr>
          <w:p w14:paraId="36CB4D85"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Desarrollar plan de Uso y Apropiación Tecnológica</w:t>
            </w:r>
          </w:p>
        </w:tc>
        <w:tc>
          <w:tcPr>
            <w:tcW w:w="2835" w:type="pct"/>
            <w:shd w:val="clear" w:color="auto" w:fill="auto"/>
            <w:vAlign w:val="center"/>
            <w:hideMark/>
          </w:tcPr>
          <w:p w14:paraId="3069C1C2"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Evidencia realización de actividades del plan de Uso y Apropiación Tecnológica.</w:t>
            </w:r>
          </w:p>
          <w:p w14:paraId="643AEC2B"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Piezas de comunicaciones.</w:t>
            </w:r>
          </w:p>
        </w:tc>
      </w:tr>
      <w:tr w:rsidR="00220F95" w:rsidRPr="005F3710" w14:paraId="0D7F3E4A" w14:textId="77777777" w:rsidTr="005A765E">
        <w:trPr>
          <w:trHeight w:val="139"/>
        </w:trPr>
        <w:tc>
          <w:tcPr>
            <w:tcW w:w="2165" w:type="pct"/>
            <w:shd w:val="clear" w:color="auto" w:fill="auto"/>
            <w:vAlign w:val="center"/>
            <w:hideMark/>
          </w:tcPr>
          <w:p w14:paraId="157FC302"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Desarrollar Plan de Comunicación del PETI</w:t>
            </w:r>
          </w:p>
        </w:tc>
        <w:tc>
          <w:tcPr>
            <w:tcW w:w="2835" w:type="pct"/>
            <w:shd w:val="clear" w:color="auto" w:fill="auto"/>
            <w:vAlign w:val="center"/>
            <w:hideMark/>
          </w:tcPr>
          <w:p w14:paraId="6168D34E"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Evidencia realización de actividades del plan de comunicaciones del PETI.</w:t>
            </w:r>
          </w:p>
        </w:tc>
      </w:tr>
      <w:tr w:rsidR="00220F95" w:rsidRPr="005F3710" w14:paraId="5D562CF6" w14:textId="77777777" w:rsidTr="005A765E">
        <w:trPr>
          <w:trHeight w:val="469"/>
        </w:trPr>
        <w:tc>
          <w:tcPr>
            <w:tcW w:w="2165" w:type="pct"/>
            <w:shd w:val="clear" w:color="auto" w:fill="auto"/>
            <w:vAlign w:val="center"/>
            <w:hideMark/>
          </w:tcPr>
          <w:p w14:paraId="65856663"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Apoyar la elaboración de los mapas de riesgos en seguridad digital de los procesos de la UAERMV.</w:t>
            </w:r>
          </w:p>
        </w:tc>
        <w:tc>
          <w:tcPr>
            <w:tcW w:w="2835" w:type="pct"/>
            <w:shd w:val="clear" w:color="auto" w:fill="auto"/>
            <w:vAlign w:val="center"/>
            <w:hideMark/>
          </w:tcPr>
          <w:p w14:paraId="49B5C512"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Mapa de riesgos de seguridad digital de los procesos.</w:t>
            </w:r>
          </w:p>
        </w:tc>
      </w:tr>
      <w:tr w:rsidR="00220F95" w:rsidRPr="005F3710" w14:paraId="50C34EA4" w14:textId="77777777" w:rsidTr="005A765E">
        <w:trPr>
          <w:trHeight w:val="776"/>
        </w:trPr>
        <w:tc>
          <w:tcPr>
            <w:tcW w:w="2165" w:type="pct"/>
            <w:shd w:val="clear" w:color="000000" w:fill="FFFFFF"/>
            <w:vAlign w:val="center"/>
            <w:hideMark/>
          </w:tcPr>
          <w:p w14:paraId="4E07C903"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Desarrollar el Plan de Datos Abiertos de la entidad.</w:t>
            </w:r>
          </w:p>
          <w:p w14:paraId="1BB7444B"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 xml:space="preserve">Gestionar la publicación los datos abiertos que se definan en los portales de datos Nacional y Distrital. </w:t>
            </w:r>
          </w:p>
        </w:tc>
        <w:tc>
          <w:tcPr>
            <w:tcW w:w="2835" w:type="pct"/>
            <w:shd w:val="clear" w:color="000000" w:fill="FFFFFF"/>
            <w:vAlign w:val="center"/>
            <w:hideMark/>
          </w:tcPr>
          <w:p w14:paraId="60C3C0AB" w14:textId="34674DC9"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Evidenciar el desarrollo del Plan de Datos Abiertos U</w:t>
            </w:r>
            <w:r w:rsidR="00EF0647">
              <w:rPr>
                <w:rFonts w:eastAsia="Times New Roman" w:cs="Arial"/>
                <w:lang w:eastAsia="es-CO"/>
              </w:rPr>
              <w:t>AER</w:t>
            </w:r>
            <w:r w:rsidRPr="005F3710">
              <w:rPr>
                <w:rFonts w:eastAsia="Times New Roman" w:cs="Arial"/>
                <w:lang w:eastAsia="es-CO"/>
              </w:rPr>
              <w:t>MV aprobado y actualizado.</w:t>
            </w:r>
          </w:p>
        </w:tc>
      </w:tr>
      <w:tr w:rsidR="00220F95" w:rsidRPr="005F3710" w14:paraId="4B4E0571" w14:textId="77777777" w:rsidTr="005A765E">
        <w:trPr>
          <w:trHeight w:val="169"/>
        </w:trPr>
        <w:tc>
          <w:tcPr>
            <w:tcW w:w="2165" w:type="pct"/>
            <w:shd w:val="clear" w:color="auto" w:fill="auto"/>
            <w:vAlign w:val="center"/>
            <w:hideMark/>
          </w:tcPr>
          <w:p w14:paraId="6FACC058"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Realizar seguimiento al PETI</w:t>
            </w:r>
          </w:p>
        </w:tc>
        <w:tc>
          <w:tcPr>
            <w:tcW w:w="2835" w:type="pct"/>
            <w:shd w:val="clear" w:color="auto" w:fill="auto"/>
            <w:vAlign w:val="center"/>
            <w:hideMark/>
          </w:tcPr>
          <w:p w14:paraId="515BD6D8"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Artefacto de seguimiento del PETI actualizado. (involucra el seguimiento general de proyectos y el seguimiento del plan de comunicaciones)</w:t>
            </w:r>
          </w:p>
        </w:tc>
      </w:tr>
      <w:tr w:rsidR="00220F95" w:rsidRPr="005F3710" w14:paraId="08750C1B" w14:textId="77777777" w:rsidTr="005A765E">
        <w:trPr>
          <w:trHeight w:val="261"/>
        </w:trPr>
        <w:tc>
          <w:tcPr>
            <w:tcW w:w="2165" w:type="pct"/>
            <w:shd w:val="clear" w:color="000000" w:fill="FFFFFF"/>
            <w:vAlign w:val="center"/>
            <w:hideMark/>
          </w:tcPr>
          <w:p w14:paraId="0B33AC40"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Realizar seguimiento a los proyectos.</w:t>
            </w:r>
          </w:p>
        </w:tc>
        <w:tc>
          <w:tcPr>
            <w:tcW w:w="2835" w:type="pct"/>
            <w:shd w:val="clear" w:color="auto" w:fill="auto"/>
            <w:vAlign w:val="center"/>
            <w:hideMark/>
          </w:tcPr>
          <w:p w14:paraId="5863D1D0"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Cronograma de proyectos actualizado</w:t>
            </w:r>
            <w:r w:rsidRPr="005F3710">
              <w:rPr>
                <w:rFonts w:eastAsia="Times New Roman" w:cs="Arial"/>
                <w:lang w:eastAsia="es-CO"/>
              </w:rPr>
              <w:br/>
              <w:t>Informes de proyecto.</w:t>
            </w:r>
            <w:r w:rsidRPr="005F3710">
              <w:rPr>
                <w:rFonts w:eastAsia="Times New Roman" w:cs="Arial"/>
                <w:lang w:eastAsia="es-CO"/>
              </w:rPr>
              <w:br/>
              <w:t>Evidencias cumplimiento entregables en el repositorio de información.</w:t>
            </w:r>
          </w:p>
        </w:tc>
      </w:tr>
      <w:tr w:rsidR="00220F95" w:rsidRPr="005F3710" w14:paraId="1F36356E" w14:textId="77777777" w:rsidTr="005A765E">
        <w:trPr>
          <w:trHeight w:val="271"/>
        </w:trPr>
        <w:tc>
          <w:tcPr>
            <w:tcW w:w="2165" w:type="pct"/>
            <w:shd w:val="clear" w:color="auto" w:fill="auto"/>
            <w:vAlign w:val="center"/>
            <w:hideMark/>
          </w:tcPr>
          <w:p w14:paraId="0D5E1EBC"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Hacer Seguimiento al plan de Uso y Apropiación.</w:t>
            </w:r>
          </w:p>
        </w:tc>
        <w:tc>
          <w:tcPr>
            <w:tcW w:w="2835" w:type="pct"/>
            <w:shd w:val="clear" w:color="auto" w:fill="auto"/>
            <w:vAlign w:val="center"/>
            <w:hideMark/>
          </w:tcPr>
          <w:p w14:paraId="6ECDCB3D"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Informe del seguimiento al plan de Uso y Apropiación.</w:t>
            </w:r>
          </w:p>
          <w:p w14:paraId="67FAE529"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Evidencias cumplimiento plan de Uso y Apropiación.</w:t>
            </w:r>
          </w:p>
        </w:tc>
      </w:tr>
      <w:tr w:rsidR="00220F95" w:rsidRPr="005F3710" w14:paraId="6A22D9C1" w14:textId="77777777" w:rsidTr="005A765E">
        <w:trPr>
          <w:trHeight w:val="1044"/>
        </w:trPr>
        <w:tc>
          <w:tcPr>
            <w:tcW w:w="2165" w:type="pct"/>
            <w:shd w:val="clear" w:color="auto" w:fill="auto"/>
            <w:vAlign w:val="center"/>
            <w:hideMark/>
          </w:tcPr>
          <w:p w14:paraId="7DAC8723"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Realizar el seguimiento y monitoreo al mapa de riesgos del proceso.</w:t>
            </w:r>
          </w:p>
        </w:tc>
        <w:tc>
          <w:tcPr>
            <w:tcW w:w="2835" w:type="pct"/>
            <w:shd w:val="clear" w:color="auto" w:fill="auto"/>
            <w:vAlign w:val="center"/>
            <w:hideMark/>
          </w:tcPr>
          <w:p w14:paraId="5EC9432C"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Informe de seguimiento al mapa de riesgos</w:t>
            </w:r>
          </w:p>
        </w:tc>
      </w:tr>
      <w:tr w:rsidR="00220F95" w:rsidRPr="005F3710" w14:paraId="0AB8EEE4" w14:textId="77777777" w:rsidTr="005A765E">
        <w:trPr>
          <w:trHeight w:val="47"/>
        </w:trPr>
        <w:tc>
          <w:tcPr>
            <w:tcW w:w="2165" w:type="pct"/>
            <w:shd w:val="clear" w:color="auto" w:fill="auto"/>
            <w:vAlign w:val="center"/>
            <w:hideMark/>
          </w:tcPr>
          <w:p w14:paraId="5608BB18"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Realizar seguimiento a las actividades del proceso.</w:t>
            </w:r>
          </w:p>
          <w:p w14:paraId="27FE7CD5"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Revisar y presentar los Indicadores de gestión,</w:t>
            </w:r>
          </w:p>
          <w:p w14:paraId="6907CD8B"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Monitorear los controles y las actividades del mapa de riesgos.</w:t>
            </w:r>
          </w:p>
          <w:p w14:paraId="6B65495A"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Revisar que se mantenga actualizada Matriz de Cumplimiento Legal (Normograma).</w:t>
            </w:r>
            <w:r w:rsidRPr="005F3710">
              <w:rPr>
                <w:rFonts w:eastAsia="Times New Roman" w:cs="Arial"/>
                <w:lang w:eastAsia="es-CO"/>
              </w:rPr>
              <w:br/>
              <w:t>Seguimiento a las acciones de mejora del proceso</w:t>
            </w:r>
          </w:p>
        </w:tc>
        <w:tc>
          <w:tcPr>
            <w:tcW w:w="2835" w:type="pct"/>
            <w:shd w:val="clear" w:color="auto" w:fill="auto"/>
            <w:vAlign w:val="center"/>
            <w:hideMark/>
          </w:tcPr>
          <w:p w14:paraId="27BBE534" w14:textId="3EF1F9E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 xml:space="preserve">Seguimiento plan de acción del </w:t>
            </w:r>
            <w:r w:rsidR="00DC76BB" w:rsidRPr="005F3710">
              <w:rPr>
                <w:rFonts w:eastAsia="Times New Roman" w:cs="Arial"/>
                <w:lang w:eastAsia="es-CO"/>
              </w:rPr>
              <w:t>proceso.</w:t>
            </w:r>
          </w:p>
          <w:p w14:paraId="6E54B7C1"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 xml:space="preserve">Reporte de Indicadores </w:t>
            </w:r>
          </w:p>
          <w:p w14:paraId="431A6C56"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Monitoreo mapa de riesgos del Proceso.</w:t>
            </w:r>
          </w:p>
          <w:p w14:paraId="67BAF795" w14:textId="5E3CE7A6"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 xml:space="preserve">Normograma </w:t>
            </w:r>
            <w:r w:rsidR="00DC76BB" w:rsidRPr="005F3710">
              <w:rPr>
                <w:rFonts w:eastAsia="Times New Roman" w:cs="Arial"/>
                <w:lang w:eastAsia="es-CO"/>
              </w:rPr>
              <w:t>actualizado.</w:t>
            </w:r>
          </w:p>
        </w:tc>
      </w:tr>
      <w:tr w:rsidR="00220F95" w:rsidRPr="005F3710" w14:paraId="3DC34814" w14:textId="77777777" w:rsidTr="005A765E">
        <w:trPr>
          <w:trHeight w:val="605"/>
        </w:trPr>
        <w:tc>
          <w:tcPr>
            <w:tcW w:w="2165" w:type="pct"/>
            <w:shd w:val="clear" w:color="000000" w:fill="FFFFFF"/>
            <w:vAlign w:val="center"/>
            <w:hideMark/>
          </w:tcPr>
          <w:p w14:paraId="73B1598C"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Realizar seguimiento al desarrollo del plan y monitorear las estadísticas de las plataformas de Datos Abiertos donde fueron publicados.</w:t>
            </w:r>
          </w:p>
          <w:p w14:paraId="75C53CF4"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 xml:space="preserve">Gestionar que se habilite y analice encuestas y comentarios de los usuarios de datos abiertos. </w:t>
            </w:r>
          </w:p>
        </w:tc>
        <w:tc>
          <w:tcPr>
            <w:tcW w:w="2835" w:type="pct"/>
            <w:shd w:val="clear" w:color="000000" w:fill="FFFFFF"/>
            <w:vAlign w:val="center"/>
            <w:hideMark/>
          </w:tcPr>
          <w:p w14:paraId="2AC04877" w14:textId="78CA5181"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Evidenciar el cumplimiento del Plan de Datos Abiertos U</w:t>
            </w:r>
            <w:r w:rsidR="00E73441">
              <w:rPr>
                <w:rFonts w:eastAsia="Times New Roman" w:cs="Arial"/>
                <w:lang w:eastAsia="es-CO"/>
              </w:rPr>
              <w:t>AER</w:t>
            </w:r>
            <w:r w:rsidRPr="005F3710">
              <w:rPr>
                <w:rFonts w:eastAsia="Times New Roman" w:cs="Arial"/>
                <w:lang w:eastAsia="es-CO"/>
              </w:rPr>
              <w:t>MV aprobado y actualizado.</w:t>
            </w:r>
          </w:p>
          <w:p w14:paraId="2DA8BF65"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Evidenciar el monitoreo de Datos Abiertos publicados.</w:t>
            </w:r>
          </w:p>
        </w:tc>
      </w:tr>
      <w:tr w:rsidR="00220F95" w:rsidRPr="005F3710" w14:paraId="06ACFA7B" w14:textId="77777777" w:rsidTr="005A765E">
        <w:trPr>
          <w:trHeight w:val="497"/>
        </w:trPr>
        <w:tc>
          <w:tcPr>
            <w:tcW w:w="2165" w:type="pct"/>
            <w:shd w:val="clear" w:color="auto" w:fill="auto"/>
            <w:vAlign w:val="center"/>
            <w:hideMark/>
          </w:tcPr>
          <w:p w14:paraId="07B0FE90"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Determinar las acciones correctivas y de mejora.</w:t>
            </w:r>
          </w:p>
          <w:p w14:paraId="2C227EE1"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Implementar el plan de contingencia para la materialización de riesgos.</w:t>
            </w:r>
          </w:p>
          <w:p w14:paraId="426A49CA"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Aplicar las recomendaciones de las auditorías.</w:t>
            </w:r>
          </w:p>
          <w:p w14:paraId="029DB23D"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 xml:space="preserve">Ajustes a la información documentada del proceso </w:t>
            </w:r>
          </w:p>
        </w:tc>
        <w:tc>
          <w:tcPr>
            <w:tcW w:w="2835" w:type="pct"/>
            <w:shd w:val="clear" w:color="auto" w:fill="auto"/>
            <w:vAlign w:val="center"/>
            <w:hideMark/>
          </w:tcPr>
          <w:p w14:paraId="76CB7831"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Acciones correctivas y de mejora.</w:t>
            </w:r>
          </w:p>
          <w:p w14:paraId="76CEEC2E"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Planes de mejoramiento del proceso</w:t>
            </w:r>
          </w:p>
          <w:p w14:paraId="7B47A5B5"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Documentación interna del proceso actualizada.</w:t>
            </w:r>
          </w:p>
        </w:tc>
      </w:tr>
      <w:tr w:rsidR="00220F95" w:rsidRPr="005F3710" w14:paraId="0561A73A" w14:textId="77777777" w:rsidTr="005A765E">
        <w:trPr>
          <w:trHeight w:val="47"/>
        </w:trPr>
        <w:tc>
          <w:tcPr>
            <w:tcW w:w="2165" w:type="pct"/>
            <w:shd w:val="clear" w:color="auto" w:fill="auto"/>
            <w:vAlign w:val="center"/>
            <w:hideMark/>
          </w:tcPr>
          <w:p w14:paraId="3511FF8D" w14:textId="77777777" w:rsidR="00220F95" w:rsidRPr="005F3710" w:rsidRDefault="00220F95" w:rsidP="00220F95">
            <w:pPr>
              <w:pStyle w:val="Prrafodelista"/>
              <w:numPr>
                <w:ilvl w:val="0"/>
                <w:numId w:val="35"/>
              </w:numPr>
              <w:spacing w:after="0" w:line="240" w:lineRule="auto"/>
              <w:rPr>
                <w:rFonts w:eastAsia="Times New Roman" w:cs="Arial"/>
                <w:lang w:eastAsia="es-CO"/>
              </w:rPr>
            </w:pPr>
            <w:r w:rsidRPr="005F3710">
              <w:rPr>
                <w:rFonts w:eastAsia="Times New Roman" w:cs="Arial"/>
                <w:lang w:eastAsia="es-CO"/>
              </w:rPr>
              <w:t>Desarrollar las medidas correctivas de los Planes de Mejoramiento.</w:t>
            </w:r>
          </w:p>
        </w:tc>
        <w:tc>
          <w:tcPr>
            <w:tcW w:w="2835" w:type="pct"/>
            <w:shd w:val="clear" w:color="auto" w:fill="auto"/>
            <w:vAlign w:val="center"/>
            <w:hideMark/>
          </w:tcPr>
          <w:p w14:paraId="0E8586EA"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Planes de mejoramiento del proceso</w:t>
            </w:r>
          </w:p>
          <w:p w14:paraId="33956572" w14:textId="77777777" w:rsidR="00220F95" w:rsidRPr="005F3710" w:rsidRDefault="00220F95" w:rsidP="00220F95">
            <w:pPr>
              <w:pStyle w:val="Prrafodelista"/>
              <w:numPr>
                <w:ilvl w:val="0"/>
                <w:numId w:val="34"/>
              </w:numPr>
              <w:spacing w:after="0" w:line="240" w:lineRule="auto"/>
              <w:rPr>
                <w:rFonts w:eastAsia="Times New Roman" w:cs="Arial"/>
                <w:lang w:eastAsia="es-CO"/>
              </w:rPr>
            </w:pPr>
            <w:r w:rsidRPr="005F3710">
              <w:rPr>
                <w:rFonts w:eastAsia="Times New Roman" w:cs="Arial"/>
                <w:lang w:eastAsia="es-CO"/>
              </w:rPr>
              <w:t>Informes de avance planes de mejoramiento.</w:t>
            </w:r>
          </w:p>
        </w:tc>
      </w:tr>
    </w:tbl>
    <w:p w14:paraId="0BEEB1C7" w14:textId="774AC365" w:rsidR="006F7E07" w:rsidRPr="005F3710" w:rsidRDefault="006F7E07" w:rsidP="006F7E07">
      <w:pPr>
        <w:pStyle w:val="Descripcin"/>
        <w:rPr>
          <w:lang w:eastAsia="es-ES"/>
        </w:rPr>
      </w:pPr>
      <w:bookmarkStart w:id="75" w:name="_Toc122628581"/>
      <w:bookmarkStart w:id="76" w:name="_Toc104446955"/>
      <w:r w:rsidRPr="005F3710">
        <w:t xml:space="preserve">Tabla </w:t>
      </w:r>
      <w:r w:rsidR="002A7479">
        <w:fldChar w:fldCharType="begin"/>
      </w:r>
      <w:r w:rsidR="002A7479">
        <w:instrText xml:space="preserve"> SEQ Tabla \* ARABIC </w:instrText>
      </w:r>
      <w:r w:rsidR="002A7479">
        <w:fldChar w:fldCharType="separate"/>
      </w:r>
      <w:r w:rsidR="004524CF" w:rsidRPr="005F3710">
        <w:t>13</w:t>
      </w:r>
      <w:r w:rsidR="002A7479">
        <w:fldChar w:fldCharType="end"/>
      </w:r>
      <w:r w:rsidRPr="005F3710">
        <w:t>. Productos proceso EGTI</w:t>
      </w:r>
      <w:bookmarkEnd w:id="75"/>
    </w:p>
    <w:p w14:paraId="0E590343" w14:textId="4AD94311" w:rsidR="00220F95" w:rsidRPr="005F3710" w:rsidRDefault="00220F95" w:rsidP="00220F95">
      <w:pPr>
        <w:pStyle w:val="Ttulo3"/>
        <w:rPr>
          <w:lang w:eastAsia="es-ES"/>
        </w:rPr>
      </w:pPr>
      <w:bookmarkStart w:id="77" w:name="_Toc122628498"/>
      <w:r w:rsidRPr="005F3710">
        <w:rPr>
          <w:lang w:eastAsia="es-ES"/>
        </w:rPr>
        <w:t>Proceso de gestión de servicios e infraestructura tecnológica</w:t>
      </w:r>
      <w:bookmarkEnd w:id="76"/>
      <w:bookmarkEnd w:id="77"/>
    </w:p>
    <w:tbl>
      <w:tblPr>
        <w:tblW w:w="5000" w:type="pct"/>
        <w:tblCellMar>
          <w:left w:w="70" w:type="dxa"/>
          <w:right w:w="70" w:type="dxa"/>
        </w:tblCellMar>
        <w:tblLook w:val="04A0" w:firstRow="1" w:lastRow="0" w:firstColumn="1" w:lastColumn="0" w:noHBand="0" w:noVBand="1"/>
      </w:tblPr>
      <w:tblGrid>
        <w:gridCol w:w="4049"/>
        <w:gridCol w:w="5301"/>
      </w:tblGrid>
      <w:tr w:rsidR="00220F95" w:rsidRPr="005F3710" w14:paraId="75908814" w14:textId="77777777" w:rsidTr="005A765E">
        <w:trPr>
          <w:trHeight w:val="458"/>
          <w:tblHeader/>
        </w:trPr>
        <w:tc>
          <w:tcPr>
            <w:tcW w:w="2165" w:type="pct"/>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07DED4BF" w14:textId="77777777" w:rsidR="00220F95" w:rsidRPr="005F3710" w:rsidRDefault="00220F95" w:rsidP="005A765E">
            <w:pPr>
              <w:spacing w:after="0" w:line="240" w:lineRule="auto"/>
              <w:jc w:val="center"/>
              <w:rPr>
                <w:rFonts w:eastAsia="Times New Roman" w:cs="Arial"/>
                <w:b/>
                <w:bCs/>
                <w:lang w:eastAsia="es-CO"/>
              </w:rPr>
            </w:pPr>
            <w:r w:rsidRPr="005F3710">
              <w:rPr>
                <w:rFonts w:eastAsia="Times New Roman" w:cs="Arial"/>
                <w:b/>
                <w:bCs/>
                <w:lang w:eastAsia="es-CO"/>
              </w:rPr>
              <w:t>Actividades Claves del Proceso</w:t>
            </w:r>
          </w:p>
        </w:tc>
        <w:tc>
          <w:tcPr>
            <w:tcW w:w="2835" w:type="pct"/>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0A9447BB" w14:textId="77777777" w:rsidR="00220F95" w:rsidRPr="005F3710" w:rsidRDefault="00220F95" w:rsidP="005A765E">
            <w:pPr>
              <w:spacing w:after="0" w:line="240" w:lineRule="auto"/>
              <w:jc w:val="center"/>
              <w:rPr>
                <w:rFonts w:eastAsia="Times New Roman" w:cs="Arial"/>
                <w:b/>
                <w:bCs/>
                <w:lang w:eastAsia="es-CO"/>
              </w:rPr>
            </w:pPr>
            <w:r w:rsidRPr="005F3710">
              <w:rPr>
                <w:rFonts w:eastAsia="Times New Roman" w:cs="Arial"/>
                <w:b/>
                <w:bCs/>
                <w:lang w:eastAsia="es-CO"/>
              </w:rPr>
              <w:t>Productos</w:t>
            </w:r>
          </w:p>
        </w:tc>
      </w:tr>
      <w:tr w:rsidR="00220F95" w:rsidRPr="005F3710" w14:paraId="399B1375" w14:textId="77777777" w:rsidTr="005A765E">
        <w:trPr>
          <w:trHeight w:val="458"/>
          <w:tblHeader/>
        </w:trPr>
        <w:tc>
          <w:tcPr>
            <w:tcW w:w="2165" w:type="pct"/>
            <w:vMerge/>
            <w:tcBorders>
              <w:top w:val="single" w:sz="8" w:space="0" w:color="auto"/>
              <w:left w:val="single" w:sz="4" w:space="0" w:color="auto"/>
              <w:bottom w:val="single" w:sz="8" w:space="0" w:color="000000"/>
              <w:right w:val="single" w:sz="4" w:space="0" w:color="auto"/>
            </w:tcBorders>
            <w:vAlign w:val="center"/>
            <w:hideMark/>
          </w:tcPr>
          <w:p w14:paraId="44C15B7B" w14:textId="77777777" w:rsidR="00220F95" w:rsidRPr="005F3710" w:rsidRDefault="00220F95" w:rsidP="005A765E">
            <w:pPr>
              <w:spacing w:after="0" w:line="240" w:lineRule="auto"/>
              <w:jc w:val="left"/>
              <w:rPr>
                <w:rFonts w:eastAsia="Times New Roman" w:cs="Arial"/>
                <w:b/>
                <w:bCs/>
                <w:lang w:eastAsia="es-CO"/>
              </w:rPr>
            </w:pPr>
          </w:p>
        </w:tc>
        <w:tc>
          <w:tcPr>
            <w:tcW w:w="2835" w:type="pct"/>
            <w:vMerge/>
            <w:tcBorders>
              <w:top w:val="single" w:sz="8" w:space="0" w:color="auto"/>
              <w:left w:val="single" w:sz="4" w:space="0" w:color="auto"/>
              <w:bottom w:val="single" w:sz="8" w:space="0" w:color="000000"/>
              <w:right w:val="single" w:sz="4" w:space="0" w:color="auto"/>
            </w:tcBorders>
            <w:vAlign w:val="center"/>
            <w:hideMark/>
          </w:tcPr>
          <w:p w14:paraId="48DF4D08" w14:textId="77777777" w:rsidR="00220F95" w:rsidRPr="005F3710" w:rsidRDefault="00220F95" w:rsidP="005A765E">
            <w:pPr>
              <w:spacing w:after="0" w:line="240" w:lineRule="auto"/>
              <w:jc w:val="left"/>
              <w:rPr>
                <w:rFonts w:eastAsia="Times New Roman" w:cs="Arial"/>
                <w:b/>
                <w:bCs/>
                <w:lang w:eastAsia="es-CO"/>
              </w:rPr>
            </w:pPr>
          </w:p>
        </w:tc>
      </w:tr>
      <w:tr w:rsidR="00220F95" w:rsidRPr="005F3710" w14:paraId="1EABE570" w14:textId="77777777" w:rsidTr="005A765E">
        <w:trPr>
          <w:trHeight w:val="680"/>
        </w:trPr>
        <w:tc>
          <w:tcPr>
            <w:tcW w:w="2165" w:type="pct"/>
            <w:tcBorders>
              <w:top w:val="nil"/>
              <w:left w:val="single" w:sz="4" w:space="0" w:color="auto"/>
              <w:bottom w:val="single" w:sz="4" w:space="0" w:color="auto"/>
              <w:right w:val="single" w:sz="4" w:space="0" w:color="auto"/>
            </w:tcBorders>
            <w:shd w:val="clear" w:color="auto" w:fill="auto"/>
            <w:vAlign w:val="center"/>
            <w:hideMark/>
          </w:tcPr>
          <w:p w14:paraId="0D464A65"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 xml:space="preserve">Elaborar y actualizar Plan de mantenimiento de equipos de TI. </w:t>
            </w:r>
          </w:p>
        </w:tc>
        <w:tc>
          <w:tcPr>
            <w:tcW w:w="2835" w:type="pct"/>
            <w:tcBorders>
              <w:top w:val="nil"/>
              <w:left w:val="nil"/>
              <w:bottom w:val="single" w:sz="4" w:space="0" w:color="auto"/>
              <w:right w:val="single" w:sz="4" w:space="0" w:color="auto"/>
            </w:tcBorders>
            <w:shd w:val="clear" w:color="auto" w:fill="auto"/>
            <w:vAlign w:val="center"/>
            <w:hideMark/>
          </w:tcPr>
          <w:p w14:paraId="5CA0C4D4"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Plan actualizado de mantenimientos de equipos tecnológicos.</w:t>
            </w:r>
          </w:p>
        </w:tc>
      </w:tr>
      <w:tr w:rsidR="00220F95" w:rsidRPr="005F3710" w14:paraId="6CB22429" w14:textId="77777777" w:rsidTr="005A765E">
        <w:trPr>
          <w:trHeight w:val="700"/>
        </w:trPr>
        <w:tc>
          <w:tcPr>
            <w:tcW w:w="2165" w:type="pct"/>
            <w:tcBorders>
              <w:top w:val="nil"/>
              <w:left w:val="single" w:sz="4" w:space="0" w:color="auto"/>
              <w:bottom w:val="single" w:sz="4" w:space="0" w:color="auto"/>
              <w:right w:val="single" w:sz="4" w:space="0" w:color="auto"/>
            </w:tcBorders>
            <w:shd w:val="clear" w:color="auto" w:fill="auto"/>
            <w:vAlign w:val="center"/>
            <w:hideMark/>
          </w:tcPr>
          <w:p w14:paraId="438DCD28"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Actualizar los Acuerdos de Nivel de Servicios.</w:t>
            </w:r>
          </w:p>
        </w:tc>
        <w:tc>
          <w:tcPr>
            <w:tcW w:w="2835" w:type="pct"/>
            <w:tcBorders>
              <w:top w:val="nil"/>
              <w:left w:val="nil"/>
              <w:bottom w:val="single" w:sz="4" w:space="0" w:color="auto"/>
              <w:right w:val="single" w:sz="4" w:space="0" w:color="auto"/>
            </w:tcBorders>
            <w:shd w:val="clear" w:color="auto" w:fill="auto"/>
            <w:vAlign w:val="center"/>
            <w:hideMark/>
          </w:tcPr>
          <w:p w14:paraId="32045EB5"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Documento de Mesa de Ayuda (Listado actualizado con Acuerdos de Nivel de Servicios (ANS) internos y externos).</w:t>
            </w:r>
          </w:p>
        </w:tc>
      </w:tr>
      <w:tr w:rsidR="00220F95" w:rsidRPr="005F3710" w14:paraId="22712497" w14:textId="77777777" w:rsidTr="005A765E">
        <w:trPr>
          <w:trHeight w:val="60"/>
        </w:trPr>
        <w:tc>
          <w:tcPr>
            <w:tcW w:w="2165" w:type="pct"/>
            <w:tcBorders>
              <w:top w:val="nil"/>
              <w:left w:val="single" w:sz="4" w:space="0" w:color="auto"/>
              <w:bottom w:val="single" w:sz="4" w:space="0" w:color="auto"/>
              <w:right w:val="single" w:sz="4" w:space="0" w:color="auto"/>
            </w:tcBorders>
            <w:shd w:val="clear" w:color="auto" w:fill="auto"/>
            <w:vAlign w:val="center"/>
            <w:hideMark/>
          </w:tcPr>
          <w:p w14:paraId="09223401"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Tramitar requerimientos e incidentes de TI.</w:t>
            </w:r>
          </w:p>
        </w:tc>
        <w:tc>
          <w:tcPr>
            <w:tcW w:w="2835" w:type="pct"/>
            <w:tcBorders>
              <w:top w:val="nil"/>
              <w:left w:val="nil"/>
              <w:bottom w:val="single" w:sz="4" w:space="0" w:color="auto"/>
              <w:right w:val="single" w:sz="4" w:space="0" w:color="auto"/>
            </w:tcBorders>
            <w:shd w:val="clear" w:color="auto" w:fill="auto"/>
            <w:vAlign w:val="center"/>
            <w:hideMark/>
          </w:tcPr>
          <w:p w14:paraId="0031CEA1"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Asignación de requerimientos e incidentes de TI.</w:t>
            </w:r>
          </w:p>
          <w:p w14:paraId="11D095D0"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Solución de requerimientos e incidentes de TI.</w:t>
            </w:r>
          </w:p>
          <w:p w14:paraId="0A0FFD32"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Cierre de requerimientos e incidentes de TI.</w:t>
            </w:r>
          </w:p>
        </w:tc>
      </w:tr>
      <w:tr w:rsidR="00220F95" w:rsidRPr="005F3710" w14:paraId="1A322FB1" w14:textId="77777777" w:rsidTr="005A765E">
        <w:trPr>
          <w:trHeight w:val="60"/>
        </w:trPr>
        <w:tc>
          <w:tcPr>
            <w:tcW w:w="2165" w:type="pct"/>
            <w:tcBorders>
              <w:top w:val="nil"/>
              <w:left w:val="single" w:sz="4" w:space="0" w:color="auto"/>
              <w:bottom w:val="single" w:sz="4" w:space="0" w:color="auto"/>
              <w:right w:val="single" w:sz="4" w:space="0" w:color="auto"/>
            </w:tcBorders>
            <w:shd w:val="clear" w:color="auto" w:fill="auto"/>
            <w:vAlign w:val="center"/>
            <w:hideMark/>
          </w:tcPr>
          <w:p w14:paraId="69956E14"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Solicitar la adquisición de elementos tecnológicos.</w:t>
            </w:r>
          </w:p>
        </w:tc>
        <w:tc>
          <w:tcPr>
            <w:tcW w:w="2835" w:type="pct"/>
            <w:tcBorders>
              <w:top w:val="nil"/>
              <w:left w:val="nil"/>
              <w:bottom w:val="single" w:sz="4" w:space="0" w:color="auto"/>
              <w:right w:val="single" w:sz="4" w:space="0" w:color="auto"/>
            </w:tcBorders>
            <w:shd w:val="clear" w:color="auto" w:fill="auto"/>
            <w:vAlign w:val="center"/>
            <w:hideMark/>
          </w:tcPr>
          <w:p w14:paraId="24ACF4A5"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Solicitud adquisición de elementos tecnológicos.</w:t>
            </w:r>
          </w:p>
        </w:tc>
      </w:tr>
      <w:tr w:rsidR="00220F95" w:rsidRPr="005F3710" w14:paraId="0A62BC9C" w14:textId="77777777" w:rsidTr="005A765E">
        <w:trPr>
          <w:trHeight w:val="202"/>
        </w:trPr>
        <w:tc>
          <w:tcPr>
            <w:tcW w:w="2165" w:type="pct"/>
            <w:tcBorders>
              <w:top w:val="nil"/>
              <w:left w:val="single" w:sz="4" w:space="0" w:color="auto"/>
              <w:bottom w:val="single" w:sz="4" w:space="0" w:color="auto"/>
              <w:right w:val="single" w:sz="4" w:space="0" w:color="auto"/>
            </w:tcBorders>
            <w:shd w:val="clear" w:color="auto" w:fill="auto"/>
            <w:vAlign w:val="center"/>
            <w:hideMark/>
          </w:tcPr>
          <w:p w14:paraId="125C534C"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Implementar y hacer seguimiento a las políticas de seguridad de la información</w:t>
            </w:r>
          </w:p>
        </w:tc>
        <w:tc>
          <w:tcPr>
            <w:tcW w:w="2835" w:type="pct"/>
            <w:tcBorders>
              <w:top w:val="nil"/>
              <w:left w:val="nil"/>
              <w:bottom w:val="single" w:sz="4" w:space="0" w:color="auto"/>
              <w:right w:val="single" w:sz="4" w:space="0" w:color="auto"/>
            </w:tcBorders>
            <w:shd w:val="clear" w:color="auto" w:fill="auto"/>
            <w:vAlign w:val="center"/>
            <w:hideMark/>
          </w:tcPr>
          <w:p w14:paraId="7AF454B6"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Evidencia de implementación de las políticas.</w:t>
            </w:r>
          </w:p>
        </w:tc>
      </w:tr>
      <w:tr w:rsidR="00220F95" w:rsidRPr="005F3710" w14:paraId="40A8851E" w14:textId="77777777" w:rsidTr="005A765E">
        <w:trPr>
          <w:trHeight w:val="581"/>
        </w:trPr>
        <w:tc>
          <w:tcPr>
            <w:tcW w:w="2165" w:type="pct"/>
            <w:tcBorders>
              <w:top w:val="nil"/>
              <w:left w:val="single" w:sz="4" w:space="0" w:color="auto"/>
              <w:bottom w:val="single" w:sz="4" w:space="0" w:color="auto"/>
              <w:right w:val="single" w:sz="4" w:space="0" w:color="auto"/>
            </w:tcBorders>
            <w:shd w:val="clear" w:color="auto" w:fill="auto"/>
            <w:vAlign w:val="center"/>
            <w:hideMark/>
          </w:tcPr>
          <w:p w14:paraId="08EA7522"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Hacer seguimiento a la mesa de ayuda</w:t>
            </w:r>
          </w:p>
        </w:tc>
        <w:tc>
          <w:tcPr>
            <w:tcW w:w="2835" w:type="pct"/>
            <w:tcBorders>
              <w:top w:val="nil"/>
              <w:left w:val="nil"/>
              <w:bottom w:val="single" w:sz="4" w:space="0" w:color="auto"/>
              <w:right w:val="single" w:sz="4" w:space="0" w:color="auto"/>
            </w:tcBorders>
            <w:shd w:val="clear" w:color="auto" w:fill="auto"/>
            <w:vAlign w:val="center"/>
            <w:hideMark/>
          </w:tcPr>
          <w:p w14:paraId="259C3F44"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Reportes mesa de ayuda.</w:t>
            </w:r>
          </w:p>
          <w:p w14:paraId="7633EA18"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Indicadores de gestión mesa de ayuda.</w:t>
            </w:r>
          </w:p>
        </w:tc>
      </w:tr>
      <w:tr w:rsidR="00220F95" w:rsidRPr="005F3710" w14:paraId="53457734" w14:textId="77777777" w:rsidTr="005A765E">
        <w:trPr>
          <w:trHeight w:val="263"/>
        </w:trPr>
        <w:tc>
          <w:tcPr>
            <w:tcW w:w="2165" w:type="pct"/>
            <w:tcBorders>
              <w:top w:val="nil"/>
              <w:left w:val="single" w:sz="4" w:space="0" w:color="auto"/>
              <w:bottom w:val="single" w:sz="4" w:space="0" w:color="auto"/>
              <w:right w:val="single" w:sz="4" w:space="0" w:color="auto"/>
            </w:tcBorders>
            <w:shd w:val="clear" w:color="auto" w:fill="auto"/>
            <w:vAlign w:val="center"/>
            <w:hideMark/>
          </w:tcPr>
          <w:p w14:paraId="1C07A70B"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Hacer seguimiento a los inventarios de tecnología</w:t>
            </w:r>
          </w:p>
        </w:tc>
        <w:tc>
          <w:tcPr>
            <w:tcW w:w="2835" w:type="pct"/>
            <w:tcBorders>
              <w:top w:val="nil"/>
              <w:left w:val="nil"/>
              <w:bottom w:val="single" w:sz="4" w:space="0" w:color="auto"/>
              <w:right w:val="single" w:sz="4" w:space="0" w:color="auto"/>
            </w:tcBorders>
            <w:shd w:val="clear" w:color="auto" w:fill="auto"/>
            <w:vAlign w:val="center"/>
            <w:hideMark/>
          </w:tcPr>
          <w:p w14:paraId="6CA00DFC"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Inventarios actualizados</w:t>
            </w:r>
            <w:r w:rsidRPr="005F3710">
              <w:rPr>
                <w:rFonts w:eastAsia="Times New Roman" w:cs="Arial"/>
                <w:lang w:eastAsia="es-CO"/>
              </w:rPr>
              <w:br w:type="page"/>
            </w:r>
            <w:r w:rsidRPr="005F3710">
              <w:rPr>
                <w:rFonts w:eastAsia="Times New Roman" w:cs="Arial"/>
                <w:lang w:eastAsia="es-CO"/>
              </w:rPr>
              <w:br w:type="page"/>
            </w:r>
            <w:r w:rsidRPr="005F3710">
              <w:rPr>
                <w:rFonts w:eastAsia="Times New Roman" w:cs="Arial"/>
                <w:lang w:eastAsia="es-CO"/>
              </w:rPr>
              <w:br w:type="page"/>
            </w:r>
          </w:p>
        </w:tc>
      </w:tr>
      <w:tr w:rsidR="00220F95" w:rsidRPr="005F3710" w14:paraId="15A687C4" w14:textId="77777777" w:rsidTr="005A765E">
        <w:trPr>
          <w:trHeight w:val="2156"/>
        </w:trPr>
        <w:tc>
          <w:tcPr>
            <w:tcW w:w="2165" w:type="pct"/>
            <w:tcBorders>
              <w:top w:val="nil"/>
              <w:left w:val="single" w:sz="4" w:space="0" w:color="auto"/>
              <w:bottom w:val="single" w:sz="4" w:space="0" w:color="auto"/>
              <w:right w:val="single" w:sz="4" w:space="0" w:color="auto"/>
            </w:tcBorders>
            <w:shd w:val="clear" w:color="auto" w:fill="auto"/>
            <w:vAlign w:val="center"/>
            <w:hideMark/>
          </w:tcPr>
          <w:p w14:paraId="2AFAED12"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Realizar seguimiento a las actividades del proceso.</w:t>
            </w:r>
          </w:p>
          <w:p w14:paraId="77658395"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Revisar y presentar los Indicadores de la gestión,</w:t>
            </w:r>
          </w:p>
          <w:p w14:paraId="0C75E63D"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Monitorear los controles y las actividades del mapa de riesgos.</w:t>
            </w:r>
          </w:p>
          <w:p w14:paraId="220E766C"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Revisar que se mantenga actualizada Matriz de Cumplimiento Legal (Normograma).</w:t>
            </w:r>
          </w:p>
          <w:p w14:paraId="1FE1D2EC"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Seguimiento a las acciones de mejora del proceso</w:t>
            </w:r>
          </w:p>
        </w:tc>
        <w:tc>
          <w:tcPr>
            <w:tcW w:w="2835" w:type="pct"/>
            <w:tcBorders>
              <w:top w:val="nil"/>
              <w:left w:val="nil"/>
              <w:bottom w:val="single" w:sz="4" w:space="0" w:color="auto"/>
              <w:right w:val="single" w:sz="4" w:space="0" w:color="auto"/>
            </w:tcBorders>
            <w:shd w:val="clear" w:color="auto" w:fill="auto"/>
            <w:vAlign w:val="center"/>
            <w:hideMark/>
          </w:tcPr>
          <w:p w14:paraId="3565585D" w14:textId="60013FA1"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 xml:space="preserve">Seguimiento plan de acción del </w:t>
            </w:r>
            <w:r w:rsidR="00DC76BB" w:rsidRPr="005F3710">
              <w:rPr>
                <w:rFonts w:eastAsia="Times New Roman" w:cs="Arial"/>
                <w:lang w:eastAsia="es-CO"/>
              </w:rPr>
              <w:t>proceso.</w:t>
            </w:r>
          </w:p>
          <w:p w14:paraId="0BFBBD35"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 xml:space="preserve">Reporte de Indicadores </w:t>
            </w:r>
          </w:p>
          <w:p w14:paraId="5396506D"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Monitoreo mapa de riesgos del Proceso.</w:t>
            </w:r>
          </w:p>
          <w:p w14:paraId="48984BF3" w14:textId="41E27408"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 xml:space="preserve">Normograma </w:t>
            </w:r>
            <w:r w:rsidR="00DC76BB" w:rsidRPr="005F3710">
              <w:rPr>
                <w:rFonts w:eastAsia="Times New Roman" w:cs="Arial"/>
                <w:lang w:eastAsia="es-CO"/>
              </w:rPr>
              <w:t>actualizado.</w:t>
            </w:r>
          </w:p>
        </w:tc>
      </w:tr>
      <w:tr w:rsidR="00220F95" w:rsidRPr="005F3710" w14:paraId="285511A1" w14:textId="77777777" w:rsidTr="005A765E">
        <w:trPr>
          <w:trHeight w:val="1487"/>
        </w:trPr>
        <w:tc>
          <w:tcPr>
            <w:tcW w:w="2165" w:type="pct"/>
            <w:tcBorders>
              <w:top w:val="nil"/>
              <w:left w:val="single" w:sz="4" w:space="0" w:color="auto"/>
              <w:bottom w:val="single" w:sz="4" w:space="0" w:color="auto"/>
              <w:right w:val="single" w:sz="4" w:space="0" w:color="auto"/>
            </w:tcBorders>
            <w:shd w:val="clear" w:color="auto" w:fill="auto"/>
            <w:vAlign w:val="center"/>
            <w:hideMark/>
          </w:tcPr>
          <w:p w14:paraId="30B31F8E"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 xml:space="preserve">Determinar las acciones correctivas y de mejora </w:t>
            </w:r>
          </w:p>
          <w:p w14:paraId="62CE4AA6"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 xml:space="preserve">Implementar el plan de contingencia para la materialización de riesgos </w:t>
            </w:r>
          </w:p>
          <w:p w14:paraId="1F12A7C3"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Aplicar las recomendaciones de las auditorías.</w:t>
            </w:r>
          </w:p>
          <w:p w14:paraId="29BA9512" w14:textId="77777777" w:rsidR="00220F95" w:rsidRPr="005F3710" w:rsidRDefault="00220F95" w:rsidP="00220F95">
            <w:pPr>
              <w:pStyle w:val="Prrafodelista"/>
              <w:numPr>
                <w:ilvl w:val="0"/>
                <w:numId w:val="36"/>
              </w:numPr>
              <w:spacing w:after="0" w:line="240" w:lineRule="auto"/>
              <w:rPr>
                <w:rFonts w:eastAsia="Times New Roman" w:cs="Arial"/>
                <w:lang w:eastAsia="es-CO"/>
              </w:rPr>
            </w:pPr>
            <w:r w:rsidRPr="005F3710">
              <w:rPr>
                <w:rFonts w:eastAsia="Times New Roman" w:cs="Arial"/>
                <w:lang w:eastAsia="es-CO"/>
              </w:rPr>
              <w:t xml:space="preserve">Ajustes a la información documentada del proceso </w:t>
            </w:r>
          </w:p>
        </w:tc>
        <w:tc>
          <w:tcPr>
            <w:tcW w:w="2835" w:type="pct"/>
            <w:tcBorders>
              <w:top w:val="nil"/>
              <w:left w:val="nil"/>
              <w:bottom w:val="single" w:sz="4" w:space="0" w:color="auto"/>
              <w:right w:val="single" w:sz="4" w:space="0" w:color="auto"/>
            </w:tcBorders>
            <w:shd w:val="clear" w:color="auto" w:fill="auto"/>
            <w:vAlign w:val="center"/>
            <w:hideMark/>
          </w:tcPr>
          <w:p w14:paraId="75F593F9"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Acciones correctivas y de mejora.</w:t>
            </w:r>
          </w:p>
          <w:p w14:paraId="693ABFC0"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Planes de mejoramiento del proceso</w:t>
            </w:r>
          </w:p>
          <w:p w14:paraId="0DDB122D" w14:textId="77777777" w:rsidR="00220F95" w:rsidRPr="005F3710" w:rsidRDefault="00220F95" w:rsidP="00220F95">
            <w:pPr>
              <w:pStyle w:val="Prrafodelista"/>
              <w:numPr>
                <w:ilvl w:val="0"/>
                <w:numId w:val="37"/>
              </w:numPr>
              <w:spacing w:after="0" w:line="240" w:lineRule="auto"/>
              <w:rPr>
                <w:rFonts w:eastAsia="Times New Roman" w:cs="Arial"/>
                <w:lang w:eastAsia="es-CO"/>
              </w:rPr>
            </w:pPr>
            <w:r w:rsidRPr="005F3710">
              <w:rPr>
                <w:rFonts w:eastAsia="Times New Roman" w:cs="Arial"/>
                <w:lang w:eastAsia="es-CO"/>
              </w:rPr>
              <w:t>Documentación interna del proceso actualizada.</w:t>
            </w:r>
          </w:p>
        </w:tc>
      </w:tr>
    </w:tbl>
    <w:p w14:paraId="75967E7D" w14:textId="79C8685B" w:rsidR="00DA1D2D" w:rsidRPr="005F3710" w:rsidRDefault="00DA1D2D" w:rsidP="00DA1D2D">
      <w:pPr>
        <w:pStyle w:val="Descripcin"/>
      </w:pPr>
      <w:bookmarkStart w:id="78" w:name="_Toc122628582"/>
      <w:r w:rsidRPr="005F3710">
        <w:t xml:space="preserve">Tabla </w:t>
      </w:r>
      <w:r w:rsidR="002A7479">
        <w:fldChar w:fldCharType="begin"/>
      </w:r>
      <w:r w:rsidR="002A7479">
        <w:instrText xml:space="preserve"> SEQ Tabla \* ARABIC </w:instrText>
      </w:r>
      <w:r w:rsidR="002A7479">
        <w:fldChar w:fldCharType="separate"/>
      </w:r>
      <w:r w:rsidR="004524CF" w:rsidRPr="005F3710">
        <w:t>14</w:t>
      </w:r>
      <w:r w:rsidR="002A7479">
        <w:fldChar w:fldCharType="end"/>
      </w:r>
      <w:r w:rsidRPr="005F3710">
        <w:t>. Productos proceso GSIT</w:t>
      </w:r>
      <w:bookmarkEnd w:id="78"/>
    </w:p>
    <w:p w14:paraId="71D48D22" w14:textId="004F199E" w:rsidR="00272616" w:rsidRPr="005F3710" w:rsidRDefault="00923148" w:rsidP="0000698D">
      <w:pPr>
        <w:pStyle w:val="Ttulo3"/>
      </w:pPr>
      <w:bookmarkStart w:id="79" w:name="_Toc122628499"/>
      <w:r w:rsidRPr="005F3710">
        <w:t xml:space="preserve">Catálogo de </w:t>
      </w:r>
      <w:r w:rsidR="0000698D" w:rsidRPr="005F3710">
        <w:t>s</w:t>
      </w:r>
      <w:r w:rsidR="007954DD" w:rsidRPr="005F3710">
        <w:t>ervicios de TI</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5"/>
        <w:gridCol w:w="2126"/>
        <w:gridCol w:w="6379"/>
      </w:tblGrid>
      <w:tr w:rsidR="00CC5C63" w:rsidRPr="005F3710" w14:paraId="3BF8E3C4" w14:textId="77777777" w:rsidTr="00CC5C63">
        <w:trPr>
          <w:trHeight w:val="458"/>
          <w:tblHeader/>
        </w:trPr>
        <w:tc>
          <w:tcPr>
            <w:tcW w:w="452" w:type="pct"/>
            <w:shd w:val="clear" w:color="auto" w:fill="auto"/>
            <w:vAlign w:val="center"/>
          </w:tcPr>
          <w:p w14:paraId="695D0758" w14:textId="04DC8030" w:rsidR="00CC5C63" w:rsidRPr="005F3710" w:rsidRDefault="00CC5C63" w:rsidP="00CC5C63">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ID</w:t>
            </w:r>
          </w:p>
        </w:tc>
        <w:tc>
          <w:tcPr>
            <w:tcW w:w="1137" w:type="pct"/>
            <w:shd w:val="clear" w:color="auto" w:fill="auto"/>
            <w:vAlign w:val="center"/>
          </w:tcPr>
          <w:p w14:paraId="30EF9ABA" w14:textId="1A2E5688" w:rsidR="00CC5C63" w:rsidRPr="005F3710" w:rsidRDefault="00CC5C63" w:rsidP="00CC5C63">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Nombre Categoría</w:t>
            </w:r>
          </w:p>
        </w:tc>
        <w:tc>
          <w:tcPr>
            <w:tcW w:w="3411" w:type="pct"/>
            <w:shd w:val="clear" w:color="auto" w:fill="auto"/>
            <w:vAlign w:val="center"/>
          </w:tcPr>
          <w:p w14:paraId="730FB0A7" w14:textId="7EBA4F82" w:rsidR="00CC5C63" w:rsidRPr="005F3710" w:rsidRDefault="00CC5C63" w:rsidP="00CC5C63">
            <w:pPr>
              <w:spacing w:after="0" w:line="240" w:lineRule="auto"/>
              <w:jc w:val="center"/>
              <w:rPr>
                <w:rFonts w:eastAsia="Times New Roman" w:cs="Arial"/>
                <w:b/>
                <w:bCs/>
                <w:szCs w:val="24"/>
                <w:lang w:eastAsia="es-CO"/>
              </w:rPr>
            </w:pPr>
            <w:r w:rsidRPr="005F3710">
              <w:rPr>
                <w:rFonts w:eastAsia="Times New Roman" w:cs="Arial"/>
                <w:b/>
                <w:bCs/>
                <w:szCs w:val="24"/>
                <w:lang w:eastAsia="es-CO"/>
              </w:rPr>
              <w:t>Descripción</w:t>
            </w:r>
          </w:p>
        </w:tc>
      </w:tr>
      <w:tr w:rsidR="00CC5C63" w:rsidRPr="005F3710" w14:paraId="66F21F4A" w14:textId="77777777" w:rsidTr="00CF7509">
        <w:trPr>
          <w:trHeight w:val="264"/>
        </w:trPr>
        <w:tc>
          <w:tcPr>
            <w:tcW w:w="452" w:type="pct"/>
            <w:shd w:val="clear" w:color="auto" w:fill="auto"/>
            <w:vAlign w:val="center"/>
            <w:hideMark/>
          </w:tcPr>
          <w:p w14:paraId="27DF484E"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1</w:t>
            </w:r>
          </w:p>
        </w:tc>
        <w:tc>
          <w:tcPr>
            <w:tcW w:w="1137" w:type="pct"/>
            <w:shd w:val="clear" w:color="auto" w:fill="auto"/>
            <w:vAlign w:val="center"/>
            <w:hideMark/>
          </w:tcPr>
          <w:p w14:paraId="3BE59ACC" w14:textId="7929FB26"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Correo electrónico</w:t>
            </w:r>
          </w:p>
        </w:tc>
        <w:tc>
          <w:tcPr>
            <w:tcW w:w="3411" w:type="pct"/>
            <w:shd w:val="clear" w:color="000000" w:fill="FFFFFF"/>
            <w:vAlign w:val="center"/>
            <w:hideMark/>
          </w:tcPr>
          <w:p w14:paraId="7270625E"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Servicio de Red que permite a los colaboradores enviar y recibir mensajes mediante redes de comunicación electrónica. "fuente: Wikipedia"</w:t>
            </w:r>
          </w:p>
        </w:tc>
      </w:tr>
      <w:tr w:rsidR="00CC5C63" w:rsidRPr="005F3710" w14:paraId="51EF6699" w14:textId="77777777" w:rsidTr="00CF7509">
        <w:trPr>
          <w:trHeight w:val="264"/>
        </w:trPr>
        <w:tc>
          <w:tcPr>
            <w:tcW w:w="452" w:type="pct"/>
            <w:shd w:val="clear" w:color="auto" w:fill="auto"/>
            <w:vAlign w:val="center"/>
            <w:hideMark/>
          </w:tcPr>
          <w:p w14:paraId="71A7452D"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2</w:t>
            </w:r>
          </w:p>
        </w:tc>
        <w:tc>
          <w:tcPr>
            <w:tcW w:w="1137" w:type="pct"/>
            <w:shd w:val="clear" w:color="auto" w:fill="auto"/>
            <w:vAlign w:val="center"/>
            <w:hideMark/>
          </w:tcPr>
          <w:p w14:paraId="3915D3BF" w14:textId="0B8B630D"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Portales web</w:t>
            </w:r>
          </w:p>
        </w:tc>
        <w:tc>
          <w:tcPr>
            <w:tcW w:w="3411" w:type="pct"/>
            <w:shd w:val="clear" w:color="auto" w:fill="auto"/>
            <w:vAlign w:val="center"/>
            <w:hideMark/>
          </w:tcPr>
          <w:p w14:paraId="15691EBB"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 xml:space="preserve">Sitios Web que brindan Información y atención a ciudadanos y terceros que tienen acceso a una serie de recursos y de servicios relacionados a un mismo tema. Brinda atención y solución a las solicitudes de usuarios relacionadas con Portales WEB o sitios WEB de la entidad. </w:t>
            </w:r>
          </w:p>
        </w:tc>
      </w:tr>
      <w:tr w:rsidR="00CC5C63" w:rsidRPr="005F3710" w14:paraId="1CEBECF2" w14:textId="77777777" w:rsidTr="00CF7509">
        <w:trPr>
          <w:trHeight w:val="264"/>
        </w:trPr>
        <w:tc>
          <w:tcPr>
            <w:tcW w:w="452" w:type="pct"/>
            <w:shd w:val="clear" w:color="auto" w:fill="auto"/>
            <w:vAlign w:val="center"/>
            <w:hideMark/>
          </w:tcPr>
          <w:p w14:paraId="683FE8C0"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3</w:t>
            </w:r>
          </w:p>
        </w:tc>
        <w:tc>
          <w:tcPr>
            <w:tcW w:w="1137" w:type="pct"/>
            <w:shd w:val="clear" w:color="auto" w:fill="auto"/>
            <w:vAlign w:val="center"/>
            <w:hideMark/>
          </w:tcPr>
          <w:p w14:paraId="76D1008A" w14:textId="1EC9248D"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Ofimática</w:t>
            </w:r>
          </w:p>
        </w:tc>
        <w:tc>
          <w:tcPr>
            <w:tcW w:w="3411" w:type="pct"/>
            <w:shd w:val="clear" w:color="auto" w:fill="auto"/>
            <w:vAlign w:val="center"/>
            <w:hideMark/>
          </w:tcPr>
          <w:p w14:paraId="4B0E9276"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Brinda atención y solución a los casos de usuarios relacionados con office.</w:t>
            </w:r>
          </w:p>
        </w:tc>
      </w:tr>
      <w:tr w:rsidR="00CC5C63" w:rsidRPr="005F3710" w14:paraId="633E7D38" w14:textId="77777777" w:rsidTr="00CF7509">
        <w:trPr>
          <w:trHeight w:val="264"/>
        </w:trPr>
        <w:tc>
          <w:tcPr>
            <w:tcW w:w="452" w:type="pct"/>
            <w:shd w:val="clear" w:color="auto" w:fill="auto"/>
            <w:vAlign w:val="center"/>
            <w:hideMark/>
          </w:tcPr>
          <w:p w14:paraId="21EDB1BE"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4</w:t>
            </w:r>
          </w:p>
        </w:tc>
        <w:tc>
          <w:tcPr>
            <w:tcW w:w="1137" w:type="pct"/>
            <w:shd w:val="clear" w:color="auto" w:fill="auto"/>
            <w:vAlign w:val="center"/>
            <w:hideMark/>
          </w:tcPr>
          <w:p w14:paraId="36C897D9" w14:textId="03B88936"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Copias de seguridad</w:t>
            </w:r>
          </w:p>
        </w:tc>
        <w:tc>
          <w:tcPr>
            <w:tcW w:w="3411" w:type="pct"/>
            <w:shd w:val="clear" w:color="auto" w:fill="auto"/>
            <w:vAlign w:val="center"/>
            <w:hideMark/>
          </w:tcPr>
          <w:p w14:paraId="487620CB"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Administra y Opera el sistema de respaldo y Backup de la entidad</w:t>
            </w:r>
          </w:p>
        </w:tc>
      </w:tr>
      <w:tr w:rsidR="00CC5C63" w:rsidRPr="005F3710" w14:paraId="57BE7149" w14:textId="77777777" w:rsidTr="00CF7509">
        <w:trPr>
          <w:trHeight w:val="264"/>
        </w:trPr>
        <w:tc>
          <w:tcPr>
            <w:tcW w:w="452" w:type="pct"/>
            <w:shd w:val="clear" w:color="auto" w:fill="auto"/>
            <w:vAlign w:val="center"/>
            <w:hideMark/>
          </w:tcPr>
          <w:p w14:paraId="6F56B8B7"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5</w:t>
            </w:r>
          </w:p>
        </w:tc>
        <w:tc>
          <w:tcPr>
            <w:tcW w:w="1137" w:type="pct"/>
            <w:shd w:val="clear" w:color="auto" w:fill="auto"/>
            <w:vAlign w:val="center"/>
            <w:hideMark/>
          </w:tcPr>
          <w:p w14:paraId="6CF9297B" w14:textId="684A1492"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Redes</w:t>
            </w:r>
          </w:p>
        </w:tc>
        <w:tc>
          <w:tcPr>
            <w:tcW w:w="3411" w:type="pct"/>
            <w:shd w:val="clear" w:color="auto" w:fill="auto"/>
            <w:vAlign w:val="center"/>
            <w:hideMark/>
          </w:tcPr>
          <w:p w14:paraId="2DB94E31"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Administra y configura la plataforma de red local y puntos físicos de red.</w:t>
            </w:r>
          </w:p>
        </w:tc>
      </w:tr>
      <w:tr w:rsidR="00CC5C63" w:rsidRPr="005F3710" w14:paraId="49F4862D" w14:textId="77777777" w:rsidTr="00CF7509">
        <w:trPr>
          <w:trHeight w:val="264"/>
        </w:trPr>
        <w:tc>
          <w:tcPr>
            <w:tcW w:w="452" w:type="pct"/>
            <w:shd w:val="clear" w:color="auto" w:fill="auto"/>
            <w:vAlign w:val="center"/>
            <w:hideMark/>
          </w:tcPr>
          <w:p w14:paraId="400CD184"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6</w:t>
            </w:r>
          </w:p>
        </w:tc>
        <w:tc>
          <w:tcPr>
            <w:tcW w:w="1137" w:type="pct"/>
            <w:shd w:val="clear" w:color="auto" w:fill="auto"/>
            <w:vAlign w:val="center"/>
            <w:hideMark/>
          </w:tcPr>
          <w:p w14:paraId="46CE802E" w14:textId="1E38E532"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Internet y seguridad</w:t>
            </w:r>
          </w:p>
        </w:tc>
        <w:tc>
          <w:tcPr>
            <w:tcW w:w="3411" w:type="pct"/>
            <w:shd w:val="clear" w:color="auto" w:fill="auto"/>
            <w:vAlign w:val="center"/>
            <w:hideMark/>
          </w:tcPr>
          <w:p w14:paraId="7B184CA2"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Administra el acceso a internet y Seguridad.</w:t>
            </w:r>
          </w:p>
        </w:tc>
      </w:tr>
      <w:tr w:rsidR="00CC5C63" w:rsidRPr="005F3710" w14:paraId="00AE0C93" w14:textId="77777777" w:rsidTr="00CF7509">
        <w:trPr>
          <w:trHeight w:val="264"/>
        </w:trPr>
        <w:tc>
          <w:tcPr>
            <w:tcW w:w="452" w:type="pct"/>
            <w:shd w:val="clear" w:color="auto" w:fill="auto"/>
            <w:vAlign w:val="center"/>
            <w:hideMark/>
          </w:tcPr>
          <w:p w14:paraId="44CC424A"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7</w:t>
            </w:r>
          </w:p>
        </w:tc>
        <w:tc>
          <w:tcPr>
            <w:tcW w:w="1137" w:type="pct"/>
            <w:shd w:val="clear" w:color="auto" w:fill="auto"/>
            <w:vAlign w:val="center"/>
            <w:hideMark/>
          </w:tcPr>
          <w:p w14:paraId="6B17F7D5" w14:textId="0A639DE3"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Antivirus</w:t>
            </w:r>
          </w:p>
        </w:tc>
        <w:tc>
          <w:tcPr>
            <w:tcW w:w="3411" w:type="pct"/>
            <w:shd w:val="clear" w:color="000000" w:fill="FFFFFF"/>
            <w:vAlign w:val="center"/>
            <w:hideMark/>
          </w:tcPr>
          <w:p w14:paraId="118B9640" w14:textId="2F23F7D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br/>
              <w:t>Administración y Gestión de la plataforma de Antivirus. Reporte e informe de Amenazas Informáticas al igual que las novedades (amenazas)</w:t>
            </w:r>
          </w:p>
        </w:tc>
      </w:tr>
      <w:tr w:rsidR="00CC5C63" w:rsidRPr="005F3710" w14:paraId="3940CFC4" w14:textId="77777777" w:rsidTr="00CF7509">
        <w:trPr>
          <w:trHeight w:val="264"/>
        </w:trPr>
        <w:tc>
          <w:tcPr>
            <w:tcW w:w="452" w:type="pct"/>
            <w:shd w:val="clear" w:color="auto" w:fill="auto"/>
            <w:vAlign w:val="center"/>
            <w:hideMark/>
          </w:tcPr>
          <w:p w14:paraId="30250233"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8</w:t>
            </w:r>
          </w:p>
        </w:tc>
        <w:tc>
          <w:tcPr>
            <w:tcW w:w="1137" w:type="pct"/>
            <w:shd w:val="clear" w:color="auto" w:fill="auto"/>
            <w:vAlign w:val="center"/>
            <w:hideMark/>
          </w:tcPr>
          <w:p w14:paraId="16D22B1C" w14:textId="42051D1E"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Servidores</w:t>
            </w:r>
          </w:p>
        </w:tc>
        <w:tc>
          <w:tcPr>
            <w:tcW w:w="3411" w:type="pct"/>
            <w:shd w:val="clear" w:color="000000" w:fill="FFFFFF"/>
            <w:vAlign w:val="center"/>
            <w:hideMark/>
          </w:tcPr>
          <w:p w14:paraId="17CC8237"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Administra y configura las máquinas tipo Servidores que aloja los servicios de Tecnologías de la Información en la UAERMV</w:t>
            </w:r>
          </w:p>
        </w:tc>
      </w:tr>
      <w:tr w:rsidR="00CC5C63" w:rsidRPr="005F3710" w14:paraId="4A858CCB" w14:textId="77777777" w:rsidTr="00CF7509">
        <w:trPr>
          <w:trHeight w:val="264"/>
        </w:trPr>
        <w:tc>
          <w:tcPr>
            <w:tcW w:w="452" w:type="pct"/>
            <w:shd w:val="clear" w:color="auto" w:fill="auto"/>
            <w:vAlign w:val="center"/>
            <w:hideMark/>
          </w:tcPr>
          <w:p w14:paraId="066F5442"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9</w:t>
            </w:r>
          </w:p>
        </w:tc>
        <w:tc>
          <w:tcPr>
            <w:tcW w:w="1137" w:type="pct"/>
            <w:shd w:val="clear" w:color="auto" w:fill="auto"/>
            <w:vAlign w:val="center"/>
            <w:hideMark/>
          </w:tcPr>
          <w:p w14:paraId="78000CB0" w14:textId="42A824B2"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Centro de datos</w:t>
            </w:r>
          </w:p>
        </w:tc>
        <w:tc>
          <w:tcPr>
            <w:tcW w:w="3411" w:type="pct"/>
            <w:shd w:val="clear" w:color="auto" w:fill="auto"/>
            <w:vAlign w:val="center"/>
            <w:hideMark/>
          </w:tcPr>
          <w:p w14:paraId="34F3BC4A"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Administra y configura los servicios de infraestructura física que soportan el centro de datos</w:t>
            </w:r>
          </w:p>
        </w:tc>
      </w:tr>
      <w:tr w:rsidR="00CC5C63" w:rsidRPr="005F3710" w14:paraId="51EF5E63" w14:textId="77777777" w:rsidTr="00CF7509">
        <w:trPr>
          <w:trHeight w:val="264"/>
        </w:trPr>
        <w:tc>
          <w:tcPr>
            <w:tcW w:w="452" w:type="pct"/>
            <w:shd w:val="clear" w:color="auto" w:fill="auto"/>
            <w:vAlign w:val="center"/>
            <w:hideMark/>
          </w:tcPr>
          <w:p w14:paraId="0077129B"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10</w:t>
            </w:r>
          </w:p>
        </w:tc>
        <w:tc>
          <w:tcPr>
            <w:tcW w:w="1137" w:type="pct"/>
            <w:shd w:val="clear" w:color="auto" w:fill="auto"/>
            <w:vAlign w:val="center"/>
            <w:hideMark/>
          </w:tcPr>
          <w:p w14:paraId="73116307" w14:textId="29B62705"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Gestión de usuarios</w:t>
            </w:r>
          </w:p>
        </w:tc>
        <w:tc>
          <w:tcPr>
            <w:tcW w:w="3411" w:type="pct"/>
            <w:shd w:val="clear" w:color="auto" w:fill="auto"/>
            <w:vAlign w:val="center"/>
            <w:hideMark/>
          </w:tcPr>
          <w:p w14:paraId="7D10EF83"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Administra usuarios de red</w:t>
            </w:r>
          </w:p>
        </w:tc>
      </w:tr>
      <w:tr w:rsidR="00CC5C63" w:rsidRPr="005F3710" w14:paraId="766BA6AE" w14:textId="77777777" w:rsidTr="00CF7509">
        <w:trPr>
          <w:trHeight w:val="264"/>
        </w:trPr>
        <w:tc>
          <w:tcPr>
            <w:tcW w:w="452" w:type="pct"/>
            <w:shd w:val="clear" w:color="auto" w:fill="auto"/>
            <w:vAlign w:val="center"/>
            <w:hideMark/>
          </w:tcPr>
          <w:p w14:paraId="6704EC81"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11</w:t>
            </w:r>
          </w:p>
        </w:tc>
        <w:tc>
          <w:tcPr>
            <w:tcW w:w="1137" w:type="pct"/>
            <w:shd w:val="clear" w:color="auto" w:fill="auto"/>
            <w:vAlign w:val="center"/>
            <w:hideMark/>
          </w:tcPr>
          <w:p w14:paraId="42F20A52" w14:textId="47B8F169"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Equipo de cómputo</w:t>
            </w:r>
          </w:p>
        </w:tc>
        <w:tc>
          <w:tcPr>
            <w:tcW w:w="3411" w:type="pct"/>
            <w:shd w:val="clear" w:color="auto" w:fill="auto"/>
            <w:vAlign w:val="center"/>
            <w:hideMark/>
          </w:tcPr>
          <w:p w14:paraId="5A82D67C"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Gestiona todo lo relacionado con el equipo de cómputo del usuario</w:t>
            </w:r>
          </w:p>
        </w:tc>
      </w:tr>
      <w:tr w:rsidR="00CC5C63" w:rsidRPr="005F3710" w14:paraId="373A5E84" w14:textId="77777777" w:rsidTr="00CF7509">
        <w:trPr>
          <w:trHeight w:val="264"/>
        </w:trPr>
        <w:tc>
          <w:tcPr>
            <w:tcW w:w="452" w:type="pct"/>
            <w:shd w:val="clear" w:color="auto" w:fill="auto"/>
            <w:vAlign w:val="center"/>
            <w:hideMark/>
          </w:tcPr>
          <w:p w14:paraId="1AE65D5F"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12</w:t>
            </w:r>
          </w:p>
        </w:tc>
        <w:tc>
          <w:tcPr>
            <w:tcW w:w="1137" w:type="pct"/>
            <w:shd w:val="clear" w:color="auto" w:fill="auto"/>
            <w:vAlign w:val="center"/>
            <w:hideMark/>
          </w:tcPr>
          <w:p w14:paraId="1298B83E" w14:textId="5B5674E8"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Conexión secretaria distrital de hacienda</w:t>
            </w:r>
          </w:p>
        </w:tc>
        <w:tc>
          <w:tcPr>
            <w:tcW w:w="3411" w:type="pct"/>
            <w:shd w:val="clear" w:color="auto" w:fill="auto"/>
            <w:vAlign w:val="center"/>
            <w:hideMark/>
          </w:tcPr>
          <w:p w14:paraId="07E0D4E1"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Gestiona todo lo relacionado con la interfaz con la SDH</w:t>
            </w:r>
          </w:p>
        </w:tc>
      </w:tr>
      <w:tr w:rsidR="00CC5C63" w:rsidRPr="005F3710" w14:paraId="7B8099B5" w14:textId="77777777" w:rsidTr="00CF7509">
        <w:trPr>
          <w:trHeight w:val="264"/>
        </w:trPr>
        <w:tc>
          <w:tcPr>
            <w:tcW w:w="452" w:type="pct"/>
            <w:shd w:val="clear" w:color="auto" w:fill="auto"/>
            <w:vAlign w:val="center"/>
            <w:hideMark/>
          </w:tcPr>
          <w:p w14:paraId="5548B68F"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13</w:t>
            </w:r>
          </w:p>
        </w:tc>
        <w:tc>
          <w:tcPr>
            <w:tcW w:w="1137" w:type="pct"/>
            <w:shd w:val="clear" w:color="auto" w:fill="auto"/>
            <w:vAlign w:val="center"/>
            <w:hideMark/>
          </w:tcPr>
          <w:p w14:paraId="61906629" w14:textId="2773019A"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Impresoras y </w:t>
            </w:r>
            <w:proofErr w:type="spellStart"/>
            <w:r w:rsidRPr="005F3710">
              <w:rPr>
                <w:rFonts w:eastAsia="Times New Roman" w:cs="Arial"/>
                <w:color w:val="000000"/>
                <w:szCs w:val="24"/>
                <w:lang w:eastAsia="es-CO"/>
              </w:rPr>
              <w:t>scanners</w:t>
            </w:r>
            <w:proofErr w:type="spellEnd"/>
          </w:p>
        </w:tc>
        <w:tc>
          <w:tcPr>
            <w:tcW w:w="3411" w:type="pct"/>
            <w:shd w:val="clear" w:color="auto" w:fill="auto"/>
            <w:vAlign w:val="center"/>
            <w:hideMark/>
          </w:tcPr>
          <w:p w14:paraId="7BAC2768"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 xml:space="preserve">Soporte en impresoras y </w:t>
            </w:r>
            <w:proofErr w:type="spellStart"/>
            <w:r w:rsidRPr="005F3710">
              <w:rPr>
                <w:rFonts w:eastAsia="Times New Roman" w:cs="Arial"/>
                <w:szCs w:val="24"/>
                <w:lang w:eastAsia="es-CO"/>
              </w:rPr>
              <w:t>scanners</w:t>
            </w:r>
            <w:proofErr w:type="spellEnd"/>
          </w:p>
        </w:tc>
      </w:tr>
      <w:tr w:rsidR="00CC5C63" w:rsidRPr="005F3710" w14:paraId="0A329B6A" w14:textId="77777777" w:rsidTr="00CF7509">
        <w:trPr>
          <w:trHeight w:val="264"/>
        </w:trPr>
        <w:tc>
          <w:tcPr>
            <w:tcW w:w="452" w:type="pct"/>
            <w:shd w:val="clear" w:color="auto" w:fill="auto"/>
            <w:vAlign w:val="center"/>
            <w:hideMark/>
          </w:tcPr>
          <w:p w14:paraId="0F95A334"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14</w:t>
            </w:r>
          </w:p>
        </w:tc>
        <w:tc>
          <w:tcPr>
            <w:tcW w:w="1137" w:type="pct"/>
            <w:shd w:val="clear" w:color="auto" w:fill="auto"/>
            <w:vAlign w:val="center"/>
            <w:hideMark/>
          </w:tcPr>
          <w:p w14:paraId="7AA2AB79" w14:textId="6A8BE86A"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Telefonía</w:t>
            </w:r>
          </w:p>
        </w:tc>
        <w:tc>
          <w:tcPr>
            <w:tcW w:w="3411" w:type="pct"/>
            <w:shd w:val="clear" w:color="auto" w:fill="auto"/>
            <w:vAlign w:val="center"/>
            <w:hideMark/>
          </w:tcPr>
          <w:p w14:paraId="4D9939E4"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Soporte en teléfonos</w:t>
            </w:r>
          </w:p>
        </w:tc>
      </w:tr>
      <w:tr w:rsidR="00CC5C63" w:rsidRPr="005F3710" w14:paraId="2D57278A" w14:textId="77777777" w:rsidTr="00CF7509">
        <w:trPr>
          <w:trHeight w:val="264"/>
        </w:trPr>
        <w:tc>
          <w:tcPr>
            <w:tcW w:w="452" w:type="pct"/>
            <w:shd w:val="clear" w:color="auto" w:fill="auto"/>
            <w:vAlign w:val="center"/>
            <w:hideMark/>
          </w:tcPr>
          <w:p w14:paraId="5280F983" w14:textId="77777777" w:rsidR="00CC5C63" w:rsidRPr="005F3710" w:rsidRDefault="00CC5C63" w:rsidP="00CC5C63">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15</w:t>
            </w:r>
          </w:p>
        </w:tc>
        <w:tc>
          <w:tcPr>
            <w:tcW w:w="1137" w:type="pct"/>
            <w:shd w:val="clear" w:color="auto" w:fill="auto"/>
            <w:vAlign w:val="center"/>
            <w:hideMark/>
          </w:tcPr>
          <w:p w14:paraId="38F105C9" w14:textId="5A1E3DC9" w:rsidR="00CC5C63" w:rsidRPr="005F3710" w:rsidRDefault="00CC5C63" w:rsidP="00CC5C63">
            <w:pPr>
              <w:spacing w:after="0" w:line="240" w:lineRule="auto"/>
              <w:rPr>
                <w:rFonts w:eastAsia="Times New Roman" w:cs="Arial"/>
                <w:color w:val="000000"/>
                <w:szCs w:val="24"/>
                <w:lang w:eastAsia="es-CO"/>
              </w:rPr>
            </w:pPr>
            <w:r w:rsidRPr="005F3710">
              <w:rPr>
                <w:rFonts w:eastAsia="Times New Roman" w:cs="Arial"/>
                <w:color w:val="000000"/>
                <w:szCs w:val="24"/>
                <w:lang w:eastAsia="es-CO"/>
              </w:rPr>
              <w:t>SharePoint y OneDrive</w:t>
            </w:r>
          </w:p>
        </w:tc>
        <w:tc>
          <w:tcPr>
            <w:tcW w:w="3411" w:type="pct"/>
            <w:shd w:val="clear" w:color="auto" w:fill="auto"/>
            <w:vAlign w:val="center"/>
            <w:hideMark/>
          </w:tcPr>
          <w:p w14:paraId="1177B8C7"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Soporte a temas relacionados con Office 365</w:t>
            </w:r>
          </w:p>
        </w:tc>
      </w:tr>
      <w:tr w:rsidR="00CC5C63" w:rsidRPr="005F3710" w14:paraId="101E5DBB" w14:textId="77777777" w:rsidTr="00CF7509">
        <w:trPr>
          <w:trHeight w:val="264"/>
        </w:trPr>
        <w:tc>
          <w:tcPr>
            <w:tcW w:w="452" w:type="pct"/>
            <w:shd w:val="clear" w:color="auto" w:fill="auto"/>
            <w:vAlign w:val="center"/>
            <w:hideMark/>
          </w:tcPr>
          <w:p w14:paraId="03949EAC"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16</w:t>
            </w:r>
          </w:p>
        </w:tc>
        <w:tc>
          <w:tcPr>
            <w:tcW w:w="1137" w:type="pct"/>
            <w:shd w:val="clear" w:color="auto" w:fill="auto"/>
            <w:vAlign w:val="center"/>
            <w:hideMark/>
          </w:tcPr>
          <w:p w14:paraId="7797CF2C" w14:textId="133CE13E"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Multimedia</w:t>
            </w:r>
          </w:p>
        </w:tc>
        <w:tc>
          <w:tcPr>
            <w:tcW w:w="3411" w:type="pct"/>
            <w:shd w:val="clear" w:color="auto" w:fill="auto"/>
            <w:vAlign w:val="center"/>
            <w:hideMark/>
          </w:tcPr>
          <w:p w14:paraId="15F3CF03"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Soporte en dispositivos multimedia</w:t>
            </w:r>
          </w:p>
        </w:tc>
      </w:tr>
      <w:tr w:rsidR="00CC5C63" w:rsidRPr="005F3710" w14:paraId="14EF7BAE" w14:textId="77777777" w:rsidTr="00CF7509">
        <w:trPr>
          <w:trHeight w:val="264"/>
        </w:trPr>
        <w:tc>
          <w:tcPr>
            <w:tcW w:w="452" w:type="pct"/>
            <w:shd w:val="clear" w:color="auto" w:fill="auto"/>
            <w:vAlign w:val="center"/>
            <w:hideMark/>
          </w:tcPr>
          <w:p w14:paraId="77FE81A8"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17</w:t>
            </w:r>
          </w:p>
        </w:tc>
        <w:tc>
          <w:tcPr>
            <w:tcW w:w="1137" w:type="pct"/>
            <w:shd w:val="clear" w:color="auto" w:fill="auto"/>
            <w:vAlign w:val="center"/>
            <w:hideMark/>
          </w:tcPr>
          <w:p w14:paraId="79C1091B" w14:textId="21882219"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Control de acceso</w:t>
            </w:r>
          </w:p>
        </w:tc>
        <w:tc>
          <w:tcPr>
            <w:tcW w:w="3411" w:type="pct"/>
            <w:shd w:val="clear" w:color="auto" w:fill="auto"/>
            <w:vAlign w:val="center"/>
            <w:hideMark/>
          </w:tcPr>
          <w:p w14:paraId="7D875368"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Soporte con biométrico</w:t>
            </w:r>
          </w:p>
        </w:tc>
      </w:tr>
      <w:tr w:rsidR="00CC5C63" w:rsidRPr="005F3710" w14:paraId="09FA6041" w14:textId="77777777" w:rsidTr="00CF7509">
        <w:trPr>
          <w:trHeight w:val="264"/>
        </w:trPr>
        <w:tc>
          <w:tcPr>
            <w:tcW w:w="452" w:type="pct"/>
            <w:shd w:val="clear" w:color="auto" w:fill="auto"/>
            <w:vAlign w:val="center"/>
            <w:hideMark/>
          </w:tcPr>
          <w:p w14:paraId="426878E9"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18</w:t>
            </w:r>
          </w:p>
        </w:tc>
        <w:tc>
          <w:tcPr>
            <w:tcW w:w="1137" w:type="pct"/>
            <w:shd w:val="clear" w:color="auto" w:fill="auto"/>
            <w:vAlign w:val="center"/>
            <w:hideMark/>
          </w:tcPr>
          <w:p w14:paraId="3CF34D0D" w14:textId="5BA013E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CCTV</w:t>
            </w:r>
          </w:p>
        </w:tc>
        <w:tc>
          <w:tcPr>
            <w:tcW w:w="3411" w:type="pct"/>
            <w:shd w:val="clear" w:color="auto" w:fill="auto"/>
            <w:vAlign w:val="center"/>
            <w:hideMark/>
          </w:tcPr>
          <w:p w14:paraId="5CDFAD5C"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Circuito cerrado de televisión</w:t>
            </w:r>
          </w:p>
        </w:tc>
      </w:tr>
      <w:tr w:rsidR="00CC5C63" w:rsidRPr="005F3710" w14:paraId="297BA40F" w14:textId="77777777" w:rsidTr="00CF7509">
        <w:trPr>
          <w:trHeight w:val="264"/>
        </w:trPr>
        <w:tc>
          <w:tcPr>
            <w:tcW w:w="452" w:type="pct"/>
            <w:shd w:val="clear" w:color="auto" w:fill="auto"/>
            <w:vAlign w:val="center"/>
            <w:hideMark/>
          </w:tcPr>
          <w:p w14:paraId="654B65EB"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1-SI</w:t>
            </w:r>
          </w:p>
        </w:tc>
        <w:tc>
          <w:tcPr>
            <w:tcW w:w="1137" w:type="pct"/>
            <w:shd w:val="clear" w:color="auto" w:fill="auto"/>
            <w:vAlign w:val="center"/>
            <w:hideMark/>
          </w:tcPr>
          <w:p w14:paraId="1891CD14" w14:textId="5E4E11DA"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 -Nómina</w:t>
            </w:r>
          </w:p>
        </w:tc>
        <w:tc>
          <w:tcPr>
            <w:tcW w:w="3411" w:type="pct"/>
            <w:shd w:val="clear" w:color="auto" w:fill="auto"/>
            <w:vAlign w:val="center"/>
            <w:hideMark/>
          </w:tcPr>
          <w:p w14:paraId="2C75308A"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 de administración de la nómina de la UAERMV.</w:t>
            </w:r>
          </w:p>
        </w:tc>
      </w:tr>
      <w:tr w:rsidR="00CC5C63" w:rsidRPr="005F3710" w14:paraId="38F7A112" w14:textId="77777777" w:rsidTr="00CF7509">
        <w:trPr>
          <w:trHeight w:val="264"/>
        </w:trPr>
        <w:tc>
          <w:tcPr>
            <w:tcW w:w="452" w:type="pct"/>
            <w:shd w:val="clear" w:color="auto" w:fill="auto"/>
            <w:vAlign w:val="center"/>
            <w:hideMark/>
          </w:tcPr>
          <w:p w14:paraId="0751934B"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2-SI</w:t>
            </w:r>
          </w:p>
        </w:tc>
        <w:tc>
          <w:tcPr>
            <w:tcW w:w="1137" w:type="pct"/>
            <w:shd w:val="clear" w:color="auto" w:fill="auto"/>
            <w:vAlign w:val="center"/>
            <w:hideMark/>
          </w:tcPr>
          <w:p w14:paraId="5F8C4E6E" w14:textId="4646626B"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 - ORFEO</w:t>
            </w:r>
          </w:p>
        </w:tc>
        <w:tc>
          <w:tcPr>
            <w:tcW w:w="3411" w:type="pct"/>
            <w:shd w:val="clear" w:color="auto" w:fill="auto"/>
            <w:vAlign w:val="center"/>
            <w:hideMark/>
          </w:tcPr>
          <w:p w14:paraId="24A9B5EB"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 de información habilitado en la UAERMV para la gestión documental, incluyendo correspondencia y trámites internos.</w:t>
            </w:r>
          </w:p>
        </w:tc>
      </w:tr>
      <w:tr w:rsidR="00CC5C63" w:rsidRPr="005F3710" w14:paraId="08A3B8D8" w14:textId="77777777" w:rsidTr="00CF7509">
        <w:trPr>
          <w:trHeight w:val="264"/>
        </w:trPr>
        <w:tc>
          <w:tcPr>
            <w:tcW w:w="452" w:type="pct"/>
            <w:shd w:val="clear" w:color="auto" w:fill="auto"/>
            <w:vAlign w:val="center"/>
            <w:hideMark/>
          </w:tcPr>
          <w:p w14:paraId="0EEB09FB"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3-SI</w:t>
            </w:r>
          </w:p>
        </w:tc>
        <w:tc>
          <w:tcPr>
            <w:tcW w:w="1137" w:type="pct"/>
            <w:shd w:val="clear" w:color="auto" w:fill="auto"/>
            <w:vAlign w:val="center"/>
            <w:hideMark/>
          </w:tcPr>
          <w:p w14:paraId="69EA9EE0" w14:textId="33C47252"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 - SICAPITAL</w:t>
            </w:r>
          </w:p>
        </w:tc>
        <w:tc>
          <w:tcPr>
            <w:tcW w:w="3411" w:type="pct"/>
            <w:shd w:val="clear" w:color="auto" w:fill="auto"/>
            <w:vAlign w:val="center"/>
            <w:hideMark/>
          </w:tcPr>
          <w:p w14:paraId="68DDD628"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 de Información administrativo y financiero.</w:t>
            </w:r>
          </w:p>
        </w:tc>
      </w:tr>
      <w:tr w:rsidR="00CC5C63" w:rsidRPr="005F3710" w14:paraId="2C3CE4D8" w14:textId="77777777" w:rsidTr="00CF7509">
        <w:trPr>
          <w:trHeight w:val="264"/>
        </w:trPr>
        <w:tc>
          <w:tcPr>
            <w:tcW w:w="452" w:type="pct"/>
            <w:shd w:val="clear" w:color="auto" w:fill="auto"/>
            <w:vAlign w:val="center"/>
            <w:hideMark/>
          </w:tcPr>
          <w:p w14:paraId="0BF6F70F"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4-SI</w:t>
            </w:r>
          </w:p>
        </w:tc>
        <w:tc>
          <w:tcPr>
            <w:tcW w:w="1137" w:type="pct"/>
            <w:shd w:val="clear" w:color="auto" w:fill="auto"/>
            <w:vAlign w:val="center"/>
            <w:hideMark/>
          </w:tcPr>
          <w:p w14:paraId="1C70C3F5" w14:textId="2E513662"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 -SICAPITAL-LIMAY</w:t>
            </w:r>
          </w:p>
        </w:tc>
        <w:tc>
          <w:tcPr>
            <w:tcW w:w="3411" w:type="pct"/>
            <w:shd w:val="clear" w:color="auto" w:fill="auto"/>
            <w:vAlign w:val="center"/>
            <w:hideMark/>
          </w:tcPr>
          <w:p w14:paraId="2D1A48C0"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Módulo de SICAPITAL para gestión contable.</w:t>
            </w:r>
          </w:p>
        </w:tc>
      </w:tr>
      <w:tr w:rsidR="00CC5C63" w:rsidRPr="005F3710" w14:paraId="08BFE6E9" w14:textId="77777777" w:rsidTr="00CF7509">
        <w:trPr>
          <w:trHeight w:val="264"/>
        </w:trPr>
        <w:tc>
          <w:tcPr>
            <w:tcW w:w="452" w:type="pct"/>
            <w:shd w:val="clear" w:color="auto" w:fill="auto"/>
            <w:vAlign w:val="center"/>
            <w:hideMark/>
          </w:tcPr>
          <w:p w14:paraId="3723FEAC"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5-SI</w:t>
            </w:r>
          </w:p>
        </w:tc>
        <w:tc>
          <w:tcPr>
            <w:tcW w:w="1137" w:type="pct"/>
            <w:shd w:val="clear" w:color="auto" w:fill="auto"/>
            <w:vAlign w:val="center"/>
            <w:hideMark/>
          </w:tcPr>
          <w:p w14:paraId="7AEDDBE8" w14:textId="2FAF1D98"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 xml:space="preserve">Sistemas de información-SICAPITAL-OPGET </w:t>
            </w:r>
          </w:p>
        </w:tc>
        <w:tc>
          <w:tcPr>
            <w:tcW w:w="3411" w:type="pct"/>
            <w:shd w:val="clear" w:color="auto" w:fill="auto"/>
            <w:vAlign w:val="center"/>
            <w:hideMark/>
          </w:tcPr>
          <w:p w14:paraId="121A41CE" w14:textId="0E487A42"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Módulo de SICAPITAL de órdenes de pago y gestión de tesorería.</w:t>
            </w:r>
          </w:p>
        </w:tc>
      </w:tr>
      <w:tr w:rsidR="00CC5C63" w:rsidRPr="005F3710" w14:paraId="587DA107" w14:textId="77777777" w:rsidTr="00CF7509">
        <w:trPr>
          <w:trHeight w:val="264"/>
        </w:trPr>
        <w:tc>
          <w:tcPr>
            <w:tcW w:w="452" w:type="pct"/>
            <w:shd w:val="clear" w:color="auto" w:fill="auto"/>
            <w:vAlign w:val="center"/>
            <w:hideMark/>
          </w:tcPr>
          <w:p w14:paraId="450A370F"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6-SI</w:t>
            </w:r>
          </w:p>
        </w:tc>
        <w:tc>
          <w:tcPr>
            <w:tcW w:w="1137" w:type="pct"/>
            <w:shd w:val="clear" w:color="auto" w:fill="auto"/>
            <w:vAlign w:val="center"/>
            <w:hideMark/>
          </w:tcPr>
          <w:p w14:paraId="33EF200E" w14:textId="2068B529"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información-SICAPITAL-PAC</w:t>
            </w:r>
          </w:p>
        </w:tc>
        <w:tc>
          <w:tcPr>
            <w:tcW w:w="3411" w:type="pct"/>
            <w:shd w:val="clear" w:color="auto" w:fill="auto"/>
            <w:vAlign w:val="center"/>
            <w:hideMark/>
          </w:tcPr>
          <w:p w14:paraId="77AD783F"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Módulo de SICAPITAL del Plan Anual de Caja.</w:t>
            </w:r>
          </w:p>
        </w:tc>
      </w:tr>
      <w:tr w:rsidR="00CC5C63" w:rsidRPr="005F3710" w14:paraId="56046B09" w14:textId="77777777" w:rsidTr="00CF7509">
        <w:trPr>
          <w:trHeight w:val="264"/>
        </w:trPr>
        <w:tc>
          <w:tcPr>
            <w:tcW w:w="452" w:type="pct"/>
            <w:shd w:val="clear" w:color="auto" w:fill="auto"/>
            <w:vAlign w:val="center"/>
            <w:hideMark/>
          </w:tcPr>
          <w:p w14:paraId="669779C9"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7-SI</w:t>
            </w:r>
          </w:p>
        </w:tc>
        <w:tc>
          <w:tcPr>
            <w:tcW w:w="1137" w:type="pct"/>
            <w:shd w:val="clear" w:color="auto" w:fill="auto"/>
            <w:vAlign w:val="center"/>
            <w:hideMark/>
          </w:tcPr>
          <w:p w14:paraId="5C27F19B" w14:textId="34395B28"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información-SICAPITAL-PREDIS</w:t>
            </w:r>
          </w:p>
        </w:tc>
        <w:tc>
          <w:tcPr>
            <w:tcW w:w="3411" w:type="pct"/>
            <w:shd w:val="clear" w:color="auto" w:fill="auto"/>
            <w:vAlign w:val="center"/>
            <w:hideMark/>
          </w:tcPr>
          <w:p w14:paraId="036C9C22"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Módulo de SICAPITAL del Presupuesto Distrital</w:t>
            </w:r>
          </w:p>
        </w:tc>
      </w:tr>
      <w:tr w:rsidR="00CC5C63" w:rsidRPr="005F3710" w14:paraId="3C2E04B6" w14:textId="77777777" w:rsidTr="00CF7509">
        <w:trPr>
          <w:trHeight w:val="264"/>
        </w:trPr>
        <w:tc>
          <w:tcPr>
            <w:tcW w:w="452" w:type="pct"/>
            <w:shd w:val="clear" w:color="auto" w:fill="auto"/>
            <w:vAlign w:val="center"/>
            <w:hideMark/>
          </w:tcPr>
          <w:p w14:paraId="028B13E9"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8-SI</w:t>
            </w:r>
          </w:p>
        </w:tc>
        <w:tc>
          <w:tcPr>
            <w:tcW w:w="1137" w:type="pct"/>
            <w:shd w:val="clear" w:color="auto" w:fill="auto"/>
            <w:vAlign w:val="center"/>
            <w:hideMark/>
          </w:tcPr>
          <w:p w14:paraId="2C878ABE" w14:textId="2E027459"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información-SICAPITAL-SAE</w:t>
            </w:r>
          </w:p>
        </w:tc>
        <w:tc>
          <w:tcPr>
            <w:tcW w:w="3411" w:type="pct"/>
            <w:shd w:val="clear" w:color="auto" w:fill="auto"/>
            <w:vAlign w:val="center"/>
            <w:hideMark/>
          </w:tcPr>
          <w:p w14:paraId="66E25E3C" w14:textId="3FCA168B"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Módulo de SICAPITAL del Sistema de Administración de Elementos de Consumo.</w:t>
            </w:r>
          </w:p>
        </w:tc>
      </w:tr>
      <w:tr w:rsidR="00CC5C63" w:rsidRPr="005F3710" w14:paraId="0D78672E" w14:textId="77777777" w:rsidTr="00CF7509">
        <w:trPr>
          <w:trHeight w:val="264"/>
        </w:trPr>
        <w:tc>
          <w:tcPr>
            <w:tcW w:w="452" w:type="pct"/>
            <w:shd w:val="clear" w:color="auto" w:fill="auto"/>
            <w:vAlign w:val="center"/>
            <w:hideMark/>
          </w:tcPr>
          <w:p w14:paraId="4C778B1D"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9-SI</w:t>
            </w:r>
          </w:p>
        </w:tc>
        <w:tc>
          <w:tcPr>
            <w:tcW w:w="1137" w:type="pct"/>
            <w:shd w:val="clear" w:color="auto" w:fill="auto"/>
            <w:vAlign w:val="center"/>
            <w:hideMark/>
          </w:tcPr>
          <w:p w14:paraId="2120BEF0" w14:textId="02D18C22"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información-SICAPITAL-SAI</w:t>
            </w:r>
          </w:p>
        </w:tc>
        <w:tc>
          <w:tcPr>
            <w:tcW w:w="3411" w:type="pct"/>
            <w:shd w:val="clear" w:color="auto" w:fill="auto"/>
            <w:vAlign w:val="center"/>
            <w:hideMark/>
          </w:tcPr>
          <w:p w14:paraId="0049CA25" w14:textId="2960A1EA"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Módulo de SICAPITAL del Sistema de Administración de Inventarios.</w:t>
            </w:r>
          </w:p>
        </w:tc>
      </w:tr>
      <w:tr w:rsidR="00CC5C63" w:rsidRPr="005F3710" w14:paraId="55F3520D" w14:textId="77777777" w:rsidTr="00CF7509">
        <w:trPr>
          <w:trHeight w:val="264"/>
        </w:trPr>
        <w:tc>
          <w:tcPr>
            <w:tcW w:w="452" w:type="pct"/>
            <w:shd w:val="clear" w:color="auto" w:fill="auto"/>
            <w:vAlign w:val="center"/>
            <w:hideMark/>
          </w:tcPr>
          <w:p w14:paraId="5F1B123F"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10-SI</w:t>
            </w:r>
          </w:p>
        </w:tc>
        <w:tc>
          <w:tcPr>
            <w:tcW w:w="1137" w:type="pct"/>
            <w:shd w:val="clear" w:color="auto" w:fill="auto"/>
            <w:vAlign w:val="center"/>
            <w:hideMark/>
          </w:tcPr>
          <w:p w14:paraId="2C97E01E" w14:textId="3E5441F0"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información-SICAPITAL-TERCEROS</w:t>
            </w:r>
          </w:p>
        </w:tc>
        <w:tc>
          <w:tcPr>
            <w:tcW w:w="3411" w:type="pct"/>
            <w:shd w:val="clear" w:color="auto" w:fill="auto"/>
            <w:vAlign w:val="center"/>
            <w:hideMark/>
          </w:tcPr>
          <w:p w14:paraId="597DA195" w14:textId="085520CE"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Módulo de SICAPITAL para la gestión de terceros.</w:t>
            </w:r>
          </w:p>
        </w:tc>
      </w:tr>
      <w:tr w:rsidR="00CC5C63" w:rsidRPr="005F3710" w14:paraId="6366A252" w14:textId="77777777" w:rsidTr="00CF7509">
        <w:trPr>
          <w:trHeight w:val="264"/>
        </w:trPr>
        <w:tc>
          <w:tcPr>
            <w:tcW w:w="452" w:type="pct"/>
            <w:shd w:val="clear" w:color="auto" w:fill="auto"/>
            <w:vAlign w:val="center"/>
            <w:hideMark/>
          </w:tcPr>
          <w:p w14:paraId="729FB0A2"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11-SI</w:t>
            </w:r>
          </w:p>
        </w:tc>
        <w:tc>
          <w:tcPr>
            <w:tcW w:w="1137" w:type="pct"/>
            <w:shd w:val="clear" w:color="auto" w:fill="auto"/>
            <w:vAlign w:val="center"/>
            <w:hideMark/>
          </w:tcPr>
          <w:p w14:paraId="734836FA" w14:textId="6495F92E"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información-CALIOPE</w:t>
            </w:r>
          </w:p>
        </w:tc>
        <w:tc>
          <w:tcPr>
            <w:tcW w:w="3411" w:type="pct"/>
            <w:shd w:val="clear" w:color="auto" w:fill="auto"/>
            <w:vAlign w:val="center"/>
            <w:hideMark/>
          </w:tcPr>
          <w:p w14:paraId="3472060A" w14:textId="7D8249C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 xml:space="preserve">Sistema de flujos de </w:t>
            </w:r>
            <w:r w:rsidR="00DC76BB" w:rsidRPr="005F3710">
              <w:rPr>
                <w:rFonts w:eastAsia="Times New Roman" w:cs="Arial"/>
                <w:szCs w:val="24"/>
                <w:lang w:eastAsia="es-CO"/>
              </w:rPr>
              <w:t>trabajo,</w:t>
            </w:r>
            <w:r w:rsidRPr="005F3710">
              <w:rPr>
                <w:rFonts w:eastAsia="Times New Roman" w:cs="Arial"/>
                <w:szCs w:val="24"/>
                <w:lang w:eastAsia="es-CO"/>
              </w:rPr>
              <w:t xml:space="preserve"> capturas de información y generación de reportes a partir de plantillas para integrar a los sistemas misionales y de apoyo de la Entidad</w:t>
            </w:r>
          </w:p>
        </w:tc>
      </w:tr>
      <w:tr w:rsidR="00CC5C63" w:rsidRPr="005F3710" w14:paraId="2B9E6895" w14:textId="77777777" w:rsidTr="00CF7509">
        <w:trPr>
          <w:trHeight w:val="264"/>
        </w:trPr>
        <w:tc>
          <w:tcPr>
            <w:tcW w:w="452" w:type="pct"/>
            <w:shd w:val="clear" w:color="auto" w:fill="auto"/>
            <w:vAlign w:val="center"/>
            <w:hideMark/>
          </w:tcPr>
          <w:p w14:paraId="736E160D"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12-SI</w:t>
            </w:r>
          </w:p>
        </w:tc>
        <w:tc>
          <w:tcPr>
            <w:tcW w:w="1137" w:type="pct"/>
            <w:shd w:val="clear" w:color="auto" w:fill="auto"/>
            <w:vAlign w:val="center"/>
            <w:hideMark/>
          </w:tcPr>
          <w:p w14:paraId="6150F100" w14:textId="20C08236"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información-SIGMA</w:t>
            </w:r>
          </w:p>
        </w:tc>
        <w:tc>
          <w:tcPr>
            <w:tcW w:w="3411" w:type="pct"/>
            <w:shd w:val="clear" w:color="auto" w:fill="auto"/>
            <w:vAlign w:val="center"/>
            <w:hideMark/>
          </w:tcPr>
          <w:p w14:paraId="793A65A3"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Automatización del Sistema de Información Geográfica para los procesos misionales de la Entidad, el cual pretende impactarlos positivamente y apoyar la toma de decisiones estratégicas de la unidad.</w:t>
            </w:r>
          </w:p>
        </w:tc>
      </w:tr>
      <w:tr w:rsidR="00CC5C63" w:rsidRPr="005F3710" w14:paraId="7A11F6EB" w14:textId="77777777" w:rsidTr="00CF7509">
        <w:trPr>
          <w:trHeight w:val="264"/>
        </w:trPr>
        <w:tc>
          <w:tcPr>
            <w:tcW w:w="452" w:type="pct"/>
            <w:shd w:val="clear" w:color="auto" w:fill="auto"/>
            <w:vAlign w:val="center"/>
            <w:hideMark/>
          </w:tcPr>
          <w:p w14:paraId="771EF24B" w14:textId="77777777"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13-SI</w:t>
            </w:r>
          </w:p>
        </w:tc>
        <w:tc>
          <w:tcPr>
            <w:tcW w:w="1137" w:type="pct"/>
            <w:shd w:val="clear" w:color="auto" w:fill="auto"/>
            <w:vAlign w:val="center"/>
            <w:hideMark/>
          </w:tcPr>
          <w:p w14:paraId="79422319" w14:textId="6DB56B51"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Sistemas de información-MOTORSYSTEM</w:t>
            </w:r>
          </w:p>
        </w:tc>
        <w:tc>
          <w:tcPr>
            <w:tcW w:w="3411" w:type="pct"/>
            <w:shd w:val="clear" w:color="auto" w:fill="auto"/>
            <w:vAlign w:val="center"/>
            <w:hideMark/>
          </w:tcPr>
          <w:p w14:paraId="79498006" w14:textId="77777777"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 de control de mantenimiento de maquinaria de obra.</w:t>
            </w:r>
          </w:p>
        </w:tc>
      </w:tr>
      <w:tr w:rsidR="00CC5C63" w:rsidRPr="005F3710" w14:paraId="3C0DFCA2" w14:textId="77777777" w:rsidTr="00CF7509">
        <w:trPr>
          <w:trHeight w:val="264"/>
        </w:trPr>
        <w:tc>
          <w:tcPr>
            <w:tcW w:w="452" w:type="pct"/>
            <w:shd w:val="clear" w:color="auto" w:fill="auto"/>
            <w:vAlign w:val="center"/>
          </w:tcPr>
          <w:p w14:paraId="3BF985BF" w14:textId="5A054120"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14-SI</w:t>
            </w:r>
          </w:p>
        </w:tc>
        <w:tc>
          <w:tcPr>
            <w:tcW w:w="1137" w:type="pct"/>
            <w:shd w:val="clear" w:color="auto" w:fill="auto"/>
            <w:vAlign w:val="center"/>
          </w:tcPr>
          <w:p w14:paraId="6E8CD683" w14:textId="54A43955"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Escritorios Virtuales</w:t>
            </w:r>
          </w:p>
        </w:tc>
        <w:tc>
          <w:tcPr>
            <w:tcW w:w="3411" w:type="pct"/>
            <w:shd w:val="clear" w:color="auto" w:fill="auto"/>
            <w:vAlign w:val="center"/>
          </w:tcPr>
          <w:p w14:paraId="2C0E4F89" w14:textId="77777777" w:rsidR="00CC5C63" w:rsidRPr="005F3710" w:rsidRDefault="00CC5C63" w:rsidP="00CC5C63">
            <w:pPr>
              <w:spacing w:after="0" w:line="240" w:lineRule="auto"/>
              <w:rPr>
                <w:rFonts w:eastAsia="Times New Roman" w:cs="Arial"/>
                <w:szCs w:val="24"/>
                <w:lang w:eastAsia="es-CO"/>
              </w:rPr>
            </w:pPr>
          </w:p>
        </w:tc>
      </w:tr>
      <w:tr w:rsidR="00CC5C63" w:rsidRPr="005F3710" w14:paraId="33D84987" w14:textId="77777777" w:rsidTr="00CF7509">
        <w:trPr>
          <w:trHeight w:val="264"/>
        </w:trPr>
        <w:tc>
          <w:tcPr>
            <w:tcW w:w="452" w:type="pct"/>
            <w:shd w:val="clear" w:color="auto" w:fill="auto"/>
            <w:vAlign w:val="center"/>
          </w:tcPr>
          <w:p w14:paraId="290A00DF" w14:textId="61D37F3F" w:rsidR="00CC5C63" w:rsidRPr="005F3710" w:rsidRDefault="00CC5C63" w:rsidP="00CC5C63">
            <w:pPr>
              <w:spacing w:after="0" w:line="240" w:lineRule="auto"/>
              <w:jc w:val="center"/>
              <w:rPr>
                <w:rFonts w:eastAsia="Times New Roman" w:cs="Arial"/>
                <w:szCs w:val="24"/>
                <w:lang w:eastAsia="es-CO"/>
              </w:rPr>
            </w:pPr>
            <w:r w:rsidRPr="005F3710">
              <w:rPr>
                <w:rFonts w:eastAsia="Times New Roman" w:cs="Arial"/>
                <w:szCs w:val="24"/>
                <w:lang w:eastAsia="es-CO"/>
              </w:rPr>
              <w:t>15-SI</w:t>
            </w:r>
          </w:p>
        </w:tc>
        <w:tc>
          <w:tcPr>
            <w:tcW w:w="1137" w:type="pct"/>
            <w:shd w:val="clear" w:color="auto" w:fill="auto"/>
            <w:vAlign w:val="center"/>
          </w:tcPr>
          <w:p w14:paraId="7FD030B1" w14:textId="16445E22"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Informante</w:t>
            </w:r>
          </w:p>
        </w:tc>
        <w:tc>
          <w:tcPr>
            <w:tcW w:w="3411" w:type="pct"/>
            <w:shd w:val="clear" w:color="auto" w:fill="auto"/>
            <w:vAlign w:val="center"/>
          </w:tcPr>
          <w:p w14:paraId="70E8F3A7" w14:textId="6CC6605C" w:rsidR="00CC5C63" w:rsidRPr="005F3710" w:rsidRDefault="00CC5C63" w:rsidP="00CC5C63">
            <w:pPr>
              <w:spacing w:after="0" w:line="240" w:lineRule="auto"/>
              <w:rPr>
                <w:rFonts w:eastAsia="Times New Roman" w:cs="Arial"/>
                <w:szCs w:val="24"/>
                <w:lang w:eastAsia="es-CO"/>
              </w:rPr>
            </w:pPr>
            <w:r w:rsidRPr="005F3710">
              <w:rPr>
                <w:rFonts w:eastAsia="Times New Roman" w:cs="Arial"/>
                <w:szCs w:val="24"/>
                <w:lang w:eastAsia="es-CO"/>
              </w:rPr>
              <w:t>Sistema de control de mantenimiento de maquinaria de obra.</w:t>
            </w:r>
          </w:p>
        </w:tc>
      </w:tr>
    </w:tbl>
    <w:p w14:paraId="47CCC91E" w14:textId="42572CF1" w:rsidR="007954DD" w:rsidRPr="005F3710" w:rsidRDefault="001C130B" w:rsidP="00E64F11">
      <w:pPr>
        <w:pStyle w:val="Descripcin"/>
        <w:rPr>
          <w:rFonts w:cs="Arial"/>
        </w:rPr>
      </w:pPr>
      <w:bookmarkStart w:id="80" w:name="_Toc122628583"/>
      <w:r w:rsidRPr="005F3710">
        <w:t xml:space="preserve">Tabla </w:t>
      </w:r>
      <w:r w:rsidRPr="005F3710">
        <w:fldChar w:fldCharType="begin"/>
      </w:r>
      <w:r w:rsidRPr="005F3710">
        <w:instrText>SEQ Tabla \* ARABIC</w:instrText>
      </w:r>
      <w:r w:rsidRPr="005F3710">
        <w:fldChar w:fldCharType="separate"/>
      </w:r>
      <w:r w:rsidR="004524CF" w:rsidRPr="005F3710">
        <w:t>15</w:t>
      </w:r>
      <w:r w:rsidRPr="005F3710">
        <w:fldChar w:fldCharType="end"/>
      </w:r>
      <w:r w:rsidRPr="005F3710">
        <w:t>. Catálogo de Servicios de TI</w:t>
      </w:r>
      <w:bookmarkEnd w:id="80"/>
    </w:p>
    <w:p w14:paraId="78F9A93E" w14:textId="3A8EAA39" w:rsidR="00353341" w:rsidRPr="005F3710" w:rsidRDefault="00353341" w:rsidP="0040583F">
      <w:pPr>
        <w:pStyle w:val="Ttulo2"/>
        <w:rPr>
          <w:rFonts w:cs="Arial"/>
        </w:rPr>
      </w:pPr>
      <w:bookmarkStart w:id="81" w:name="_Toc88574809"/>
      <w:bookmarkStart w:id="82" w:name="_Toc122628500"/>
      <w:r w:rsidRPr="005F3710">
        <w:rPr>
          <w:rFonts w:cs="Arial"/>
        </w:rPr>
        <w:t xml:space="preserve">Políticas de Gestión de </w:t>
      </w:r>
      <w:r w:rsidR="4881A7FE" w:rsidRPr="005F3710">
        <w:rPr>
          <w:rFonts w:cs="Arial"/>
        </w:rPr>
        <w:t>la</w:t>
      </w:r>
      <w:r w:rsidRPr="005F3710">
        <w:rPr>
          <w:rFonts w:cs="Arial"/>
        </w:rPr>
        <w:t xml:space="preserve"> Información</w:t>
      </w:r>
      <w:bookmarkEnd w:id="81"/>
      <w:bookmarkEnd w:id="82"/>
    </w:p>
    <w:p w14:paraId="1CDEBAF8" w14:textId="7CF62BAB" w:rsidR="00353341" w:rsidRPr="005F3710" w:rsidRDefault="00353341" w:rsidP="00353341">
      <w:pPr>
        <w:rPr>
          <w:rFonts w:cs="Arial"/>
        </w:rPr>
      </w:pPr>
      <w:r w:rsidRPr="005F3710">
        <w:rPr>
          <w:rFonts w:cs="Arial"/>
        </w:rPr>
        <w:t xml:space="preserve">Para la UAERMV, la información es su activo más preciado por cuanto constituye la pieza fundamental para el desarrollo de su gestión y la prestación de los servicios a </w:t>
      </w:r>
      <w:r w:rsidR="462C30E6" w:rsidRPr="005F3710">
        <w:rPr>
          <w:rFonts w:cs="Arial"/>
        </w:rPr>
        <w:t xml:space="preserve">las </w:t>
      </w:r>
      <w:r w:rsidRPr="005F3710">
        <w:rPr>
          <w:rFonts w:cs="Arial"/>
        </w:rPr>
        <w:t xml:space="preserve">partes interesadas y </w:t>
      </w:r>
      <w:r w:rsidR="5FDC647F" w:rsidRPr="005F3710">
        <w:rPr>
          <w:rFonts w:cs="Arial"/>
        </w:rPr>
        <w:t xml:space="preserve">a </w:t>
      </w:r>
      <w:r w:rsidRPr="005F3710">
        <w:rPr>
          <w:rFonts w:cs="Arial"/>
        </w:rPr>
        <w:t>la ciudadanía en general. La producción, la gestión de la información y la gestión de calidad de los datos, hacen parte del ciclo de vida de la información como elementos fundamentales en el flujo a tenerse en cuenta durante el Gobierno de Datos que la entidad viene trabajando. Desde este punto de vista y a través del proceso de Gestión y Gobierno de TI se ha</w:t>
      </w:r>
      <w:r w:rsidR="70A8145D" w:rsidRPr="005F3710">
        <w:rPr>
          <w:rFonts w:cs="Arial"/>
        </w:rPr>
        <w:t>n</w:t>
      </w:r>
      <w:r w:rsidRPr="005F3710">
        <w:rPr>
          <w:rFonts w:cs="Arial"/>
        </w:rPr>
        <w:t xml:space="preserve"> desplegado las directrices generales que fundamenta</w:t>
      </w:r>
      <w:r w:rsidR="2F23F9D0" w:rsidRPr="005F3710">
        <w:rPr>
          <w:rFonts w:cs="Arial"/>
        </w:rPr>
        <w:t>n</w:t>
      </w:r>
      <w:r w:rsidRPr="005F3710">
        <w:rPr>
          <w:rFonts w:cs="Arial"/>
        </w:rPr>
        <w:t xml:space="preserve"> el Gobierno de Datos a través de la política que le apoya en su gestión dentro de la entidad.</w:t>
      </w:r>
    </w:p>
    <w:tbl>
      <w:tblPr>
        <w:tblStyle w:val="Tablaconcuadrcula"/>
        <w:tblW w:w="0" w:type="auto"/>
        <w:tblInd w:w="0" w:type="dxa"/>
        <w:tblLook w:val="04A0" w:firstRow="1" w:lastRow="0" w:firstColumn="1" w:lastColumn="0" w:noHBand="0" w:noVBand="1"/>
      </w:tblPr>
      <w:tblGrid>
        <w:gridCol w:w="2405"/>
        <w:gridCol w:w="6945"/>
      </w:tblGrid>
      <w:tr w:rsidR="000A6551" w:rsidRPr="005F3710" w14:paraId="379334FB" w14:textId="77777777" w:rsidTr="000A6551">
        <w:tc>
          <w:tcPr>
            <w:tcW w:w="2405" w:type="dxa"/>
          </w:tcPr>
          <w:p w14:paraId="60A9E71F" w14:textId="684E094E" w:rsidR="000A6551" w:rsidRPr="005F3710" w:rsidRDefault="000A6551" w:rsidP="000A6551">
            <w:pPr>
              <w:jc w:val="center"/>
              <w:rPr>
                <w:rFonts w:cs="Arial"/>
                <w:b/>
                <w:bCs/>
              </w:rPr>
            </w:pPr>
            <w:r w:rsidRPr="005F3710">
              <w:rPr>
                <w:rFonts w:cs="Arial"/>
                <w:b/>
                <w:bCs/>
              </w:rPr>
              <w:t>Política</w:t>
            </w:r>
          </w:p>
        </w:tc>
        <w:tc>
          <w:tcPr>
            <w:tcW w:w="6945" w:type="dxa"/>
          </w:tcPr>
          <w:p w14:paraId="71146C7F" w14:textId="6F4CA3A9" w:rsidR="000A6551" w:rsidRPr="005F3710" w:rsidRDefault="000A6551" w:rsidP="000A6551">
            <w:pPr>
              <w:jc w:val="center"/>
              <w:rPr>
                <w:rFonts w:cs="Arial"/>
                <w:b/>
                <w:bCs/>
              </w:rPr>
            </w:pPr>
            <w:r w:rsidRPr="005F3710">
              <w:rPr>
                <w:rFonts w:cs="Arial"/>
                <w:b/>
                <w:bCs/>
              </w:rPr>
              <w:t>Descripción</w:t>
            </w:r>
          </w:p>
        </w:tc>
      </w:tr>
      <w:tr w:rsidR="000A6551" w:rsidRPr="005F3710" w14:paraId="19972384" w14:textId="77777777" w:rsidTr="000A6551">
        <w:tc>
          <w:tcPr>
            <w:tcW w:w="2405" w:type="dxa"/>
          </w:tcPr>
          <w:p w14:paraId="256449F1" w14:textId="1A63268B" w:rsidR="000A6551" w:rsidRPr="005F3710" w:rsidRDefault="000A6551" w:rsidP="00353341">
            <w:pPr>
              <w:rPr>
                <w:rFonts w:cs="Arial"/>
              </w:rPr>
            </w:pPr>
            <w:bookmarkStart w:id="83" w:name="_Toc88574810"/>
            <w:r w:rsidRPr="005F3710">
              <w:rPr>
                <w:rFonts w:cs="Arial"/>
              </w:rPr>
              <w:t>Política de Calidad de los Datos y Plan de Calidad de la Información</w:t>
            </w:r>
            <w:bookmarkEnd w:id="83"/>
          </w:p>
        </w:tc>
        <w:tc>
          <w:tcPr>
            <w:tcW w:w="6945" w:type="dxa"/>
          </w:tcPr>
          <w:p w14:paraId="0D700A2D" w14:textId="65DE7472" w:rsidR="000A6551" w:rsidRPr="005F3710" w:rsidRDefault="000A6551" w:rsidP="000A6551">
            <w:pPr>
              <w:rPr>
                <w:rFonts w:cs="Arial"/>
              </w:rPr>
            </w:pPr>
            <w:r w:rsidRPr="005F3710">
              <w:rPr>
                <w:rFonts w:cs="Arial"/>
              </w:rPr>
              <w:t>Está política establece las características y lineamientos relacionados con la calidad de la información, incluyendo los datos que son generados y reportados por la UAERMV, brindando un marco de cumplimiento para los funcionarios y colaboradores que en su labor aportan a la gestión de la información institucional o son creadores de nuevos datos, los cuales deberán ser adecuadamente tratados a lo largo de su ciclo de vida con parámetros de calidad para garantizar a futuro una fuente de información veraz, confiable y segura.</w:t>
            </w:r>
          </w:p>
          <w:p w14:paraId="13756457" w14:textId="43DC0965" w:rsidR="000A6551" w:rsidRPr="005F3710" w:rsidRDefault="000A6551" w:rsidP="00353341">
            <w:pPr>
              <w:rPr>
                <w:rFonts w:cs="Arial"/>
              </w:rPr>
            </w:pPr>
            <w:r w:rsidRPr="005F3710">
              <w:rPr>
                <w:rFonts w:cs="Arial"/>
              </w:rPr>
              <w:t>Las directrices se encuentran definidas y detalladas en el documento publicado en el Sistema de Gestión de la Entidad: EGTI-DI-015 Política de Calidad de los Datos y Plan de Calidad de la Información.</w:t>
            </w:r>
          </w:p>
        </w:tc>
      </w:tr>
    </w:tbl>
    <w:p w14:paraId="5C14DF03" w14:textId="4A53E98C" w:rsidR="000A6551" w:rsidRPr="005F3710" w:rsidRDefault="00625FD1" w:rsidP="00625FD1">
      <w:pPr>
        <w:pStyle w:val="Descripcin"/>
      </w:pPr>
      <w:bookmarkStart w:id="84" w:name="_Toc122628584"/>
      <w:r w:rsidRPr="005F3710">
        <w:t xml:space="preserve">Tabla </w:t>
      </w:r>
      <w:r w:rsidR="002A7479">
        <w:fldChar w:fldCharType="begin"/>
      </w:r>
      <w:r w:rsidR="002A7479">
        <w:instrText xml:space="preserve"> SEQ Tabla \* ARABIC </w:instrText>
      </w:r>
      <w:r w:rsidR="002A7479">
        <w:fldChar w:fldCharType="separate"/>
      </w:r>
      <w:r w:rsidR="004524CF" w:rsidRPr="005F3710">
        <w:t>16</w:t>
      </w:r>
      <w:r w:rsidR="002A7479">
        <w:fldChar w:fldCharType="end"/>
      </w:r>
      <w:r w:rsidRPr="005F3710">
        <w:t>. Política de Gestión de la Información</w:t>
      </w:r>
      <w:bookmarkEnd w:id="84"/>
    </w:p>
    <w:p w14:paraId="74A01D19" w14:textId="4E99FB67" w:rsidR="00353341" w:rsidRPr="005F3710" w:rsidRDefault="00353341" w:rsidP="00B922CE">
      <w:pPr>
        <w:pStyle w:val="Ttulo2"/>
        <w:rPr>
          <w:rFonts w:cs="Arial"/>
        </w:rPr>
      </w:pPr>
      <w:bookmarkStart w:id="85" w:name="_Toc88574811"/>
      <w:bookmarkStart w:id="86" w:name="_Toc122628501"/>
      <w:r w:rsidRPr="005F3710">
        <w:rPr>
          <w:rFonts w:cs="Arial"/>
        </w:rPr>
        <w:t>Políticas de Seguridad de la Información</w:t>
      </w:r>
      <w:bookmarkEnd w:id="85"/>
      <w:bookmarkEnd w:id="86"/>
    </w:p>
    <w:p w14:paraId="3D894789" w14:textId="22261EDE" w:rsidR="00353341" w:rsidRPr="005F3710" w:rsidRDefault="00353341" w:rsidP="00353341">
      <w:pPr>
        <w:rPr>
          <w:rFonts w:cs="Arial"/>
        </w:rPr>
      </w:pPr>
      <w:r w:rsidRPr="005F3710">
        <w:rPr>
          <w:rFonts w:cs="Arial"/>
        </w:rPr>
        <w:t>Siendo la información un activo importante para la UAERMV, el Modelo de Seguridad y Privacidad de la Información brinda los mecanismos de administración generales para lograr preservar la confidencialidad, la integridad, la disponibilidad, la accesibilidad, el no repudio y demás atributos que le permitan una adecuada gestión. Desde este punto de vista, la entidad a través del proceso de Gestión y Gobierno de TI ha desplegado las directrices generales que dan desarrollo a la Seguridad de la Información, a través de un compendio de políticas que le apoyan dentro de la entidad</w:t>
      </w:r>
    </w:p>
    <w:tbl>
      <w:tblPr>
        <w:tblStyle w:val="Tablaconcuadrcula"/>
        <w:tblW w:w="0" w:type="auto"/>
        <w:tblInd w:w="0" w:type="dxa"/>
        <w:tblLook w:val="04A0" w:firstRow="1" w:lastRow="0" w:firstColumn="1" w:lastColumn="0" w:noHBand="0" w:noVBand="1"/>
      </w:tblPr>
      <w:tblGrid>
        <w:gridCol w:w="2405"/>
        <w:gridCol w:w="6945"/>
      </w:tblGrid>
      <w:tr w:rsidR="000A6551" w:rsidRPr="005F3710" w14:paraId="7B2B024E" w14:textId="77777777" w:rsidTr="000A6551">
        <w:trPr>
          <w:tblHeader/>
        </w:trPr>
        <w:tc>
          <w:tcPr>
            <w:tcW w:w="2405" w:type="dxa"/>
          </w:tcPr>
          <w:p w14:paraId="1BAD495A" w14:textId="77777777" w:rsidR="000A6551" w:rsidRPr="005F3710" w:rsidRDefault="000A6551" w:rsidP="00B82C03">
            <w:pPr>
              <w:jc w:val="center"/>
              <w:rPr>
                <w:rFonts w:cs="Arial"/>
                <w:b/>
                <w:bCs/>
              </w:rPr>
            </w:pPr>
            <w:r w:rsidRPr="005F3710">
              <w:rPr>
                <w:rFonts w:cs="Arial"/>
                <w:b/>
                <w:bCs/>
              </w:rPr>
              <w:t>Política</w:t>
            </w:r>
          </w:p>
        </w:tc>
        <w:tc>
          <w:tcPr>
            <w:tcW w:w="6945" w:type="dxa"/>
          </w:tcPr>
          <w:p w14:paraId="61E3CC8C" w14:textId="77777777" w:rsidR="000A6551" w:rsidRPr="005F3710" w:rsidRDefault="000A6551" w:rsidP="00B82C03">
            <w:pPr>
              <w:jc w:val="center"/>
              <w:rPr>
                <w:rFonts w:cs="Arial"/>
                <w:b/>
                <w:bCs/>
              </w:rPr>
            </w:pPr>
            <w:r w:rsidRPr="005F3710">
              <w:rPr>
                <w:rFonts w:cs="Arial"/>
                <w:b/>
                <w:bCs/>
              </w:rPr>
              <w:t>Descripción</w:t>
            </w:r>
          </w:p>
        </w:tc>
      </w:tr>
      <w:tr w:rsidR="000A6551" w:rsidRPr="005F3710" w14:paraId="3106F371" w14:textId="77777777" w:rsidTr="00B82C03">
        <w:tc>
          <w:tcPr>
            <w:tcW w:w="2405" w:type="dxa"/>
          </w:tcPr>
          <w:p w14:paraId="3C04564F" w14:textId="6CB8B55B" w:rsidR="000A6551" w:rsidRPr="005F3710" w:rsidRDefault="000A6551" w:rsidP="00B82C03">
            <w:pPr>
              <w:rPr>
                <w:rFonts w:cs="Arial"/>
              </w:rPr>
            </w:pPr>
            <w:r w:rsidRPr="005F3710">
              <w:rPr>
                <w:rFonts w:cs="Arial"/>
              </w:rPr>
              <w:t>Política de Protección y Tratamiento de Datos Personales</w:t>
            </w:r>
          </w:p>
        </w:tc>
        <w:tc>
          <w:tcPr>
            <w:tcW w:w="6945" w:type="dxa"/>
          </w:tcPr>
          <w:p w14:paraId="69CAE0D8" w14:textId="2B7B023E" w:rsidR="000A6551" w:rsidRPr="005F3710" w:rsidRDefault="000A6551" w:rsidP="000A6551">
            <w:pPr>
              <w:rPr>
                <w:rFonts w:cs="Arial"/>
              </w:rPr>
            </w:pPr>
            <w:r w:rsidRPr="005F3710">
              <w:rPr>
                <w:rFonts w:cs="Arial"/>
              </w:rPr>
              <w:t>Esta política establece los lineamientos para la administración y tratamiento de datos personales por parte de la UAERMV, de acuerdo con la Ley Estatutaria 1581 de 2012 y el Decreto número 1377 de 2013, compilado en el Decreto 1074 de 2015 en su capítulo 25  por medio del cual se reglamenta parcialmente las normas que dictan las disposiciones generales para la protección de datos personales y desarrollan el derecho constitucional de consultar, actualizar, corregir o restringir el acceso a sus datos personales que ostenta el titular de la información, de acuerdo a los artículos 15 y 20 de la Constitución Política de Colombia.</w:t>
            </w:r>
          </w:p>
          <w:p w14:paraId="18A9469F" w14:textId="2720B17D" w:rsidR="000A6551" w:rsidRPr="005F3710" w:rsidRDefault="000A6551" w:rsidP="000A6551">
            <w:pPr>
              <w:rPr>
                <w:rFonts w:cs="Arial"/>
              </w:rPr>
            </w:pPr>
            <w:r w:rsidRPr="005F3710">
              <w:rPr>
                <w:rFonts w:cs="Arial"/>
              </w:rPr>
              <w:t>Las directrices se encuentran definidas y detalladas en el documento publicado en el Sistema de Gestión de la Entidad: EGTI-DI-002 Política de Protección y Tratamiento de Datos Personales.</w:t>
            </w:r>
          </w:p>
        </w:tc>
      </w:tr>
      <w:tr w:rsidR="000A6551" w:rsidRPr="005F3710" w14:paraId="142F10FD" w14:textId="77777777" w:rsidTr="00B82C03">
        <w:tc>
          <w:tcPr>
            <w:tcW w:w="2405" w:type="dxa"/>
          </w:tcPr>
          <w:p w14:paraId="60852DB4" w14:textId="185E8835" w:rsidR="000A6551" w:rsidRPr="005F3710" w:rsidRDefault="001817B6" w:rsidP="00B82C03">
            <w:pPr>
              <w:rPr>
                <w:rFonts w:cs="Arial"/>
              </w:rPr>
            </w:pPr>
            <w:r w:rsidRPr="005F3710">
              <w:rPr>
                <w:rFonts w:cs="Arial"/>
              </w:rPr>
              <w:t>Política de Protección y Respaldo de Información</w:t>
            </w:r>
          </w:p>
        </w:tc>
        <w:tc>
          <w:tcPr>
            <w:tcW w:w="6945" w:type="dxa"/>
          </w:tcPr>
          <w:p w14:paraId="4AFE72DE" w14:textId="2911C4F7" w:rsidR="001817B6" w:rsidRPr="005F3710" w:rsidRDefault="001817B6" w:rsidP="001817B6">
            <w:pPr>
              <w:rPr>
                <w:rFonts w:cs="Arial"/>
              </w:rPr>
            </w:pPr>
            <w:r w:rsidRPr="005F3710">
              <w:rPr>
                <w:rFonts w:cs="Arial"/>
              </w:rPr>
              <w:t>Esta política provee los lineamientos de respaldo adecuados para asegurar la información y los sistemas de información críticos de la UAERMV, garantizando los mecanismos necesarios para ser restaurados ante cualquier falla y/o desastre que se presente.</w:t>
            </w:r>
          </w:p>
          <w:p w14:paraId="70374A6C" w14:textId="1E899A06" w:rsidR="000A6551" w:rsidRPr="005F3710" w:rsidRDefault="001817B6" w:rsidP="001817B6">
            <w:pPr>
              <w:rPr>
                <w:rFonts w:cs="Arial"/>
              </w:rPr>
            </w:pPr>
            <w:r w:rsidRPr="005F3710">
              <w:rPr>
                <w:rFonts w:cs="Arial"/>
              </w:rPr>
              <w:t>Las directrices se encuentran definidas y detalladas en el documento publicado en el Sistema de Gestión de la Entidad: EGTI-DI-003 Política de Seguridad de Protección y Respaldo de Información.</w:t>
            </w:r>
          </w:p>
        </w:tc>
      </w:tr>
      <w:tr w:rsidR="001817B6" w:rsidRPr="005F3710" w14:paraId="52600493" w14:textId="77777777" w:rsidTr="00B82C03">
        <w:tc>
          <w:tcPr>
            <w:tcW w:w="2405" w:type="dxa"/>
          </w:tcPr>
          <w:p w14:paraId="4046DD7D" w14:textId="73F4C96D" w:rsidR="001817B6" w:rsidRPr="005F3710" w:rsidRDefault="001817B6" w:rsidP="00B82C03">
            <w:pPr>
              <w:rPr>
                <w:rFonts w:cs="Arial"/>
              </w:rPr>
            </w:pPr>
            <w:r w:rsidRPr="005F3710">
              <w:rPr>
                <w:rFonts w:cs="Arial"/>
              </w:rPr>
              <w:t>Política para la Gestión de Contraseñas</w:t>
            </w:r>
          </w:p>
        </w:tc>
        <w:tc>
          <w:tcPr>
            <w:tcW w:w="6945" w:type="dxa"/>
          </w:tcPr>
          <w:p w14:paraId="661DC2CE" w14:textId="29BDF34D" w:rsidR="001817B6" w:rsidRPr="005F3710" w:rsidRDefault="001817B6" w:rsidP="001817B6">
            <w:pPr>
              <w:rPr>
                <w:rFonts w:cs="Arial"/>
              </w:rPr>
            </w:pPr>
            <w:r w:rsidRPr="005F3710">
              <w:rPr>
                <w:rFonts w:cs="Arial"/>
              </w:rPr>
              <w:t>Esta política define la responsabilidad del usuario al acceder a la red o a los servicios TIC de la UAERMV, al utilizar las credenciales asignadas y da por sentado que toda acción realizada es de responsabilidad directa. Para tal fin; se suministrará a los usuarios las credenciales respectivas para el acceso a los servicios de red y sistemas de información a los que hayan sido autorizados durante el proceso de ingreso a la entidad, las cuales son de uso personal e intransferible.</w:t>
            </w:r>
          </w:p>
          <w:p w14:paraId="79ABE43E" w14:textId="1EC75179"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EGTI-DI-004 Política de Seguridad para la Gestión de Contraseñas.</w:t>
            </w:r>
          </w:p>
        </w:tc>
      </w:tr>
      <w:tr w:rsidR="001817B6" w:rsidRPr="005F3710" w14:paraId="3FC055B6" w14:textId="77777777" w:rsidTr="00B82C03">
        <w:tc>
          <w:tcPr>
            <w:tcW w:w="2405" w:type="dxa"/>
          </w:tcPr>
          <w:p w14:paraId="3BC42451" w14:textId="19DF0083" w:rsidR="001817B6" w:rsidRPr="005F3710" w:rsidRDefault="001817B6" w:rsidP="00B82C03">
            <w:pPr>
              <w:rPr>
                <w:rFonts w:cs="Arial"/>
              </w:rPr>
            </w:pPr>
            <w:r w:rsidRPr="005F3710">
              <w:rPr>
                <w:rFonts w:cs="Arial"/>
              </w:rPr>
              <w:t>Políticas de Escritorio Limpio y Bloqueo de Pantallas</w:t>
            </w:r>
          </w:p>
        </w:tc>
        <w:tc>
          <w:tcPr>
            <w:tcW w:w="6945" w:type="dxa"/>
          </w:tcPr>
          <w:p w14:paraId="0CC3C695" w14:textId="050ACBE8" w:rsidR="001817B6" w:rsidRPr="005F3710" w:rsidRDefault="001817B6" w:rsidP="001817B6">
            <w:pPr>
              <w:rPr>
                <w:rFonts w:cs="Arial"/>
              </w:rPr>
            </w:pPr>
            <w:r w:rsidRPr="005F3710">
              <w:rPr>
                <w:rFonts w:cs="Arial"/>
              </w:rPr>
              <w:t xml:space="preserve">Define las pautas generales para reducir el riesgo de acceso no autorizado, pérdida y daño de la información durante y fuera del horario de trabajo normal. Los colaboradores de la </w:t>
            </w:r>
            <w:r w:rsidR="00DC76BB" w:rsidRPr="005F3710">
              <w:rPr>
                <w:rFonts w:cs="Arial"/>
              </w:rPr>
              <w:t>UAERMV</w:t>
            </w:r>
            <w:r w:rsidRPr="005F3710">
              <w:rPr>
                <w:rFonts w:cs="Arial"/>
              </w:rPr>
              <w:t xml:space="preserve"> deben conservar su escritorio libre de información, propia de la entidad, que pueda ser alcanzada, copiada o utilizada por terceros o por personal que no tenga autorización para su uso o conocimiento.</w:t>
            </w:r>
          </w:p>
          <w:p w14:paraId="6EB20D97" w14:textId="4DA5F441"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EGTI-DI-005 Política Seguridad de Escritorio Limpio y Bloqueo de Pantallas.</w:t>
            </w:r>
          </w:p>
        </w:tc>
      </w:tr>
      <w:tr w:rsidR="001817B6" w:rsidRPr="005F3710" w14:paraId="41CDDF3A" w14:textId="77777777" w:rsidTr="00B82C03">
        <w:tc>
          <w:tcPr>
            <w:tcW w:w="2405" w:type="dxa"/>
          </w:tcPr>
          <w:p w14:paraId="79AF7C0D" w14:textId="3CC0AD24" w:rsidR="001817B6" w:rsidRPr="005F3710" w:rsidRDefault="001817B6" w:rsidP="00B82C03">
            <w:pPr>
              <w:rPr>
                <w:rFonts w:cs="Arial"/>
              </w:rPr>
            </w:pPr>
            <w:r w:rsidRPr="005F3710">
              <w:rPr>
                <w:rFonts w:cs="Arial"/>
              </w:rPr>
              <w:t>Política de Responsabilidades Operacionales y Control de Cambios</w:t>
            </w:r>
          </w:p>
        </w:tc>
        <w:tc>
          <w:tcPr>
            <w:tcW w:w="6945" w:type="dxa"/>
          </w:tcPr>
          <w:p w14:paraId="3B6ED9DF" w14:textId="77777777" w:rsidR="001817B6" w:rsidRPr="005F3710" w:rsidRDefault="001817B6" w:rsidP="001817B6">
            <w:pPr>
              <w:rPr>
                <w:rFonts w:cs="Arial"/>
              </w:rPr>
            </w:pPr>
            <w:r w:rsidRPr="005F3710">
              <w:rPr>
                <w:rFonts w:cs="Arial"/>
              </w:rPr>
              <w:t>La Administración de Cambios tiene como propósito supervisar la realización de modificaciones en los ambientes de producción tanto de los sistemas de información como de la infraestructura tecnológica que son soportas y la utilización de métodos estandarizados, para que estos procesos se realicen de manera rápida y sin ocasionar interrupciones de los servicios prestados, evaluando el impacto de estos cambios y generando planes de acción para realizarlos.</w:t>
            </w:r>
          </w:p>
          <w:p w14:paraId="5C36EA78" w14:textId="26A91A61"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EGTI-DI-006 Política de Responsabilidades Operacionales y Control de Cambios.</w:t>
            </w:r>
          </w:p>
        </w:tc>
      </w:tr>
      <w:tr w:rsidR="001817B6" w:rsidRPr="005F3710" w14:paraId="7B400B52" w14:textId="77777777" w:rsidTr="00B82C03">
        <w:tc>
          <w:tcPr>
            <w:tcW w:w="2405" w:type="dxa"/>
          </w:tcPr>
          <w:p w14:paraId="5B2AEF9E" w14:textId="116DDB31" w:rsidR="001817B6" w:rsidRPr="005F3710" w:rsidRDefault="001817B6" w:rsidP="00B82C03">
            <w:pPr>
              <w:rPr>
                <w:rFonts w:cs="Arial"/>
              </w:rPr>
            </w:pPr>
            <w:r w:rsidRPr="005F3710">
              <w:rPr>
                <w:rFonts w:cs="Arial"/>
              </w:rPr>
              <w:t>Política para el Buen Uso del Correo Electrónico Institucional</w:t>
            </w:r>
          </w:p>
        </w:tc>
        <w:tc>
          <w:tcPr>
            <w:tcW w:w="6945" w:type="dxa"/>
          </w:tcPr>
          <w:p w14:paraId="21260E9B" w14:textId="5DD806AD" w:rsidR="001817B6" w:rsidRPr="005F3710" w:rsidRDefault="001817B6" w:rsidP="001817B6">
            <w:pPr>
              <w:rPr>
                <w:rFonts w:cs="Arial"/>
              </w:rPr>
            </w:pPr>
            <w:r w:rsidRPr="005F3710">
              <w:rPr>
                <w:rFonts w:cs="Arial"/>
              </w:rPr>
              <w:t>Define las pautas generales para asegurar una adecuada protección de la información de la UAERMV, en el uso del servicio de correo electrónico por parte de los colaboradores y funcionarios de la entidad.</w:t>
            </w:r>
          </w:p>
          <w:p w14:paraId="19375838" w14:textId="4C0B1DB6" w:rsidR="001817B6" w:rsidRPr="005F3710" w:rsidRDefault="001817B6" w:rsidP="001817B6">
            <w:pPr>
              <w:rPr>
                <w:rFonts w:cs="Arial"/>
              </w:rPr>
            </w:pPr>
            <w:r w:rsidRPr="005F3710">
              <w:rPr>
                <w:rFonts w:cs="Arial"/>
              </w:rPr>
              <w:t>Las directrices se encuentran definidas y detalladas en el documento publicado en el Sistema de Gestión de la Entidad: EGTI DI 007 Política de responsabilidades para el buen uso del correo electrónico institucional.</w:t>
            </w:r>
          </w:p>
        </w:tc>
      </w:tr>
      <w:tr w:rsidR="001817B6" w:rsidRPr="005F3710" w14:paraId="322752D3" w14:textId="77777777" w:rsidTr="00B82C03">
        <w:tc>
          <w:tcPr>
            <w:tcW w:w="2405" w:type="dxa"/>
          </w:tcPr>
          <w:p w14:paraId="66021FF7" w14:textId="6EE8A92E" w:rsidR="001817B6" w:rsidRPr="005F3710" w:rsidRDefault="001817B6" w:rsidP="00B82C03">
            <w:pPr>
              <w:rPr>
                <w:rFonts w:cs="Arial"/>
              </w:rPr>
            </w:pPr>
            <w:r w:rsidRPr="005F3710">
              <w:rPr>
                <w:rFonts w:cs="Arial"/>
              </w:rPr>
              <w:t>Política de Navegación en Internet</w:t>
            </w:r>
          </w:p>
        </w:tc>
        <w:tc>
          <w:tcPr>
            <w:tcW w:w="6945" w:type="dxa"/>
          </w:tcPr>
          <w:p w14:paraId="108A7A3A" w14:textId="77777777" w:rsidR="001817B6" w:rsidRPr="005F3710" w:rsidRDefault="001817B6" w:rsidP="001817B6">
            <w:pPr>
              <w:rPr>
                <w:rFonts w:cs="Arial"/>
              </w:rPr>
            </w:pPr>
            <w:r w:rsidRPr="005F3710">
              <w:rPr>
                <w:rFonts w:cs="Arial"/>
              </w:rPr>
              <w:t>La Entidad permite a través de su infraestructura tecnológica permite el acceso al servicio de internet, estableciendo lineamientos que garanticen la navegación segura y el uso adecuado de la red por parte de los colaboradores, evitando errores, pérdidas, modificaciones no autorizadas o uso inadecuado de la información en las aplicaciones WEB.</w:t>
            </w:r>
          </w:p>
          <w:p w14:paraId="7A914595" w14:textId="2B7FC3A9"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EGTI-DI-008 Política de Navegación en Internet.</w:t>
            </w:r>
          </w:p>
        </w:tc>
      </w:tr>
      <w:tr w:rsidR="001817B6" w:rsidRPr="005F3710" w14:paraId="1D8FC918" w14:textId="77777777" w:rsidTr="00B82C03">
        <w:tc>
          <w:tcPr>
            <w:tcW w:w="2405" w:type="dxa"/>
          </w:tcPr>
          <w:p w14:paraId="3988F6F3" w14:textId="03ED2AA1" w:rsidR="001817B6" w:rsidRPr="005F3710" w:rsidRDefault="001817B6" w:rsidP="00B82C03">
            <w:pPr>
              <w:rPr>
                <w:rFonts w:cs="Arial"/>
              </w:rPr>
            </w:pPr>
            <w:r w:rsidRPr="005F3710">
              <w:rPr>
                <w:rFonts w:cs="Arial"/>
              </w:rPr>
              <w:t>Política para el Registro Histórico de Actividades (Logs)</w:t>
            </w:r>
          </w:p>
        </w:tc>
        <w:tc>
          <w:tcPr>
            <w:tcW w:w="6945" w:type="dxa"/>
          </w:tcPr>
          <w:p w14:paraId="15184583" w14:textId="467323AF" w:rsidR="001817B6" w:rsidRPr="005F3710" w:rsidRDefault="001817B6" w:rsidP="001817B6">
            <w:pPr>
              <w:rPr>
                <w:rFonts w:cs="Arial"/>
              </w:rPr>
            </w:pPr>
            <w:r w:rsidRPr="005F3710">
              <w:rPr>
                <w:rFonts w:cs="Arial"/>
              </w:rPr>
              <w:t>Esta política especifica como los sistemas de información y comunicaciones de la UAERMV administra la preservación, integridad, confidencialidad y disponibilidad de los registros de eventos (</w:t>
            </w:r>
            <w:r w:rsidR="008759F2" w:rsidRPr="005F3710">
              <w:rPr>
                <w:rFonts w:cs="Arial"/>
              </w:rPr>
              <w:t>Logs</w:t>
            </w:r>
            <w:r w:rsidRPr="005F3710">
              <w:rPr>
                <w:rFonts w:cs="Arial"/>
              </w:rPr>
              <w:t xml:space="preserve">).  </w:t>
            </w:r>
          </w:p>
          <w:p w14:paraId="5676906F" w14:textId="5F2F6DC8"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EGTI-DI-009 Política de Seguridad para el Registro Histórico de Actividades (Logs).</w:t>
            </w:r>
          </w:p>
        </w:tc>
      </w:tr>
      <w:tr w:rsidR="001817B6" w:rsidRPr="005F3710" w14:paraId="1620CC97" w14:textId="77777777" w:rsidTr="00B82C03">
        <w:tc>
          <w:tcPr>
            <w:tcW w:w="2405" w:type="dxa"/>
          </w:tcPr>
          <w:p w14:paraId="1295DFA2" w14:textId="06014DA2" w:rsidR="001817B6" w:rsidRPr="005F3710" w:rsidRDefault="001817B6" w:rsidP="00B82C03">
            <w:pPr>
              <w:rPr>
                <w:rFonts w:cs="Arial"/>
              </w:rPr>
            </w:pPr>
            <w:r w:rsidRPr="005F3710">
              <w:rPr>
                <w:rFonts w:cs="Arial"/>
              </w:rPr>
              <w:t>Política de Protección Contra Software Nocivo</w:t>
            </w:r>
          </w:p>
        </w:tc>
        <w:tc>
          <w:tcPr>
            <w:tcW w:w="6945" w:type="dxa"/>
          </w:tcPr>
          <w:p w14:paraId="47783EB6" w14:textId="77777777" w:rsidR="001817B6" w:rsidRPr="005F3710" w:rsidRDefault="001817B6" w:rsidP="001817B6">
            <w:pPr>
              <w:rPr>
                <w:rFonts w:cs="Arial"/>
              </w:rPr>
            </w:pPr>
            <w:r w:rsidRPr="005F3710">
              <w:rPr>
                <w:rFonts w:cs="Arial"/>
              </w:rPr>
              <w:t>Política que asegura la no propagación o instalación de software con código malicioso o nocivo el cual pueda comprometer la disponibilidad, integridad y confidencialidad de los servicios soportados por la Infraestructura tecnológica de la entidad.</w:t>
            </w:r>
          </w:p>
          <w:p w14:paraId="1AB11289" w14:textId="6B0AA7AD"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EGTI-DI-010 Política de Protección Contra Software Nocivo.</w:t>
            </w:r>
          </w:p>
        </w:tc>
      </w:tr>
      <w:tr w:rsidR="001817B6" w:rsidRPr="005F3710" w14:paraId="29FAD044" w14:textId="77777777" w:rsidTr="00B82C03">
        <w:tc>
          <w:tcPr>
            <w:tcW w:w="2405" w:type="dxa"/>
          </w:tcPr>
          <w:p w14:paraId="445E4103" w14:textId="49FB1730" w:rsidR="001817B6" w:rsidRPr="005F3710" w:rsidRDefault="001817B6" w:rsidP="00B82C03">
            <w:pPr>
              <w:rPr>
                <w:rFonts w:cs="Arial"/>
              </w:rPr>
            </w:pPr>
            <w:r w:rsidRPr="005F3710">
              <w:rPr>
                <w:rFonts w:cs="Arial"/>
              </w:rPr>
              <w:t>Política sobre el Uso de Equipos de Cómputo y el Acceso a la Red</w:t>
            </w:r>
          </w:p>
        </w:tc>
        <w:tc>
          <w:tcPr>
            <w:tcW w:w="6945" w:type="dxa"/>
          </w:tcPr>
          <w:p w14:paraId="25BC0C12" w14:textId="77777777" w:rsidR="001817B6" w:rsidRPr="005F3710" w:rsidRDefault="001817B6" w:rsidP="001817B6">
            <w:pPr>
              <w:rPr>
                <w:rFonts w:cs="Arial"/>
              </w:rPr>
            </w:pPr>
            <w:r w:rsidRPr="005F3710">
              <w:rPr>
                <w:rFonts w:cs="Arial"/>
              </w:rPr>
              <w:t>Asegurar el buen uso de los equipos de cómputo asignados por la entidad a los usuarios, para el desarrollo de sus funciones, así como el uso adecuado de la red de datos, dando a conocer a los colaboradores los riesgos asociados a la utilización inadecuada de estos recursos tecnológicos, situación que puede comprometer la integridad y confidencialidad de la información de la entidad.</w:t>
            </w:r>
          </w:p>
          <w:p w14:paraId="6EF0E129" w14:textId="3A27CC81"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EGTI-DI-011 Política de seguridad sobre el uso de equipos de cómputo y el acceso a la red.</w:t>
            </w:r>
          </w:p>
        </w:tc>
      </w:tr>
      <w:tr w:rsidR="001817B6" w:rsidRPr="005F3710" w14:paraId="614A19AF" w14:textId="77777777" w:rsidTr="00B82C03">
        <w:tc>
          <w:tcPr>
            <w:tcW w:w="2405" w:type="dxa"/>
          </w:tcPr>
          <w:p w14:paraId="6F8F0210" w14:textId="120E31BF" w:rsidR="001817B6" w:rsidRPr="005F3710" w:rsidRDefault="001817B6" w:rsidP="00B82C03">
            <w:pPr>
              <w:rPr>
                <w:rFonts w:cs="Arial"/>
              </w:rPr>
            </w:pPr>
            <w:r w:rsidRPr="005F3710">
              <w:rPr>
                <w:rFonts w:cs="Arial"/>
              </w:rPr>
              <w:t>Política de Gestión de Activos de Información</w:t>
            </w:r>
          </w:p>
        </w:tc>
        <w:tc>
          <w:tcPr>
            <w:tcW w:w="6945" w:type="dxa"/>
          </w:tcPr>
          <w:p w14:paraId="767C431B" w14:textId="630163B0" w:rsidR="001817B6" w:rsidRPr="005F3710" w:rsidRDefault="001817B6" w:rsidP="001817B6">
            <w:pPr>
              <w:rPr>
                <w:rFonts w:cs="Arial"/>
              </w:rPr>
            </w:pPr>
            <w:r w:rsidRPr="005F3710">
              <w:rPr>
                <w:rFonts w:cs="Arial"/>
              </w:rPr>
              <w:t>Los activos de información que pertenecen a la UAERMV, y el uso de estos, deben emplearse exclusivamente con propósitos laborales. Los colaboradores deberán realizar la devolución de todos los activos físicos y/o electrónicos asignados por la entidad siguiendo las acciones establecidas en el proceso de desvinculación, de igual manera deberán documentar y entregar a la entidad, los documentos importantes que posee de la labor que ejecutan.</w:t>
            </w:r>
          </w:p>
          <w:p w14:paraId="5C4F179F" w14:textId="18275753"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EGTI-DI-012 Políticas de Seguridad de Gestión de Activos de Información.</w:t>
            </w:r>
          </w:p>
        </w:tc>
      </w:tr>
      <w:tr w:rsidR="001817B6" w:rsidRPr="005F3710" w14:paraId="15D935C7" w14:textId="77777777" w:rsidTr="00B82C03">
        <w:tc>
          <w:tcPr>
            <w:tcW w:w="2405" w:type="dxa"/>
          </w:tcPr>
          <w:p w14:paraId="246E4E5A" w14:textId="27BD4402" w:rsidR="001817B6" w:rsidRPr="005F3710" w:rsidRDefault="001817B6" w:rsidP="00B82C03">
            <w:pPr>
              <w:rPr>
                <w:rFonts w:cs="Arial"/>
              </w:rPr>
            </w:pPr>
            <w:r w:rsidRPr="005F3710">
              <w:rPr>
                <w:rFonts w:cs="Arial"/>
              </w:rPr>
              <w:t>Política para la Gestión de Riesgos</w:t>
            </w:r>
          </w:p>
        </w:tc>
        <w:tc>
          <w:tcPr>
            <w:tcW w:w="6945" w:type="dxa"/>
          </w:tcPr>
          <w:p w14:paraId="58F81E0E" w14:textId="77777777" w:rsidR="001817B6" w:rsidRPr="005F3710" w:rsidRDefault="001817B6" w:rsidP="001817B6">
            <w:pPr>
              <w:rPr>
                <w:rFonts w:cs="Arial"/>
              </w:rPr>
            </w:pPr>
            <w:r w:rsidRPr="005F3710">
              <w:rPr>
                <w:rFonts w:cs="Arial"/>
              </w:rPr>
              <w:t>Esta política define como deben identificase y gestionarse las amenazas y vulnerabilidades a los que están expuestos los activos de información, permitiendo minimizar la materialización de los riesgos asociados.</w:t>
            </w:r>
          </w:p>
          <w:p w14:paraId="36C099CE" w14:textId="41A5E583"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EGTI-DI-013 Política de Seguridad para la Gestión de Riesgos.</w:t>
            </w:r>
          </w:p>
        </w:tc>
      </w:tr>
      <w:tr w:rsidR="001817B6" w:rsidRPr="005F3710" w14:paraId="40BBF783" w14:textId="77777777" w:rsidTr="00B82C03">
        <w:tc>
          <w:tcPr>
            <w:tcW w:w="2405" w:type="dxa"/>
          </w:tcPr>
          <w:p w14:paraId="2A04E157" w14:textId="70C0DBCB" w:rsidR="001817B6" w:rsidRPr="005F3710" w:rsidRDefault="001817B6" w:rsidP="00B82C03">
            <w:pPr>
              <w:rPr>
                <w:rFonts w:cs="Arial"/>
              </w:rPr>
            </w:pPr>
            <w:bookmarkStart w:id="87" w:name="_Toc88574824"/>
            <w:r w:rsidRPr="005F3710">
              <w:rPr>
                <w:rFonts w:cs="Arial"/>
              </w:rPr>
              <w:t>Política de Gestión de Incidentes de Seguridad de la Información</w:t>
            </w:r>
            <w:bookmarkEnd w:id="87"/>
          </w:p>
        </w:tc>
        <w:tc>
          <w:tcPr>
            <w:tcW w:w="6945" w:type="dxa"/>
          </w:tcPr>
          <w:p w14:paraId="379C1DFE" w14:textId="77777777" w:rsidR="001817B6" w:rsidRPr="005F3710" w:rsidRDefault="001817B6" w:rsidP="001817B6">
            <w:pPr>
              <w:rPr>
                <w:rFonts w:cs="Arial"/>
              </w:rPr>
            </w:pPr>
            <w:r w:rsidRPr="005F3710">
              <w:rPr>
                <w:rFonts w:cs="Arial"/>
              </w:rPr>
              <w:t>Política que permite asegurar que los eventos e incidentes de seguridad que se presenten con los activos de información sean comunicados y atendidos oportunamente, empleando los procedimientos definidos, con el fin de tomar oportunamente las acciones correctivas.</w:t>
            </w:r>
            <w:r w:rsidRPr="005F3710">
              <w:rPr>
                <w:rFonts w:cs="Arial"/>
              </w:rPr>
              <w:tab/>
            </w:r>
          </w:p>
          <w:p w14:paraId="184596EE" w14:textId="7B376805" w:rsidR="001817B6" w:rsidRPr="005F3710" w:rsidRDefault="001817B6" w:rsidP="001817B6">
            <w:pPr>
              <w:rPr>
                <w:rFonts w:cs="Arial"/>
              </w:rPr>
            </w:pPr>
            <w:r w:rsidRPr="005F3710">
              <w:rPr>
                <w:rFonts w:cs="Arial"/>
              </w:rPr>
              <w:t>Las directrices se encuentran definidas y detalladas en el documento publicado en el Sistema de Gestión de la Entidad: EGTI-DI-014 Política de Gestión Incidentes de Seguridad de la Información.</w:t>
            </w:r>
          </w:p>
        </w:tc>
      </w:tr>
    </w:tbl>
    <w:p w14:paraId="335A429B" w14:textId="6700989C" w:rsidR="00625FD1" w:rsidRPr="005F3710" w:rsidRDefault="00625FD1" w:rsidP="00625FD1">
      <w:pPr>
        <w:pStyle w:val="Descripcin"/>
      </w:pPr>
      <w:bookmarkStart w:id="88" w:name="_Toc122628585"/>
      <w:r w:rsidRPr="005F3710">
        <w:t xml:space="preserve">Tabla </w:t>
      </w:r>
      <w:r w:rsidR="002A7479">
        <w:fldChar w:fldCharType="begin"/>
      </w:r>
      <w:r w:rsidR="002A7479">
        <w:instrText xml:space="preserve"> SEQ Tabla \* ARABIC </w:instrText>
      </w:r>
      <w:r w:rsidR="002A7479">
        <w:fldChar w:fldCharType="separate"/>
      </w:r>
      <w:r w:rsidR="004524CF" w:rsidRPr="005F3710">
        <w:t>17</w:t>
      </w:r>
      <w:r w:rsidR="002A7479">
        <w:fldChar w:fldCharType="end"/>
      </w:r>
      <w:r w:rsidRPr="005F3710">
        <w:t>. Políticas de Seguridad de la Información</w:t>
      </w:r>
      <w:bookmarkEnd w:id="88"/>
    </w:p>
    <w:p w14:paraId="48F28C0C" w14:textId="480CEFD9" w:rsidR="00353341" w:rsidRPr="005F3710" w:rsidRDefault="00A6226F" w:rsidP="0040583F">
      <w:pPr>
        <w:pStyle w:val="Ttulo2"/>
        <w:rPr>
          <w:rFonts w:cs="Arial"/>
        </w:rPr>
      </w:pPr>
      <w:bookmarkStart w:id="89" w:name="_Toc122628502"/>
      <w:r w:rsidRPr="005F3710">
        <w:rPr>
          <w:rFonts w:cs="Arial"/>
        </w:rPr>
        <w:t>Capacidades de TI</w:t>
      </w:r>
      <w:bookmarkEnd w:id="89"/>
    </w:p>
    <w:p w14:paraId="01160113" w14:textId="3C11585C" w:rsidR="00A6226F" w:rsidRPr="005F3710" w:rsidRDefault="00A05F84" w:rsidP="00A6226F">
      <w:pPr>
        <w:rPr>
          <w:rFonts w:cs="Arial"/>
        </w:rPr>
      </w:pPr>
      <w:r w:rsidRPr="005F3710">
        <w:rPr>
          <w:rFonts w:cs="Arial"/>
        </w:rPr>
        <w:t>Dados los lineamientos del Modelo de Arquitectura Empresarial y en articulación al Modelo de Gestión y Gobierno de TI, la UAERMV, ha establecido para cada dominio las capacidades de TI necesarias</w:t>
      </w:r>
      <w:r w:rsidR="00B8694A" w:rsidRPr="005F3710">
        <w:rPr>
          <w:rFonts w:cs="Arial"/>
        </w:rPr>
        <w:t>, las cuales tienen</w:t>
      </w:r>
      <w:r w:rsidRPr="005F3710">
        <w:rPr>
          <w:rFonts w:cs="Arial"/>
        </w:rPr>
        <w:t xml:space="preserve"> co</w:t>
      </w:r>
      <w:r w:rsidR="00B8694A" w:rsidRPr="005F3710">
        <w:rPr>
          <w:rFonts w:cs="Arial"/>
        </w:rPr>
        <w:t>mo</w:t>
      </w:r>
      <w:r w:rsidRPr="005F3710">
        <w:rPr>
          <w:rFonts w:cs="Arial"/>
        </w:rPr>
        <w:t xml:space="preserve"> propósito </w:t>
      </w:r>
      <w:r w:rsidR="00B8694A" w:rsidRPr="005F3710">
        <w:rPr>
          <w:rFonts w:cs="Arial"/>
        </w:rPr>
        <w:t>apoyar la gestión de TI en la Entidad</w:t>
      </w:r>
      <w:r w:rsidRPr="005F3710">
        <w:rPr>
          <w:rFonts w:cs="Arial"/>
        </w:rPr>
        <w:t xml:space="preserve">, como se expone en la Tabla </w:t>
      </w:r>
      <w:r w:rsidR="001C130B" w:rsidRPr="005F3710">
        <w:rPr>
          <w:rFonts w:cs="Arial"/>
        </w:rPr>
        <w:t>1</w:t>
      </w:r>
      <w:r w:rsidR="00BA7479" w:rsidRPr="005F3710">
        <w:rPr>
          <w:rFonts w:cs="Arial"/>
        </w:rPr>
        <w:t>8</w:t>
      </w:r>
      <w:r w:rsidRPr="005F3710">
        <w:rPr>
          <w:rFonts w:cs="Arial"/>
        </w:rPr>
        <w:t>.</w:t>
      </w:r>
    </w:p>
    <w:p w14:paraId="2C616C15" w14:textId="42F9C516" w:rsidR="005D6F68" w:rsidRPr="005F3710" w:rsidRDefault="006262E3" w:rsidP="00A6226F">
      <w:pPr>
        <w:rPr>
          <w:rFonts w:cs="Arial"/>
        </w:rPr>
      </w:pPr>
      <w:r w:rsidRPr="005F3710">
        <w:rPr>
          <w:rFonts w:cs="Arial"/>
        </w:rPr>
        <w:t xml:space="preserve">Las acciones que </w:t>
      </w:r>
      <w:r w:rsidR="00214787" w:rsidRPr="005F3710">
        <w:rPr>
          <w:rFonts w:cs="Arial"/>
        </w:rPr>
        <w:t>respaldan la implementación de estas</w:t>
      </w:r>
      <w:r w:rsidR="005D6F68" w:rsidRPr="005F3710">
        <w:rPr>
          <w:rFonts w:cs="Arial"/>
        </w:rPr>
        <w:t xml:space="preserve"> capacidades </w:t>
      </w:r>
      <w:r w:rsidR="00214787" w:rsidRPr="005F3710">
        <w:rPr>
          <w:rFonts w:cs="Arial"/>
        </w:rPr>
        <w:t xml:space="preserve">son expuestas en el </w:t>
      </w:r>
      <w:r w:rsidR="00E83185" w:rsidRPr="005F3710">
        <w:rPr>
          <w:rFonts w:cs="Arial"/>
        </w:rPr>
        <w:t>capítulo</w:t>
      </w:r>
      <w:r w:rsidR="00214787" w:rsidRPr="005F3710">
        <w:rPr>
          <w:rFonts w:cs="Arial"/>
        </w:rPr>
        <w:t xml:space="preserve"> 8 del PETI, donde a partir del Marco de Referencia se </w:t>
      </w:r>
      <w:r w:rsidR="0088496F" w:rsidRPr="005F3710">
        <w:rPr>
          <w:rFonts w:cs="Arial"/>
        </w:rPr>
        <w:t xml:space="preserve">desglosa cada uno de los lineamientos que </w:t>
      </w:r>
      <w:r w:rsidR="00C255ED" w:rsidRPr="005F3710">
        <w:rPr>
          <w:rFonts w:cs="Arial"/>
        </w:rPr>
        <w:t xml:space="preserve">orientan la implementación de buenas </w:t>
      </w:r>
      <w:r w:rsidR="00E83185" w:rsidRPr="005F3710">
        <w:rPr>
          <w:rFonts w:cs="Arial"/>
        </w:rPr>
        <w:t>prácticas</w:t>
      </w:r>
      <w:r w:rsidR="00C255ED" w:rsidRPr="005F3710">
        <w:rPr>
          <w:rFonts w:cs="Arial"/>
        </w:rPr>
        <w:t xml:space="preserve"> para los procesos de TI en la Entidad.</w:t>
      </w:r>
    </w:p>
    <w:tbl>
      <w:tblPr>
        <w:tblStyle w:val="Tablaconcuadrcula"/>
        <w:tblW w:w="0" w:type="auto"/>
        <w:tblInd w:w="0" w:type="dxa"/>
        <w:tblLook w:val="04A0" w:firstRow="1" w:lastRow="0" w:firstColumn="1" w:lastColumn="0" w:noHBand="0" w:noVBand="1"/>
      </w:tblPr>
      <w:tblGrid>
        <w:gridCol w:w="1590"/>
        <w:gridCol w:w="3128"/>
        <w:gridCol w:w="4632"/>
      </w:tblGrid>
      <w:tr w:rsidR="00A726E5" w:rsidRPr="005F3710" w14:paraId="1BE6B9FE" w14:textId="77777777" w:rsidTr="00A726E5">
        <w:tc>
          <w:tcPr>
            <w:tcW w:w="9350" w:type="dxa"/>
            <w:gridSpan w:val="3"/>
          </w:tcPr>
          <w:p w14:paraId="68C9AC5F" w14:textId="3CA3B22A" w:rsidR="00A726E5" w:rsidRPr="005F3710" w:rsidRDefault="00A726E5" w:rsidP="00B82C03">
            <w:pPr>
              <w:jc w:val="center"/>
              <w:rPr>
                <w:rFonts w:cs="Arial"/>
                <w:b/>
                <w:bCs/>
              </w:rPr>
            </w:pPr>
            <w:r w:rsidRPr="005F3710">
              <w:rPr>
                <w:rFonts w:cs="Arial"/>
                <w:b/>
                <w:bCs/>
              </w:rPr>
              <w:t xml:space="preserve">Dominio de </w:t>
            </w:r>
            <w:r w:rsidR="00B24F96" w:rsidRPr="005F3710">
              <w:rPr>
                <w:rFonts w:cs="Arial"/>
                <w:b/>
                <w:bCs/>
              </w:rPr>
              <w:t>Arquitectura Empresarial</w:t>
            </w:r>
          </w:p>
        </w:tc>
      </w:tr>
      <w:tr w:rsidR="00A726E5" w:rsidRPr="005F3710" w14:paraId="4D071689" w14:textId="77777777" w:rsidTr="00BB6553">
        <w:tc>
          <w:tcPr>
            <w:tcW w:w="1590" w:type="dxa"/>
          </w:tcPr>
          <w:p w14:paraId="30F41AF6" w14:textId="0EC7AC5F" w:rsidR="00A726E5" w:rsidRPr="005F3710" w:rsidRDefault="00A726E5" w:rsidP="00A726E5">
            <w:pPr>
              <w:jc w:val="center"/>
              <w:rPr>
                <w:rFonts w:cs="Arial"/>
                <w:b/>
                <w:bCs/>
              </w:rPr>
            </w:pPr>
            <w:r w:rsidRPr="005F3710">
              <w:rPr>
                <w:rFonts w:cs="Arial"/>
                <w:b/>
                <w:bCs/>
              </w:rPr>
              <w:t>ID</w:t>
            </w:r>
          </w:p>
        </w:tc>
        <w:tc>
          <w:tcPr>
            <w:tcW w:w="3128" w:type="dxa"/>
          </w:tcPr>
          <w:p w14:paraId="1FBB0F22" w14:textId="1D2C682B" w:rsidR="00A726E5" w:rsidRPr="005F3710" w:rsidRDefault="00A726E5" w:rsidP="00A726E5">
            <w:pPr>
              <w:jc w:val="center"/>
              <w:rPr>
                <w:rFonts w:cs="Arial"/>
                <w:b/>
                <w:bCs/>
              </w:rPr>
            </w:pPr>
            <w:r w:rsidRPr="005F3710">
              <w:rPr>
                <w:rFonts w:cs="Arial"/>
                <w:b/>
                <w:bCs/>
              </w:rPr>
              <w:t>Capacidad</w:t>
            </w:r>
          </w:p>
        </w:tc>
        <w:tc>
          <w:tcPr>
            <w:tcW w:w="4632" w:type="dxa"/>
          </w:tcPr>
          <w:p w14:paraId="664054EE" w14:textId="4BA5012D" w:rsidR="00A726E5" w:rsidRPr="005F3710" w:rsidRDefault="00A726E5" w:rsidP="00A726E5">
            <w:pPr>
              <w:jc w:val="center"/>
              <w:rPr>
                <w:rFonts w:cs="Arial"/>
                <w:b/>
                <w:bCs/>
              </w:rPr>
            </w:pPr>
            <w:r w:rsidRPr="005F3710">
              <w:rPr>
                <w:rFonts w:cs="Arial"/>
                <w:b/>
                <w:bCs/>
              </w:rPr>
              <w:t>Descripción</w:t>
            </w:r>
          </w:p>
        </w:tc>
      </w:tr>
      <w:tr w:rsidR="00BB6553" w:rsidRPr="005F3710" w14:paraId="7E47B894" w14:textId="77777777" w:rsidTr="00D44418">
        <w:tc>
          <w:tcPr>
            <w:tcW w:w="1590" w:type="dxa"/>
            <w:vAlign w:val="center"/>
          </w:tcPr>
          <w:p w14:paraId="25063557" w14:textId="4D714EB3" w:rsidR="00BB6553" w:rsidRPr="005F3710" w:rsidRDefault="00B24F96" w:rsidP="005631C3">
            <w:pPr>
              <w:jc w:val="center"/>
              <w:rPr>
                <w:rFonts w:cs="Arial"/>
              </w:rPr>
            </w:pPr>
            <w:bookmarkStart w:id="90" w:name="_Hlk89414276"/>
            <w:r w:rsidRPr="005F3710">
              <w:rPr>
                <w:rFonts w:cs="Arial"/>
              </w:rPr>
              <w:t>CAE-01</w:t>
            </w:r>
          </w:p>
        </w:tc>
        <w:tc>
          <w:tcPr>
            <w:tcW w:w="3128" w:type="dxa"/>
            <w:vAlign w:val="center"/>
          </w:tcPr>
          <w:p w14:paraId="7A38FDEE" w14:textId="757EC12D" w:rsidR="00BB6553" w:rsidRPr="005F3710" w:rsidRDefault="00B24F96" w:rsidP="00D44418">
            <w:pPr>
              <w:jc w:val="left"/>
              <w:rPr>
                <w:rFonts w:cs="Arial"/>
              </w:rPr>
            </w:pPr>
            <w:r w:rsidRPr="005F3710">
              <w:rPr>
                <w:rFonts w:cs="Arial"/>
              </w:rPr>
              <w:t>Gestionar la Planeación de la Arquitectura</w:t>
            </w:r>
          </w:p>
        </w:tc>
        <w:tc>
          <w:tcPr>
            <w:tcW w:w="4632" w:type="dxa"/>
          </w:tcPr>
          <w:p w14:paraId="77727D8E" w14:textId="6D10714E" w:rsidR="00BB6553" w:rsidRPr="005F3710" w:rsidRDefault="00C006E9" w:rsidP="005631C3">
            <w:pPr>
              <w:rPr>
                <w:rFonts w:cs="Arial"/>
              </w:rPr>
            </w:pPr>
            <w:r w:rsidRPr="005F3710">
              <w:rPr>
                <w:rFonts w:cs="Arial"/>
              </w:rPr>
              <w:t xml:space="preserve">Habilidad para administrar y proyectar a corto, mediano y largo plazo la arquitectura empresarial y los ejercicios que se deriven de la visión estratégica de la UAERMV. </w:t>
            </w:r>
          </w:p>
        </w:tc>
      </w:tr>
      <w:tr w:rsidR="00B24F96" w:rsidRPr="005F3710" w14:paraId="548DC007" w14:textId="77777777" w:rsidTr="00D44418">
        <w:tc>
          <w:tcPr>
            <w:tcW w:w="1590" w:type="dxa"/>
            <w:vAlign w:val="center"/>
          </w:tcPr>
          <w:p w14:paraId="22E05607" w14:textId="6D522BD0" w:rsidR="00B24F96" w:rsidRPr="005F3710" w:rsidRDefault="00B24F96" w:rsidP="005631C3">
            <w:pPr>
              <w:jc w:val="center"/>
              <w:rPr>
                <w:rFonts w:cs="Arial"/>
              </w:rPr>
            </w:pPr>
            <w:r w:rsidRPr="005F3710">
              <w:rPr>
                <w:rFonts w:cs="Arial"/>
              </w:rPr>
              <w:t>CAE-02</w:t>
            </w:r>
          </w:p>
        </w:tc>
        <w:tc>
          <w:tcPr>
            <w:tcW w:w="3128" w:type="dxa"/>
            <w:vAlign w:val="center"/>
          </w:tcPr>
          <w:p w14:paraId="1351110E" w14:textId="40FF6B60" w:rsidR="00B24F96" w:rsidRPr="005F3710" w:rsidRDefault="00B24F96" w:rsidP="00D44418">
            <w:pPr>
              <w:jc w:val="left"/>
              <w:rPr>
                <w:rFonts w:cs="Arial"/>
              </w:rPr>
            </w:pPr>
            <w:r w:rsidRPr="005F3710">
              <w:rPr>
                <w:rFonts w:cs="Arial"/>
              </w:rPr>
              <w:t>Gestionar la Arquitectura Empresarial</w:t>
            </w:r>
          </w:p>
        </w:tc>
        <w:tc>
          <w:tcPr>
            <w:tcW w:w="4632" w:type="dxa"/>
          </w:tcPr>
          <w:p w14:paraId="2807F6A4" w14:textId="2AD79ED2" w:rsidR="00B24F96" w:rsidRPr="005F3710" w:rsidRDefault="00C006E9" w:rsidP="005631C3">
            <w:pPr>
              <w:rPr>
                <w:rFonts w:cs="Arial"/>
              </w:rPr>
            </w:pPr>
            <w:r w:rsidRPr="005F3710">
              <w:rPr>
                <w:rFonts w:cs="Arial"/>
              </w:rPr>
              <w:t xml:space="preserve">Es la habilidad para actualizar, mantener y hacer frente a los objetivos y estrategias de la UAERMV a partir de la definición de modelos </w:t>
            </w:r>
            <w:r w:rsidR="009D68CE" w:rsidRPr="005F3710">
              <w:rPr>
                <w:rFonts w:cs="Arial"/>
              </w:rPr>
              <w:t>de planeación</w:t>
            </w:r>
            <w:r w:rsidRPr="005F3710">
              <w:rPr>
                <w:rFonts w:cs="Arial"/>
              </w:rPr>
              <w:t xml:space="preserve"> y de gestión de la entidad. </w:t>
            </w:r>
          </w:p>
        </w:tc>
      </w:tr>
      <w:tr w:rsidR="00B24F96" w:rsidRPr="005F3710" w14:paraId="4D7B0C4F" w14:textId="77777777" w:rsidTr="00B82C03">
        <w:tc>
          <w:tcPr>
            <w:tcW w:w="9350" w:type="dxa"/>
            <w:gridSpan w:val="3"/>
          </w:tcPr>
          <w:p w14:paraId="5C629856" w14:textId="77777777" w:rsidR="00B24F96" w:rsidRPr="005F3710" w:rsidRDefault="00B24F96" w:rsidP="00B82C03">
            <w:pPr>
              <w:jc w:val="center"/>
              <w:rPr>
                <w:rFonts w:cs="Arial"/>
                <w:b/>
                <w:bCs/>
              </w:rPr>
            </w:pPr>
            <w:r w:rsidRPr="005F3710">
              <w:rPr>
                <w:rFonts w:cs="Arial"/>
                <w:b/>
                <w:bCs/>
              </w:rPr>
              <w:t>Dominio de Estrategia de TI</w:t>
            </w:r>
          </w:p>
        </w:tc>
      </w:tr>
      <w:tr w:rsidR="00B24F96" w:rsidRPr="005F3710" w14:paraId="0636A43C" w14:textId="77777777" w:rsidTr="00B82C03">
        <w:tc>
          <w:tcPr>
            <w:tcW w:w="1590" w:type="dxa"/>
          </w:tcPr>
          <w:p w14:paraId="04941037" w14:textId="77777777" w:rsidR="00B24F96" w:rsidRPr="005F3710" w:rsidRDefault="00B24F96" w:rsidP="00B82C03">
            <w:pPr>
              <w:jc w:val="center"/>
              <w:rPr>
                <w:rFonts w:cs="Arial"/>
                <w:b/>
                <w:bCs/>
              </w:rPr>
            </w:pPr>
            <w:r w:rsidRPr="005F3710">
              <w:rPr>
                <w:rFonts w:cs="Arial"/>
                <w:b/>
                <w:bCs/>
              </w:rPr>
              <w:t>ID</w:t>
            </w:r>
          </w:p>
        </w:tc>
        <w:tc>
          <w:tcPr>
            <w:tcW w:w="3128" w:type="dxa"/>
          </w:tcPr>
          <w:p w14:paraId="3F3EB578" w14:textId="77777777" w:rsidR="00B24F96" w:rsidRPr="005F3710" w:rsidRDefault="00B24F96" w:rsidP="00B82C03">
            <w:pPr>
              <w:jc w:val="center"/>
              <w:rPr>
                <w:rFonts w:cs="Arial"/>
                <w:b/>
                <w:bCs/>
              </w:rPr>
            </w:pPr>
            <w:r w:rsidRPr="005F3710">
              <w:rPr>
                <w:rFonts w:cs="Arial"/>
                <w:b/>
                <w:bCs/>
              </w:rPr>
              <w:t>Capacidad</w:t>
            </w:r>
          </w:p>
        </w:tc>
        <w:tc>
          <w:tcPr>
            <w:tcW w:w="4632" w:type="dxa"/>
          </w:tcPr>
          <w:p w14:paraId="63C48BDE" w14:textId="77777777" w:rsidR="00B24F96" w:rsidRPr="005F3710" w:rsidRDefault="00B24F96" w:rsidP="00B82C03">
            <w:pPr>
              <w:jc w:val="center"/>
              <w:rPr>
                <w:rFonts w:cs="Arial"/>
                <w:b/>
                <w:bCs/>
              </w:rPr>
            </w:pPr>
            <w:r w:rsidRPr="005F3710">
              <w:rPr>
                <w:rFonts w:cs="Arial"/>
                <w:b/>
                <w:bCs/>
              </w:rPr>
              <w:t>Descripción</w:t>
            </w:r>
          </w:p>
        </w:tc>
      </w:tr>
      <w:bookmarkEnd w:id="90"/>
      <w:tr w:rsidR="00B24F96" w:rsidRPr="005F3710" w14:paraId="681B13FD" w14:textId="77777777" w:rsidTr="00D44418">
        <w:tc>
          <w:tcPr>
            <w:tcW w:w="1590" w:type="dxa"/>
            <w:vAlign w:val="center"/>
          </w:tcPr>
          <w:p w14:paraId="09498677" w14:textId="6E0D23CC" w:rsidR="00B24F96" w:rsidRPr="005F3710" w:rsidRDefault="00B24F96" w:rsidP="00B24F96">
            <w:pPr>
              <w:jc w:val="center"/>
              <w:rPr>
                <w:rFonts w:cs="Arial"/>
              </w:rPr>
            </w:pPr>
            <w:r w:rsidRPr="005F3710">
              <w:rPr>
                <w:rFonts w:cs="Arial"/>
              </w:rPr>
              <w:t>CES-01</w:t>
            </w:r>
          </w:p>
        </w:tc>
        <w:tc>
          <w:tcPr>
            <w:tcW w:w="3128" w:type="dxa"/>
            <w:vAlign w:val="center"/>
          </w:tcPr>
          <w:p w14:paraId="64B8404C" w14:textId="09233FB9" w:rsidR="00B24F96" w:rsidRPr="005F3710" w:rsidRDefault="00B24F96" w:rsidP="00D44418">
            <w:pPr>
              <w:jc w:val="left"/>
              <w:rPr>
                <w:rFonts w:cs="Arial"/>
              </w:rPr>
            </w:pPr>
            <w:r w:rsidRPr="005F3710">
              <w:rPr>
                <w:rFonts w:cs="Arial"/>
              </w:rPr>
              <w:t>Gestionar el entendimiento estratégico de TI</w:t>
            </w:r>
          </w:p>
        </w:tc>
        <w:tc>
          <w:tcPr>
            <w:tcW w:w="4632" w:type="dxa"/>
          </w:tcPr>
          <w:p w14:paraId="0B877EE0" w14:textId="2CF49DE8" w:rsidR="00B24F96" w:rsidRPr="005F3710" w:rsidRDefault="00B24F96" w:rsidP="00B24F96">
            <w:pPr>
              <w:rPr>
                <w:rFonts w:cs="Arial"/>
              </w:rPr>
            </w:pPr>
            <w:r w:rsidRPr="005F3710">
              <w:rPr>
                <w:rFonts w:cs="Arial"/>
              </w:rPr>
              <w:t xml:space="preserve">Habilidad para identificar y definir la estrategia de TI y los proyectos de transformación digital de la UAERMV con relación al estado actual de la institución, el contexto institucional y el entorno de la entidad. </w:t>
            </w:r>
          </w:p>
        </w:tc>
      </w:tr>
      <w:tr w:rsidR="00B24F96" w:rsidRPr="005F3710" w14:paraId="66054CCB" w14:textId="77777777" w:rsidTr="005631C3">
        <w:tc>
          <w:tcPr>
            <w:tcW w:w="1590" w:type="dxa"/>
            <w:vAlign w:val="center"/>
          </w:tcPr>
          <w:p w14:paraId="35C60314" w14:textId="598A194F" w:rsidR="00B24F96" w:rsidRPr="005F3710" w:rsidRDefault="00B24F96" w:rsidP="00B24F96">
            <w:pPr>
              <w:jc w:val="center"/>
              <w:rPr>
                <w:rFonts w:cs="Arial"/>
              </w:rPr>
            </w:pPr>
            <w:r w:rsidRPr="005F3710">
              <w:rPr>
                <w:rFonts w:cs="Arial"/>
              </w:rPr>
              <w:t>CES-02</w:t>
            </w:r>
          </w:p>
        </w:tc>
        <w:tc>
          <w:tcPr>
            <w:tcW w:w="3128" w:type="dxa"/>
          </w:tcPr>
          <w:p w14:paraId="0870D642" w14:textId="6BA932BD" w:rsidR="00B24F96" w:rsidRPr="005F3710" w:rsidRDefault="00B24F96" w:rsidP="00B24F96">
            <w:pPr>
              <w:rPr>
                <w:rFonts w:cs="Arial"/>
              </w:rPr>
            </w:pPr>
            <w:r w:rsidRPr="005F3710">
              <w:rPr>
                <w:rFonts w:cs="Arial"/>
              </w:rPr>
              <w:t>Administrar el direccionamiento estratégico de TI</w:t>
            </w:r>
          </w:p>
        </w:tc>
        <w:tc>
          <w:tcPr>
            <w:tcW w:w="4632" w:type="dxa"/>
          </w:tcPr>
          <w:p w14:paraId="6BD85A18" w14:textId="3F5A88ED" w:rsidR="00B24F96" w:rsidRPr="005F3710" w:rsidRDefault="00B24F96" w:rsidP="00B24F96">
            <w:pPr>
              <w:rPr>
                <w:rFonts w:cs="Arial"/>
              </w:rPr>
            </w:pPr>
            <w:r w:rsidRPr="005F3710">
              <w:rPr>
                <w:rFonts w:cs="Arial"/>
              </w:rPr>
              <w:t>Es la habilidad que proporciona los lineamientos y directrices de la estrategia de TI en la UAERMV.</w:t>
            </w:r>
          </w:p>
        </w:tc>
      </w:tr>
      <w:tr w:rsidR="00B24F96" w:rsidRPr="005F3710" w14:paraId="00FEDBDE" w14:textId="77777777" w:rsidTr="00D44418">
        <w:tc>
          <w:tcPr>
            <w:tcW w:w="1590" w:type="dxa"/>
            <w:vAlign w:val="center"/>
          </w:tcPr>
          <w:p w14:paraId="1F8C675B" w14:textId="309763A6" w:rsidR="00B24F96" w:rsidRPr="005F3710" w:rsidRDefault="00B24F96" w:rsidP="00B24F96">
            <w:pPr>
              <w:jc w:val="center"/>
              <w:rPr>
                <w:rFonts w:cs="Arial"/>
              </w:rPr>
            </w:pPr>
            <w:r w:rsidRPr="005F3710">
              <w:rPr>
                <w:rFonts w:cs="Arial"/>
              </w:rPr>
              <w:t>CES-03</w:t>
            </w:r>
          </w:p>
        </w:tc>
        <w:tc>
          <w:tcPr>
            <w:tcW w:w="3128" w:type="dxa"/>
            <w:vAlign w:val="center"/>
          </w:tcPr>
          <w:p w14:paraId="6865E174" w14:textId="4AB10CB3" w:rsidR="00B24F96" w:rsidRPr="005F3710" w:rsidRDefault="00B24F96" w:rsidP="00D44418">
            <w:pPr>
              <w:jc w:val="left"/>
              <w:rPr>
                <w:rFonts w:cs="Arial"/>
              </w:rPr>
            </w:pPr>
            <w:r w:rsidRPr="005F3710">
              <w:rPr>
                <w:rFonts w:cs="Arial"/>
              </w:rPr>
              <w:t>Gestionar la implementación de la estrategia de TI</w:t>
            </w:r>
          </w:p>
        </w:tc>
        <w:tc>
          <w:tcPr>
            <w:tcW w:w="4632" w:type="dxa"/>
          </w:tcPr>
          <w:p w14:paraId="2786FF5A" w14:textId="46548D88" w:rsidR="00B24F96" w:rsidRPr="005F3710" w:rsidRDefault="00B24F96" w:rsidP="00B24F96">
            <w:pPr>
              <w:rPr>
                <w:rFonts w:cs="Arial"/>
              </w:rPr>
            </w:pPr>
            <w:r w:rsidRPr="005F3710">
              <w:rPr>
                <w:rFonts w:cs="Arial"/>
              </w:rPr>
              <w:t xml:space="preserve">Es la habilidad que provee los mecanismos de implementación de los proyectos de transformación organizacional con componentes de TI y el catálogo de servicios que serán facilitados. </w:t>
            </w:r>
          </w:p>
        </w:tc>
      </w:tr>
      <w:tr w:rsidR="00B24F96" w:rsidRPr="005F3710" w14:paraId="7AF594C2" w14:textId="77777777" w:rsidTr="00D44418">
        <w:tc>
          <w:tcPr>
            <w:tcW w:w="1590" w:type="dxa"/>
            <w:vAlign w:val="center"/>
          </w:tcPr>
          <w:p w14:paraId="003EC88C" w14:textId="7BB47A2C" w:rsidR="00B24F96" w:rsidRPr="005F3710" w:rsidRDefault="00B24F96" w:rsidP="00B24F96">
            <w:pPr>
              <w:jc w:val="center"/>
              <w:rPr>
                <w:rFonts w:cs="Arial"/>
              </w:rPr>
            </w:pPr>
            <w:r w:rsidRPr="005F3710">
              <w:rPr>
                <w:rFonts w:cs="Arial"/>
              </w:rPr>
              <w:t>CES-04</w:t>
            </w:r>
          </w:p>
        </w:tc>
        <w:tc>
          <w:tcPr>
            <w:tcW w:w="3128" w:type="dxa"/>
            <w:vAlign w:val="center"/>
          </w:tcPr>
          <w:p w14:paraId="03A0640D" w14:textId="15F02269" w:rsidR="00B24F96" w:rsidRPr="005F3710" w:rsidRDefault="00B24F96" w:rsidP="00D44418">
            <w:pPr>
              <w:jc w:val="left"/>
              <w:rPr>
                <w:rFonts w:cs="Arial"/>
              </w:rPr>
            </w:pPr>
            <w:r w:rsidRPr="005F3710">
              <w:rPr>
                <w:rFonts w:cs="Arial"/>
              </w:rPr>
              <w:t>Supervisar el seguimiento y evaluación de la estrategia de TI</w:t>
            </w:r>
          </w:p>
        </w:tc>
        <w:tc>
          <w:tcPr>
            <w:tcW w:w="4632" w:type="dxa"/>
          </w:tcPr>
          <w:p w14:paraId="3B2AFB40" w14:textId="0F52F3ED" w:rsidR="00B24F96" w:rsidRPr="005F3710" w:rsidRDefault="00B24F96" w:rsidP="00B24F96">
            <w:pPr>
              <w:rPr>
                <w:rFonts w:cs="Arial"/>
              </w:rPr>
            </w:pPr>
            <w:r w:rsidRPr="005F3710">
              <w:rPr>
                <w:rFonts w:cs="Arial"/>
              </w:rPr>
              <w:t xml:space="preserve">Habilidad que permite supervisar y asegurar la implementación y el cumplimiento de los objetivos y metas de los proyectos de transformación establecidos en el Plan Estratégico de las Tecnologías de Información – PETI para la generación y entrega de valor público. </w:t>
            </w:r>
          </w:p>
        </w:tc>
      </w:tr>
      <w:tr w:rsidR="00B24F96" w:rsidRPr="005F3710" w14:paraId="3436092B" w14:textId="77777777" w:rsidTr="00B82C03">
        <w:tc>
          <w:tcPr>
            <w:tcW w:w="9350" w:type="dxa"/>
            <w:gridSpan w:val="3"/>
          </w:tcPr>
          <w:p w14:paraId="18E8C0B8" w14:textId="646EF993" w:rsidR="00B24F96" w:rsidRPr="005F3710" w:rsidRDefault="00B24F96" w:rsidP="00B24F96">
            <w:pPr>
              <w:jc w:val="center"/>
              <w:rPr>
                <w:rFonts w:cs="Arial"/>
                <w:b/>
                <w:bCs/>
              </w:rPr>
            </w:pPr>
            <w:r w:rsidRPr="005F3710">
              <w:rPr>
                <w:rFonts w:cs="Arial"/>
                <w:b/>
                <w:bCs/>
              </w:rPr>
              <w:t>Dominio de Gobierno de TI</w:t>
            </w:r>
          </w:p>
        </w:tc>
      </w:tr>
      <w:tr w:rsidR="00B24F96" w:rsidRPr="005F3710" w14:paraId="1C1A6DAB" w14:textId="77777777" w:rsidTr="00B82C03">
        <w:tc>
          <w:tcPr>
            <w:tcW w:w="1590" w:type="dxa"/>
          </w:tcPr>
          <w:p w14:paraId="180A848D" w14:textId="77777777" w:rsidR="00B24F96" w:rsidRPr="005F3710" w:rsidRDefault="00B24F96" w:rsidP="00B24F96">
            <w:pPr>
              <w:jc w:val="center"/>
              <w:rPr>
                <w:rFonts w:cs="Arial"/>
                <w:b/>
                <w:bCs/>
              </w:rPr>
            </w:pPr>
            <w:r w:rsidRPr="005F3710">
              <w:rPr>
                <w:rFonts w:cs="Arial"/>
                <w:b/>
                <w:bCs/>
              </w:rPr>
              <w:t>ID</w:t>
            </w:r>
          </w:p>
        </w:tc>
        <w:tc>
          <w:tcPr>
            <w:tcW w:w="3128" w:type="dxa"/>
          </w:tcPr>
          <w:p w14:paraId="668BC51A" w14:textId="77777777" w:rsidR="00B24F96" w:rsidRPr="005F3710" w:rsidRDefault="00B24F96" w:rsidP="00B24F96">
            <w:pPr>
              <w:jc w:val="center"/>
              <w:rPr>
                <w:rFonts w:cs="Arial"/>
                <w:b/>
                <w:bCs/>
              </w:rPr>
            </w:pPr>
            <w:r w:rsidRPr="005F3710">
              <w:rPr>
                <w:rFonts w:cs="Arial"/>
                <w:b/>
                <w:bCs/>
              </w:rPr>
              <w:t>Capacidad</w:t>
            </w:r>
          </w:p>
        </w:tc>
        <w:tc>
          <w:tcPr>
            <w:tcW w:w="4632" w:type="dxa"/>
          </w:tcPr>
          <w:p w14:paraId="1B1552E9" w14:textId="77777777" w:rsidR="00B24F96" w:rsidRPr="005F3710" w:rsidRDefault="00B24F96" w:rsidP="00B24F96">
            <w:pPr>
              <w:jc w:val="center"/>
              <w:rPr>
                <w:rFonts w:cs="Arial"/>
                <w:b/>
                <w:bCs/>
              </w:rPr>
            </w:pPr>
            <w:r w:rsidRPr="005F3710">
              <w:rPr>
                <w:rFonts w:cs="Arial"/>
                <w:b/>
                <w:bCs/>
              </w:rPr>
              <w:t>Descripción</w:t>
            </w:r>
          </w:p>
        </w:tc>
      </w:tr>
      <w:tr w:rsidR="00B24F96" w:rsidRPr="005F3710" w14:paraId="4B3B4B30" w14:textId="77777777" w:rsidTr="00D44418">
        <w:tc>
          <w:tcPr>
            <w:tcW w:w="1590" w:type="dxa"/>
            <w:vAlign w:val="center"/>
          </w:tcPr>
          <w:p w14:paraId="79B8FC88" w14:textId="692FD09F" w:rsidR="00B24F96" w:rsidRPr="005F3710" w:rsidRDefault="00B24F96" w:rsidP="00B24F96">
            <w:pPr>
              <w:jc w:val="center"/>
              <w:rPr>
                <w:rFonts w:cs="Arial"/>
              </w:rPr>
            </w:pPr>
            <w:r w:rsidRPr="005F3710">
              <w:rPr>
                <w:rFonts w:cs="Arial"/>
              </w:rPr>
              <w:t>CGO-01</w:t>
            </w:r>
          </w:p>
        </w:tc>
        <w:tc>
          <w:tcPr>
            <w:tcW w:w="3128" w:type="dxa"/>
            <w:vAlign w:val="center"/>
          </w:tcPr>
          <w:p w14:paraId="48BCDDE0" w14:textId="0D7D31F5" w:rsidR="00B24F96" w:rsidRPr="005F3710" w:rsidRDefault="00B24F96" w:rsidP="00D44418">
            <w:pPr>
              <w:jc w:val="left"/>
              <w:rPr>
                <w:rFonts w:cs="Arial"/>
              </w:rPr>
            </w:pPr>
            <w:r w:rsidRPr="005F3710">
              <w:rPr>
                <w:rFonts w:cs="Arial"/>
              </w:rPr>
              <w:t>Gestionar el cumplimiento y la alineación</w:t>
            </w:r>
          </w:p>
        </w:tc>
        <w:tc>
          <w:tcPr>
            <w:tcW w:w="4632" w:type="dxa"/>
          </w:tcPr>
          <w:p w14:paraId="1098A695" w14:textId="0C4B66B6" w:rsidR="00B24F96" w:rsidRPr="005F3710" w:rsidRDefault="00B24F96" w:rsidP="00B24F96">
            <w:pPr>
              <w:rPr>
                <w:rFonts w:cs="Arial"/>
              </w:rPr>
            </w:pPr>
            <w:r w:rsidRPr="005F3710">
              <w:rPr>
                <w:rFonts w:cs="Arial"/>
              </w:rPr>
              <w:t>Habilidad que proporciona l</w:t>
            </w:r>
            <w:r w:rsidR="000731BB" w:rsidRPr="005F3710">
              <w:rPr>
                <w:rFonts w:cs="Arial"/>
              </w:rPr>
              <w:t>a adecuación de la estructura de gobierno de los procesos de TI en articulación con la estrategia de la entidad y su conformidad con las normas y regulaciones aplicables.</w:t>
            </w:r>
          </w:p>
        </w:tc>
      </w:tr>
      <w:tr w:rsidR="00B24F96" w:rsidRPr="005F3710" w14:paraId="343623CF" w14:textId="77777777" w:rsidTr="00D44418">
        <w:tc>
          <w:tcPr>
            <w:tcW w:w="1590" w:type="dxa"/>
            <w:vAlign w:val="center"/>
          </w:tcPr>
          <w:p w14:paraId="5AC19EF3" w14:textId="4B548FA1" w:rsidR="00B24F96" w:rsidRPr="005F3710" w:rsidRDefault="00B24F96" w:rsidP="00B24F96">
            <w:pPr>
              <w:jc w:val="center"/>
              <w:rPr>
                <w:rFonts w:cs="Arial"/>
              </w:rPr>
            </w:pPr>
            <w:r w:rsidRPr="005F3710">
              <w:rPr>
                <w:rFonts w:cs="Arial"/>
              </w:rPr>
              <w:t>CGO-02</w:t>
            </w:r>
          </w:p>
        </w:tc>
        <w:tc>
          <w:tcPr>
            <w:tcW w:w="3128" w:type="dxa"/>
            <w:vAlign w:val="center"/>
          </w:tcPr>
          <w:p w14:paraId="50FBB581" w14:textId="252C90CB" w:rsidR="00B24F96" w:rsidRPr="005F3710" w:rsidRDefault="00B24F96" w:rsidP="00D44418">
            <w:pPr>
              <w:jc w:val="left"/>
              <w:rPr>
                <w:rFonts w:cs="Arial"/>
              </w:rPr>
            </w:pPr>
            <w:r w:rsidRPr="005F3710">
              <w:rPr>
                <w:rFonts w:cs="Arial"/>
              </w:rPr>
              <w:t>Administrar el esquema de gobierno de TI</w:t>
            </w:r>
          </w:p>
        </w:tc>
        <w:tc>
          <w:tcPr>
            <w:tcW w:w="4632" w:type="dxa"/>
          </w:tcPr>
          <w:p w14:paraId="636EFEE9" w14:textId="6ED919F6" w:rsidR="00B24F96" w:rsidRPr="005F3710" w:rsidRDefault="000731BB" w:rsidP="00B24F96">
            <w:pPr>
              <w:rPr>
                <w:rFonts w:cs="Arial"/>
              </w:rPr>
            </w:pPr>
            <w:r w:rsidRPr="005F3710">
              <w:rPr>
                <w:rFonts w:cs="Arial"/>
              </w:rPr>
              <w:t xml:space="preserve">Es la habilidad de </w:t>
            </w:r>
            <w:r w:rsidR="007528A3" w:rsidRPr="005F3710">
              <w:rPr>
                <w:rFonts w:cs="Arial"/>
              </w:rPr>
              <w:t>direccionar</w:t>
            </w:r>
            <w:r w:rsidRPr="005F3710">
              <w:rPr>
                <w:rFonts w:cs="Arial"/>
              </w:rPr>
              <w:t xml:space="preserve"> la operación de TI a través de la implementación de procesos y procedimientos para alcanzar el logro de los objetivos y metas </w:t>
            </w:r>
            <w:r w:rsidR="007528A3" w:rsidRPr="005F3710">
              <w:rPr>
                <w:rFonts w:cs="Arial"/>
              </w:rPr>
              <w:t>estratégicas.</w:t>
            </w:r>
          </w:p>
        </w:tc>
      </w:tr>
      <w:tr w:rsidR="00B24F96" w:rsidRPr="005F3710" w14:paraId="3997A91A" w14:textId="77777777" w:rsidTr="00D44418">
        <w:tc>
          <w:tcPr>
            <w:tcW w:w="1590" w:type="dxa"/>
            <w:vAlign w:val="center"/>
          </w:tcPr>
          <w:p w14:paraId="4AFB642A" w14:textId="6CCCF915" w:rsidR="00B24F96" w:rsidRPr="005F3710" w:rsidRDefault="00B24F96" w:rsidP="00B24F96">
            <w:pPr>
              <w:jc w:val="center"/>
              <w:rPr>
                <w:rFonts w:cs="Arial"/>
              </w:rPr>
            </w:pPr>
            <w:r w:rsidRPr="005F3710">
              <w:rPr>
                <w:rFonts w:cs="Arial"/>
              </w:rPr>
              <w:t>CGO-03</w:t>
            </w:r>
          </w:p>
        </w:tc>
        <w:tc>
          <w:tcPr>
            <w:tcW w:w="3128" w:type="dxa"/>
            <w:vAlign w:val="center"/>
          </w:tcPr>
          <w:p w14:paraId="293E7F8B" w14:textId="02EA9AD8" w:rsidR="00B24F96" w:rsidRPr="005F3710" w:rsidRDefault="00B24F96" w:rsidP="00D44418">
            <w:pPr>
              <w:jc w:val="left"/>
              <w:rPr>
                <w:rFonts w:cs="Arial"/>
              </w:rPr>
            </w:pPr>
            <w:r w:rsidRPr="005F3710">
              <w:rPr>
                <w:rFonts w:cs="Arial"/>
              </w:rPr>
              <w:t>Gestionar la operación de TI</w:t>
            </w:r>
          </w:p>
        </w:tc>
        <w:tc>
          <w:tcPr>
            <w:tcW w:w="4632" w:type="dxa"/>
          </w:tcPr>
          <w:p w14:paraId="5DAFBAA1" w14:textId="49DC7179" w:rsidR="00B24F96" w:rsidRPr="005F3710" w:rsidRDefault="007528A3" w:rsidP="00B24F96">
            <w:pPr>
              <w:rPr>
                <w:rFonts w:cs="Arial"/>
              </w:rPr>
            </w:pPr>
            <w:r w:rsidRPr="005F3710">
              <w:rPr>
                <w:rFonts w:cs="Arial"/>
              </w:rPr>
              <w:t>Habilidad para medir, controlar y generar acciones de mejora continua de los procesos y procedimientos de TI.</w:t>
            </w:r>
          </w:p>
        </w:tc>
      </w:tr>
      <w:tr w:rsidR="00B24F96" w:rsidRPr="005F3710" w14:paraId="42A82E32" w14:textId="77777777" w:rsidTr="00B82C03">
        <w:tc>
          <w:tcPr>
            <w:tcW w:w="9350" w:type="dxa"/>
            <w:gridSpan w:val="3"/>
          </w:tcPr>
          <w:p w14:paraId="2A3EB4BB" w14:textId="4C343CE1" w:rsidR="00B24F96" w:rsidRPr="005F3710" w:rsidRDefault="00B24F96" w:rsidP="00B24F96">
            <w:pPr>
              <w:jc w:val="center"/>
              <w:rPr>
                <w:rFonts w:cs="Arial"/>
                <w:b/>
                <w:bCs/>
              </w:rPr>
            </w:pPr>
            <w:r w:rsidRPr="005F3710">
              <w:rPr>
                <w:rFonts w:cs="Arial"/>
                <w:b/>
                <w:bCs/>
              </w:rPr>
              <w:t>Dominio de Arquitectura de Información</w:t>
            </w:r>
          </w:p>
        </w:tc>
      </w:tr>
      <w:tr w:rsidR="00B24F96" w:rsidRPr="005F3710" w14:paraId="4716CA1D" w14:textId="77777777" w:rsidTr="00BB6553">
        <w:tc>
          <w:tcPr>
            <w:tcW w:w="1590" w:type="dxa"/>
          </w:tcPr>
          <w:p w14:paraId="7D79F3F3" w14:textId="69E9011A" w:rsidR="00B24F96" w:rsidRPr="005F3710" w:rsidRDefault="00B24F96" w:rsidP="00B24F96">
            <w:pPr>
              <w:jc w:val="center"/>
              <w:rPr>
                <w:rFonts w:cs="Arial"/>
              </w:rPr>
            </w:pPr>
            <w:r w:rsidRPr="005F3710">
              <w:rPr>
                <w:rFonts w:cs="Arial"/>
                <w:b/>
                <w:bCs/>
              </w:rPr>
              <w:t>ID</w:t>
            </w:r>
          </w:p>
        </w:tc>
        <w:tc>
          <w:tcPr>
            <w:tcW w:w="3128" w:type="dxa"/>
          </w:tcPr>
          <w:p w14:paraId="4A90B7B3" w14:textId="5BCB1072" w:rsidR="00B24F96" w:rsidRPr="005F3710" w:rsidRDefault="00B24F96" w:rsidP="00B24F96">
            <w:pPr>
              <w:rPr>
                <w:rFonts w:cs="Arial"/>
              </w:rPr>
            </w:pPr>
            <w:r w:rsidRPr="005F3710">
              <w:rPr>
                <w:rFonts w:cs="Arial"/>
                <w:b/>
                <w:bCs/>
              </w:rPr>
              <w:t>Capacidad</w:t>
            </w:r>
          </w:p>
        </w:tc>
        <w:tc>
          <w:tcPr>
            <w:tcW w:w="4632" w:type="dxa"/>
          </w:tcPr>
          <w:p w14:paraId="2CE422C6" w14:textId="554DDFA9" w:rsidR="00B24F96" w:rsidRPr="005F3710" w:rsidRDefault="00B24F96" w:rsidP="00B24F96">
            <w:pPr>
              <w:rPr>
                <w:rFonts w:cs="Arial"/>
              </w:rPr>
            </w:pPr>
            <w:r w:rsidRPr="005F3710">
              <w:rPr>
                <w:rFonts w:cs="Arial"/>
                <w:b/>
                <w:bCs/>
              </w:rPr>
              <w:t>Descripción</w:t>
            </w:r>
          </w:p>
        </w:tc>
      </w:tr>
      <w:tr w:rsidR="00B24F96" w:rsidRPr="005F3710" w14:paraId="35961FE4" w14:textId="77777777" w:rsidTr="00BB6553">
        <w:tc>
          <w:tcPr>
            <w:tcW w:w="1590" w:type="dxa"/>
            <w:vAlign w:val="center"/>
          </w:tcPr>
          <w:p w14:paraId="50549F9D" w14:textId="77777777" w:rsidR="00B24F96" w:rsidRPr="005F3710" w:rsidRDefault="00B24F96" w:rsidP="00B24F96">
            <w:pPr>
              <w:jc w:val="center"/>
              <w:rPr>
                <w:rFonts w:cs="Arial"/>
              </w:rPr>
            </w:pPr>
            <w:r w:rsidRPr="005F3710">
              <w:rPr>
                <w:rFonts w:cs="Arial"/>
              </w:rPr>
              <w:t>CINF-02</w:t>
            </w:r>
          </w:p>
        </w:tc>
        <w:tc>
          <w:tcPr>
            <w:tcW w:w="3128" w:type="dxa"/>
            <w:vAlign w:val="center"/>
          </w:tcPr>
          <w:p w14:paraId="597C2526" w14:textId="0FC762CE" w:rsidR="00B24F96" w:rsidRPr="005F3710" w:rsidRDefault="00B24F96" w:rsidP="00B24F96">
            <w:pPr>
              <w:rPr>
                <w:rFonts w:cs="Arial"/>
              </w:rPr>
            </w:pPr>
            <w:r w:rsidRPr="005F3710">
              <w:rPr>
                <w:rFonts w:cs="Arial"/>
              </w:rPr>
              <w:t>Gestionar la Arquitectura de Información</w:t>
            </w:r>
          </w:p>
        </w:tc>
        <w:tc>
          <w:tcPr>
            <w:tcW w:w="4632" w:type="dxa"/>
          </w:tcPr>
          <w:p w14:paraId="0AA9F7DA" w14:textId="77777777" w:rsidR="00B24F96" w:rsidRPr="005F3710" w:rsidRDefault="00B24F96" w:rsidP="00B24F96">
            <w:pPr>
              <w:tabs>
                <w:tab w:val="left" w:pos="1118"/>
              </w:tabs>
              <w:rPr>
                <w:rFonts w:cs="Arial"/>
              </w:rPr>
            </w:pPr>
            <w:r w:rsidRPr="005F3710">
              <w:rPr>
                <w:rFonts w:cs="Arial"/>
              </w:rPr>
              <w:t>Habilidad que permite establecer el diseño y gestión de los componentes de información, a través del desarrollo y fortalecimiento de las capacidades del dominio de información y la definición de mecanismos de análisis y aprovechamiento de los componentes de información para su uso.</w:t>
            </w:r>
          </w:p>
        </w:tc>
      </w:tr>
      <w:tr w:rsidR="00B24F96" w:rsidRPr="005F3710" w14:paraId="15D94BD3" w14:textId="77777777" w:rsidTr="005F0544">
        <w:tc>
          <w:tcPr>
            <w:tcW w:w="1590" w:type="dxa"/>
            <w:vAlign w:val="center"/>
          </w:tcPr>
          <w:p w14:paraId="5B52426C" w14:textId="77777777" w:rsidR="00B24F96" w:rsidRPr="005F3710" w:rsidRDefault="00B24F96" w:rsidP="00B24F96">
            <w:pPr>
              <w:jc w:val="center"/>
              <w:rPr>
                <w:rFonts w:cs="Arial"/>
              </w:rPr>
            </w:pPr>
            <w:r w:rsidRPr="005F3710">
              <w:rPr>
                <w:rFonts w:cs="Arial"/>
              </w:rPr>
              <w:t>CINF-03</w:t>
            </w:r>
          </w:p>
        </w:tc>
        <w:tc>
          <w:tcPr>
            <w:tcW w:w="3128" w:type="dxa"/>
            <w:vAlign w:val="center"/>
          </w:tcPr>
          <w:p w14:paraId="7DCB05D8" w14:textId="7C97B1A3" w:rsidR="00B24F96" w:rsidRPr="005F3710" w:rsidRDefault="00B24F96" w:rsidP="005F0544">
            <w:pPr>
              <w:jc w:val="left"/>
              <w:rPr>
                <w:rFonts w:cs="Arial"/>
              </w:rPr>
            </w:pPr>
            <w:r w:rsidRPr="005F3710">
              <w:rPr>
                <w:rFonts w:cs="Arial"/>
              </w:rPr>
              <w:t>Administrar el diseño de los Componentes de Información</w:t>
            </w:r>
          </w:p>
        </w:tc>
        <w:tc>
          <w:tcPr>
            <w:tcW w:w="4632" w:type="dxa"/>
          </w:tcPr>
          <w:p w14:paraId="70AC1CC9" w14:textId="6F30716C" w:rsidR="00B24F96" w:rsidRPr="005F3710" w:rsidRDefault="00B24F96" w:rsidP="00B24F96">
            <w:pPr>
              <w:rPr>
                <w:rFonts w:cs="Arial"/>
              </w:rPr>
            </w:pPr>
            <w:r w:rsidRPr="005F3710">
              <w:rPr>
                <w:rFonts w:cs="Arial"/>
              </w:rPr>
              <w:t>Es la habilidad para identificar y definir los componentes de información de toda la entidad en cuanto al catálogo de datos, información, servicios y flujos de información.</w:t>
            </w:r>
          </w:p>
        </w:tc>
      </w:tr>
      <w:tr w:rsidR="00B24F96" w:rsidRPr="005F3710" w14:paraId="77F1B262" w14:textId="77777777" w:rsidTr="005F0544">
        <w:tc>
          <w:tcPr>
            <w:tcW w:w="1590" w:type="dxa"/>
            <w:vAlign w:val="center"/>
          </w:tcPr>
          <w:p w14:paraId="4C3E9A6B" w14:textId="77777777" w:rsidR="00B24F96" w:rsidRPr="005F3710" w:rsidRDefault="00B24F96" w:rsidP="00B24F96">
            <w:pPr>
              <w:jc w:val="center"/>
              <w:rPr>
                <w:rFonts w:cs="Arial"/>
              </w:rPr>
            </w:pPr>
            <w:r w:rsidRPr="005F3710">
              <w:rPr>
                <w:rFonts w:cs="Arial"/>
              </w:rPr>
              <w:t>CINF-04</w:t>
            </w:r>
          </w:p>
        </w:tc>
        <w:tc>
          <w:tcPr>
            <w:tcW w:w="3128" w:type="dxa"/>
            <w:vAlign w:val="center"/>
          </w:tcPr>
          <w:p w14:paraId="18B6E0A0" w14:textId="5E79926B" w:rsidR="00B24F96" w:rsidRPr="005F3710" w:rsidRDefault="00B24F96" w:rsidP="005F0544">
            <w:pPr>
              <w:jc w:val="left"/>
              <w:rPr>
                <w:rFonts w:cs="Arial"/>
              </w:rPr>
            </w:pPr>
            <w:r w:rsidRPr="005F3710">
              <w:rPr>
                <w:rFonts w:cs="Arial"/>
              </w:rPr>
              <w:t>Gestionar el Análisis y Aprovechamiento de los Componentes de Información</w:t>
            </w:r>
          </w:p>
        </w:tc>
        <w:tc>
          <w:tcPr>
            <w:tcW w:w="4632" w:type="dxa"/>
          </w:tcPr>
          <w:p w14:paraId="3AD4273A" w14:textId="77777777" w:rsidR="00B24F96" w:rsidRPr="005F3710" w:rsidRDefault="00B24F96" w:rsidP="00B24F96">
            <w:pPr>
              <w:rPr>
                <w:rFonts w:cs="Arial"/>
              </w:rPr>
            </w:pPr>
            <w:r w:rsidRPr="005F3710">
              <w:rPr>
                <w:rFonts w:cs="Arial"/>
              </w:rPr>
              <w:t>Habilidad para identificar y desarrollar servicios de información en los procesos institucionales, precisando oportunidades de mejora al gestionar la calidad y seguridad de los datos.</w:t>
            </w:r>
          </w:p>
        </w:tc>
      </w:tr>
      <w:tr w:rsidR="00B24F96" w:rsidRPr="005F3710" w14:paraId="0D39709F" w14:textId="77777777" w:rsidTr="005F0544">
        <w:tc>
          <w:tcPr>
            <w:tcW w:w="1590" w:type="dxa"/>
            <w:vAlign w:val="center"/>
          </w:tcPr>
          <w:p w14:paraId="0E556366" w14:textId="77777777" w:rsidR="00B24F96" w:rsidRPr="005F3710" w:rsidRDefault="00B24F96" w:rsidP="00B24F96">
            <w:pPr>
              <w:jc w:val="center"/>
              <w:rPr>
                <w:rFonts w:cs="Arial"/>
              </w:rPr>
            </w:pPr>
            <w:r w:rsidRPr="005F3710">
              <w:rPr>
                <w:rFonts w:cs="Arial"/>
              </w:rPr>
              <w:t>CINF-05</w:t>
            </w:r>
          </w:p>
        </w:tc>
        <w:tc>
          <w:tcPr>
            <w:tcW w:w="3128" w:type="dxa"/>
            <w:vAlign w:val="center"/>
          </w:tcPr>
          <w:p w14:paraId="7CD2F507" w14:textId="3AFD9C82" w:rsidR="00B24F96" w:rsidRPr="005F3710" w:rsidRDefault="00B24F96" w:rsidP="005F0544">
            <w:pPr>
              <w:jc w:val="left"/>
              <w:rPr>
                <w:rFonts w:cs="Arial"/>
              </w:rPr>
            </w:pPr>
            <w:r w:rsidRPr="005F3710">
              <w:rPr>
                <w:rFonts w:cs="Arial"/>
              </w:rPr>
              <w:t>Gestionar la calidad y Seguridad de los Componentes de Información</w:t>
            </w:r>
          </w:p>
        </w:tc>
        <w:tc>
          <w:tcPr>
            <w:tcW w:w="4632" w:type="dxa"/>
          </w:tcPr>
          <w:p w14:paraId="440EF77E" w14:textId="77777777" w:rsidR="00B24F96" w:rsidRPr="005F3710" w:rsidRDefault="00B24F96" w:rsidP="00B24F96">
            <w:pPr>
              <w:rPr>
                <w:rFonts w:cs="Arial"/>
              </w:rPr>
            </w:pPr>
            <w:r w:rsidRPr="005F3710">
              <w:rPr>
                <w:rFonts w:cs="Arial"/>
              </w:rPr>
              <w:t>Es la habilidad que permite formular los mecanismos de calidad y seguridad de los datos, a través de la implementación de programas y/o estrategias, controles, indicadores y métricas de los componentes que integran el dominio de información.</w:t>
            </w:r>
          </w:p>
        </w:tc>
      </w:tr>
      <w:tr w:rsidR="00B24F96" w:rsidRPr="005F3710" w14:paraId="023CF343" w14:textId="77777777" w:rsidTr="00A726E5">
        <w:tc>
          <w:tcPr>
            <w:tcW w:w="9350" w:type="dxa"/>
            <w:gridSpan w:val="3"/>
          </w:tcPr>
          <w:p w14:paraId="265767FC" w14:textId="01C0C1C3" w:rsidR="00B24F96" w:rsidRPr="005F3710" w:rsidRDefault="00B24F96" w:rsidP="00B24F96">
            <w:pPr>
              <w:jc w:val="center"/>
              <w:rPr>
                <w:rFonts w:cs="Arial"/>
                <w:b/>
                <w:bCs/>
              </w:rPr>
            </w:pPr>
            <w:r w:rsidRPr="005F3710">
              <w:rPr>
                <w:rFonts w:cs="Arial"/>
                <w:b/>
                <w:bCs/>
              </w:rPr>
              <w:t>Dominio de Arquitectura de Sistemas de Información</w:t>
            </w:r>
          </w:p>
        </w:tc>
      </w:tr>
      <w:tr w:rsidR="00B24F96" w:rsidRPr="005F3710" w14:paraId="3EAD36C3" w14:textId="77777777" w:rsidTr="00BB6553">
        <w:tc>
          <w:tcPr>
            <w:tcW w:w="1590" w:type="dxa"/>
          </w:tcPr>
          <w:p w14:paraId="774CF41B" w14:textId="77777777" w:rsidR="00B24F96" w:rsidRPr="005F3710" w:rsidRDefault="00B24F96" w:rsidP="00B24F96">
            <w:pPr>
              <w:jc w:val="center"/>
              <w:rPr>
                <w:rFonts w:cs="Arial"/>
                <w:b/>
                <w:bCs/>
              </w:rPr>
            </w:pPr>
            <w:r w:rsidRPr="005F3710">
              <w:rPr>
                <w:rFonts w:cs="Arial"/>
                <w:b/>
                <w:bCs/>
              </w:rPr>
              <w:t>ID</w:t>
            </w:r>
          </w:p>
        </w:tc>
        <w:tc>
          <w:tcPr>
            <w:tcW w:w="3128" w:type="dxa"/>
          </w:tcPr>
          <w:p w14:paraId="5E3D9470" w14:textId="77777777" w:rsidR="00B24F96" w:rsidRPr="005F3710" w:rsidRDefault="00B24F96" w:rsidP="00B24F96">
            <w:pPr>
              <w:jc w:val="center"/>
              <w:rPr>
                <w:rFonts w:cs="Arial"/>
                <w:b/>
                <w:bCs/>
              </w:rPr>
            </w:pPr>
            <w:r w:rsidRPr="005F3710">
              <w:rPr>
                <w:rFonts w:cs="Arial"/>
                <w:b/>
                <w:bCs/>
              </w:rPr>
              <w:t>Capacidad</w:t>
            </w:r>
          </w:p>
        </w:tc>
        <w:tc>
          <w:tcPr>
            <w:tcW w:w="4632" w:type="dxa"/>
          </w:tcPr>
          <w:p w14:paraId="7B747B5A" w14:textId="77777777" w:rsidR="00B24F96" w:rsidRPr="005F3710" w:rsidRDefault="00B24F96" w:rsidP="00B24F96">
            <w:pPr>
              <w:jc w:val="center"/>
              <w:rPr>
                <w:rFonts w:cs="Arial"/>
                <w:b/>
                <w:bCs/>
              </w:rPr>
            </w:pPr>
            <w:r w:rsidRPr="005F3710">
              <w:rPr>
                <w:rFonts w:cs="Arial"/>
                <w:b/>
                <w:bCs/>
              </w:rPr>
              <w:t>Descripción</w:t>
            </w:r>
          </w:p>
        </w:tc>
      </w:tr>
      <w:tr w:rsidR="00B24F96" w:rsidRPr="005F3710" w14:paraId="79B8EAD1" w14:textId="77777777" w:rsidTr="00BB6553">
        <w:tc>
          <w:tcPr>
            <w:tcW w:w="1590" w:type="dxa"/>
            <w:vAlign w:val="center"/>
          </w:tcPr>
          <w:p w14:paraId="591EB492" w14:textId="77777777" w:rsidR="00B24F96" w:rsidRPr="005F3710" w:rsidRDefault="00B24F96" w:rsidP="00B24F96">
            <w:pPr>
              <w:jc w:val="center"/>
              <w:rPr>
                <w:rFonts w:cs="Arial"/>
              </w:rPr>
            </w:pPr>
            <w:r w:rsidRPr="005F3710">
              <w:rPr>
                <w:rFonts w:cs="Arial"/>
              </w:rPr>
              <w:t>CSI-01</w:t>
            </w:r>
          </w:p>
        </w:tc>
        <w:tc>
          <w:tcPr>
            <w:tcW w:w="3128" w:type="dxa"/>
            <w:vAlign w:val="center"/>
          </w:tcPr>
          <w:p w14:paraId="0A022B05" w14:textId="77777777" w:rsidR="00B24F96" w:rsidRPr="005F3710" w:rsidRDefault="00B24F96" w:rsidP="00B24F96">
            <w:pPr>
              <w:rPr>
                <w:rFonts w:cs="Arial"/>
              </w:rPr>
            </w:pPr>
            <w:r w:rsidRPr="005F3710">
              <w:rPr>
                <w:rFonts w:cs="Arial"/>
              </w:rPr>
              <w:t>Planeación y gestión de los Sistemas de Información</w:t>
            </w:r>
          </w:p>
        </w:tc>
        <w:tc>
          <w:tcPr>
            <w:tcW w:w="4632" w:type="dxa"/>
          </w:tcPr>
          <w:p w14:paraId="10391A76" w14:textId="70E60C1B" w:rsidR="00B24F96" w:rsidRPr="005F3710" w:rsidRDefault="00B24F96" w:rsidP="00B24F96">
            <w:pPr>
              <w:rPr>
                <w:rFonts w:cs="Arial"/>
              </w:rPr>
            </w:pPr>
            <w:r w:rsidRPr="005F3710">
              <w:rPr>
                <w:rFonts w:cs="Arial"/>
              </w:rPr>
              <w:t xml:space="preserve">Habilidad en </w:t>
            </w:r>
            <w:r w:rsidR="005F0544">
              <w:rPr>
                <w:rFonts w:cs="Arial"/>
              </w:rPr>
              <w:t>la</w:t>
            </w:r>
            <w:r w:rsidRPr="005F3710">
              <w:rPr>
                <w:rFonts w:cs="Arial"/>
              </w:rPr>
              <w:t xml:space="preserve"> que se definen e identifican los catálogos de los sistemas de información que apoyan y soportan los procesos de la UAERMV, incluyendo las arquitecturas de referencia y solución de los sistemas de información.</w:t>
            </w:r>
          </w:p>
        </w:tc>
      </w:tr>
      <w:tr w:rsidR="00B24F96" w:rsidRPr="005F3710" w14:paraId="75B24905" w14:textId="77777777" w:rsidTr="00BB6553">
        <w:tc>
          <w:tcPr>
            <w:tcW w:w="1590" w:type="dxa"/>
            <w:vAlign w:val="center"/>
          </w:tcPr>
          <w:p w14:paraId="46155ED8" w14:textId="77777777" w:rsidR="00B24F96" w:rsidRPr="005F3710" w:rsidRDefault="00B24F96" w:rsidP="00B24F96">
            <w:pPr>
              <w:jc w:val="center"/>
              <w:rPr>
                <w:rFonts w:cs="Arial"/>
              </w:rPr>
            </w:pPr>
            <w:r w:rsidRPr="005F3710">
              <w:rPr>
                <w:rFonts w:cs="Arial"/>
              </w:rPr>
              <w:t>CSI-02</w:t>
            </w:r>
          </w:p>
        </w:tc>
        <w:tc>
          <w:tcPr>
            <w:tcW w:w="3128" w:type="dxa"/>
            <w:vAlign w:val="center"/>
          </w:tcPr>
          <w:p w14:paraId="3CE45551" w14:textId="77777777" w:rsidR="00B24F96" w:rsidRPr="005F3710" w:rsidRDefault="00B24F96" w:rsidP="00B24F96">
            <w:pPr>
              <w:rPr>
                <w:rFonts w:cs="Arial"/>
              </w:rPr>
            </w:pPr>
            <w:r w:rsidRPr="005F3710">
              <w:rPr>
                <w:rFonts w:cs="Arial"/>
              </w:rPr>
              <w:t>Diseño de los Sistemas de Información</w:t>
            </w:r>
          </w:p>
        </w:tc>
        <w:tc>
          <w:tcPr>
            <w:tcW w:w="4632" w:type="dxa"/>
          </w:tcPr>
          <w:p w14:paraId="1EA9DDE4" w14:textId="77777777" w:rsidR="00B24F96" w:rsidRPr="005F3710" w:rsidRDefault="00B24F96" w:rsidP="00B24F96">
            <w:pPr>
              <w:rPr>
                <w:rFonts w:cs="Arial"/>
              </w:rPr>
            </w:pPr>
            <w:r w:rsidRPr="005F3710">
              <w:rPr>
                <w:rFonts w:cs="Arial"/>
              </w:rPr>
              <w:t>Es la habilidad en la que se construyen los modelos de datos y componentes de los sistemas de información de la entidad; adicionalmente, se establecen los servicios de interoperabilidad con otras entidades.</w:t>
            </w:r>
          </w:p>
        </w:tc>
      </w:tr>
      <w:tr w:rsidR="00B24F96" w:rsidRPr="005F3710" w14:paraId="6C115B93" w14:textId="77777777" w:rsidTr="00BB6553">
        <w:tc>
          <w:tcPr>
            <w:tcW w:w="1590" w:type="dxa"/>
            <w:vAlign w:val="center"/>
          </w:tcPr>
          <w:p w14:paraId="53A832CF" w14:textId="77777777" w:rsidR="00B24F96" w:rsidRPr="005F3710" w:rsidRDefault="00B24F96" w:rsidP="00B24F96">
            <w:pPr>
              <w:jc w:val="center"/>
              <w:rPr>
                <w:rFonts w:cs="Arial"/>
              </w:rPr>
            </w:pPr>
            <w:r w:rsidRPr="005F3710">
              <w:rPr>
                <w:rFonts w:cs="Arial"/>
              </w:rPr>
              <w:t>CSI-03</w:t>
            </w:r>
          </w:p>
        </w:tc>
        <w:tc>
          <w:tcPr>
            <w:tcW w:w="3128" w:type="dxa"/>
            <w:vAlign w:val="center"/>
          </w:tcPr>
          <w:p w14:paraId="76B221E9" w14:textId="77777777" w:rsidR="00B24F96" w:rsidRPr="005F3710" w:rsidRDefault="00B24F96" w:rsidP="00B24F96">
            <w:pPr>
              <w:rPr>
                <w:rFonts w:cs="Arial"/>
              </w:rPr>
            </w:pPr>
            <w:r w:rsidRPr="005F3710">
              <w:rPr>
                <w:rFonts w:cs="Arial"/>
              </w:rPr>
              <w:t>Gestionar el ciclo de vida de los Sistemas de Información</w:t>
            </w:r>
          </w:p>
        </w:tc>
        <w:tc>
          <w:tcPr>
            <w:tcW w:w="4632" w:type="dxa"/>
          </w:tcPr>
          <w:p w14:paraId="2ACBEB5F" w14:textId="15EA6A98" w:rsidR="00B24F96" w:rsidRPr="005F3710" w:rsidRDefault="00B24F96" w:rsidP="00B24F96">
            <w:pPr>
              <w:tabs>
                <w:tab w:val="left" w:pos="1118"/>
              </w:tabs>
              <w:rPr>
                <w:rFonts w:cs="Arial"/>
              </w:rPr>
            </w:pPr>
            <w:r w:rsidRPr="005F3710">
              <w:rPr>
                <w:rFonts w:cs="Arial"/>
              </w:rPr>
              <w:t xml:space="preserve">Habilidad en </w:t>
            </w:r>
            <w:r w:rsidR="00A268EB">
              <w:rPr>
                <w:rFonts w:cs="Arial"/>
              </w:rPr>
              <w:t>la</w:t>
            </w:r>
            <w:r w:rsidRPr="005F3710">
              <w:rPr>
                <w:rFonts w:cs="Arial"/>
              </w:rPr>
              <w:t xml:space="preserve"> que se abordan y definen los planes y requerimientos de desarrollo de software a lo largo de su ciclo de vida, los cuales son establecidos y estandarizados en la UAERMV.</w:t>
            </w:r>
          </w:p>
        </w:tc>
      </w:tr>
      <w:tr w:rsidR="00B24F96" w:rsidRPr="005F3710" w14:paraId="1D7A9FE5" w14:textId="77777777" w:rsidTr="00BB6553">
        <w:tc>
          <w:tcPr>
            <w:tcW w:w="1590" w:type="dxa"/>
            <w:vAlign w:val="center"/>
          </w:tcPr>
          <w:p w14:paraId="70F2FBDA" w14:textId="77777777" w:rsidR="00B24F96" w:rsidRPr="005F3710" w:rsidRDefault="00B24F96" w:rsidP="00B24F96">
            <w:pPr>
              <w:jc w:val="center"/>
              <w:rPr>
                <w:rFonts w:cs="Arial"/>
              </w:rPr>
            </w:pPr>
            <w:r w:rsidRPr="005F3710">
              <w:rPr>
                <w:rFonts w:cs="Arial"/>
              </w:rPr>
              <w:t>CSI-04</w:t>
            </w:r>
          </w:p>
        </w:tc>
        <w:tc>
          <w:tcPr>
            <w:tcW w:w="3128" w:type="dxa"/>
            <w:vAlign w:val="center"/>
          </w:tcPr>
          <w:p w14:paraId="34B4D84D" w14:textId="77777777" w:rsidR="00B24F96" w:rsidRPr="005F3710" w:rsidRDefault="00B24F96" w:rsidP="00B24F96">
            <w:pPr>
              <w:rPr>
                <w:rFonts w:cs="Arial"/>
              </w:rPr>
            </w:pPr>
            <w:r w:rsidRPr="005F3710">
              <w:rPr>
                <w:rFonts w:cs="Arial"/>
              </w:rPr>
              <w:t>Soportar los Sistemas de Información</w:t>
            </w:r>
          </w:p>
        </w:tc>
        <w:tc>
          <w:tcPr>
            <w:tcW w:w="4632" w:type="dxa"/>
          </w:tcPr>
          <w:p w14:paraId="18DAD06D" w14:textId="2A3E8CF1" w:rsidR="00B24F96" w:rsidRPr="005F3710" w:rsidRDefault="00B24F96" w:rsidP="00B24F96">
            <w:pPr>
              <w:rPr>
                <w:rFonts w:cs="Arial"/>
              </w:rPr>
            </w:pPr>
            <w:r w:rsidRPr="005F3710">
              <w:rPr>
                <w:rFonts w:cs="Arial"/>
              </w:rPr>
              <w:t xml:space="preserve">Es la habilidad en </w:t>
            </w:r>
            <w:r w:rsidR="00A268EB">
              <w:rPr>
                <w:rFonts w:cs="Arial"/>
              </w:rPr>
              <w:t>la</w:t>
            </w:r>
            <w:r w:rsidRPr="005F3710">
              <w:rPr>
                <w:rFonts w:cs="Arial"/>
              </w:rPr>
              <w:t xml:space="preserve"> que se definen y establecen las estrategias y servicios que soportan y mantienen los sistemas de información de la UAERMV.</w:t>
            </w:r>
          </w:p>
        </w:tc>
      </w:tr>
      <w:tr w:rsidR="00B24F96" w:rsidRPr="005F3710" w14:paraId="540E7ACA" w14:textId="77777777" w:rsidTr="00BB6553">
        <w:tc>
          <w:tcPr>
            <w:tcW w:w="1590" w:type="dxa"/>
            <w:vAlign w:val="center"/>
          </w:tcPr>
          <w:p w14:paraId="0454D3CF" w14:textId="77777777" w:rsidR="00B24F96" w:rsidRPr="005F3710" w:rsidRDefault="00B24F96" w:rsidP="00B24F96">
            <w:pPr>
              <w:jc w:val="center"/>
              <w:rPr>
                <w:rFonts w:cs="Arial"/>
              </w:rPr>
            </w:pPr>
            <w:r w:rsidRPr="005F3710">
              <w:rPr>
                <w:rFonts w:cs="Arial"/>
              </w:rPr>
              <w:t>CSI-05</w:t>
            </w:r>
          </w:p>
        </w:tc>
        <w:tc>
          <w:tcPr>
            <w:tcW w:w="3128" w:type="dxa"/>
            <w:vAlign w:val="center"/>
          </w:tcPr>
          <w:p w14:paraId="454E67D8" w14:textId="77777777" w:rsidR="00B24F96" w:rsidRPr="005F3710" w:rsidRDefault="00B24F96" w:rsidP="00B24F96">
            <w:pPr>
              <w:rPr>
                <w:rFonts w:cs="Arial"/>
              </w:rPr>
            </w:pPr>
            <w:r w:rsidRPr="005F3710">
              <w:rPr>
                <w:rFonts w:cs="Arial"/>
              </w:rPr>
              <w:t>Gestionar la calidad de los Sistemas de Información</w:t>
            </w:r>
          </w:p>
        </w:tc>
        <w:tc>
          <w:tcPr>
            <w:tcW w:w="4632" w:type="dxa"/>
          </w:tcPr>
          <w:p w14:paraId="6BF2936C" w14:textId="77777777" w:rsidR="00B24F96" w:rsidRPr="005F3710" w:rsidRDefault="00B24F96" w:rsidP="00B24F96">
            <w:pPr>
              <w:rPr>
                <w:rFonts w:cs="Arial"/>
              </w:rPr>
            </w:pPr>
            <w:r w:rsidRPr="005F3710">
              <w:rPr>
                <w:rFonts w:cs="Arial"/>
              </w:rPr>
              <w:t>Habilidad donde se formulan y auditan los planes y acciones para gestionar la calidad, el aseguramiento y los protocolos de privacidad de los sistemas de información de la entidad.</w:t>
            </w:r>
          </w:p>
        </w:tc>
      </w:tr>
      <w:tr w:rsidR="00B24F96" w:rsidRPr="005F3710" w14:paraId="37B82769" w14:textId="77777777" w:rsidTr="00B82C03">
        <w:tc>
          <w:tcPr>
            <w:tcW w:w="9350" w:type="dxa"/>
            <w:gridSpan w:val="3"/>
          </w:tcPr>
          <w:p w14:paraId="7E44FD58" w14:textId="5B87B67F" w:rsidR="00B24F96" w:rsidRPr="005F3710" w:rsidRDefault="00B24F96" w:rsidP="00B24F96">
            <w:pPr>
              <w:jc w:val="center"/>
              <w:rPr>
                <w:rFonts w:cs="Arial"/>
                <w:b/>
                <w:bCs/>
              </w:rPr>
            </w:pPr>
            <w:r w:rsidRPr="005F3710">
              <w:rPr>
                <w:rFonts w:cs="Arial"/>
                <w:b/>
                <w:bCs/>
              </w:rPr>
              <w:t>Dominio de Arquitectura de la Infraestructura de TI</w:t>
            </w:r>
          </w:p>
        </w:tc>
      </w:tr>
      <w:tr w:rsidR="00B24F96" w:rsidRPr="005F3710" w14:paraId="79EDB801" w14:textId="77777777" w:rsidTr="00BB6553">
        <w:tc>
          <w:tcPr>
            <w:tcW w:w="1590" w:type="dxa"/>
          </w:tcPr>
          <w:p w14:paraId="2ECCA629" w14:textId="77777777" w:rsidR="00B24F96" w:rsidRPr="005F3710" w:rsidRDefault="00B24F96" w:rsidP="00B24F96">
            <w:pPr>
              <w:jc w:val="center"/>
              <w:rPr>
                <w:rFonts w:cs="Arial"/>
                <w:b/>
                <w:bCs/>
              </w:rPr>
            </w:pPr>
            <w:r w:rsidRPr="005F3710">
              <w:rPr>
                <w:rFonts w:cs="Arial"/>
                <w:b/>
                <w:bCs/>
              </w:rPr>
              <w:t>ID</w:t>
            </w:r>
          </w:p>
        </w:tc>
        <w:tc>
          <w:tcPr>
            <w:tcW w:w="3128" w:type="dxa"/>
          </w:tcPr>
          <w:p w14:paraId="7C0F4384" w14:textId="77777777" w:rsidR="00B24F96" w:rsidRPr="005F3710" w:rsidRDefault="00B24F96" w:rsidP="00B24F96">
            <w:pPr>
              <w:jc w:val="center"/>
              <w:rPr>
                <w:rFonts w:cs="Arial"/>
                <w:b/>
                <w:bCs/>
              </w:rPr>
            </w:pPr>
            <w:r w:rsidRPr="005F3710">
              <w:rPr>
                <w:rFonts w:cs="Arial"/>
                <w:b/>
                <w:bCs/>
              </w:rPr>
              <w:t>Capacidad</w:t>
            </w:r>
          </w:p>
        </w:tc>
        <w:tc>
          <w:tcPr>
            <w:tcW w:w="4632" w:type="dxa"/>
          </w:tcPr>
          <w:p w14:paraId="709E09E0" w14:textId="77777777" w:rsidR="00B24F96" w:rsidRPr="005F3710" w:rsidRDefault="00B24F96" w:rsidP="00B24F96">
            <w:pPr>
              <w:jc w:val="center"/>
              <w:rPr>
                <w:rFonts w:cs="Arial"/>
                <w:b/>
                <w:bCs/>
              </w:rPr>
            </w:pPr>
            <w:r w:rsidRPr="005F3710">
              <w:rPr>
                <w:rFonts w:cs="Arial"/>
                <w:b/>
                <w:bCs/>
              </w:rPr>
              <w:t>Descripción</w:t>
            </w:r>
          </w:p>
        </w:tc>
      </w:tr>
      <w:tr w:rsidR="00B24F96" w:rsidRPr="005F3710" w14:paraId="3938ABFA" w14:textId="77777777" w:rsidTr="00BB6553">
        <w:tc>
          <w:tcPr>
            <w:tcW w:w="1590" w:type="dxa"/>
            <w:vAlign w:val="center"/>
          </w:tcPr>
          <w:p w14:paraId="161AB57A" w14:textId="6AB29698" w:rsidR="00B24F96" w:rsidRPr="005F3710" w:rsidRDefault="00B24F96" w:rsidP="00B24F96">
            <w:pPr>
              <w:jc w:val="center"/>
              <w:rPr>
                <w:rFonts w:cs="Arial"/>
              </w:rPr>
            </w:pPr>
            <w:r w:rsidRPr="005F3710">
              <w:rPr>
                <w:rFonts w:cs="Arial"/>
              </w:rPr>
              <w:t>CST-01</w:t>
            </w:r>
          </w:p>
        </w:tc>
        <w:tc>
          <w:tcPr>
            <w:tcW w:w="3128" w:type="dxa"/>
            <w:vAlign w:val="center"/>
          </w:tcPr>
          <w:p w14:paraId="19B0CC9C" w14:textId="6048468B" w:rsidR="00B24F96" w:rsidRPr="005F3710" w:rsidRDefault="00B24F96" w:rsidP="00B24F96">
            <w:pPr>
              <w:rPr>
                <w:rFonts w:cs="Arial"/>
              </w:rPr>
            </w:pPr>
            <w:r w:rsidRPr="005F3710">
              <w:rPr>
                <w:rFonts w:cs="Arial"/>
              </w:rPr>
              <w:t>Administrar la arquitectura de servicios tecnológicos</w:t>
            </w:r>
          </w:p>
        </w:tc>
        <w:tc>
          <w:tcPr>
            <w:tcW w:w="4632" w:type="dxa"/>
          </w:tcPr>
          <w:p w14:paraId="2EA6347F" w14:textId="4FC72FF7" w:rsidR="00B24F96" w:rsidRPr="005F3710" w:rsidRDefault="00B24F96" w:rsidP="00B24F96">
            <w:pPr>
              <w:rPr>
                <w:rFonts w:cs="Arial"/>
              </w:rPr>
            </w:pPr>
            <w:r w:rsidRPr="005F3710">
              <w:rPr>
                <w:rFonts w:cs="Arial"/>
              </w:rPr>
              <w:t>En materia de la Arquitectura de la Infraestructura de TI, la entidad tiene documentado varios de los artefactos y matrices que le permite analizar íntegramente los procesos institucionales desde varias perspectivas, al igual que ha modelado en la herramienta de arquitectura empresarial las vistas necesarias, las cuales le permite obtener, evaluar y diagnosticar estado actual de varios de los procesos institucionales.</w:t>
            </w:r>
          </w:p>
        </w:tc>
      </w:tr>
      <w:tr w:rsidR="00B24F96" w:rsidRPr="005F3710" w14:paraId="5F9198C2" w14:textId="77777777" w:rsidTr="00BB6553">
        <w:tc>
          <w:tcPr>
            <w:tcW w:w="1590" w:type="dxa"/>
            <w:vAlign w:val="center"/>
          </w:tcPr>
          <w:p w14:paraId="4E2A665E" w14:textId="2787FF08" w:rsidR="00B24F96" w:rsidRPr="005F3710" w:rsidRDefault="00B24F96" w:rsidP="00B24F96">
            <w:pPr>
              <w:jc w:val="center"/>
              <w:rPr>
                <w:rFonts w:cs="Arial"/>
              </w:rPr>
            </w:pPr>
            <w:r w:rsidRPr="005F3710">
              <w:rPr>
                <w:rFonts w:cs="Arial"/>
              </w:rPr>
              <w:t>CST-02</w:t>
            </w:r>
          </w:p>
        </w:tc>
        <w:tc>
          <w:tcPr>
            <w:tcW w:w="3128" w:type="dxa"/>
            <w:vAlign w:val="center"/>
          </w:tcPr>
          <w:p w14:paraId="4BA6081A" w14:textId="274FA9C1" w:rsidR="00B24F96" w:rsidRPr="005F3710" w:rsidRDefault="00B24F96" w:rsidP="00B24F96">
            <w:pPr>
              <w:rPr>
                <w:rFonts w:cs="Arial"/>
              </w:rPr>
            </w:pPr>
            <w:r w:rsidRPr="005F3710">
              <w:rPr>
                <w:rFonts w:cs="Arial"/>
              </w:rPr>
              <w:t>Gestionar la operación de los servicios tecnológicos.</w:t>
            </w:r>
          </w:p>
        </w:tc>
        <w:tc>
          <w:tcPr>
            <w:tcW w:w="4632" w:type="dxa"/>
          </w:tcPr>
          <w:p w14:paraId="3B91B320" w14:textId="3EC12E4D" w:rsidR="00B24F96" w:rsidRPr="005F3710" w:rsidRDefault="00B24F96" w:rsidP="00B24F96">
            <w:pPr>
              <w:tabs>
                <w:tab w:val="left" w:pos="1118"/>
              </w:tabs>
              <w:rPr>
                <w:rFonts w:cs="Arial"/>
              </w:rPr>
            </w:pPr>
            <w:r w:rsidRPr="005F3710">
              <w:rPr>
                <w:rFonts w:cs="Arial"/>
              </w:rPr>
              <w:t>Habilidad que enmarca los procesos y procedimientos para administrar la operación de la infraestructura tecnológica y de comunicaciones de la UAERMV.</w:t>
            </w:r>
          </w:p>
        </w:tc>
      </w:tr>
      <w:tr w:rsidR="00B24F96" w:rsidRPr="005F3710" w14:paraId="65CE7A8B" w14:textId="77777777" w:rsidTr="00BB6553">
        <w:tc>
          <w:tcPr>
            <w:tcW w:w="1590" w:type="dxa"/>
            <w:vAlign w:val="center"/>
          </w:tcPr>
          <w:p w14:paraId="6F9E24EA" w14:textId="6CA57595" w:rsidR="00B24F96" w:rsidRPr="005F3710" w:rsidRDefault="00B24F96" w:rsidP="00B24F96">
            <w:pPr>
              <w:jc w:val="center"/>
              <w:rPr>
                <w:rFonts w:cs="Arial"/>
              </w:rPr>
            </w:pPr>
            <w:r w:rsidRPr="005F3710">
              <w:rPr>
                <w:rFonts w:cs="Arial"/>
              </w:rPr>
              <w:t>CST-03</w:t>
            </w:r>
          </w:p>
        </w:tc>
        <w:tc>
          <w:tcPr>
            <w:tcW w:w="3128" w:type="dxa"/>
            <w:vAlign w:val="center"/>
          </w:tcPr>
          <w:p w14:paraId="20FB0811" w14:textId="229CD21D" w:rsidR="00B24F96" w:rsidRPr="005F3710" w:rsidRDefault="00B24F96" w:rsidP="00B24F96">
            <w:pPr>
              <w:rPr>
                <w:rFonts w:cs="Arial"/>
              </w:rPr>
            </w:pPr>
            <w:r w:rsidRPr="005F3710">
              <w:rPr>
                <w:rFonts w:cs="Arial"/>
              </w:rPr>
              <w:t xml:space="preserve">Gestionar el soporte de los servicios tecnológicos. </w:t>
            </w:r>
          </w:p>
        </w:tc>
        <w:tc>
          <w:tcPr>
            <w:tcW w:w="4632" w:type="dxa"/>
          </w:tcPr>
          <w:p w14:paraId="59712CBF" w14:textId="141A1D69" w:rsidR="00B24F96" w:rsidRPr="005F3710" w:rsidRDefault="00B24F96" w:rsidP="00B24F96">
            <w:pPr>
              <w:rPr>
                <w:rFonts w:cs="Arial"/>
              </w:rPr>
            </w:pPr>
            <w:r w:rsidRPr="005F3710">
              <w:rPr>
                <w:rFonts w:cs="Arial"/>
              </w:rPr>
              <w:t>Habilidad que provee a la entidad los procesos para soportar y mantener la infraestructura tecnológica y de comunicaciones de la UAERMV.</w:t>
            </w:r>
          </w:p>
        </w:tc>
      </w:tr>
      <w:tr w:rsidR="00B24F96" w:rsidRPr="005F3710" w14:paraId="59E8143F" w14:textId="77777777" w:rsidTr="00BB6553">
        <w:tc>
          <w:tcPr>
            <w:tcW w:w="1590" w:type="dxa"/>
            <w:vAlign w:val="center"/>
          </w:tcPr>
          <w:p w14:paraId="3D401A8F" w14:textId="1A0F0451" w:rsidR="00B24F96" w:rsidRPr="005F3710" w:rsidRDefault="00B24F96" w:rsidP="00B24F96">
            <w:pPr>
              <w:jc w:val="center"/>
              <w:rPr>
                <w:rFonts w:cs="Arial"/>
              </w:rPr>
            </w:pPr>
            <w:r w:rsidRPr="005F3710">
              <w:rPr>
                <w:rFonts w:cs="Arial"/>
              </w:rPr>
              <w:t>CST-04</w:t>
            </w:r>
          </w:p>
        </w:tc>
        <w:tc>
          <w:tcPr>
            <w:tcW w:w="3128" w:type="dxa"/>
            <w:vAlign w:val="center"/>
          </w:tcPr>
          <w:p w14:paraId="5F47C7A6" w14:textId="4D2555B1" w:rsidR="00B24F96" w:rsidRPr="005F3710" w:rsidRDefault="00B24F96" w:rsidP="00B24F96">
            <w:pPr>
              <w:rPr>
                <w:rFonts w:cs="Arial"/>
              </w:rPr>
            </w:pPr>
            <w:r w:rsidRPr="005F3710">
              <w:rPr>
                <w:rFonts w:cs="Arial"/>
              </w:rPr>
              <w:t>Gestión de la calidad de los Servicios Tecnológicos</w:t>
            </w:r>
          </w:p>
        </w:tc>
        <w:tc>
          <w:tcPr>
            <w:tcW w:w="4632" w:type="dxa"/>
          </w:tcPr>
          <w:p w14:paraId="5FC31421" w14:textId="48E70C07" w:rsidR="00B24F96" w:rsidRPr="005F3710" w:rsidRDefault="00B24F96" w:rsidP="00B24F96">
            <w:pPr>
              <w:rPr>
                <w:rFonts w:cs="Arial"/>
              </w:rPr>
            </w:pPr>
            <w:r w:rsidRPr="005F3710">
              <w:rPr>
                <w:rFonts w:cs="Arial"/>
              </w:rPr>
              <w:t>Es la habilidad que le permite a la UAERMV, asegurar la prestación del servicio con calidad a nivel de la infraestructura tecnológica y de comunicaciones a partir de procesos y procedimientos estandarizados.</w:t>
            </w:r>
          </w:p>
        </w:tc>
      </w:tr>
      <w:tr w:rsidR="00B24F96" w:rsidRPr="005F3710" w14:paraId="6BE37DD1" w14:textId="77777777" w:rsidTr="00B82C03">
        <w:tc>
          <w:tcPr>
            <w:tcW w:w="9350" w:type="dxa"/>
            <w:gridSpan w:val="3"/>
          </w:tcPr>
          <w:p w14:paraId="2144EA76" w14:textId="00710C91" w:rsidR="00B24F96" w:rsidRPr="005F3710" w:rsidRDefault="00B24F96" w:rsidP="00B24F96">
            <w:pPr>
              <w:jc w:val="center"/>
              <w:rPr>
                <w:rFonts w:cs="Arial"/>
                <w:b/>
                <w:bCs/>
              </w:rPr>
            </w:pPr>
            <w:r w:rsidRPr="005F3710">
              <w:rPr>
                <w:rFonts w:cs="Arial"/>
                <w:b/>
                <w:bCs/>
              </w:rPr>
              <w:t>Dominio de Arquitectura de Uso y Apropiación</w:t>
            </w:r>
          </w:p>
        </w:tc>
      </w:tr>
      <w:tr w:rsidR="00B24F96" w:rsidRPr="005F3710" w14:paraId="53837FEE" w14:textId="77777777" w:rsidTr="00BB6553">
        <w:tc>
          <w:tcPr>
            <w:tcW w:w="1590" w:type="dxa"/>
          </w:tcPr>
          <w:p w14:paraId="115EA9AC" w14:textId="77777777" w:rsidR="00B24F96" w:rsidRPr="005F3710" w:rsidRDefault="00B24F96" w:rsidP="00B24F96">
            <w:pPr>
              <w:jc w:val="center"/>
              <w:rPr>
                <w:rFonts w:cs="Arial"/>
                <w:b/>
                <w:bCs/>
              </w:rPr>
            </w:pPr>
            <w:r w:rsidRPr="005F3710">
              <w:rPr>
                <w:rFonts w:cs="Arial"/>
                <w:b/>
                <w:bCs/>
              </w:rPr>
              <w:t>ID</w:t>
            </w:r>
          </w:p>
        </w:tc>
        <w:tc>
          <w:tcPr>
            <w:tcW w:w="3128" w:type="dxa"/>
          </w:tcPr>
          <w:p w14:paraId="779FF0F1" w14:textId="77777777" w:rsidR="00B24F96" w:rsidRPr="005F3710" w:rsidRDefault="00B24F96" w:rsidP="00B24F96">
            <w:pPr>
              <w:jc w:val="center"/>
              <w:rPr>
                <w:rFonts w:cs="Arial"/>
                <w:b/>
                <w:bCs/>
              </w:rPr>
            </w:pPr>
            <w:r w:rsidRPr="005F3710">
              <w:rPr>
                <w:rFonts w:cs="Arial"/>
                <w:b/>
                <w:bCs/>
              </w:rPr>
              <w:t>Capacidad</w:t>
            </w:r>
          </w:p>
        </w:tc>
        <w:tc>
          <w:tcPr>
            <w:tcW w:w="4632" w:type="dxa"/>
          </w:tcPr>
          <w:p w14:paraId="4DEB3600" w14:textId="77777777" w:rsidR="00B24F96" w:rsidRPr="005F3710" w:rsidRDefault="00B24F96" w:rsidP="00B24F96">
            <w:pPr>
              <w:jc w:val="center"/>
              <w:rPr>
                <w:rFonts w:cs="Arial"/>
                <w:b/>
                <w:bCs/>
              </w:rPr>
            </w:pPr>
            <w:r w:rsidRPr="005F3710">
              <w:rPr>
                <w:rFonts w:cs="Arial"/>
                <w:b/>
                <w:bCs/>
              </w:rPr>
              <w:t>Descripción</w:t>
            </w:r>
          </w:p>
        </w:tc>
      </w:tr>
      <w:tr w:rsidR="00B24F96" w:rsidRPr="005F3710" w14:paraId="30B9298C" w14:textId="77777777" w:rsidTr="00BB6553">
        <w:tc>
          <w:tcPr>
            <w:tcW w:w="1590" w:type="dxa"/>
            <w:vAlign w:val="center"/>
          </w:tcPr>
          <w:p w14:paraId="375DA20F" w14:textId="0C19923E" w:rsidR="00B24F96" w:rsidRPr="005F3710" w:rsidRDefault="00B24F96" w:rsidP="00B24F96">
            <w:pPr>
              <w:jc w:val="center"/>
              <w:rPr>
                <w:rFonts w:cs="Arial"/>
              </w:rPr>
            </w:pPr>
            <w:r w:rsidRPr="005F3710">
              <w:rPr>
                <w:rFonts w:cs="Arial"/>
              </w:rPr>
              <w:t>CUA-01</w:t>
            </w:r>
          </w:p>
        </w:tc>
        <w:tc>
          <w:tcPr>
            <w:tcW w:w="3128" w:type="dxa"/>
            <w:vAlign w:val="center"/>
          </w:tcPr>
          <w:p w14:paraId="1E1EE5E1" w14:textId="4C0C1868" w:rsidR="00B24F96" w:rsidRPr="005F3710" w:rsidRDefault="00B24F96" w:rsidP="00B24F96">
            <w:pPr>
              <w:rPr>
                <w:rFonts w:cs="Arial"/>
              </w:rPr>
            </w:pPr>
            <w:r w:rsidRPr="005F3710">
              <w:rPr>
                <w:rFonts w:cs="Arial"/>
              </w:rPr>
              <w:t>Administrar la estrategia para el Uso y Apropiación de TI</w:t>
            </w:r>
          </w:p>
        </w:tc>
        <w:tc>
          <w:tcPr>
            <w:tcW w:w="4632" w:type="dxa"/>
          </w:tcPr>
          <w:p w14:paraId="2265A6B5" w14:textId="07113D5A" w:rsidR="00B24F96" w:rsidRPr="005F3710" w:rsidRDefault="00B24F96" w:rsidP="00B24F96">
            <w:pPr>
              <w:rPr>
                <w:rFonts w:cs="Arial"/>
              </w:rPr>
            </w:pPr>
            <w:r w:rsidRPr="005F3710">
              <w:rPr>
                <w:rFonts w:cs="Arial"/>
              </w:rPr>
              <w:t>Habilidad que provee al proceso de TI la capacidad necesaria para establecer y gestionar los grupos de interés, con el propósito de generar acciones y estrategias que permitan la sensibilización, participación, involucramiento, compromiso y liderazgo de las iniciativas TI.</w:t>
            </w:r>
          </w:p>
        </w:tc>
      </w:tr>
      <w:tr w:rsidR="00B24F96" w:rsidRPr="005F3710" w14:paraId="07D46227" w14:textId="77777777" w:rsidTr="00BB6553">
        <w:tc>
          <w:tcPr>
            <w:tcW w:w="1590" w:type="dxa"/>
            <w:vAlign w:val="center"/>
          </w:tcPr>
          <w:p w14:paraId="79DA9983" w14:textId="79C628CA" w:rsidR="00B24F96" w:rsidRPr="005F3710" w:rsidRDefault="00B24F96" w:rsidP="00B24F96">
            <w:pPr>
              <w:jc w:val="center"/>
              <w:rPr>
                <w:rFonts w:cs="Arial"/>
              </w:rPr>
            </w:pPr>
            <w:r w:rsidRPr="005F3710">
              <w:rPr>
                <w:rFonts w:cs="Arial"/>
              </w:rPr>
              <w:t>CUA-02</w:t>
            </w:r>
          </w:p>
        </w:tc>
        <w:tc>
          <w:tcPr>
            <w:tcW w:w="3128" w:type="dxa"/>
            <w:vAlign w:val="center"/>
          </w:tcPr>
          <w:p w14:paraId="52403212" w14:textId="4217B72F" w:rsidR="00B24F96" w:rsidRPr="005F3710" w:rsidRDefault="00B24F96" w:rsidP="00B24F96">
            <w:pPr>
              <w:rPr>
                <w:rFonts w:cs="Arial"/>
              </w:rPr>
            </w:pPr>
            <w:r w:rsidRPr="005F3710">
              <w:rPr>
                <w:rFonts w:cs="Arial"/>
              </w:rPr>
              <w:t>Gestionar el cambio de TI</w:t>
            </w:r>
          </w:p>
        </w:tc>
        <w:tc>
          <w:tcPr>
            <w:tcW w:w="4632" w:type="dxa"/>
          </w:tcPr>
          <w:p w14:paraId="03CDC392" w14:textId="22DB4BD6" w:rsidR="00B24F96" w:rsidRPr="005F3710" w:rsidRDefault="00B24F96" w:rsidP="00B24F96">
            <w:pPr>
              <w:rPr>
                <w:rFonts w:cs="Arial"/>
              </w:rPr>
            </w:pPr>
            <w:r w:rsidRPr="005F3710">
              <w:rPr>
                <w:rFonts w:cs="Arial"/>
              </w:rPr>
              <w:t>Habilidad que facilita la definición y generación de actividades destinadas a fortalecer el uso y apropiación de las iniciativas de TI.</w:t>
            </w:r>
          </w:p>
        </w:tc>
      </w:tr>
      <w:tr w:rsidR="00B24F96" w:rsidRPr="005F3710" w14:paraId="03560097" w14:textId="77777777" w:rsidTr="00B82C03">
        <w:tc>
          <w:tcPr>
            <w:tcW w:w="9350" w:type="dxa"/>
            <w:gridSpan w:val="3"/>
          </w:tcPr>
          <w:p w14:paraId="4A719B0C" w14:textId="7D80390C" w:rsidR="00B24F96" w:rsidRPr="005F3710" w:rsidRDefault="00B24F96" w:rsidP="00B24F96">
            <w:pPr>
              <w:jc w:val="center"/>
              <w:rPr>
                <w:rFonts w:cs="Arial"/>
                <w:b/>
                <w:bCs/>
              </w:rPr>
            </w:pPr>
            <w:r w:rsidRPr="005F3710">
              <w:rPr>
                <w:rFonts w:cs="Arial"/>
                <w:b/>
                <w:bCs/>
              </w:rPr>
              <w:t>Dominio de Arquitectura de Seguridad</w:t>
            </w:r>
          </w:p>
        </w:tc>
      </w:tr>
      <w:tr w:rsidR="00B24F96" w:rsidRPr="005F3710" w14:paraId="6688E26B" w14:textId="77777777" w:rsidTr="00BB6553">
        <w:tc>
          <w:tcPr>
            <w:tcW w:w="1590" w:type="dxa"/>
          </w:tcPr>
          <w:p w14:paraId="1561638B" w14:textId="77777777" w:rsidR="00B24F96" w:rsidRPr="005F3710" w:rsidRDefault="00B24F96" w:rsidP="00B24F96">
            <w:pPr>
              <w:jc w:val="center"/>
              <w:rPr>
                <w:rFonts w:cs="Arial"/>
                <w:b/>
                <w:bCs/>
              </w:rPr>
            </w:pPr>
            <w:r w:rsidRPr="005F3710">
              <w:rPr>
                <w:rFonts w:cs="Arial"/>
                <w:b/>
                <w:bCs/>
              </w:rPr>
              <w:t>ID</w:t>
            </w:r>
          </w:p>
        </w:tc>
        <w:tc>
          <w:tcPr>
            <w:tcW w:w="3128" w:type="dxa"/>
          </w:tcPr>
          <w:p w14:paraId="5434984C" w14:textId="77777777" w:rsidR="00B24F96" w:rsidRPr="005F3710" w:rsidRDefault="00B24F96" w:rsidP="00B24F96">
            <w:pPr>
              <w:jc w:val="center"/>
              <w:rPr>
                <w:rFonts w:cs="Arial"/>
                <w:b/>
                <w:bCs/>
              </w:rPr>
            </w:pPr>
            <w:r w:rsidRPr="005F3710">
              <w:rPr>
                <w:rFonts w:cs="Arial"/>
                <w:b/>
                <w:bCs/>
              </w:rPr>
              <w:t>Capacidad</w:t>
            </w:r>
          </w:p>
        </w:tc>
        <w:tc>
          <w:tcPr>
            <w:tcW w:w="4632" w:type="dxa"/>
          </w:tcPr>
          <w:p w14:paraId="00C37C6C" w14:textId="77777777" w:rsidR="00B24F96" w:rsidRPr="005F3710" w:rsidRDefault="00B24F96" w:rsidP="00B24F96">
            <w:pPr>
              <w:jc w:val="center"/>
              <w:rPr>
                <w:rFonts w:cs="Arial"/>
                <w:b/>
                <w:bCs/>
              </w:rPr>
            </w:pPr>
            <w:r w:rsidRPr="005F3710">
              <w:rPr>
                <w:rFonts w:cs="Arial"/>
                <w:b/>
                <w:bCs/>
              </w:rPr>
              <w:t>Descripción</w:t>
            </w:r>
          </w:p>
        </w:tc>
      </w:tr>
      <w:tr w:rsidR="00B24F96" w:rsidRPr="005F3710" w14:paraId="6A0B2A27" w14:textId="77777777" w:rsidTr="00BB6553">
        <w:tc>
          <w:tcPr>
            <w:tcW w:w="1590" w:type="dxa"/>
            <w:vAlign w:val="center"/>
          </w:tcPr>
          <w:p w14:paraId="49E6E593" w14:textId="2640AAAE" w:rsidR="00B24F96" w:rsidRPr="005F3710" w:rsidRDefault="00B24F96" w:rsidP="00B24F96">
            <w:pPr>
              <w:jc w:val="center"/>
              <w:rPr>
                <w:rFonts w:cs="Arial"/>
              </w:rPr>
            </w:pPr>
            <w:r w:rsidRPr="005F3710">
              <w:rPr>
                <w:rFonts w:cs="Arial"/>
              </w:rPr>
              <w:t>CAS-01</w:t>
            </w:r>
          </w:p>
        </w:tc>
        <w:tc>
          <w:tcPr>
            <w:tcW w:w="3128" w:type="dxa"/>
            <w:vAlign w:val="center"/>
          </w:tcPr>
          <w:p w14:paraId="3A022247" w14:textId="73076BBE" w:rsidR="00B24F96" w:rsidRPr="005F3710" w:rsidRDefault="00B24F96" w:rsidP="00B24F96">
            <w:pPr>
              <w:rPr>
                <w:rFonts w:cs="Arial"/>
              </w:rPr>
            </w:pPr>
            <w:r w:rsidRPr="005F3710">
              <w:rPr>
                <w:rFonts w:cs="Arial"/>
              </w:rPr>
              <w:t>Gestionar el Modelo de Seguridad y Privacidad de la Información</w:t>
            </w:r>
          </w:p>
        </w:tc>
        <w:tc>
          <w:tcPr>
            <w:tcW w:w="4632" w:type="dxa"/>
          </w:tcPr>
          <w:p w14:paraId="7EE9CA84" w14:textId="3F106EDB" w:rsidR="00B24F96" w:rsidRPr="005F3710" w:rsidRDefault="00B24F96" w:rsidP="00B24F96">
            <w:pPr>
              <w:rPr>
                <w:rFonts w:cs="Arial"/>
              </w:rPr>
            </w:pPr>
            <w:r w:rsidRPr="005F3710">
              <w:rPr>
                <w:rFonts w:cs="Arial"/>
              </w:rPr>
              <w:t xml:space="preserve">Habilidad para identificar los riesgos y controles de la seguridad de información, aplicaciones y los elementos de infraestructura tecnológica. </w:t>
            </w:r>
          </w:p>
        </w:tc>
      </w:tr>
      <w:tr w:rsidR="00B24F96" w:rsidRPr="005F3710" w14:paraId="75F1BAD7" w14:textId="77777777" w:rsidTr="00BB6553">
        <w:tc>
          <w:tcPr>
            <w:tcW w:w="1590" w:type="dxa"/>
            <w:vAlign w:val="center"/>
          </w:tcPr>
          <w:p w14:paraId="4DB4218E" w14:textId="57E282D9" w:rsidR="00B24F96" w:rsidRPr="005F3710" w:rsidRDefault="00B24F96" w:rsidP="00B24F96">
            <w:pPr>
              <w:jc w:val="center"/>
              <w:rPr>
                <w:rFonts w:cs="Arial"/>
              </w:rPr>
            </w:pPr>
            <w:r w:rsidRPr="005F3710">
              <w:rPr>
                <w:rFonts w:cs="Arial"/>
              </w:rPr>
              <w:t>CAS-02</w:t>
            </w:r>
          </w:p>
        </w:tc>
        <w:tc>
          <w:tcPr>
            <w:tcW w:w="3128" w:type="dxa"/>
            <w:vAlign w:val="center"/>
          </w:tcPr>
          <w:p w14:paraId="12783368" w14:textId="2162F250" w:rsidR="00B24F96" w:rsidRPr="005F3710" w:rsidRDefault="00B24F96" w:rsidP="00B24F96">
            <w:pPr>
              <w:rPr>
                <w:rFonts w:cs="Arial"/>
              </w:rPr>
            </w:pPr>
            <w:r w:rsidRPr="005F3710">
              <w:rPr>
                <w:rFonts w:cs="Arial"/>
              </w:rPr>
              <w:t>Administrar de la seguridad de los componentes y sistemas de información</w:t>
            </w:r>
          </w:p>
        </w:tc>
        <w:tc>
          <w:tcPr>
            <w:tcW w:w="4632" w:type="dxa"/>
            <w:vAlign w:val="center"/>
          </w:tcPr>
          <w:p w14:paraId="2858E90F" w14:textId="4E1BE926" w:rsidR="00B24F96" w:rsidRPr="005F3710" w:rsidRDefault="00B24F96" w:rsidP="00B24F96">
            <w:pPr>
              <w:rPr>
                <w:rFonts w:cs="Arial"/>
              </w:rPr>
            </w:pPr>
            <w:r w:rsidRPr="005F3710">
              <w:rPr>
                <w:rFonts w:cs="Arial"/>
              </w:rPr>
              <w:t xml:space="preserve">Habilidad para supervisar, auditar y ejercer trazabilidad en torno a los riesgos y controles de la seguridad de información, aplicaciones y los elementos de infraestructura tecnológica.  </w:t>
            </w:r>
          </w:p>
        </w:tc>
      </w:tr>
    </w:tbl>
    <w:p w14:paraId="32F9D9DD" w14:textId="095FA961" w:rsidR="00A05F84" w:rsidRPr="005F3710" w:rsidRDefault="001C130B" w:rsidP="00E64F11">
      <w:pPr>
        <w:pStyle w:val="Descripcin"/>
        <w:rPr>
          <w:rFonts w:cs="Arial"/>
        </w:rPr>
      </w:pPr>
      <w:bookmarkStart w:id="91" w:name="_Toc122628586"/>
      <w:r w:rsidRPr="005F3710">
        <w:t xml:space="preserve">Tabla </w:t>
      </w:r>
      <w:r w:rsidRPr="005F3710">
        <w:fldChar w:fldCharType="begin"/>
      </w:r>
      <w:r w:rsidRPr="005F3710">
        <w:instrText>SEQ Tabla \* ARABIC</w:instrText>
      </w:r>
      <w:r w:rsidRPr="005F3710">
        <w:fldChar w:fldCharType="separate"/>
      </w:r>
      <w:r w:rsidR="004524CF" w:rsidRPr="005F3710">
        <w:t>18</w:t>
      </w:r>
      <w:r w:rsidRPr="005F3710">
        <w:fldChar w:fldCharType="end"/>
      </w:r>
      <w:r w:rsidRPr="005F3710">
        <w:t>. Capacidades de TI</w:t>
      </w:r>
      <w:bookmarkEnd w:id="91"/>
    </w:p>
    <w:p w14:paraId="5C3DD512" w14:textId="34178D3B" w:rsidR="005E4AE2" w:rsidRPr="005F3710" w:rsidRDefault="005E4AE2" w:rsidP="0040583F">
      <w:pPr>
        <w:pStyle w:val="Ttulo2"/>
        <w:rPr>
          <w:rFonts w:cs="Arial"/>
        </w:rPr>
      </w:pPr>
      <w:bookmarkStart w:id="92" w:name="_Toc122628503"/>
      <w:r w:rsidRPr="005F3710">
        <w:rPr>
          <w:rFonts w:cs="Arial"/>
        </w:rPr>
        <w:t>Tablero de Indicadores de TI</w:t>
      </w:r>
      <w:bookmarkEnd w:id="92"/>
    </w:p>
    <w:tbl>
      <w:tblPr>
        <w:tblStyle w:val="Tablaconcuadrcula"/>
        <w:tblW w:w="0" w:type="auto"/>
        <w:tblInd w:w="0" w:type="dxa"/>
        <w:tblLook w:val="04A0" w:firstRow="1" w:lastRow="0" w:firstColumn="1" w:lastColumn="0" w:noHBand="0" w:noVBand="1"/>
      </w:tblPr>
      <w:tblGrid>
        <w:gridCol w:w="2152"/>
        <w:gridCol w:w="3372"/>
        <w:gridCol w:w="3826"/>
      </w:tblGrid>
      <w:tr w:rsidR="004F0F18" w:rsidRPr="005F3710" w14:paraId="3BA81149" w14:textId="41ADE7C1" w:rsidTr="00893A2E">
        <w:trPr>
          <w:tblHeader/>
        </w:trPr>
        <w:tc>
          <w:tcPr>
            <w:tcW w:w="2152" w:type="dxa"/>
          </w:tcPr>
          <w:p w14:paraId="4917EF17" w14:textId="288B1429" w:rsidR="004F0F18" w:rsidRPr="005F3710" w:rsidRDefault="004F0F18" w:rsidP="004F0F18">
            <w:pPr>
              <w:jc w:val="center"/>
              <w:rPr>
                <w:rFonts w:cs="Arial"/>
                <w:b/>
                <w:bCs/>
              </w:rPr>
            </w:pPr>
            <w:r w:rsidRPr="005F3710">
              <w:rPr>
                <w:rFonts w:cs="Arial"/>
                <w:b/>
                <w:bCs/>
              </w:rPr>
              <w:t>Indicador</w:t>
            </w:r>
          </w:p>
        </w:tc>
        <w:tc>
          <w:tcPr>
            <w:tcW w:w="3372" w:type="dxa"/>
          </w:tcPr>
          <w:p w14:paraId="363C2018" w14:textId="41590792" w:rsidR="004F0F18" w:rsidRPr="005F3710" w:rsidRDefault="004F0F18" w:rsidP="004F0F18">
            <w:pPr>
              <w:jc w:val="center"/>
              <w:rPr>
                <w:rFonts w:cs="Arial"/>
                <w:b/>
                <w:bCs/>
              </w:rPr>
            </w:pPr>
            <w:r w:rsidRPr="005F3710">
              <w:rPr>
                <w:rFonts w:cs="Arial"/>
                <w:b/>
                <w:bCs/>
              </w:rPr>
              <w:t>Objetivo</w:t>
            </w:r>
          </w:p>
        </w:tc>
        <w:tc>
          <w:tcPr>
            <w:tcW w:w="3826" w:type="dxa"/>
          </w:tcPr>
          <w:p w14:paraId="47A0A317" w14:textId="1ABB32E6" w:rsidR="004F0F18" w:rsidRPr="005F3710" w:rsidRDefault="004F0F18" w:rsidP="004F0F18">
            <w:pPr>
              <w:jc w:val="center"/>
              <w:rPr>
                <w:rFonts w:cs="Arial"/>
                <w:b/>
                <w:bCs/>
              </w:rPr>
            </w:pPr>
            <w:r w:rsidRPr="005F3710">
              <w:rPr>
                <w:rFonts w:cs="Arial"/>
                <w:b/>
                <w:bCs/>
              </w:rPr>
              <w:t>Descripción</w:t>
            </w:r>
          </w:p>
        </w:tc>
      </w:tr>
      <w:tr w:rsidR="004F0F18" w:rsidRPr="005F3710" w14:paraId="16C0FCF3" w14:textId="789D8A3C" w:rsidTr="00893A2E">
        <w:tc>
          <w:tcPr>
            <w:tcW w:w="2152" w:type="dxa"/>
          </w:tcPr>
          <w:p w14:paraId="39ABEBD2" w14:textId="3BAED2A7" w:rsidR="004F0F18" w:rsidRPr="005F3710" w:rsidRDefault="004F0F18" w:rsidP="005E4AE2">
            <w:pPr>
              <w:rPr>
                <w:rFonts w:cs="Arial"/>
              </w:rPr>
            </w:pPr>
            <w:r w:rsidRPr="005F3710">
              <w:rPr>
                <w:rFonts w:cs="Arial"/>
              </w:rPr>
              <w:t>Cumplimiento de las acciones del plan estratégico de tecnologías de la información</w:t>
            </w:r>
            <w:r w:rsidR="00174726" w:rsidRPr="005F3710">
              <w:rPr>
                <w:rFonts w:cs="Arial"/>
              </w:rPr>
              <w:t>.</w:t>
            </w:r>
          </w:p>
        </w:tc>
        <w:tc>
          <w:tcPr>
            <w:tcW w:w="3372" w:type="dxa"/>
          </w:tcPr>
          <w:p w14:paraId="1382AA03" w14:textId="534E7732" w:rsidR="004F0F18" w:rsidRPr="005F3710" w:rsidRDefault="004F0F18" w:rsidP="005E4AE2">
            <w:pPr>
              <w:rPr>
                <w:rFonts w:cs="Arial"/>
              </w:rPr>
            </w:pPr>
            <w:r w:rsidRPr="005F3710">
              <w:rPr>
                <w:rFonts w:cs="Arial"/>
              </w:rPr>
              <w:t>Realizar seguimiento al cumplimiento de las actividades propuestas en el Plan Estratégico de Tecnologías de la Información, de conformidad con los cronogramas propuestos.</w:t>
            </w:r>
          </w:p>
        </w:tc>
        <w:tc>
          <w:tcPr>
            <w:tcW w:w="3826" w:type="dxa"/>
          </w:tcPr>
          <w:p w14:paraId="4ECD1AAE" w14:textId="083E37AA" w:rsidR="004F0F18" w:rsidRPr="005F3710" w:rsidRDefault="004F0F18" w:rsidP="005E4AE2">
            <w:pPr>
              <w:rPr>
                <w:rFonts w:cs="Arial"/>
              </w:rPr>
            </w:pPr>
            <w:r w:rsidRPr="005F3710">
              <w:rPr>
                <w:rFonts w:cs="Arial"/>
              </w:rPr>
              <w:t>El indicador permite realizar un comparativo entre el número de actividades programadas para dar cumplimiento con el Plan Estratégico de Tecnologías de la Información, frente al número de actividades ejecutadas en una determinada vigencia.</w:t>
            </w:r>
          </w:p>
        </w:tc>
      </w:tr>
      <w:tr w:rsidR="004F0F18" w:rsidRPr="005F3710" w14:paraId="21391D7E" w14:textId="77777777" w:rsidTr="00893A2E">
        <w:tc>
          <w:tcPr>
            <w:tcW w:w="2152" w:type="dxa"/>
          </w:tcPr>
          <w:p w14:paraId="35A6C87A" w14:textId="3CD42975" w:rsidR="004F0F18" w:rsidRPr="005F3710" w:rsidRDefault="004F0F18" w:rsidP="004F0F18">
            <w:pPr>
              <w:rPr>
                <w:rFonts w:cs="Arial"/>
              </w:rPr>
            </w:pPr>
            <w:r w:rsidRPr="005F3710">
              <w:rPr>
                <w:rFonts w:cs="Arial"/>
              </w:rPr>
              <w:t>Cumplimiento de las actividades para fomentar el uso y apropiación de las herramientas Tecnológicas de la entidad</w:t>
            </w:r>
            <w:r w:rsidR="00174726" w:rsidRPr="005F3710">
              <w:rPr>
                <w:rFonts w:cs="Arial"/>
              </w:rPr>
              <w:t>.</w:t>
            </w:r>
          </w:p>
        </w:tc>
        <w:tc>
          <w:tcPr>
            <w:tcW w:w="3372" w:type="dxa"/>
          </w:tcPr>
          <w:p w14:paraId="5A65D2C6" w14:textId="5F629208" w:rsidR="004F0F18" w:rsidRPr="005F3710" w:rsidRDefault="004F0F18" w:rsidP="005E4AE2">
            <w:pPr>
              <w:rPr>
                <w:rFonts w:cs="Arial"/>
              </w:rPr>
            </w:pPr>
            <w:r w:rsidRPr="005F3710">
              <w:rPr>
                <w:rFonts w:cs="Arial"/>
              </w:rPr>
              <w:t>Realizar seguimiento al cumplimiento de las actividades que buscan fomentar el uso y apropiación de las herramientas tecnológicas con que cuenta la entidad.</w:t>
            </w:r>
          </w:p>
        </w:tc>
        <w:tc>
          <w:tcPr>
            <w:tcW w:w="3826" w:type="dxa"/>
          </w:tcPr>
          <w:p w14:paraId="0F53E9B2" w14:textId="10462580" w:rsidR="004F0F18" w:rsidRPr="005F3710" w:rsidRDefault="004F0F18" w:rsidP="005E4AE2">
            <w:pPr>
              <w:rPr>
                <w:rFonts w:cs="Arial"/>
              </w:rPr>
            </w:pPr>
            <w:r w:rsidRPr="005F3710">
              <w:rPr>
                <w:rFonts w:cs="Arial"/>
              </w:rPr>
              <w:t>El indicador permite realizar un comparativo entre el número de actividades programadas para dar cumplimiento con el Plan que busca fomentar el uso y apropiación de las herramientas tecnológicas de entidad, frente al número de actividades ejecutadas en una determinada vigencia.</w:t>
            </w:r>
          </w:p>
        </w:tc>
      </w:tr>
      <w:tr w:rsidR="007C63E1" w:rsidRPr="005F3710" w14:paraId="62863342" w14:textId="77777777" w:rsidTr="00893A2E">
        <w:tc>
          <w:tcPr>
            <w:tcW w:w="2152" w:type="dxa"/>
          </w:tcPr>
          <w:p w14:paraId="6578616E" w14:textId="324750B6" w:rsidR="007C63E1" w:rsidRPr="005F3710" w:rsidRDefault="007C63E1" w:rsidP="004F0F18">
            <w:pPr>
              <w:rPr>
                <w:rFonts w:cs="Arial"/>
              </w:rPr>
            </w:pPr>
            <w:r w:rsidRPr="005F3710">
              <w:rPr>
                <w:rFonts w:cs="Arial"/>
              </w:rPr>
              <w:t xml:space="preserve">Oportunidad en la </w:t>
            </w:r>
            <w:r w:rsidR="00174726" w:rsidRPr="005F3710">
              <w:rPr>
                <w:rFonts w:cs="Arial"/>
              </w:rPr>
              <w:t>atención de la mesa de ayuda para procesos internos.</w:t>
            </w:r>
          </w:p>
        </w:tc>
        <w:tc>
          <w:tcPr>
            <w:tcW w:w="3372" w:type="dxa"/>
          </w:tcPr>
          <w:p w14:paraId="563EA036" w14:textId="1AFE4CE3" w:rsidR="007C63E1" w:rsidRPr="005F3710" w:rsidRDefault="00174726" w:rsidP="005E4AE2">
            <w:pPr>
              <w:rPr>
                <w:rFonts w:cs="Arial"/>
              </w:rPr>
            </w:pPr>
            <w:r w:rsidRPr="005F3710">
              <w:rPr>
                <w:rFonts w:cs="Arial"/>
              </w:rPr>
              <w:t>Visualizar el nivel de cumplimiento a los acuerdos de niveles de servicio establecidos para la mesa de ayuda con el ánimo de mejorar los tiempos de atención e incrementar la satisfacción de los usuarios de TI.</w:t>
            </w:r>
          </w:p>
        </w:tc>
        <w:tc>
          <w:tcPr>
            <w:tcW w:w="3826" w:type="dxa"/>
          </w:tcPr>
          <w:p w14:paraId="3B951CFF" w14:textId="3F71521B" w:rsidR="007C63E1" w:rsidRPr="005F3710" w:rsidRDefault="00174726" w:rsidP="005E4AE2">
            <w:pPr>
              <w:rPr>
                <w:rFonts w:cs="Arial"/>
              </w:rPr>
            </w:pPr>
            <w:r w:rsidRPr="005F3710">
              <w:rPr>
                <w:rFonts w:cs="Arial"/>
              </w:rPr>
              <w:t>El presente indicador mide los tiempos de respuesta de las incidencias y requerimientos reportados mediante la mesa de ayuda con respecto a los acuerdos de niveles de servicio asociados. La importancia de dicha medición radica en la detección de puntos a mejorar y la satisfacción al usuario como base del servicio prestado.</w:t>
            </w:r>
          </w:p>
        </w:tc>
      </w:tr>
    </w:tbl>
    <w:p w14:paraId="5954D949" w14:textId="21083552" w:rsidR="001C130B" w:rsidRPr="005F3710" w:rsidRDefault="001C130B" w:rsidP="00E64F11">
      <w:pPr>
        <w:pStyle w:val="Descripcin"/>
      </w:pPr>
      <w:bookmarkStart w:id="93" w:name="_Toc122628587"/>
      <w:r w:rsidRPr="005F3710">
        <w:t xml:space="preserve">Tabla </w:t>
      </w:r>
      <w:r w:rsidRPr="005F3710">
        <w:fldChar w:fldCharType="begin"/>
      </w:r>
      <w:r w:rsidRPr="005F3710">
        <w:instrText>SEQ Tabla \* ARABIC</w:instrText>
      </w:r>
      <w:r w:rsidRPr="005F3710">
        <w:fldChar w:fldCharType="separate"/>
      </w:r>
      <w:r w:rsidR="004524CF" w:rsidRPr="005F3710">
        <w:t>19</w:t>
      </w:r>
      <w:r w:rsidRPr="005F3710">
        <w:fldChar w:fldCharType="end"/>
      </w:r>
      <w:r w:rsidRPr="005F3710">
        <w:t>. Tablero de Indicadores de TI</w:t>
      </w:r>
      <w:bookmarkEnd w:id="93"/>
    </w:p>
    <w:p w14:paraId="1DE1C3E5" w14:textId="3EEB0613" w:rsidR="002556BF" w:rsidRPr="005F3710" w:rsidRDefault="002556BF" w:rsidP="002556BF">
      <w:pPr>
        <w:pStyle w:val="Ttulo1"/>
        <w:rPr>
          <w:rFonts w:cs="Arial"/>
        </w:rPr>
      </w:pPr>
      <w:bookmarkStart w:id="94" w:name="_Toc122628504"/>
      <w:r w:rsidRPr="005F3710">
        <w:rPr>
          <w:rFonts w:cs="Arial"/>
        </w:rPr>
        <w:t>Modelo de Gestión y Gobierno de TI</w:t>
      </w:r>
      <w:bookmarkEnd w:id="94"/>
    </w:p>
    <w:p w14:paraId="7924DB97" w14:textId="77777777" w:rsidR="002556BF" w:rsidRPr="005F3710" w:rsidRDefault="002556BF" w:rsidP="002556BF">
      <w:pPr>
        <w:pStyle w:val="Ttulo2"/>
        <w:rPr>
          <w:rFonts w:cs="Arial"/>
        </w:rPr>
      </w:pPr>
      <w:bookmarkStart w:id="95" w:name="_Toc122628505"/>
      <w:r w:rsidRPr="005F3710">
        <w:rPr>
          <w:rFonts w:cs="Arial"/>
        </w:rPr>
        <w:t>Instancias de Decisión</w:t>
      </w:r>
      <w:bookmarkEnd w:id="95"/>
    </w:p>
    <w:p w14:paraId="160920ED" w14:textId="1F3718B6" w:rsidR="002556BF" w:rsidRPr="005F3710" w:rsidRDefault="002556BF" w:rsidP="002556BF">
      <w:pPr>
        <w:rPr>
          <w:rFonts w:cs="Arial"/>
        </w:rPr>
      </w:pPr>
      <w:r w:rsidRPr="005F3710">
        <w:rPr>
          <w:rFonts w:cs="Arial"/>
        </w:rPr>
        <w:t xml:space="preserve">Las instancias de decisión en lo relacionado a las Tecnologías de Información </w:t>
      </w:r>
      <w:r w:rsidR="00F6761E" w:rsidRPr="005F3710">
        <w:rPr>
          <w:rFonts w:cs="Arial"/>
        </w:rPr>
        <w:t>de</w:t>
      </w:r>
      <w:r w:rsidRPr="005F3710">
        <w:rPr>
          <w:rFonts w:cs="Arial"/>
        </w:rPr>
        <w:t xml:space="preserve"> la UAERMV, en las que participa la Secretar</w:t>
      </w:r>
      <w:r w:rsidR="008E3D8E" w:rsidRPr="005F3710">
        <w:rPr>
          <w:rFonts w:cs="Arial"/>
        </w:rPr>
        <w:t>í</w:t>
      </w:r>
      <w:r w:rsidRPr="005F3710">
        <w:rPr>
          <w:rFonts w:cs="Arial"/>
        </w:rPr>
        <w:t>a General, como máxima represen</w:t>
      </w:r>
      <w:r w:rsidR="26E8FCD7" w:rsidRPr="005F3710">
        <w:rPr>
          <w:rFonts w:cs="Arial"/>
        </w:rPr>
        <w:t>tan</w:t>
      </w:r>
      <w:r w:rsidRPr="005F3710">
        <w:rPr>
          <w:rFonts w:cs="Arial"/>
        </w:rPr>
        <w:t>te del grupo de apoyo de TI son las siguientes: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7084"/>
      </w:tblGrid>
      <w:tr w:rsidR="002556BF" w:rsidRPr="005F3710" w14:paraId="165304D4" w14:textId="77777777" w:rsidTr="00B82C03">
        <w:trPr>
          <w:trHeight w:val="260"/>
          <w:tblHeader/>
        </w:trPr>
        <w:tc>
          <w:tcPr>
            <w:tcW w:w="1212" w:type="pct"/>
            <w:shd w:val="clear" w:color="auto" w:fill="auto"/>
            <w:hideMark/>
          </w:tcPr>
          <w:p w14:paraId="7740DB51" w14:textId="77777777" w:rsidR="002556BF" w:rsidRPr="005F3710" w:rsidRDefault="002556BF" w:rsidP="00B82C03">
            <w:pPr>
              <w:spacing w:after="0" w:line="240" w:lineRule="auto"/>
              <w:jc w:val="center"/>
              <w:rPr>
                <w:rFonts w:cs="Arial"/>
                <w:b/>
                <w:sz w:val="18"/>
                <w:szCs w:val="20"/>
              </w:rPr>
            </w:pPr>
            <w:r w:rsidRPr="005F3710">
              <w:rPr>
                <w:rFonts w:cs="Arial"/>
                <w:b/>
                <w:sz w:val="18"/>
                <w:szCs w:val="20"/>
              </w:rPr>
              <w:t xml:space="preserve">Nombre </w:t>
            </w:r>
          </w:p>
        </w:tc>
        <w:tc>
          <w:tcPr>
            <w:tcW w:w="3788" w:type="pct"/>
            <w:shd w:val="clear" w:color="auto" w:fill="auto"/>
            <w:hideMark/>
          </w:tcPr>
          <w:p w14:paraId="0E2AAD9C" w14:textId="77777777" w:rsidR="002556BF" w:rsidRPr="005F3710" w:rsidRDefault="002556BF" w:rsidP="00B82C03">
            <w:pPr>
              <w:spacing w:after="0" w:line="240" w:lineRule="auto"/>
              <w:jc w:val="center"/>
              <w:rPr>
                <w:rFonts w:cs="Arial"/>
                <w:b/>
                <w:sz w:val="18"/>
                <w:szCs w:val="20"/>
              </w:rPr>
            </w:pPr>
            <w:r w:rsidRPr="005F3710">
              <w:rPr>
                <w:rFonts w:cs="Arial"/>
                <w:b/>
                <w:sz w:val="18"/>
                <w:szCs w:val="20"/>
              </w:rPr>
              <w:t>Objetivo o Decisiones de TI</w:t>
            </w:r>
          </w:p>
        </w:tc>
      </w:tr>
      <w:tr w:rsidR="002556BF" w:rsidRPr="005F3710" w14:paraId="4C860191" w14:textId="77777777" w:rsidTr="00B82C03">
        <w:trPr>
          <w:trHeight w:val="227"/>
        </w:trPr>
        <w:tc>
          <w:tcPr>
            <w:tcW w:w="1212" w:type="pct"/>
            <w:shd w:val="clear" w:color="auto" w:fill="auto"/>
          </w:tcPr>
          <w:p w14:paraId="09ECF39D" w14:textId="77777777" w:rsidR="002556BF" w:rsidRPr="005F3710" w:rsidRDefault="002556BF" w:rsidP="00B82C03">
            <w:pPr>
              <w:spacing w:after="0" w:line="240" w:lineRule="auto"/>
              <w:rPr>
                <w:rFonts w:cs="Arial"/>
                <w:sz w:val="20"/>
                <w:szCs w:val="20"/>
              </w:rPr>
            </w:pPr>
            <w:r w:rsidRPr="005F3710">
              <w:rPr>
                <w:rFonts w:cs="Arial"/>
                <w:sz w:val="20"/>
                <w:szCs w:val="20"/>
              </w:rPr>
              <w:t xml:space="preserve">Comité Institucional de Gestión y desempeño </w:t>
            </w:r>
          </w:p>
        </w:tc>
        <w:tc>
          <w:tcPr>
            <w:tcW w:w="3788" w:type="pct"/>
            <w:shd w:val="clear" w:color="auto" w:fill="auto"/>
          </w:tcPr>
          <w:p w14:paraId="624A8328" w14:textId="77777777" w:rsidR="002556BF" w:rsidRPr="005F3710" w:rsidRDefault="002556BF" w:rsidP="00B82C03">
            <w:pPr>
              <w:spacing w:after="0" w:line="240" w:lineRule="auto"/>
              <w:rPr>
                <w:rFonts w:cs="Arial"/>
                <w:sz w:val="20"/>
                <w:szCs w:val="20"/>
              </w:rPr>
            </w:pPr>
            <w:r w:rsidRPr="005F3710">
              <w:rPr>
                <w:rFonts w:cs="Arial"/>
                <w:sz w:val="20"/>
                <w:szCs w:val="20"/>
              </w:rPr>
              <w:t xml:space="preserve">Que el artículo 2.2.22.3.8 del DUR 1083 de 2015 modificado por el Decreto 1499 de 2017 dispuso que en cada una de las entidades se integrará un Comité Institucional de Gestión y Desempeño encargado de orientar la implementación y operación del Modelo Integrado de Planeación y Gestión - MIPG, el cual sustituirá aquellos comités que tuvieran relación con el Modelo y que no sean obligatorios por mandato legal. </w:t>
            </w:r>
          </w:p>
          <w:p w14:paraId="5F968D6A" w14:textId="77777777" w:rsidR="002556BF" w:rsidRPr="005F3710" w:rsidRDefault="002556BF" w:rsidP="00B82C03">
            <w:pPr>
              <w:spacing w:after="0" w:line="240" w:lineRule="auto"/>
              <w:rPr>
                <w:rFonts w:cs="Arial"/>
                <w:sz w:val="20"/>
                <w:szCs w:val="20"/>
              </w:rPr>
            </w:pPr>
          </w:p>
          <w:p w14:paraId="2DBC0D53" w14:textId="43403AB7" w:rsidR="002556BF" w:rsidRPr="005F3710" w:rsidRDefault="002556BF" w:rsidP="006C23B6">
            <w:pPr>
              <w:spacing w:after="0" w:line="240" w:lineRule="auto"/>
              <w:rPr>
                <w:rFonts w:cs="Arial"/>
                <w:sz w:val="20"/>
                <w:szCs w:val="20"/>
              </w:rPr>
            </w:pPr>
            <w:r w:rsidRPr="005F3710">
              <w:rPr>
                <w:rFonts w:cs="Arial"/>
                <w:sz w:val="20"/>
                <w:szCs w:val="20"/>
              </w:rPr>
              <w:t xml:space="preserve">Que en cumplimiento de la norma citada la Unidad Administrativa Especial de Rehabilitación y Mantenimiento Vial expidió la Resolución </w:t>
            </w:r>
            <w:r w:rsidR="004D503D" w:rsidRPr="005F3710">
              <w:rPr>
                <w:rFonts w:cs="Arial"/>
                <w:sz w:val="20"/>
                <w:szCs w:val="20"/>
              </w:rPr>
              <w:t>384</w:t>
            </w:r>
            <w:r w:rsidRPr="005F3710">
              <w:rPr>
                <w:rFonts w:cs="Arial"/>
                <w:sz w:val="20"/>
                <w:szCs w:val="20"/>
              </w:rPr>
              <w:t xml:space="preserve"> del </w:t>
            </w:r>
            <w:r w:rsidR="006C23B6" w:rsidRPr="005F3710">
              <w:rPr>
                <w:rFonts w:cs="Arial"/>
                <w:sz w:val="20"/>
                <w:szCs w:val="20"/>
              </w:rPr>
              <w:t>09</w:t>
            </w:r>
            <w:r w:rsidRPr="005F3710">
              <w:rPr>
                <w:rFonts w:cs="Arial"/>
                <w:sz w:val="20"/>
                <w:szCs w:val="20"/>
              </w:rPr>
              <w:t xml:space="preserve"> de </w:t>
            </w:r>
            <w:r w:rsidR="006C23B6" w:rsidRPr="005F3710">
              <w:rPr>
                <w:rFonts w:cs="Arial"/>
                <w:sz w:val="20"/>
                <w:szCs w:val="20"/>
              </w:rPr>
              <w:t>noviembre</w:t>
            </w:r>
            <w:r w:rsidRPr="005F3710">
              <w:rPr>
                <w:rFonts w:cs="Arial"/>
                <w:sz w:val="20"/>
                <w:szCs w:val="20"/>
              </w:rPr>
              <w:t xml:space="preserve"> de 20</w:t>
            </w:r>
            <w:r w:rsidR="006C23B6" w:rsidRPr="005F3710">
              <w:rPr>
                <w:rFonts w:cs="Arial"/>
                <w:sz w:val="20"/>
                <w:szCs w:val="20"/>
              </w:rPr>
              <w:t>20</w:t>
            </w:r>
            <w:r w:rsidRPr="005F3710">
              <w:rPr>
                <w:rFonts w:cs="Arial"/>
                <w:sz w:val="20"/>
                <w:szCs w:val="20"/>
              </w:rPr>
              <w:t xml:space="preserve"> “</w:t>
            </w:r>
            <w:r w:rsidR="006C23B6" w:rsidRPr="005F3710">
              <w:rPr>
                <w:rFonts w:cs="Arial"/>
                <w:sz w:val="20"/>
                <w:szCs w:val="20"/>
              </w:rPr>
              <w:t>“Por la cual se modifica la Resolución 418 del 15 de octubre de 2019 y se deroga la Resolución 228 de 2018</w:t>
            </w:r>
            <w:r w:rsidRPr="005F3710">
              <w:rPr>
                <w:rFonts w:cs="Arial"/>
                <w:sz w:val="20"/>
                <w:szCs w:val="20"/>
              </w:rPr>
              <w:t>”.</w:t>
            </w:r>
          </w:p>
          <w:p w14:paraId="2257FF9F" w14:textId="77777777" w:rsidR="002556BF" w:rsidRPr="005F3710" w:rsidRDefault="002556BF" w:rsidP="00B82C03">
            <w:pPr>
              <w:spacing w:after="0" w:line="240" w:lineRule="auto"/>
              <w:rPr>
                <w:rFonts w:cs="Arial"/>
                <w:sz w:val="20"/>
                <w:szCs w:val="20"/>
              </w:rPr>
            </w:pPr>
          </w:p>
          <w:p w14:paraId="24F641C4" w14:textId="77777777" w:rsidR="002556BF" w:rsidRPr="005F3710" w:rsidRDefault="002556BF" w:rsidP="00B82C03">
            <w:pPr>
              <w:spacing w:after="0" w:line="240" w:lineRule="auto"/>
              <w:rPr>
                <w:rFonts w:cs="Arial"/>
                <w:sz w:val="20"/>
                <w:szCs w:val="20"/>
              </w:rPr>
            </w:pPr>
            <w:r w:rsidRPr="005F3710">
              <w:rPr>
                <w:rFonts w:cs="Arial"/>
                <w:sz w:val="20"/>
                <w:szCs w:val="20"/>
              </w:rPr>
              <w:t>El Comité Institucional de Gestión y Desempeño es la instancia encargada de orientar, articular y ejecutar las acciones y estrategias para la correcta implementación, operación, desarrollo, evaluación y seguimiento del Sistema Integrado de Gestión y su marco de referencia “Modelo Integrado de Planeación y Gestión – MIPG en la UAERMV.</w:t>
            </w:r>
          </w:p>
          <w:p w14:paraId="1645CF3A" w14:textId="77777777" w:rsidR="002556BF" w:rsidRPr="005F3710" w:rsidRDefault="002556BF" w:rsidP="00B82C03">
            <w:pPr>
              <w:spacing w:after="0" w:line="240" w:lineRule="auto"/>
              <w:rPr>
                <w:rFonts w:cs="Arial"/>
                <w:sz w:val="20"/>
                <w:szCs w:val="20"/>
              </w:rPr>
            </w:pPr>
          </w:p>
          <w:p w14:paraId="0F2BA171" w14:textId="77777777" w:rsidR="002556BF" w:rsidRPr="005F3710" w:rsidRDefault="002556BF" w:rsidP="00B82C03">
            <w:pPr>
              <w:spacing w:after="0" w:line="240" w:lineRule="auto"/>
              <w:rPr>
                <w:rFonts w:cs="Arial"/>
                <w:sz w:val="20"/>
                <w:szCs w:val="20"/>
              </w:rPr>
            </w:pPr>
            <w:r w:rsidRPr="005F3710">
              <w:rPr>
                <w:rFonts w:cs="Arial"/>
                <w:sz w:val="20"/>
                <w:szCs w:val="20"/>
              </w:rPr>
              <w:t xml:space="preserve">En este sentido el Comité Institucional de Gestión y Desempeño es la responsable de orientar la implementación de la Política de Gobierno Digital, conforme a lo establecido en el Modelo Integrado de Planeación y Gestión, al orientar la implementación y operación de todas las políticas de entre las que se encuentra Gobierno Digital y Seguridad Digital, esta instancia debe articular todos los esfuerzos institucionales, recursos, metodologías y estrategias para el desarrollo de las políticas y en esta medida, lograr que Gobierno Digital se desarrolle articuladamente con las demás políticas en el marco del sistema de gestión de la entidad. </w:t>
            </w:r>
          </w:p>
          <w:p w14:paraId="17DD1677" w14:textId="77777777" w:rsidR="002556BF" w:rsidRPr="005F3710" w:rsidRDefault="002556BF" w:rsidP="00B82C03">
            <w:pPr>
              <w:pStyle w:val="Default"/>
              <w:jc w:val="both"/>
              <w:rPr>
                <w:rFonts w:ascii="Arial" w:eastAsiaTheme="minorHAnsi" w:hAnsi="Arial" w:cs="Arial"/>
                <w:color w:val="auto"/>
                <w:sz w:val="20"/>
                <w:szCs w:val="20"/>
                <w:lang w:eastAsia="en-US"/>
              </w:rPr>
            </w:pPr>
          </w:p>
          <w:p w14:paraId="17B37F5E" w14:textId="77777777" w:rsidR="002556BF" w:rsidRPr="005F3710" w:rsidRDefault="002556BF" w:rsidP="00B82C03">
            <w:pPr>
              <w:spacing w:after="0" w:line="240" w:lineRule="auto"/>
              <w:rPr>
                <w:rFonts w:cs="Arial"/>
                <w:sz w:val="20"/>
                <w:szCs w:val="20"/>
              </w:rPr>
            </w:pPr>
            <w:r w:rsidRPr="005F3710">
              <w:rPr>
                <w:rFonts w:cs="Arial"/>
                <w:sz w:val="20"/>
                <w:szCs w:val="20"/>
              </w:rPr>
              <w:t>El Comité Institucional de Gestión y Desempeño de la UAERMV está integrado por:</w:t>
            </w:r>
          </w:p>
          <w:p w14:paraId="5C29EC19" w14:textId="77777777" w:rsidR="002556BF" w:rsidRPr="005F3710" w:rsidRDefault="002556BF" w:rsidP="00D70567">
            <w:pPr>
              <w:pStyle w:val="Prrafodelista"/>
              <w:numPr>
                <w:ilvl w:val="0"/>
                <w:numId w:val="12"/>
              </w:numPr>
              <w:spacing w:after="0" w:line="240" w:lineRule="auto"/>
              <w:rPr>
                <w:rFonts w:cs="Arial"/>
                <w:sz w:val="20"/>
                <w:szCs w:val="20"/>
              </w:rPr>
            </w:pPr>
            <w:r w:rsidRPr="005F3710">
              <w:rPr>
                <w:rFonts w:cs="Arial"/>
                <w:sz w:val="20"/>
                <w:szCs w:val="20"/>
              </w:rPr>
              <w:t xml:space="preserve">El (la) </w:t>
            </w:r>
            <w:proofErr w:type="gramStart"/>
            <w:r w:rsidRPr="005F3710">
              <w:rPr>
                <w:rFonts w:cs="Arial"/>
                <w:sz w:val="20"/>
                <w:szCs w:val="20"/>
              </w:rPr>
              <w:t>Director General</w:t>
            </w:r>
            <w:proofErr w:type="gramEnd"/>
            <w:r w:rsidRPr="005F3710">
              <w:rPr>
                <w:rFonts w:cs="Arial"/>
                <w:sz w:val="20"/>
                <w:szCs w:val="20"/>
              </w:rPr>
              <w:t>.</w:t>
            </w:r>
          </w:p>
          <w:p w14:paraId="4F5368B4" w14:textId="77777777" w:rsidR="002556BF" w:rsidRPr="005F3710" w:rsidRDefault="002556BF" w:rsidP="00D70567">
            <w:pPr>
              <w:pStyle w:val="Prrafodelista"/>
              <w:numPr>
                <w:ilvl w:val="0"/>
                <w:numId w:val="12"/>
              </w:numPr>
              <w:spacing w:after="0" w:line="240" w:lineRule="auto"/>
              <w:rPr>
                <w:rFonts w:cs="Arial"/>
                <w:sz w:val="20"/>
                <w:szCs w:val="20"/>
              </w:rPr>
            </w:pPr>
            <w:r w:rsidRPr="005F3710">
              <w:rPr>
                <w:rFonts w:cs="Arial"/>
                <w:sz w:val="20"/>
                <w:szCs w:val="20"/>
              </w:rPr>
              <w:t xml:space="preserve">El (la) </w:t>
            </w:r>
            <w:proofErr w:type="gramStart"/>
            <w:r w:rsidRPr="005F3710">
              <w:rPr>
                <w:rFonts w:cs="Arial"/>
                <w:sz w:val="20"/>
                <w:szCs w:val="20"/>
              </w:rPr>
              <w:t>Secretario General</w:t>
            </w:r>
            <w:proofErr w:type="gramEnd"/>
            <w:r w:rsidRPr="005F3710">
              <w:rPr>
                <w:rFonts w:cs="Arial"/>
                <w:sz w:val="20"/>
                <w:szCs w:val="20"/>
              </w:rPr>
              <w:t>.</w:t>
            </w:r>
          </w:p>
          <w:p w14:paraId="4DE49143" w14:textId="77777777" w:rsidR="002556BF" w:rsidRPr="005F3710" w:rsidRDefault="002556BF" w:rsidP="00D70567">
            <w:pPr>
              <w:pStyle w:val="Prrafodelista"/>
              <w:numPr>
                <w:ilvl w:val="0"/>
                <w:numId w:val="12"/>
              </w:numPr>
              <w:spacing w:after="0" w:line="240" w:lineRule="auto"/>
              <w:rPr>
                <w:rFonts w:cs="Arial"/>
                <w:sz w:val="20"/>
                <w:szCs w:val="20"/>
              </w:rPr>
            </w:pPr>
            <w:r w:rsidRPr="005F3710">
              <w:rPr>
                <w:rFonts w:cs="Arial"/>
                <w:sz w:val="20"/>
                <w:szCs w:val="20"/>
              </w:rPr>
              <w:t xml:space="preserve">El (la) </w:t>
            </w:r>
            <w:proofErr w:type="gramStart"/>
            <w:r w:rsidRPr="005F3710">
              <w:rPr>
                <w:rFonts w:cs="Arial"/>
                <w:sz w:val="20"/>
                <w:szCs w:val="20"/>
              </w:rPr>
              <w:t>Subdirector</w:t>
            </w:r>
            <w:proofErr w:type="gramEnd"/>
            <w:r w:rsidRPr="005F3710">
              <w:rPr>
                <w:rFonts w:cs="Arial"/>
                <w:sz w:val="20"/>
                <w:szCs w:val="20"/>
              </w:rPr>
              <w:t xml:space="preserve"> Técnico de Producción e Intervención. </w:t>
            </w:r>
          </w:p>
          <w:p w14:paraId="54A5A94E" w14:textId="77777777" w:rsidR="002556BF" w:rsidRPr="005F3710" w:rsidRDefault="002556BF" w:rsidP="00D70567">
            <w:pPr>
              <w:pStyle w:val="Prrafodelista"/>
              <w:numPr>
                <w:ilvl w:val="0"/>
                <w:numId w:val="12"/>
              </w:numPr>
              <w:spacing w:after="0" w:line="240" w:lineRule="auto"/>
              <w:rPr>
                <w:rFonts w:cs="Arial"/>
                <w:sz w:val="20"/>
                <w:szCs w:val="20"/>
              </w:rPr>
            </w:pPr>
            <w:r w:rsidRPr="005F3710">
              <w:rPr>
                <w:rFonts w:cs="Arial"/>
                <w:sz w:val="20"/>
                <w:szCs w:val="20"/>
              </w:rPr>
              <w:t xml:space="preserve">El (la) </w:t>
            </w:r>
            <w:proofErr w:type="gramStart"/>
            <w:r w:rsidRPr="005F3710">
              <w:rPr>
                <w:rFonts w:cs="Arial"/>
                <w:sz w:val="20"/>
                <w:szCs w:val="20"/>
              </w:rPr>
              <w:t>Subdirector</w:t>
            </w:r>
            <w:proofErr w:type="gramEnd"/>
            <w:r w:rsidRPr="005F3710">
              <w:rPr>
                <w:rFonts w:cs="Arial"/>
                <w:sz w:val="20"/>
                <w:szCs w:val="20"/>
              </w:rPr>
              <w:t xml:space="preserve"> Técnico de Mejoramiento de la Malla Vial Local.</w:t>
            </w:r>
          </w:p>
          <w:p w14:paraId="725CF9BD" w14:textId="77777777" w:rsidR="002556BF" w:rsidRPr="005F3710" w:rsidRDefault="002556BF" w:rsidP="00D70567">
            <w:pPr>
              <w:pStyle w:val="Prrafodelista"/>
              <w:numPr>
                <w:ilvl w:val="0"/>
                <w:numId w:val="12"/>
              </w:numPr>
              <w:spacing w:after="0" w:line="240" w:lineRule="auto"/>
              <w:rPr>
                <w:rFonts w:cs="Arial"/>
                <w:sz w:val="20"/>
                <w:szCs w:val="20"/>
              </w:rPr>
            </w:pPr>
            <w:r w:rsidRPr="005F3710">
              <w:rPr>
                <w:rFonts w:cs="Arial"/>
                <w:sz w:val="20"/>
                <w:szCs w:val="20"/>
              </w:rPr>
              <w:t xml:space="preserve">El (la) Gerente de producción. </w:t>
            </w:r>
          </w:p>
          <w:p w14:paraId="73E5B0C8" w14:textId="77777777" w:rsidR="002556BF" w:rsidRPr="005F3710" w:rsidRDefault="002556BF" w:rsidP="00D70567">
            <w:pPr>
              <w:pStyle w:val="Prrafodelista"/>
              <w:numPr>
                <w:ilvl w:val="0"/>
                <w:numId w:val="12"/>
              </w:numPr>
              <w:spacing w:after="0" w:line="240" w:lineRule="auto"/>
              <w:rPr>
                <w:rFonts w:cs="Arial"/>
                <w:sz w:val="20"/>
                <w:szCs w:val="20"/>
              </w:rPr>
            </w:pPr>
            <w:r w:rsidRPr="005F3710">
              <w:rPr>
                <w:rFonts w:cs="Arial"/>
                <w:sz w:val="20"/>
                <w:szCs w:val="20"/>
              </w:rPr>
              <w:t xml:space="preserve">El (la) Gerente de Intervención. </w:t>
            </w:r>
          </w:p>
          <w:p w14:paraId="4DBBE2DD" w14:textId="77777777" w:rsidR="002556BF" w:rsidRPr="005F3710" w:rsidRDefault="002556BF" w:rsidP="00D70567">
            <w:pPr>
              <w:pStyle w:val="Prrafodelista"/>
              <w:numPr>
                <w:ilvl w:val="0"/>
                <w:numId w:val="12"/>
              </w:numPr>
              <w:spacing w:after="0" w:line="240" w:lineRule="auto"/>
              <w:rPr>
                <w:rFonts w:cs="Arial"/>
                <w:sz w:val="20"/>
                <w:szCs w:val="20"/>
              </w:rPr>
            </w:pPr>
            <w:r w:rsidRPr="005F3710">
              <w:rPr>
                <w:rFonts w:cs="Arial"/>
                <w:sz w:val="20"/>
                <w:szCs w:val="20"/>
              </w:rPr>
              <w:t>El (la) Gerente de Gestión Social, Ambiental y Atención al Usuario.</w:t>
            </w:r>
          </w:p>
          <w:p w14:paraId="3BFB1C04" w14:textId="77777777" w:rsidR="002556BF" w:rsidRPr="005F3710" w:rsidRDefault="002556BF" w:rsidP="00D70567">
            <w:pPr>
              <w:pStyle w:val="Prrafodelista"/>
              <w:numPr>
                <w:ilvl w:val="0"/>
                <w:numId w:val="12"/>
              </w:numPr>
              <w:spacing w:after="0" w:line="240" w:lineRule="auto"/>
              <w:rPr>
                <w:rFonts w:cs="Arial"/>
                <w:sz w:val="20"/>
                <w:szCs w:val="20"/>
              </w:rPr>
            </w:pPr>
            <w:r w:rsidRPr="005F3710">
              <w:rPr>
                <w:rFonts w:cs="Arial"/>
                <w:sz w:val="20"/>
                <w:szCs w:val="20"/>
              </w:rPr>
              <w:t xml:space="preserve">El (la) </w:t>
            </w:r>
            <w:proofErr w:type="gramStart"/>
            <w:r w:rsidRPr="005F3710">
              <w:rPr>
                <w:rFonts w:cs="Arial"/>
                <w:sz w:val="20"/>
                <w:szCs w:val="20"/>
              </w:rPr>
              <w:t>Jefe</w:t>
            </w:r>
            <w:proofErr w:type="gramEnd"/>
            <w:r w:rsidRPr="005F3710">
              <w:rPr>
                <w:rFonts w:cs="Arial"/>
                <w:sz w:val="20"/>
                <w:szCs w:val="20"/>
              </w:rPr>
              <w:t xml:space="preserve"> de la Oficina Asesora Jurídica. </w:t>
            </w:r>
          </w:p>
          <w:p w14:paraId="2B6E963A" w14:textId="77777777" w:rsidR="002556BF" w:rsidRPr="005F3710" w:rsidRDefault="002556BF" w:rsidP="00D70567">
            <w:pPr>
              <w:pStyle w:val="Prrafodelista"/>
              <w:numPr>
                <w:ilvl w:val="0"/>
                <w:numId w:val="12"/>
              </w:numPr>
              <w:spacing w:after="0" w:line="240" w:lineRule="auto"/>
              <w:rPr>
                <w:rFonts w:cs="Arial"/>
                <w:sz w:val="20"/>
                <w:szCs w:val="20"/>
              </w:rPr>
            </w:pPr>
            <w:r w:rsidRPr="005F3710">
              <w:rPr>
                <w:rFonts w:cs="Arial"/>
                <w:sz w:val="20"/>
                <w:szCs w:val="20"/>
              </w:rPr>
              <w:t xml:space="preserve">El (la) </w:t>
            </w:r>
            <w:proofErr w:type="gramStart"/>
            <w:r w:rsidRPr="005F3710">
              <w:rPr>
                <w:rFonts w:cs="Arial"/>
                <w:sz w:val="20"/>
                <w:szCs w:val="20"/>
              </w:rPr>
              <w:t>Jefe</w:t>
            </w:r>
            <w:proofErr w:type="gramEnd"/>
            <w:r w:rsidRPr="005F3710">
              <w:rPr>
                <w:rFonts w:cs="Arial"/>
                <w:sz w:val="20"/>
                <w:szCs w:val="20"/>
              </w:rPr>
              <w:t xml:space="preserve"> de la Oficina Asesora de Planeación.</w:t>
            </w:r>
          </w:p>
        </w:tc>
      </w:tr>
      <w:tr w:rsidR="002556BF" w:rsidRPr="005F3710" w14:paraId="029348CC" w14:textId="77777777" w:rsidTr="00B82C03">
        <w:trPr>
          <w:trHeight w:val="227"/>
        </w:trPr>
        <w:tc>
          <w:tcPr>
            <w:tcW w:w="1212" w:type="pct"/>
            <w:shd w:val="clear" w:color="auto" w:fill="auto"/>
          </w:tcPr>
          <w:p w14:paraId="4BF6F0FD" w14:textId="77777777" w:rsidR="002556BF" w:rsidRPr="005F3710" w:rsidRDefault="002556BF" w:rsidP="00B82C03">
            <w:pPr>
              <w:autoSpaceDE w:val="0"/>
              <w:autoSpaceDN w:val="0"/>
              <w:adjustRightInd w:val="0"/>
              <w:spacing w:after="0" w:line="240" w:lineRule="auto"/>
              <w:jc w:val="left"/>
              <w:rPr>
                <w:rFonts w:cs="Arial"/>
                <w:bCs/>
                <w:sz w:val="20"/>
                <w:szCs w:val="20"/>
              </w:rPr>
            </w:pPr>
            <w:r w:rsidRPr="005F3710">
              <w:rPr>
                <w:rFonts w:cs="Arial"/>
                <w:bCs/>
                <w:sz w:val="20"/>
                <w:szCs w:val="20"/>
              </w:rPr>
              <w:t>Comité</w:t>
            </w:r>
          </w:p>
          <w:p w14:paraId="5B880787" w14:textId="77777777" w:rsidR="002556BF" w:rsidRPr="005F3710" w:rsidRDefault="002556BF" w:rsidP="00B82C03">
            <w:pPr>
              <w:spacing w:after="0" w:line="240" w:lineRule="auto"/>
              <w:rPr>
                <w:rFonts w:cs="Arial"/>
                <w:bCs/>
                <w:sz w:val="20"/>
                <w:szCs w:val="20"/>
              </w:rPr>
            </w:pPr>
            <w:r w:rsidRPr="005F3710">
              <w:rPr>
                <w:rFonts w:cs="Arial"/>
                <w:bCs/>
                <w:sz w:val="20"/>
                <w:szCs w:val="20"/>
              </w:rPr>
              <w:t>Institucional de Coordinación de Control Interno de la UAERMV</w:t>
            </w:r>
          </w:p>
        </w:tc>
        <w:tc>
          <w:tcPr>
            <w:tcW w:w="3788" w:type="pct"/>
            <w:shd w:val="clear" w:color="auto" w:fill="auto"/>
          </w:tcPr>
          <w:p w14:paraId="0C95BC49" w14:textId="43994665" w:rsidR="002556BF" w:rsidRPr="005F3710" w:rsidRDefault="002556BF" w:rsidP="00B82C03">
            <w:pPr>
              <w:spacing w:after="0" w:line="240" w:lineRule="auto"/>
              <w:rPr>
                <w:rFonts w:cs="Arial"/>
                <w:sz w:val="20"/>
                <w:szCs w:val="20"/>
              </w:rPr>
            </w:pPr>
            <w:r w:rsidRPr="005F3710">
              <w:rPr>
                <w:rFonts w:cs="Arial"/>
                <w:sz w:val="20"/>
                <w:szCs w:val="20"/>
              </w:rPr>
              <w:t>Que de conformidad con los numerales 10 y 13 del artículo 19 del Acuerdo 010 del 12 de octubre de 2010 y los numerales 10 y 13 del artículo 2 del Acuerdo 011 del 12 de octubre de 2010, expedidos por el Consejo Directivo, son funciones del Director General de la UAERMV, “Expedir los actos administrativos que por su naturaleza correspondan a la Unidad y suscribir los contratos necesarios para el desarrollo de sus funciones, planes y programas, de acuerdo con las normas legales vigentes” y “Liderar y garantizar la implementación y desarrollo de los Sistemas de Control Interno, del Sistema de Gestión de Calidad y demás sistemas que se requieran o que sean de obligatorio cumplimiento para la Unidad”.</w:t>
            </w:r>
          </w:p>
          <w:p w14:paraId="6764E1C2" w14:textId="77777777" w:rsidR="002556BF" w:rsidRPr="005F3710" w:rsidRDefault="002556BF" w:rsidP="00B82C03">
            <w:pPr>
              <w:autoSpaceDE w:val="0"/>
              <w:autoSpaceDN w:val="0"/>
              <w:adjustRightInd w:val="0"/>
              <w:spacing w:after="0" w:line="240" w:lineRule="auto"/>
              <w:rPr>
                <w:rFonts w:cs="Arial"/>
                <w:sz w:val="20"/>
                <w:szCs w:val="20"/>
              </w:rPr>
            </w:pPr>
            <w:r w:rsidRPr="005F3710">
              <w:rPr>
                <w:rFonts w:cs="Arial"/>
                <w:sz w:val="20"/>
                <w:szCs w:val="20"/>
              </w:rPr>
              <w:t>Que el artículo 2.2.23.1 de la misma norma señala que el Sistema de Control Interno se articulará al Sistema de Gestión en el marco del Modelo Integrado de Planeación y Gestión – MIPG, a través de los mecanismos de control y verificación que permitan el cumplimiento de los objetivos y el logro de resultados de las entidades.</w:t>
            </w:r>
          </w:p>
          <w:p w14:paraId="3B42A7DD" w14:textId="77777777" w:rsidR="002556BF" w:rsidRPr="005F3710" w:rsidRDefault="002556BF" w:rsidP="00B82C03">
            <w:pPr>
              <w:autoSpaceDE w:val="0"/>
              <w:autoSpaceDN w:val="0"/>
              <w:adjustRightInd w:val="0"/>
              <w:spacing w:after="0" w:line="240" w:lineRule="auto"/>
              <w:rPr>
                <w:rFonts w:cs="Arial"/>
                <w:sz w:val="20"/>
                <w:szCs w:val="20"/>
              </w:rPr>
            </w:pPr>
            <w:r w:rsidRPr="005F3710">
              <w:rPr>
                <w:rFonts w:cs="Arial"/>
                <w:sz w:val="20"/>
                <w:szCs w:val="20"/>
              </w:rPr>
              <w:t>La naturaleza del Comité Institucional de Coordinación de Control Interno es un órgano de asesoría e instancia decisoria que imparte lineamientos para la adecuada existencia, determinación, adaptación, implantación, funcionamiento y mejoramiento del Sistema de Control Interno de la Unidad Administrativa Especial de Rehabilitación y Mantenimiento Vial - UAERMV.</w:t>
            </w:r>
          </w:p>
          <w:p w14:paraId="224BFEC6" w14:textId="77777777" w:rsidR="002556BF" w:rsidRPr="005F3710" w:rsidRDefault="002556BF" w:rsidP="00B82C03">
            <w:pPr>
              <w:spacing w:after="0" w:line="240" w:lineRule="auto"/>
              <w:rPr>
                <w:rFonts w:cs="Arial"/>
                <w:sz w:val="20"/>
                <w:szCs w:val="20"/>
              </w:rPr>
            </w:pPr>
            <w:r w:rsidRPr="005F3710">
              <w:rPr>
                <w:rFonts w:cs="Arial"/>
                <w:sz w:val="20"/>
                <w:szCs w:val="20"/>
              </w:rPr>
              <w:t>El Comité Institucional de Coordinación de Control Interno de la UAERMV está integrado por:</w:t>
            </w:r>
          </w:p>
          <w:p w14:paraId="5879BFDB" w14:textId="77777777" w:rsidR="002556BF" w:rsidRPr="005F3710" w:rsidRDefault="002556BF" w:rsidP="00B82C03">
            <w:pPr>
              <w:autoSpaceDE w:val="0"/>
              <w:autoSpaceDN w:val="0"/>
              <w:adjustRightInd w:val="0"/>
              <w:spacing w:after="0" w:line="240" w:lineRule="auto"/>
              <w:rPr>
                <w:rFonts w:cs="Arial"/>
                <w:sz w:val="20"/>
                <w:szCs w:val="20"/>
              </w:rPr>
            </w:pPr>
          </w:p>
          <w:p w14:paraId="51C20ACD" w14:textId="77777777" w:rsidR="002556BF" w:rsidRPr="005F3710" w:rsidRDefault="002556BF" w:rsidP="00D70567">
            <w:pPr>
              <w:pStyle w:val="Prrafodelista"/>
              <w:numPr>
                <w:ilvl w:val="0"/>
                <w:numId w:val="13"/>
              </w:numPr>
              <w:autoSpaceDE w:val="0"/>
              <w:autoSpaceDN w:val="0"/>
              <w:adjustRightInd w:val="0"/>
              <w:spacing w:after="0" w:line="240" w:lineRule="auto"/>
              <w:jc w:val="left"/>
              <w:rPr>
                <w:rFonts w:cs="Arial"/>
                <w:sz w:val="20"/>
                <w:szCs w:val="20"/>
              </w:rPr>
            </w:pPr>
            <w:r w:rsidRPr="005F3710">
              <w:rPr>
                <w:rFonts w:cs="Arial"/>
                <w:sz w:val="20"/>
                <w:szCs w:val="20"/>
              </w:rPr>
              <w:t xml:space="preserve">El (la) </w:t>
            </w:r>
            <w:proofErr w:type="gramStart"/>
            <w:r w:rsidRPr="005F3710">
              <w:rPr>
                <w:rFonts w:cs="Arial"/>
                <w:sz w:val="20"/>
                <w:szCs w:val="20"/>
              </w:rPr>
              <w:t>Director</w:t>
            </w:r>
            <w:proofErr w:type="gramEnd"/>
            <w:r w:rsidRPr="005F3710">
              <w:rPr>
                <w:rFonts w:cs="Arial"/>
                <w:sz w:val="20"/>
                <w:szCs w:val="20"/>
              </w:rPr>
              <w:t xml:space="preserve"> (a) General, quien lo presidirá.</w:t>
            </w:r>
          </w:p>
          <w:p w14:paraId="1C2536F0" w14:textId="77777777" w:rsidR="002556BF" w:rsidRPr="005F3710" w:rsidRDefault="002556BF" w:rsidP="00D70567">
            <w:pPr>
              <w:pStyle w:val="Prrafodelista"/>
              <w:numPr>
                <w:ilvl w:val="0"/>
                <w:numId w:val="13"/>
              </w:numPr>
              <w:autoSpaceDE w:val="0"/>
              <w:autoSpaceDN w:val="0"/>
              <w:adjustRightInd w:val="0"/>
              <w:spacing w:after="0" w:line="240" w:lineRule="auto"/>
              <w:jc w:val="left"/>
              <w:rPr>
                <w:rFonts w:cs="Arial"/>
                <w:sz w:val="20"/>
                <w:szCs w:val="20"/>
              </w:rPr>
            </w:pPr>
            <w:r w:rsidRPr="005F3710">
              <w:rPr>
                <w:rFonts w:cs="Arial"/>
                <w:sz w:val="20"/>
                <w:szCs w:val="20"/>
              </w:rPr>
              <w:t xml:space="preserve">El (la) </w:t>
            </w:r>
            <w:proofErr w:type="gramStart"/>
            <w:r w:rsidRPr="005F3710">
              <w:rPr>
                <w:rFonts w:cs="Arial"/>
                <w:sz w:val="20"/>
                <w:szCs w:val="20"/>
              </w:rPr>
              <w:t>Secretario</w:t>
            </w:r>
            <w:proofErr w:type="gramEnd"/>
            <w:r w:rsidRPr="005F3710">
              <w:rPr>
                <w:rFonts w:cs="Arial"/>
                <w:sz w:val="20"/>
                <w:szCs w:val="20"/>
              </w:rPr>
              <w:t xml:space="preserve"> (a) General.</w:t>
            </w:r>
          </w:p>
          <w:p w14:paraId="5AB94E35" w14:textId="77777777" w:rsidR="002556BF" w:rsidRPr="005F3710" w:rsidRDefault="002556BF" w:rsidP="00D70567">
            <w:pPr>
              <w:pStyle w:val="Prrafodelista"/>
              <w:numPr>
                <w:ilvl w:val="0"/>
                <w:numId w:val="13"/>
              </w:numPr>
              <w:autoSpaceDE w:val="0"/>
              <w:autoSpaceDN w:val="0"/>
              <w:adjustRightInd w:val="0"/>
              <w:spacing w:after="0" w:line="240" w:lineRule="auto"/>
              <w:jc w:val="left"/>
              <w:rPr>
                <w:rFonts w:cs="Arial"/>
                <w:sz w:val="20"/>
                <w:szCs w:val="20"/>
              </w:rPr>
            </w:pPr>
            <w:r w:rsidRPr="005F3710">
              <w:rPr>
                <w:rFonts w:cs="Arial"/>
                <w:sz w:val="20"/>
                <w:szCs w:val="20"/>
              </w:rPr>
              <w:t xml:space="preserve">El (la) </w:t>
            </w:r>
            <w:proofErr w:type="gramStart"/>
            <w:r w:rsidRPr="005F3710">
              <w:rPr>
                <w:rFonts w:cs="Arial"/>
                <w:sz w:val="20"/>
                <w:szCs w:val="20"/>
              </w:rPr>
              <w:t>Subdirector</w:t>
            </w:r>
            <w:proofErr w:type="gramEnd"/>
            <w:r w:rsidRPr="005F3710">
              <w:rPr>
                <w:rFonts w:cs="Arial"/>
                <w:sz w:val="20"/>
                <w:szCs w:val="20"/>
              </w:rPr>
              <w:t xml:space="preserve"> (a) Técnico (a) de Producción e Intervención.</w:t>
            </w:r>
          </w:p>
          <w:p w14:paraId="11FA29DD" w14:textId="77777777" w:rsidR="002556BF" w:rsidRPr="005F3710" w:rsidRDefault="002556BF" w:rsidP="00D70567">
            <w:pPr>
              <w:pStyle w:val="Prrafodelista"/>
              <w:numPr>
                <w:ilvl w:val="0"/>
                <w:numId w:val="13"/>
              </w:numPr>
              <w:autoSpaceDE w:val="0"/>
              <w:autoSpaceDN w:val="0"/>
              <w:adjustRightInd w:val="0"/>
              <w:spacing w:after="0" w:line="240" w:lineRule="auto"/>
              <w:jc w:val="left"/>
              <w:rPr>
                <w:rFonts w:cs="Arial"/>
                <w:sz w:val="20"/>
                <w:szCs w:val="20"/>
              </w:rPr>
            </w:pPr>
            <w:r w:rsidRPr="005F3710">
              <w:rPr>
                <w:rFonts w:cs="Arial"/>
                <w:sz w:val="20"/>
                <w:szCs w:val="20"/>
              </w:rPr>
              <w:t xml:space="preserve">El (la) </w:t>
            </w:r>
            <w:proofErr w:type="gramStart"/>
            <w:r w:rsidRPr="005F3710">
              <w:rPr>
                <w:rFonts w:cs="Arial"/>
                <w:sz w:val="20"/>
                <w:szCs w:val="20"/>
              </w:rPr>
              <w:t>Subdirector</w:t>
            </w:r>
            <w:proofErr w:type="gramEnd"/>
            <w:r w:rsidRPr="005F3710">
              <w:rPr>
                <w:rFonts w:cs="Arial"/>
                <w:sz w:val="20"/>
                <w:szCs w:val="20"/>
              </w:rPr>
              <w:t xml:space="preserve"> (a) Técnico (a) de Mejoramiento Malla Vial Local.</w:t>
            </w:r>
          </w:p>
          <w:p w14:paraId="4524B842" w14:textId="77777777" w:rsidR="002556BF" w:rsidRPr="005F3710" w:rsidRDefault="002556BF" w:rsidP="00D70567">
            <w:pPr>
              <w:pStyle w:val="Prrafodelista"/>
              <w:numPr>
                <w:ilvl w:val="0"/>
                <w:numId w:val="13"/>
              </w:numPr>
              <w:autoSpaceDE w:val="0"/>
              <w:autoSpaceDN w:val="0"/>
              <w:adjustRightInd w:val="0"/>
              <w:spacing w:after="0" w:line="240" w:lineRule="auto"/>
              <w:jc w:val="left"/>
              <w:rPr>
                <w:rFonts w:cs="Arial"/>
                <w:sz w:val="20"/>
                <w:szCs w:val="20"/>
              </w:rPr>
            </w:pPr>
            <w:r w:rsidRPr="005F3710">
              <w:rPr>
                <w:rFonts w:cs="Arial"/>
                <w:sz w:val="20"/>
                <w:szCs w:val="20"/>
              </w:rPr>
              <w:t xml:space="preserve">El (la) </w:t>
            </w:r>
            <w:proofErr w:type="gramStart"/>
            <w:r w:rsidRPr="005F3710">
              <w:rPr>
                <w:rFonts w:cs="Arial"/>
                <w:sz w:val="20"/>
                <w:szCs w:val="20"/>
              </w:rPr>
              <w:t>Jefe</w:t>
            </w:r>
            <w:proofErr w:type="gramEnd"/>
            <w:r w:rsidRPr="005F3710">
              <w:rPr>
                <w:rFonts w:cs="Arial"/>
                <w:sz w:val="20"/>
                <w:szCs w:val="20"/>
              </w:rPr>
              <w:t xml:space="preserve"> de la Oficina Asesora de Planeación.</w:t>
            </w:r>
          </w:p>
          <w:p w14:paraId="2CBDA5ED" w14:textId="77777777" w:rsidR="002556BF" w:rsidRPr="005F3710" w:rsidRDefault="002556BF" w:rsidP="00D70567">
            <w:pPr>
              <w:pStyle w:val="Prrafodelista"/>
              <w:numPr>
                <w:ilvl w:val="0"/>
                <w:numId w:val="13"/>
              </w:numPr>
              <w:autoSpaceDE w:val="0"/>
              <w:autoSpaceDN w:val="0"/>
              <w:adjustRightInd w:val="0"/>
              <w:spacing w:after="0" w:line="240" w:lineRule="auto"/>
              <w:rPr>
                <w:rFonts w:cs="Arial"/>
                <w:sz w:val="20"/>
                <w:szCs w:val="20"/>
              </w:rPr>
            </w:pPr>
            <w:r w:rsidRPr="005F3710">
              <w:rPr>
                <w:rFonts w:cs="Arial"/>
                <w:sz w:val="20"/>
                <w:szCs w:val="20"/>
              </w:rPr>
              <w:t xml:space="preserve">El (la) </w:t>
            </w:r>
            <w:proofErr w:type="gramStart"/>
            <w:r w:rsidRPr="005F3710">
              <w:rPr>
                <w:rFonts w:cs="Arial"/>
                <w:sz w:val="20"/>
                <w:szCs w:val="20"/>
              </w:rPr>
              <w:t>Jefe</w:t>
            </w:r>
            <w:proofErr w:type="gramEnd"/>
            <w:r w:rsidRPr="005F3710">
              <w:rPr>
                <w:rFonts w:cs="Arial"/>
                <w:sz w:val="20"/>
                <w:szCs w:val="20"/>
              </w:rPr>
              <w:t xml:space="preserve"> de la Oficina Asesora Jurídica.</w:t>
            </w:r>
          </w:p>
        </w:tc>
      </w:tr>
      <w:tr w:rsidR="002556BF" w:rsidRPr="005F3710" w14:paraId="380ADB51" w14:textId="77777777" w:rsidTr="00B82C03">
        <w:trPr>
          <w:trHeight w:val="227"/>
        </w:trPr>
        <w:tc>
          <w:tcPr>
            <w:tcW w:w="1212" w:type="pct"/>
            <w:shd w:val="clear" w:color="auto" w:fill="auto"/>
          </w:tcPr>
          <w:p w14:paraId="675C6976" w14:textId="77777777" w:rsidR="002556BF" w:rsidRPr="005F3710" w:rsidRDefault="002556BF" w:rsidP="00B82C03">
            <w:pPr>
              <w:autoSpaceDE w:val="0"/>
              <w:autoSpaceDN w:val="0"/>
              <w:adjustRightInd w:val="0"/>
              <w:spacing w:after="0" w:line="240" w:lineRule="auto"/>
              <w:jc w:val="left"/>
              <w:rPr>
                <w:rFonts w:cs="Arial"/>
                <w:bCs/>
                <w:sz w:val="20"/>
                <w:szCs w:val="20"/>
              </w:rPr>
            </w:pPr>
            <w:r w:rsidRPr="005F3710">
              <w:rPr>
                <w:rFonts w:cs="Arial"/>
                <w:bCs/>
                <w:sz w:val="20"/>
                <w:szCs w:val="20"/>
              </w:rPr>
              <w:t>Mesa de Trabajo de Arquitectura Empresarial</w:t>
            </w:r>
          </w:p>
        </w:tc>
        <w:tc>
          <w:tcPr>
            <w:tcW w:w="3788" w:type="pct"/>
            <w:shd w:val="clear" w:color="auto" w:fill="auto"/>
          </w:tcPr>
          <w:p w14:paraId="5F46CC47" w14:textId="77777777" w:rsidR="002556BF" w:rsidRPr="005F3710" w:rsidRDefault="002556BF" w:rsidP="00B82C03">
            <w:pPr>
              <w:spacing w:after="0" w:line="240" w:lineRule="auto"/>
              <w:rPr>
                <w:rFonts w:cs="Arial"/>
                <w:sz w:val="20"/>
                <w:szCs w:val="20"/>
              </w:rPr>
            </w:pPr>
            <w:r w:rsidRPr="005F3710">
              <w:rPr>
                <w:rFonts w:cs="Arial"/>
                <w:sz w:val="20"/>
                <w:szCs w:val="20"/>
              </w:rPr>
              <w:t>Teniendo en cuenta que  el decreto único reglamentario 1083 de 2015 dispuso que en cada una de las entidades se integrará un Comité Institucional de Gestión y Desempeño encargado de orientar la implementación y operación del Modelo Integrado de Planeación y Gestión - MIPG, el cual busca sustituir aquellos comités que tienen  relación con el modelo y que no sean obligatorios por mandato legal,  la Unidad Administrativa Especial de Rehabilitación y Mantenimiento Vial expidió la resolución 418 del 15 de octubre de 2019 “Por la cual se integra el Comité Institucional de Gestión y Desempeño de la Unidad Administrativa Especial de Rehabilitación y Mantenimiento Vial y se reglamenta su funcionamiento”</w:t>
            </w:r>
          </w:p>
          <w:p w14:paraId="3A17ACAA" w14:textId="77777777" w:rsidR="002556BF" w:rsidRPr="005F3710" w:rsidRDefault="002556BF" w:rsidP="00B82C03">
            <w:pPr>
              <w:spacing w:after="0" w:line="240" w:lineRule="auto"/>
              <w:rPr>
                <w:rFonts w:cs="Arial"/>
                <w:sz w:val="20"/>
                <w:szCs w:val="20"/>
              </w:rPr>
            </w:pPr>
          </w:p>
          <w:p w14:paraId="3947CCAD" w14:textId="04D87C24" w:rsidR="002556BF" w:rsidRPr="005F3710" w:rsidRDefault="002762C3" w:rsidP="00B82C03">
            <w:pPr>
              <w:spacing w:after="0" w:line="240" w:lineRule="auto"/>
              <w:rPr>
                <w:rFonts w:cs="Arial"/>
                <w:sz w:val="20"/>
                <w:szCs w:val="20"/>
              </w:rPr>
            </w:pPr>
            <w:r w:rsidRPr="005F3710">
              <w:rPr>
                <w:rFonts w:cs="Arial"/>
                <w:sz w:val="20"/>
                <w:szCs w:val="20"/>
              </w:rPr>
              <w:t>P</w:t>
            </w:r>
            <w:r w:rsidR="002556BF" w:rsidRPr="005F3710">
              <w:rPr>
                <w:rFonts w:cs="Arial"/>
                <w:sz w:val="20"/>
                <w:szCs w:val="20"/>
              </w:rPr>
              <w:t xml:space="preserve">artiendo de lo enunciado en el Decreto 1008 de 2018 “Por el cual se establecen los lineamientos generales de la política de Gobierno Digital y se subroga el capítulo 1 del título 9 de la parte 2 del libro 2 del Decreto 1078 de 2015, Decreto Único Reglamentario del sector de Tecnologías de la Información y las Comunicaciones”. Adicionalmente en el manual de implementación de la Política de Gobierno Digital se establece que dentro de los procesos de transformación digital de las entidades públicas, se estipula la creación de algunas instancias, para definir y tomar decisiones operativas y técnicas con relación a la Arquitectura Empresarial de la entidad, es así como se </w:t>
            </w:r>
            <w:r w:rsidR="3722C5CF" w:rsidRPr="005F3710">
              <w:rPr>
                <w:rFonts w:cs="Arial"/>
                <w:sz w:val="20"/>
                <w:szCs w:val="20"/>
              </w:rPr>
              <w:t>c</w:t>
            </w:r>
            <w:r w:rsidR="002556BF" w:rsidRPr="005F3710">
              <w:rPr>
                <w:rFonts w:cs="Arial"/>
                <w:sz w:val="20"/>
                <w:szCs w:val="20"/>
              </w:rPr>
              <w:t>onstitu</w:t>
            </w:r>
            <w:r w:rsidR="21DA849A" w:rsidRPr="005F3710">
              <w:rPr>
                <w:rFonts w:cs="Arial"/>
                <w:sz w:val="20"/>
                <w:szCs w:val="20"/>
              </w:rPr>
              <w:t>ye</w:t>
            </w:r>
            <w:r w:rsidR="002556BF" w:rsidRPr="005F3710">
              <w:rPr>
                <w:rFonts w:cs="Arial"/>
                <w:sz w:val="20"/>
                <w:szCs w:val="20"/>
              </w:rPr>
              <w:t xml:space="preserve"> la Mesa de Arquitectura Empresarial, </w:t>
            </w:r>
            <w:r w:rsidR="7B31E0B7" w:rsidRPr="005F3710">
              <w:rPr>
                <w:rFonts w:cs="Arial"/>
                <w:sz w:val="20"/>
                <w:szCs w:val="20"/>
              </w:rPr>
              <w:t>la cual</w:t>
            </w:r>
            <w:r w:rsidR="002556BF" w:rsidRPr="005F3710">
              <w:rPr>
                <w:rFonts w:cs="Arial"/>
                <w:sz w:val="20"/>
                <w:szCs w:val="20"/>
              </w:rPr>
              <w:t xml:space="preserve"> es un comité técnico de arquitectura   empresarial   que   evalúa   los   impactos   de     decisión   de   inversión, adquisición o modernización de sistemas de información e infraestructura tecnológica en la entidad. De igual forma, tiene funciones de gobierno sobre la Arquitectura Empresarial, generación de estrategias para la transformación digital y gestión para la implementación de los Servicios Ciudadanos Digitales de la entidad, que debe remitirse al Comité Institucional de Gestión y Desempeño cuando se requiera tomar decisiones de alto nivel. Por tanto, se constituye la mesa de trabajo de Arquitectura Empresarial como instancia de apoyo del Comité Institucional de Gestión y Desempeño, la cual estará conformada por los siguientes roles:</w:t>
            </w:r>
          </w:p>
          <w:p w14:paraId="1283D74D" w14:textId="77777777" w:rsidR="002556BF" w:rsidRPr="005F3710" w:rsidRDefault="002556BF" w:rsidP="00B82C03">
            <w:pPr>
              <w:spacing w:after="0" w:line="240" w:lineRule="auto"/>
              <w:rPr>
                <w:rFonts w:cs="Arial"/>
                <w:sz w:val="20"/>
                <w:szCs w:val="20"/>
              </w:rPr>
            </w:pPr>
          </w:p>
          <w:p w14:paraId="66E75F44" w14:textId="64623FC9"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 xml:space="preserve">Director(a) de Tecnologías de la Información y las Comunicaciones o quien haga sus veces, para el caso de la entidad es el/la </w:t>
            </w:r>
            <w:proofErr w:type="gramStart"/>
            <w:r w:rsidRPr="005F3710">
              <w:rPr>
                <w:rFonts w:cs="Arial"/>
                <w:sz w:val="20"/>
                <w:szCs w:val="20"/>
              </w:rPr>
              <w:t>Secretario</w:t>
            </w:r>
            <w:proofErr w:type="gramEnd"/>
            <w:r w:rsidRPr="005F3710">
              <w:rPr>
                <w:rFonts w:cs="Arial"/>
                <w:sz w:val="20"/>
                <w:szCs w:val="20"/>
              </w:rPr>
              <w:t>(a) General y sus actividades serán asumidas por el/la líder de TI.</w:t>
            </w:r>
          </w:p>
          <w:p w14:paraId="553E99AE"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Asesor de TI de la Dirección General.</w:t>
            </w:r>
          </w:p>
          <w:p w14:paraId="5D9A8A37"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Líder de Arquitectura Empresarial.</w:t>
            </w:r>
          </w:p>
          <w:p w14:paraId="0CB5504D"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Líder de Estrategia y Gobierno de TI: su rol será asumido por Profesional Especializado designado al proceso de TI.</w:t>
            </w:r>
          </w:p>
          <w:p w14:paraId="22D6582A"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Líder dominio Misional o de Negocio, su rol será asumido por jefe de la Oficina Asesora de Planeación o a quien designe.</w:t>
            </w:r>
          </w:p>
          <w:p w14:paraId="140113F5"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Líder de Gobierno Digital y Dominio de Información, su rol será asumido por el especialista de Gobierno Digital y Servicios Ciudadanos Digitales.</w:t>
            </w:r>
          </w:p>
          <w:p w14:paraId="08676989"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Líder dominio Sistemas de Información, su rol será asumido por el líder del grupo Desarrollo y Mantenimiento de Sistemas de Información.</w:t>
            </w:r>
          </w:p>
          <w:p w14:paraId="024863D9"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Líder dominio de Infraestructura Tecnológica, su rol será asumido por el líder del Grupo de Infraestructura Redes, Comunicaciones y Mesa de ayuda.</w:t>
            </w:r>
          </w:p>
          <w:p w14:paraId="2E2B1C5A"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Líder dominio de Seguridad y Privacidad de la Información, su rol será asumido por el especialista de Seguridad de la información.</w:t>
            </w:r>
          </w:p>
          <w:p w14:paraId="46EB7C18"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 xml:space="preserve">Líder dominio Uso y Apropiación, su rol será asumido por el profesional Universitario designado al proceso de TI </w:t>
            </w:r>
          </w:p>
          <w:p w14:paraId="53047591" w14:textId="59DB7A3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 xml:space="preserve">Delegado (a) del componente de Comunicaciones del proceso APIC por parte del </w:t>
            </w:r>
            <w:proofErr w:type="gramStart"/>
            <w:r w:rsidRPr="005F3710">
              <w:rPr>
                <w:rFonts w:cs="Arial"/>
                <w:sz w:val="20"/>
                <w:szCs w:val="20"/>
              </w:rPr>
              <w:t>Jefe</w:t>
            </w:r>
            <w:proofErr w:type="gramEnd"/>
            <w:r w:rsidRPr="005F3710">
              <w:rPr>
                <w:rFonts w:cs="Arial"/>
                <w:sz w:val="20"/>
                <w:szCs w:val="20"/>
              </w:rPr>
              <w:t xml:space="preserve"> (a) </w:t>
            </w:r>
            <w:r w:rsidR="00734A87" w:rsidRPr="005F3710">
              <w:rPr>
                <w:rFonts w:cs="Arial"/>
                <w:sz w:val="20"/>
                <w:szCs w:val="20"/>
              </w:rPr>
              <w:t>de la</w:t>
            </w:r>
            <w:r w:rsidRPr="005F3710">
              <w:rPr>
                <w:rFonts w:cs="Arial"/>
                <w:sz w:val="20"/>
                <w:szCs w:val="20"/>
              </w:rPr>
              <w:t xml:space="preserve"> Oficina Asesora de Planeación, que será convocado a las sesiones de trabajo sólo cuando se considere necesario.</w:t>
            </w:r>
          </w:p>
          <w:p w14:paraId="6D1F1523" w14:textId="77777777" w:rsidR="002556BF" w:rsidRPr="005F3710" w:rsidRDefault="002556BF" w:rsidP="00D70567">
            <w:pPr>
              <w:pStyle w:val="Prrafodelista"/>
              <w:numPr>
                <w:ilvl w:val="0"/>
                <w:numId w:val="14"/>
              </w:numPr>
              <w:spacing w:after="0" w:line="240" w:lineRule="auto"/>
              <w:rPr>
                <w:rFonts w:cs="Arial"/>
                <w:sz w:val="20"/>
                <w:szCs w:val="20"/>
              </w:rPr>
            </w:pPr>
            <w:r w:rsidRPr="005F3710">
              <w:rPr>
                <w:rFonts w:cs="Arial"/>
                <w:sz w:val="20"/>
                <w:szCs w:val="20"/>
              </w:rPr>
              <w:t>Referente de la Oficina de Gestión de Proyectos, su rol será asumido por un representante de la Oficina Asesora de Planeación.</w:t>
            </w:r>
          </w:p>
          <w:p w14:paraId="5C7ADB45" w14:textId="77777777" w:rsidR="002556BF" w:rsidRPr="005F3710" w:rsidRDefault="002556BF" w:rsidP="00B82C03">
            <w:pPr>
              <w:spacing w:after="0" w:line="240" w:lineRule="auto"/>
              <w:rPr>
                <w:rFonts w:cs="Arial"/>
                <w:sz w:val="20"/>
                <w:szCs w:val="20"/>
              </w:rPr>
            </w:pPr>
          </w:p>
          <w:p w14:paraId="703AD422" w14:textId="77777777" w:rsidR="002556BF" w:rsidRPr="005F3710" w:rsidRDefault="002556BF" w:rsidP="00B82C03">
            <w:pPr>
              <w:spacing w:after="0" w:line="240" w:lineRule="auto"/>
              <w:rPr>
                <w:rFonts w:cs="Arial"/>
                <w:sz w:val="20"/>
                <w:szCs w:val="20"/>
              </w:rPr>
            </w:pPr>
            <w:r w:rsidRPr="005F3710">
              <w:rPr>
                <w:rFonts w:cs="Arial"/>
                <w:sz w:val="20"/>
                <w:szCs w:val="20"/>
              </w:rPr>
              <w:t>El objetivo de la Mesa de Trabajo es evaluar los impactos de decisión de inversión, adquisición o modernización de sistemas de información e infraestructura tecnológica en la Unidad, que permitan gestionar y gobernar la Arquitectura Empresarial, implementar la política de Gobierno Digital, generar estrategias para la transformación Digital y gestionar la implementación de los Servicios Ciudadanos Digitales al interior de la UAERMV.</w:t>
            </w:r>
          </w:p>
          <w:p w14:paraId="1BE9160A" w14:textId="77777777" w:rsidR="002556BF" w:rsidRPr="005F3710" w:rsidRDefault="002556BF" w:rsidP="00B82C03">
            <w:pPr>
              <w:spacing w:after="0" w:line="240" w:lineRule="auto"/>
              <w:rPr>
                <w:rFonts w:cs="Arial"/>
                <w:sz w:val="20"/>
                <w:szCs w:val="20"/>
              </w:rPr>
            </w:pPr>
          </w:p>
          <w:p w14:paraId="57FF3082" w14:textId="77777777" w:rsidR="002556BF" w:rsidRPr="005F3710" w:rsidRDefault="002556BF" w:rsidP="00B82C03">
            <w:pPr>
              <w:spacing w:after="0" w:line="240" w:lineRule="auto"/>
              <w:rPr>
                <w:rFonts w:cs="Arial"/>
                <w:sz w:val="20"/>
                <w:szCs w:val="20"/>
              </w:rPr>
            </w:pPr>
            <w:r w:rsidRPr="005F3710">
              <w:rPr>
                <w:rFonts w:cs="Arial"/>
                <w:sz w:val="20"/>
                <w:szCs w:val="20"/>
              </w:rPr>
              <w:t>La Mesa de Trabajo de Arquitectura Empresarial, como instancia de apoyo del Comité Institucional de Gestión y Desempeño, tendrá las siguientes actividades:</w:t>
            </w:r>
          </w:p>
          <w:p w14:paraId="73F4D1E0" w14:textId="77777777" w:rsidR="002556BF" w:rsidRPr="005F3710" w:rsidRDefault="002556BF" w:rsidP="00B82C03">
            <w:pPr>
              <w:spacing w:after="0" w:line="240" w:lineRule="auto"/>
              <w:rPr>
                <w:rFonts w:cs="Arial"/>
                <w:sz w:val="20"/>
                <w:szCs w:val="20"/>
              </w:rPr>
            </w:pPr>
          </w:p>
          <w:p w14:paraId="122478BC"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Revisar y apoyar la toma de decisiones que requieran un análisis de impacto y/o viabilidad con relación a requerimientos o proyectos TI, o con componentes significativos de TI.</w:t>
            </w:r>
          </w:p>
          <w:p w14:paraId="1C388F9A"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Coordinar la divulgación y socialización de los lineamientos o políticas de Arquitectura Empresarial y transformación digital al interior de la entidad.</w:t>
            </w:r>
          </w:p>
          <w:p w14:paraId="40E9CF7A"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Establecer objetivos para la reutilización de componentes en el diseño, instauración y mejorade la Arquitectura Empresarial de la Entidad.</w:t>
            </w:r>
          </w:p>
          <w:p w14:paraId="64C94E90"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Adopción de mejores prácticas de gestión de la Arquitectura Empresarial que garanticen la flexibilidad de la arquitectura para satisfacer las necesidades de la ciudadanía y aprovecharlas nuevas tecnologías.</w:t>
            </w:r>
          </w:p>
          <w:p w14:paraId="19D7E2F3"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Generar propuestas de mejora sobre la práctica de Arquitectura Empresarial y transformación digital al interior de la entidad.</w:t>
            </w:r>
          </w:p>
          <w:p w14:paraId="0A2A48B1"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Priorizar   ejercicios   de Arquitectura   Empresarial   para   avanzar   en   cumplimiento   de   los principios, lineamientos o políticas de Arquitectura Empresarial y transformación digital.</w:t>
            </w:r>
          </w:p>
          <w:p w14:paraId="13335B8F"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Gestionar las actividades de gobierno, gestión TI y Arquitectura Empresarial.</w:t>
            </w:r>
          </w:p>
          <w:p w14:paraId="344C4BB3"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Proveer mecanismos, para la aceptación y aprobación formal de la Arquitectura Empresarial en la entidad.</w:t>
            </w:r>
          </w:p>
          <w:p w14:paraId="6E00E831"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Proveer mecanismos, de control fundamental para garantizar la implementación efectiva de la Arquitectura Empresarial.</w:t>
            </w:r>
          </w:p>
          <w:p w14:paraId="33D89BA9"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Proponer   los   lineamientos   o   políticas   que   permitan   alinear   la   implementación   de   la arquitectura TI, la visión, estrategia y objetivos de la Arquitectura Empresarial, y los objetivos estratégicos institucionales, contribuyendo en el avance de la entidad hacia la transformación digital.</w:t>
            </w:r>
          </w:p>
          <w:p w14:paraId="17D85F9D"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Gestionar la implementación de los lineamientos o políticas de los Servicios Ciudadanos Digitales.</w:t>
            </w:r>
          </w:p>
          <w:p w14:paraId="62D8CCDF"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Gestionar la mejora continua de la Arquitectura Empresarial, Seguridad y Privacidad de la Información y Servicios Ciudadanos Digitales de la entidad.</w:t>
            </w:r>
          </w:p>
          <w:p w14:paraId="323861C0" w14:textId="77777777" w:rsidR="002556BF" w:rsidRPr="005F3710" w:rsidRDefault="002556BF" w:rsidP="00D70567">
            <w:pPr>
              <w:pStyle w:val="Prrafodelista"/>
              <w:numPr>
                <w:ilvl w:val="0"/>
                <w:numId w:val="15"/>
              </w:numPr>
              <w:spacing w:after="0" w:line="240" w:lineRule="auto"/>
              <w:rPr>
                <w:rFonts w:cs="Arial"/>
                <w:sz w:val="20"/>
                <w:szCs w:val="20"/>
              </w:rPr>
            </w:pPr>
            <w:r w:rsidRPr="005F3710">
              <w:rPr>
                <w:rFonts w:cs="Arial"/>
                <w:sz w:val="20"/>
                <w:szCs w:val="20"/>
              </w:rPr>
              <w:t>Y   las   demás   actividades   que   sean   necesarias   para   el   cumplimiento   de Arquitectura Empresarial, Seguridad y Privacidad de la Información y Servicios Ciudadanos Digitales de la entidad.</w:t>
            </w:r>
          </w:p>
        </w:tc>
      </w:tr>
    </w:tbl>
    <w:p w14:paraId="4F9DE36E" w14:textId="5DC1ACE2" w:rsidR="00FB2443" w:rsidRPr="005F3710" w:rsidRDefault="00BA7479" w:rsidP="00BA7479">
      <w:pPr>
        <w:pStyle w:val="Descripcin"/>
        <w:rPr>
          <w:rFonts w:cs="Arial"/>
        </w:rPr>
        <w:sectPr w:rsidR="00FB2443" w:rsidRPr="005F3710">
          <w:pgSz w:w="12240" w:h="15840"/>
          <w:pgMar w:top="1440" w:right="1440" w:bottom="1440" w:left="1440" w:header="708" w:footer="708" w:gutter="0"/>
          <w:cols w:space="708"/>
          <w:docGrid w:linePitch="360"/>
        </w:sectPr>
      </w:pPr>
      <w:bookmarkStart w:id="96" w:name="_Toc122628588"/>
      <w:r w:rsidRPr="005F3710">
        <w:t xml:space="preserve">Tabla </w:t>
      </w:r>
      <w:r w:rsidR="002A7479">
        <w:fldChar w:fldCharType="begin"/>
      </w:r>
      <w:r w:rsidR="002A7479">
        <w:instrText xml:space="preserve"> SEQ Tabla \* ARABIC </w:instrText>
      </w:r>
      <w:r w:rsidR="002A7479">
        <w:fldChar w:fldCharType="separate"/>
      </w:r>
      <w:r w:rsidR="004524CF" w:rsidRPr="005F3710">
        <w:t>20</w:t>
      </w:r>
      <w:r w:rsidR="002A7479">
        <w:fldChar w:fldCharType="end"/>
      </w:r>
      <w:r w:rsidRPr="005F3710">
        <w:t>. Instancias de Decisión</w:t>
      </w:r>
      <w:bookmarkEnd w:id="96"/>
    </w:p>
    <w:p w14:paraId="1033324B" w14:textId="77777777" w:rsidR="002556BF" w:rsidRPr="005F3710" w:rsidRDefault="002556BF" w:rsidP="002556BF">
      <w:pPr>
        <w:pStyle w:val="Ttulo2"/>
        <w:rPr>
          <w:rFonts w:cs="Arial"/>
        </w:rPr>
      </w:pPr>
      <w:bookmarkStart w:id="97" w:name="_Toc122628506"/>
      <w:r w:rsidRPr="005F3710">
        <w:rPr>
          <w:rFonts w:cs="Arial"/>
        </w:rPr>
        <w:t>Matriz de Riesgos de TI</w:t>
      </w:r>
      <w:bookmarkEnd w:id="97"/>
    </w:p>
    <w:tbl>
      <w:tblPr>
        <w:tblW w:w="4705" w:type="pct"/>
        <w:tblCellMar>
          <w:left w:w="70" w:type="dxa"/>
          <w:right w:w="70" w:type="dxa"/>
        </w:tblCellMar>
        <w:tblLook w:val="04A0" w:firstRow="1" w:lastRow="0" w:firstColumn="1" w:lastColumn="0" w:noHBand="0" w:noVBand="1"/>
      </w:tblPr>
      <w:tblGrid>
        <w:gridCol w:w="285"/>
        <w:gridCol w:w="824"/>
        <w:gridCol w:w="1436"/>
        <w:gridCol w:w="675"/>
        <w:gridCol w:w="973"/>
        <w:gridCol w:w="1130"/>
        <w:gridCol w:w="284"/>
        <w:gridCol w:w="1207"/>
        <w:gridCol w:w="941"/>
        <w:gridCol w:w="895"/>
        <w:gridCol w:w="895"/>
        <w:gridCol w:w="1032"/>
        <w:gridCol w:w="1039"/>
        <w:gridCol w:w="1324"/>
      </w:tblGrid>
      <w:tr w:rsidR="00BA72CE" w:rsidRPr="005F3710" w14:paraId="37519521" w14:textId="77777777" w:rsidTr="00BA72CE">
        <w:trPr>
          <w:trHeight w:val="1057"/>
          <w:tblHeader/>
        </w:trPr>
        <w:tc>
          <w:tcPr>
            <w:tcW w:w="113" w:type="pct"/>
            <w:tcBorders>
              <w:top w:val="single" w:sz="4" w:space="0" w:color="auto"/>
              <w:left w:val="single" w:sz="8" w:space="0" w:color="auto"/>
              <w:bottom w:val="nil"/>
              <w:right w:val="single" w:sz="4" w:space="0" w:color="auto"/>
            </w:tcBorders>
            <w:shd w:val="clear" w:color="000000" w:fill="D8E4BC"/>
            <w:noWrap/>
            <w:textDirection w:val="btLr"/>
            <w:vAlign w:val="center"/>
            <w:hideMark/>
          </w:tcPr>
          <w:p w14:paraId="739FEE46"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 xml:space="preserve">Referencia </w:t>
            </w:r>
          </w:p>
        </w:tc>
        <w:tc>
          <w:tcPr>
            <w:tcW w:w="319" w:type="pct"/>
            <w:tcBorders>
              <w:top w:val="single" w:sz="4" w:space="0" w:color="auto"/>
              <w:left w:val="single" w:sz="4" w:space="0" w:color="auto"/>
              <w:bottom w:val="nil"/>
              <w:right w:val="single" w:sz="4" w:space="0" w:color="auto"/>
            </w:tcBorders>
            <w:shd w:val="clear" w:color="000000" w:fill="D8E4BC"/>
            <w:noWrap/>
            <w:vAlign w:val="center"/>
            <w:hideMark/>
          </w:tcPr>
          <w:p w14:paraId="5984DAD4"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Impacto</w:t>
            </w:r>
          </w:p>
        </w:tc>
        <w:tc>
          <w:tcPr>
            <w:tcW w:w="553" w:type="pct"/>
            <w:tcBorders>
              <w:top w:val="single" w:sz="4" w:space="0" w:color="auto"/>
              <w:left w:val="single" w:sz="4" w:space="0" w:color="auto"/>
              <w:bottom w:val="nil"/>
              <w:right w:val="single" w:sz="4" w:space="0" w:color="auto"/>
            </w:tcBorders>
            <w:shd w:val="clear" w:color="000000" w:fill="D8E4BC"/>
            <w:noWrap/>
            <w:vAlign w:val="center"/>
            <w:hideMark/>
          </w:tcPr>
          <w:p w14:paraId="16F6DAA7" w14:textId="77777777" w:rsidR="00BA72CE" w:rsidRPr="005F3710" w:rsidRDefault="00BA72CE" w:rsidP="007C2E91">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Descripción del Riesgo</w:t>
            </w:r>
          </w:p>
        </w:tc>
        <w:tc>
          <w:tcPr>
            <w:tcW w:w="262" w:type="pct"/>
            <w:tcBorders>
              <w:top w:val="single" w:sz="4" w:space="0" w:color="auto"/>
              <w:left w:val="single" w:sz="4" w:space="0" w:color="auto"/>
              <w:bottom w:val="nil"/>
              <w:right w:val="single" w:sz="4" w:space="0" w:color="auto"/>
            </w:tcBorders>
            <w:shd w:val="clear" w:color="000000" w:fill="D8E4BC"/>
            <w:vAlign w:val="center"/>
            <w:hideMark/>
          </w:tcPr>
          <w:p w14:paraId="172EECD2"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Tipo de riesgo</w:t>
            </w:r>
          </w:p>
        </w:tc>
        <w:tc>
          <w:tcPr>
            <w:tcW w:w="376" w:type="pct"/>
            <w:tcBorders>
              <w:top w:val="single" w:sz="4" w:space="0" w:color="auto"/>
              <w:left w:val="single" w:sz="4" w:space="0" w:color="auto"/>
              <w:bottom w:val="nil"/>
              <w:right w:val="single" w:sz="4" w:space="0" w:color="auto"/>
            </w:tcBorders>
            <w:shd w:val="clear" w:color="000000" w:fill="C4D79B"/>
            <w:vAlign w:val="center"/>
            <w:hideMark/>
          </w:tcPr>
          <w:p w14:paraId="7E3FF7F2"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Tipo de activo</w:t>
            </w:r>
          </w:p>
        </w:tc>
        <w:tc>
          <w:tcPr>
            <w:tcW w:w="436" w:type="pct"/>
            <w:tcBorders>
              <w:top w:val="single" w:sz="4" w:space="0" w:color="auto"/>
              <w:left w:val="single" w:sz="4" w:space="0" w:color="auto"/>
              <w:bottom w:val="nil"/>
              <w:right w:val="single" w:sz="4" w:space="0" w:color="auto"/>
            </w:tcBorders>
            <w:shd w:val="clear" w:color="000000" w:fill="C4D79B"/>
            <w:vAlign w:val="center"/>
            <w:hideMark/>
          </w:tcPr>
          <w:p w14:paraId="7717FFF0"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Activo de información</w:t>
            </w:r>
          </w:p>
        </w:tc>
        <w:tc>
          <w:tcPr>
            <w:tcW w:w="113" w:type="pct"/>
            <w:tcBorders>
              <w:top w:val="single" w:sz="4" w:space="0" w:color="auto"/>
              <w:left w:val="single" w:sz="4" w:space="0" w:color="auto"/>
              <w:bottom w:val="nil"/>
              <w:right w:val="single" w:sz="4" w:space="0" w:color="auto"/>
            </w:tcBorders>
            <w:shd w:val="clear" w:color="000000" w:fill="D8E4BC"/>
            <w:textDirection w:val="btLr"/>
            <w:vAlign w:val="center"/>
            <w:hideMark/>
          </w:tcPr>
          <w:p w14:paraId="6EC2924C"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No. Control</w:t>
            </w:r>
          </w:p>
        </w:tc>
        <w:tc>
          <w:tcPr>
            <w:tcW w:w="465" w:type="pct"/>
            <w:tcBorders>
              <w:top w:val="single" w:sz="4" w:space="0" w:color="auto"/>
              <w:left w:val="single" w:sz="4" w:space="0" w:color="auto"/>
              <w:bottom w:val="nil"/>
              <w:right w:val="single" w:sz="4" w:space="0" w:color="auto"/>
            </w:tcBorders>
            <w:shd w:val="clear" w:color="000000" w:fill="D8E4BC"/>
            <w:vAlign w:val="center"/>
            <w:hideMark/>
          </w:tcPr>
          <w:p w14:paraId="39734E0B"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Descripción del Control</w:t>
            </w:r>
          </w:p>
        </w:tc>
        <w:tc>
          <w:tcPr>
            <w:tcW w:w="363" w:type="pct"/>
            <w:tcBorders>
              <w:top w:val="single" w:sz="4" w:space="0" w:color="auto"/>
              <w:left w:val="single" w:sz="4" w:space="0" w:color="auto"/>
              <w:bottom w:val="nil"/>
              <w:right w:val="single" w:sz="4" w:space="0" w:color="auto"/>
            </w:tcBorders>
            <w:shd w:val="clear" w:color="000000" w:fill="D8E4BC"/>
            <w:vAlign w:val="center"/>
            <w:hideMark/>
          </w:tcPr>
          <w:p w14:paraId="1785CD25"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Acción</w:t>
            </w:r>
          </w:p>
        </w:tc>
        <w:tc>
          <w:tcPr>
            <w:tcW w:w="346" w:type="pct"/>
            <w:tcBorders>
              <w:top w:val="single" w:sz="4" w:space="0" w:color="auto"/>
              <w:left w:val="single" w:sz="4" w:space="0" w:color="auto"/>
              <w:bottom w:val="nil"/>
              <w:right w:val="single" w:sz="4" w:space="0" w:color="auto"/>
            </w:tcBorders>
            <w:shd w:val="clear" w:color="000000" w:fill="D8E4BC"/>
            <w:vAlign w:val="center"/>
            <w:hideMark/>
          </w:tcPr>
          <w:p w14:paraId="031BD36B"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Responsable</w:t>
            </w:r>
          </w:p>
        </w:tc>
        <w:tc>
          <w:tcPr>
            <w:tcW w:w="346" w:type="pct"/>
            <w:tcBorders>
              <w:top w:val="single" w:sz="4" w:space="0" w:color="auto"/>
              <w:left w:val="single" w:sz="4" w:space="0" w:color="auto"/>
              <w:bottom w:val="nil"/>
              <w:right w:val="single" w:sz="4" w:space="0" w:color="auto"/>
            </w:tcBorders>
            <w:shd w:val="clear" w:color="000000" w:fill="D8E4BC"/>
            <w:vAlign w:val="center"/>
            <w:hideMark/>
          </w:tcPr>
          <w:p w14:paraId="5D8A7494"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Producto</w:t>
            </w:r>
          </w:p>
        </w:tc>
        <w:tc>
          <w:tcPr>
            <w:tcW w:w="398" w:type="pct"/>
            <w:tcBorders>
              <w:top w:val="single" w:sz="4" w:space="0" w:color="auto"/>
              <w:left w:val="single" w:sz="4" w:space="0" w:color="auto"/>
              <w:bottom w:val="nil"/>
              <w:right w:val="single" w:sz="4" w:space="0" w:color="auto"/>
            </w:tcBorders>
            <w:shd w:val="clear" w:color="000000" w:fill="D8E4BC"/>
            <w:vAlign w:val="center"/>
            <w:hideMark/>
          </w:tcPr>
          <w:p w14:paraId="23A74143"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Fecha Implementación</w:t>
            </w:r>
          </w:p>
        </w:tc>
        <w:tc>
          <w:tcPr>
            <w:tcW w:w="401" w:type="pct"/>
            <w:tcBorders>
              <w:top w:val="single" w:sz="4" w:space="0" w:color="auto"/>
              <w:left w:val="single" w:sz="4" w:space="0" w:color="auto"/>
              <w:bottom w:val="nil"/>
              <w:right w:val="single" w:sz="4" w:space="0" w:color="auto"/>
            </w:tcBorders>
            <w:shd w:val="clear" w:color="000000" w:fill="D8E4BC"/>
            <w:vAlign w:val="center"/>
            <w:hideMark/>
          </w:tcPr>
          <w:p w14:paraId="627F7C9B"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ACCIÓN</w:t>
            </w:r>
          </w:p>
        </w:tc>
        <w:tc>
          <w:tcPr>
            <w:tcW w:w="510" w:type="pct"/>
            <w:tcBorders>
              <w:top w:val="single" w:sz="4" w:space="0" w:color="auto"/>
              <w:left w:val="single" w:sz="4" w:space="0" w:color="auto"/>
              <w:bottom w:val="nil"/>
              <w:right w:val="single" w:sz="8" w:space="0" w:color="auto"/>
            </w:tcBorders>
            <w:shd w:val="clear" w:color="000000" w:fill="D8E4BC"/>
            <w:vAlign w:val="center"/>
            <w:hideMark/>
          </w:tcPr>
          <w:p w14:paraId="4EDAB4A9"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RESPONSABLE</w:t>
            </w:r>
          </w:p>
        </w:tc>
      </w:tr>
      <w:tr w:rsidR="00BA72CE" w:rsidRPr="005F3710" w14:paraId="13B46E27" w14:textId="77777777" w:rsidTr="00BA72CE">
        <w:trPr>
          <w:trHeight w:val="40"/>
        </w:trPr>
        <w:tc>
          <w:tcPr>
            <w:tcW w:w="113"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FD2F5BE"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1</w:t>
            </w:r>
          </w:p>
        </w:tc>
        <w:tc>
          <w:tcPr>
            <w:tcW w:w="31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B2A634C"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Económico y Reputacional</w:t>
            </w:r>
          </w:p>
        </w:tc>
        <w:tc>
          <w:tcPr>
            <w:tcW w:w="55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1510B0" w14:textId="51C0C95A" w:rsidR="00BA72CE" w:rsidRPr="005F3710" w:rsidRDefault="00BA72CE" w:rsidP="007C2E91">
            <w:pPr>
              <w:spacing w:after="0" w:line="240" w:lineRule="auto"/>
              <w:rPr>
                <w:rFonts w:eastAsia="Times New Roman" w:cs="Arial"/>
                <w:sz w:val="12"/>
                <w:szCs w:val="12"/>
                <w:lang w:eastAsia="es-CO"/>
              </w:rPr>
            </w:pPr>
            <w:r w:rsidRPr="005F3710">
              <w:rPr>
                <w:rFonts w:eastAsia="Times New Roman" w:cs="Arial"/>
                <w:sz w:val="12"/>
                <w:szCs w:val="12"/>
                <w:lang w:eastAsia="es-CO"/>
              </w:rPr>
              <w:t>Posibilidad afectación Económica y Reputacional por Pérdida de la información por falla en el servidor de Código Fuente debido a un Fallo en el sistema.</w:t>
            </w:r>
          </w:p>
        </w:tc>
        <w:tc>
          <w:tcPr>
            <w:tcW w:w="26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D2DFF24"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Seguridad Digital</w:t>
            </w:r>
          </w:p>
        </w:tc>
        <w:tc>
          <w:tcPr>
            <w:tcW w:w="37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8A1BB55"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SOFTWARE</w:t>
            </w:r>
          </w:p>
        </w:tc>
        <w:tc>
          <w:tcPr>
            <w:tcW w:w="43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9C68A5"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1. Sigma Código Fuente</w:t>
            </w:r>
            <w:r w:rsidRPr="005F3710">
              <w:rPr>
                <w:rFonts w:eastAsia="Times New Roman" w:cs="Arial"/>
                <w:sz w:val="12"/>
                <w:szCs w:val="12"/>
                <w:lang w:eastAsia="es-CO"/>
              </w:rPr>
              <w:br/>
            </w:r>
            <w:r w:rsidRPr="005F3710">
              <w:rPr>
                <w:rFonts w:eastAsia="Times New Roman" w:cs="Arial"/>
                <w:sz w:val="12"/>
                <w:szCs w:val="12"/>
                <w:lang w:eastAsia="es-CO"/>
              </w:rPr>
              <w:br/>
              <w:t>2. Calíope Código Fuente</w:t>
            </w:r>
            <w:r w:rsidRPr="005F3710">
              <w:rPr>
                <w:rFonts w:eastAsia="Times New Roman" w:cs="Arial"/>
                <w:sz w:val="12"/>
                <w:szCs w:val="12"/>
                <w:lang w:eastAsia="es-CO"/>
              </w:rPr>
              <w:br/>
            </w:r>
            <w:r w:rsidRPr="005F3710">
              <w:rPr>
                <w:rFonts w:eastAsia="Times New Roman" w:cs="Arial"/>
                <w:sz w:val="12"/>
                <w:szCs w:val="12"/>
                <w:lang w:eastAsia="es-CO"/>
              </w:rPr>
              <w:br/>
              <w:t>3. Orfeo Código Fuente</w:t>
            </w:r>
            <w:r w:rsidRPr="005F3710">
              <w:rPr>
                <w:rFonts w:eastAsia="Times New Roman" w:cs="Arial"/>
                <w:sz w:val="12"/>
                <w:szCs w:val="12"/>
                <w:lang w:eastAsia="es-CO"/>
              </w:rPr>
              <w:br/>
            </w:r>
            <w:r w:rsidRPr="005F3710">
              <w:rPr>
                <w:rFonts w:eastAsia="Times New Roman" w:cs="Arial"/>
                <w:sz w:val="12"/>
                <w:szCs w:val="12"/>
                <w:lang w:eastAsia="es-CO"/>
              </w:rPr>
              <w:br/>
              <w:t>4. SI Capital Código Fuente</w:t>
            </w:r>
          </w:p>
        </w:tc>
        <w:tc>
          <w:tcPr>
            <w:tcW w:w="113" w:type="pct"/>
            <w:tcBorders>
              <w:top w:val="single" w:sz="8" w:space="0" w:color="auto"/>
              <w:left w:val="nil"/>
              <w:bottom w:val="single" w:sz="4" w:space="0" w:color="auto"/>
              <w:right w:val="single" w:sz="4" w:space="0" w:color="auto"/>
            </w:tcBorders>
            <w:shd w:val="clear" w:color="auto" w:fill="auto"/>
            <w:noWrap/>
            <w:vAlign w:val="center"/>
            <w:hideMark/>
          </w:tcPr>
          <w:p w14:paraId="6E6767B1"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1</w:t>
            </w:r>
          </w:p>
        </w:tc>
        <w:tc>
          <w:tcPr>
            <w:tcW w:w="465" w:type="pct"/>
            <w:tcBorders>
              <w:top w:val="single" w:sz="8" w:space="0" w:color="auto"/>
              <w:left w:val="nil"/>
              <w:bottom w:val="single" w:sz="4" w:space="0" w:color="auto"/>
              <w:right w:val="single" w:sz="4" w:space="0" w:color="auto"/>
            </w:tcBorders>
            <w:shd w:val="clear" w:color="auto" w:fill="auto"/>
            <w:vAlign w:val="center"/>
            <w:hideMark/>
          </w:tcPr>
          <w:p w14:paraId="1001E4C5" w14:textId="6B16CEE0" w:rsidR="00BA72CE" w:rsidRPr="005F3710" w:rsidRDefault="00BA72CE" w:rsidP="00F00578">
            <w:pPr>
              <w:spacing w:after="0" w:line="240" w:lineRule="auto"/>
              <w:rPr>
                <w:rFonts w:eastAsia="Times New Roman" w:cs="Arial"/>
                <w:sz w:val="12"/>
                <w:szCs w:val="12"/>
                <w:lang w:eastAsia="es-CO"/>
              </w:rPr>
            </w:pPr>
            <w:r w:rsidRPr="005F3710">
              <w:rPr>
                <w:rFonts w:eastAsia="Times New Roman" w:cs="Arial"/>
                <w:sz w:val="12"/>
                <w:szCs w:val="12"/>
                <w:lang w:eastAsia="es-CO"/>
              </w:rPr>
              <w:t xml:space="preserve">El Líder Técnico del grupo de infraestructura y su equipo, semanalmente deben verificar la disponibilidad de los servicios relacionados con </w:t>
            </w:r>
            <w:r w:rsidR="00DC76BB" w:rsidRPr="005F3710">
              <w:rPr>
                <w:rFonts w:eastAsia="Times New Roman" w:cs="Arial"/>
                <w:sz w:val="12"/>
                <w:szCs w:val="12"/>
                <w:lang w:eastAsia="es-CO"/>
              </w:rPr>
              <w:t>GITLAB,</w:t>
            </w:r>
            <w:r w:rsidRPr="005F3710">
              <w:rPr>
                <w:rFonts w:eastAsia="Times New Roman" w:cs="Arial"/>
                <w:sz w:val="12"/>
                <w:szCs w:val="12"/>
                <w:lang w:eastAsia="es-CO"/>
              </w:rPr>
              <w:t xml:space="preserve"> comprobando que el acceso no tenga cortes o indisponibilidad estén cumpliendo con los parámetros contratados. Mediante el Diligenciamiento de la Bitácora de Infraestructura.</w:t>
            </w:r>
            <w:r w:rsidRPr="005F3710">
              <w:rPr>
                <w:rFonts w:eastAsia="Times New Roman" w:cs="Arial"/>
                <w:sz w:val="12"/>
                <w:szCs w:val="12"/>
                <w:lang w:eastAsia="es-CO"/>
              </w:rPr>
              <w:br/>
            </w:r>
            <w:r w:rsidRPr="005F3710">
              <w:rPr>
                <w:rFonts w:eastAsia="Times New Roman" w:cs="Arial"/>
                <w:sz w:val="12"/>
                <w:szCs w:val="12"/>
                <w:lang w:eastAsia="es-CO"/>
              </w:rPr>
              <w:br/>
              <w:t>En caso de presentarse algún evento del servicio, deberá informar de forma inmediata al grupo de desarrollo quién realizará copia de seguridad del código fuente de la aplicación vía correo electrónico.</w:t>
            </w:r>
            <w:r w:rsidRPr="005F3710">
              <w:rPr>
                <w:rFonts w:eastAsia="Times New Roman" w:cs="Arial"/>
                <w:sz w:val="12"/>
                <w:szCs w:val="12"/>
                <w:lang w:eastAsia="es-CO"/>
              </w:rPr>
              <w:br/>
            </w:r>
            <w:r w:rsidRPr="005F3710">
              <w:rPr>
                <w:rFonts w:eastAsia="Times New Roman" w:cs="Arial"/>
                <w:sz w:val="12"/>
                <w:szCs w:val="12"/>
                <w:lang w:eastAsia="es-CO"/>
              </w:rPr>
              <w:br/>
              <w:t>Evidencia: Instrumento de seguimiento, correo electrónico cuando aplique.</w:t>
            </w:r>
          </w:p>
        </w:tc>
        <w:tc>
          <w:tcPr>
            <w:tcW w:w="363" w:type="pct"/>
            <w:tcBorders>
              <w:top w:val="single" w:sz="8" w:space="0" w:color="auto"/>
              <w:left w:val="nil"/>
              <w:bottom w:val="single" w:sz="4" w:space="0" w:color="auto"/>
              <w:right w:val="single" w:sz="4" w:space="0" w:color="auto"/>
            </w:tcBorders>
            <w:shd w:val="clear" w:color="auto" w:fill="auto"/>
            <w:vAlign w:val="center"/>
            <w:hideMark/>
          </w:tcPr>
          <w:p w14:paraId="33B20999"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Realizar copias de seguridad mensualmente del código fuente de la aplicación</w:t>
            </w:r>
          </w:p>
        </w:tc>
        <w:tc>
          <w:tcPr>
            <w:tcW w:w="346" w:type="pct"/>
            <w:tcBorders>
              <w:top w:val="single" w:sz="8" w:space="0" w:color="auto"/>
              <w:left w:val="nil"/>
              <w:bottom w:val="single" w:sz="4" w:space="0" w:color="auto"/>
              <w:right w:val="single" w:sz="4" w:space="0" w:color="auto"/>
            </w:tcBorders>
            <w:shd w:val="clear" w:color="auto" w:fill="auto"/>
            <w:vAlign w:val="center"/>
            <w:hideMark/>
          </w:tcPr>
          <w:p w14:paraId="5026F69E"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Grupo de Infraestructura</w:t>
            </w:r>
          </w:p>
        </w:tc>
        <w:tc>
          <w:tcPr>
            <w:tcW w:w="346" w:type="pct"/>
            <w:tcBorders>
              <w:top w:val="single" w:sz="8" w:space="0" w:color="auto"/>
              <w:left w:val="nil"/>
              <w:bottom w:val="single" w:sz="4" w:space="0" w:color="auto"/>
              <w:right w:val="single" w:sz="4" w:space="0" w:color="auto"/>
            </w:tcBorders>
            <w:shd w:val="clear" w:color="auto" w:fill="auto"/>
            <w:vAlign w:val="center"/>
            <w:hideMark/>
          </w:tcPr>
          <w:p w14:paraId="01CFE28B"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Bitácora de Seguimiento de Infraestructura</w:t>
            </w:r>
          </w:p>
        </w:tc>
        <w:tc>
          <w:tcPr>
            <w:tcW w:w="398" w:type="pct"/>
            <w:tcBorders>
              <w:top w:val="single" w:sz="8" w:space="0" w:color="auto"/>
              <w:left w:val="nil"/>
              <w:bottom w:val="single" w:sz="4" w:space="0" w:color="auto"/>
              <w:right w:val="single" w:sz="4" w:space="0" w:color="auto"/>
            </w:tcBorders>
            <w:shd w:val="clear" w:color="auto" w:fill="auto"/>
            <w:noWrap/>
            <w:vAlign w:val="center"/>
            <w:hideMark/>
          </w:tcPr>
          <w:p w14:paraId="1F32AB7D"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Mensual</w:t>
            </w:r>
          </w:p>
        </w:tc>
        <w:tc>
          <w:tcPr>
            <w:tcW w:w="40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5E9AEB4"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Restauración Copia de Seguridad.</w:t>
            </w:r>
          </w:p>
        </w:tc>
        <w:tc>
          <w:tcPr>
            <w:tcW w:w="510"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33E2F96"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Gestión de Servicios e Infraestructura Tecnológica</w:t>
            </w:r>
          </w:p>
        </w:tc>
      </w:tr>
      <w:tr w:rsidR="00BA72CE" w:rsidRPr="005F3710" w14:paraId="242634EE" w14:textId="77777777" w:rsidTr="00BA72CE">
        <w:trPr>
          <w:trHeight w:val="3150"/>
        </w:trPr>
        <w:tc>
          <w:tcPr>
            <w:tcW w:w="113" w:type="pct"/>
            <w:vMerge/>
            <w:tcBorders>
              <w:top w:val="single" w:sz="8" w:space="0" w:color="auto"/>
              <w:left w:val="single" w:sz="8" w:space="0" w:color="auto"/>
              <w:bottom w:val="single" w:sz="8" w:space="0" w:color="000000"/>
              <w:right w:val="single" w:sz="4" w:space="0" w:color="auto"/>
            </w:tcBorders>
            <w:vAlign w:val="center"/>
            <w:hideMark/>
          </w:tcPr>
          <w:p w14:paraId="0BF28DC9" w14:textId="77777777" w:rsidR="00BA72CE" w:rsidRPr="005F3710" w:rsidRDefault="00BA72CE" w:rsidP="00F00578">
            <w:pPr>
              <w:spacing w:after="0" w:line="240" w:lineRule="auto"/>
              <w:jc w:val="left"/>
              <w:rPr>
                <w:rFonts w:eastAsia="Times New Roman" w:cs="Arial"/>
                <w:b/>
                <w:bCs/>
                <w:sz w:val="12"/>
                <w:szCs w:val="12"/>
                <w:lang w:eastAsia="es-CO"/>
              </w:rPr>
            </w:pPr>
          </w:p>
        </w:tc>
        <w:tc>
          <w:tcPr>
            <w:tcW w:w="319" w:type="pct"/>
            <w:vMerge/>
            <w:tcBorders>
              <w:top w:val="single" w:sz="8" w:space="0" w:color="auto"/>
              <w:left w:val="single" w:sz="4" w:space="0" w:color="auto"/>
              <w:bottom w:val="single" w:sz="8" w:space="0" w:color="000000"/>
              <w:right w:val="single" w:sz="4" w:space="0" w:color="auto"/>
            </w:tcBorders>
            <w:vAlign w:val="center"/>
            <w:hideMark/>
          </w:tcPr>
          <w:p w14:paraId="733613A9" w14:textId="77777777" w:rsidR="00BA72CE" w:rsidRPr="005F3710" w:rsidRDefault="00BA72CE" w:rsidP="00F00578">
            <w:pPr>
              <w:spacing w:after="0" w:line="240" w:lineRule="auto"/>
              <w:jc w:val="left"/>
              <w:rPr>
                <w:rFonts w:eastAsia="Times New Roman" w:cs="Arial"/>
                <w:sz w:val="12"/>
                <w:szCs w:val="12"/>
                <w:lang w:eastAsia="es-CO"/>
              </w:rPr>
            </w:pPr>
          </w:p>
        </w:tc>
        <w:tc>
          <w:tcPr>
            <w:tcW w:w="553" w:type="pct"/>
            <w:vMerge/>
            <w:tcBorders>
              <w:top w:val="single" w:sz="8" w:space="0" w:color="auto"/>
              <w:left w:val="single" w:sz="4" w:space="0" w:color="auto"/>
              <w:bottom w:val="single" w:sz="8" w:space="0" w:color="000000"/>
              <w:right w:val="single" w:sz="4" w:space="0" w:color="auto"/>
            </w:tcBorders>
            <w:vAlign w:val="center"/>
            <w:hideMark/>
          </w:tcPr>
          <w:p w14:paraId="2464B321" w14:textId="77777777" w:rsidR="00BA72CE" w:rsidRPr="005F3710" w:rsidRDefault="00BA72CE" w:rsidP="007C2E91">
            <w:pPr>
              <w:spacing w:after="0" w:line="240" w:lineRule="auto"/>
              <w:rPr>
                <w:rFonts w:eastAsia="Times New Roman" w:cs="Arial"/>
                <w:sz w:val="12"/>
                <w:szCs w:val="12"/>
                <w:lang w:eastAsia="es-CO"/>
              </w:rPr>
            </w:pPr>
          </w:p>
        </w:tc>
        <w:tc>
          <w:tcPr>
            <w:tcW w:w="262" w:type="pct"/>
            <w:vMerge/>
            <w:tcBorders>
              <w:top w:val="single" w:sz="8" w:space="0" w:color="auto"/>
              <w:left w:val="single" w:sz="4" w:space="0" w:color="auto"/>
              <w:bottom w:val="single" w:sz="8" w:space="0" w:color="000000"/>
              <w:right w:val="single" w:sz="4" w:space="0" w:color="auto"/>
            </w:tcBorders>
            <w:vAlign w:val="center"/>
            <w:hideMark/>
          </w:tcPr>
          <w:p w14:paraId="4638C75D" w14:textId="77777777" w:rsidR="00BA72CE" w:rsidRPr="005F3710" w:rsidRDefault="00BA72CE" w:rsidP="00F00578">
            <w:pPr>
              <w:spacing w:after="0" w:line="240" w:lineRule="auto"/>
              <w:jc w:val="left"/>
              <w:rPr>
                <w:rFonts w:eastAsia="Times New Roman" w:cs="Arial"/>
                <w:sz w:val="12"/>
                <w:szCs w:val="12"/>
                <w:lang w:eastAsia="es-CO"/>
              </w:rPr>
            </w:pPr>
          </w:p>
        </w:tc>
        <w:tc>
          <w:tcPr>
            <w:tcW w:w="376" w:type="pct"/>
            <w:vMerge/>
            <w:tcBorders>
              <w:top w:val="single" w:sz="8" w:space="0" w:color="auto"/>
              <w:left w:val="single" w:sz="4" w:space="0" w:color="auto"/>
              <w:bottom w:val="single" w:sz="8" w:space="0" w:color="000000"/>
              <w:right w:val="single" w:sz="4" w:space="0" w:color="auto"/>
            </w:tcBorders>
            <w:vAlign w:val="center"/>
            <w:hideMark/>
          </w:tcPr>
          <w:p w14:paraId="0B45147A" w14:textId="77777777" w:rsidR="00BA72CE" w:rsidRPr="005F3710" w:rsidRDefault="00BA72CE" w:rsidP="00F00578">
            <w:pPr>
              <w:spacing w:after="0" w:line="240" w:lineRule="auto"/>
              <w:jc w:val="left"/>
              <w:rPr>
                <w:rFonts w:eastAsia="Times New Roman" w:cs="Arial"/>
                <w:sz w:val="12"/>
                <w:szCs w:val="12"/>
                <w:lang w:eastAsia="es-CO"/>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14:paraId="742F500D" w14:textId="77777777" w:rsidR="00BA72CE" w:rsidRPr="005F3710" w:rsidRDefault="00BA72CE" w:rsidP="00F00578">
            <w:pPr>
              <w:spacing w:after="0" w:line="240" w:lineRule="auto"/>
              <w:jc w:val="left"/>
              <w:rPr>
                <w:rFonts w:eastAsia="Times New Roman" w:cs="Arial"/>
                <w:sz w:val="12"/>
                <w:szCs w:val="12"/>
                <w:lang w:eastAsia="es-CO"/>
              </w:rPr>
            </w:pPr>
          </w:p>
        </w:tc>
        <w:tc>
          <w:tcPr>
            <w:tcW w:w="113" w:type="pct"/>
            <w:tcBorders>
              <w:top w:val="nil"/>
              <w:left w:val="nil"/>
              <w:bottom w:val="single" w:sz="8" w:space="0" w:color="auto"/>
              <w:right w:val="single" w:sz="4" w:space="0" w:color="auto"/>
            </w:tcBorders>
            <w:shd w:val="clear" w:color="auto" w:fill="auto"/>
            <w:noWrap/>
            <w:vAlign w:val="center"/>
            <w:hideMark/>
          </w:tcPr>
          <w:p w14:paraId="561F0AB7"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2</w:t>
            </w:r>
          </w:p>
        </w:tc>
        <w:tc>
          <w:tcPr>
            <w:tcW w:w="465" w:type="pct"/>
            <w:tcBorders>
              <w:top w:val="nil"/>
              <w:left w:val="nil"/>
              <w:bottom w:val="single" w:sz="8" w:space="0" w:color="auto"/>
              <w:right w:val="single" w:sz="4" w:space="0" w:color="auto"/>
            </w:tcBorders>
            <w:shd w:val="clear" w:color="auto" w:fill="auto"/>
            <w:vAlign w:val="center"/>
            <w:hideMark/>
          </w:tcPr>
          <w:p w14:paraId="7FEB0264" w14:textId="01778BC1" w:rsidR="00BA72CE" w:rsidRPr="005F3710" w:rsidRDefault="00BA72CE" w:rsidP="00F00578">
            <w:pPr>
              <w:spacing w:after="0" w:line="240" w:lineRule="auto"/>
              <w:rPr>
                <w:rFonts w:eastAsia="Times New Roman" w:cs="Arial"/>
                <w:sz w:val="12"/>
                <w:szCs w:val="12"/>
                <w:lang w:eastAsia="es-CO"/>
              </w:rPr>
            </w:pPr>
            <w:r w:rsidRPr="005F3710">
              <w:rPr>
                <w:rFonts w:eastAsia="Times New Roman" w:cs="Arial"/>
                <w:sz w:val="12"/>
                <w:szCs w:val="12"/>
                <w:lang w:eastAsia="es-CO"/>
              </w:rPr>
              <w:t xml:space="preserve">El Líder Técnico del grupo de infraestructura y su equipo, cuatrimestralmente deben verificar la existencia de nuevas versiones de </w:t>
            </w:r>
            <w:r w:rsidR="00DC76BB" w:rsidRPr="005F3710">
              <w:rPr>
                <w:rFonts w:eastAsia="Times New Roman" w:cs="Arial"/>
                <w:sz w:val="12"/>
                <w:szCs w:val="12"/>
                <w:lang w:eastAsia="es-CO"/>
              </w:rPr>
              <w:t>GITLAB,</w:t>
            </w:r>
            <w:r w:rsidRPr="005F3710">
              <w:rPr>
                <w:rFonts w:eastAsia="Times New Roman" w:cs="Arial"/>
                <w:sz w:val="12"/>
                <w:szCs w:val="12"/>
                <w:lang w:eastAsia="es-CO"/>
              </w:rPr>
              <w:t xml:space="preserve"> revisando si hay vulnerabilidades críticas a corregir.  Mediante el Diligenciamiento de la Bitácora de Infraestructura.</w:t>
            </w:r>
          </w:p>
        </w:tc>
        <w:tc>
          <w:tcPr>
            <w:tcW w:w="363" w:type="pct"/>
            <w:tcBorders>
              <w:top w:val="nil"/>
              <w:left w:val="nil"/>
              <w:bottom w:val="single" w:sz="8" w:space="0" w:color="auto"/>
              <w:right w:val="single" w:sz="4" w:space="0" w:color="auto"/>
            </w:tcBorders>
            <w:shd w:val="clear" w:color="auto" w:fill="auto"/>
            <w:vAlign w:val="center"/>
            <w:hideMark/>
          </w:tcPr>
          <w:p w14:paraId="75C7B674"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Mantener actualizada las versiones de GITLAB</w:t>
            </w:r>
          </w:p>
        </w:tc>
        <w:tc>
          <w:tcPr>
            <w:tcW w:w="346" w:type="pct"/>
            <w:tcBorders>
              <w:top w:val="nil"/>
              <w:left w:val="nil"/>
              <w:bottom w:val="single" w:sz="8" w:space="0" w:color="auto"/>
              <w:right w:val="single" w:sz="4" w:space="0" w:color="auto"/>
            </w:tcBorders>
            <w:shd w:val="clear" w:color="auto" w:fill="auto"/>
            <w:vAlign w:val="center"/>
            <w:hideMark/>
          </w:tcPr>
          <w:p w14:paraId="09AF715C"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Grupo de Infraestructura</w:t>
            </w:r>
          </w:p>
        </w:tc>
        <w:tc>
          <w:tcPr>
            <w:tcW w:w="346" w:type="pct"/>
            <w:tcBorders>
              <w:top w:val="nil"/>
              <w:left w:val="nil"/>
              <w:bottom w:val="single" w:sz="8" w:space="0" w:color="auto"/>
              <w:right w:val="single" w:sz="4" w:space="0" w:color="auto"/>
            </w:tcBorders>
            <w:shd w:val="clear" w:color="auto" w:fill="auto"/>
            <w:vAlign w:val="center"/>
            <w:hideMark/>
          </w:tcPr>
          <w:p w14:paraId="2A9C9B95"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Bitácora de Seguimiento de Infraestructura</w:t>
            </w:r>
          </w:p>
        </w:tc>
        <w:tc>
          <w:tcPr>
            <w:tcW w:w="398" w:type="pct"/>
            <w:tcBorders>
              <w:top w:val="nil"/>
              <w:left w:val="nil"/>
              <w:bottom w:val="single" w:sz="8" w:space="0" w:color="auto"/>
              <w:right w:val="single" w:sz="4" w:space="0" w:color="auto"/>
            </w:tcBorders>
            <w:shd w:val="clear" w:color="auto" w:fill="auto"/>
            <w:noWrap/>
            <w:vAlign w:val="center"/>
            <w:hideMark/>
          </w:tcPr>
          <w:p w14:paraId="55096FB4"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Mensual</w:t>
            </w:r>
          </w:p>
        </w:tc>
        <w:tc>
          <w:tcPr>
            <w:tcW w:w="401" w:type="pct"/>
            <w:vMerge/>
            <w:tcBorders>
              <w:top w:val="single" w:sz="8" w:space="0" w:color="auto"/>
              <w:left w:val="single" w:sz="4" w:space="0" w:color="auto"/>
              <w:bottom w:val="single" w:sz="8" w:space="0" w:color="000000"/>
              <w:right w:val="single" w:sz="4" w:space="0" w:color="auto"/>
            </w:tcBorders>
            <w:vAlign w:val="center"/>
            <w:hideMark/>
          </w:tcPr>
          <w:p w14:paraId="660F3EA7" w14:textId="77777777" w:rsidR="00BA72CE" w:rsidRPr="005F3710" w:rsidRDefault="00BA72CE" w:rsidP="00F00578">
            <w:pPr>
              <w:spacing w:after="0" w:line="240" w:lineRule="auto"/>
              <w:jc w:val="left"/>
              <w:rPr>
                <w:rFonts w:eastAsia="Times New Roman" w:cs="Arial"/>
                <w:sz w:val="12"/>
                <w:szCs w:val="12"/>
                <w:lang w:eastAsia="es-CO"/>
              </w:rPr>
            </w:pPr>
          </w:p>
        </w:tc>
        <w:tc>
          <w:tcPr>
            <w:tcW w:w="510" w:type="pct"/>
            <w:vMerge/>
            <w:tcBorders>
              <w:top w:val="single" w:sz="8" w:space="0" w:color="auto"/>
              <w:left w:val="single" w:sz="4" w:space="0" w:color="auto"/>
              <w:bottom w:val="single" w:sz="8" w:space="0" w:color="000000"/>
              <w:right w:val="single" w:sz="8" w:space="0" w:color="auto"/>
            </w:tcBorders>
            <w:vAlign w:val="center"/>
            <w:hideMark/>
          </w:tcPr>
          <w:p w14:paraId="41A2F88E" w14:textId="77777777" w:rsidR="00BA72CE" w:rsidRPr="005F3710" w:rsidRDefault="00BA72CE" w:rsidP="00F00578">
            <w:pPr>
              <w:spacing w:after="0" w:line="240" w:lineRule="auto"/>
              <w:jc w:val="left"/>
              <w:rPr>
                <w:rFonts w:eastAsia="Times New Roman" w:cs="Arial"/>
                <w:sz w:val="12"/>
                <w:szCs w:val="12"/>
                <w:lang w:eastAsia="es-CO"/>
              </w:rPr>
            </w:pPr>
          </w:p>
        </w:tc>
      </w:tr>
      <w:tr w:rsidR="00BA72CE" w:rsidRPr="005F3710" w14:paraId="6F19B776" w14:textId="77777777" w:rsidTr="00BA72CE">
        <w:trPr>
          <w:trHeight w:val="1919"/>
        </w:trPr>
        <w:tc>
          <w:tcPr>
            <w:tcW w:w="113"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68C96407"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2</w:t>
            </w:r>
          </w:p>
        </w:tc>
        <w:tc>
          <w:tcPr>
            <w:tcW w:w="319" w:type="pct"/>
            <w:vMerge w:val="restart"/>
            <w:tcBorders>
              <w:top w:val="nil"/>
              <w:left w:val="single" w:sz="4" w:space="0" w:color="auto"/>
              <w:bottom w:val="single" w:sz="8" w:space="0" w:color="000000"/>
              <w:right w:val="single" w:sz="4" w:space="0" w:color="auto"/>
            </w:tcBorders>
            <w:shd w:val="clear" w:color="auto" w:fill="auto"/>
            <w:vAlign w:val="center"/>
            <w:hideMark/>
          </w:tcPr>
          <w:p w14:paraId="110F4B05"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Económico y Reputacional</w:t>
            </w:r>
          </w:p>
        </w:tc>
        <w:tc>
          <w:tcPr>
            <w:tcW w:w="553" w:type="pct"/>
            <w:vMerge w:val="restart"/>
            <w:tcBorders>
              <w:top w:val="nil"/>
              <w:left w:val="single" w:sz="4" w:space="0" w:color="auto"/>
              <w:bottom w:val="single" w:sz="8" w:space="0" w:color="000000"/>
              <w:right w:val="single" w:sz="4" w:space="0" w:color="auto"/>
            </w:tcBorders>
            <w:shd w:val="clear" w:color="auto" w:fill="auto"/>
            <w:vAlign w:val="center"/>
            <w:hideMark/>
          </w:tcPr>
          <w:p w14:paraId="24097C88" w14:textId="25E790C6" w:rsidR="00BA72CE" w:rsidRPr="005F3710" w:rsidRDefault="00BA72CE" w:rsidP="007C2E91">
            <w:pPr>
              <w:spacing w:after="0" w:line="240" w:lineRule="auto"/>
              <w:rPr>
                <w:rFonts w:eastAsia="Times New Roman" w:cs="Arial"/>
                <w:sz w:val="12"/>
                <w:szCs w:val="12"/>
                <w:lang w:eastAsia="es-CO"/>
              </w:rPr>
            </w:pPr>
            <w:r w:rsidRPr="005F3710">
              <w:rPr>
                <w:rFonts w:eastAsia="Times New Roman" w:cs="Arial"/>
                <w:sz w:val="12"/>
                <w:szCs w:val="12"/>
                <w:lang w:eastAsia="es-CO"/>
              </w:rPr>
              <w:t>Posibilidad de Afectación Económica y Reputacional por Incumplimiento al proyecto de inversión para la generación del fortalecimiento de las tecnologías de la información debido a la Imposibilidad de Contratar el recurso adecuado y por Falta de recursos financieros.</w:t>
            </w:r>
          </w:p>
        </w:tc>
        <w:tc>
          <w:tcPr>
            <w:tcW w:w="262" w:type="pct"/>
            <w:vMerge w:val="restart"/>
            <w:tcBorders>
              <w:top w:val="nil"/>
              <w:left w:val="single" w:sz="4" w:space="0" w:color="auto"/>
              <w:bottom w:val="single" w:sz="8" w:space="0" w:color="000000"/>
              <w:right w:val="single" w:sz="4" w:space="0" w:color="auto"/>
            </w:tcBorders>
            <w:shd w:val="clear" w:color="auto" w:fill="auto"/>
            <w:vAlign w:val="center"/>
            <w:hideMark/>
          </w:tcPr>
          <w:p w14:paraId="1AFB2AA0"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Gestión</w:t>
            </w:r>
          </w:p>
        </w:tc>
        <w:tc>
          <w:tcPr>
            <w:tcW w:w="376" w:type="pct"/>
            <w:vMerge w:val="restart"/>
            <w:tcBorders>
              <w:top w:val="nil"/>
              <w:left w:val="single" w:sz="4" w:space="0" w:color="auto"/>
              <w:bottom w:val="single" w:sz="8" w:space="0" w:color="000000"/>
              <w:right w:val="single" w:sz="4" w:space="0" w:color="auto"/>
            </w:tcBorders>
            <w:shd w:val="clear" w:color="auto" w:fill="auto"/>
            <w:vAlign w:val="center"/>
            <w:hideMark/>
          </w:tcPr>
          <w:p w14:paraId="309EFEF6"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5EA7FE1B"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w:t>
            </w:r>
          </w:p>
        </w:tc>
        <w:tc>
          <w:tcPr>
            <w:tcW w:w="113" w:type="pct"/>
            <w:tcBorders>
              <w:top w:val="nil"/>
              <w:left w:val="nil"/>
              <w:bottom w:val="single" w:sz="4" w:space="0" w:color="auto"/>
              <w:right w:val="single" w:sz="4" w:space="0" w:color="auto"/>
            </w:tcBorders>
            <w:shd w:val="clear" w:color="auto" w:fill="auto"/>
            <w:noWrap/>
            <w:vAlign w:val="center"/>
            <w:hideMark/>
          </w:tcPr>
          <w:p w14:paraId="6DCC2A5F"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1</w:t>
            </w:r>
          </w:p>
        </w:tc>
        <w:tc>
          <w:tcPr>
            <w:tcW w:w="465" w:type="pct"/>
            <w:tcBorders>
              <w:top w:val="nil"/>
              <w:left w:val="nil"/>
              <w:bottom w:val="single" w:sz="4" w:space="0" w:color="auto"/>
              <w:right w:val="single" w:sz="4" w:space="0" w:color="auto"/>
            </w:tcBorders>
            <w:shd w:val="clear" w:color="auto" w:fill="auto"/>
            <w:hideMark/>
          </w:tcPr>
          <w:p w14:paraId="4C82732D" w14:textId="77777777" w:rsidR="00BA72CE" w:rsidRPr="005F3710" w:rsidRDefault="00BA72CE" w:rsidP="00F00578">
            <w:pPr>
              <w:spacing w:after="0" w:line="240" w:lineRule="auto"/>
              <w:rPr>
                <w:rFonts w:eastAsia="Times New Roman" w:cs="Arial"/>
                <w:sz w:val="12"/>
                <w:szCs w:val="12"/>
                <w:lang w:eastAsia="es-CO"/>
              </w:rPr>
            </w:pPr>
            <w:r w:rsidRPr="005F3710">
              <w:rPr>
                <w:rFonts w:eastAsia="Times New Roman" w:cs="Arial"/>
                <w:sz w:val="12"/>
                <w:szCs w:val="12"/>
                <w:lang w:eastAsia="es-CO"/>
              </w:rPr>
              <w:t>El especialista de Arquitectura Empresarial, trimestralmente debe revisar el avance de los proyectos del mapa de ruta con cada uno de los líderes de proyecto, por medio del diligenciamiento de EGTI-FM-008 Formato Seguimiento al Plan Estratégico de Tecnologías de Información -PETI, monitoreando la ejecución de los proyectos contemplados dentro del mapa de ruta.</w:t>
            </w:r>
            <w:r w:rsidRPr="005F3710">
              <w:rPr>
                <w:rFonts w:eastAsia="Times New Roman" w:cs="Arial"/>
                <w:sz w:val="12"/>
                <w:szCs w:val="12"/>
                <w:lang w:eastAsia="es-CO"/>
              </w:rPr>
              <w:br/>
              <w:t>En caso de que alguno de los proyectos del mapa de ruta, no aporte valor para el cumplimiento de metas y/</w:t>
            </w:r>
            <w:proofErr w:type="spellStart"/>
            <w:r w:rsidRPr="005F3710">
              <w:rPr>
                <w:rFonts w:eastAsia="Times New Roman" w:cs="Arial"/>
                <w:sz w:val="12"/>
                <w:szCs w:val="12"/>
                <w:lang w:eastAsia="es-CO"/>
              </w:rPr>
              <w:t>o</w:t>
            </w:r>
            <w:proofErr w:type="spellEnd"/>
            <w:r w:rsidRPr="005F3710">
              <w:rPr>
                <w:rFonts w:eastAsia="Times New Roman" w:cs="Arial"/>
                <w:sz w:val="12"/>
                <w:szCs w:val="12"/>
                <w:lang w:eastAsia="es-CO"/>
              </w:rPr>
              <w:t xml:space="preserve"> objetivos estratégicos o no cuente con los recursos necesarios para su ejecución, se escalará con el Comité Institucional de Gestión y Desempeño vía correo electrónico, donde se tomarán las acciones correspondientes.</w:t>
            </w:r>
            <w:r w:rsidRPr="005F3710">
              <w:rPr>
                <w:rFonts w:eastAsia="Times New Roman" w:cs="Arial"/>
                <w:sz w:val="12"/>
                <w:szCs w:val="12"/>
                <w:lang w:eastAsia="es-CO"/>
              </w:rPr>
              <w:br/>
              <w:t>Evidencia: EGTI-FM-008 Formato Seguimiento al Plan Estratégico de Tecnologías de Información -PETI Diligenciado, Correo electrónico según corresponda.</w:t>
            </w:r>
          </w:p>
        </w:tc>
        <w:tc>
          <w:tcPr>
            <w:tcW w:w="363" w:type="pct"/>
            <w:tcBorders>
              <w:top w:val="nil"/>
              <w:left w:val="nil"/>
              <w:bottom w:val="single" w:sz="4" w:space="0" w:color="auto"/>
              <w:right w:val="single" w:sz="4" w:space="0" w:color="auto"/>
            </w:tcBorders>
            <w:shd w:val="clear" w:color="auto" w:fill="auto"/>
            <w:vAlign w:val="center"/>
            <w:hideMark/>
          </w:tcPr>
          <w:p w14:paraId="43895825"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Ajuste a la Priorización de las necesidades para vigencias futuras para la actualización del PETI</w:t>
            </w:r>
          </w:p>
        </w:tc>
        <w:tc>
          <w:tcPr>
            <w:tcW w:w="346" w:type="pct"/>
            <w:tcBorders>
              <w:top w:val="nil"/>
              <w:left w:val="nil"/>
              <w:bottom w:val="single" w:sz="4" w:space="0" w:color="auto"/>
              <w:right w:val="single" w:sz="4" w:space="0" w:color="auto"/>
            </w:tcBorders>
            <w:shd w:val="clear" w:color="auto" w:fill="auto"/>
            <w:vAlign w:val="center"/>
            <w:hideMark/>
          </w:tcPr>
          <w:p w14:paraId="07075245"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Arquitecto Empresarial</w:t>
            </w:r>
          </w:p>
        </w:tc>
        <w:tc>
          <w:tcPr>
            <w:tcW w:w="346" w:type="pct"/>
            <w:tcBorders>
              <w:top w:val="nil"/>
              <w:left w:val="nil"/>
              <w:bottom w:val="single" w:sz="4" w:space="0" w:color="auto"/>
              <w:right w:val="single" w:sz="4" w:space="0" w:color="auto"/>
            </w:tcBorders>
            <w:shd w:val="clear" w:color="auto" w:fill="auto"/>
            <w:vAlign w:val="center"/>
            <w:hideMark/>
          </w:tcPr>
          <w:p w14:paraId="3EEBD7D7"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xml:space="preserve">Priorización de Proyectos </w:t>
            </w:r>
            <w:r w:rsidRPr="005F3710">
              <w:rPr>
                <w:rFonts w:eastAsia="Times New Roman" w:cs="Arial"/>
                <w:sz w:val="12"/>
                <w:szCs w:val="12"/>
                <w:lang w:eastAsia="es-CO"/>
              </w:rPr>
              <w:br/>
              <w:t>Asignación al Mapa de Ruta.</w:t>
            </w:r>
          </w:p>
        </w:tc>
        <w:tc>
          <w:tcPr>
            <w:tcW w:w="398" w:type="pct"/>
            <w:tcBorders>
              <w:top w:val="nil"/>
              <w:left w:val="nil"/>
              <w:bottom w:val="single" w:sz="4" w:space="0" w:color="auto"/>
              <w:right w:val="single" w:sz="4" w:space="0" w:color="auto"/>
            </w:tcBorders>
            <w:shd w:val="clear" w:color="auto" w:fill="auto"/>
            <w:noWrap/>
            <w:vAlign w:val="center"/>
            <w:hideMark/>
          </w:tcPr>
          <w:p w14:paraId="78C42479"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Anual</w:t>
            </w:r>
          </w:p>
        </w:tc>
        <w:tc>
          <w:tcPr>
            <w:tcW w:w="401" w:type="pct"/>
            <w:tcBorders>
              <w:top w:val="nil"/>
              <w:left w:val="nil"/>
              <w:bottom w:val="single" w:sz="4" w:space="0" w:color="auto"/>
              <w:right w:val="single" w:sz="4" w:space="0" w:color="auto"/>
            </w:tcBorders>
            <w:shd w:val="clear" w:color="auto" w:fill="auto"/>
            <w:vAlign w:val="center"/>
            <w:hideMark/>
          </w:tcPr>
          <w:p w14:paraId="17B84034" w14:textId="77777777" w:rsidR="00BA72CE" w:rsidRPr="005F3710" w:rsidRDefault="00BA72CE" w:rsidP="00F00578">
            <w:pPr>
              <w:spacing w:after="0" w:line="240" w:lineRule="auto"/>
              <w:jc w:val="left"/>
              <w:rPr>
                <w:rFonts w:eastAsia="Times New Roman" w:cs="Arial"/>
                <w:color w:val="000000"/>
                <w:sz w:val="12"/>
                <w:szCs w:val="12"/>
                <w:lang w:eastAsia="es-CO"/>
              </w:rPr>
            </w:pPr>
            <w:r w:rsidRPr="005F3710">
              <w:rPr>
                <w:rFonts w:eastAsia="Times New Roman" w:cs="Arial"/>
                <w:color w:val="000000"/>
                <w:sz w:val="12"/>
                <w:szCs w:val="12"/>
                <w:lang w:eastAsia="es-CO"/>
              </w:rPr>
              <w:t>Control de Cambios de los Proyectos del PETI</w:t>
            </w:r>
          </w:p>
        </w:tc>
        <w:tc>
          <w:tcPr>
            <w:tcW w:w="510" w:type="pct"/>
            <w:tcBorders>
              <w:top w:val="nil"/>
              <w:left w:val="nil"/>
              <w:bottom w:val="single" w:sz="4" w:space="0" w:color="auto"/>
              <w:right w:val="single" w:sz="8" w:space="0" w:color="auto"/>
            </w:tcBorders>
            <w:shd w:val="clear" w:color="auto" w:fill="auto"/>
            <w:noWrap/>
            <w:vAlign w:val="center"/>
            <w:hideMark/>
          </w:tcPr>
          <w:p w14:paraId="63E8A548" w14:textId="77777777" w:rsidR="00BA72CE" w:rsidRPr="005F3710" w:rsidRDefault="00BA72CE" w:rsidP="00F00578">
            <w:pPr>
              <w:spacing w:after="0" w:line="240" w:lineRule="auto"/>
              <w:jc w:val="left"/>
              <w:rPr>
                <w:rFonts w:eastAsia="Times New Roman" w:cs="Arial"/>
                <w:color w:val="000000"/>
                <w:sz w:val="12"/>
                <w:szCs w:val="12"/>
                <w:lang w:eastAsia="es-CO"/>
              </w:rPr>
            </w:pPr>
            <w:r w:rsidRPr="005F3710">
              <w:rPr>
                <w:rFonts w:eastAsia="Times New Roman" w:cs="Arial"/>
                <w:color w:val="000000"/>
                <w:sz w:val="12"/>
                <w:szCs w:val="12"/>
                <w:lang w:eastAsia="es-CO"/>
              </w:rPr>
              <w:t>Líderes de Proyecto</w:t>
            </w:r>
          </w:p>
        </w:tc>
      </w:tr>
      <w:tr w:rsidR="00BA72CE" w:rsidRPr="005F3710" w14:paraId="0225BF36" w14:textId="77777777" w:rsidTr="00BA72CE">
        <w:trPr>
          <w:trHeight w:val="2100"/>
        </w:trPr>
        <w:tc>
          <w:tcPr>
            <w:tcW w:w="113" w:type="pct"/>
            <w:vMerge/>
            <w:tcBorders>
              <w:top w:val="nil"/>
              <w:left w:val="single" w:sz="8" w:space="0" w:color="auto"/>
              <w:bottom w:val="single" w:sz="8" w:space="0" w:color="000000"/>
              <w:right w:val="single" w:sz="4" w:space="0" w:color="auto"/>
            </w:tcBorders>
            <w:vAlign w:val="center"/>
            <w:hideMark/>
          </w:tcPr>
          <w:p w14:paraId="48A010D2" w14:textId="77777777" w:rsidR="00BA72CE" w:rsidRPr="005F3710" w:rsidRDefault="00BA72CE" w:rsidP="00F00578">
            <w:pPr>
              <w:spacing w:after="0" w:line="240" w:lineRule="auto"/>
              <w:jc w:val="left"/>
              <w:rPr>
                <w:rFonts w:eastAsia="Times New Roman" w:cs="Arial"/>
                <w:b/>
                <w:bCs/>
                <w:sz w:val="12"/>
                <w:szCs w:val="12"/>
                <w:lang w:eastAsia="es-CO"/>
              </w:rPr>
            </w:pPr>
          </w:p>
        </w:tc>
        <w:tc>
          <w:tcPr>
            <w:tcW w:w="319" w:type="pct"/>
            <w:vMerge/>
            <w:tcBorders>
              <w:top w:val="nil"/>
              <w:left w:val="single" w:sz="4" w:space="0" w:color="auto"/>
              <w:bottom w:val="single" w:sz="8" w:space="0" w:color="000000"/>
              <w:right w:val="single" w:sz="4" w:space="0" w:color="auto"/>
            </w:tcBorders>
            <w:vAlign w:val="center"/>
            <w:hideMark/>
          </w:tcPr>
          <w:p w14:paraId="3FB211F2" w14:textId="77777777" w:rsidR="00BA72CE" w:rsidRPr="005F3710" w:rsidRDefault="00BA72CE" w:rsidP="00F00578">
            <w:pPr>
              <w:spacing w:after="0" w:line="240" w:lineRule="auto"/>
              <w:jc w:val="left"/>
              <w:rPr>
                <w:rFonts w:eastAsia="Times New Roman" w:cs="Arial"/>
                <w:sz w:val="12"/>
                <w:szCs w:val="12"/>
                <w:lang w:eastAsia="es-CO"/>
              </w:rPr>
            </w:pPr>
          </w:p>
        </w:tc>
        <w:tc>
          <w:tcPr>
            <w:tcW w:w="553" w:type="pct"/>
            <w:vMerge/>
            <w:tcBorders>
              <w:top w:val="nil"/>
              <w:left w:val="single" w:sz="4" w:space="0" w:color="auto"/>
              <w:bottom w:val="single" w:sz="8" w:space="0" w:color="000000"/>
              <w:right w:val="single" w:sz="4" w:space="0" w:color="auto"/>
            </w:tcBorders>
            <w:vAlign w:val="center"/>
            <w:hideMark/>
          </w:tcPr>
          <w:p w14:paraId="24210273" w14:textId="77777777" w:rsidR="00BA72CE" w:rsidRPr="005F3710" w:rsidRDefault="00BA72CE" w:rsidP="007C2E91">
            <w:pPr>
              <w:spacing w:after="0" w:line="240" w:lineRule="auto"/>
              <w:rPr>
                <w:rFonts w:eastAsia="Times New Roman" w:cs="Arial"/>
                <w:sz w:val="12"/>
                <w:szCs w:val="12"/>
                <w:lang w:eastAsia="es-CO"/>
              </w:rPr>
            </w:pPr>
          </w:p>
        </w:tc>
        <w:tc>
          <w:tcPr>
            <w:tcW w:w="262" w:type="pct"/>
            <w:vMerge/>
            <w:tcBorders>
              <w:top w:val="nil"/>
              <w:left w:val="single" w:sz="4" w:space="0" w:color="auto"/>
              <w:bottom w:val="single" w:sz="8" w:space="0" w:color="000000"/>
              <w:right w:val="single" w:sz="4" w:space="0" w:color="auto"/>
            </w:tcBorders>
            <w:vAlign w:val="center"/>
            <w:hideMark/>
          </w:tcPr>
          <w:p w14:paraId="2167BAF0" w14:textId="77777777" w:rsidR="00BA72CE" w:rsidRPr="005F3710" w:rsidRDefault="00BA72CE" w:rsidP="00F00578">
            <w:pPr>
              <w:spacing w:after="0" w:line="240" w:lineRule="auto"/>
              <w:jc w:val="left"/>
              <w:rPr>
                <w:rFonts w:eastAsia="Times New Roman" w:cs="Arial"/>
                <w:sz w:val="12"/>
                <w:szCs w:val="12"/>
                <w:lang w:eastAsia="es-CO"/>
              </w:rPr>
            </w:pPr>
          </w:p>
        </w:tc>
        <w:tc>
          <w:tcPr>
            <w:tcW w:w="376" w:type="pct"/>
            <w:vMerge/>
            <w:tcBorders>
              <w:top w:val="nil"/>
              <w:left w:val="single" w:sz="4" w:space="0" w:color="auto"/>
              <w:bottom w:val="single" w:sz="8" w:space="0" w:color="000000"/>
              <w:right w:val="single" w:sz="4" w:space="0" w:color="auto"/>
            </w:tcBorders>
            <w:vAlign w:val="center"/>
            <w:hideMark/>
          </w:tcPr>
          <w:p w14:paraId="237B55C4" w14:textId="77777777" w:rsidR="00BA72CE" w:rsidRPr="005F3710" w:rsidRDefault="00BA72CE" w:rsidP="00F00578">
            <w:pPr>
              <w:spacing w:after="0" w:line="240" w:lineRule="auto"/>
              <w:jc w:val="left"/>
              <w:rPr>
                <w:rFonts w:eastAsia="Times New Roman" w:cs="Arial"/>
                <w:sz w:val="12"/>
                <w:szCs w:val="12"/>
                <w:lang w:eastAsia="es-CO"/>
              </w:rPr>
            </w:pPr>
          </w:p>
        </w:tc>
        <w:tc>
          <w:tcPr>
            <w:tcW w:w="436" w:type="pct"/>
            <w:vMerge/>
            <w:tcBorders>
              <w:top w:val="nil"/>
              <w:left w:val="single" w:sz="4" w:space="0" w:color="auto"/>
              <w:bottom w:val="single" w:sz="8" w:space="0" w:color="000000"/>
              <w:right w:val="single" w:sz="4" w:space="0" w:color="auto"/>
            </w:tcBorders>
            <w:vAlign w:val="center"/>
            <w:hideMark/>
          </w:tcPr>
          <w:p w14:paraId="4D960C1B" w14:textId="77777777" w:rsidR="00BA72CE" w:rsidRPr="005F3710" w:rsidRDefault="00BA72CE" w:rsidP="00F00578">
            <w:pPr>
              <w:spacing w:after="0" w:line="240" w:lineRule="auto"/>
              <w:jc w:val="left"/>
              <w:rPr>
                <w:rFonts w:eastAsia="Times New Roman" w:cs="Arial"/>
                <w:sz w:val="12"/>
                <w:szCs w:val="12"/>
                <w:lang w:eastAsia="es-CO"/>
              </w:rPr>
            </w:pPr>
          </w:p>
        </w:tc>
        <w:tc>
          <w:tcPr>
            <w:tcW w:w="113" w:type="pct"/>
            <w:tcBorders>
              <w:top w:val="nil"/>
              <w:left w:val="nil"/>
              <w:bottom w:val="single" w:sz="8" w:space="0" w:color="auto"/>
              <w:right w:val="single" w:sz="4" w:space="0" w:color="auto"/>
            </w:tcBorders>
            <w:shd w:val="clear" w:color="auto" w:fill="auto"/>
            <w:noWrap/>
            <w:vAlign w:val="center"/>
            <w:hideMark/>
          </w:tcPr>
          <w:p w14:paraId="105B41BA"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2</w:t>
            </w:r>
          </w:p>
        </w:tc>
        <w:tc>
          <w:tcPr>
            <w:tcW w:w="465" w:type="pct"/>
            <w:tcBorders>
              <w:top w:val="nil"/>
              <w:left w:val="nil"/>
              <w:bottom w:val="single" w:sz="8" w:space="0" w:color="auto"/>
              <w:right w:val="single" w:sz="4" w:space="0" w:color="auto"/>
            </w:tcBorders>
            <w:shd w:val="clear" w:color="auto" w:fill="auto"/>
            <w:vAlign w:val="center"/>
            <w:hideMark/>
          </w:tcPr>
          <w:p w14:paraId="17F52EDA" w14:textId="5A0C9709" w:rsidR="00BA72CE" w:rsidRPr="005F3710" w:rsidRDefault="00BA72CE" w:rsidP="00F00578">
            <w:pPr>
              <w:spacing w:after="0" w:line="240" w:lineRule="auto"/>
              <w:rPr>
                <w:rFonts w:eastAsia="Times New Roman" w:cs="Arial"/>
                <w:sz w:val="12"/>
                <w:szCs w:val="12"/>
                <w:lang w:eastAsia="es-CO"/>
              </w:rPr>
            </w:pPr>
            <w:r w:rsidRPr="005F3710">
              <w:rPr>
                <w:rFonts w:eastAsia="Times New Roman" w:cs="Arial"/>
                <w:sz w:val="12"/>
                <w:szCs w:val="12"/>
                <w:lang w:eastAsia="es-CO"/>
              </w:rPr>
              <w:t>En caso de que la estrategia de la entidad haya cambiado se ajusta el mapa de ruta para las vigencias próximas según el proyecto de inversión y las necesidades de la entidad a través del escalamiento al CIGD mediante PETI.</w:t>
            </w:r>
          </w:p>
        </w:tc>
        <w:tc>
          <w:tcPr>
            <w:tcW w:w="363" w:type="pct"/>
            <w:tcBorders>
              <w:top w:val="nil"/>
              <w:left w:val="nil"/>
              <w:bottom w:val="single" w:sz="8" w:space="0" w:color="auto"/>
              <w:right w:val="single" w:sz="4" w:space="0" w:color="auto"/>
            </w:tcBorders>
            <w:shd w:val="clear" w:color="auto" w:fill="auto"/>
            <w:vAlign w:val="center"/>
            <w:hideMark/>
          </w:tcPr>
          <w:p w14:paraId="3413101A"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Ajuste a la Priorización de las necesidades para vigencias futuras para la actualización del PETI</w:t>
            </w:r>
          </w:p>
        </w:tc>
        <w:tc>
          <w:tcPr>
            <w:tcW w:w="346" w:type="pct"/>
            <w:tcBorders>
              <w:top w:val="nil"/>
              <w:left w:val="nil"/>
              <w:bottom w:val="single" w:sz="8" w:space="0" w:color="auto"/>
              <w:right w:val="single" w:sz="4" w:space="0" w:color="auto"/>
            </w:tcBorders>
            <w:shd w:val="clear" w:color="auto" w:fill="auto"/>
            <w:vAlign w:val="center"/>
            <w:hideMark/>
          </w:tcPr>
          <w:p w14:paraId="5A5D840B"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Arquitecto Empresarial</w:t>
            </w:r>
          </w:p>
        </w:tc>
        <w:tc>
          <w:tcPr>
            <w:tcW w:w="346" w:type="pct"/>
            <w:tcBorders>
              <w:top w:val="nil"/>
              <w:left w:val="nil"/>
              <w:bottom w:val="single" w:sz="8" w:space="0" w:color="auto"/>
              <w:right w:val="single" w:sz="4" w:space="0" w:color="auto"/>
            </w:tcBorders>
            <w:shd w:val="clear" w:color="auto" w:fill="auto"/>
            <w:vAlign w:val="center"/>
            <w:hideMark/>
          </w:tcPr>
          <w:p w14:paraId="509F8897"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xml:space="preserve">Priorización de Proyectos </w:t>
            </w:r>
            <w:r w:rsidRPr="005F3710">
              <w:rPr>
                <w:rFonts w:eastAsia="Times New Roman" w:cs="Arial"/>
                <w:sz w:val="12"/>
                <w:szCs w:val="12"/>
                <w:lang w:eastAsia="es-CO"/>
              </w:rPr>
              <w:br/>
              <w:t>Asignación al Mapa de Ruta.</w:t>
            </w:r>
          </w:p>
        </w:tc>
        <w:tc>
          <w:tcPr>
            <w:tcW w:w="398" w:type="pct"/>
            <w:tcBorders>
              <w:top w:val="nil"/>
              <w:left w:val="nil"/>
              <w:bottom w:val="single" w:sz="8" w:space="0" w:color="auto"/>
              <w:right w:val="single" w:sz="4" w:space="0" w:color="auto"/>
            </w:tcBorders>
            <w:shd w:val="clear" w:color="auto" w:fill="auto"/>
            <w:noWrap/>
            <w:vAlign w:val="center"/>
            <w:hideMark/>
          </w:tcPr>
          <w:p w14:paraId="1347E698"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Anual</w:t>
            </w:r>
          </w:p>
        </w:tc>
        <w:tc>
          <w:tcPr>
            <w:tcW w:w="401" w:type="pct"/>
            <w:tcBorders>
              <w:top w:val="nil"/>
              <w:left w:val="nil"/>
              <w:bottom w:val="single" w:sz="8" w:space="0" w:color="auto"/>
              <w:right w:val="single" w:sz="4" w:space="0" w:color="auto"/>
            </w:tcBorders>
            <w:shd w:val="clear" w:color="auto" w:fill="auto"/>
            <w:vAlign w:val="center"/>
            <w:hideMark/>
          </w:tcPr>
          <w:p w14:paraId="4866119C" w14:textId="77777777" w:rsidR="00BA72CE" w:rsidRPr="005F3710" w:rsidRDefault="00BA72CE" w:rsidP="00F00578">
            <w:pPr>
              <w:spacing w:after="0" w:line="240" w:lineRule="auto"/>
              <w:jc w:val="left"/>
              <w:rPr>
                <w:rFonts w:eastAsia="Times New Roman" w:cs="Arial"/>
                <w:color w:val="000000"/>
                <w:sz w:val="12"/>
                <w:szCs w:val="12"/>
                <w:lang w:eastAsia="es-CO"/>
              </w:rPr>
            </w:pPr>
            <w:r w:rsidRPr="005F3710">
              <w:rPr>
                <w:rFonts w:eastAsia="Times New Roman" w:cs="Arial"/>
                <w:color w:val="000000"/>
                <w:sz w:val="12"/>
                <w:szCs w:val="12"/>
                <w:lang w:eastAsia="es-CO"/>
              </w:rPr>
              <w:t>Actualización del PETI</w:t>
            </w:r>
          </w:p>
        </w:tc>
        <w:tc>
          <w:tcPr>
            <w:tcW w:w="510" w:type="pct"/>
            <w:tcBorders>
              <w:top w:val="nil"/>
              <w:left w:val="nil"/>
              <w:bottom w:val="single" w:sz="8" w:space="0" w:color="auto"/>
              <w:right w:val="single" w:sz="8" w:space="0" w:color="auto"/>
            </w:tcBorders>
            <w:shd w:val="clear" w:color="auto" w:fill="auto"/>
            <w:noWrap/>
            <w:vAlign w:val="center"/>
            <w:hideMark/>
          </w:tcPr>
          <w:p w14:paraId="3BE6039F" w14:textId="77777777" w:rsidR="00BA72CE" w:rsidRPr="005F3710" w:rsidRDefault="00BA72CE" w:rsidP="00F00578">
            <w:pPr>
              <w:spacing w:after="0" w:line="240" w:lineRule="auto"/>
              <w:jc w:val="left"/>
              <w:rPr>
                <w:rFonts w:eastAsia="Times New Roman" w:cs="Arial"/>
                <w:color w:val="000000"/>
                <w:sz w:val="12"/>
                <w:szCs w:val="12"/>
                <w:lang w:eastAsia="es-CO"/>
              </w:rPr>
            </w:pPr>
            <w:r w:rsidRPr="005F3710">
              <w:rPr>
                <w:rFonts w:eastAsia="Times New Roman" w:cs="Arial"/>
                <w:color w:val="000000"/>
                <w:sz w:val="12"/>
                <w:szCs w:val="12"/>
                <w:lang w:eastAsia="es-CO"/>
              </w:rPr>
              <w:t>Arquitecto Empresarial</w:t>
            </w:r>
          </w:p>
        </w:tc>
      </w:tr>
      <w:tr w:rsidR="00BA72CE" w:rsidRPr="005F3710" w14:paraId="1AC181A8" w14:textId="77777777" w:rsidTr="00BA72CE">
        <w:trPr>
          <w:trHeight w:val="3150"/>
        </w:trPr>
        <w:tc>
          <w:tcPr>
            <w:tcW w:w="113"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7D2522ED" w14:textId="77777777" w:rsidR="00BA72CE" w:rsidRPr="005F3710" w:rsidRDefault="00BA72CE" w:rsidP="00F00578">
            <w:pPr>
              <w:spacing w:after="0" w:line="240" w:lineRule="auto"/>
              <w:jc w:val="center"/>
              <w:rPr>
                <w:rFonts w:eastAsia="Times New Roman" w:cs="Arial"/>
                <w:b/>
                <w:bCs/>
                <w:sz w:val="12"/>
                <w:szCs w:val="12"/>
                <w:lang w:eastAsia="es-CO"/>
              </w:rPr>
            </w:pPr>
            <w:r w:rsidRPr="005F3710">
              <w:rPr>
                <w:rFonts w:eastAsia="Times New Roman" w:cs="Arial"/>
                <w:b/>
                <w:bCs/>
                <w:sz w:val="12"/>
                <w:szCs w:val="12"/>
                <w:lang w:eastAsia="es-CO"/>
              </w:rPr>
              <w:t>3</w:t>
            </w:r>
          </w:p>
        </w:tc>
        <w:tc>
          <w:tcPr>
            <w:tcW w:w="319" w:type="pct"/>
            <w:vMerge w:val="restart"/>
            <w:tcBorders>
              <w:top w:val="nil"/>
              <w:left w:val="single" w:sz="4" w:space="0" w:color="auto"/>
              <w:bottom w:val="single" w:sz="8" w:space="0" w:color="000000"/>
              <w:right w:val="single" w:sz="4" w:space="0" w:color="auto"/>
            </w:tcBorders>
            <w:shd w:val="clear" w:color="auto" w:fill="auto"/>
            <w:vAlign w:val="center"/>
            <w:hideMark/>
          </w:tcPr>
          <w:p w14:paraId="14B9D3AA"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Reputacional</w:t>
            </w:r>
          </w:p>
        </w:tc>
        <w:tc>
          <w:tcPr>
            <w:tcW w:w="553" w:type="pct"/>
            <w:vMerge w:val="restart"/>
            <w:tcBorders>
              <w:top w:val="nil"/>
              <w:left w:val="single" w:sz="4" w:space="0" w:color="auto"/>
              <w:bottom w:val="single" w:sz="8" w:space="0" w:color="000000"/>
              <w:right w:val="single" w:sz="4" w:space="0" w:color="auto"/>
            </w:tcBorders>
            <w:shd w:val="clear" w:color="auto" w:fill="auto"/>
            <w:vAlign w:val="center"/>
            <w:hideMark/>
          </w:tcPr>
          <w:p w14:paraId="330E3ABF" w14:textId="7AB010EB" w:rsidR="00BA72CE" w:rsidRPr="005F3710" w:rsidRDefault="00BA72CE" w:rsidP="007C2E91">
            <w:pPr>
              <w:spacing w:after="0" w:line="240" w:lineRule="auto"/>
              <w:rPr>
                <w:rFonts w:eastAsia="Times New Roman" w:cs="Arial"/>
                <w:sz w:val="12"/>
                <w:szCs w:val="12"/>
                <w:lang w:eastAsia="es-CO"/>
              </w:rPr>
            </w:pPr>
            <w:r w:rsidRPr="005F3710">
              <w:rPr>
                <w:rFonts w:eastAsia="Times New Roman" w:cs="Arial"/>
                <w:sz w:val="12"/>
                <w:szCs w:val="12"/>
                <w:lang w:eastAsia="es-CO"/>
              </w:rPr>
              <w:t xml:space="preserve">Posibilidad de Pérdida reputacional y sanciones normativas por inconsistencias en la calidad de la información debido Accesos no autorizado a la actualización y publicación de la Política Calidad de Datos y Plan de Calidad de la Información, ocasionando modificaciones y por Fallos en el sistema debido a explotación de Vulnerabilidades que ocasionen modificaciones no autorizadas sobre </w:t>
            </w:r>
            <w:r w:rsidR="00EA306D" w:rsidRPr="005F3710">
              <w:rPr>
                <w:rFonts w:eastAsia="Times New Roman" w:cs="Arial"/>
                <w:sz w:val="12"/>
                <w:szCs w:val="12"/>
                <w:lang w:eastAsia="es-CO"/>
              </w:rPr>
              <w:t>la Política</w:t>
            </w:r>
            <w:r w:rsidRPr="005F3710">
              <w:rPr>
                <w:rFonts w:eastAsia="Times New Roman" w:cs="Arial"/>
                <w:sz w:val="12"/>
                <w:szCs w:val="12"/>
                <w:lang w:eastAsia="es-CO"/>
              </w:rPr>
              <w:t xml:space="preserve"> Calidad de Datos y Plan de Calidad de la Información.</w:t>
            </w:r>
          </w:p>
        </w:tc>
        <w:tc>
          <w:tcPr>
            <w:tcW w:w="262" w:type="pct"/>
            <w:vMerge w:val="restart"/>
            <w:tcBorders>
              <w:top w:val="nil"/>
              <w:left w:val="single" w:sz="4" w:space="0" w:color="auto"/>
              <w:bottom w:val="single" w:sz="8" w:space="0" w:color="000000"/>
              <w:right w:val="single" w:sz="4" w:space="0" w:color="auto"/>
            </w:tcBorders>
            <w:shd w:val="clear" w:color="auto" w:fill="auto"/>
            <w:vAlign w:val="center"/>
            <w:hideMark/>
          </w:tcPr>
          <w:p w14:paraId="43F07E6A"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Seguridad Digital</w:t>
            </w:r>
          </w:p>
        </w:tc>
        <w:tc>
          <w:tcPr>
            <w:tcW w:w="376" w:type="pct"/>
            <w:vMerge w:val="restart"/>
            <w:tcBorders>
              <w:top w:val="nil"/>
              <w:left w:val="single" w:sz="4" w:space="0" w:color="auto"/>
              <w:bottom w:val="single" w:sz="8" w:space="0" w:color="000000"/>
              <w:right w:val="single" w:sz="4" w:space="0" w:color="auto"/>
            </w:tcBorders>
            <w:shd w:val="clear" w:color="auto" w:fill="auto"/>
            <w:vAlign w:val="center"/>
            <w:hideMark/>
          </w:tcPr>
          <w:p w14:paraId="7C2E77DB"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INFORMACIÓN</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1DB8F41D"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1. Política Calidad de Datos y Plan de Calidad de la Información</w:t>
            </w:r>
            <w:r w:rsidRPr="005F3710">
              <w:rPr>
                <w:rFonts w:eastAsia="Times New Roman" w:cs="Arial"/>
                <w:sz w:val="12"/>
                <w:szCs w:val="12"/>
                <w:lang w:eastAsia="es-CO"/>
              </w:rPr>
              <w:br w:type="page"/>
            </w:r>
            <w:r w:rsidRPr="005F3710">
              <w:rPr>
                <w:rFonts w:eastAsia="Times New Roman" w:cs="Arial"/>
                <w:sz w:val="12"/>
                <w:szCs w:val="12"/>
                <w:lang w:eastAsia="es-CO"/>
              </w:rPr>
              <w:br w:type="page"/>
              <w:t>2. Documento para la formulación del plan de territorios inteligentes</w:t>
            </w:r>
            <w:r w:rsidRPr="005F3710">
              <w:rPr>
                <w:rFonts w:eastAsia="Times New Roman" w:cs="Arial"/>
                <w:sz w:val="12"/>
                <w:szCs w:val="12"/>
                <w:lang w:eastAsia="es-CO"/>
              </w:rPr>
              <w:br w:type="page"/>
            </w:r>
            <w:r w:rsidRPr="005F3710">
              <w:rPr>
                <w:rFonts w:eastAsia="Times New Roman" w:cs="Arial"/>
                <w:sz w:val="12"/>
                <w:szCs w:val="12"/>
                <w:lang w:eastAsia="es-CO"/>
              </w:rPr>
              <w:br w:type="page"/>
              <w:t>3. Plan de datos abiertos</w:t>
            </w:r>
            <w:r w:rsidRPr="005F3710">
              <w:rPr>
                <w:rFonts w:eastAsia="Times New Roman" w:cs="Arial"/>
                <w:sz w:val="12"/>
                <w:szCs w:val="12"/>
                <w:lang w:eastAsia="es-CO"/>
              </w:rPr>
              <w:br w:type="page"/>
            </w:r>
            <w:r w:rsidRPr="005F3710">
              <w:rPr>
                <w:rFonts w:eastAsia="Times New Roman" w:cs="Arial"/>
                <w:sz w:val="12"/>
                <w:szCs w:val="12"/>
                <w:lang w:eastAsia="es-CO"/>
              </w:rPr>
              <w:br w:type="page"/>
              <w:t>4. Roles y Responsabilidades Gobierno Componentes de Información</w:t>
            </w:r>
            <w:r w:rsidRPr="005F3710">
              <w:rPr>
                <w:rFonts w:eastAsia="Times New Roman" w:cs="Arial"/>
                <w:sz w:val="12"/>
                <w:szCs w:val="12"/>
                <w:lang w:eastAsia="es-CO"/>
              </w:rPr>
              <w:br w:type="page"/>
            </w:r>
            <w:r w:rsidRPr="005F3710">
              <w:rPr>
                <w:rFonts w:eastAsia="Times New Roman" w:cs="Arial"/>
                <w:sz w:val="12"/>
                <w:szCs w:val="12"/>
                <w:lang w:eastAsia="es-CO"/>
              </w:rPr>
              <w:br w:type="page"/>
              <w:t>5. Procedimiento plan de calidad de la información</w:t>
            </w:r>
            <w:r w:rsidRPr="005F3710">
              <w:rPr>
                <w:rFonts w:eastAsia="Times New Roman" w:cs="Arial"/>
                <w:sz w:val="12"/>
                <w:szCs w:val="12"/>
                <w:lang w:eastAsia="es-CO"/>
              </w:rPr>
              <w:br w:type="page"/>
            </w:r>
          </w:p>
        </w:tc>
        <w:tc>
          <w:tcPr>
            <w:tcW w:w="113" w:type="pct"/>
            <w:tcBorders>
              <w:top w:val="nil"/>
              <w:left w:val="nil"/>
              <w:bottom w:val="single" w:sz="4" w:space="0" w:color="auto"/>
              <w:right w:val="single" w:sz="4" w:space="0" w:color="auto"/>
            </w:tcBorders>
            <w:shd w:val="clear" w:color="auto" w:fill="auto"/>
            <w:noWrap/>
            <w:vAlign w:val="center"/>
            <w:hideMark/>
          </w:tcPr>
          <w:p w14:paraId="5B79B135"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1</w:t>
            </w:r>
          </w:p>
        </w:tc>
        <w:tc>
          <w:tcPr>
            <w:tcW w:w="465" w:type="pct"/>
            <w:tcBorders>
              <w:top w:val="nil"/>
              <w:left w:val="nil"/>
              <w:bottom w:val="single" w:sz="4" w:space="0" w:color="auto"/>
              <w:right w:val="single" w:sz="4" w:space="0" w:color="auto"/>
            </w:tcBorders>
            <w:shd w:val="clear" w:color="auto" w:fill="auto"/>
            <w:vAlign w:val="center"/>
            <w:hideMark/>
          </w:tcPr>
          <w:p w14:paraId="669032B1" w14:textId="77777777" w:rsidR="00BA72CE" w:rsidRPr="005F3710" w:rsidRDefault="00BA72CE" w:rsidP="00F00578">
            <w:pPr>
              <w:spacing w:after="0" w:line="240" w:lineRule="auto"/>
              <w:rPr>
                <w:rFonts w:eastAsia="Times New Roman" w:cs="Arial"/>
                <w:sz w:val="12"/>
                <w:szCs w:val="12"/>
                <w:lang w:eastAsia="es-CO"/>
              </w:rPr>
            </w:pPr>
            <w:r w:rsidRPr="005F3710">
              <w:rPr>
                <w:rFonts w:eastAsia="Times New Roman" w:cs="Arial"/>
                <w:sz w:val="12"/>
                <w:szCs w:val="12"/>
                <w:lang w:eastAsia="es-CO"/>
              </w:rPr>
              <w:t xml:space="preserve">El grupo de Desarrollo cada 3 meses debe verificar la calidad de la información de las fuentes de datos a través de la consolidación de las incidencias de mesa de ayuda relacionada con problemas de datos generando un plan de acción sobre los temas repetitivos producto de la consolidación. </w:t>
            </w:r>
            <w:r w:rsidRPr="005F3710">
              <w:rPr>
                <w:rFonts w:eastAsia="Times New Roman" w:cs="Arial"/>
                <w:sz w:val="12"/>
                <w:szCs w:val="12"/>
                <w:lang w:eastAsia="es-CO"/>
              </w:rPr>
              <w:br w:type="page"/>
              <w:t>Evidencia: Consolidado de Incidencias, Planes de Acción</w:t>
            </w:r>
          </w:p>
        </w:tc>
        <w:tc>
          <w:tcPr>
            <w:tcW w:w="363" w:type="pct"/>
            <w:tcBorders>
              <w:top w:val="nil"/>
              <w:left w:val="nil"/>
              <w:bottom w:val="single" w:sz="4" w:space="0" w:color="auto"/>
              <w:right w:val="single" w:sz="4" w:space="0" w:color="auto"/>
            </w:tcBorders>
            <w:shd w:val="clear" w:color="auto" w:fill="auto"/>
            <w:vAlign w:val="center"/>
            <w:hideMark/>
          </w:tcPr>
          <w:p w14:paraId="44F5947B"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Monitoreo de los planes de acción identificados</w:t>
            </w:r>
          </w:p>
        </w:tc>
        <w:tc>
          <w:tcPr>
            <w:tcW w:w="346" w:type="pct"/>
            <w:tcBorders>
              <w:top w:val="nil"/>
              <w:left w:val="nil"/>
              <w:bottom w:val="single" w:sz="4" w:space="0" w:color="auto"/>
              <w:right w:val="single" w:sz="4" w:space="0" w:color="auto"/>
            </w:tcBorders>
            <w:shd w:val="clear" w:color="auto" w:fill="auto"/>
            <w:vAlign w:val="center"/>
            <w:hideMark/>
          </w:tcPr>
          <w:p w14:paraId="1C4E06E8"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Líder de Desarrollo</w:t>
            </w:r>
          </w:p>
        </w:tc>
        <w:tc>
          <w:tcPr>
            <w:tcW w:w="346" w:type="pct"/>
            <w:tcBorders>
              <w:top w:val="nil"/>
              <w:left w:val="nil"/>
              <w:bottom w:val="single" w:sz="4" w:space="0" w:color="auto"/>
              <w:right w:val="single" w:sz="4" w:space="0" w:color="auto"/>
            </w:tcBorders>
            <w:shd w:val="clear" w:color="auto" w:fill="auto"/>
            <w:vAlign w:val="center"/>
            <w:hideMark/>
          </w:tcPr>
          <w:p w14:paraId="786BAC0C"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Reporte de Monitoreo</w:t>
            </w:r>
          </w:p>
        </w:tc>
        <w:tc>
          <w:tcPr>
            <w:tcW w:w="398" w:type="pct"/>
            <w:tcBorders>
              <w:top w:val="nil"/>
              <w:left w:val="nil"/>
              <w:bottom w:val="single" w:sz="4" w:space="0" w:color="auto"/>
              <w:right w:val="single" w:sz="4" w:space="0" w:color="auto"/>
            </w:tcBorders>
            <w:shd w:val="clear" w:color="auto" w:fill="auto"/>
            <w:noWrap/>
            <w:vAlign w:val="center"/>
            <w:hideMark/>
          </w:tcPr>
          <w:p w14:paraId="55B44A49"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Trimestral</w:t>
            </w:r>
          </w:p>
        </w:tc>
        <w:tc>
          <w:tcPr>
            <w:tcW w:w="401" w:type="pct"/>
            <w:vMerge w:val="restart"/>
            <w:tcBorders>
              <w:top w:val="nil"/>
              <w:left w:val="single" w:sz="4" w:space="0" w:color="auto"/>
              <w:bottom w:val="single" w:sz="8" w:space="0" w:color="000000"/>
              <w:right w:val="single" w:sz="4" w:space="0" w:color="auto"/>
            </w:tcBorders>
            <w:shd w:val="clear" w:color="auto" w:fill="auto"/>
            <w:vAlign w:val="center"/>
            <w:hideMark/>
          </w:tcPr>
          <w:p w14:paraId="0092AB2A"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Restablecer el Backup del Servidor que aloja el Servicio WEB</w:t>
            </w:r>
            <w:r w:rsidRPr="005F3710">
              <w:rPr>
                <w:rFonts w:eastAsia="Times New Roman" w:cs="Arial"/>
                <w:sz w:val="12"/>
                <w:szCs w:val="12"/>
                <w:lang w:eastAsia="es-CO"/>
              </w:rPr>
              <w:br w:type="page"/>
            </w:r>
            <w:r w:rsidRPr="005F3710">
              <w:rPr>
                <w:rFonts w:eastAsia="Times New Roman" w:cs="Arial"/>
                <w:sz w:val="12"/>
                <w:szCs w:val="12"/>
                <w:lang w:eastAsia="es-CO"/>
              </w:rPr>
              <w:br w:type="page"/>
              <w:t>/</w:t>
            </w:r>
            <w:r w:rsidRPr="005F3710">
              <w:rPr>
                <w:rFonts w:eastAsia="Times New Roman" w:cs="Arial"/>
                <w:sz w:val="12"/>
                <w:szCs w:val="12"/>
                <w:lang w:eastAsia="es-CO"/>
              </w:rPr>
              <w:br w:type="page"/>
            </w:r>
            <w:r w:rsidRPr="005F3710">
              <w:rPr>
                <w:rFonts w:eastAsia="Times New Roman" w:cs="Arial"/>
                <w:sz w:val="12"/>
                <w:szCs w:val="12"/>
                <w:lang w:eastAsia="es-CO"/>
              </w:rPr>
              <w:br w:type="page"/>
              <w:t>Bloqueo a nivel de usuario y escalamiento a instancias correspondientes</w:t>
            </w:r>
          </w:p>
        </w:tc>
        <w:tc>
          <w:tcPr>
            <w:tcW w:w="510" w:type="pct"/>
            <w:vMerge w:val="restart"/>
            <w:tcBorders>
              <w:top w:val="nil"/>
              <w:left w:val="single" w:sz="4" w:space="0" w:color="auto"/>
              <w:bottom w:val="single" w:sz="8" w:space="0" w:color="000000"/>
              <w:right w:val="single" w:sz="8" w:space="0" w:color="auto"/>
            </w:tcBorders>
            <w:shd w:val="clear" w:color="auto" w:fill="auto"/>
            <w:vAlign w:val="center"/>
            <w:hideMark/>
          </w:tcPr>
          <w:p w14:paraId="127B2EDD"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Líder de Infraestructura y Especialista de Servidores.</w:t>
            </w:r>
          </w:p>
        </w:tc>
      </w:tr>
      <w:tr w:rsidR="00BA72CE" w:rsidRPr="005F3710" w14:paraId="181F6790" w14:textId="77777777" w:rsidTr="00BA72CE">
        <w:trPr>
          <w:trHeight w:val="1564"/>
        </w:trPr>
        <w:tc>
          <w:tcPr>
            <w:tcW w:w="113" w:type="pct"/>
            <w:vMerge/>
            <w:tcBorders>
              <w:top w:val="nil"/>
              <w:left w:val="single" w:sz="8" w:space="0" w:color="auto"/>
              <w:bottom w:val="single" w:sz="8" w:space="0" w:color="000000"/>
              <w:right w:val="single" w:sz="4" w:space="0" w:color="auto"/>
            </w:tcBorders>
            <w:vAlign w:val="center"/>
            <w:hideMark/>
          </w:tcPr>
          <w:p w14:paraId="0C97D00E" w14:textId="77777777" w:rsidR="00BA72CE" w:rsidRPr="005F3710" w:rsidRDefault="00BA72CE" w:rsidP="00F00578">
            <w:pPr>
              <w:spacing w:after="0" w:line="240" w:lineRule="auto"/>
              <w:jc w:val="left"/>
              <w:rPr>
                <w:rFonts w:eastAsia="Times New Roman" w:cs="Arial"/>
                <w:b/>
                <w:bCs/>
                <w:sz w:val="12"/>
                <w:szCs w:val="12"/>
                <w:lang w:eastAsia="es-CO"/>
              </w:rPr>
            </w:pPr>
          </w:p>
        </w:tc>
        <w:tc>
          <w:tcPr>
            <w:tcW w:w="319" w:type="pct"/>
            <w:vMerge/>
            <w:tcBorders>
              <w:top w:val="nil"/>
              <w:left w:val="single" w:sz="4" w:space="0" w:color="auto"/>
              <w:bottom w:val="single" w:sz="8" w:space="0" w:color="000000"/>
              <w:right w:val="single" w:sz="4" w:space="0" w:color="auto"/>
            </w:tcBorders>
            <w:vAlign w:val="center"/>
            <w:hideMark/>
          </w:tcPr>
          <w:p w14:paraId="371565E4" w14:textId="77777777" w:rsidR="00BA72CE" w:rsidRPr="005F3710" w:rsidRDefault="00BA72CE" w:rsidP="00F00578">
            <w:pPr>
              <w:spacing w:after="0" w:line="240" w:lineRule="auto"/>
              <w:jc w:val="left"/>
              <w:rPr>
                <w:rFonts w:eastAsia="Times New Roman" w:cs="Arial"/>
                <w:sz w:val="12"/>
                <w:szCs w:val="12"/>
                <w:lang w:eastAsia="es-CO"/>
              </w:rPr>
            </w:pPr>
          </w:p>
        </w:tc>
        <w:tc>
          <w:tcPr>
            <w:tcW w:w="553" w:type="pct"/>
            <w:vMerge/>
            <w:tcBorders>
              <w:top w:val="nil"/>
              <w:left w:val="single" w:sz="4" w:space="0" w:color="auto"/>
              <w:bottom w:val="single" w:sz="8" w:space="0" w:color="000000"/>
              <w:right w:val="single" w:sz="4" w:space="0" w:color="auto"/>
            </w:tcBorders>
            <w:vAlign w:val="center"/>
            <w:hideMark/>
          </w:tcPr>
          <w:p w14:paraId="7F36FB97" w14:textId="77777777" w:rsidR="00BA72CE" w:rsidRPr="005F3710" w:rsidRDefault="00BA72CE" w:rsidP="007C2E91">
            <w:pPr>
              <w:spacing w:after="0" w:line="240" w:lineRule="auto"/>
              <w:rPr>
                <w:rFonts w:eastAsia="Times New Roman" w:cs="Arial"/>
                <w:sz w:val="12"/>
                <w:szCs w:val="12"/>
                <w:lang w:eastAsia="es-CO"/>
              </w:rPr>
            </w:pPr>
          </w:p>
        </w:tc>
        <w:tc>
          <w:tcPr>
            <w:tcW w:w="262" w:type="pct"/>
            <w:vMerge/>
            <w:tcBorders>
              <w:top w:val="nil"/>
              <w:left w:val="single" w:sz="4" w:space="0" w:color="auto"/>
              <w:bottom w:val="single" w:sz="8" w:space="0" w:color="000000"/>
              <w:right w:val="single" w:sz="4" w:space="0" w:color="auto"/>
            </w:tcBorders>
            <w:vAlign w:val="center"/>
            <w:hideMark/>
          </w:tcPr>
          <w:p w14:paraId="7B5EC2A4" w14:textId="77777777" w:rsidR="00BA72CE" w:rsidRPr="005F3710" w:rsidRDefault="00BA72CE" w:rsidP="00F00578">
            <w:pPr>
              <w:spacing w:after="0" w:line="240" w:lineRule="auto"/>
              <w:jc w:val="left"/>
              <w:rPr>
                <w:rFonts w:eastAsia="Times New Roman" w:cs="Arial"/>
                <w:sz w:val="12"/>
                <w:szCs w:val="12"/>
                <w:lang w:eastAsia="es-CO"/>
              </w:rPr>
            </w:pPr>
          </w:p>
        </w:tc>
        <w:tc>
          <w:tcPr>
            <w:tcW w:w="376" w:type="pct"/>
            <w:vMerge/>
            <w:tcBorders>
              <w:top w:val="nil"/>
              <w:left w:val="single" w:sz="4" w:space="0" w:color="auto"/>
              <w:bottom w:val="single" w:sz="8" w:space="0" w:color="000000"/>
              <w:right w:val="single" w:sz="4" w:space="0" w:color="auto"/>
            </w:tcBorders>
            <w:vAlign w:val="center"/>
            <w:hideMark/>
          </w:tcPr>
          <w:p w14:paraId="7D5E1844" w14:textId="77777777" w:rsidR="00BA72CE" w:rsidRPr="005F3710" w:rsidRDefault="00BA72CE" w:rsidP="00F00578">
            <w:pPr>
              <w:spacing w:after="0" w:line="240" w:lineRule="auto"/>
              <w:jc w:val="left"/>
              <w:rPr>
                <w:rFonts w:eastAsia="Times New Roman" w:cs="Arial"/>
                <w:sz w:val="12"/>
                <w:szCs w:val="12"/>
                <w:lang w:eastAsia="es-CO"/>
              </w:rPr>
            </w:pPr>
          </w:p>
        </w:tc>
        <w:tc>
          <w:tcPr>
            <w:tcW w:w="436" w:type="pct"/>
            <w:vMerge/>
            <w:tcBorders>
              <w:top w:val="nil"/>
              <w:left w:val="single" w:sz="4" w:space="0" w:color="auto"/>
              <w:bottom w:val="single" w:sz="8" w:space="0" w:color="000000"/>
              <w:right w:val="single" w:sz="4" w:space="0" w:color="auto"/>
            </w:tcBorders>
            <w:vAlign w:val="center"/>
            <w:hideMark/>
          </w:tcPr>
          <w:p w14:paraId="1DD5F14D" w14:textId="77777777" w:rsidR="00BA72CE" w:rsidRPr="005F3710" w:rsidRDefault="00BA72CE" w:rsidP="00F00578">
            <w:pPr>
              <w:spacing w:after="0" w:line="240" w:lineRule="auto"/>
              <w:jc w:val="left"/>
              <w:rPr>
                <w:rFonts w:eastAsia="Times New Roman" w:cs="Arial"/>
                <w:sz w:val="12"/>
                <w:szCs w:val="12"/>
                <w:lang w:eastAsia="es-CO"/>
              </w:rPr>
            </w:pPr>
          </w:p>
        </w:tc>
        <w:tc>
          <w:tcPr>
            <w:tcW w:w="113" w:type="pct"/>
            <w:tcBorders>
              <w:top w:val="nil"/>
              <w:left w:val="nil"/>
              <w:bottom w:val="single" w:sz="4" w:space="0" w:color="auto"/>
              <w:right w:val="single" w:sz="4" w:space="0" w:color="auto"/>
            </w:tcBorders>
            <w:shd w:val="clear" w:color="auto" w:fill="auto"/>
            <w:noWrap/>
            <w:vAlign w:val="center"/>
            <w:hideMark/>
          </w:tcPr>
          <w:p w14:paraId="3396CF8B"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2</w:t>
            </w:r>
          </w:p>
        </w:tc>
        <w:tc>
          <w:tcPr>
            <w:tcW w:w="465" w:type="pct"/>
            <w:tcBorders>
              <w:top w:val="nil"/>
              <w:left w:val="nil"/>
              <w:bottom w:val="single" w:sz="4" w:space="0" w:color="auto"/>
              <w:right w:val="single" w:sz="4" w:space="0" w:color="auto"/>
            </w:tcBorders>
            <w:shd w:val="clear" w:color="auto" w:fill="auto"/>
            <w:vAlign w:val="center"/>
            <w:hideMark/>
          </w:tcPr>
          <w:p w14:paraId="3BA4E6A8" w14:textId="77777777" w:rsidR="00BA72CE" w:rsidRPr="005F3710" w:rsidRDefault="00BA72CE" w:rsidP="00F00578">
            <w:pPr>
              <w:spacing w:after="0" w:line="240" w:lineRule="auto"/>
              <w:rPr>
                <w:rFonts w:eastAsia="Times New Roman" w:cs="Arial"/>
                <w:sz w:val="12"/>
                <w:szCs w:val="12"/>
                <w:lang w:eastAsia="es-CO"/>
              </w:rPr>
            </w:pPr>
            <w:r w:rsidRPr="005F3710">
              <w:rPr>
                <w:rFonts w:eastAsia="Times New Roman" w:cs="Arial"/>
                <w:sz w:val="12"/>
                <w:szCs w:val="12"/>
                <w:lang w:eastAsia="es-CO"/>
              </w:rPr>
              <w:t xml:space="preserve">El Especialista de Servicios Ciudadanos Digitales trimestralmente debe verificar el cumplimiento de las acciones definidas en los planes a través de un reporte de avance de las acciones propuestas </w:t>
            </w:r>
            <w:r w:rsidRPr="005F3710">
              <w:rPr>
                <w:rFonts w:eastAsia="Times New Roman" w:cs="Arial"/>
                <w:b/>
                <w:bCs/>
                <w:i/>
                <w:iCs/>
                <w:sz w:val="12"/>
                <w:szCs w:val="12"/>
                <w:lang w:eastAsia="es-CO"/>
              </w:rPr>
              <w:t>(Documento para la formulación del plan de territorios inteligentes, Plan de datos abiertos, Roles y Responsabilidades Gobierno Componentes de Información)</w:t>
            </w:r>
            <w:r w:rsidRPr="005F3710">
              <w:rPr>
                <w:rFonts w:eastAsia="Times New Roman" w:cs="Arial"/>
                <w:sz w:val="12"/>
                <w:szCs w:val="12"/>
                <w:lang w:eastAsia="es-CO"/>
              </w:rPr>
              <w:t>, en caso de desviación en la ejecución de las actividades planteadas, se definen las acciones de mejoras a través del reporte de avance.</w:t>
            </w:r>
            <w:r w:rsidRPr="005F3710">
              <w:rPr>
                <w:rFonts w:eastAsia="Times New Roman" w:cs="Arial"/>
                <w:sz w:val="12"/>
                <w:szCs w:val="12"/>
                <w:lang w:eastAsia="es-CO"/>
              </w:rPr>
              <w:br/>
            </w:r>
            <w:r w:rsidRPr="005F3710">
              <w:rPr>
                <w:rFonts w:eastAsia="Times New Roman" w:cs="Arial"/>
                <w:sz w:val="12"/>
                <w:szCs w:val="12"/>
                <w:lang w:eastAsia="es-CO"/>
              </w:rPr>
              <w:br/>
              <w:t>Como evidencia de esta actividad se encuentra el reporte de avance y las acciones de mejoras en caso de presentarse.</w:t>
            </w:r>
          </w:p>
        </w:tc>
        <w:tc>
          <w:tcPr>
            <w:tcW w:w="363" w:type="pct"/>
            <w:tcBorders>
              <w:top w:val="nil"/>
              <w:left w:val="nil"/>
              <w:bottom w:val="single" w:sz="4" w:space="0" w:color="auto"/>
              <w:right w:val="single" w:sz="4" w:space="0" w:color="auto"/>
            </w:tcBorders>
            <w:shd w:val="clear" w:color="auto" w:fill="auto"/>
            <w:vAlign w:val="center"/>
            <w:hideMark/>
          </w:tcPr>
          <w:p w14:paraId="403188BB"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w:t>
            </w:r>
          </w:p>
        </w:tc>
        <w:tc>
          <w:tcPr>
            <w:tcW w:w="346" w:type="pct"/>
            <w:tcBorders>
              <w:top w:val="nil"/>
              <w:left w:val="nil"/>
              <w:bottom w:val="single" w:sz="4" w:space="0" w:color="auto"/>
              <w:right w:val="single" w:sz="4" w:space="0" w:color="auto"/>
            </w:tcBorders>
            <w:shd w:val="clear" w:color="auto" w:fill="auto"/>
            <w:noWrap/>
            <w:vAlign w:val="center"/>
            <w:hideMark/>
          </w:tcPr>
          <w:p w14:paraId="475755A2"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w:t>
            </w:r>
          </w:p>
        </w:tc>
        <w:tc>
          <w:tcPr>
            <w:tcW w:w="346" w:type="pct"/>
            <w:tcBorders>
              <w:top w:val="nil"/>
              <w:left w:val="nil"/>
              <w:bottom w:val="single" w:sz="4" w:space="0" w:color="auto"/>
              <w:right w:val="single" w:sz="4" w:space="0" w:color="auto"/>
            </w:tcBorders>
            <w:shd w:val="clear" w:color="auto" w:fill="auto"/>
            <w:noWrap/>
            <w:vAlign w:val="center"/>
            <w:hideMark/>
          </w:tcPr>
          <w:p w14:paraId="7C7D10AC"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w:t>
            </w:r>
          </w:p>
        </w:tc>
        <w:tc>
          <w:tcPr>
            <w:tcW w:w="398" w:type="pct"/>
            <w:tcBorders>
              <w:top w:val="nil"/>
              <w:left w:val="nil"/>
              <w:bottom w:val="single" w:sz="4" w:space="0" w:color="auto"/>
              <w:right w:val="single" w:sz="4" w:space="0" w:color="auto"/>
            </w:tcBorders>
            <w:shd w:val="clear" w:color="auto" w:fill="auto"/>
            <w:noWrap/>
            <w:vAlign w:val="center"/>
            <w:hideMark/>
          </w:tcPr>
          <w:p w14:paraId="64F59B1B"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w:t>
            </w:r>
          </w:p>
        </w:tc>
        <w:tc>
          <w:tcPr>
            <w:tcW w:w="401" w:type="pct"/>
            <w:vMerge/>
            <w:tcBorders>
              <w:top w:val="nil"/>
              <w:left w:val="single" w:sz="4" w:space="0" w:color="auto"/>
              <w:bottom w:val="single" w:sz="8" w:space="0" w:color="000000"/>
              <w:right w:val="single" w:sz="4" w:space="0" w:color="auto"/>
            </w:tcBorders>
            <w:vAlign w:val="center"/>
            <w:hideMark/>
          </w:tcPr>
          <w:p w14:paraId="3D4C4821" w14:textId="77777777" w:rsidR="00BA72CE" w:rsidRPr="005F3710" w:rsidRDefault="00BA72CE" w:rsidP="00F00578">
            <w:pPr>
              <w:spacing w:after="0" w:line="240" w:lineRule="auto"/>
              <w:jc w:val="left"/>
              <w:rPr>
                <w:rFonts w:eastAsia="Times New Roman" w:cs="Arial"/>
                <w:sz w:val="12"/>
                <w:szCs w:val="12"/>
                <w:lang w:eastAsia="es-CO"/>
              </w:rPr>
            </w:pPr>
          </w:p>
        </w:tc>
        <w:tc>
          <w:tcPr>
            <w:tcW w:w="510" w:type="pct"/>
            <w:vMerge/>
            <w:tcBorders>
              <w:top w:val="nil"/>
              <w:left w:val="single" w:sz="4" w:space="0" w:color="auto"/>
              <w:bottom w:val="single" w:sz="8" w:space="0" w:color="000000"/>
              <w:right w:val="single" w:sz="8" w:space="0" w:color="auto"/>
            </w:tcBorders>
            <w:vAlign w:val="center"/>
            <w:hideMark/>
          </w:tcPr>
          <w:p w14:paraId="3EE5FCC8" w14:textId="77777777" w:rsidR="00BA72CE" w:rsidRPr="005F3710" w:rsidRDefault="00BA72CE" w:rsidP="00F00578">
            <w:pPr>
              <w:spacing w:after="0" w:line="240" w:lineRule="auto"/>
              <w:jc w:val="left"/>
              <w:rPr>
                <w:rFonts w:eastAsia="Times New Roman" w:cs="Arial"/>
                <w:sz w:val="12"/>
                <w:szCs w:val="12"/>
                <w:lang w:eastAsia="es-CO"/>
              </w:rPr>
            </w:pPr>
          </w:p>
        </w:tc>
      </w:tr>
      <w:tr w:rsidR="00BA72CE" w:rsidRPr="005F3710" w14:paraId="539B91B1" w14:textId="77777777" w:rsidTr="00E83185">
        <w:trPr>
          <w:trHeight w:val="248"/>
        </w:trPr>
        <w:tc>
          <w:tcPr>
            <w:tcW w:w="113" w:type="pct"/>
            <w:vMerge/>
            <w:tcBorders>
              <w:top w:val="nil"/>
              <w:left w:val="single" w:sz="8" w:space="0" w:color="auto"/>
              <w:bottom w:val="single" w:sz="8" w:space="0" w:color="000000"/>
              <w:right w:val="single" w:sz="4" w:space="0" w:color="auto"/>
            </w:tcBorders>
            <w:vAlign w:val="center"/>
            <w:hideMark/>
          </w:tcPr>
          <w:p w14:paraId="07D4D02A" w14:textId="77777777" w:rsidR="00BA72CE" w:rsidRPr="005F3710" w:rsidRDefault="00BA72CE" w:rsidP="00F00578">
            <w:pPr>
              <w:spacing w:after="0" w:line="240" w:lineRule="auto"/>
              <w:jc w:val="left"/>
              <w:rPr>
                <w:rFonts w:eastAsia="Times New Roman" w:cs="Arial"/>
                <w:b/>
                <w:bCs/>
                <w:sz w:val="12"/>
                <w:szCs w:val="12"/>
                <w:lang w:eastAsia="es-CO"/>
              </w:rPr>
            </w:pPr>
          </w:p>
        </w:tc>
        <w:tc>
          <w:tcPr>
            <w:tcW w:w="319" w:type="pct"/>
            <w:vMerge/>
            <w:tcBorders>
              <w:top w:val="nil"/>
              <w:left w:val="single" w:sz="4" w:space="0" w:color="auto"/>
              <w:bottom w:val="single" w:sz="8" w:space="0" w:color="000000"/>
              <w:right w:val="single" w:sz="4" w:space="0" w:color="auto"/>
            </w:tcBorders>
            <w:vAlign w:val="center"/>
            <w:hideMark/>
          </w:tcPr>
          <w:p w14:paraId="0A428E5D" w14:textId="77777777" w:rsidR="00BA72CE" w:rsidRPr="005F3710" w:rsidRDefault="00BA72CE" w:rsidP="00F00578">
            <w:pPr>
              <w:spacing w:after="0" w:line="240" w:lineRule="auto"/>
              <w:jc w:val="left"/>
              <w:rPr>
                <w:rFonts w:eastAsia="Times New Roman" w:cs="Arial"/>
                <w:sz w:val="12"/>
                <w:szCs w:val="12"/>
                <w:lang w:eastAsia="es-CO"/>
              </w:rPr>
            </w:pPr>
          </w:p>
        </w:tc>
        <w:tc>
          <w:tcPr>
            <w:tcW w:w="553" w:type="pct"/>
            <w:vMerge/>
            <w:tcBorders>
              <w:top w:val="nil"/>
              <w:left w:val="single" w:sz="4" w:space="0" w:color="auto"/>
              <w:bottom w:val="single" w:sz="8" w:space="0" w:color="000000"/>
              <w:right w:val="single" w:sz="4" w:space="0" w:color="auto"/>
            </w:tcBorders>
            <w:vAlign w:val="center"/>
            <w:hideMark/>
          </w:tcPr>
          <w:p w14:paraId="6D735441" w14:textId="77777777" w:rsidR="00BA72CE" w:rsidRPr="005F3710" w:rsidRDefault="00BA72CE" w:rsidP="007C2E91">
            <w:pPr>
              <w:spacing w:after="0" w:line="240" w:lineRule="auto"/>
              <w:rPr>
                <w:rFonts w:eastAsia="Times New Roman" w:cs="Arial"/>
                <w:sz w:val="12"/>
                <w:szCs w:val="12"/>
                <w:lang w:eastAsia="es-CO"/>
              </w:rPr>
            </w:pPr>
          </w:p>
        </w:tc>
        <w:tc>
          <w:tcPr>
            <w:tcW w:w="262" w:type="pct"/>
            <w:vMerge/>
            <w:tcBorders>
              <w:top w:val="nil"/>
              <w:left w:val="single" w:sz="4" w:space="0" w:color="auto"/>
              <w:bottom w:val="single" w:sz="8" w:space="0" w:color="000000"/>
              <w:right w:val="single" w:sz="4" w:space="0" w:color="auto"/>
            </w:tcBorders>
            <w:vAlign w:val="center"/>
            <w:hideMark/>
          </w:tcPr>
          <w:p w14:paraId="7C744555" w14:textId="77777777" w:rsidR="00BA72CE" w:rsidRPr="005F3710" w:rsidRDefault="00BA72CE" w:rsidP="00F00578">
            <w:pPr>
              <w:spacing w:after="0" w:line="240" w:lineRule="auto"/>
              <w:jc w:val="left"/>
              <w:rPr>
                <w:rFonts w:eastAsia="Times New Roman" w:cs="Arial"/>
                <w:sz w:val="12"/>
                <w:szCs w:val="12"/>
                <w:lang w:eastAsia="es-CO"/>
              </w:rPr>
            </w:pPr>
          </w:p>
        </w:tc>
        <w:tc>
          <w:tcPr>
            <w:tcW w:w="376" w:type="pct"/>
            <w:vMerge/>
            <w:tcBorders>
              <w:top w:val="nil"/>
              <w:left w:val="single" w:sz="4" w:space="0" w:color="auto"/>
              <w:bottom w:val="single" w:sz="8" w:space="0" w:color="000000"/>
              <w:right w:val="single" w:sz="4" w:space="0" w:color="auto"/>
            </w:tcBorders>
            <w:vAlign w:val="center"/>
            <w:hideMark/>
          </w:tcPr>
          <w:p w14:paraId="1394DAAC" w14:textId="77777777" w:rsidR="00BA72CE" w:rsidRPr="005F3710" w:rsidRDefault="00BA72CE" w:rsidP="00F00578">
            <w:pPr>
              <w:spacing w:after="0" w:line="240" w:lineRule="auto"/>
              <w:jc w:val="left"/>
              <w:rPr>
                <w:rFonts w:eastAsia="Times New Roman" w:cs="Arial"/>
                <w:sz w:val="12"/>
                <w:szCs w:val="12"/>
                <w:lang w:eastAsia="es-CO"/>
              </w:rPr>
            </w:pPr>
          </w:p>
        </w:tc>
        <w:tc>
          <w:tcPr>
            <w:tcW w:w="436" w:type="pct"/>
            <w:vMerge/>
            <w:tcBorders>
              <w:top w:val="nil"/>
              <w:left w:val="single" w:sz="4" w:space="0" w:color="auto"/>
              <w:bottom w:val="single" w:sz="8" w:space="0" w:color="000000"/>
              <w:right w:val="single" w:sz="4" w:space="0" w:color="auto"/>
            </w:tcBorders>
            <w:vAlign w:val="center"/>
            <w:hideMark/>
          </w:tcPr>
          <w:p w14:paraId="5095B7A6" w14:textId="77777777" w:rsidR="00BA72CE" w:rsidRPr="005F3710" w:rsidRDefault="00BA72CE" w:rsidP="00F00578">
            <w:pPr>
              <w:spacing w:after="0" w:line="240" w:lineRule="auto"/>
              <w:jc w:val="left"/>
              <w:rPr>
                <w:rFonts w:eastAsia="Times New Roman" w:cs="Arial"/>
                <w:sz w:val="12"/>
                <w:szCs w:val="12"/>
                <w:lang w:eastAsia="es-CO"/>
              </w:rPr>
            </w:pPr>
          </w:p>
        </w:tc>
        <w:tc>
          <w:tcPr>
            <w:tcW w:w="113" w:type="pct"/>
            <w:tcBorders>
              <w:top w:val="nil"/>
              <w:left w:val="nil"/>
              <w:bottom w:val="single" w:sz="4" w:space="0" w:color="auto"/>
              <w:right w:val="single" w:sz="4" w:space="0" w:color="auto"/>
            </w:tcBorders>
            <w:shd w:val="clear" w:color="auto" w:fill="auto"/>
            <w:noWrap/>
            <w:vAlign w:val="center"/>
            <w:hideMark/>
          </w:tcPr>
          <w:p w14:paraId="1AB339DE"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3</w:t>
            </w:r>
          </w:p>
        </w:tc>
        <w:tc>
          <w:tcPr>
            <w:tcW w:w="465" w:type="pct"/>
            <w:tcBorders>
              <w:top w:val="nil"/>
              <w:left w:val="nil"/>
              <w:bottom w:val="single" w:sz="4" w:space="0" w:color="auto"/>
              <w:right w:val="single" w:sz="4" w:space="0" w:color="auto"/>
            </w:tcBorders>
            <w:shd w:val="clear" w:color="auto" w:fill="auto"/>
            <w:vAlign w:val="center"/>
            <w:hideMark/>
          </w:tcPr>
          <w:p w14:paraId="68BFB5F7" w14:textId="77777777" w:rsidR="00BA72CE" w:rsidRPr="005F3710" w:rsidRDefault="00BA72CE" w:rsidP="00F00578">
            <w:pPr>
              <w:spacing w:after="0" w:line="240" w:lineRule="auto"/>
              <w:rPr>
                <w:rFonts w:eastAsia="Times New Roman" w:cs="Arial"/>
                <w:sz w:val="12"/>
                <w:szCs w:val="12"/>
                <w:lang w:eastAsia="es-CO"/>
              </w:rPr>
            </w:pPr>
            <w:r w:rsidRPr="005F3710">
              <w:rPr>
                <w:rFonts w:eastAsia="Times New Roman" w:cs="Arial"/>
                <w:sz w:val="12"/>
                <w:szCs w:val="12"/>
                <w:lang w:eastAsia="es-CO"/>
              </w:rPr>
              <w:t>El Líder de Infraestructura y el Especialista de Servidores cada 2 meses deben verificar la actualización del Sistema Operativo que aloja el servicio WEB a través del diligenciamiento de la bitácora de infraestructura. En caso de existir alguna actualización del sistema operativo, se realizan las pruebas correspondientes en ambiente test para comprobar en  funcionamiento de la actualización, si las pruebas determinan que se debe realizar un reinicio de la máquina se realizará un control de cambios donde se establece una ventana de mantenimiento para lanzar la actualización.</w:t>
            </w:r>
            <w:r w:rsidRPr="005F3710">
              <w:rPr>
                <w:rFonts w:eastAsia="Times New Roman" w:cs="Arial"/>
                <w:sz w:val="12"/>
                <w:szCs w:val="12"/>
                <w:lang w:eastAsia="es-CO"/>
              </w:rPr>
              <w:br/>
            </w:r>
            <w:r w:rsidRPr="005F3710">
              <w:rPr>
                <w:rFonts w:eastAsia="Times New Roman" w:cs="Arial"/>
                <w:sz w:val="12"/>
                <w:szCs w:val="12"/>
                <w:lang w:eastAsia="es-CO"/>
              </w:rPr>
              <w:br/>
              <w:t>Como evidencia de esta actividad se encuentra la bitácora de infraestructura, formato Control de Cambios y correo electrónico al Líder de Infraestructura en caso de ser necesario.</w:t>
            </w:r>
          </w:p>
        </w:tc>
        <w:tc>
          <w:tcPr>
            <w:tcW w:w="363" w:type="pct"/>
            <w:tcBorders>
              <w:top w:val="nil"/>
              <w:left w:val="nil"/>
              <w:bottom w:val="single" w:sz="4" w:space="0" w:color="auto"/>
              <w:right w:val="single" w:sz="4" w:space="0" w:color="auto"/>
            </w:tcBorders>
            <w:shd w:val="clear" w:color="auto" w:fill="auto"/>
            <w:vAlign w:val="center"/>
            <w:hideMark/>
          </w:tcPr>
          <w:p w14:paraId="1DB4A70A"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Monitoreo de las actualizaciones del servidor que aloja el servicio WEB</w:t>
            </w:r>
          </w:p>
        </w:tc>
        <w:tc>
          <w:tcPr>
            <w:tcW w:w="346" w:type="pct"/>
            <w:tcBorders>
              <w:top w:val="nil"/>
              <w:left w:val="nil"/>
              <w:bottom w:val="single" w:sz="4" w:space="0" w:color="auto"/>
              <w:right w:val="single" w:sz="4" w:space="0" w:color="auto"/>
            </w:tcBorders>
            <w:shd w:val="clear" w:color="auto" w:fill="auto"/>
            <w:vAlign w:val="center"/>
            <w:hideMark/>
          </w:tcPr>
          <w:p w14:paraId="3678EA19"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Especialista Servidores</w:t>
            </w:r>
          </w:p>
        </w:tc>
        <w:tc>
          <w:tcPr>
            <w:tcW w:w="346" w:type="pct"/>
            <w:tcBorders>
              <w:top w:val="nil"/>
              <w:left w:val="nil"/>
              <w:bottom w:val="single" w:sz="4" w:space="0" w:color="auto"/>
              <w:right w:val="single" w:sz="4" w:space="0" w:color="auto"/>
            </w:tcBorders>
            <w:shd w:val="clear" w:color="auto" w:fill="auto"/>
            <w:vAlign w:val="center"/>
            <w:hideMark/>
          </w:tcPr>
          <w:p w14:paraId="57B99527"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Bitácora de Seguimiento de Infraestructura</w:t>
            </w:r>
          </w:p>
        </w:tc>
        <w:tc>
          <w:tcPr>
            <w:tcW w:w="398" w:type="pct"/>
            <w:tcBorders>
              <w:top w:val="nil"/>
              <w:left w:val="nil"/>
              <w:bottom w:val="single" w:sz="4" w:space="0" w:color="auto"/>
              <w:right w:val="single" w:sz="4" w:space="0" w:color="auto"/>
            </w:tcBorders>
            <w:shd w:val="clear" w:color="auto" w:fill="auto"/>
            <w:noWrap/>
            <w:vAlign w:val="center"/>
            <w:hideMark/>
          </w:tcPr>
          <w:p w14:paraId="059BCB5E"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Bimensual</w:t>
            </w:r>
          </w:p>
        </w:tc>
        <w:tc>
          <w:tcPr>
            <w:tcW w:w="401" w:type="pct"/>
            <w:vMerge/>
            <w:tcBorders>
              <w:top w:val="nil"/>
              <w:left w:val="single" w:sz="4" w:space="0" w:color="auto"/>
              <w:bottom w:val="single" w:sz="8" w:space="0" w:color="000000"/>
              <w:right w:val="single" w:sz="4" w:space="0" w:color="auto"/>
            </w:tcBorders>
            <w:vAlign w:val="center"/>
            <w:hideMark/>
          </w:tcPr>
          <w:p w14:paraId="44D59297" w14:textId="77777777" w:rsidR="00BA72CE" w:rsidRPr="005F3710" w:rsidRDefault="00BA72CE" w:rsidP="00F00578">
            <w:pPr>
              <w:spacing w:after="0" w:line="240" w:lineRule="auto"/>
              <w:jc w:val="left"/>
              <w:rPr>
                <w:rFonts w:eastAsia="Times New Roman" w:cs="Arial"/>
                <w:sz w:val="12"/>
                <w:szCs w:val="12"/>
                <w:lang w:eastAsia="es-CO"/>
              </w:rPr>
            </w:pPr>
          </w:p>
        </w:tc>
        <w:tc>
          <w:tcPr>
            <w:tcW w:w="510" w:type="pct"/>
            <w:vMerge/>
            <w:tcBorders>
              <w:top w:val="nil"/>
              <w:left w:val="single" w:sz="4" w:space="0" w:color="auto"/>
              <w:bottom w:val="single" w:sz="8" w:space="0" w:color="000000"/>
              <w:right w:val="single" w:sz="8" w:space="0" w:color="auto"/>
            </w:tcBorders>
            <w:vAlign w:val="center"/>
            <w:hideMark/>
          </w:tcPr>
          <w:p w14:paraId="614FF5F5" w14:textId="77777777" w:rsidR="00BA72CE" w:rsidRPr="005F3710" w:rsidRDefault="00BA72CE" w:rsidP="00F00578">
            <w:pPr>
              <w:spacing w:after="0" w:line="240" w:lineRule="auto"/>
              <w:jc w:val="left"/>
              <w:rPr>
                <w:rFonts w:eastAsia="Times New Roman" w:cs="Arial"/>
                <w:sz w:val="12"/>
                <w:szCs w:val="12"/>
                <w:lang w:eastAsia="es-CO"/>
              </w:rPr>
            </w:pPr>
          </w:p>
        </w:tc>
      </w:tr>
      <w:tr w:rsidR="00BA72CE" w:rsidRPr="005F3710" w14:paraId="1C2F05A2" w14:textId="77777777" w:rsidTr="00E83185">
        <w:trPr>
          <w:trHeight w:val="107"/>
        </w:trPr>
        <w:tc>
          <w:tcPr>
            <w:tcW w:w="113" w:type="pct"/>
            <w:vMerge/>
            <w:tcBorders>
              <w:top w:val="nil"/>
              <w:left w:val="single" w:sz="8" w:space="0" w:color="auto"/>
              <w:bottom w:val="single" w:sz="8" w:space="0" w:color="000000"/>
              <w:right w:val="single" w:sz="4" w:space="0" w:color="auto"/>
            </w:tcBorders>
            <w:vAlign w:val="center"/>
            <w:hideMark/>
          </w:tcPr>
          <w:p w14:paraId="12311D67" w14:textId="77777777" w:rsidR="00BA72CE" w:rsidRPr="005F3710" w:rsidRDefault="00BA72CE" w:rsidP="00F00578">
            <w:pPr>
              <w:spacing w:after="0" w:line="240" w:lineRule="auto"/>
              <w:jc w:val="left"/>
              <w:rPr>
                <w:rFonts w:eastAsia="Times New Roman" w:cs="Arial"/>
                <w:b/>
                <w:bCs/>
                <w:sz w:val="12"/>
                <w:szCs w:val="12"/>
                <w:lang w:eastAsia="es-CO"/>
              </w:rPr>
            </w:pPr>
          </w:p>
        </w:tc>
        <w:tc>
          <w:tcPr>
            <w:tcW w:w="319" w:type="pct"/>
            <w:vMerge/>
            <w:tcBorders>
              <w:top w:val="nil"/>
              <w:left w:val="single" w:sz="4" w:space="0" w:color="auto"/>
              <w:bottom w:val="single" w:sz="8" w:space="0" w:color="000000"/>
              <w:right w:val="single" w:sz="4" w:space="0" w:color="auto"/>
            </w:tcBorders>
            <w:vAlign w:val="center"/>
            <w:hideMark/>
          </w:tcPr>
          <w:p w14:paraId="0141B3B1" w14:textId="77777777" w:rsidR="00BA72CE" w:rsidRPr="005F3710" w:rsidRDefault="00BA72CE" w:rsidP="00F00578">
            <w:pPr>
              <w:spacing w:after="0" w:line="240" w:lineRule="auto"/>
              <w:jc w:val="left"/>
              <w:rPr>
                <w:rFonts w:eastAsia="Times New Roman" w:cs="Arial"/>
                <w:sz w:val="12"/>
                <w:szCs w:val="12"/>
                <w:lang w:eastAsia="es-CO"/>
              </w:rPr>
            </w:pPr>
          </w:p>
        </w:tc>
        <w:tc>
          <w:tcPr>
            <w:tcW w:w="553" w:type="pct"/>
            <w:vMerge/>
            <w:tcBorders>
              <w:top w:val="nil"/>
              <w:left w:val="single" w:sz="4" w:space="0" w:color="auto"/>
              <w:bottom w:val="single" w:sz="8" w:space="0" w:color="000000"/>
              <w:right w:val="single" w:sz="4" w:space="0" w:color="auto"/>
            </w:tcBorders>
            <w:vAlign w:val="center"/>
            <w:hideMark/>
          </w:tcPr>
          <w:p w14:paraId="6B801F9F" w14:textId="77777777" w:rsidR="00BA72CE" w:rsidRPr="005F3710" w:rsidRDefault="00BA72CE" w:rsidP="007C2E91">
            <w:pPr>
              <w:spacing w:after="0" w:line="240" w:lineRule="auto"/>
              <w:rPr>
                <w:rFonts w:eastAsia="Times New Roman" w:cs="Arial"/>
                <w:sz w:val="12"/>
                <w:szCs w:val="12"/>
                <w:lang w:eastAsia="es-CO"/>
              </w:rPr>
            </w:pPr>
          </w:p>
        </w:tc>
        <w:tc>
          <w:tcPr>
            <w:tcW w:w="262" w:type="pct"/>
            <w:vMerge/>
            <w:tcBorders>
              <w:top w:val="nil"/>
              <w:left w:val="single" w:sz="4" w:space="0" w:color="auto"/>
              <w:bottom w:val="single" w:sz="8" w:space="0" w:color="000000"/>
              <w:right w:val="single" w:sz="4" w:space="0" w:color="auto"/>
            </w:tcBorders>
            <w:vAlign w:val="center"/>
            <w:hideMark/>
          </w:tcPr>
          <w:p w14:paraId="2D4A123F" w14:textId="77777777" w:rsidR="00BA72CE" w:rsidRPr="005F3710" w:rsidRDefault="00BA72CE" w:rsidP="00F00578">
            <w:pPr>
              <w:spacing w:after="0" w:line="240" w:lineRule="auto"/>
              <w:jc w:val="left"/>
              <w:rPr>
                <w:rFonts w:eastAsia="Times New Roman" w:cs="Arial"/>
                <w:sz w:val="12"/>
                <w:szCs w:val="12"/>
                <w:lang w:eastAsia="es-CO"/>
              </w:rPr>
            </w:pPr>
          </w:p>
        </w:tc>
        <w:tc>
          <w:tcPr>
            <w:tcW w:w="376" w:type="pct"/>
            <w:vMerge/>
            <w:tcBorders>
              <w:top w:val="nil"/>
              <w:left w:val="single" w:sz="4" w:space="0" w:color="auto"/>
              <w:bottom w:val="single" w:sz="8" w:space="0" w:color="000000"/>
              <w:right w:val="single" w:sz="4" w:space="0" w:color="auto"/>
            </w:tcBorders>
            <w:vAlign w:val="center"/>
            <w:hideMark/>
          </w:tcPr>
          <w:p w14:paraId="0DAABB8E" w14:textId="77777777" w:rsidR="00BA72CE" w:rsidRPr="005F3710" w:rsidRDefault="00BA72CE" w:rsidP="00F00578">
            <w:pPr>
              <w:spacing w:after="0" w:line="240" w:lineRule="auto"/>
              <w:jc w:val="left"/>
              <w:rPr>
                <w:rFonts w:eastAsia="Times New Roman" w:cs="Arial"/>
                <w:sz w:val="12"/>
                <w:szCs w:val="12"/>
                <w:lang w:eastAsia="es-CO"/>
              </w:rPr>
            </w:pPr>
          </w:p>
        </w:tc>
        <w:tc>
          <w:tcPr>
            <w:tcW w:w="436" w:type="pct"/>
            <w:vMerge/>
            <w:tcBorders>
              <w:top w:val="nil"/>
              <w:left w:val="single" w:sz="4" w:space="0" w:color="auto"/>
              <w:bottom w:val="single" w:sz="8" w:space="0" w:color="000000"/>
              <w:right w:val="single" w:sz="4" w:space="0" w:color="auto"/>
            </w:tcBorders>
            <w:vAlign w:val="center"/>
            <w:hideMark/>
          </w:tcPr>
          <w:p w14:paraId="69E9E0B2" w14:textId="77777777" w:rsidR="00BA72CE" w:rsidRPr="005F3710" w:rsidRDefault="00BA72CE" w:rsidP="00F00578">
            <w:pPr>
              <w:spacing w:after="0" w:line="240" w:lineRule="auto"/>
              <w:jc w:val="left"/>
              <w:rPr>
                <w:rFonts w:eastAsia="Times New Roman" w:cs="Arial"/>
                <w:sz w:val="12"/>
                <w:szCs w:val="12"/>
                <w:lang w:eastAsia="es-CO"/>
              </w:rPr>
            </w:pPr>
          </w:p>
        </w:tc>
        <w:tc>
          <w:tcPr>
            <w:tcW w:w="113" w:type="pct"/>
            <w:tcBorders>
              <w:top w:val="nil"/>
              <w:left w:val="nil"/>
              <w:bottom w:val="single" w:sz="8" w:space="0" w:color="auto"/>
              <w:right w:val="single" w:sz="4" w:space="0" w:color="auto"/>
            </w:tcBorders>
            <w:shd w:val="clear" w:color="auto" w:fill="auto"/>
            <w:noWrap/>
            <w:vAlign w:val="center"/>
            <w:hideMark/>
          </w:tcPr>
          <w:p w14:paraId="4C5DE9A6"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4</w:t>
            </w:r>
          </w:p>
        </w:tc>
        <w:tc>
          <w:tcPr>
            <w:tcW w:w="465" w:type="pct"/>
            <w:tcBorders>
              <w:top w:val="nil"/>
              <w:left w:val="nil"/>
              <w:bottom w:val="single" w:sz="8" w:space="0" w:color="auto"/>
              <w:right w:val="single" w:sz="4" w:space="0" w:color="auto"/>
            </w:tcBorders>
            <w:shd w:val="clear" w:color="auto" w:fill="auto"/>
            <w:vAlign w:val="center"/>
            <w:hideMark/>
          </w:tcPr>
          <w:p w14:paraId="49D96F1A" w14:textId="4470B8CD" w:rsidR="00BA72CE" w:rsidRPr="005F3710" w:rsidRDefault="00BA72CE" w:rsidP="00F00578">
            <w:pPr>
              <w:spacing w:after="0" w:line="240" w:lineRule="auto"/>
              <w:rPr>
                <w:rFonts w:eastAsia="Times New Roman" w:cs="Arial"/>
                <w:sz w:val="12"/>
                <w:szCs w:val="12"/>
                <w:lang w:eastAsia="es-CO"/>
              </w:rPr>
            </w:pPr>
            <w:r w:rsidRPr="005F3710">
              <w:rPr>
                <w:rFonts w:eastAsia="Times New Roman" w:cs="Arial"/>
                <w:sz w:val="12"/>
                <w:szCs w:val="12"/>
                <w:lang w:eastAsia="es-CO"/>
              </w:rPr>
              <w:t xml:space="preserve">El WEB </w:t>
            </w:r>
            <w:r w:rsidR="00F63550" w:rsidRPr="005F3710">
              <w:rPr>
                <w:rFonts w:eastAsia="Times New Roman" w:cs="Arial"/>
                <w:sz w:val="12"/>
                <w:szCs w:val="12"/>
                <w:lang w:eastAsia="es-CO"/>
              </w:rPr>
              <w:t>Máster</w:t>
            </w:r>
            <w:r w:rsidRPr="005F3710">
              <w:rPr>
                <w:rFonts w:eastAsia="Times New Roman" w:cs="Arial"/>
                <w:sz w:val="12"/>
                <w:szCs w:val="12"/>
                <w:lang w:eastAsia="es-CO"/>
              </w:rPr>
              <w:t xml:space="preserve"> debe verificar trimestralmente los intentos fallidos de acceso al administrador del sitio WEB y bloqueos a nivel seguridad a través de un reporte general donde se manifieste los bloqueos realizados. En caso de presentarse una alerta concurrente, se identifica IP y se realiza bloqueo permanente de la IP</w:t>
            </w:r>
            <w:r w:rsidRPr="005F3710">
              <w:rPr>
                <w:rFonts w:eastAsia="Times New Roman" w:cs="Arial"/>
                <w:sz w:val="12"/>
                <w:szCs w:val="12"/>
                <w:lang w:eastAsia="es-CO"/>
              </w:rPr>
              <w:br/>
              <w:t>Evidencia: Reporte Trimestral y Bloqueo de IP en caso de ser necesario.</w:t>
            </w:r>
          </w:p>
        </w:tc>
        <w:tc>
          <w:tcPr>
            <w:tcW w:w="363" w:type="pct"/>
            <w:tcBorders>
              <w:top w:val="nil"/>
              <w:left w:val="nil"/>
              <w:bottom w:val="single" w:sz="8" w:space="0" w:color="auto"/>
              <w:right w:val="single" w:sz="4" w:space="0" w:color="auto"/>
            </w:tcBorders>
            <w:shd w:val="clear" w:color="auto" w:fill="auto"/>
            <w:vAlign w:val="center"/>
            <w:hideMark/>
          </w:tcPr>
          <w:p w14:paraId="35882491" w14:textId="2005C48B"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xml:space="preserve">Monitoreo de los usuarios con Intentos fallido de acceso al administrador de contenido </w:t>
            </w:r>
            <w:r w:rsidR="00F63550" w:rsidRPr="005F3710">
              <w:rPr>
                <w:rFonts w:eastAsia="Times New Roman" w:cs="Arial"/>
                <w:sz w:val="12"/>
                <w:szCs w:val="12"/>
                <w:lang w:eastAsia="es-CO"/>
              </w:rPr>
              <w:t>de acuerdo con</w:t>
            </w:r>
            <w:r w:rsidRPr="005F3710">
              <w:rPr>
                <w:rFonts w:eastAsia="Times New Roman" w:cs="Arial"/>
                <w:sz w:val="12"/>
                <w:szCs w:val="12"/>
                <w:lang w:eastAsia="es-CO"/>
              </w:rPr>
              <w:t xml:space="preserve"> su perfil</w:t>
            </w:r>
          </w:p>
        </w:tc>
        <w:tc>
          <w:tcPr>
            <w:tcW w:w="346" w:type="pct"/>
            <w:tcBorders>
              <w:top w:val="nil"/>
              <w:left w:val="nil"/>
              <w:bottom w:val="single" w:sz="8" w:space="0" w:color="auto"/>
              <w:right w:val="single" w:sz="4" w:space="0" w:color="auto"/>
            </w:tcBorders>
            <w:shd w:val="clear" w:color="auto" w:fill="auto"/>
            <w:noWrap/>
            <w:vAlign w:val="center"/>
            <w:hideMark/>
          </w:tcPr>
          <w:p w14:paraId="42EFACA3" w14:textId="2B61EE39"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 xml:space="preserve">WEB </w:t>
            </w:r>
            <w:r w:rsidR="00F63550" w:rsidRPr="005F3710">
              <w:rPr>
                <w:rFonts w:eastAsia="Times New Roman" w:cs="Arial"/>
                <w:sz w:val="12"/>
                <w:szCs w:val="12"/>
                <w:lang w:eastAsia="es-CO"/>
              </w:rPr>
              <w:t>Máster</w:t>
            </w:r>
          </w:p>
        </w:tc>
        <w:tc>
          <w:tcPr>
            <w:tcW w:w="346" w:type="pct"/>
            <w:tcBorders>
              <w:top w:val="nil"/>
              <w:left w:val="nil"/>
              <w:bottom w:val="single" w:sz="8" w:space="0" w:color="auto"/>
              <w:right w:val="single" w:sz="4" w:space="0" w:color="auto"/>
            </w:tcBorders>
            <w:shd w:val="clear" w:color="auto" w:fill="auto"/>
            <w:vAlign w:val="center"/>
            <w:hideMark/>
          </w:tcPr>
          <w:p w14:paraId="7FBEBA82"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Reporte de Seguimiento con Usuarios concurrentes en fallos de inicio de sesión.</w:t>
            </w:r>
          </w:p>
        </w:tc>
        <w:tc>
          <w:tcPr>
            <w:tcW w:w="398" w:type="pct"/>
            <w:tcBorders>
              <w:top w:val="nil"/>
              <w:left w:val="nil"/>
              <w:bottom w:val="single" w:sz="8" w:space="0" w:color="auto"/>
              <w:right w:val="single" w:sz="4" w:space="0" w:color="auto"/>
            </w:tcBorders>
            <w:shd w:val="clear" w:color="auto" w:fill="auto"/>
            <w:noWrap/>
            <w:vAlign w:val="center"/>
            <w:hideMark/>
          </w:tcPr>
          <w:p w14:paraId="53061080" w14:textId="77777777" w:rsidR="00BA72CE" w:rsidRPr="005F3710" w:rsidRDefault="00BA72CE" w:rsidP="00F00578">
            <w:pPr>
              <w:spacing w:after="0" w:line="240" w:lineRule="auto"/>
              <w:jc w:val="center"/>
              <w:rPr>
                <w:rFonts w:eastAsia="Times New Roman" w:cs="Arial"/>
                <w:sz w:val="12"/>
                <w:szCs w:val="12"/>
                <w:lang w:eastAsia="es-CO"/>
              </w:rPr>
            </w:pPr>
            <w:r w:rsidRPr="005F3710">
              <w:rPr>
                <w:rFonts w:eastAsia="Times New Roman" w:cs="Arial"/>
                <w:sz w:val="12"/>
                <w:szCs w:val="12"/>
                <w:lang w:eastAsia="es-CO"/>
              </w:rPr>
              <w:t>Trimestral</w:t>
            </w:r>
          </w:p>
        </w:tc>
        <w:tc>
          <w:tcPr>
            <w:tcW w:w="401" w:type="pct"/>
            <w:vMerge/>
            <w:tcBorders>
              <w:top w:val="nil"/>
              <w:left w:val="single" w:sz="4" w:space="0" w:color="auto"/>
              <w:bottom w:val="single" w:sz="8" w:space="0" w:color="000000"/>
              <w:right w:val="single" w:sz="4" w:space="0" w:color="auto"/>
            </w:tcBorders>
            <w:vAlign w:val="center"/>
            <w:hideMark/>
          </w:tcPr>
          <w:p w14:paraId="2AB3E155" w14:textId="77777777" w:rsidR="00BA72CE" w:rsidRPr="005F3710" w:rsidRDefault="00BA72CE" w:rsidP="00F00578">
            <w:pPr>
              <w:spacing w:after="0" w:line="240" w:lineRule="auto"/>
              <w:jc w:val="left"/>
              <w:rPr>
                <w:rFonts w:eastAsia="Times New Roman" w:cs="Arial"/>
                <w:sz w:val="12"/>
                <w:szCs w:val="12"/>
                <w:lang w:eastAsia="es-CO"/>
              </w:rPr>
            </w:pPr>
          </w:p>
        </w:tc>
        <w:tc>
          <w:tcPr>
            <w:tcW w:w="510" w:type="pct"/>
            <w:vMerge/>
            <w:tcBorders>
              <w:top w:val="nil"/>
              <w:left w:val="single" w:sz="4" w:space="0" w:color="auto"/>
              <w:bottom w:val="single" w:sz="8" w:space="0" w:color="000000"/>
              <w:right w:val="single" w:sz="8" w:space="0" w:color="auto"/>
            </w:tcBorders>
            <w:vAlign w:val="center"/>
            <w:hideMark/>
          </w:tcPr>
          <w:p w14:paraId="70AC470F" w14:textId="77777777" w:rsidR="00BA72CE" w:rsidRPr="005F3710" w:rsidRDefault="00BA72CE" w:rsidP="00F00578">
            <w:pPr>
              <w:spacing w:after="0" w:line="240" w:lineRule="auto"/>
              <w:jc w:val="left"/>
              <w:rPr>
                <w:rFonts w:eastAsia="Times New Roman" w:cs="Arial"/>
                <w:sz w:val="12"/>
                <w:szCs w:val="12"/>
                <w:lang w:eastAsia="es-CO"/>
              </w:rPr>
            </w:pPr>
          </w:p>
        </w:tc>
      </w:tr>
    </w:tbl>
    <w:p w14:paraId="7F884B12" w14:textId="76DCBB23" w:rsidR="00FB2443" w:rsidRPr="005F3710" w:rsidRDefault="00BA7479" w:rsidP="00BA7479">
      <w:pPr>
        <w:pStyle w:val="Descripcin"/>
        <w:rPr>
          <w:rFonts w:cs="Arial"/>
        </w:rPr>
      </w:pPr>
      <w:bookmarkStart w:id="98" w:name="_Toc122628589"/>
      <w:r w:rsidRPr="005F3710">
        <w:t xml:space="preserve">Tabla </w:t>
      </w:r>
      <w:r w:rsidR="002A7479">
        <w:fldChar w:fldCharType="begin"/>
      </w:r>
      <w:r w:rsidR="002A7479">
        <w:instrText xml:space="preserve"> SEQ Tabla \* ARABIC </w:instrText>
      </w:r>
      <w:r w:rsidR="002A7479">
        <w:fldChar w:fldCharType="separate"/>
      </w:r>
      <w:r w:rsidR="004524CF" w:rsidRPr="005F3710">
        <w:t>21</w:t>
      </w:r>
      <w:r w:rsidR="002A7479">
        <w:fldChar w:fldCharType="end"/>
      </w:r>
      <w:r w:rsidRPr="005F3710">
        <w:t>. Matriz de Riesgos de TI</w:t>
      </w:r>
      <w:bookmarkEnd w:id="98"/>
    </w:p>
    <w:p w14:paraId="79B962A1" w14:textId="77777777" w:rsidR="00FB2443" w:rsidRPr="005F3710" w:rsidRDefault="00FB2443" w:rsidP="002556BF">
      <w:pPr>
        <w:rPr>
          <w:rFonts w:cs="Arial"/>
        </w:rPr>
      </w:pPr>
    </w:p>
    <w:p w14:paraId="4FA0D5E4" w14:textId="2AB4EB73" w:rsidR="00FB2443" w:rsidRPr="005F3710" w:rsidRDefault="00FB2443" w:rsidP="002556BF">
      <w:pPr>
        <w:rPr>
          <w:rFonts w:cs="Arial"/>
        </w:rPr>
        <w:sectPr w:rsidR="00FB2443" w:rsidRPr="005F3710" w:rsidSect="00FB2443">
          <w:headerReference w:type="default" r:id="rId24"/>
          <w:pgSz w:w="15840" w:h="12240" w:orient="landscape"/>
          <w:pgMar w:top="1440" w:right="1440" w:bottom="1440" w:left="1440" w:header="709" w:footer="709" w:gutter="0"/>
          <w:cols w:space="708"/>
          <w:docGrid w:linePitch="360"/>
        </w:sectPr>
      </w:pPr>
    </w:p>
    <w:p w14:paraId="3011DAD0" w14:textId="2089DB5F" w:rsidR="002556BF" w:rsidRPr="005F3710" w:rsidRDefault="00172FB3" w:rsidP="002556BF">
      <w:pPr>
        <w:pStyle w:val="Ttulo2"/>
        <w:rPr>
          <w:rFonts w:cs="Arial"/>
        </w:rPr>
      </w:pPr>
      <w:bookmarkStart w:id="99" w:name="_Toc122628507"/>
      <w:r w:rsidRPr="005F3710">
        <w:rPr>
          <w:rFonts w:cs="Arial"/>
        </w:rPr>
        <w:t>Análisis Financiero</w:t>
      </w:r>
      <w:bookmarkEnd w:id="99"/>
    </w:p>
    <w:p w14:paraId="40DAFDCA" w14:textId="294CEAB7" w:rsidR="00172FB3" w:rsidRPr="005F3710" w:rsidRDefault="00172FB3" w:rsidP="00172FB3">
      <w:pPr>
        <w:rPr>
          <w:rFonts w:cs="Arial"/>
        </w:rPr>
      </w:pPr>
      <w:r w:rsidRPr="005F3710">
        <w:rPr>
          <w:rFonts w:cs="Arial"/>
        </w:rPr>
        <w:t xml:space="preserve">En la Tabla </w:t>
      </w:r>
      <w:r w:rsidR="00DA3B97" w:rsidRPr="005F3710">
        <w:rPr>
          <w:rFonts w:cs="Arial"/>
        </w:rPr>
        <w:t>22</w:t>
      </w:r>
      <w:r w:rsidR="00554442" w:rsidRPr="005F3710">
        <w:rPr>
          <w:rFonts w:cs="Arial"/>
        </w:rPr>
        <w:t>, 23 y 24</w:t>
      </w:r>
      <w:r w:rsidRPr="005F3710">
        <w:rPr>
          <w:rFonts w:cs="Arial"/>
        </w:rPr>
        <w:t xml:space="preserve"> se presenta el presupuesto de tecnología para el año 202</w:t>
      </w:r>
      <w:r w:rsidR="00BA72CE" w:rsidRPr="005F3710">
        <w:rPr>
          <w:rFonts w:cs="Arial"/>
        </w:rPr>
        <w:t>3</w:t>
      </w:r>
      <w:r w:rsidRPr="005F3710">
        <w:rPr>
          <w:rFonts w:cs="Arial"/>
        </w:rPr>
        <w:t xml:space="preserve">, este incluye la implementación de cincuenta (50) funcionalidades en Cinco (5) de los sistemas de información de la UAERMV, realizar cuatro (4) actualizaciones del Plan Estratégico de Tecnologías de la Información - PETI de la </w:t>
      </w:r>
      <w:r w:rsidR="00F055E6" w:rsidRPr="005F3710">
        <w:rPr>
          <w:rFonts w:cs="Arial"/>
        </w:rPr>
        <w:t>UAERMV</w:t>
      </w:r>
      <w:r w:rsidRPr="005F3710">
        <w:rPr>
          <w:rFonts w:cs="Arial"/>
        </w:rPr>
        <w:t xml:space="preserve"> y aumentar en 50 puntos porcentuales el nivel de modernización de la infraestructura tecnológica.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0"/>
        <w:gridCol w:w="2693"/>
        <w:gridCol w:w="1427"/>
      </w:tblGrid>
      <w:tr w:rsidR="00642871" w:rsidRPr="005F3710" w14:paraId="351ED8A9" w14:textId="77777777" w:rsidTr="006211A9">
        <w:trPr>
          <w:trHeight w:val="288"/>
        </w:trPr>
        <w:tc>
          <w:tcPr>
            <w:tcW w:w="5240" w:type="dxa"/>
            <w:shd w:val="clear" w:color="auto" w:fill="A8D08D" w:themeFill="accent6" w:themeFillTint="99"/>
            <w:noWrap/>
            <w:vAlign w:val="center"/>
            <w:hideMark/>
          </w:tcPr>
          <w:p w14:paraId="2D4CE357" w14:textId="70B9348E" w:rsidR="00642871" w:rsidRPr="005F3710" w:rsidRDefault="00642871" w:rsidP="006211A9">
            <w:pPr>
              <w:spacing w:after="0" w:line="240" w:lineRule="auto"/>
              <w:jc w:val="center"/>
              <w:rPr>
                <w:rFonts w:eastAsia="Times New Roman" w:cs="Arial"/>
                <w:b/>
                <w:bCs/>
                <w:color w:val="000000"/>
                <w:sz w:val="22"/>
                <w:lang w:eastAsia="es-CO"/>
              </w:rPr>
            </w:pPr>
            <w:r w:rsidRPr="005F3710">
              <w:rPr>
                <w:rFonts w:eastAsia="Times New Roman" w:cs="Arial"/>
                <w:b/>
                <w:bCs/>
                <w:color w:val="000000"/>
                <w:sz w:val="22"/>
                <w:lang w:eastAsia="es-CO"/>
              </w:rPr>
              <w:t>Componente de Inversión</w:t>
            </w:r>
          </w:p>
        </w:tc>
        <w:tc>
          <w:tcPr>
            <w:tcW w:w="2693" w:type="dxa"/>
            <w:shd w:val="clear" w:color="auto" w:fill="A8D08D" w:themeFill="accent6" w:themeFillTint="99"/>
            <w:noWrap/>
            <w:vAlign w:val="center"/>
            <w:hideMark/>
          </w:tcPr>
          <w:p w14:paraId="79BA5366" w14:textId="6647B7A1" w:rsidR="00642871" w:rsidRPr="005F3710" w:rsidRDefault="00DF2280" w:rsidP="006211A9">
            <w:pPr>
              <w:spacing w:after="0" w:line="240" w:lineRule="auto"/>
              <w:jc w:val="center"/>
              <w:rPr>
                <w:rFonts w:eastAsia="Times New Roman" w:cs="Arial"/>
                <w:b/>
                <w:bCs/>
                <w:color w:val="000000"/>
                <w:sz w:val="22"/>
                <w:lang w:eastAsia="es-CO"/>
              </w:rPr>
            </w:pPr>
            <w:r w:rsidRPr="005F3710">
              <w:rPr>
                <w:rFonts w:eastAsia="Times New Roman" w:cs="Arial"/>
                <w:b/>
                <w:bCs/>
                <w:color w:val="000000"/>
                <w:sz w:val="22"/>
                <w:lang w:eastAsia="es-CO"/>
              </w:rPr>
              <w:t>Valor Programado</w:t>
            </w:r>
          </w:p>
        </w:tc>
        <w:tc>
          <w:tcPr>
            <w:tcW w:w="1427" w:type="dxa"/>
            <w:shd w:val="clear" w:color="auto" w:fill="A8D08D" w:themeFill="accent6" w:themeFillTint="99"/>
            <w:noWrap/>
            <w:vAlign w:val="center"/>
            <w:hideMark/>
          </w:tcPr>
          <w:p w14:paraId="7C1E653D" w14:textId="685C946C" w:rsidR="00642871" w:rsidRPr="005F3710" w:rsidRDefault="00642871" w:rsidP="006211A9">
            <w:pPr>
              <w:spacing w:after="0" w:line="240" w:lineRule="auto"/>
              <w:jc w:val="center"/>
              <w:rPr>
                <w:rFonts w:eastAsia="Times New Roman" w:cs="Arial"/>
                <w:b/>
                <w:bCs/>
                <w:color w:val="000000"/>
                <w:sz w:val="22"/>
                <w:lang w:eastAsia="es-CO"/>
              </w:rPr>
            </w:pPr>
            <w:r w:rsidRPr="005F3710">
              <w:rPr>
                <w:rFonts w:eastAsia="Times New Roman" w:cs="Arial"/>
                <w:b/>
                <w:bCs/>
                <w:color w:val="000000"/>
                <w:sz w:val="22"/>
                <w:lang w:eastAsia="es-CO"/>
              </w:rPr>
              <w:t>Porcentaje</w:t>
            </w:r>
          </w:p>
        </w:tc>
      </w:tr>
      <w:tr w:rsidR="00094BB8" w:rsidRPr="005F3710" w14:paraId="1F6FFECE" w14:textId="77777777" w:rsidTr="006211A9">
        <w:trPr>
          <w:trHeight w:val="288"/>
        </w:trPr>
        <w:tc>
          <w:tcPr>
            <w:tcW w:w="5240" w:type="dxa"/>
            <w:shd w:val="clear" w:color="auto" w:fill="auto"/>
            <w:noWrap/>
            <w:vAlign w:val="center"/>
            <w:hideMark/>
          </w:tcPr>
          <w:p w14:paraId="7B6A9CD7" w14:textId="77777777" w:rsidR="00642871" w:rsidRPr="005F3710" w:rsidRDefault="00642871" w:rsidP="00642871">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Aumentar en 50 puntos porcentuales el nivel de modernización de la infraestructura tecnológica de la UAERMV</w:t>
            </w:r>
          </w:p>
        </w:tc>
        <w:tc>
          <w:tcPr>
            <w:tcW w:w="2693" w:type="dxa"/>
            <w:shd w:val="clear" w:color="auto" w:fill="auto"/>
            <w:noWrap/>
            <w:vAlign w:val="center"/>
            <w:hideMark/>
          </w:tcPr>
          <w:p w14:paraId="440FCEF4" w14:textId="4C96D90F" w:rsidR="00642871" w:rsidRPr="005F3710" w:rsidRDefault="007258B2" w:rsidP="006211A9">
            <w:pPr>
              <w:spacing w:after="0" w:line="240" w:lineRule="auto"/>
              <w:jc w:val="right"/>
              <w:rPr>
                <w:rFonts w:eastAsia="Times New Roman" w:cs="Arial"/>
                <w:color w:val="000000"/>
                <w:sz w:val="22"/>
                <w:lang w:eastAsia="es-CO"/>
              </w:rPr>
            </w:pPr>
            <w:r w:rsidRPr="007258B2">
              <w:rPr>
                <w:rFonts w:eastAsia="Times New Roman" w:cs="Arial"/>
                <w:color w:val="000000"/>
                <w:sz w:val="22"/>
                <w:lang w:eastAsia="es-CO"/>
              </w:rPr>
              <w:t xml:space="preserve">$ </w:t>
            </w:r>
            <w:r>
              <w:rPr>
                <w:rFonts w:eastAsia="Times New Roman" w:cs="Arial"/>
                <w:color w:val="000000"/>
                <w:sz w:val="22"/>
                <w:lang w:eastAsia="es-CO"/>
              </w:rPr>
              <w:t xml:space="preserve">        </w:t>
            </w:r>
            <w:r w:rsidRPr="007258B2">
              <w:rPr>
                <w:rFonts w:eastAsia="Times New Roman" w:cs="Arial"/>
                <w:color w:val="000000"/>
                <w:sz w:val="22"/>
                <w:lang w:eastAsia="es-CO"/>
              </w:rPr>
              <w:t>4.400.593.000</w:t>
            </w:r>
          </w:p>
        </w:tc>
        <w:tc>
          <w:tcPr>
            <w:tcW w:w="1427" w:type="dxa"/>
            <w:shd w:val="clear" w:color="auto" w:fill="auto"/>
            <w:noWrap/>
            <w:vAlign w:val="center"/>
            <w:hideMark/>
          </w:tcPr>
          <w:p w14:paraId="2D834161" w14:textId="2D7B8468" w:rsidR="00642871" w:rsidRPr="005F3710" w:rsidRDefault="00642871" w:rsidP="00642871">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6</w:t>
            </w:r>
            <w:r w:rsidR="007258B2">
              <w:rPr>
                <w:rFonts w:eastAsia="Times New Roman" w:cs="Arial"/>
                <w:color w:val="000000"/>
                <w:sz w:val="22"/>
                <w:lang w:eastAsia="es-CO"/>
              </w:rPr>
              <w:t>0,90</w:t>
            </w:r>
            <w:r w:rsidRPr="005F3710">
              <w:rPr>
                <w:rFonts w:eastAsia="Times New Roman" w:cs="Arial"/>
                <w:color w:val="000000"/>
                <w:sz w:val="22"/>
                <w:lang w:eastAsia="es-CO"/>
              </w:rPr>
              <w:t>%</w:t>
            </w:r>
          </w:p>
        </w:tc>
      </w:tr>
      <w:tr w:rsidR="00094BB8" w:rsidRPr="005F3710" w14:paraId="569E1DC1" w14:textId="77777777" w:rsidTr="006211A9">
        <w:trPr>
          <w:trHeight w:val="288"/>
        </w:trPr>
        <w:tc>
          <w:tcPr>
            <w:tcW w:w="5240" w:type="dxa"/>
            <w:shd w:val="clear" w:color="auto" w:fill="auto"/>
            <w:noWrap/>
            <w:vAlign w:val="center"/>
            <w:hideMark/>
          </w:tcPr>
          <w:p w14:paraId="268EF323" w14:textId="77777777" w:rsidR="00642871" w:rsidRPr="005F3710" w:rsidRDefault="00642871" w:rsidP="00642871">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Implementar cincuenta (50) funcionalidades en Cinco (5) de los sistemas de información de la UAERMV</w:t>
            </w:r>
          </w:p>
        </w:tc>
        <w:tc>
          <w:tcPr>
            <w:tcW w:w="2693" w:type="dxa"/>
            <w:shd w:val="clear" w:color="auto" w:fill="auto"/>
            <w:noWrap/>
            <w:vAlign w:val="center"/>
            <w:hideMark/>
          </w:tcPr>
          <w:p w14:paraId="5512586F" w14:textId="50C1210E" w:rsidR="00642871" w:rsidRPr="005F3710" w:rsidRDefault="00642871" w:rsidP="006211A9">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 xml:space="preserve"> </w:t>
            </w:r>
            <w:r w:rsidR="007258B2" w:rsidRPr="007258B2">
              <w:rPr>
                <w:rFonts w:eastAsia="Times New Roman" w:cs="Arial"/>
                <w:color w:val="000000"/>
                <w:sz w:val="22"/>
                <w:lang w:eastAsia="es-CO"/>
              </w:rPr>
              <w:t xml:space="preserve">$ </w:t>
            </w:r>
            <w:r w:rsidR="007258B2">
              <w:rPr>
                <w:rFonts w:eastAsia="Times New Roman" w:cs="Arial"/>
                <w:color w:val="000000"/>
                <w:sz w:val="22"/>
                <w:lang w:eastAsia="es-CO"/>
              </w:rPr>
              <w:t xml:space="preserve">        </w:t>
            </w:r>
            <w:r w:rsidR="007258B2" w:rsidRPr="007258B2">
              <w:rPr>
                <w:rFonts w:eastAsia="Times New Roman" w:cs="Arial"/>
                <w:color w:val="000000"/>
                <w:sz w:val="22"/>
                <w:lang w:eastAsia="es-CO"/>
              </w:rPr>
              <w:t>2.345.610.500</w:t>
            </w:r>
          </w:p>
        </w:tc>
        <w:tc>
          <w:tcPr>
            <w:tcW w:w="1427" w:type="dxa"/>
            <w:shd w:val="clear" w:color="auto" w:fill="auto"/>
            <w:noWrap/>
            <w:vAlign w:val="center"/>
            <w:hideMark/>
          </w:tcPr>
          <w:p w14:paraId="3BD7888B" w14:textId="0C0902FA" w:rsidR="00642871" w:rsidRPr="005F3710" w:rsidRDefault="00642871" w:rsidP="00642871">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32,4</w:t>
            </w:r>
            <w:r w:rsidR="007258B2">
              <w:rPr>
                <w:rFonts w:eastAsia="Times New Roman" w:cs="Arial"/>
                <w:color w:val="000000"/>
                <w:sz w:val="22"/>
                <w:lang w:eastAsia="es-CO"/>
              </w:rPr>
              <w:t>6</w:t>
            </w:r>
            <w:r w:rsidRPr="005F3710">
              <w:rPr>
                <w:rFonts w:eastAsia="Times New Roman" w:cs="Arial"/>
                <w:color w:val="000000"/>
                <w:sz w:val="22"/>
                <w:lang w:eastAsia="es-CO"/>
              </w:rPr>
              <w:t>%</w:t>
            </w:r>
          </w:p>
        </w:tc>
      </w:tr>
      <w:tr w:rsidR="00094BB8" w:rsidRPr="005F3710" w14:paraId="08546E71" w14:textId="77777777" w:rsidTr="006211A9">
        <w:trPr>
          <w:trHeight w:val="288"/>
        </w:trPr>
        <w:tc>
          <w:tcPr>
            <w:tcW w:w="5240" w:type="dxa"/>
            <w:shd w:val="clear" w:color="auto" w:fill="auto"/>
            <w:noWrap/>
            <w:vAlign w:val="center"/>
            <w:hideMark/>
          </w:tcPr>
          <w:p w14:paraId="0AE8461D" w14:textId="77777777" w:rsidR="00642871" w:rsidRPr="005F3710" w:rsidRDefault="00642871" w:rsidP="00642871">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Realizar cuatro (4) actualizaciones del Plan Estratégico de Tecnologías de la Información - PETI de la UAERMV</w:t>
            </w:r>
          </w:p>
        </w:tc>
        <w:tc>
          <w:tcPr>
            <w:tcW w:w="2693" w:type="dxa"/>
            <w:shd w:val="clear" w:color="auto" w:fill="auto"/>
            <w:noWrap/>
            <w:vAlign w:val="center"/>
            <w:hideMark/>
          </w:tcPr>
          <w:p w14:paraId="0BD68794" w14:textId="3597BDFF" w:rsidR="00642871" w:rsidRPr="005F3710" w:rsidRDefault="00642871" w:rsidP="006211A9">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 xml:space="preserve"> </w:t>
            </w:r>
            <w:r w:rsidR="007258B2" w:rsidRPr="007258B2">
              <w:rPr>
                <w:rFonts w:eastAsia="Times New Roman" w:cs="Arial"/>
                <w:color w:val="000000"/>
                <w:sz w:val="22"/>
                <w:lang w:eastAsia="es-CO"/>
              </w:rPr>
              <w:t xml:space="preserve">$ </w:t>
            </w:r>
            <w:r w:rsidR="007258B2">
              <w:rPr>
                <w:rFonts w:eastAsia="Times New Roman" w:cs="Arial"/>
                <w:color w:val="000000"/>
                <w:sz w:val="22"/>
                <w:lang w:eastAsia="es-CO"/>
              </w:rPr>
              <w:t xml:space="preserve">           </w:t>
            </w:r>
            <w:r w:rsidR="007258B2" w:rsidRPr="007258B2">
              <w:rPr>
                <w:rFonts w:eastAsia="Times New Roman" w:cs="Arial"/>
                <w:color w:val="000000"/>
                <w:sz w:val="22"/>
                <w:lang w:eastAsia="es-CO"/>
              </w:rPr>
              <w:t>480.116.500</w:t>
            </w:r>
          </w:p>
        </w:tc>
        <w:tc>
          <w:tcPr>
            <w:tcW w:w="1427" w:type="dxa"/>
            <w:shd w:val="clear" w:color="auto" w:fill="auto"/>
            <w:noWrap/>
            <w:vAlign w:val="center"/>
            <w:hideMark/>
          </w:tcPr>
          <w:p w14:paraId="401BDF5B" w14:textId="2F001116" w:rsidR="00642871" w:rsidRPr="005F3710" w:rsidRDefault="00642871" w:rsidP="00642871">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6,</w:t>
            </w:r>
            <w:r w:rsidR="007258B2">
              <w:rPr>
                <w:rFonts w:eastAsia="Times New Roman" w:cs="Arial"/>
                <w:color w:val="000000"/>
                <w:sz w:val="22"/>
                <w:lang w:eastAsia="es-CO"/>
              </w:rPr>
              <w:t>64</w:t>
            </w:r>
            <w:r w:rsidRPr="005F3710">
              <w:rPr>
                <w:rFonts w:eastAsia="Times New Roman" w:cs="Arial"/>
                <w:color w:val="000000"/>
                <w:sz w:val="22"/>
                <w:lang w:eastAsia="es-CO"/>
              </w:rPr>
              <w:t>%</w:t>
            </w:r>
          </w:p>
        </w:tc>
      </w:tr>
      <w:tr w:rsidR="00642871" w:rsidRPr="005F3710" w14:paraId="64223E7E" w14:textId="77777777" w:rsidTr="006211A9">
        <w:trPr>
          <w:trHeight w:val="288"/>
        </w:trPr>
        <w:tc>
          <w:tcPr>
            <w:tcW w:w="5240" w:type="dxa"/>
            <w:shd w:val="clear" w:color="auto" w:fill="A8D08D" w:themeFill="accent6" w:themeFillTint="99"/>
            <w:noWrap/>
            <w:vAlign w:val="bottom"/>
            <w:hideMark/>
          </w:tcPr>
          <w:p w14:paraId="2A1DAA5C" w14:textId="77777777" w:rsidR="00642871" w:rsidRPr="005F3710" w:rsidRDefault="00642871" w:rsidP="00642871">
            <w:pPr>
              <w:spacing w:after="0" w:line="240" w:lineRule="auto"/>
              <w:jc w:val="left"/>
              <w:rPr>
                <w:rFonts w:eastAsia="Times New Roman" w:cs="Arial"/>
                <w:b/>
                <w:bCs/>
                <w:color w:val="000000"/>
                <w:sz w:val="22"/>
                <w:lang w:eastAsia="es-CO"/>
              </w:rPr>
            </w:pPr>
            <w:r w:rsidRPr="005F3710">
              <w:rPr>
                <w:rFonts w:eastAsia="Times New Roman" w:cs="Arial"/>
                <w:b/>
                <w:bCs/>
                <w:color w:val="000000"/>
                <w:sz w:val="22"/>
                <w:lang w:eastAsia="es-CO"/>
              </w:rPr>
              <w:t>Total general</w:t>
            </w:r>
          </w:p>
        </w:tc>
        <w:tc>
          <w:tcPr>
            <w:tcW w:w="2693" w:type="dxa"/>
            <w:shd w:val="clear" w:color="auto" w:fill="A8D08D" w:themeFill="accent6" w:themeFillTint="99"/>
            <w:noWrap/>
            <w:vAlign w:val="center"/>
            <w:hideMark/>
          </w:tcPr>
          <w:p w14:paraId="4F1D65EF" w14:textId="6AAD6D2B" w:rsidR="00642871" w:rsidRPr="005F3710" w:rsidRDefault="00642871" w:rsidP="006211A9">
            <w:pPr>
              <w:spacing w:after="0" w:line="240" w:lineRule="auto"/>
              <w:jc w:val="right"/>
              <w:rPr>
                <w:rFonts w:eastAsia="Times New Roman" w:cs="Arial"/>
                <w:b/>
                <w:bCs/>
                <w:color w:val="000000"/>
                <w:sz w:val="22"/>
                <w:lang w:eastAsia="es-CO"/>
              </w:rPr>
            </w:pPr>
            <w:r w:rsidRPr="005F3710">
              <w:rPr>
                <w:rFonts w:eastAsia="Times New Roman" w:cs="Arial"/>
                <w:b/>
                <w:bCs/>
                <w:color w:val="000000"/>
                <w:sz w:val="22"/>
                <w:lang w:eastAsia="es-CO"/>
              </w:rPr>
              <w:t xml:space="preserve"> $  </w:t>
            </w:r>
            <w:r w:rsidR="000B4B33" w:rsidRPr="005F3710">
              <w:rPr>
                <w:rFonts w:eastAsia="Times New Roman" w:cs="Arial"/>
                <w:b/>
                <w:bCs/>
                <w:color w:val="000000"/>
                <w:sz w:val="22"/>
                <w:lang w:eastAsia="es-CO"/>
              </w:rPr>
              <w:t xml:space="preserve"> </w:t>
            </w:r>
            <w:r w:rsidR="00094BB8" w:rsidRPr="005F3710">
              <w:rPr>
                <w:rFonts w:eastAsia="Times New Roman" w:cs="Arial"/>
                <w:b/>
                <w:bCs/>
                <w:color w:val="000000"/>
                <w:sz w:val="22"/>
                <w:lang w:eastAsia="es-CO"/>
              </w:rPr>
              <w:t xml:space="preserve">      </w:t>
            </w:r>
            <w:r w:rsidRPr="005F3710">
              <w:rPr>
                <w:rFonts w:eastAsia="Times New Roman" w:cs="Arial"/>
                <w:b/>
                <w:bCs/>
                <w:color w:val="000000"/>
                <w:sz w:val="22"/>
                <w:lang w:eastAsia="es-CO"/>
              </w:rPr>
              <w:t xml:space="preserve">7.226.320.000 </w:t>
            </w:r>
          </w:p>
        </w:tc>
        <w:tc>
          <w:tcPr>
            <w:tcW w:w="1427" w:type="dxa"/>
            <w:shd w:val="clear" w:color="auto" w:fill="A8D08D" w:themeFill="accent6" w:themeFillTint="99"/>
            <w:noWrap/>
            <w:vAlign w:val="center"/>
            <w:hideMark/>
          </w:tcPr>
          <w:p w14:paraId="35DC6BD9" w14:textId="77777777" w:rsidR="00642871" w:rsidRPr="005F3710" w:rsidRDefault="00642871" w:rsidP="00642871">
            <w:pPr>
              <w:spacing w:after="0" w:line="240" w:lineRule="auto"/>
              <w:jc w:val="right"/>
              <w:rPr>
                <w:rFonts w:eastAsia="Times New Roman" w:cs="Arial"/>
                <w:b/>
                <w:bCs/>
                <w:color w:val="000000"/>
                <w:sz w:val="22"/>
                <w:lang w:eastAsia="es-CO"/>
              </w:rPr>
            </w:pPr>
            <w:r w:rsidRPr="005F3710">
              <w:rPr>
                <w:rFonts w:eastAsia="Times New Roman" w:cs="Arial"/>
                <w:b/>
                <w:bCs/>
                <w:color w:val="000000"/>
                <w:sz w:val="22"/>
                <w:lang w:eastAsia="es-CO"/>
              </w:rPr>
              <w:t>100,00%</w:t>
            </w:r>
          </w:p>
        </w:tc>
      </w:tr>
    </w:tbl>
    <w:p w14:paraId="3804372D" w14:textId="138FB1D5" w:rsidR="002556BF" w:rsidRPr="005F3710" w:rsidRDefault="001C130B" w:rsidP="00E64F11">
      <w:pPr>
        <w:pStyle w:val="Descripcin"/>
      </w:pPr>
      <w:bookmarkStart w:id="100" w:name="_Toc122628590"/>
      <w:r w:rsidRPr="005F3710">
        <w:t xml:space="preserve">Tabla </w:t>
      </w:r>
      <w:r w:rsidRPr="005F3710">
        <w:fldChar w:fldCharType="begin"/>
      </w:r>
      <w:r w:rsidRPr="005F3710">
        <w:instrText>SEQ Tabla \* ARABIC</w:instrText>
      </w:r>
      <w:r w:rsidRPr="005F3710">
        <w:fldChar w:fldCharType="separate"/>
      </w:r>
      <w:r w:rsidR="004524CF" w:rsidRPr="005F3710">
        <w:t>22</w:t>
      </w:r>
      <w:r w:rsidRPr="005F3710">
        <w:fldChar w:fldCharType="end"/>
      </w:r>
      <w:r w:rsidRPr="005F3710">
        <w:t>. Presupuesto Vigencia 202</w:t>
      </w:r>
      <w:r w:rsidR="00402C53" w:rsidRPr="005F3710">
        <w:t>3</w:t>
      </w:r>
      <w:r w:rsidR="001053CB" w:rsidRPr="005F3710">
        <w:t xml:space="preserve"> por Meta</w:t>
      </w:r>
      <w:bookmarkEnd w:id="100"/>
    </w:p>
    <w:p w14:paraId="23EB97B9" w14:textId="77777777" w:rsidR="009E0C6B" w:rsidRPr="005F3710" w:rsidRDefault="009E0C6B" w:rsidP="009E0C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2693"/>
        <w:gridCol w:w="1417"/>
      </w:tblGrid>
      <w:tr w:rsidR="00C70C31" w:rsidRPr="005F3710" w14:paraId="62AC7C06" w14:textId="77777777" w:rsidTr="005234B3">
        <w:trPr>
          <w:trHeight w:val="288"/>
        </w:trPr>
        <w:tc>
          <w:tcPr>
            <w:tcW w:w="5240" w:type="dxa"/>
            <w:shd w:val="clear" w:color="auto" w:fill="A8D08D" w:themeFill="accent6" w:themeFillTint="99"/>
            <w:noWrap/>
            <w:vAlign w:val="center"/>
            <w:hideMark/>
          </w:tcPr>
          <w:p w14:paraId="19C2D315" w14:textId="513A6261" w:rsidR="001C4249" w:rsidRPr="005F3710" w:rsidRDefault="00553E30" w:rsidP="006211A9">
            <w:pPr>
              <w:spacing w:after="0" w:line="240" w:lineRule="auto"/>
              <w:jc w:val="center"/>
              <w:rPr>
                <w:rFonts w:eastAsia="Times New Roman" w:cs="Arial"/>
                <w:b/>
                <w:bCs/>
                <w:color w:val="000000"/>
                <w:sz w:val="22"/>
                <w:lang w:eastAsia="es-CO"/>
              </w:rPr>
            </w:pPr>
            <w:r w:rsidRPr="005F3710">
              <w:rPr>
                <w:rFonts w:eastAsia="Times New Roman" w:cs="Arial"/>
                <w:b/>
                <w:bCs/>
                <w:color w:val="000000"/>
                <w:sz w:val="22"/>
                <w:lang w:eastAsia="es-CO"/>
              </w:rPr>
              <w:t>Componente de Inversión</w:t>
            </w:r>
          </w:p>
        </w:tc>
        <w:tc>
          <w:tcPr>
            <w:tcW w:w="2693" w:type="dxa"/>
            <w:shd w:val="clear" w:color="auto" w:fill="A8D08D" w:themeFill="accent6" w:themeFillTint="99"/>
            <w:noWrap/>
            <w:vAlign w:val="center"/>
            <w:hideMark/>
          </w:tcPr>
          <w:p w14:paraId="62289EF9" w14:textId="1B4787AF" w:rsidR="001C4249" w:rsidRPr="005F3710" w:rsidRDefault="001C4249" w:rsidP="006211A9">
            <w:pPr>
              <w:spacing w:after="0" w:line="240" w:lineRule="auto"/>
              <w:jc w:val="center"/>
              <w:rPr>
                <w:rFonts w:eastAsia="Times New Roman" w:cs="Arial"/>
                <w:b/>
                <w:bCs/>
                <w:color w:val="000000"/>
                <w:sz w:val="22"/>
                <w:lang w:eastAsia="es-CO"/>
              </w:rPr>
            </w:pPr>
            <w:r w:rsidRPr="005F3710">
              <w:rPr>
                <w:rFonts w:eastAsia="Times New Roman" w:cs="Arial"/>
                <w:b/>
                <w:bCs/>
                <w:color w:val="000000"/>
                <w:sz w:val="22"/>
                <w:lang w:eastAsia="es-CO"/>
              </w:rPr>
              <w:t>V</w:t>
            </w:r>
            <w:r w:rsidR="0025000C" w:rsidRPr="005F3710">
              <w:rPr>
                <w:rFonts w:eastAsia="Times New Roman" w:cs="Arial"/>
                <w:b/>
                <w:bCs/>
                <w:color w:val="000000"/>
                <w:sz w:val="22"/>
                <w:lang w:eastAsia="es-CO"/>
              </w:rPr>
              <w:t>alor Programado</w:t>
            </w:r>
          </w:p>
        </w:tc>
        <w:tc>
          <w:tcPr>
            <w:tcW w:w="1417" w:type="dxa"/>
            <w:shd w:val="clear" w:color="auto" w:fill="A8D08D" w:themeFill="accent6" w:themeFillTint="99"/>
            <w:noWrap/>
            <w:vAlign w:val="center"/>
            <w:hideMark/>
          </w:tcPr>
          <w:p w14:paraId="4B67A833" w14:textId="3F9B0602" w:rsidR="001C4249" w:rsidRPr="005F3710" w:rsidRDefault="001C4249" w:rsidP="006211A9">
            <w:pPr>
              <w:spacing w:after="0" w:line="240" w:lineRule="auto"/>
              <w:jc w:val="center"/>
              <w:rPr>
                <w:rFonts w:eastAsia="Times New Roman" w:cs="Arial"/>
                <w:b/>
                <w:bCs/>
                <w:color w:val="000000"/>
                <w:sz w:val="22"/>
                <w:lang w:eastAsia="es-CO"/>
              </w:rPr>
            </w:pPr>
            <w:r w:rsidRPr="005F3710">
              <w:rPr>
                <w:rFonts w:eastAsia="Times New Roman" w:cs="Arial"/>
                <w:b/>
                <w:bCs/>
                <w:color w:val="000000"/>
                <w:sz w:val="22"/>
                <w:lang w:eastAsia="es-CO"/>
              </w:rPr>
              <w:t>Porcentaje</w:t>
            </w:r>
          </w:p>
        </w:tc>
      </w:tr>
      <w:tr w:rsidR="00C70C31" w:rsidRPr="005F3710" w14:paraId="5149BA85" w14:textId="77777777" w:rsidTr="005234B3">
        <w:trPr>
          <w:trHeight w:val="288"/>
        </w:trPr>
        <w:tc>
          <w:tcPr>
            <w:tcW w:w="5240" w:type="dxa"/>
            <w:shd w:val="clear" w:color="auto" w:fill="auto"/>
            <w:noWrap/>
            <w:vAlign w:val="bottom"/>
            <w:hideMark/>
          </w:tcPr>
          <w:p w14:paraId="0E1EE7AC" w14:textId="77777777" w:rsidR="001C4249" w:rsidRPr="005F3710" w:rsidRDefault="001C4249" w:rsidP="001C4249">
            <w:pPr>
              <w:spacing w:after="0" w:line="240" w:lineRule="auto"/>
              <w:jc w:val="left"/>
              <w:rPr>
                <w:rFonts w:eastAsia="Times New Roman" w:cs="Arial"/>
                <w:b/>
                <w:bCs/>
                <w:color w:val="000000"/>
                <w:sz w:val="22"/>
                <w:lang w:eastAsia="es-CO"/>
              </w:rPr>
            </w:pPr>
            <w:r w:rsidRPr="005F3710">
              <w:rPr>
                <w:rFonts w:eastAsia="Times New Roman" w:cs="Arial"/>
                <w:b/>
                <w:bCs/>
                <w:color w:val="000000"/>
                <w:sz w:val="22"/>
                <w:lang w:eastAsia="es-CO"/>
              </w:rPr>
              <w:t>Aumentar en 50 puntos porcentuales el nivel de modernización de la infraestructura tecnológica de la UAERMV</w:t>
            </w:r>
          </w:p>
        </w:tc>
        <w:tc>
          <w:tcPr>
            <w:tcW w:w="2693" w:type="dxa"/>
            <w:shd w:val="clear" w:color="auto" w:fill="auto"/>
            <w:noWrap/>
            <w:vAlign w:val="center"/>
            <w:hideMark/>
          </w:tcPr>
          <w:p w14:paraId="52AA5DC4" w14:textId="70566AC2" w:rsidR="001C4249" w:rsidRPr="005F3710" w:rsidRDefault="001C4249" w:rsidP="006211A9">
            <w:pPr>
              <w:spacing w:after="0" w:line="240" w:lineRule="auto"/>
              <w:jc w:val="right"/>
              <w:rPr>
                <w:rFonts w:eastAsia="Times New Roman" w:cs="Arial"/>
                <w:b/>
                <w:bCs/>
                <w:color w:val="000000"/>
                <w:sz w:val="22"/>
                <w:lang w:eastAsia="es-CO"/>
              </w:rPr>
            </w:pPr>
            <w:r w:rsidRPr="005F3710">
              <w:rPr>
                <w:rFonts w:eastAsia="Times New Roman" w:cs="Arial"/>
                <w:b/>
                <w:bCs/>
                <w:color w:val="000000"/>
                <w:sz w:val="22"/>
                <w:lang w:eastAsia="es-CO"/>
              </w:rPr>
              <w:t xml:space="preserve"> $         </w:t>
            </w:r>
            <w:r w:rsidR="006211A9" w:rsidRPr="005F3710">
              <w:rPr>
                <w:rFonts w:eastAsia="Times New Roman" w:cs="Arial"/>
                <w:b/>
                <w:bCs/>
                <w:color w:val="000000"/>
                <w:sz w:val="22"/>
                <w:lang w:eastAsia="es-CO"/>
              </w:rPr>
              <w:t xml:space="preserve"> </w:t>
            </w:r>
            <w:r w:rsidRPr="005F3710">
              <w:rPr>
                <w:rFonts w:eastAsia="Times New Roman" w:cs="Arial"/>
                <w:b/>
                <w:bCs/>
                <w:color w:val="000000"/>
                <w:sz w:val="22"/>
                <w:lang w:eastAsia="es-CO"/>
              </w:rPr>
              <w:t>4.</w:t>
            </w:r>
            <w:r w:rsidR="007258B2">
              <w:rPr>
                <w:rFonts w:eastAsia="Times New Roman" w:cs="Arial"/>
                <w:b/>
                <w:bCs/>
                <w:color w:val="000000"/>
                <w:sz w:val="22"/>
                <w:lang w:eastAsia="es-CO"/>
              </w:rPr>
              <w:t>400.593</w:t>
            </w:r>
            <w:r w:rsidRPr="005F3710">
              <w:rPr>
                <w:rFonts w:eastAsia="Times New Roman" w:cs="Arial"/>
                <w:b/>
                <w:bCs/>
                <w:color w:val="000000"/>
                <w:sz w:val="22"/>
                <w:lang w:eastAsia="es-CO"/>
              </w:rPr>
              <w:t>.000</w:t>
            </w:r>
          </w:p>
        </w:tc>
        <w:tc>
          <w:tcPr>
            <w:tcW w:w="1417" w:type="dxa"/>
            <w:shd w:val="clear" w:color="auto" w:fill="auto"/>
            <w:noWrap/>
            <w:vAlign w:val="center"/>
            <w:hideMark/>
          </w:tcPr>
          <w:p w14:paraId="6CDC0F74" w14:textId="62472EC4" w:rsidR="001C4249" w:rsidRPr="005F3710" w:rsidRDefault="001C4249" w:rsidP="00B179D3">
            <w:pPr>
              <w:spacing w:after="0" w:line="240" w:lineRule="auto"/>
              <w:jc w:val="right"/>
              <w:rPr>
                <w:rFonts w:eastAsia="Times New Roman" w:cs="Arial"/>
                <w:b/>
                <w:bCs/>
                <w:color w:val="000000"/>
                <w:sz w:val="22"/>
                <w:lang w:eastAsia="es-CO"/>
              </w:rPr>
            </w:pPr>
            <w:r w:rsidRPr="005F3710">
              <w:rPr>
                <w:rFonts w:eastAsia="Times New Roman" w:cs="Arial"/>
                <w:b/>
                <w:bCs/>
                <w:color w:val="000000"/>
                <w:sz w:val="22"/>
                <w:lang w:eastAsia="es-CO"/>
              </w:rPr>
              <w:t>6</w:t>
            </w:r>
            <w:r w:rsidR="007258B2">
              <w:rPr>
                <w:rFonts w:eastAsia="Times New Roman" w:cs="Arial"/>
                <w:b/>
                <w:bCs/>
                <w:color w:val="000000"/>
                <w:sz w:val="22"/>
                <w:lang w:eastAsia="es-CO"/>
              </w:rPr>
              <w:t>0</w:t>
            </w:r>
            <w:r w:rsidRPr="005F3710">
              <w:rPr>
                <w:rFonts w:eastAsia="Times New Roman" w:cs="Arial"/>
                <w:b/>
                <w:bCs/>
                <w:color w:val="000000"/>
                <w:sz w:val="22"/>
                <w:lang w:eastAsia="es-CO"/>
              </w:rPr>
              <w:t>,</w:t>
            </w:r>
            <w:r w:rsidR="007258B2">
              <w:rPr>
                <w:rFonts w:eastAsia="Times New Roman" w:cs="Arial"/>
                <w:b/>
                <w:bCs/>
                <w:color w:val="000000"/>
                <w:sz w:val="22"/>
                <w:lang w:eastAsia="es-CO"/>
              </w:rPr>
              <w:t>90</w:t>
            </w:r>
            <w:r w:rsidRPr="005F3710">
              <w:rPr>
                <w:rFonts w:eastAsia="Times New Roman" w:cs="Arial"/>
                <w:b/>
                <w:bCs/>
                <w:color w:val="000000"/>
                <w:sz w:val="22"/>
                <w:lang w:eastAsia="es-CO"/>
              </w:rPr>
              <w:t>%</w:t>
            </w:r>
          </w:p>
        </w:tc>
      </w:tr>
      <w:tr w:rsidR="00C70C31" w:rsidRPr="005F3710" w14:paraId="07D105A6" w14:textId="77777777" w:rsidTr="005234B3">
        <w:trPr>
          <w:trHeight w:val="360"/>
        </w:trPr>
        <w:tc>
          <w:tcPr>
            <w:tcW w:w="5240" w:type="dxa"/>
            <w:shd w:val="clear" w:color="auto" w:fill="auto"/>
            <w:noWrap/>
            <w:vAlign w:val="center"/>
            <w:hideMark/>
          </w:tcPr>
          <w:p w14:paraId="14855104" w14:textId="77777777" w:rsidR="001C4249" w:rsidRPr="005F3710" w:rsidRDefault="001C4249" w:rsidP="00C70C31">
            <w:pPr>
              <w:spacing w:after="0" w:line="240" w:lineRule="auto"/>
              <w:ind w:firstLineChars="100" w:firstLine="220"/>
              <w:jc w:val="left"/>
              <w:rPr>
                <w:rFonts w:eastAsia="Times New Roman" w:cs="Arial"/>
                <w:color w:val="000000"/>
                <w:sz w:val="22"/>
                <w:lang w:eastAsia="es-CO"/>
              </w:rPr>
            </w:pPr>
            <w:r w:rsidRPr="005F3710">
              <w:rPr>
                <w:rFonts w:eastAsia="Times New Roman" w:cs="Arial"/>
                <w:color w:val="000000"/>
                <w:sz w:val="22"/>
                <w:lang w:eastAsia="es-CO"/>
              </w:rPr>
              <w:t>Mano de obra calificada</w:t>
            </w:r>
          </w:p>
        </w:tc>
        <w:tc>
          <w:tcPr>
            <w:tcW w:w="2693" w:type="dxa"/>
            <w:shd w:val="clear" w:color="auto" w:fill="auto"/>
            <w:noWrap/>
            <w:vAlign w:val="center"/>
            <w:hideMark/>
          </w:tcPr>
          <w:p w14:paraId="5981D1FB" w14:textId="6850C3BD" w:rsidR="001C4249" w:rsidRPr="005F3710" w:rsidRDefault="001C4249" w:rsidP="006211A9">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 xml:space="preserve"> $             6</w:t>
            </w:r>
            <w:r w:rsidR="007258B2">
              <w:rPr>
                <w:rFonts w:eastAsia="Times New Roman" w:cs="Arial"/>
                <w:color w:val="000000"/>
                <w:sz w:val="22"/>
                <w:lang w:eastAsia="es-CO"/>
              </w:rPr>
              <w:t>85.913</w:t>
            </w:r>
            <w:r w:rsidRPr="005F3710">
              <w:rPr>
                <w:rFonts w:eastAsia="Times New Roman" w:cs="Arial"/>
                <w:color w:val="000000"/>
                <w:sz w:val="22"/>
                <w:lang w:eastAsia="es-CO"/>
              </w:rPr>
              <w:t>.</w:t>
            </w:r>
            <w:r w:rsidR="007258B2">
              <w:rPr>
                <w:rFonts w:eastAsia="Times New Roman" w:cs="Arial"/>
                <w:color w:val="000000"/>
                <w:sz w:val="22"/>
                <w:lang w:eastAsia="es-CO"/>
              </w:rPr>
              <w:t>5</w:t>
            </w:r>
            <w:r w:rsidRPr="005F3710">
              <w:rPr>
                <w:rFonts w:eastAsia="Times New Roman" w:cs="Arial"/>
                <w:color w:val="000000"/>
                <w:sz w:val="22"/>
                <w:lang w:eastAsia="es-CO"/>
              </w:rPr>
              <w:t xml:space="preserve">00 </w:t>
            </w:r>
          </w:p>
        </w:tc>
        <w:tc>
          <w:tcPr>
            <w:tcW w:w="1417" w:type="dxa"/>
            <w:shd w:val="clear" w:color="auto" w:fill="auto"/>
            <w:noWrap/>
            <w:vAlign w:val="center"/>
            <w:hideMark/>
          </w:tcPr>
          <w:p w14:paraId="6461679E" w14:textId="1FD29961" w:rsidR="001C4249" w:rsidRPr="005F3710" w:rsidRDefault="001C4249" w:rsidP="00B179D3">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9,</w:t>
            </w:r>
            <w:r w:rsidR="007258B2">
              <w:rPr>
                <w:rFonts w:eastAsia="Times New Roman" w:cs="Arial"/>
                <w:color w:val="000000"/>
                <w:sz w:val="22"/>
                <w:lang w:eastAsia="es-CO"/>
              </w:rPr>
              <w:t>49</w:t>
            </w:r>
            <w:r w:rsidRPr="005F3710">
              <w:rPr>
                <w:rFonts w:eastAsia="Times New Roman" w:cs="Arial"/>
                <w:color w:val="000000"/>
                <w:sz w:val="22"/>
                <w:lang w:eastAsia="es-CO"/>
              </w:rPr>
              <w:t>%</w:t>
            </w:r>
          </w:p>
        </w:tc>
      </w:tr>
      <w:tr w:rsidR="00C70C31" w:rsidRPr="005F3710" w14:paraId="663A8211" w14:textId="77777777" w:rsidTr="005234B3">
        <w:trPr>
          <w:trHeight w:val="409"/>
        </w:trPr>
        <w:tc>
          <w:tcPr>
            <w:tcW w:w="5240" w:type="dxa"/>
            <w:shd w:val="clear" w:color="auto" w:fill="auto"/>
            <w:noWrap/>
            <w:vAlign w:val="center"/>
            <w:hideMark/>
          </w:tcPr>
          <w:p w14:paraId="78D25E55" w14:textId="77777777" w:rsidR="001C4249" w:rsidRPr="005F3710" w:rsidRDefault="001C4249" w:rsidP="00C70C31">
            <w:pPr>
              <w:spacing w:after="0" w:line="240" w:lineRule="auto"/>
              <w:ind w:firstLineChars="100" w:firstLine="220"/>
              <w:jc w:val="left"/>
              <w:rPr>
                <w:rFonts w:eastAsia="Times New Roman" w:cs="Arial"/>
                <w:color w:val="000000"/>
                <w:sz w:val="22"/>
                <w:lang w:eastAsia="es-CO"/>
              </w:rPr>
            </w:pPr>
            <w:r w:rsidRPr="005F3710">
              <w:rPr>
                <w:rFonts w:eastAsia="Times New Roman" w:cs="Arial"/>
                <w:color w:val="000000"/>
                <w:sz w:val="22"/>
                <w:lang w:eastAsia="es-CO"/>
              </w:rPr>
              <w:t>Maquinaria y equipo</w:t>
            </w:r>
          </w:p>
        </w:tc>
        <w:tc>
          <w:tcPr>
            <w:tcW w:w="2693" w:type="dxa"/>
            <w:shd w:val="clear" w:color="auto" w:fill="auto"/>
            <w:noWrap/>
            <w:vAlign w:val="center"/>
            <w:hideMark/>
          </w:tcPr>
          <w:p w14:paraId="3979E973" w14:textId="20CAC28C" w:rsidR="001C4249" w:rsidRPr="005F3710" w:rsidRDefault="001C4249" w:rsidP="006211A9">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 xml:space="preserve"> $             </w:t>
            </w:r>
            <w:r w:rsidR="007258B2">
              <w:rPr>
                <w:rFonts w:eastAsia="Times New Roman" w:cs="Arial"/>
                <w:color w:val="000000"/>
                <w:sz w:val="22"/>
                <w:lang w:eastAsia="es-CO"/>
              </w:rPr>
              <w:t>2</w:t>
            </w:r>
            <w:r w:rsidRPr="005F3710">
              <w:rPr>
                <w:rFonts w:eastAsia="Times New Roman" w:cs="Arial"/>
                <w:color w:val="000000"/>
                <w:sz w:val="22"/>
                <w:lang w:eastAsia="es-CO"/>
              </w:rPr>
              <w:t xml:space="preserve">00.000.000 </w:t>
            </w:r>
          </w:p>
        </w:tc>
        <w:tc>
          <w:tcPr>
            <w:tcW w:w="1417" w:type="dxa"/>
            <w:shd w:val="clear" w:color="auto" w:fill="auto"/>
            <w:noWrap/>
            <w:vAlign w:val="center"/>
            <w:hideMark/>
          </w:tcPr>
          <w:p w14:paraId="14FDC350" w14:textId="1C2CF446" w:rsidR="001C4249" w:rsidRPr="005F3710" w:rsidRDefault="007258B2" w:rsidP="00B179D3">
            <w:pPr>
              <w:spacing w:after="0" w:line="240" w:lineRule="auto"/>
              <w:jc w:val="right"/>
              <w:rPr>
                <w:rFonts w:eastAsia="Times New Roman" w:cs="Arial"/>
                <w:color w:val="000000"/>
                <w:sz w:val="22"/>
                <w:lang w:eastAsia="es-CO"/>
              </w:rPr>
            </w:pPr>
            <w:r>
              <w:rPr>
                <w:rFonts w:eastAsia="Times New Roman" w:cs="Arial"/>
                <w:color w:val="000000"/>
                <w:sz w:val="22"/>
                <w:lang w:eastAsia="es-CO"/>
              </w:rPr>
              <w:t>2</w:t>
            </w:r>
            <w:r w:rsidR="001C4249" w:rsidRPr="005F3710">
              <w:rPr>
                <w:rFonts w:eastAsia="Times New Roman" w:cs="Arial"/>
                <w:color w:val="000000"/>
                <w:sz w:val="22"/>
                <w:lang w:eastAsia="es-CO"/>
              </w:rPr>
              <w:t>,</w:t>
            </w:r>
            <w:r>
              <w:rPr>
                <w:rFonts w:eastAsia="Times New Roman" w:cs="Arial"/>
                <w:color w:val="000000"/>
                <w:sz w:val="22"/>
                <w:lang w:eastAsia="es-CO"/>
              </w:rPr>
              <w:t>77</w:t>
            </w:r>
            <w:r w:rsidR="001C4249" w:rsidRPr="005F3710">
              <w:rPr>
                <w:rFonts w:eastAsia="Times New Roman" w:cs="Arial"/>
                <w:color w:val="000000"/>
                <w:sz w:val="22"/>
                <w:lang w:eastAsia="es-CO"/>
              </w:rPr>
              <w:t>%</w:t>
            </w:r>
          </w:p>
        </w:tc>
      </w:tr>
      <w:tr w:rsidR="00C70C31" w:rsidRPr="005F3710" w14:paraId="6508126C" w14:textId="77777777" w:rsidTr="005234B3">
        <w:trPr>
          <w:trHeight w:val="327"/>
        </w:trPr>
        <w:tc>
          <w:tcPr>
            <w:tcW w:w="5240" w:type="dxa"/>
            <w:shd w:val="clear" w:color="auto" w:fill="auto"/>
            <w:noWrap/>
            <w:vAlign w:val="center"/>
            <w:hideMark/>
          </w:tcPr>
          <w:p w14:paraId="6D9CB43E" w14:textId="77777777" w:rsidR="001C4249" w:rsidRPr="005F3710" w:rsidRDefault="001C4249" w:rsidP="00C70C31">
            <w:pPr>
              <w:spacing w:after="0" w:line="240" w:lineRule="auto"/>
              <w:ind w:firstLineChars="100" w:firstLine="220"/>
              <w:jc w:val="left"/>
              <w:rPr>
                <w:rFonts w:eastAsia="Times New Roman" w:cs="Arial"/>
                <w:color w:val="000000"/>
                <w:sz w:val="22"/>
                <w:lang w:eastAsia="es-CO"/>
              </w:rPr>
            </w:pPr>
            <w:r w:rsidRPr="005F3710">
              <w:rPr>
                <w:rFonts w:eastAsia="Times New Roman" w:cs="Arial"/>
                <w:color w:val="000000"/>
                <w:sz w:val="22"/>
                <w:lang w:eastAsia="es-CO"/>
              </w:rPr>
              <w:t>Materiales</w:t>
            </w:r>
          </w:p>
        </w:tc>
        <w:tc>
          <w:tcPr>
            <w:tcW w:w="2693" w:type="dxa"/>
            <w:shd w:val="clear" w:color="auto" w:fill="auto"/>
            <w:noWrap/>
            <w:vAlign w:val="center"/>
            <w:hideMark/>
          </w:tcPr>
          <w:p w14:paraId="2FBBA835" w14:textId="72AFFCFF" w:rsidR="001C4249" w:rsidRPr="005F3710" w:rsidRDefault="001C4249" w:rsidP="006211A9">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 xml:space="preserve"> $         </w:t>
            </w:r>
            <w:r w:rsidR="00A946AE" w:rsidRPr="005F3710">
              <w:rPr>
                <w:rFonts w:eastAsia="Times New Roman" w:cs="Arial"/>
                <w:color w:val="000000"/>
                <w:sz w:val="22"/>
                <w:lang w:eastAsia="es-CO"/>
              </w:rPr>
              <w:t xml:space="preserve"> </w:t>
            </w:r>
            <w:r w:rsidRPr="005F3710">
              <w:rPr>
                <w:rFonts w:eastAsia="Times New Roman" w:cs="Arial"/>
                <w:color w:val="000000"/>
                <w:sz w:val="22"/>
                <w:lang w:eastAsia="es-CO"/>
              </w:rPr>
              <w:t>3.</w:t>
            </w:r>
            <w:r w:rsidR="007258B2">
              <w:rPr>
                <w:rFonts w:eastAsia="Times New Roman" w:cs="Arial"/>
                <w:color w:val="000000"/>
                <w:sz w:val="22"/>
                <w:lang w:eastAsia="es-CO"/>
              </w:rPr>
              <w:t>514.679</w:t>
            </w:r>
            <w:r w:rsidRPr="005F3710">
              <w:rPr>
                <w:rFonts w:eastAsia="Times New Roman" w:cs="Arial"/>
                <w:color w:val="000000"/>
                <w:sz w:val="22"/>
                <w:lang w:eastAsia="es-CO"/>
              </w:rPr>
              <w:t>.</w:t>
            </w:r>
            <w:r w:rsidR="007258B2">
              <w:rPr>
                <w:rFonts w:eastAsia="Times New Roman" w:cs="Arial"/>
                <w:color w:val="000000"/>
                <w:sz w:val="22"/>
                <w:lang w:eastAsia="es-CO"/>
              </w:rPr>
              <w:t>5</w:t>
            </w:r>
            <w:r w:rsidRPr="005F3710">
              <w:rPr>
                <w:rFonts w:eastAsia="Times New Roman" w:cs="Arial"/>
                <w:color w:val="000000"/>
                <w:sz w:val="22"/>
                <w:lang w:eastAsia="es-CO"/>
              </w:rPr>
              <w:t>00</w:t>
            </w:r>
          </w:p>
        </w:tc>
        <w:tc>
          <w:tcPr>
            <w:tcW w:w="1417" w:type="dxa"/>
            <w:shd w:val="clear" w:color="auto" w:fill="auto"/>
            <w:noWrap/>
            <w:vAlign w:val="center"/>
            <w:hideMark/>
          </w:tcPr>
          <w:p w14:paraId="4D30D27E" w14:textId="2EDE6DE2" w:rsidR="001C4249" w:rsidRPr="005F3710" w:rsidRDefault="007258B2" w:rsidP="00B179D3">
            <w:pPr>
              <w:spacing w:after="0" w:line="240" w:lineRule="auto"/>
              <w:jc w:val="right"/>
              <w:rPr>
                <w:rFonts w:eastAsia="Times New Roman" w:cs="Arial"/>
                <w:color w:val="000000"/>
                <w:sz w:val="22"/>
                <w:lang w:eastAsia="es-CO"/>
              </w:rPr>
            </w:pPr>
            <w:r>
              <w:rPr>
                <w:rFonts w:eastAsia="Times New Roman" w:cs="Arial"/>
                <w:color w:val="000000"/>
                <w:sz w:val="22"/>
                <w:lang w:eastAsia="es-CO"/>
              </w:rPr>
              <w:t>48,64</w:t>
            </w:r>
            <w:r w:rsidR="001C4249" w:rsidRPr="005F3710">
              <w:rPr>
                <w:rFonts w:eastAsia="Times New Roman" w:cs="Arial"/>
                <w:color w:val="000000"/>
                <w:sz w:val="22"/>
                <w:lang w:eastAsia="es-CO"/>
              </w:rPr>
              <w:t>%</w:t>
            </w:r>
          </w:p>
        </w:tc>
      </w:tr>
      <w:tr w:rsidR="00B96677" w:rsidRPr="005F3710" w14:paraId="7DB301F9" w14:textId="77777777" w:rsidTr="005234B3">
        <w:trPr>
          <w:trHeight w:val="288"/>
        </w:trPr>
        <w:tc>
          <w:tcPr>
            <w:tcW w:w="5240" w:type="dxa"/>
            <w:shd w:val="clear" w:color="auto" w:fill="auto"/>
            <w:noWrap/>
            <w:vAlign w:val="bottom"/>
            <w:hideMark/>
          </w:tcPr>
          <w:p w14:paraId="01B7B399" w14:textId="77777777" w:rsidR="001C4249" w:rsidRPr="005F3710" w:rsidRDefault="001C4249" w:rsidP="001C4249">
            <w:pPr>
              <w:spacing w:after="0" w:line="240" w:lineRule="auto"/>
              <w:jc w:val="left"/>
              <w:rPr>
                <w:rFonts w:eastAsia="Times New Roman" w:cs="Arial"/>
                <w:b/>
                <w:bCs/>
                <w:color w:val="000000"/>
                <w:sz w:val="22"/>
                <w:lang w:eastAsia="es-CO"/>
              </w:rPr>
            </w:pPr>
            <w:r w:rsidRPr="005F3710">
              <w:rPr>
                <w:rFonts w:eastAsia="Times New Roman" w:cs="Arial"/>
                <w:b/>
                <w:bCs/>
                <w:color w:val="000000"/>
                <w:sz w:val="22"/>
                <w:lang w:eastAsia="es-CO"/>
              </w:rPr>
              <w:t>Implementar cincuenta (50) funcionalidades en Cinco (5) de los sistemas de información de la UAERMV</w:t>
            </w:r>
          </w:p>
        </w:tc>
        <w:tc>
          <w:tcPr>
            <w:tcW w:w="2693" w:type="dxa"/>
            <w:shd w:val="clear" w:color="auto" w:fill="auto"/>
            <w:noWrap/>
            <w:vAlign w:val="center"/>
            <w:hideMark/>
          </w:tcPr>
          <w:p w14:paraId="7F719971" w14:textId="5C68106B" w:rsidR="001C4249" w:rsidRPr="005F3710" w:rsidRDefault="001C4249" w:rsidP="006211A9">
            <w:pPr>
              <w:spacing w:after="0" w:line="240" w:lineRule="auto"/>
              <w:jc w:val="right"/>
              <w:rPr>
                <w:rFonts w:eastAsia="Times New Roman" w:cs="Arial"/>
                <w:b/>
                <w:bCs/>
                <w:color w:val="000000"/>
                <w:sz w:val="22"/>
                <w:lang w:eastAsia="es-CO"/>
              </w:rPr>
            </w:pPr>
            <w:r w:rsidRPr="005F3710">
              <w:rPr>
                <w:rFonts w:eastAsia="Times New Roman" w:cs="Arial"/>
                <w:b/>
                <w:bCs/>
                <w:color w:val="000000"/>
                <w:sz w:val="22"/>
                <w:lang w:eastAsia="es-CO"/>
              </w:rPr>
              <w:t xml:space="preserve"> </w:t>
            </w:r>
            <w:r w:rsidR="007258B2" w:rsidRPr="007258B2">
              <w:rPr>
                <w:rFonts w:eastAsia="Times New Roman" w:cs="Arial"/>
                <w:b/>
                <w:bCs/>
                <w:color w:val="000000"/>
                <w:sz w:val="22"/>
                <w:lang w:eastAsia="es-CO"/>
              </w:rPr>
              <w:t xml:space="preserve">$ </w:t>
            </w:r>
            <w:r w:rsidR="007258B2">
              <w:rPr>
                <w:rFonts w:eastAsia="Times New Roman" w:cs="Arial"/>
                <w:b/>
                <w:bCs/>
                <w:color w:val="000000"/>
                <w:sz w:val="22"/>
                <w:lang w:eastAsia="es-CO"/>
              </w:rPr>
              <w:t xml:space="preserve">         </w:t>
            </w:r>
            <w:r w:rsidR="007258B2" w:rsidRPr="007258B2">
              <w:rPr>
                <w:rFonts w:eastAsia="Times New Roman" w:cs="Arial"/>
                <w:b/>
                <w:bCs/>
                <w:color w:val="000000"/>
                <w:sz w:val="22"/>
                <w:lang w:eastAsia="es-CO"/>
              </w:rPr>
              <w:t>2.345.610.500</w:t>
            </w:r>
          </w:p>
        </w:tc>
        <w:tc>
          <w:tcPr>
            <w:tcW w:w="1417" w:type="dxa"/>
            <w:shd w:val="clear" w:color="auto" w:fill="auto"/>
            <w:noWrap/>
            <w:vAlign w:val="center"/>
            <w:hideMark/>
          </w:tcPr>
          <w:p w14:paraId="44189258" w14:textId="079E74D3" w:rsidR="001C4249" w:rsidRPr="005F3710" w:rsidRDefault="007258B2" w:rsidP="00B179D3">
            <w:pPr>
              <w:spacing w:after="0" w:line="240" w:lineRule="auto"/>
              <w:jc w:val="right"/>
              <w:rPr>
                <w:rFonts w:eastAsia="Times New Roman" w:cs="Arial"/>
                <w:b/>
                <w:bCs/>
                <w:color w:val="000000"/>
                <w:sz w:val="22"/>
                <w:lang w:eastAsia="es-CO"/>
              </w:rPr>
            </w:pPr>
            <w:r w:rsidRPr="007258B2">
              <w:rPr>
                <w:rFonts w:eastAsia="Times New Roman" w:cs="Arial"/>
                <w:b/>
                <w:bCs/>
                <w:color w:val="000000"/>
                <w:sz w:val="22"/>
                <w:lang w:eastAsia="es-CO"/>
              </w:rPr>
              <w:t>32,46%</w:t>
            </w:r>
          </w:p>
        </w:tc>
      </w:tr>
      <w:tr w:rsidR="00B96677" w:rsidRPr="005F3710" w14:paraId="6C5789DF" w14:textId="77777777" w:rsidTr="005234B3">
        <w:trPr>
          <w:trHeight w:val="375"/>
        </w:trPr>
        <w:tc>
          <w:tcPr>
            <w:tcW w:w="5240" w:type="dxa"/>
            <w:shd w:val="clear" w:color="auto" w:fill="auto"/>
            <w:noWrap/>
            <w:vAlign w:val="center"/>
            <w:hideMark/>
          </w:tcPr>
          <w:p w14:paraId="575F9CA6" w14:textId="77777777" w:rsidR="001C4249" w:rsidRPr="005F3710" w:rsidRDefault="001C4249" w:rsidP="00B179D3">
            <w:pPr>
              <w:spacing w:after="0" w:line="240" w:lineRule="auto"/>
              <w:ind w:firstLineChars="100" w:firstLine="220"/>
              <w:jc w:val="left"/>
              <w:rPr>
                <w:rFonts w:eastAsia="Times New Roman" w:cs="Arial"/>
                <w:color w:val="000000"/>
                <w:sz w:val="22"/>
                <w:lang w:eastAsia="es-CO"/>
              </w:rPr>
            </w:pPr>
            <w:r w:rsidRPr="005F3710">
              <w:rPr>
                <w:rFonts w:eastAsia="Times New Roman" w:cs="Arial"/>
                <w:color w:val="000000"/>
                <w:sz w:val="22"/>
                <w:lang w:eastAsia="es-CO"/>
              </w:rPr>
              <w:t>Mano de obra calificada</w:t>
            </w:r>
          </w:p>
        </w:tc>
        <w:tc>
          <w:tcPr>
            <w:tcW w:w="2693" w:type="dxa"/>
            <w:shd w:val="clear" w:color="auto" w:fill="auto"/>
            <w:noWrap/>
            <w:vAlign w:val="center"/>
            <w:hideMark/>
          </w:tcPr>
          <w:p w14:paraId="0A097B6D" w14:textId="67DE40C4" w:rsidR="001C4249" w:rsidRPr="005F3710" w:rsidRDefault="001C4249" w:rsidP="006211A9">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 xml:space="preserve"> </w:t>
            </w:r>
            <w:r w:rsidR="007258B2" w:rsidRPr="007258B2">
              <w:rPr>
                <w:rFonts w:eastAsia="Times New Roman" w:cs="Arial"/>
                <w:color w:val="000000"/>
                <w:sz w:val="22"/>
                <w:lang w:eastAsia="es-CO"/>
              </w:rPr>
              <w:t xml:space="preserve">$ </w:t>
            </w:r>
            <w:r w:rsidR="007258B2">
              <w:rPr>
                <w:rFonts w:eastAsia="Times New Roman" w:cs="Arial"/>
                <w:color w:val="000000"/>
                <w:sz w:val="22"/>
                <w:lang w:eastAsia="es-CO"/>
              </w:rPr>
              <w:t xml:space="preserve">         </w:t>
            </w:r>
            <w:r w:rsidR="007258B2" w:rsidRPr="007258B2">
              <w:rPr>
                <w:rFonts w:eastAsia="Times New Roman" w:cs="Arial"/>
                <w:color w:val="000000"/>
                <w:sz w:val="22"/>
                <w:lang w:eastAsia="es-CO"/>
              </w:rPr>
              <w:t>2.345.610.500</w:t>
            </w:r>
          </w:p>
        </w:tc>
        <w:tc>
          <w:tcPr>
            <w:tcW w:w="1417" w:type="dxa"/>
            <w:shd w:val="clear" w:color="auto" w:fill="auto"/>
            <w:noWrap/>
            <w:vAlign w:val="center"/>
            <w:hideMark/>
          </w:tcPr>
          <w:p w14:paraId="28D0C663" w14:textId="47E1A5E6" w:rsidR="001C4249" w:rsidRPr="005F3710" w:rsidRDefault="007258B2" w:rsidP="00B179D3">
            <w:pPr>
              <w:spacing w:after="0" w:line="240" w:lineRule="auto"/>
              <w:jc w:val="right"/>
              <w:rPr>
                <w:rFonts w:eastAsia="Times New Roman" w:cs="Arial"/>
                <w:color w:val="000000"/>
                <w:sz w:val="22"/>
                <w:lang w:eastAsia="es-CO"/>
              </w:rPr>
            </w:pPr>
            <w:r w:rsidRPr="007258B2">
              <w:rPr>
                <w:rFonts w:eastAsia="Times New Roman" w:cs="Arial"/>
                <w:color w:val="000000"/>
                <w:sz w:val="22"/>
                <w:lang w:eastAsia="es-CO"/>
              </w:rPr>
              <w:t>32,46%</w:t>
            </w:r>
          </w:p>
        </w:tc>
      </w:tr>
      <w:tr w:rsidR="00B96677" w:rsidRPr="005F3710" w14:paraId="61FD1D98" w14:textId="77777777" w:rsidTr="005234B3">
        <w:trPr>
          <w:trHeight w:val="288"/>
        </w:trPr>
        <w:tc>
          <w:tcPr>
            <w:tcW w:w="5240" w:type="dxa"/>
            <w:shd w:val="clear" w:color="auto" w:fill="auto"/>
            <w:noWrap/>
            <w:vAlign w:val="bottom"/>
            <w:hideMark/>
          </w:tcPr>
          <w:p w14:paraId="75511BE8" w14:textId="77777777" w:rsidR="001C4249" w:rsidRPr="005F3710" w:rsidRDefault="001C4249" w:rsidP="001C4249">
            <w:pPr>
              <w:spacing w:after="0" w:line="240" w:lineRule="auto"/>
              <w:jc w:val="left"/>
              <w:rPr>
                <w:rFonts w:eastAsia="Times New Roman" w:cs="Arial"/>
                <w:b/>
                <w:bCs/>
                <w:color w:val="000000"/>
                <w:sz w:val="22"/>
                <w:lang w:eastAsia="es-CO"/>
              </w:rPr>
            </w:pPr>
            <w:r w:rsidRPr="005F3710">
              <w:rPr>
                <w:rFonts w:eastAsia="Times New Roman" w:cs="Arial"/>
                <w:b/>
                <w:bCs/>
                <w:color w:val="000000"/>
                <w:sz w:val="22"/>
                <w:lang w:eastAsia="es-CO"/>
              </w:rPr>
              <w:t>Realizar cuatro (4) actualizaciones del Plan Estratégico de Tecnologías de la Información - PETI de la UAERMV</w:t>
            </w:r>
          </w:p>
        </w:tc>
        <w:tc>
          <w:tcPr>
            <w:tcW w:w="2693" w:type="dxa"/>
            <w:shd w:val="clear" w:color="auto" w:fill="auto"/>
            <w:noWrap/>
            <w:vAlign w:val="center"/>
            <w:hideMark/>
          </w:tcPr>
          <w:p w14:paraId="43A882B3" w14:textId="11DB92C0" w:rsidR="001C4249" w:rsidRPr="005F3710" w:rsidRDefault="007258B2" w:rsidP="006211A9">
            <w:pPr>
              <w:spacing w:after="0" w:line="240" w:lineRule="auto"/>
              <w:jc w:val="right"/>
              <w:rPr>
                <w:rFonts w:eastAsia="Times New Roman" w:cs="Arial"/>
                <w:b/>
                <w:bCs/>
                <w:color w:val="000000"/>
                <w:sz w:val="22"/>
                <w:lang w:eastAsia="es-CO"/>
              </w:rPr>
            </w:pPr>
            <w:r w:rsidRPr="007258B2">
              <w:rPr>
                <w:rFonts w:eastAsia="Times New Roman" w:cs="Arial"/>
                <w:b/>
                <w:bCs/>
                <w:color w:val="000000"/>
                <w:sz w:val="22"/>
                <w:lang w:eastAsia="es-CO"/>
              </w:rPr>
              <w:t xml:space="preserve">$ </w:t>
            </w:r>
            <w:r>
              <w:rPr>
                <w:rFonts w:eastAsia="Times New Roman" w:cs="Arial"/>
                <w:b/>
                <w:bCs/>
                <w:color w:val="000000"/>
                <w:sz w:val="22"/>
                <w:lang w:eastAsia="es-CO"/>
              </w:rPr>
              <w:t xml:space="preserve">            </w:t>
            </w:r>
            <w:r w:rsidRPr="007258B2">
              <w:rPr>
                <w:rFonts w:eastAsia="Times New Roman" w:cs="Arial"/>
                <w:b/>
                <w:bCs/>
                <w:color w:val="000000"/>
                <w:sz w:val="22"/>
                <w:lang w:eastAsia="es-CO"/>
              </w:rPr>
              <w:t>480.116.500</w:t>
            </w:r>
          </w:p>
        </w:tc>
        <w:tc>
          <w:tcPr>
            <w:tcW w:w="1417" w:type="dxa"/>
            <w:shd w:val="clear" w:color="auto" w:fill="auto"/>
            <w:noWrap/>
            <w:vAlign w:val="center"/>
            <w:hideMark/>
          </w:tcPr>
          <w:p w14:paraId="32AAEAC4" w14:textId="24803A07" w:rsidR="001C4249" w:rsidRPr="005F3710" w:rsidRDefault="007258B2" w:rsidP="00B179D3">
            <w:pPr>
              <w:spacing w:after="0" w:line="240" w:lineRule="auto"/>
              <w:jc w:val="right"/>
              <w:rPr>
                <w:rFonts w:eastAsia="Times New Roman" w:cs="Arial"/>
                <w:b/>
                <w:bCs/>
                <w:color w:val="000000"/>
                <w:sz w:val="22"/>
                <w:lang w:eastAsia="es-CO"/>
              </w:rPr>
            </w:pPr>
            <w:r w:rsidRPr="007258B2">
              <w:rPr>
                <w:rFonts w:eastAsia="Times New Roman" w:cs="Arial"/>
                <w:b/>
                <w:bCs/>
                <w:color w:val="000000"/>
                <w:sz w:val="22"/>
                <w:lang w:eastAsia="es-CO"/>
              </w:rPr>
              <w:t>6,64%</w:t>
            </w:r>
          </w:p>
        </w:tc>
      </w:tr>
      <w:tr w:rsidR="00B96677" w:rsidRPr="005F3710" w14:paraId="44C84FAA" w14:textId="77777777" w:rsidTr="005234B3">
        <w:trPr>
          <w:trHeight w:val="288"/>
        </w:trPr>
        <w:tc>
          <w:tcPr>
            <w:tcW w:w="5240" w:type="dxa"/>
            <w:shd w:val="clear" w:color="auto" w:fill="auto"/>
            <w:noWrap/>
            <w:vAlign w:val="center"/>
            <w:hideMark/>
          </w:tcPr>
          <w:p w14:paraId="4665397E" w14:textId="77777777" w:rsidR="001C4249" w:rsidRPr="005F3710" w:rsidRDefault="001C4249" w:rsidP="00B179D3">
            <w:pPr>
              <w:spacing w:after="0" w:line="240" w:lineRule="auto"/>
              <w:ind w:firstLineChars="100" w:firstLine="220"/>
              <w:jc w:val="left"/>
              <w:rPr>
                <w:rFonts w:eastAsia="Times New Roman" w:cs="Arial"/>
                <w:color w:val="000000"/>
                <w:sz w:val="22"/>
                <w:lang w:eastAsia="es-CO"/>
              </w:rPr>
            </w:pPr>
            <w:r w:rsidRPr="005F3710">
              <w:rPr>
                <w:rFonts w:eastAsia="Times New Roman" w:cs="Arial"/>
                <w:color w:val="000000"/>
                <w:sz w:val="22"/>
                <w:lang w:eastAsia="es-CO"/>
              </w:rPr>
              <w:t>Mano de obra calificada</w:t>
            </w:r>
          </w:p>
        </w:tc>
        <w:tc>
          <w:tcPr>
            <w:tcW w:w="2693" w:type="dxa"/>
            <w:shd w:val="clear" w:color="auto" w:fill="auto"/>
            <w:noWrap/>
            <w:vAlign w:val="center"/>
            <w:hideMark/>
          </w:tcPr>
          <w:p w14:paraId="345B787B" w14:textId="00FE5E6B" w:rsidR="001C4249" w:rsidRPr="005F3710" w:rsidRDefault="001C4249" w:rsidP="006211A9">
            <w:pPr>
              <w:spacing w:after="0" w:line="240" w:lineRule="auto"/>
              <w:jc w:val="right"/>
              <w:rPr>
                <w:rFonts w:eastAsia="Times New Roman" w:cs="Arial"/>
                <w:color w:val="000000"/>
                <w:sz w:val="22"/>
                <w:lang w:eastAsia="es-CO"/>
              </w:rPr>
            </w:pPr>
            <w:r w:rsidRPr="005F3710">
              <w:rPr>
                <w:rFonts w:eastAsia="Times New Roman" w:cs="Arial"/>
                <w:color w:val="000000"/>
                <w:sz w:val="22"/>
                <w:lang w:eastAsia="es-CO"/>
              </w:rPr>
              <w:t xml:space="preserve"> </w:t>
            </w:r>
            <w:r w:rsidR="007258B2" w:rsidRPr="007258B2">
              <w:rPr>
                <w:rFonts w:eastAsia="Times New Roman" w:cs="Arial"/>
                <w:color w:val="000000"/>
                <w:sz w:val="22"/>
                <w:lang w:eastAsia="es-CO"/>
              </w:rPr>
              <w:t xml:space="preserve">$ </w:t>
            </w:r>
            <w:r w:rsidR="007258B2">
              <w:rPr>
                <w:rFonts w:eastAsia="Times New Roman" w:cs="Arial"/>
                <w:color w:val="000000"/>
                <w:sz w:val="22"/>
                <w:lang w:eastAsia="es-CO"/>
              </w:rPr>
              <w:t xml:space="preserve">            </w:t>
            </w:r>
            <w:r w:rsidR="007258B2" w:rsidRPr="007258B2">
              <w:rPr>
                <w:rFonts w:eastAsia="Times New Roman" w:cs="Arial"/>
                <w:color w:val="000000"/>
                <w:sz w:val="22"/>
                <w:lang w:eastAsia="es-CO"/>
              </w:rPr>
              <w:t>480.116.500</w:t>
            </w:r>
          </w:p>
        </w:tc>
        <w:tc>
          <w:tcPr>
            <w:tcW w:w="1417" w:type="dxa"/>
            <w:shd w:val="clear" w:color="auto" w:fill="auto"/>
            <w:noWrap/>
            <w:vAlign w:val="center"/>
            <w:hideMark/>
          </w:tcPr>
          <w:p w14:paraId="3429DB21" w14:textId="25947828" w:rsidR="001C4249" w:rsidRPr="005F3710" w:rsidRDefault="007258B2" w:rsidP="00B179D3">
            <w:pPr>
              <w:spacing w:after="0" w:line="240" w:lineRule="auto"/>
              <w:jc w:val="right"/>
              <w:rPr>
                <w:rFonts w:eastAsia="Times New Roman" w:cs="Arial"/>
                <w:color w:val="000000"/>
                <w:sz w:val="22"/>
                <w:lang w:eastAsia="es-CO"/>
              </w:rPr>
            </w:pPr>
            <w:r w:rsidRPr="007258B2">
              <w:rPr>
                <w:rFonts w:eastAsia="Times New Roman" w:cs="Arial"/>
                <w:color w:val="000000"/>
                <w:sz w:val="22"/>
                <w:lang w:eastAsia="es-CO"/>
              </w:rPr>
              <w:t>6,64%</w:t>
            </w:r>
          </w:p>
        </w:tc>
      </w:tr>
      <w:tr w:rsidR="00C70C31" w:rsidRPr="005F3710" w14:paraId="2D5467DF" w14:textId="77777777" w:rsidTr="005234B3">
        <w:trPr>
          <w:trHeight w:val="288"/>
        </w:trPr>
        <w:tc>
          <w:tcPr>
            <w:tcW w:w="5240" w:type="dxa"/>
            <w:shd w:val="clear" w:color="auto" w:fill="A8D08D" w:themeFill="accent6" w:themeFillTint="99"/>
            <w:noWrap/>
            <w:vAlign w:val="bottom"/>
            <w:hideMark/>
          </w:tcPr>
          <w:p w14:paraId="53A4FBF5" w14:textId="77777777" w:rsidR="001C4249" w:rsidRPr="005F3710" w:rsidRDefault="001C4249" w:rsidP="001C4249">
            <w:pPr>
              <w:spacing w:after="0" w:line="240" w:lineRule="auto"/>
              <w:jc w:val="left"/>
              <w:rPr>
                <w:rFonts w:eastAsia="Times New Roman" w:cs="Arial"/>
                <w:b/>
                <w:bCs/>
                <w:color w:val="000000"/>
                <w:sz w:val="22"/>
                <w:lang w:eastAsia="es-CO"/>
              </w:rPr>
            </w:pPr>
            <w:r w:rsidRPr="005F3710">
              <w:rPr>
                <w:rFonts w:eastAsia="Times New Roman" w:cs="Arial"/>
                <w:b/>
                <w:bCs/>
                <w:color w:val="000000"/>
                <w:sz w:val="22"/>
                <w:lang w:eastAsia="es-CO"/>
              </w:rPr>
              <w:t>Total general</w:t>
            </w:r>
          </w:p>
        </w:tc>
        <w:tc>
          <w:tcPr>
            <w:tcW w:w="2693" w:type="dxa"/>
            <w:shd w:val="clear" w:color="auto" w:fill="A8D08D" w:themeFill="accent6" w:themeFillTint="99"/>
            <w:noWrap/>
            <w:vAlign w:val="center"/>
            <w:hideMark/>
          </w:tcPr>
          <w:p w14:paraId="7B62BF9D" w14:textId="4D7AF674" w:rsidR="001C4249" w:rsidRPr="005F3710" w:rsidRDefault="001C4249" w:rsidP="006211A9">
            <w:pPr>
              <w:spacing w:after="0" w:line="240" w:lineRule="auto"/>
              <w:jc w:val="right"/>
              <w:rPr>
                <w:rFonts w:eastAsia="Times New Roman" w:cs="Arial"/>
                <w:b/>
                <w:bCs/>
                <w:color w:val="000000"/>
                <w:sz w:val="22"/>
                <w:lang w:eastAsia="es-CO"/>
              </w:rPr>
            </w:pPr>
            <w:r w:rsidRPr="005F3710">
              <w:rPr>
                <w:rFonts w:eastAsia="Times New Roman" w:cs="Arial"/>
                <w:b/>
                <w:bCs/>
                <w:color w:val="000000"/>
                <w:sz w:val="22"/>
                <w:lang w:eastAsia="es-CO"/>
              </w:rPr>
              <w:t xml:space="preserve"> $       </w:t>
            </w:r>
            <w:r w:rsidR="006211A9" w:rsidRPr="005F3710">
              <w:rPr>
                <w:rFonts w:eastAsia="Times New Roman" w:cs="Arial"/>
                <w:b/>
                <w:bCs/>
                <w:color w:val="000000"/>
                <w:sz w:val="22"/>
                <w:lang w:eastAsia="es-CO"/>
              </w:rPr>
              <w:t xml:space="preserve"> </w:t>
            </w:r>
            <w:r w:rsidRPr="005F3710">
              <w:rPr>
                <w:rFonts w:eastAsia="Times New Roman" w:cs="Arial"/>
                <w:b/>
                <w:bCs/>
                <w:color w:val="000000"/>
                <w:sz w:val="22"/>
                <w:lang w:eastAsia="es-CO"/>
              </w:rPr>
              <w:t xml:space="preserve">  7.226.320.000 </w:t>
            </w:r>
          </w:p>
        </w:tc>
        <w:tc>
          <w:tcPr>
            <w:tcW w:w="1417" w:type="dxa"/>
            <w:shd w:val="clear" w:color="auto" w:fill="A8D08D" w:themeFill="accent6" w:themeFillTint="99"/>
            <w:noWrap/>
            <w:vAlign w:val="center"/>
            <w:hideMark/>
          </w:tcPr>
          <w:p w14:paraId="165DF388" w14:textId="77777777" w:rsidR="001C4249" w:rsidRPr="005F3710" w:rsidRDefault="001C4249" w:rsidP="00B179D3">
            <w:pPr>
              <w:spacing w:after="0" w:line="240" w:lineRule="auto"/>
              <w:jc w:val="right"/>
              <w:rPr>
                <w:rFonts w:eastAsia="Times New Roman" w:cs="Arial"/>
                <w:b/>
                <w:bCs/>
                <w:color w:val="000000"/>
                <w:sz w:val="22"/>
                <w:lang w:eastAsia="es-CO"/>
              </w:rPr>
            </w:pPr>
            <w:r w:rsidRPr="005F3710">
              <w:rPr>
                <w:rFonts w:eastAsia="Times New Roman" w:cs="Arial"/>
                <w:b/>
                <w:bCs/>
                <w:color w:val="000000"/>
                <w:sz w:val="22"/>
                <w:lang w:eastAsia="es-CO"/>
              </w:rPr>
              <w:t>100,00%</w:t>
            </w:r>
          </w:p>
        </w:tc>
      </w:tr>
    </w:tbl>
    <w:p w14:paraId="33E078A3" w14:textId="5D49DEF2" w:rsidR="00DA7BB6" w:rsidRPr="005F3710" w:rsidRDefault="001053CB" w:rsidP="001053CB">
      <w:pPr>
        <w:pStyle w:val="Descripcin"/>
      </w:pPr>
      <w:bookmarkStart w:id="101" w:name="_Toc122628591"/>
      <w:r w:rsidRPr="005F3710">
        <w:t xml:space="preserve">Tabla </w:t>
      </w:r>
      <w:r w:rsidR="002A7479">
        <w:fldChar w:fldCharType="begin"/>
      </w:r>
      <w:r w:rsidR="002A7479">
        <w:instrText xml:space="preserve"> SEQ Tabla \* ARABIC </w:instrText>
      </w:r>
      <w:r w:rsidR="002A7479">
        <w:fldChar w:fldCharType="separate"/>
      </w:r>
      <w:r w:rsidR="004524CF" w:rsidRPr="005F3710">
        <w:t>23</w:t>
      </w:r>
      <w:r w:rsidR="002A7479">
        <w:fldChar w:fldCharType="end"/>
      </w:r>
      <w:r w:rsidRPr="005F3710">
        <w:t xml:space="preserve">. Presupuesto Vigencia 2023 por </w:t>
      </w:r>
      <w:r w:rsidR="007258B2">
        <w:t>EBI</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0"/>
        <w:gridCol w:w="2693"/>
        <w:gridCol w:w="1417"/>
      </w:tblGrid>
      <w:tr w:rsidR="00F30918" w:rsidRPr="00F934EE" w14:paraId="04A01B17" w14:textId="77777777" w:rsidTr="00F30918">
        <w:trPr>
          <w:trHeight w:val="288"/>
          <w:tblHeader/>
        </w:trPr>
        <w:tc>
          <w:tcPr>
            <w:tcW w:w="2802" w:type="pct"/>
            <w:shd w:val="clear" w:color="auto" w:fill="A8D08D" w:themeFill="accent6" w:themeFillTint="99"/>
            <w:noWrap/>
            <w:vAlign w:val="center"/>
            <w:hideMark/>
          </w:tcPr>
          <w:p w14:paraId="5C273DAF" w14:textId="77777777" w:rsidR="00F30918" w:rsidRPr="00F934EE" w:rsidRDefault="00F30918" w:rsidP="00A039DF">
            <w:pPr>
              <w:spacing w:after="0" w:line="240" w:lineRule="auto"/>
              <w:jc w:val="center"/>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Componente de Inversión</w:t>
            </w:r>
          </w:p>
        </w:tc>
        <w:tc>
          <w:tcPr>
            <w:tcW w:w="1440" w:type="pct"/>
            <w:shd w:val="clear" w:color="auto" w:fill="A8D08D" w:themeFill="accent6" w:themeFillTint="99"/>
            <w:noWrap/>
            <w:vAlign w:val="center"/>
            <w:hideMark/>
          </w:tcPr>
          <w:p w14:paraId="68765CA1" w14:textId="77777777" w:rsidR="00F30918" w:rsidRPr="00F934EE" w:rsidRDefault="00F30918" w:rsidP="00A039DF">
            <w:pPr>
              <w:spacing w:after="0" w:line="240" w:lineRule="auto"/>
              <w:jc w:val="center"/>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Valor Progra</w:t>
            </w:r>
            <w:r>
              <w:rPr>
                <w:rFonts w:ascii="Calibri" w:eastAsia="Times New Roman" w:hAnsi="Calibri" w:cs="Calibri"/>
                <w:b/>
                <w:bCs/>
                <w:color w:val="000000"/>
                <w:lang w:eastAsia="es-CO"/>
              </w:rPr>
              <w:t>ma</w:t>
            </w:r>
            <w:r w:rsidRPr="00F934EE">
              <w:rPr>
                <w:rFonts w:ascii="Calibri" w:eastAsia="Times New Roman" w:hAnsi="Calibri" w:cs="Calibri"/>
                <w:b/>
                <w:bCs/>
                <w:color w:val="000000"/>
                <w:lang w:eastAsia="es-CO"/>
              </w:rPr>
              <w:t>do</w:t>
            </w:r>
          </w:p>
        </w:tc>
        <w:tc>
          <w:tcPr>
            <w:tcW w:w="758" w:type="pct"/>
            <w:shd w:val="clear" w:color="auto" w:fill="A8D08D" w:themeFill="accent6" w:themeFillTint="99"/>
            <w:noWrap/>
            <w:vAlign w:val="center"/>
            <w:hideMark/>
          </w:tcPr>
          <w:p w14:paraId="1FCC8892" w14:textId="77777777" w:rsidR="00F30918" w:rsidRPr="00F934EE" w:rsidRDefault="00F30918" w:rsidP="00A039DF">
            <w:pPr>
              <w:spacing w:after="0" w:line="240" w:lineRule="auto"/>
              <w:jc w:val="center"/>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Porcentaje</w:t>
            </w:r>
          </w:p>
        </w:tc>
      </w:tr>
      <w:tr w:rsidR="00F30918" w:rsidRPr="00F934EE" w14:paraId="0861D104" w14:textId="77777777" w:rsidTr="00F30918">
        <w:trPr>
          <w:trHeight w:val="288"/>
        </w:trPr>
        <w:tc>
          <w:tcPr>
            <w:tcW w:w="2802" w:type="pct"/>
            <w:shd w:val="clear" w:color="auto" w:fill="auto"/>
            <w:noWrap/>
            <w:vAlign w:val="center"/>
            <w:hideMark/>
          </w:tcPr>
          <w:p w14:paraId="0D3BF0DD" w14:textId="77777777" w:rsidR="00F30918" w:rsidRPr="00F934EE" w:rsidRDefault="00F30918" w:rsidP="00A039DF">
            <w:pPr>
              <w:spacing w:after="0" w:line="240" w:lineRule="auto"/>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Aumentar En 50 Puntos Porcentuales El Nivel De Modernización De La Infraestructura Tecnológica De La UAERMV</w:t>
            </w:r>
          </w:p>
        </w:tc>
        <w:tc>
          <w:tcPr>
            <w:tcW w:w="1440" w:type="pct"/>
            <w:shd w:val="clear" w:color="auto" w:fill="auto"/>
            <w:noWrap/>
            <w:vAlign w:val="center"/>
            <w:hideMark/>
          </w:tcPr>
          <w:p w14:paraId="4F9407E8" w14:textId="77777777" w:rsidR="00F30918" w:rsidRPr="00F934EE" w:rsidRDefault="00F30918" w:rsidP="00A039DF">
            <w:pPr>
              <w:spacing w:after="0" w:line="240" w:lineRule="auto"/>
              <w:jc w:val="right"/>
              <w:rPr>
                <w:rFonts w:ascii="Calibri" w:eastAsia="Times New Roman" w:hAnsi="Calibri" w:cs="Calibri"/>
                <w:b/>
                <w:bCs/>
                <w:color w:val="000000"/>
                <w:lang w:eastAsia="es-CO"/>
              </w:rPr>
            </w:pPr>
            <w:proofErr w:type="gramStart"/>
            <w:r w:rsidRPr="00F934EE">
              <w:rPr>
                <w:rFonts w:ascii="Calibri" w:eastAsia="Times New Roman" w:hAnsi="Calibri" w:cs="Calibri"/>
                <w:b/>
                <w:bCs/>
                <w:color w:val="000000"/>
                <w:lang w:eastAsia="es-CO"/>
              </w:rPr>
              <w:t>$  4</w:t>
            </w:r>
            <w:proofErr w:type="gramEnd"/>
            <w:r w:rsidRPr="00F934EE">
              <w:rPr>
                <w:rFonts w:ascii="Calibri" w:eastAsia="Times New Roman" w:hAnsi="Calibri" w:cs="Calibri"/>
                <w:b/>
                <w:bCs/>
                <w:color w:val="000000"/>
                <w:lang w:eastAsia="es-CO"/>
              </w:rPr>
              <w:t>.400.593.000</w:t>
            </w:r>
          </w:p>
        </w:tc>
        <w:tc>
          <w:tcPr>
            <w:tcW w:w="758" w:type="pct"/>
            <w:shd w:val="clear" w:color="auto" w:fill="auto"/>
            <w:noWrap/>
            <w:vAlign w:val="center"/>
            <w:hideMark/>
          </w:tcPr>
          <w:p w14:paraId="7D001CE7" w14:textId="77777777" w:rsidR="00F30918" w:rsidRPr="00F934EE" w:rsidRDefault="00F30918" w:rsidP="00A039DF">
            <w:pPr>
              <w:spacing w:after="0" w:line="240" w:lineRule="auto"/>
              <w:jc w:val="right"/>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60,90%</w:t>
            </w:r>
          </w:p>
        </w:tc>
      </w:tr>
      <w:tr w:rsidR="00F30918" w:rsidRPr="00F934EE" w14:paraId="70F68127" w14:textId="77777777" w:rsidTr="00F30918">
        <w:trPr>
          <w:trHeight w:val="288"/>
        </w:trPr>
        <w:tc>
          <w:tcPr>
            <w:tcW w:w="2802" w:type="pct"/>
            <w:shd w:val="clear" w:color="auto" w:fill="auto"/>
            <w:noWrap/>
            <w:vAlign w:val="center"/>
            <w:hideMark/>
          </w:tcPr>
          <w:p w14:paraId="2B9C4D1D"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Pr>
                <w:rFonts w:ascii="Calibri" w:eastAsia="Times New Roman" w:hAnsi="Calibri" w:cs="Calibri"/>
                <w:color w:val="000000"/>
                <w:lang w:eastAsia="es-CO"/>
              </w:rPr>
              <w:t>A</w:t>
            </w:r>
            <w:r w:rsidRPr="00F934EE">
              <w:rPr>
                <w:rFonts w:ascii="Calibri" w:eastAsia="Times New Roman" w:hAnsi="Calibri" w:cs="Calibri"/>
                <w:color w:val="000000"/>
                <w:lang w:eastAsia="es-CO"/>
              </w:rPr>
              <w:t>dquisición de los créditos en la nube de Microsoft Azure para dar continuidad al servicio de virtualización de los escritorios remotos y sus herramientas colaborativas para fortalecer el plan de continuidad de los servicios de TI para la UAERMV. proyecto 7860_meta 1</w:t>
            </w:r>
          </w:p>
        </w:tc>
        <w:tc>
          <w:tcPr>
            <w:tcW w:w="1440" w:type="pct"/>
            <w:shd w:val="clear" w:color="auto" w:fill="auto"/>
            <w:noWrap/>
            <w:vAlign w:val="center"/>
            <w:hideMark/>
          </w:tcPr>
          <w:p w14:paraId="26471007"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150.000.000</w:t>
            </w:r>
          </w:p>
        </w:tc>
        <w:tc>
          <w:tcPr>
            <w:tcW w:w="758" w:type="pct"/>
            <w:shd w:val="clear" w:color="auto" w:fill="auto"/>
            <w:noWrap/>
            <w:vAlign w:val="center"/>
            <w:hideMark/>
          </w:tcPr>
          <w:p w14:paraId="0F3EA2C1"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2,08%</w:t>
            </w:r>
          </w:p>
        </w:tc>
      </w:tr>
      <w:tr w:rsidR="00F30918" w:rsidRPr="00F934EE" w14:paraId="3694B623" w14:textId="77777777" w:rsidTr="00F30918">
        <w:trPr>
          <w:trHeight w:val="288"/>
        </w:trPr>
        <w:tc>
          <w:tcPr>
            <w:tcW w:w="2802" w:type="pct"/>
            <w:shd w:val="clear" w:color="auto" w:fill="auto"/>
            <w:noWrap/>
            <w:vAlign w:val="center"/>
            <w:hideMark/>
          </w:tcPr>
          <w:p w14:paraId="3BC5BA77"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Adición y prorroga nro. 1 al contrato cuyo objeto es alquiler de equipos de cómputo de acuerdo con la ficha técnica para la unidad administrativa especial de rehabilitación y mantenimiento vial</w:t>
            </w:r>
          </w:p>
        </w:tc>
        <w:tc>
          <w:tcPr>
            <w:tcW w:w="1440" w:type="pct"/>
            <w:shd w:val="clear" w:color="auto" w:fill="auto"/>
            <w:noWrap/>
            <w:vAlign w:val="center"/>
            <w:hideMark/>
          </w:tcPr>
          <w:p w14:paraId="2B8F4677"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45.000.000</w:t>
            </w:r>
          </w:p>
        </w:tc>
        <w:tc>
          <w:tcPr>
            <w:tcW w:w="758" w:type="pct"/>
            <w:shd w:val="clear" w:color="auto" w:fill="auto"/>
            <w:noWrap/>
            <w:vAlign w:val="center"/>
            <w:hideMark/>
          </w:tcPr>
          <w:p w14:paraId="328F17E7"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0,62%</w:t>
            </w:r>
          </w:p>
        </w:tc>
      </w:tr>
      <w:tr w:rsidR="00F30918" w:rsidRPr="00F934EE" w14:paraId="15DF251F" w14:textId="77777777" w:rsidTr="00F30918">
        <w:trPr>
          <w:trHeight w:val="288"/>
        </w:trPr>
        <w:tc>
          <w:tcPr>
            <w:tcW w:w="2802" w:type="pct"/>
            <w:shd w:val="clear" w:color="auto" w:fill="auto"/>
            <w:noWrap/>
            <w:vAlign w:val="center"/>
            <w:hideMark/>
          </w:tcPr>
          <w:p w14:paraId="021C1F8E"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Adquirir los elementos para la implementación de una sala de coordinación de obras viales para la UAERMV. proyecto 7860_meta 1</w:t>
            </w:r>
          </w:p>
        </w:tc>
        <w:tc>
          <w:tcPr>
            <w:tcW w:w="1440" w:type="pct"/>
            <w:shd w:val="clear" w:color="auto" w:fill="auto"/>
            <w:noWrap/>
            <w:vAlign w:val="center"/>
            <w:hideMark/>
          </w:tcPr>
          <w:p w14:paraId="0BF33EF7"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200.000.000</w:t>
            </w:r>
          </w:p>
        </w:tc>
        <w:tc>
          <w:tcPr>
            <w:tcW w:w="758" w:type="pct"/>
            <w:shd w:val="clear" w:color="auto" w:fill="auto"/>
            <w:noWrap/>
            <w:vAlign w:val="center"/>
            <w:hideMark/>
          </w:tcPr>
          <w:p w14:paraId="0DC33BF0"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2,77%</w:t>
            </w:r>
          </w:p>
        </w:tc>
      </w:tr>
      <w:tr w:rsidR="00F30918" w:rsidRPr="00F934EE" w14:paraId="1EC1CF0D" w14:textId="77777777" w:rsidTr="00F30918">
        <w:trPr>
          <w:trHeight w:val="288"/>
        </w:trPr>
        <w:tc>
          <w:tcPr>
            <w:tcW w:w="2802" w:type="pct"/>
            <w:shd w:val="clear" w:color="auto" w:fill="auto"/>
            <w:noWrap/>
            <w:vAlign w:val="center"/>
            <w:hideMark/>
          </w:tcPr>
          <w:p w14:paraId="2C9FD0AB"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Adquirir los módulos establecidos en la primera fase del software financiero que cumpla con las necesidades de la UAERMV. proyecto 7860_meta 1</w:t>
            </w:r>
          </w:p>
        </w:tc>
        <w:tc>
          <w:tcPr>
            <w:tcW w:w="1440" w:type="pct"/>
            <w:shd w:val="clear" w:color="auto" w:fill="auto"/>
            <w:noWrap/>
            <w:vAlign w:val="center"/>
            <w:hideMark/>
          </w:tcPr>
          <w:p w14:paraId="0A150D5F"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600.000.000</w:t>
            </w:r>
          </w:p>
        </w:tc>
        <w:tc>
          <w:tcPr>
            <w:tcW w:w="758" w:type="pct"/>
            <w:shd w:val="clear" w:color="auto" w:fill="auto"/>
            <w:noWrap/>
            <w:vAlign w:val="center"/>
            <w:hideMark/>
          </w:tcPr>
          <w:p w14:paraId="64AEBE27"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8,30%</w:t>
            </w:r>
          </w:p>
        </w:tc>
      </w:tr>
      <w:tr w:rsidR="00F30918" w:rsidRPr="00F934EE" w14:paraId="169D3067" w14:textId="77777777" w:rsidTr="00F30918">
        <w:trPr>
          <w:trHeight w:val="288"/>
        </w:trPr>
        <w:tc>
          <w:tcPr>
            <w:tcW w:w="2802" w:type="pct"/>
            <w:shd w:val="clear" w:color="auto" w:fill="auto"/>
            <w:noWrap/>
            <w:vAlign w:val="center"/>
            <w:hideMark/>
          </w:tcPr>
          <w:p w14:paraId="0C30DEAC"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Adquisición de los créditos en la nube de Oracle para fortalecer la infraestructura tecnológica de la UAERMV. proyecto 7860_meta 1</w:t>
            </w:r>
          </w:p>
        </w:tc>
        <w:tc>
          <w:tcPr>
            <w:tcW w:w="1440" w:type="pct"/>
            <w:shd w:val="clear" w:color="auto" w:fill="auto"/>
            <w:noWrap/>
            <w:vAlign w:val="center"/>
            <w:hideMark/>
          </w:tcPr>
          <w:p w14:paraId="49DB21C2"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974.919.500</w:t>
            </w:r>
          </w:p>
        </w:tc>
        <w:tc>
          <w:tcPr>
            <w:tcW w:w="758" w:type="pct"/>
            <w:shd w:val="clear" w:color="auto" w:fill="auto"/>
            <w:noWrap/>
            <w:vAlign w:val="center"/>
            <w:hideMark/>
          </w:tcPr>
          <w:p w14:paraId="76AAEEEF"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13,49%</w:t>
            </w:r>
          </w:p>
        </w:tc>
      </w:tr>
      <w:tr w:rsidR="00F30918" w:rsidRPr="00F934EE" w14:paraId="1C3D5B2E" w14:textId="77777777" w:rsidTr="00F30918">
        <w:trPr>
          <w:trHeight w:val="288"/>
        </w:trPr>
        <w:tc>
          <w:tcPr>
            <w:tcW w:w="2802" w:type="pct"/>
            <w:shd w:val="clear" w:color="auto" w:fill="auto"/>
            <w:noWrap/>
            <w:vAlign w:val="center"/>
            <w:hideMark/>
          </w:tcPr>
          <w:p w14:paraId="27569059"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Alquiler de equipos de cómputo de acuerdo con la ficha técnica para la Unidad Administrativa Especial de Rehabilitación y Mantenimiento Vial</w:t>
            </w:r>
          </w:p>
        </w:tc>
        <w:tc>
          <w:tcPr>
            <w:tcW w:w="1440" w:type="pct"/>
            <w:shd w:val="clear" w:color="auto" w:fill="auto"/>
            <w:noWrap/>
            <w:vAlign w:val="center"/>
            <w:hideMark/>
          </w:tcPr>
          <w:p w14:paraId="3EEC7143"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506.760.000</w:t>
            </w:r>
          </w:p>
        </w:tc>
        <w:tc>
          <w:tcPr>
            <w:tcW w:w="758" w:type="pct"/>
            <w:shd w:val="clear" w:color="auto" w:fill="auto"/>
            <w:noWrap/>
            <w:vAlign w:val="center"/>
            <w:hideMark/>
          </w:tcPr>
          <w:p w14:paraId="0FC1E365"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7,01%</w:t>
            </w:r>
          </w:p>
        </w:tc>
      </w:tr>
      <w:tr w:rsidR="00F30918" w:rsidRPr="00F934EE" w14:paraId="72C9EDCD" w14:textId="77777777" w:rsidTr="00F30918">
        <w:trPr>
          <w:trHeight w:val="288"/>
        </w:trPr>
        <w:tc>
          <w:tcPr>
            <w:tcW w:w="2802" w:type="pct"/>
            <w:shd w:val="clear" w:color="auto" w:fill="auto"/>
            <w:noWrap/>
            <w:vAlign w:val="center"/>
            <w:hideMark/>
          </w:tcPr>
          <w:p w14:paraId="78DFC41B"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Contratación de los derechos de uso de las licencias de software para la gestión de los procesos de la UAERMV, de acuerdo con la distribución de los lotes nro. 1 Adobe y 2 Autodesk. proyecto 7860_meta 1</w:t>
            </w:r>
          </w:p>
        </w:tc>
        <w:tc>
          <w:tcPr>
            <w:tcW w:w="1440" w:type="pct"/>
            <w:shd w:val="clear" w:color="auto" w:fill="auto"/>
            <w:noWrap/>
            <w:vAlign w:val="center"/>
            <w:hideMark/>
          </w:tcPr>
          <w:p w14:paraId="3B733C31"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120.000.000</w:t>
            </w:r>
          </w:p>
        </w:tc>
        <w:tc>
          <w:tcPr>
            <w:tcW w:w="758" w:type="pct"/>
            <w:shd w:val="clear" w:color="auto" w:fill="auto"/>
            <w:noWrap/>
            <w:vAlign w:val="center"/>
            <w:hideMark/>
          </w:tcPr>
          <w:p w14:paraId="4ED8EB5B"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1,66%</w:t>
            </w:r>
          </w:p>
        </w:tc>
      </w:tr>
      <w:tr w:rsidR="00F30918" w:rsidRPr="00F934EE" w14:paraId="2CC9DA8E" w14:textId="77777777" w:rsidTr="00F30918">
        <w:trPr>
          <w:trHeight w:val="288"/>
        </w:trPr>
        <w:tc>
          <w:tcPr>
            <w:tcW w:w="2802" w:type="pct"/>
            <w:shd w:val="clear" w:color="auto" w:fill="auto"/>
            <w:noWrap/>
            <w:vAlign w:val="center"/>
            <w:hideMark/>
          </w:tcPr>
          <w:p w14:paraId="47B4D951"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Pago de la ARL riesgo 5 - proyecto 7860 _meta 1</w:t>
            </w:r>
          </w:p>
        </w:tc>
        <w:tc>
          <w:tcPr>
            <w:tcW w:w="1440" w:type="pct"/>
            <w:shd w:val="clear" w:color="auto" w:fill="auto"/>
            <w:noWrap/>
            <w:vAlign w:val="center"/>
            <w:hideMark/>
          </w:tcPr>
          <w:p w14:paraId="0001DE68"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12.000.000</w:t>
            </w:r>
          </w:p>
        </w:tc>
        <w:tc>
          <w:tcPr>
            <w:tcW w:w="758" w:type="pct"/>
            <w:shd w:val="clear" w:color="auto" w:fill="auto"/>
            <w:noWrap/>
            <w:vAlign w:val="center"/>
            <w:hideMark/>
          </w:tcPr>
          <w:p w14:paraId="62BDF76C"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0,17%</w:t>
            </w:r>
          </w:p>
        </w:tc>
      </w:tr>
      <w:tr w:rsidR="00F30918" w:rsidRPr="00F934EE" w14:paraId="59735F6B" w14:textId="77777777" w:rsidTr="00F30918">
        <w:trPr>
          <w:trHeight w:val="288"/>
        </w:trPr>
        <w:tc>
          <w:tcPr>
            <w:tcW w:w="2802" w:type="pct"/>
            <w:shd w:val="clear" w:color="auto" w:fill="auto"/>
            <w:noWrap/>
            <w:vAlign w:val="center"/>
            <w:hideMark/>
          </w:tcPr>
          <w:p w14:paraId="56D245A3"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Prestar servicios profesionales especializados</w:t>
            </w:r>
          </w:p>
        </w:tc>
        <w:tc>
          <w:tcPr>
            <w:tcW w:w="1440" w:type="pct"/>
            <w:shd w:val="clear" w:color="auto" w:fill="auto"/>
            <w:noWrap/>
            <w:vAlign w:val="center"/>
            <w:hideMark/>
          </w:tcPr>
          <w:p w14:paraId="5BC66610"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673.913.500</w:t>
            </w:r>
          </w:p>
        </w:tc>
        <w:tc>
          <w:tcPr>
            <w:tcW w:w="758" w:type="pct"/>
            <w:shd w:val="clear" w:color="auto" w:fill="auto"/>
            <w:noWrap/>
            <w:vAlign w:val="center"/>
            <w:hideMark/>
          </w:tcPr>
          <w:p w14:paraId="65466A92"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9,33%</w:t>
            </w:r>
          </w:p>
        </w:tc>
      </w:tr>
      <w:tr w:rsidR="00F30918" w:rsidRPr="00F934EE" w14:paraId="192B5E80" w14:textId="77777777" w:rsidTr="00F30918">
        <w:trPr>
          <w:trHeight w:val="288"/>
        </w:trPr>
        <w:tc>
          <w:tcPr>
            <w:tcW w:w="2802" w:type="pct"/>
            <w:shd w:val="clear" w:color="auto" w:fill="auto"/>
            <w:noWrap/>
            <w:vAlign w:val="center"/>
            <w:hideMark/>
          </w:tcPr>
          <w:p w14:paraId="3A2079CB"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Renovación de licencias de suite de Office 365 y utilitarios para gestión de proyectos e información de la UAERMV. proyecto 7860_meta 1</w:t>
            </w:r>
          </w:p>
        </w:tc>
        <w:tc>
          <w:tcPr>
            <w:tcW w:w="1440" w:type="pct"/>
            <w:shd w:val="clear" w:color="auto" w:fill="auto"/>
            <w:noWrap/>
            <w:vAlign w:val="center"/>
            <w:hideMark/>
          </w:tcPr>
          <w:p w14:paraId="0AED2622"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500.000.000</w:t>
            </w:r>
          </w:p>
        </w:tc>
        <w:tc>
          <w:tcPr>
            <w:tcW w:w="758" w:type="pct"/>
            <w:shd w:val="clear" w:color="auto" w:fill="auto"/>
            <w:noWrap/>
            <w:vAlign w:val="center"/>
            <w:hideMark/>
          </w:tcPr>
          <w:p w14:paraId="46DCA178"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6,92%</w:t>
            </w:r>
          </w:p>
        </w:tc>
      </w:tr>
      <w:tr w:rsidR="00F30918" w:rsidRPr="00F934EE" w14:paraId="3364B6BA" w14:textId="77777777" w:rsidTr="00F30918">
        <w:trPr>
          <w:trHeight w:val="288"/>
        </w:trPr>
        <w:tc>
          <w:tcPr>
            <w:tcW w:w="2802" w:type="pct"/>
            <w:shd w:val="clear" w:color="auto" w:fill="auto"/>
            <w:noWrap/>
            <w:vAlign w:val="center"/>
            <w:hideMark/>
          </w:tcPr>
          <w:p w14:paraId="2FD5092D"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Renovación del soporte y actualización de las licencias de la plataforma geográfica para el aplicativa SIGMA de la UAERMV. proyecto 7860_meta 1</w:t>
            </w:r>
          </w:p>
        </w:tc>
        <w:tc>
          <w:tcPr>
            <w:tcW w:w="1440" w:type="pct"/>
            <w:shd w:val="clear" w:color="auto" w:fill="auto"/>
            <w:noWrap/>
            <w:vAlign w:val="center"/>
            <w:hideMark/>
          </w:tcPr>
          <w:p w14:paraId="1ACDD16D"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      138.000.000</w:t>
            </w:r>
          </w:p>
        </w:tc>
        <w:tc>
          <w:tcPr>
            <w:tcW w:w="758" w:type="pct"/>
            <w:shd w:val="clear" w:color="auto" w:fill="auto"/>
            <w:noWrap/>
            <w:vAlign w:val="center"/>
            <w:hideMark/>
          </w:tcPr>
          <w:p w14:paraId="64E80069"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1,91%</w:t>
            </w:r>
          </w:p>
        </w:tc>
      </w:tr>
      <w:tr w:rsidR="00F30918" w:rsidRPr="00F934EE" w14:paraId="3BDAC9AF" w14:textId="77777777" w:rsidTr="00F30918">
        <w:trPr>
          <w:trHeight w:val="288"/>
        </w:trPr>
        <w:tc>
          <w:tcPr>
            <w:tcW w:w="2802" w:type="pct"/>
            <w:shd w:val="clear" w:color="auto" w:fill="auto"/>
            <w:noWrap/>
            <w:vAlign w:val="center"/>
            <w:hideMark/>
          </w:tcPr>
          <w:p w14:paraId="39C2DDB4"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Renovación del soporte y garantía de los elemento</w:t>
            </w:r>
            <w:r>
              <w:rPr>
                <w:rFonts w:ascii="Calibri" w:eastAsia="Times New Roman" w:hAnsi="Calibri" w:cs="Calibri"/>
                <w:color w:val="000000"/>
                <w:lang w:eastAsia="es-CO"/>
              </w:rPr>
              <w:t>s</w:t>
            </w:r>
            <w:r w:rsidRPr="00F934EE">
              <w:rPr>
                <w:rFonts w:ascii="Calibri" w:eastAsia="Times New Roman" w:hAnsi="Calibri" w:cs="Calibri"/>
                <w:color w:val="000000"/>
                <w:lang w:eastAsia="es-CO"/>
              </w:rPr>
              <w:t xml:space="preserve"> de seguridad perimetral de la infraestructura tecnológica de la UAERMV. proyecto 7860_meta 1</w:t>
            </w:r>
          </w:p>
        </w:tc>
        <w:tc>
          <w:tcPr>
            <w:tcW w:w="1440" w:type="pct"/>
            <w:shd w:val="clear" w:color="auto" w:fill="auto"/>
            <w:noWrap/>
            <w:vAlign w:val="center"/>
            <w:hideMark/>
          </w:tcPr>
          <w:p w14:paraId="03C01DF5" w14:textId="6651748D"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$280.000.000</w:t>
            </w:r>
          </w:p>
        </w:tc>
        <w:tc>
          <w:tcPr>
            <w:tcW w:w="758" w:type="pct"/>
            <w:shd w:val="clear" w:color="auto" w:fill="auto"/>
            <w:noWrap/>
            <w:vAlign w:val="center"/>
            <w:hideMark/>
          </w:tcPr>
          <w:p w14:paraId="7C49F221"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3,87%</w:t>
            </w:r>
          </w:p>
        </w:tc>
      </w:tr>
      <w:tr w:rsidR="00F30918" w:rsidRPr="00F934EE" w14:paraId="5E09FD8F" w14:textId="77777777" w:rsidTr="00F30918">
        <w:trPr>
          <w:trHeight w:val="288"/>
        </w:trPr>
        <w:tc>
          <w:tcPr>
            <w:tcW w:w="2802" w:type="pct"/>
            <w:shd w:val="clear" w:color="auto" w:fill="auto"/>
            <w:noWrap/>
            <w:vAlign w:val="center"/>
            <w:hideMark/>
          </w:tcPr>
          <w:p w14:paraId="5378156A"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Renovación soporte y mantenimiento herramienta tecnológica de mesa de ayuda, Aranda de la UAERMV. proyecto 7860_meta 1</w:t>
            </w:r>
          </w:p>
        </w:tc>
        <w:tc>
          <w:tcPr>
            <w:tcW w:w="1440" w:type="pct"/>
            <w:shd w:val="clear" w:color="auto" w:fill="auto"/>
            <w:noWrap/>
            <w:vAlign w:val="center"/>
            <w:hideMark/>
          </w:tcPr>
          <w:p w14:paraId="40DA715A" w14:textId="5DF14234"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$200.000.000</w:t>
            </w:r>
          </w:p>
        </w:tc>
        <w:tc>
          <w:tcPr>
            <w:tcW w:w="758" w:type="pct"/>
            <w:shd w:val="clear" w:color="auto" w:fill="auto"/>
            <w:noWrap/>
            <w:vAlign w:val="center"/>
            <w:hideMark/>
          </w:tcPr>
          <w:p w14:paraId="173B6E7A"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2,77%</w:t>
            </w:r>
          </w:p>
        </w:tc>
      </w:tr>
      <w:tr w:rsidR="00F30918" w:rsidRPr="00F934EE" w14:paraId="36DFDF2E" w14:textId="77777777" w:rsidTr="00F30918">
        <w:trPr>
          <w:trHeight w:val="288"/>
        </w:trPr>
        <w:tc>
          <w:tcPr>
            <w:tcW w:w="2802" w:type="pct"/>
            <w:shd w:val="clear" w:color="auto" w:fill="auto"/>
            <w:noWrap/>
            <w:vAlign w:val="center"/>
            <w:hideMark/>
          </w:tcPr>
          <w:p w14:paraId="40513C7A" w14:textId="77777777" w:rsidR="00F30918" w:rsidRPr="00F934EE" w:rsidRDefault="00F30918" w:rsidP="00A039DF">
            <w:pPr>
              <w:spacing w:after="0" w:line="240" w:lineRule="auto"/>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Implementar 50 Funcionalidades En Cinco (5) De Los Sistemas De Información De La UAERMV</w:t>
            </w:r>
          </w:p>
        </w:tc>
        <w:tc>
          <w:tcPr>
            <w:tcW w:w="1440" w:type="pct"/>
            <w:shd w:val="clear" w:color="auto" w:fill="auto"/>
            <w:noWrap/>
            <w:vAlign w:val="center"/>
            <w:hideMark/>
          </w:tcPr>
          <w:p w14:paraId="0789F2E2" w14:textId="0B859DD6" w:rsidR="00F30918" w:rsidRPr="00F934EE" w:rsidRDefault="00F30918" w:rsidP="00A039DF">
            <w:pPr>
              <w:spacing w:after="0" w:line="240" w:lineRule="auto"/>
              <w:jc w:val="right"/>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$2.345.610.500</w:t>
            </w:r>
          </w:p>
        </w:tc>
        <w:tc>
          <w:tcPr>
            <w:tcW w:w="758" w:type="pct"/>
            <w:shd w:val="clear" w:color="auto" w:fill="auto"/>
            <w:noWrap/>
            <w:vAlign w:val="center"/>
            <w:hideMark/>
          </w:tcPr>
          <w:p w14:paraId="5237846B" w14:textId="77777777" w:rsidR="00F30918" w:rsidRPr="00F934EE" w:rsidRDefault="00F30918" w:rsidP="00A039DF">
            <w:pPr>
              <w:spacing w:after="0" w:line="240" w:lineRule="auto"/>
              <w:jc w:val="right"/>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32,46%</w:t>
            </w:r>
          </w:p>
        </w:tc>
      </w:tr>
      <w:tr w:rsidR="00F30918" w:rsidRPr="00F934EE" w14:paraId="2B34E3FB" w14:textId="77777777" w:rsidTr="00F30918">
        <w:trPr>
          <w:trHeight w:val="288"/>
        </w:trPr>
        <w:tc>
          <w:tcPr>
            <w:tcW w:w="2802" w:type="pct"/>
            <w:shd w:val="clear" w:color="auto" w:fill="auto"/>
            <w:noWrap/>
            <w:vAlign w:val="center"/>
            <w:hideMark/>
          </w:tcPr>
          <w:p w14:paraId="4581A72D"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Prestar servicios profesionales especializados</w:t>
            </w:r>
          </w:p>
        </w:tc>
        <w:tc>
          <w:tcPr>
            <w:tcW w:w="1440" w:type="pct"/>
            <w:shd w:val="clear" w:color="auto" w:fill="auto"/>
            <w:noWrap/>
            <w:vAlign w:val="center"/>
            <w:hideMark/>
          </w:tcPr>
          <w:p w14:paraId="19F73D6B" w14:textId="2004BF29"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$2.345.610.500</w:t>
            </w:r>
          </w:p>
        </w:tc>
        <w:tc>
          <w:tcPr>
            <w:tcW w:w="758" w:type="pct"/>
            <w:shd w:val="clear" w:color="auto" w:fill="auto"/>
            <w:noWrap/>
            <w:vAlign w:val="center"/>
            <w:hideMark/>
          </w:tcPr>
          <w:p w14:paraId="3CFC0411"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32,46%</w:t>
            </w:r>
          </w:p>
        </w:tc>
      </w:tr>
      <w:tr w:rsidR="00F30918" w:rsidRPr="00F934EE" w14:paraId="3E41CC0A" w14:textId="77777777" w:rsidTr="00F30918">
        <w:trPr>
          <w:trHeight w:val="288"/>
        </w:trPr>
        <w:tc>
          <w:tcPr>
            <w:tcW w:w="2802" w:type="pct"/>
            <w:shd w:val="clear" w:color="auto" w:fill="auto"/>
            <w:noWrap/>
            <w:vAlign w:val="center"/>
            <w:hideMark/>
          </w:tcPr>
          <w:p w14:paraId="271AEBED" w14:textId="77777777" w:rsidR="00F30918" w:rsidRPr="00F934EE" w:rsidRDefault="00F30918" w:rsidP="00A039DF">
            <w:pPr>
              <w:spacing w:after="0" w:line="240" w:lineRule="auto"/>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Realizar cuatro (4) actualizaciones del Plan Estratégico de Tecnologías de la Información - PETI de la UAERMV</w:t>
            </w:r>
          </w:p>
        </w:tc>
        <w:tc>
          <w:tcPr>
            <w:tcW w:w="1440" w:type="pct"/>
            <w:shd w:val="clear" w:color="auto" w:fill="auto"/>
            <w:noWrap/>
            <w:vAlign w:val="center"/>
            <w:hideMark/>
          </w:tcPr>
          <w:p w14:paraId="4ED9B179" w14:textId="71264602" w:rsidR="00F30918" w:rsidRPr="00F934EE" w:rsidRDefault="00F30918" w:rsidP="00A039DF">
            <w:pPr>
              <w:spacing w:after="0" w:line="240" w:lineRule="auto"/>
              <w:jc w:val="right"/>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$480.116.500</w:t>
            </w:r>
          </w:p>
        </w:tc>
        <w:tc>
          <w:tcPr>
            <w:tcW w:w="758" w:type="pct"/>
            <w:shd w:val="clear" w:color="auto" w:fill="auto"/>
            <w:noWrap/>
            <w:vAlign w:val="center"/>
            <w:hideMark/>
          </w:tcPr>
          <w:p w14:paraId="107A48A6" w14:textId="77777777" w:rsidR="00F30918" w:rsidRPr="00F934EE" w:rsidRDefault="00F30918" w:rsidP="00A039DF">
            <w:pPr>
              <w:spacing w:after="0" w:line="240" w:lineRule="auto"/>
              <w:jc w:val="right"/>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6,64%</w:t>
            </w:r>
          </w:p>
        </w:tc>
      </w:tr>
      <w:tr w:rsidR="00F30918" w:rsidRPr="00F934EE" w14:paraId="21E863CB" w14:textId="77777777" w:rsidTr="00F30918">
        <w:trPr>
          <w:trHeight w:val="288"/>
        </w:trPr>
        <w:tc>
          <w:tcPr>
            <w:tcW w:w="2802" w:type="pct"/>
            <w:shd w:val="clear" w:color="auto" w:fill="auto"/>
            <w:noWrap/>
            <w:vAlign w:val="center"/>
            <w:hideMark/>
          </w:tcPr>
          <w:p w14:paraId="7D3D7D43" w14:textId="77777777" w:rsidR="00F30918" w:rsidRPr="00F934EE" w:rsidRDefault="00F30918" w:rsidP="00A039DF">
            <w:pPr>
              <w:spacing w:after="0" w:line="240" w:lineRule="auto"/>
              <w:ind w:firstLineChars="100" w:firstLine="240"/>
              <w:rPr>
                <w:rFonts w:ascii="Calibri" w:eastAsia="Times New Roman" w:hAnsi="Calibri" w:cs="Calibri"/>
                <w:color w:val="000000"/>
                <w:lang w:eastAsia="es-CO"/>
              </w:rPr>
            </w:pPr>
            <w:r w:rsidRPr="00F934EE">
              <w:rPr>
                <w:rFonts w:ascii="Calibri" w:eastAsia="Times New Roman" w:hAnsi="Calibri" w:cs="Calibri"/>
                <w:color w:val="000000"/>
                <w:lang w:eastAsia="es-CO"/>
              </w:rPr>
              <w:t>Prestar servicios profesionales especializados</w:t>
            </w:r>
          </w:p>
        </w:tc>
        <w:tc>
          <w:tcPr>
            <w:tcW w:w="1440" w:type="pct"/>
            <w:shd w:val="clear" w:color="auto" w:fill="auto"/>
            <w:noWrap/>
            <w:vAlign w:val="center"/>
            <w:hideMark/>
          </w:tcPr>
          <w:p w14:paraId="3AFB672E" w14:textId="6458AAD1"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$480.116.500</w:t>
            </w:r>
          </w:p>
        </w:tc>
        <w:tc>
          <w:tcPr>
            <w:tcW w:w="758" w:type="pct"/>
            <w:shd w:val="clear" w:color="auto" w:fill="auto"/>
            <w:noWrap/>
            <w:vAlign w:val="center"/>
            <w:hideMark/>
          </w:tcPr>
          <w:p w14:paraId="59B222A8" w14:textId="77777777" w:rsidR="00F30918" w:rsidRPr="00F934EE" w:rsidRDefault="00F30918" w:rsidP="00A039DF">
            <w:pPr>
              <w:spacing w:after="0" w:line="240" w:lineRule="auto"/>
              <w:jc w:val="right"/>
              <w:rPr>
                <w:rFonts w:ascii="Calibri" w:eastAsia="Times New Roman" w:hAnsi="Calibri" w:cs="Calibri"/>
                <w:color w:val="000000"/>
                <w:lang w:eastAsia="es-CO"/>
              </w:rPr>
            </w:pPr>
            <w:r w:rsidRPr="00F934EE">
              <w:rPr>
                <w:rFonts w:ascii="Calibri" w:eastAsia="Times New Roman" w:hAnsi="Calibri" w:cs="Calibri"/>
                <w:color w:val="000000"/>
                <w:lang w:eastAsia="es-CO"/>
              </w:rPr>
              <w:t>6,64%</w:t>
            </w:r>
          </w:p>
        </w:tc>
      </w:tr>
      <w:tr w:rsidR="00F30918" w:rsidRPr="00F934EE" w14:paraId="43E5ED39" w14:textId="77777777" w:rsidTr="00F30918">
        <w:trPr>
          <w:trHeight w:val="288"/>
        </w:trPr>
        <w:tc>
          <w:tcPr>
            <w:tcW w:w="2802" w:type="pct"/>
            <w:shd w:val="clear" w:color="DDEBF7" w:fill="DDEBF7"/>
            <w:noWrap/>
            <w:vAlign w:val="center"/>
            <w:hideMark/>
          </w:tcPr>
          <w:p w14:paraId="6B4937A3" w14:textId="77777777" w:rsidR="00F30918" w:rsidRPr="00F934EE" w:rsidRDefault="00F30918" w:rsidP="00A039DF">
            <w:pPr>
              <w:spacing w:after="0" w:line="240" w:lineRule="auto"/>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Total general</w:t>
            </w:r>
          </w:p>
        </w:tc>
        <w:tc>
          <w:tcPr>
            <w:tcW w:w="1440" w:type="pct"/>
            <w:shd w:val="clear" w:color="DDEBF7" w:fill="DDEBF7"/>
            <w:noWrap/>
            <w:vAlign w:val="center"/>
            <w:hideMark/>
          </w:tcPr>
          <w:p w14:paraId="72E860B2" w14:textId="389E09F0" w:rsidR="00F30918" w:rsidRPr="00F934EE" w:rsidRDefault="00F30918" w:rsidP="00A039DF">
            <w:pPr>
              <w:spacing w:after="0" w:line="240" w:lineRule="auto"/>
              <w:jc w:val="right"/>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$7.226.320.000</w:t>
            </w:r>
          </w:p>
        </w:tc>
        <w:tc>
          <w:tcPr>
            <w:tcW w:w="758" w:type="pct"/>
            <w:shd w:val="clear" w:color="DDEBF7" w:fill="DDEBF7"/>
            <w:noWrap/>
            <w:vAlign w:val="center"/>
            <w:hideMark/>
          </w:tcPr>
          <w:p w14:paraId="57D28FDD" w14:textId="53A5CCAB" w:rsidR="00F30918" w:rsidRPr="00F934EE" w:rsidRDefault="00F30918" w:rsidP="00A039DF">
            <w:pPr>
              <w:spacing w:after="0" w:line="240" w:lineRule="auto"/>
              <w:jc w:val="right"/>
              <w:rPr>
                <w:rFonts w:ascii="Calibri" w:eastAsia="Times New Roman" w:hAnsi="Calibri" w:cs="Calibri"/>
                <w:b/>
                <w:bCs/>
                <w:color w:val="000000"/>
                <w:lang w:eastAsia="es-CO"/>
              </w:rPr>
            </w:pPr>
            <w:r w:rsidRPr="00F934EE">
              <w:rPr>
                <w:rFonts w:ascii="Calibri" w:eastAsia="Times New Roman" w:hAnsi="Calibri" w:cs="Calibri"/>
                <w:b/>
                <w:bCs/>
                <w:color w:val="000000"/>
                <w:lang w:eastAsia="es-CO"/>
              </w:rPr>
              <w:t>100%</w:t>
            </w:r>
          </w:p>
        </w:tc>
      </w:tr>
    </w:tbl>
    <w:p w14:paraId="78CC725B" w14:textId="45B2F9DD" w:rsidR="00DA7BB6" w:rsidRPr="005F3710" w:rsidRDefault="001053CB" w:rsidP="001053CB">
      <w:pPr>
        <w:pStyle w:val="Descripcin"/>
      </w:pPr>
      <w:bookmarkStart w:id="102" w:name="_Toc122628592"/>
      <w:r w:rsidRPr="005F3710">
        <w:t xml:space="preserve">Tabla </w:t>
      </w:r>
      <w:r w:rsidR="002A7479">
        <w:fldChar w:fldCharType="begin"/>
      </w:r>
      <w:r w:rsidR="002A7479">
        <w:instrText xml:space="preserve"> SEQ Tabla \* ARABIC </w:instrText>
      </w:r>
      <w:r w:rsidR="002A7479">
        <w:fldChar w:fldCharType="separate"/>
      </w:r>
      <w:r w:rsidR="004524CF" w:rsidRPr="005F3710">
        <w:t>24</w:t>
      </w:r>
      <w:r w:rsidR="002A7479">
        <w:fldChar w:fldCharType="end"/>
      </w:r>
      <w:r w:rsidRPr="005F3710">
        <w:t>. Desagregación del Presupuesto Vigencia 2023</w:t>
      </w:r>
      <w:bookmarkEnd w:id="102"/>
    </w:p>
    <w:p w14:paraId="14C59C7B" w14:textId="77777777" w:rsidR="002556BF" w:rsidRPr="005F3710" w:rsidRDefault="002556BF" w:rsidP="002556BF">
      <w:pPr>
        <w:pStyle w:val="Ttulo2"/>
        <w:rPr>
          <w:rFonts w:cs="Arial"/>
        </w:rPr>
      </w:pPr>
      <w:bookmarkStart w:id="103" w:name="_Toc122628508"/>
      <w:r w:rsidRPr="005F3710">
        <w:rPr>
          <w:rFonts w:cs="Arial"/>
        </w:rPr>
        <w:t>Modelo de Gestión de TI</w:t>
      </w:r>
      <w:bookmarkEnd w:id="103"/>
    </w:p>
    <w:p w14:paraId="794F550C" w14:textId="62BFFEE5" w:rsidR="004064A0" w:rsidRPr="005F3710" w:rsidRDefault="002556BF" w:rsidP="002556BF">
      <w:pPr>
        <w:rPr>
          <w:rFonts w:cs="Arial"/>
        </w:rPr>
      </w:pPr>
      <w:r w:rsidRPr="005F3710">
        <w:rPr>
          <w:rFonts w:cs="Arial"/>
        </w:rPr>
        <w:t>Para la adecuada gestión de las Tecnologías de la Información y las Comunicaciones en la UAERMV, se cu</w:t>
      </w:r>
      <w:r w:rsidR="002B4C74">
        <w:rPr>
          <w:rFonts w:cs="Arial"/>
        </w:rPr>
        <w:t>e</w:t>
      </w:r>
      <w:r w:rsidRPr="005F3710">
        <w:rPr>
          <w:rFonts w:cs="Arial"/>
        </w:rPr>
        <w:t>nta con un proceso estratégico y otro de apoyo, los cuales son dirigidos, evaluados y monitoreados por la Secretar</w:t>
      </w:r>
      <w:r w:rsidR="008E3D8E" w:rsidRPr="005F3710">
        <w:rPr>
          <w:rFonts w:cs="Arial"/>
        </w:rPr>
        <w:t>í</w:t>
      </w:r>
      <w:r w:rsidRPr="005F3710">
        <w:rPr>
          <w:rFonts w:cs="Arial"/>
        </w:rPr>
        <w:t>a General y están tipificados en el Sistema de Gestión de la Entidad. Estos procesos son:</w:t>
      </w:r>
    </w:p>
    <w:p w14:paraId="737E9AC0" w14:textId="77777777" w:rsidR="004064A0" w:rsidRPr="005F3710" w:rsidRDefault="004064A0" w:rsidP="004064A0">
      <w:pPr>
        <w:pStyle w:val="Ttulo3"/>
        <w:rPr>
          <w:lang w:eastAsia="es-ES"/>
        </w:rPr>
      </w:pPr>
      <w:bookmarkStart w:id="104" w:name="_Toc104446949"/>
      <w:bookmarkStart w:id="105" w:name="_Toc122628509"/>
      <w:r w:rsidRPr="005F3710">
        <w:t>Proceso</w:t>
      </w:r>
      <w:r w:rsidRPr="005F3710">
        <w:rPr>
          <w:lang w:eastAsia="es-ES"/>
        </w:rPr>
        <w:t xml:space="preserve"> de estrategia y gestión de TI</w:t>
      </w:r>
      <w:bookmarkEnd w:id="104"/>
      <w:bookmarkEnd w:id="105"/>
    </w:p>
    <w:tbl>
      <w:tblPr>
        <w:tblStyle w:val="Tablaconcuadrcula"/>
        <w:tblW w:w="0" w:type="auto"/>
        <w:tblInd w:w="0" w:type="dxa"/>
        <w:tblLook w:val="04A0" w:firstRow="1" w:lastRow="0" w:firstColumn="1" w:lastColumn="0" w:noHBand="0" w:noVBand="1"/>
      </w:tblPr>
      <w:tblGrid>
        <w:gridCol w:w="2019"/>
        <w:gridCol w:w="7331"/>
      </w:tblGrid>
      <w:tr w:rsidR="004064A0" w:rsidRPr="005F3710" w14:paraId="211F5C64" w14:textId="77777777" w:rsidTr="00DE4A55">
        <w:tc>
          <w:tcPr>
            <w:tcW w:w="2263" w:type="dxa"/>
          </w:tcPr>
          <w:p w14:paraId="5B03BF72" w14:textId="77777777" w:rsidR="004064A0" w:rsidRPr="005F3710" w:rsidRDefault="004064A0" w:rsidP="00DE4A55">
            <w:pPr>
              <w:rPr>
                <w:b/>
                <w:bCs/>
                <w:lang w:eastAsia="es-ES"/>
              </w:rPr>
            </w:pPr>
            <w:r w:rsidRPr="005F3710">
              <w:rPr>
                <w:b/>
                <w:bCs/>
                <w:lang w:eastAsia="es-ES"/>
              </w:rPr>
              <w:t>Objetivo</w:t>
            </w:r>
          </w:p>
        </w:tc>
        <w:tc>
          <w:tcPr>
            <w:tcW w:w="9883" w:type="dxa"/>
          </w:tcPr>
          <w:p w14:paraId="39D45075" w14:textId="60C51DB0" w:rsidR="004064A0" w:rsidRPr="005F3710" w:rsidRDefault="004064A0" w:rsidP="00DE4A55">
            <w:pPr>
              <w:rPr>
                <w:lang w:eastAsia="es-ES"/>
              </w:rPr>
            </w:pPr>
            <w:r w:rsidRPr="005F3710">
              <w:rPr>
                <w:lang w:eastAsia="es-ES"/>
              </w:rPr>
              <w:t xml:space="preserve">Fortalecer las capacidades tecnológicas de la UAERMV, facilitando el cumplimiento de sus objetivos institucionales mediante la aplicación de gestión de proyectos, diseño, desarrollo e implementación de Sistemas de </w:t>
            </w:r>
            <w:r w:rsidR="00DC76BB" w:rsidRPr="005F3710">
              <w:rPr>
                <w:lang w:eastAsia="es-ES"/>
              </w:rPr>
              <w:t>Información, gestión</w:t>
            </w:r>
            <w:r w:rsidRPr="005F3710">
              <w:rPr>
                <w:lang w:eastAsia="es-ES"/>
              </w:rPr>
              <w:t xml:space="preserve"> y seguridad de la </w:t>
            </w:r>
            <w:r w:rsidR="00DC76BB" w:rsidRPr="005F3710">
              <w:rPr>
                <w:lang w:eastAsia="es-ES"/>
              </w:rPr>
              <w:t>información, mantenimiento</w:t>
            </w:r>
            <w:r w:rsidRPr="005F3710">
              <w:rPr>
                <w:lang w:eastAsia="es-ES"/>
              </w:rPr>
              <w:t xml:space="preserve"> de la Arquitectura Empresarial, y Uso y Apropiación Tecnológica.</w:t>
            </w:r>
          </w:p>
        </w:tc>
      </w:tr>
      <w:tr w:rsidR="004064A0" w:rsidRPr="005F3710" w14:paraId="254F6BE9" w14:textId="77777777" w:rsidTr="00DE4A55">
        <w:tc>
          <w:tcPr>
            <w:tcW w:w="2263" w:type="dxa"/>
          </w:tcPr>
          <w:p w14:paraId="4B283188" w14:textId="77777777" w:rsidR="004064A0" w:rsidRPr="005F3710" w:rsidRDefault="004064A0" w:rsidP="00DE4A55">
            <w:pPr>
              <w:rPr>
                <w:b/>
                <w:bCs/>
                <w:lang w:eastAsia="es-ES"/>
              </w:rPr>
            </w:pPr>
            <w:r w:rsidRPr="005F3710">
              <w:rPr>
                <w:b/>
                <w:bCs/>
                <w:lang w:eastAsia="es-ES"/>
              </w:rPr>
              <w:t>Alcance</w:t>
            </w:r>
          </w:p>
        </w:tc>
        <w:tc>
          <w:tcPr>
            <w:tcW w:w="9883" w:type="dxa"/>
          </w:tcPr>
          <w:p w14:paraId="60011A00" w14:textId="77777777" w:rsidR="004064A0" w:rsidRPr="005F3710" w:rsidRDefault="004064A0" w:rsidP="00DE4A55">
            <w:pPr>
              <w:rPr>
                <w:lang w:eastAsia="es-ES"/>
              </w:rPr>
            </w:pPr>
            <w:r w:rsidRPr="005F3710">
              <w:rPr>
                <w:lang w:eastAsia="es-ES"/>
              </w:rPr>
              <w:t>El proceso de "Estrategia y Gobierno de TI" inicia con la elaboración del Plan Estratégico de Tecnologías de la Información (PETI), acorde con la normatividad vigente y las necesidades de la entidad, se desarrolla mediante la ejecución de proyectos, diseño de políticas y finaliza con el cierre de los diferentes proyectos de TI (Tecnologías de la Información) y con la nueva actualización del PETI.</w:t>
            </w:r>
          </w:p>
        </w:tc>
      </w:tr>
      <w:tr w:rsidR="004064A0" w:rsidRPr="005F3710" w14:paraId="121E282B" w14:textId="77777777" w:rsidTr="00DE4A55">
        <w:tc>
          <w:tcPr>
            <w:tcW w:w="2263" w:type="dxa"/>
          </w:tcPr>
          <w:p w14:paraId="72EB916C" w14:textId="77777777" w:rsidR="004064A0" w:rsidRPr="005F3710" w:rsidRDefault="004064A0" w:rsidP="00DE4A55">
            <w:pPr>
              <w:rPr>
                <w:b/>
                <w:bCs/>
                <w:lang w:eastAsia="es-ES"/>
              </w:rPr>
            </w:pPr>
            <w:r w:rsidRPr="005F3710">
              <w:rPr>
                <w:b/>
                <w:bCs/>
                <w:lang w:eastAsia="es-ES"/>
              </w:rPr>
              <w:t>Políticas de Operación</w:t>
            </w:r>
          </w:p>
        </w:tc>
        <w:tc>
          <w:tcPr>
            <w:tcW w:w="9883" w:type="dxa"/>
          </w:tcPr>
          <w:p w14:paraId="5236DCE3" w14:textId="06DDE6D8" w:rsidR="004064A0" w:rsidRPr="005F3710" w:rsidRDefault="004064A0" w:rsidP="00D70567">
            <w:pPr>
              <w:pStyle w:val="Prrafodelista"/>
              <w:numPr>
                <w:ilvl w:val="0"/>
                <w:numId w:val="31"/>
              </w:numPr>
              <w:spacing w:line="276" w:lineRule="auto"/>
              <w:rPr>
                <w:lang w:eastAsia="es-ES"/>
              </w:rPr>
            </w:pPr>
            <w:r w:rsidRPr="005F3710">
              <w:rPr>
                <w:lang w:eastAsia="es-ES"/>
              </w:rPr>
              <w:t xml:space="preserve">Los planes de TI son documentos flexibles que están sujetos a controles de cambios </w:t>
            </w:r>
            <w:r w:rsidR="007A47DA" w:rsidRPr="005F3710">
              <w:rPr>
                <w:lang w:eastAsia="es-ES"/>
              </w:rPr>
              <w:t>de acuerdo con</w:t>
            </w:r>
            <w:r w:rsidRPr="005F3710">
              <w:rPr>
                <w:lang w:eastAsia="es-ES"/>
              </w:rPr>
              <w:t xml:space="preserve"> las necesidades de la UAERMV.</w:t>
            </w:r>
          </w:p>
          <w:p w14:paraId="1DC4C5A9" w14:textId="77777777" w:rsidR="004064A0" w:rsidRPr="005F3710" w:rsidRDefault="004064A0" w:rsidP="00D70567">
            <w:pPr>
              <w:pStyle w:val="Prrafodelista"/>
              <w:numPr>
                <w:ilvl w:val="0"/>
                <w:numId w:val="31"/>
              </w:numPr>
              <w:spacing w:line="276" w:lineRule="auto"/>
              <w:rPr>
                <w:lang w:eastAsia="es-ES"/>
              </w:rPr>
            </w:pPr>
            <w:r w:rsidRPr="005F3710">
              <w:rPr>
                <w:lang w:eastAsia="es-ES"/>
              </w:rPr>
              <w:t>El seguimiento al PETI se debe reportar cada cuatrimestre y debe estar alineado con el seguimiento a los proyectos de TI.</w:t>
            </w:r>
          </w:p>
          <w:p w14:paraId="20DFAC07" w14:textId="77777777" w:rsidR="004064A0" w:rsidRPr="005F3710" w:rsidRDefault="004064A0" w:rsidP="00D70567">
            <w:pPr>
              <w:pStyle w:val="Prrafodelista"/>
              <w:numPr>
                <w:ilvl w:val="0"/>
                <w:numId w:val="31"/>
              </w:numPr>
              <w:spacing w:line="276" w:lineRule="auto"/>
              <w:rPr>
                <w:lang w:eastAsia="es-ES"/>
              </w:rPr>
            </w:pPr>
            <w:r w:rsidRPr="005F3710">
              <w:rPr>
                <w:lang w:eastAsia="es-ES"/>
              </w:rPr>
              <w:t xml:space="preserve">El seguimiento a los proyectos de TI se debe realizar semanal y mensualmente. </w:t>
            </w:r>
          </w:p>
          <w:p w14:paraId="3FD754E5" w14:textId="5EFD6C38" w:rsidR="004064A0" w:rsidRPr="005F3710" w:rsidRDefault="004064A0" w:rsidP="00D70567">
            <w:pPr>
              <w:pStyle w:val="Prrafodelista"/>
              <w:numPr>
                <w:ilvl w:val="0"/>
                <w:numId w:val="31"/>
              </w:numPr>
              <w:spacing w:line="276" w:lineRule="auto"/>
              <w:rPr>
                <w:lang w:eastAsia="es-ES"/>
              </w:rPr>
            </w:pPr>
            <w:r w:rsidRPr="005F3710">
              <w:rPr>
                <w:lang w:eastAsia="es-ES"/>
              </w:rPr>
              <w:t xml:space="preserve">En el mapa de ruta se deben indicar los diferentes proyectos de TI requeridos para desplegar la estrategia de TI, sin embargo, estos pueden agruparse y nombrarse de forma diferente en aras de facilitar la planeación y gestión de </w:t>
            </w:r>
            <w:r w:rsidR="008D1AA5" w:rsidRPr="005F3710">
              <w:rPr>
                <w:lang w:eastAsia="es-ES"/>
              </w:rPr>
              <w:t>estos</w:t>
            </w:r>
            <w:r w:rsidRPr="005F3710">
              <w:rPr>
                <w:lang w:eastAsia="es-ES"/>
              </w:rPr>
              <w:t>.</w:t>
            </w:r>
          </w:p>
          <w:p w14:paraId="42E0B28D" w14:textId="77777777" w:rsidR="004064A0" w:rsidRPr="005F3710" w:rsidRDefault="004064A0" w:rsidP="00D70567">
            <w:pPr>
              <w:pStyle w:val="Prrafodelista"/>
              <w:numPr>
                <w:ilvl w:val="0"/>
                <w:numId w:val="31"/>
              </w:numPr>
              <w:spacing w:line="276" w:lineRule="auto"/>
              <w:rPr>
                <w:lang w:eastAsia="es-ES"/>
              </w:rPr>
            </w:pPr>
            <w:r w:rsidRPr="005F3710">
              <w:rPr>
                <w:lang w:eastAsia="es-ES"/>
              </w:rPr>
              <w:t>El plan estratégico de Tecnologías de la Información se debe actualizar anualmente.</w:t>
            </w:r>
          </w:p>
          <w:p w14:paraId="412EB180" w14:textId="14FF79E2" w:rsidR="004064A0" w:rsidRPr="005F3710" w:rsidRDefault="004064A0" w:rsidP="00D70567">
            <w:pPr>
              <w:pStyle w:val="Prrafodelista"/>
              <w:numPr>
                <w:ilvl w:val="0"/>
                <w:numId w:val="31"/>
              </w:numPr>
              <w:spacing w:line="276" w:lineRule="auto"/>
              <w:rPr>
                <w:lang w:eastAsia="es-ES"/>
              </w:rPr>
            </w:pPr>
            <w:r w:rsidRPr="005F3710">
              <w:rPr>
                <w:lang w:eastAsia="es-ES"/>
              </w:rPr>
              <w:t xml:space="preserve">El seguimiento a los planes debe contener el </w:t>
            </w:r>
            <w:r w:rsidR="00F63550" w:rsidRPr="005F3710">
              <w:rPr>
                <w:lang w:eastAsia="es-ES"/>
              </w:rPr>
              <w:t>enlace</w:t>
            </w:r>
            <w:r w:rsidRPr="005F3710">
              <w:rPr>
                <w:lang w:eastAsia="es-ES"/>
              </w:rPr>
              <w:t xml:space="preserve"> con la evidencia del desarrollo de las tareas, en el caso de los proyectos, dichas evidencias una vez aprobadas deben ser depositadas en el repositorio.</w:t>
            </w:r>
          </w:p>
          <w:p w14:paraId="375C5304" w14:textId="77777777" w:rsidR="004064A0" w:rsidRPr="005F3710" w:rsidRDefault="004064A0" w:rsidP="00D70567">
            <w:pPr>
              <w:pStyle w:val="Prrafodelista"/>
              <w:numPr>
                <w:ilvl w:val="0"/>
                <w:numId w:val="31"/>
              </w:numPr>
              <w:spacing w:line="276" w:lineRule="auto"/>
              <w:rPr>
                <w:lang w:eastAsia="es-ES"/>
              </w:rPr>
            </w:pPr>
            <w:r w:rsidRPr="005F3710">
              <w:rPr>
                <w:lang w:eastAsia="es-ES"/>
              </w:rPr>
              <w:t>Los proyectos elegidos para desarrollarse a partir del PETI están sujetos a la disponibilidad de los recursos asignados en el presupuesto de TI.</w:t>
            </w:r>
          </w:p>
          <w:p w14:paraId="6BE9A049" w14:textId="77777777" w:rsidR="004064A0" w:rsidRPr="005F3710" w:rsidRDefault="004064A0" w:rsidP="00D70567">
            <w:pPr>
              <w:pStyle w:val="Prrafodelista"/>
              <w:numPr>
                <w:ilvl w:val="0"/>
                <w:numId w:val="31"/>
              </w:numPr>
              <w:spacing w:line="276" w:lineRule="auto"/>
              <w:rPr>
                <w:lang w:eastAsia="es-ES"/>
              </w:rPr>
            </w:pPr>
            <w:r w:rsidRPr="005F3710">
              <w:rPr>
                <w:lang w:eastAsia="es-ES"/>
              </w:rPr>
              <w:t>Las diferentes dependencias de la entidad deben reportar sus necesidades de tecnología a más tardar en julio de cada año.</w:t>
            </w:r>
          </w:p>
          <w:p w14:paraId="7CB6F692" w14:textId="77777777" w:rsidR="004064A0" w:rsidRPr="005F3710" w:rsidRDefault="004064A0" w:rsidP="00D70567">
            <w:pPr>
              <w:pStyle w:val="Prrafodelista"/>
              <w:numPr>
                <w:ilvl w:val="0"/>
                <w:numId w:val="31"/>
              </w:numPr>
              <w:spacing w:line="276" w:lineRule="auto"/>
              <w:rPr>
                <w:lang w:eastAsia="es-ES"/>
              </w:rPr>
            </w:pPr>
            <w:r w:rsidRPr="005F3710">
              <w:rPr>
                <w:lang w:eastAsia="es-ES"/>
              </w:rPr>
              <w:t xml:space="preserve">Toda compra que realicen las dependencias o procesos de la Unidad, relacionada con Hardware (equipos de cómputo, impresoras, escáner, lectoras de barras, etc.), software (programas de cómputo, sistemas de información) y herramientas tecnológicas de automatización de los procesos deben ser verificadas y avaladas por los procesos de "Gestión de Servicios e infraestructura tecnológica" y "Estrategia y Gobierno de TI", sin excepción.  </w:t>
            </w:r>
          </w:p>
        </w:tc>
      </w:tr>
      <w:tr w:rsidR="004064A0" w:rsidRPr="005F3710" w14:paraId="770114DD" w14:textId="77777777" w:rsidTr="00DE4A55">
        <w:tc>
          <w:tcPr>
            <w:tcW w:w="2263" w:type="dxa"/>
          </w:tcPr>
          <w:p w14:paraId="29F7A71B" w14:textId="77777777" w:rsidR="004064A0" w:rsidRPr="005F3710" w:rsidRDefault="004064A0" w:rsidP="00DE4A55">
            <w:pPr>
              <w:rPr>
                <w:b/>
                <w:bCs/>
                <w:lang w:eastAsia="es-ES"/>
              </w:rPr>
            </w:pPr>
            <w:r w:rsidRPr="005F3710">
              <w:rPr>
                <w:b/>
                <w:bCs/>
                <w:lang w:eastAsia="es-ES"/>
              </w:rPr>
              <w:t>Indicadores Asociados</w:t>
            </w:r>
          </w:p>
        </w:tc>
        <w:tc>
          <w:tcPr>
            <w:tcW w:w="9883" w:type="dxa"/>
          </w:tcPr>
          <w:p w14:paraId="1CD2741A" w14:textId="77777777" w:rsidR="004064A0" w:rsidRPr="005F3710" w:rsidRDefault="004064A0" w:rsidP="00D70567">
            <w:pPr>
              <w:pStyle w:val="Prrafodelista"/>
              <w:numPr>
                <w:ilvl w:val="0"/>
                <w:numId w:val="31"/>
              </w:numPr>
              <w:spacing w:line="276" w:lineRule="auto"/>
              <w:rPr>
                <w:lang w:eastAsia="es-ES"/>
              </w:rPr>
            </w:pPr>
            <w:r w:rsidRPr="005F3710">
              <w:rPr>
                <w:lang w:eastAsia="es-ES"/>
              </w:rPr>
              <w:t>Cumplimiento de las acciones del plan estratégico de tecnologías de la información.</w:t>
            </w:r>
          </w:p>
          <w:p w14:paraId="50BCD340" w14:textId="77777777" w:rsidR="004064A0" w:rsidRPr="005F3710" w:rsidRDefault="004064A0" w:rsidP="00D70567">
            <w:pPr>
              <w:pStyle w:val="Prrafodelista"/>
              <w:numPr>
                <w:ilvl w:val="0"/>
                <w:numId w:val="31"/>
              </w:numPr>
              <w:spacing w:line="276" w:lineRule="auto"/>
              <w:rPr>
                <w:lang w:eastAsia="es-ES"/>
              </w:rPr>
            </w:pPr>
            <w:r w:rsidRPr="005F3710">
              <w:rPr>
                <w:lang w:eastAsia="es-ES"/>
              </w:rPr>
              <w:t>Cumplimiento de las actividades para fomentar el uso y apropiación de las herramientas tecnológicas de la entidad.</w:t>
            </w:r>
          </w:p>
        </w:tc>
      </w:tr>
    </w:tbl>
    <w:p w14:paraId="7F8A6196" w14:textId="42176A75" w:rsidR="004064A0" w:rsidRPr="005F3710" w:rsidRDefault="006A48B2" w:rsidP="006A48B2">
      <w:pPr>
        <w:pStyle w:val="Descripcin"/>
        <w:rPr>
          <w:lang w:eastAsia="es-ES"/>
        </w:rPr>
      </w:pPr>
      <w:bookmarkStart w:id="106" w:name="_Toc122628593"/>
      <w:r w:rsidRPr="005F3710">
        <w:t xml:space="preserve">Tabla </w:t>
      </w:r>
      <w:r w:rsidR="002A7479">
        <w:fldChar w:fldCharType="begin"/>
      </w:r>
      <w:r w:rsidR="002A7479">
        <w:instrText xml:space="preserve"> SEQ Tabla \* ARABIC </w:instrText>
      </w:r>
      <w:r w:rsidR="002A7479">
        <w:fldChar w:fldCharType="separate"/>
      </w:r>
      <w:r w:rsidR="004524CF" w:rsidRPr="005F3710">
        <w:t>25</w:t>
      </w:r>
      <w:r w:rsidR="002A7479">
        <w:fldChar w:fldCharType="end"/>
      </w:r>
      <w:r w:rsidRPr="005F3710">
        <w:t>. Caracterización del proceso de estrategia y gestión de TI</w:t>
      </w:r>
      <w:bookmarkEnd w:id="106"/>
    </w:p>
    <w:p w14:paraId="7ACEA8B5" w14:textId="77777777" w:rsidR="004064A0" w:rsidRPr="005F3710" w:rsidRDefault="004064A0" w:rsidP="004064A0">
      <w:pPr>
        <w:pStyle w:val="Ttulo3"/>
        <w:rPr>
          <w:lang w:eastAsia="es-ES"/>
        </w:rPr>
      </w:pPr>
      <w:bookmarkStart w:id="107" w:name="_Toc104446950"/>
      <w:bookmarkStart w:id="108" w:name="_Toc122628510"/>
      <w:r w:rsidRPr="005F3710">
        <w:t>Procedimientos</w:t>
      </w:r>
      <w:r w:rsidRPr="005F3710">
        <w:rPr>
          <w:lang w:eastAsia="es-ES"/>
        </w:rPr>
        <w:t xml:space="preserve"> relacionados</w:t>
      </w:r>
      <w:bookmarkEnd w:id="107"/>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1569"/>
        <w:gridCol w:w="2852"/>
        <w:gridCol w:w="4402"/>
      </w:tblGrid>
      <w:tr w:rsidR="004064A0" w:rsidRPr="005F3710" w14:paraId="64A79F13" w14:textId="77777777" w:rsidTr="00DE4A55">
        <w:trPr>
          <w:trHeight w:val="620"/>
          <w:tblHeader/>
        </w:trPr>
        <w:tc>
          <w:tcPr>
            <w:tcW w:w="282" w:type="pct"/>
            <w:shd w:val="clear" w:color="auto" w:fill="auto"/>
            <w:vAlign w:val="center"/>
            <w:hideMark/>
          </w:tcPr>
          <w:p w14:paraId="652B1346" w14:textId="77777777" w:rsidR="004064A0" w:rsidRPr="005F3710" w:rsidRDefault="004064A0" w:rsidP="00DE4A55">
            <w:pPr>
              <w:spacing w:after="0" w:line="240" w:lineRule="auto"/>
              <w:jc w:val="center"/>
              <w:rPr>
                <w:rFonts w:eastAsia="Times New Roman" w:cs="Arial"/>
                <w:b/>
                <w:bCs/>
                <w:i/>
                <w:iCs/>
                <w:lang w:eastAsia="es-CO"/>
              </w:rPr>
            </w:pPr>
            <w:r w:rsidRPr="005F3710">
              <w:rPr>
                <w:rFonts w:eastAsia="Times New Roman" w:cs="Arial"/>
                <w:b/>
                <w:bCs/>
                <w:i/>
                <w:iCs/>
                <w:lang w:eastAsia="es-CO"/>
              </w:rPr>
              <w:t>No</w:t>
            </w:r>
          </w:p>
        </w:tc>
        <w:tc>
          <w:tcPr>
            <w:tcW w:w="839" w:type="pct"/>
            <w:shd w:val="clear" w:color="auto" w:fill="auto"/>
            <w:vAlign w:val="center"/>
            <w:hideMark/>
          </w:tcPr>
          <w:p w14:paraId="408F5772" w14:textId="77777777" w:rsidR="004064A0" w:rsidRPr="005F3710" w:rsidRDefault="004064A0" w:rsidP="00DE4A55">
            <w:pPr>
              <w:spacing w:after="0" w:line="240" w:lineRule="auto"/>
              <w:jc w:val="center"/>
              <w:rPr>
                <w:rFonts w:eastAsia="Times New Roman" w:cs="Arial"/>
                <w:b/>
                <w:bCs/>
                <w:i/>
                <w:iCs/>
                <w:lang w:eastAsia="es-CO"/>
              </w:rPr>
            </w:pPr>
            <w:r w:rsidRPr="005F3710">
              <w:rPr>
                <w:rFonts w:eastAsia="Times New Roman" w:cs="Arial"/>
                <w:b/>
                <w:bCs/>
                <w:i/>
                <w:iCs/>
                <w:lang w:eastAsia="es-CO"/>
              </w:rPr>
              <w:t>Código</w:t>
            </w:r>
          </w:p>
        </w:tc>
        <w:tc>
          <w:tcPr>
            <w:tcW w:w="1525" w:type="pct"/>
            <w:shd w:val="clear" w:color="auto" w:fill="auto"/>
            <w:vAlign w:val="center"/>
            <w:hideMark/>
          </w:tcPr>
          <w:p w14:paraId="561A8349" w14:textId="77777777" w:rsidR="004064A0" w:rsidRPr="005F3710" w:rsidRDefault="004064A0" w:rsidP="00DE4A55">
            <w:pPr>
              <w:spacing w:after="0" w:line="240" w:lineRule="auto"/>
              <w:jc w:val="center"/>
              <w:rPr>
                <w:rFonts w:eastAsia="Times New Roman" w:cs="Arial"/>
                <w:b/>
                <w:bCs/>
                <w:i/>
                <w:iCs/>
                <w:lang w:eastAsia="es-CO"/>
              </w:rPr>
            </w:pPr>
            <w:r w:rsidRPr="005F3710">
              <w:rPr>
                <w:rFonts w:eastAsia="Times New Roman" w:cs="Arial"/>
                <w:b/>
                <w:bCs/>
                <w:i/>
                <w:iCs/>
                <w:lang w:eastAsia="es-CO"/>
              </w:rPr>
              <w:t>Procedimiento</w:t>
            </w:r>
          </w:p>
        </w:tc>
        <w:tc>
          <w:tcPr>
            <w:tcW w:w="2354" w:type="pct"/>
            <w:shd w:val="clear" w:color="auto" w:fill="auto"/>
            <w:vAlign w:val="center"/>
            <w:hideMark/>
          </w:tcPr>
          <w:p w14:paraId="522B5D50" w14:textId="77777777" w:rsidR="004064A0" w:rsidRPr="005F3710" w:rsidRDefault="004064A0" w:rsidP="00DE4A55">
            <w:pPr>
              <w:spacing w:after="0" w:line="240" w:lineRule="auto"/>
              <w:jc w:val="center"/>
              <w:rPr>
                <w:rFonts w:eastAsia="Times New Roman" w:cs="Arial"/>
                <w:b/>
                <w:bCs/>
                <w:i/>
                <w:iCs/>
                <w:lang w:eastAsia="es-CO"/>
              </w:rPr>
            </w:pPr>
            <w:r w:rsidRPr="005F3710">
              <w:rPr>
                <w:rFonts w:eastAsia="Times New Roman" w:cs="Arial"/>
                <w:b/>
                <w:bCs/>
                <w:i/>
                <w:iCs/>
                <w:lang w:eastAsia="es-CO"/>
              </w:rPr>
              <w:t>Objetivo</w:t>
            </w:r>
          </w:p>
        </w:tc>
      </w:tr>
      <w:tr w:rsidR="004064A0" w:rsidRPr="005F3710" w14:paraId="5F95C1E3" w14:textId="77777777" w:rsidTr="00DE4A55">
        <w:trPr>
          <w:trHeight w:val="1124"/>
        </w:trPr>
        <w:tc>
          <w:tcPr>
            <w:tcW w:w="282" w:type="pct"/>
            <w:shd w:val="clear" w:color="auto" w:fill="auto"/>
            <w:vAlign w:val="center"/>
            <w:hideMark/>
          </w:tcPr>
          <w:p w14:paraId="0D8E9404"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1</w:t>
            </w:r>
          </w:p>
        </w:tc>
        <w:tc>
          <w:tcPr>
            <w:tcW w:w="839" w:type="pct"/>
            <w:shd w:val="clear" w:color="auto" w:fill="auto"/>
            <w:vAlign w:val="center"/>
            <w:hideMark/>
          </w:tcPr>
          <w:p w14:paraId="31D11773"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EGTI-PR-001</w:t>
            </w:r>
          </w:p>
        </w:tc>
        <w:tc>
          <w:tcPr>
            <w:tcW w:w="1525" w:type="pct"/>
            <w:shd w:val="clear" w:color="auto" w:fill="auto"/>
            <w:vAlign w:val="center"/>
            <w:hideMark/>
          </w:tcPr>
          <w:p w14:paraId="3D7D60E2"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Formulación y Actualización del PETI</w:t>
            </w:r>
          </w:p>
        </w:tc>
        <w:tc>
          <w:tcPr>
            <w:tcW w:w="2354" w:type="pct"/>
            <w:shd w:val="clear" w:color="auto" w:fill="auto"/>
            <w:vAlign w:val="center"/>
            <w:hideMark/>
          </w:tcPr>
          <w:p w14:paraId="0DFA8A3B"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Establecer los pasos para el diseño y actualización de la estrategia de las Tecnologías de Información de la UAERMV y su respectivo mapa de ruta, el cual despliega una serie de proyectos que fortalecen el cumplimiento de los objetivos institucionales de la entidad.</w:t>
            </w:r>
          </w:p>
        </w:tc>
      </w:tr>
      <w:tr w:rsidR="004064A0" w:rsidRPr="005F3710" w14:paraId="251F5284" w14:textId="77777777" w:rsidTr="00DE4A55">
        <w:trPr>
          <w:trHeight w:val="1124"/>
        </w:trPr>
        <w:tc>
          <w:tcPr>
            <w:tcW w:w="282" w:type="pct"/>
            <w:shd w:val="clear" w:color="auto" w:fill="auto"/>
            <w:vAlign w:val="center"/>
            <w:hideMark/>
          </w:tcPr>
          <w:p w14:paraId="0F3C141C"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2</w:t>
            </w:r>
          </w:p>
        </w:tc>
        <w:tc>
          <w:tcPr>
            <w:tcW w:w="839" w:type="pct"/>
            <w:shd w:val="clear" w:color="auto" w:fill="auto"/>
            <w:vAlign w:val="center"/>
            <w:hideMark/>
          </w:tcPr>
          <w:p w14:paraId="0EDC2634"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EGTI-PR-002</w:t>
            </w:r>
          </w:p>
        </w:tc>
        <w:tc>
          <w:tcPr>
            <w:tcW w:w="1525" w:type="pct"/>
            <w:shd w:val="clear" w:color="auto" w:fill="auto"/>
            <w:vAlign w:val="center"/>
            <w:hideMark/>
          </w:tcPr>
          <w:p w14:paraId="2EB25CED"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Gestión Requerimientos Automatización de Procesos</w:t>
            </w:r>
          </w:p>
        </w:tc>
        <w:tc>
          <w:tcPr>
            <w:tcW w:w="2354" w:type="pct"/>
            <w:shd w:val="clear" w:color="auto" w:fill="auto"/>
            <w:vAlign w:val="center"/>
            <w:hideMark/>
          </w:tcPr>
          <w:p w14:paraId="0BA3C73E"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Definir y analizar requerimientos de las soluciones previo a su respectivo desarrollo o adquisición, a fin de contar con la definición, las especificaciones detalladas y la validación de los requisitos a partir de la información suministrada por el usuario.</w:t>
            </w:r>
          </w:p>
        </w:tc>
      </w:tr>
      <w:tr w:rsidR="004064A0" w:rsidRPr="005F3710" w14:paraId="3DA9BB20" w14:textId="77777777" w:rsidTr="00DE4A55">
        <w:trPr>
          <w:trHeight w:val="1124"/>
        </w:trPr>
        <w:tc>
          <w:tcPr>
            <w:tcW w:w="282" w:type="pct"/>
            <w:shd w:val="clear" w:color="auto" w:fill="auto"/>
            <w:vAlign w:val="center"/>
            <w:hideMark/>
          </w:tcPr>
          <w:p w14:paraId="3DAD663F"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3</w:t>
            </w:r>
          </w:p>
        </w:tc>
        <w:tc>
          <w:tcPr>
            <w:tcW w:w="839" w:type="pct"/>
            <w:shd w:val="clear" w:color="auto" w:fill="auto"/>
            <w:vAlign w:val="center"/>
            <w:hideMark/>
          </w:tcPr>
          <w:p w14:paraId="403865FD"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EGTI-PR-003</w:t>
            </w:r>
          </w:p>
        </w:tc>
        <w:tc>
          <w:tcPr>
            <w:tcW w:w="1525" w:type="pct"/>
            <w:shd w:val="clear" w:color="auto" w:fill="auto"/>
            <w:vAlign w:val="center"/>
            <w:hideMark/>
          </w:tcPr>
          <w:p w14:paraId="4EAD725A"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Construcción Soluciones</w:t>
            </w:r>
          </w:p>
        </w:tc>
        <w:tc>
          <w:tcPr>
            <w:tcW w:w="2354" w:type="pct"/>
            <w:shd w:val="clear" w:color="auto" w:fill="auto"/>
            <w:vAlign w:val="center"/>
            <w:hideMark/>
          </w:tcPr>
          <w:p w14:paraId="6F08BF8F" w14:textId="102D42C5"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 xml:space="preserve">Desarrollar cada uno de los pasos requeridos en la generación de soluciones de software, con los criterios de calidad y funcionalidad necesarios </w:t>
            </w:r>
            <w:r w:rsidR="00F63550" w:rsidRPr="005F3710">
              <w:rPr>
                <w:rFonts w:eastAsia="Times New Roman" w:cs="Arial"/>
                <w:lang w:eastAsia="es-CO"/>
              </w:rPr>
              <w:t>de acuerdo con</w:t>
            </w:r>
            <w:r w:rsidRPr="005F3710">
              <w:rPr>
                <w:rFonts w:eastAsia="Times New Roman" w:cs="Arial"/>
                <w:lang w:eastAsia="es-CO"/>
              </w:rPr>
              <w:t xml:space="preserve"> lo especificado en la fase de diseño.</w:t>
            </w:r>
          </w:p>
        </w:tc>
      </w:tr>
      <w:tr w:rsidR="004064A0" w:rsidRPr="005F3710" w14:paraId="19DD3AFD" w14:textId="77777777" w:rsidTr="00DE4A55">
        <w:trPr>
          <w:trHeight w:val="1124"/>
        </w:trPr>
        <w:tc>
          <w:tcPr>
            <w:tcW w:w="282" w:type="pct"/>
            <w:shd w:val="clear" w:color="auto" w:fill="auto"/>
            <w:vAlign w:val="center"/>
            <w:hideMark/>
          </w:tcPr>
          <w:p w14:paraId="337C7CF0"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4</w:t>
            </w:r>
          </w:p>
        </w:tc>
        <w:tc>
          <w:tcPr>
            <w:tcW w:w="839" w:type="pct"/>
            <w:shd w:val="clear" w:color="auto" w:fill="auto"/>
            <w:vAlign w:val="center"/>
            <w:hideMark/>
          </w:tcPr>
          <w:p w14:paraId="49D1D383"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EGTI-PR-004</w:t>
            </w:r>
          </w:p>
        </w:tc>
        <w:tc>
          <w:tcPr>
            <w:tcW w:w="1525" w:type="pct"/>
            <w:shd w:val="clear" w:color="auto" w:fill="auto"/>
            <w:vAlign w:val="center"/>
            <w:hideMark/>
          </w:tcPr>
          <w:p w14:paraId="11AC17A4"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Diseño Soluciones</w:t>
            </w:r>
          </w:p>
        </w:tc>
        <w:tc>
          <w:tcPr>
            <w:tcW w:w="2354" w:type="pct"/>
            <w:shd w:val="clear" w:color="auto" w:fill="auto"/>
            <w:vAlign w:val="center"/>
            <w:hideMark/>
          </w:tcPr>
          <w:p w14:paraId="1213BA42" w14:textId="63D571F0"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 xml:space="preserve">Definir la arquitectura del </w:t>
            </w:r>
            <w:r w:rsidR="00DC76BB" w:rsidRPr="005F3710">
              <w:rPr>
                <w:rFonts w:eastAsia="Times New Roman" w:cs="Arial"/>
                <w:lang w:eastAsia="es-CO"/>
              </w:rPr>
              <w:t>sistema,</w:t>
            </w:r>
            <w:r w:rsidRPr="005F3710">
              <w:rPr>
                <w:rFonts w:eastAsia="Times New Roman" w:cs="Arial"/>
                <w:lang w:eastAsia="es-CO"/>
              </w:rPr>
              <w:t xml:space="preserve"> así como su entorno tecnológico junto con las especificaciones detalladas de los componentes de dicha solución.</w:t>
            </w:r>
          </w:p>
        </w:tc>
      </w:tr>
      <w:tr w:rsidR="004064A0" w:rsidRPr="005F3710" w14:paraId="07DDAD82" w14:textId="77777777" w:rsidTr="00DE4A55">
        <w:trPr>
          <w:trHeight w:val="1124"/>
        </w:trPr>
        <w:tc>
          <w:tcPr>
            <w:tcW w:w="282" w:type="pct"/>
            <w:shd w:val="clear" w:color="auto" w:fill="auto"/>
            <w:vAlign w:val="center"/>
            <w:hideMark/>
          </w:tcPr>
          <w:p w14:paraId="572CBA8D"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5</w:t>
            </w:r>
          </w:p>
        </w:tc>
        <w:tc>
          <w:tcPr>
            <w:tcW w:w="839" w:type="pct"/>
            <w:shd w:val="clear" w:color="auto" w:fill="auto"/>
            <w:vAlign w:val="center"/>
            <w:hideMark/>
          </w:tcPr>
          <w:p w14:paraId="69FD875D"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EGTI-PR-005</w:t>
            </w:r>
          </w:p>
        </w:tc>
        <w:tc>
          <w:tcPr>
            <w:tcW w:w="1525" w:type="pct"/>
            <w:shd w:val="clear" w:color="auto" w:fill="auto"/>
            <w:vAlign w:val="center"/>
            <w:hideMark/>
          </w:tcPr>
          <w:p w14:paraId="3E3EFA50"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Gestión Incidentes de Seguridad de la Información</w:t>
            </w:r>
          </w:p>
        </w:tc>
        <w:tc>
          <w:tcPr>
            <w:tcW w:w="2354" w:type="pct"/>
            <w:shd w:val="clear" w:color="auto" w:fill="auto"/>
            <w:vAlign w:val="center"/>
            <w:hideMark/>
          </w:tcPr>
          <w:p w14:paraId="1115AEC0"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 xml:space="preserve">Establecer las actividades a realizar para la identificación, el reporte y la atención de los incidentes de seguridad de la información que puedan presentarse en la Unidad Administrativa Especial de Rehabilitación y Mantenimiento vial, gestionando la aplicación de actividades </w:t>
            </w:r>
            <w:proofErr w:type="spellStart"/>
            <w:r w:rsidRPr="005F3710">
              <w:rPr>
                <w:rFonts w:eastAsia="Times New Roman" w:cs="Arial"/>
                <w:lang w:eastAsia="es-CO"/>
              </w:rPr>
              <w:t>post-incidentes</w:t>
            </w:r>
            <w:proofErr w:type="spellEnd"/>
            <w:r w:rsidRPr="005F3710">
              <w:rPr>
                <w:rFonts w:eastAsia="Times New Roman" w:cs="Arial"/>
                <w:lang w:eastAsia="es-CO"/>
              </w:rPr>
              <w:t xml:space="preserve"> que permitan generar lecciones aprendidas, con el fin de evitar la ocurrencia de incidentes de similares características.</w:t>
            </w:r>
          </w:p>
        </w:tc>
      </w:tr>
      <w:tr w:rsidR="004064A0" w:rsidRPr="005F3710" w14:paraId="4481C2DA" w14:textId="77777777" w:rsidTr="00DE4A55">
        <w:trPr>
          <w:trHeight w:val="1124"/>
        </w:trPr>
        <w:tc>
          <w:tcPr>
            <w:tcW w:w="282" w:type="pct"/>
            <w:shd w:val="clear" w:color="auto" w:fill="auto"/>
            <w:vAlign w:val="center"/>
            <w:hideMark/>
          </w:tcPr>
          <w:p w14:paraId="5E55F8B7"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6</w:t>
            </w:r>
          </w:p>
        </w:tc>
        <w:tc>
          <w:tcPr>
            <w:tcW w:w="839" w:type="pct"/>
            <w:shd w:val="clear" w:color="auto" w:fill="auto"/>
            <w:vAlign w:val="center"/>
            <w:hideMark/>
          </w:tcPr>
          <w:p w14:paraId="23336FEE"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EGTI-PR-006</w:t>
            </w:r>
          </w:p>
        </w:tc>
        <w:tc>
          <w:tcPr>
            <w:tcW w:w="1525" w:type="pct"/>
            <w:shd w:val="clear" w:color="auto" w:fill="auto"/>
            <w:vAlign w:val="center"/>
            <w:hideMark/>
          </w:tcPr>
          <w:p w14:paraId="0759C313" w14:textId="5BE2AB40"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w:t>
            </w:r>
            <w:r w:rsidR="00FC609B">
              <w:rPr>
                <w:rFonts w:eastAsia="Times New Roman" w:cs="Arial"/>
                <w:b/>
                <w:bCs/>
                <w:lang w:eastAsia="es-CO"/>
              </w:rPr>
              <w:t xml:space="preserve"> de</w:t>
            </w:r>
            <w:r w:rsidRPr="005F3710">
              <w:rPr>
                <w:rFonts w:eastAsia="Times New Roman" w:cs="Arial"/>
                <w:b/>
                <w:bCs/>
                <w:lang w:eastAsia="es-CO"/>
              </w:rPr>
              <w:t xml:space="preserve"> puest</w:t>
            </w:r>
            <w:r w:rsidR="00CE21CD">
              <w:rPr>
                <w:rFonts w:eastAsia="Times New Roman" w:cs="Arial"/>
                <w:b/>
                <w:bCs/>
                <w:lang w:eastAsia="es-CO"/>
              </w:rPr>
              <w:t xml:space="preserve">a </w:t>
            </w:r>
            <w:r w:rsidRPr="005F3710">
              <w:rPr>
                <w:rFonts w:eastAsia="Times New Roman" w:cs="Arial"/>
                <w:b/>
                <w:bCs/>
                <w:lang w:eastAsia="es-CO"/>
              </w:rPr>
              <w:t>en producción e implementación de soluciones</w:t>
            </w:r>
          </w:p>
        </w:tc>
        <w:tc>
          <w:tcPr>
            <w:tcW w:w="2354" w:type="pct"/>
            <w:shd w:val="clear" w:color="auto" w:fill="auto"/>
            <w:vAlign w:val="center"/>
            <w:hideMark/>
          </w:tcPr>
          <w:p w14:paraId="199D5991"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Implementar soluciones de sistemas de información de forma segura y en línea con las expectativas y resultados acordados, establecidos en la gestión de requerimientos, minimizando los impactos que se puedan presentar en la puesta en funcionamiento de la solución.</w:t>
            </w:r>
          </w:p>
        </w:tc>
      </w:tr>
      <w:tr w:rsidR="004064A0" w:rsidRPr="005F3710" w14:paraId="7EB7387B" w14:textId="77777777" w:rsidTr="00DE4A55">
        <w:trPr>
          <w:trHeight w:val="1124"/>
        </w:trPr>
        <w:tc>
          <w:tcPr>
            <w:tcW w:w="282" w:type="pct"/>
            <w:shd w:val="clear" w:color="auto" w:fill="auto"/>
            <w:vAlign w:val="center"/>
          </w:tcPr>
          <w:p w14:paraId="411D015B"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7</w:t>
            </w:r>
          </w:p>
        </w:tc>
        <w:tc>
          <w:tcPr>
            <w:tcW w:w="839" w:type="pct"/>
            <w:shd w:val="clear" w:color="auto" w:fill="auto"/>
            <w:vAlign w:val="center"/>
          </w:tcPr>
          <w:p w14:paraId="10C9E9EF"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EGTI-PR-007</w:t>
            </w:r>
          </w:p>
        </w:tc>
        <w:tc>
          <w:tcPr>
            <w:tcW w:w="1525" w:type="pct"/>
            <w:shd w:val="clear" w:color="auto" w:fill="auto"/>
            <w:vAlign w:val="center"/>
          </w:tcPr>
          <w:p w14:paraId="2D20428D"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Seguridad de la Información</w:t>
            </w:r>
          </w:p>
        </w:tc>
        <w:tc>
          <w:tcPr>
            <w:tcW w:w="2354" w:type="pct"/>
            <w:shd w:val="clear" w:color="auto" w:fill="auto"/>
            <w:vAlign w:val="center"/>
          </w:tcPr>
          <w:p w14:paraId="49A5F510"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Asegurar la confidencialidad, integridad y disponibilidad de la información, haciendo adecuado uso de las políticas de seguridad de la información e informáticas establecidas al interior de la entidad.</w:t>
            </w:r>
          </w:p>
        </w:tc>
      </w:tr>
      <w:tr w:rsidR="004064A0" w:rsidRPr="005F3710" w14:paraId="48C14703" w14:textId="77777777" w:rsidTr="00DE4A55">
        <w:trPr>
          <w:trHeight w:val="701"/>
        </w:trPr>
        <w:tc>
          <w:tcPr>
            <w:tcW w:w="282" w:type="pct"/>
            <w:shd w:val="clear" w:color="auto" w:fill="auto"/>
            <w:vAlign w:val="center"/>
          </w:tcPr>
          <w:p w14:paraId="55FEC66F"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8</w:t>
            </w:r>
          </w:p>
        </w:tc>
        <w:tc>
          <w:tcPr>
            <w:tcW w:w="839" w:type="pct"/>
            <w:shd w:val="clear" w:color="auto" w:fill="auto"/>
            <w:vAlign w:val="center"/>
          </w:tcPr>
          <w:p w14:paraId="2A0F84FD"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EGTI-PR-008</w:t>
            </w:r>
          </w:p>
        </w:tc>
        <w:tc>
          <w:tcPr>
            <w:tcW w:w="1525" w:type="pct"/>
            <w:shd w:val="clear" w:color="auto" w:fill="auto"/>
            <w:vAlign w:val="center"/>
          </w:tcPr>
          <w:p w14:paraId="306DB0A2"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del Plan de Calidad de la Información</w:t>
            </w:r>
          </w:p>
        </w:tc>
        <w:tc>
          <w:tcPr>
            <w:tcW w:w="2354" w:type="pct"/>
            <w:shd w:val="clear" w:color="auto" w:fill="auto"/>
            <w:vAlign w:val="center"/>
          </w:tcPr>
          <w:p w14:paraId="7B1DFEB4"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Implementar las acciones que le corresponden a la Unidad Administrativa Especial de Rehabilitación y Mantenimiento Vial, como entidad pública, para asegurar la calidad de los datos y la información que se genere. Lo anterior beneficia la toma de decisiones y permite poner a disposición de otras entidades y ciudadanos, productos de información y Datos Abiertos de mayor calidad.</w:t>
            </w:r>
          </w:p>
        </w:tc>
      </w:tr>
      <w:tr w:rsidR="004064A0" w:rsidRPr="005F3710" w14:paraId="01150334" w14:textId="77777777" w:rsidTr="00DE4A55">
        <w:trPr>
          <w:trHeight w:val="1124"/>
        </w:trPr>
        <w:tc>
          <w:tcPr>
            <w:tcW w:w="282" w:type="pct"/>
            <w:shd w:val="clear" w:color="auto" w:fill="auto"/>
            <w:vAlign w:val="center"/>
          </w:tcPr>
          <w:p w14:paraId="39CE0F3D"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9</w:t>
            </w:r>
          </w:p>
        </w:tc>
        <w:tc>
          <w:tcPr>
            <w:tcW w:w="839" w:type="pct"/>
            <w:shd w:val="clear" w:color="auto" w:fill="auto"/>
            <w:vAlign w:val="center"/>
          </w:tcPr>
          <w:p w14:paraId="312B6623"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EGTI-PR-009</w:t>
            </w:r>
          </w:p>
        </w:tc>
        <w:tc>
          <w:tcPr>
            <w:tcW w:w="1525" w:type="pct"/>
            <w:shd w:val="clear" w:color="auto" w:fill="auto"/>
            <w:vAlign w:val="center"/>
          </w:tcPr>
          <w:p w14:paraId="68FA116C"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Gestión de Activos de Información</w:t>
            </w:r>
          </w:p>
        </w:tc>
        <w:tc>
          <w:tcPr>
            <w:tcW w:w="2354" w:type="pct"/>
            <w:shd w:val="clear" w:color="auto" w:fill="auto"/>
            <w:vAlign w:val="center"/>
          </w:tcPr>
          <w:p w14:paraId="5C7B4BBA"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Definir la metodología para la realización del inventario, clasificación y etiquetado de activos de información, que permita establecer el nivel de importancia en la entidad.</w:t>
            </w:r>
          </w:p>
        </w:tc>
      </w:tr>
      <w:tr w:rsidR="004064A0" w:rsidRPr="005F3710" w14:paraId="1D4F2AFF" w14:textId="77777777" w:rsidTr="00D60A21">
        <w:trPr>
          <w:trHeight w:val="591"/>
        </w:trPr>
        <w:tc>
          <w:tcPr>
            <w:tcW w:w="282" w:type="pct"/>
            <w:shd w:val="clear" w:color="auto" w:fill="auto"/>
            <w:vAlign w:val="center"/>
          </w:tcPr>
          <w:p w14:paraId="1E289332"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10</w:t>
            </w:r>
          </w:p>
        </w:tc>
        <w:tc>
          <w:tcPr>
            <w:tcW w:w="839" w:type="pct"/>
            <w:shd w:val="clear" w:color="auto" w:fill="auto"/>
            <w:vAlign w:val="center"/>
          </w:tcPr>
          <w:p w14:paraId="15A3AC93"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EGTI-PR-010</w:t>
            </w:r>
          </w:p>
        </w:tc>
        <w:tc>
          <w:tcPr>
            <w:tcW w:w="1525" w:type="pct"/>
            <w:shd w:val="clear" w:color="auto" w:fill="auto"/>
            <w:vAlign w:val="center"/>
          </w:tcPr>
          <w:p w14:paraId="4320465A"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Consultas y/o Reclamos de Datos Personales</w:t>
            </w:r>
          </w:p>
        </w:tc>
        <w:tc>
          <w:tcPr>
            <w:tcW w:w="2354" w:type="pct"/>
            <w:shd w:val="clear" w:color="auto" w:fill="auto"/>
            <w:vAlign w:val="center"/>
          </w:tcPr>
          <w:p w14:paraId="4837BCB4"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Establecer las actividades para la eliminación, actualización y /o rectificación de datos personales al interior de la Unidad Administrativa Especial de Rehabilitación y Mantenimiento Vial.</w:t>
            </w:r>
          </w:p>
        </w:tc>
      </w:tr>
      <w:tr w:rsidR="004064A0" w:rsidRPr="005F3710" w14:paraId="38140727" w14:textId="77777777" w:rsidTr="00DE4A55">
        <w:trPr>
          <w:trHeight w:val="1124"/>
        </w:trPr>
        <w:tc>
          <w:tcPr>
            <w:tcW w:w="282" w:type="pct"/>
            <w:shd w:val="clear" w:color="auto" w:fill="auto"/>
            <w:vAlign w:val="center"/>
          </w:tcPr>
          <w:p w14:paraId="013137CE"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11</w:t>
            </w:r>
          </w:p>
        </w:tc>
        <w:tc>
          <w:tcPr>
            <w:tcW w:w="839" w:type="pct"/>
            <w:shd w:val="clear" w:color="auto" w:fill="auto"/>
            <w:vAlign w:val="center"/>
          </w:tcPr>
          <w:p w14:paraId="58369208"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EGTI-PR-011</w:t>
            </w:r>
          </w:p>
        </w:tc>
        <w:tc>
          <w:tcPr>
            <w:tcW w:w="1525" w:type="pct"/>
            <w:shd w:val="clear" w:color="auto" w:fill="auto"/>
            <w:vAlign w:val="center"/>
          </w:tcPr>
          <w:p w14:paraId="408D1F97"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Registro y Actualización de Bases de Datos con Datos Personales - SIC</w:t>
            </w:r>
          </w:p>
        </w:tc>
        <w:tc>
          <w:tcPr>
            <w:tcW w:w="2354" w:type="pct"/>
            <w:shd w:val="clear" w:color="auto" w:fill="auto"/>
            <w:vAlign w:val="center"/>
          </w:tcPr>
          <w:p w14:paraId="0101AB44"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Establecer las actividades para el registro y actualización de las bases de datos que contienen datos personales en el portal de la Superintendencia de Industria y Comercio SIC</w:t>
            </w:r>
          </w:p>
        </w:tc>
      </w:tr>
      <w:tr w:rsidR="004064A0" w:rsidRPr="005F3710" w14:paraId="358AE18C" w14:textId="77777777" w:rsidTr="00DE4A55">
        <w:trPr>
          <w:trHeight w:val="1124"/>
        </w:trPr>
        <w:tc>
          <w:tcPr>
            <w:tcW w:w="282" w:type="pct"/>
            <w:shd w:val="clear" w:color="auto" w:fill="auto"/>
            <w:vAlign w:val="center"/>
          </w:tcPr>
          <w:p w14:paraId="73632687"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12</w:t>
            </w:r>
          </w:p>
        </w:tc>
        <w:tc>
          <w:tcPr>
            <w:tcW w:w="839" w:type="pct"/>
            <w:shd w:val="clear" w:color="auto" w:fill="auto"/>
            <w:vAlign w:val="center"/>
          </w:tcPr>
          <w:p w14:paraId="3DC9F9A9"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EGTI-PR-012</w:t>
            </w:r>
          </w:p>
        </w:tc>
        <w:tc>
          <w:tcPr>
            <w:tcW w:w="1525" w:type="pct"/>
            <w:shd w:val="clear" w:color="auto" w:fill="auto"/>
            <w:vAlign w:val="center"/>
          </w:tcPr>
          <w:p w14:paraId="087BA289"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Relación con Proveedores</w:t>
            </w:r>
          </w:p>
        </w:tc>
        <w:tc>
          <w:tcPr>
            <w:tcW w:w="2354" w:type="pct"/>
            <w:shd w:val="clear" w:color="auto" w:fill="auto"/>
            <w:vAlign w:val="center"/>
          </w:tcPr>
          <w:p w14:paraId="0A1728F4"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Establecer y/o asegurar que los productos y/o servicios a contratar cumplen con los requisitos de seguridad definidos por la entidad.</w:t>
            </w:r>
          </w:p>
        </w:tc>
      </w:tr>
      <w:tr w:rsidR="004064A0" w:rsidRPr="005F3710" w14:paraId="196973C4" w14:textId="77777777" w:rsidTr="00DE4A55">
        <w:trPr>
          <w:trHeight w:val="1124"/>
        </w:trPr>
        <w:tc>
          <w:tcPr>
            <w:tcW w:w="282" w:type="pct"/>
            <w:shd w:val="clear" w:color="auto" w:fill="auto"/>
            <w:vAlign w:val="center"/>
          </w:tcPr>
          <w:p w14:paraId="2BFB8796"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13</w:t>
            </w:r>
          </w:p>
        </w:tc>
        <w:tc>
          <w:tcPr>
            <w:tcW w:w="839" w:type="pct"/>
            <w:shd w:val="clear" w:color="auto" w:fill="auto"/>
            <w:vAlign w:val="center"/>
          </w:tcPr>
          <w:p w14:paraId="6B8D4328"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EGTI-PR-013</w:t>
            </w:r>
          </w:p>
        </w:tc>
        <w:tc>
          <w:tcPr>
            <w:tcW w:w="1525" w:type="pct"/>
            <w:shd w:val="clear" w:color="auto" w:fill="auto"/>
            <w:vAlign w:val="center"/>
          </w:tcPr>
          <w:p w14:paraId="2556422E"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Concepto Viabilidad Técnica Componentes de TI</w:t>
            </w:r>
          </w:p>
        </w:tc>
        <w:tc>
          <w:tcPr>
            <w:tcW w:w="2354" w:type="pct"/>
            <w:shd w:val="clear" w:color="auto" w:fill="auto"/>
            <w:vAlign w:val="center"/>
          </w:tcPr>
          <w:p w14:paraId="7935A0DF"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Establecer y/o asegurar que los productos y/o servicios a contratar cumplen con los requisitos técnicos y de seguridad definidos por la entidad.</w:t>
            </w:r>
          </w:p>
        </w:tc>
      </w:tr>
    </w:tbl>
    <w:p w14:paraId="7D8AD747" w14:textId="3BB90E7B" w:rsidR="004064A0" w:rsidRPr="005F3710" w:rsidRDefault="006A48B2" w:rsidP="006A48B2">
      <w:pPr>
        <w:pStyle w:val="Descripcin"/>
        <w:rPr>
          <w:lang w:eastAsia="es-ES"/>
        </w:rPr>
      </w:pPr>
      <w:bookmarkStart w:id="109" w:name="_Toc122628594"/>
      <w:r w:rsidRPr="005F3710">
        <w:t xml:space="preserve">Tabla </w:t>
      </w:r>
      <w:r w:rsidR="002A7479">
        <w:fldChar w:fldCharType="begin"/>
      </w:r>
      <w:r w:rsidR="002A7479">
        <w:instrText xml:space="preserve"> SEQ Tabla \* ARABIC </w:instrText>
      </w:r>
      <w:r w:rsidR="002A7479">
        <w:fldChar w:fldCharType="separate"/>
      </w:r>
      <w:r w:rsidR="004524CF" w:rsidRPr="005F3710">
        <w:t>26</w:t>
      </w:r>
      <w:r w:rsidR="002A7479">
        <w:fldChar w:fldCharType="end"/>
      </w:r>
      <w:r w:rsidRPr="005F3710">
        <w:t>. Lista de Procedimientos del Proceso de EGTI</w:t>
      </w:r>
      <w:bookmarkEnd w:id="109"/>
    </w:p>
    <w:p w14:paraId="5271BE05" w14:textId="77777777" w:rsidR="004064A0" w:rsidRPr="005F3710" w:rsidRDefault="004064A0" w:rsidP="004064A0">
      <w:pPr>
        <w:pStyle w:val="Ttulo3"/>
        <w:rPr>
          <w:lang w:eastAsia="es-ES"/>
        </w:rPr>
      </w:pPr>
      <w:bookmarkStart w:id="110" w:name="_Toc104446951"/>
      <w:bookmarkStart w:id="111" w:name="_Toc122628511"/>
      <w:r w:rsidRPr="005F3710">
        <w:rPr>
          <w:lang w:eastAsia="es-ES"/>
        </w:rPr>
        <w:t xml:space="preserve">Proceso de </w:t>
      </w:r>
      <w:r w:rsidRPr="005F3710">
        <w:t>gestión</w:t>
      </w:r>
      <w:r w:rsidRPr="005F3710">
        <w:rPr>
          <w:lang w:eastAsia="es-ES"/>
        </w:rPr>
        <w:t xml:space="preserve"> de servicios e infraestructura tecnológica</w:t>
      </w:r>
      <w:bookmarkEnd w:id="110"/>
      <w:bookmarkEnd w:id="111"/>
    </w:p>
    <w:tbl>
      <w:tblPr>
        <w:tblStyle w:val="Tablaconcuadrcula"/>
        <w:tblW w:w="5000" w:type="pct"/>
        <w:tblInd w:w="0" w:type="dxa"/>
        <w:tblLook w:val="04A0" w:firstRow="1" w:lastRow="0" w:firstColumn="1" w:lastColumn="0" w:noHBand="0" w:noVBand="1"/>
      </w:tblPr>
      <w:tblGrid>
        <w:gridCol w:w="2044"/>
        <w:gridCol w:w="7306"/>
      </w:tblGrid>
      <w:tr w:rsidR="004064A0" w:rsidRPr="005F3710" w14:paraId="6176EFE0" w14:textId="77777777" w:rsidTr="007A47DA">
        <w:tc>
          <w:tcPr>
            <w:tcW w:w="1093" w:type="pct"/>
          </w:tcPr>
          <w:p w14:paraId="7093B023" w14:textId="77777777" w:rsidR="004064A0" w:rsidRPr="005F3710" w:rsidRDefault="004064A0" w:rsidP="00DE4A55">
            <w:pPr>
              <w:rPr>
                <w:b/>
                <w:bCs/>
                <w:lang w:eastAsia="es-ES"/>
              </w:rPr>
            </w:pPr>
            <w:r w:rsidRPr="005F3710">
              <w:rPr>
                <w:b/>
                <w:bCs/>
                <w:lang w:eastAsia="es-ES"/>
              </w:rPr>
              <w:t>Objetivo</w:t>
            </w:r>
          </w:p>
        </w:tc>
        <w:tc>
          <w:tcPr>
            <w:tcW w:w="3907" w:type="pct"/>
          </w:tcPr>
          <w:p w14:paraId="6CD92540" w14:textId="77777777" w:rsidR="004064A0" w:rsidRPr="005F3710" w:rsidRDefault="004064A0" w:rsidP="00DE4A55">
            <w:pPr>
              <w:rPr>
                <w:lang w:eastAsia="es-ES"/>
              </w:rPr>
            </w:pPr>
            <w:r w:rsidRPr="005F3710">
              <w:rPr>
                <w:lang w:eastAsia="es-ES"/>
              </w:rPr>
              <w:t>Ofrecer servicios de Tecnología de la Información de calidad y oportunos, proporcionando soporte tecnológico y soluciones efectivas a los requerimientos de los procesos de la UAERMV.</w:t>
            </w:r>
          </w:p>
        </w:tc>
      </w:tr>
      <w:tr w:rsidR="004064A0" w:rsidRPr="005F3710" w14:paraId="5836AD3F" w14:textId="77777777" w:rsidTr="007A47DA">
        <w:tc>
          <w:tcPr>
            <w:tcW w:w="1093" w:type="pct"/>
          </w:tcPr>
          <w:p w14:paraId="2ADD464F" w14:textId="77777777" w:rsidR="004064A0" w:rsidRPr="005F3710" w:rsidRDefault="004064A0" w:rsidP="00DE4A55">
            <w:pPr>
              <w:rPr>
                <w:b/>
                <w:bCs/>
                <w:lang w:eastAsia="es-ES"/>
              </w:rPr>
            </w:pPr>
            <w:r w:rsidRPr="005F3710">
              <w:rPr>
                <w:b/>
                <w:bCs/>
                <w:lang w:eastAsia="es-ES"/>
              </w:rPr>
              <w:t>Alcance</w:t>
            </w:r>
          </w:p>
        </w:tc>
        <w:tc>
          <w:tcPr>
            <w:tcW w:w="3907" w:type="pct"/>
          </w:tcPr>
          <w:p w14:paraId="05DF07B0" w14:textId="77777777" w:rsidR="004064A0" w:rsidRPr="005F3710" w:rsidRDefault="004064A0" w:rsidP="00DE4A55">
            <w:pPr>
              <w:rPr>
                <w:lang w:eastAsia="es-ES"/>
              </w:rPr>
            </w:pPr>
            <w:r w:rsidRPr="005F3710">
              <w:rPr>
                <w:lang w:eastAsia="es-ES"/>
              </w:rPr>
              <w:t>El proceso toma como punto de partida las diferentes necesidades de soporte tecnológico de la UAERMV, materializadas mediante solicitudes de servicio, se desarrolla a través de diferentes atenciones a las solicitudes y se finaliza al dar cierre a dichas solicitudes.</w:t>
            </w:r>
          </w:p>
        </w:tc>
      </w:tr>
      <w:tr w:rsidR="004064A0" w:rsidRPr="005F3710" w14:paraId="396BF45B" w14:textId="77777777" w:rsidTr="007A47DA">
        <w:tc>
          <w:tcPr>
            <w:tcW w:w="1093" w:type="pct"/>
          </w:tcPr>
          <w:p w14:paraId="44A14093" w14:textId="77777777" w:rsidR="004064A0" w:rsidRPr="005F3710" w:rsidRDefault="004064A0" w:rsidP="00DE4A55">
            <w:pPr>
              <w:rPr>
                <w:b/>
                <w:bCs/>
                <w:lang w:eastAsia="es-ES"/>
              </w:rPr>
            </w:pPr>
            <w:r w:rsidRPr="005F3710">
              <w:rPr>
                <w:b/>
                <w:bCs/>
                <w:lang w:eastAsia="es-ES"/>
              </w:rPr>
              <w:t>Políticas de Operación</w:t>
            </w:r>
          </w:p>
        </w:tc>
        <w:tc>
          <w:tcPr>
            <w:tcW w:w="3907" w:type="pct"/>
          </w:tcPr>
          <w:p w14:paraId="79371673" w14:textId="77777777" w:rsidR="004064A0" w:rsidRPr="005F3710" w:rsidRDefault="004064A0" w:rsidP="00D70567">
            <w:pPr>
              <w:pStyle w:val="Prrafodelista"/>
              <w:numPr>
                <w:ilvl w:val="0"/>
                <w:numId w:val="31"/>
              </w:numPr>
              <w:spacing w:line="276" w:lineRule="auto"/>
              <w:rPr>
                <w:lang w:eastAsia="es-ES"/>
              </w:rPr>
            </w:pPr>
            <w:r w:rsidRPr="005F3710">
              <w:rPr>
                <w:lang w:eastAsia="es-ES"/>
              </w:rPr>
              <w:t>Los requerimientos e incidentes se podrán emitir desde el correo electrónico, el aplicativo de mesa de ayuda, vía telefónica o presencialmente.</w:t>
            </w:r>
          </w:p>
          <w:p w14:paraId="51652BD1" w14:textId="77777777" w:rsidR="004064A0" w:rsidRPr="005F3710" w:rsidRDefault="004064A0" w:rsidP="00D70567">
            <w:pPr>
              <w:pStyle w:val="Prrafodelista"/>
              <w:numPr>
                <w:ilvl w:val="0"/>
                <w:numId w:val="31"/>
              </w:numPr>
              <w:spacing w:line="276" w:lineRule="auto"/>
              <w:rPr>
                <w:lang w:eastAsia="es-ES"/>
              </w:rPr>
            </w:pPr>
            <w:r w:rsidRPr="005F3710">
              <w:rPr>
                <w:lang w:eastAsia="es-ES"/>
              </w:rPr>
              <w:t>La desactivación de usuario de Orfeo es responsabilidad de Gestión Documental.</w:t>
            </w:r>
          </w:p>
          <w:p w14:paraId="314EDC73" w14:textId="77777777" w:rsidR="004064A0" w:rsidRPr="005F3710" w:rsidRDefault="004064A0" w:rsidP="00D70567">
            <w:pPr>
              <w:pStyle w:val="Prrafodelista"/>
              <w:numPr>
                <w:ilvl w:val="0"/>
                <w:numId w:val="31"/>
              </w:numPr>
              <w:spacing w:line="276" w:lineRule="auto"/>
              <w:rPr>
                <w:lang w:eastAsia="es-ES"/>
              </w:rPr>
            </w:pPr>
            <w:r w:rsidRPr="005F3710">
              <w:rPr>
                <w:lang w:eastAsia="es-ES"/>
              </w:rPr>
              <w:t>Toda compra que realicen las áreas o procesos de la Unidad, relacionada con Hardware (equipos de cómputo, impresoras, escáner, lectoras de barras, etc.), software (programas de cómputo, sistemas de información) y herramientas tecnológicas de automatización de los procesos deben ser verificadas y avaladas por el proceso Gestión de Servicios e infraestructura tecnológica, sin excepción.</w:t>
            </w:r>
          </w:p>
        </w:tc>
      </w:tr>
      <w:tr w:rsidR="004064A0" w:rsidRPr="005F3710" w14:paraId="4C033FCC" w14:textId="77777777" w:rsidTr="007A47DA">
        <w:tc>
          <w:tcPr>
            <w:tcW w:w="1093" w:type="pct"/>
          </w:tcPr>
          <w:p w14:paraId="7D8A12F5" w14:textId="77777777" w:rsidR="004064A0" w:rsidRPr="005F3710" w:rsidRDefault="004064A0" w:rsidP="00DE4A55">
            <w:pPr>
              <w:rPr>
                <w:b/>
                <w:bCs/>
                <w:lang w:eastAsia="es-ES"/>
              </w:rPr>
            </w:pPr>
            <w:r w:rsidRPr="005F3710">
              <w:rPr>
                <w:b/>
                <w:bCs/>
                <w:lang w:eastAsia="es-ES"/>
              </w:rPr>
              <w:t>Indicadores Asociados</w:t>
            </w:r>
          </w:p>
        </w:tc>
        <w:tc>
          <w:tcPr>
            <w:tcW w:w="3907" w:type="pct"/>
          </w:tcPr>
          <w:p w14:paraId="35064148" w14:textId="77777777" w:rsidR="004064A0" w:rsidRPr="005F3710" w:rsidRDefault="004064A0" w:rsidP="00D70567">
            <w:pPr>
              <w:pStyle w:val="Prrafodelista"/>
              <w:numPr>
                <w:ilvl w:val="0"/>
                <w:numId w:val="31"/>
              </w:numPr>
              <w:spacing w:line="276" w:lineRule="auto"/>
              <w:rPr>
                <w:lang w:eastAsia="es-ES"/>
              </w:rPr>
            </w:pPr>
            <w:r w:rsidRPr="005F3710">
              <w:rPr>
                <w:lang w:eastAsia="es-ES"/>
              </w:rPr>
              <w:t>Oportunidad en la atención de la mesa de ayuda para procesos internos.</w:t>
            </w:r>
          </w:p>
        </w:tc>
      </w:tr>
    </w:tbl>
    <w:p w14:paraId="33B34A61" w14:textId="49159BB3" w:rsidR="004064A0" w:rsidRPr="005F3710" w:rsidRDefault="006A48B2" w:rsidP="006A48B2">
      <w:pPr>
        <w:pStyle w:val="Descripcin"/>
        <w:rPr>
          <w:lang w:eastAsia="es-ES"/>
        </w:rPr>
      </w:pPr>
      <w:bookmarkStart w:id="112" w:name="_Toc122628595"/>
      <w:r w:rsidRPr="005F3710">
        <w:t xml:space="preserve">Tabla </w:t>
      </w:r>
      <w:r w:rsidR="002A7479">
        <w:fldChar w:fldCharType="begin"/>
      </w:r>
      <w:r w:rsidR="002A7479">
        <w:instrText xml:space="preserve"> SEQ Tabla \* ARABIC </w:instrText>
      </w:r>
      <w:r w:rsidR="002A7479">
        <w:fldChar w:fldCharType="separate"/>
      </w:r>
      <w:r w:rsidR="004524CF" w:rsidRPr="005F3710">
        <w:t>27</w:t>
      </w:r>
      <w:r w:rsidR="002A7479">
        <w:fldChar w:fldCharType="end"/>
      </w:r>
      <w:r w:rsidRPr="005F3710">
        <w:t>. Caracterización del Proceso de Servicios e Infraestructura Tecnológica</w:t>
      </w:r>
      <w:bookmarkEnd w:id="112"/>
    </w:p>
    <w:p w14:paraId="003939D8" w14:textId="77777777" w:rsidR="004064A0" w:rsidRPr="005F3710" w:rsidRDefault="004064A0" w:rsidP="004064A0">
      <w:pPr>
        <w:pStyle w:val="Ttulo3"/>
        <w:rPr>
          <w:lang w:eastAsia="es-ES"/>
        </w:rPr>
      </w:pPr>
      <w:bookmarkStart w:id="113" w:name="_Toc104446952"/>
      <w:bookmarkStart w:id="114" w:name="_Toc122628512"/>
      <w:r w:rsidRPr="005F3710">
        <w:t>Procedimientos</w:t>
      </w:r>
      <w:r w:rsidRPr="005F3710">
        <w:rPr>
          <w:lang w:eastAsia="es-ES"/>
        </w:rPr>
        <w:t xml:space="preserve"> relacionados</w:t>
      </w:r>
      <w:bookmarkEnd w:id="113"/>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1649"/>
        <w:gridCol w:w="2702"/>
        <w:gridCol w:w="4402"/>
      </w:tblGrid>
      <w:tr w:rsidR="004064A0" w:rsidRPr="005F3710" w14:paraId="7197CF8F" w14:textId="77777777" w:rsidTr="00DE4A55">
        <w:trPr>
          <w:trHeight w:val="564"/>
          <w:tblHeader/>
        </w:trPr>
        <w:tc>
          <w:tcPr>
            <w:tcW w:w="319" w:type="pct"/>
            <w:shd w:val="clear" w:color="000000" w:fill="F2F2F2"/>
            <w:vAlign w:val="center"/>
          </w:tcPr>
          <w:p w14:paraId="2E6CB556"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b/>
                <w:bCs/>
                <w:i/>
                <w:iCs/>
                <w:lang w:eastAsia="es-CO"/>
              </w:rPr>
              <w:t>No</w:t>
            </w:r>
          </w:p>
        </w:tc>
        <w:tc>
          <w:tcPr>
            <w:tcW w:w="882" w:type="pct"/>
            <w:shd w:val="clear" w:color="auto" w:fill="auto"/>
            <w:vAlign w:val="center"/>
          </w:tcPr>
          <w:p w14:paraId="1B7581FB"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i/>
                <w:iCs/>
                <w:lang w:eastAsia="es-CO"/>
              </w:rPr>
              <w:t>Código</w:t>
            </w:r>
          </w:p>
        </w:tc>
        <w:tc>
          <w:tcPr>
            <w:tcW w:w="1445" w:type="pct"/>
            <w:shd w:val="clear" w:color="auto" w:fill="auto"/>
            <w:vAlign w:val="center"/>
          </w:tcPr>
          <w:p w14:paraId="060844F7"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i/>
                <w:iCs/>
                <w:lang w:eastAsia="es-CO"/>
              </w:rPr>
              <w:t>Procedimiento</w:t>
            </w:r>
          </w:p>
        </w:tc>
        <w:tc>
          <w:tcPr>
            <w:tcW w:w="2354" w:type="pct"/>
            <w:shd w:val="clear" w:color="auto" w:fill="auto"/>
            <w:vAlign w:val="center"/>
          </w:tcPr>
          <w:p w14:paraId="064A75DA" w14:textId="77777777" w:rsidR="004064A0" w:rsidRPr="005F3710" w:rsidRDefault="004064A0" w:rsidP="00DE4A55">
            <w:pPr>
              <w:spacing w:after="0" w:line="240" w:lineRule="auto"/>
              <w:jc w:val="center"/>
              <w:rPr>
                <w:rFonts w:eastAsia="Times New Roman" w:cs="Arial"/>
                <w:lang w:eastAsia="es-CO"/>
              </w:rPr>
            </w:pPr>
            <w:r w:rsidRPr="005F3710">
              <w:rPr>
                <w:rFonts w:eastAsia="Times New Roman" w:cs="Arial"/>
                <w:b/>
                <w:bCs/>
                <w:i/>
                <w:iCs/>
                <w:lang w:eastAsia="es-CO"/>
              </w:rPr>
              <w:t>Objetivo</w:t>
            </w:r>
          </w:p>
        </w:tc>
      </w:tr>
      <w:tr w:rsidR="004064A0" w:rsidRPr="005F3710" w14:paraId="778A768E" w14:textId="77777777" w:rsidTr="00DE4A55">
        <w:trPr>
          <w:trHeight w:val="194"/>
        </w:trPr>
        <w:tc>
          <w:tcPr>
            <w:tcW w:w="319" w:type="pct"/>
            <w:shd w:val="clear" w:color="000000" w:fill="F2F2F2"/>
            <w:vAlign w:val="center"/>
          </w:tcPr>
          <w:p w14:paraId="680296F6"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1</w:t>
            </w:r>
          </w:p>
        </w:tc>
        <w:tc>
          <w:tcPr>
            <w:tcW w:w="882" w:type="pct"/>
            <w:shd w:val="clear" w:color="auto" w:fill="auto"/>
            <w:vAlign w:val="center"/>
          </w:tcPr>
          <w:p w14:paraId="46663881"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GSIT-PR-001</w:t>
            </w:r>
          </w:p>
        </w:tc>
        <w:tc>
          <w:tcPr>
            <w:tcW w:w="1445" w:type="pct"/>
            <w:shd w:val="clear" w:color="auto" w:fill="auto"/>
            <w:vAlign w:val="center"/>
          </w:tcPr>
          <w:p w14:paraId="5A927E3C"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generación y/o restauración de copias de seguridad</w:t>
            </w:r>
          </w:p>
        </w:tc>
        <w:tc>
          <w:tcPr>
            <w:tcW w:w="2354" w:type="pct"/>
            <w:shd w:val="clear" w:color="auto" w:fill="auto"/>
            <w:vAlign w:val="center"/>
          </w:tcPr>
          <w:p w14:paraId="4101A7AD"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Establecer el conjunto de pasos para la generación de copias de respaldo de la información, por solicitud de los funcionarios interesados en su preservación. Con el fin de asegurar la disponibilidad de la información asociada a los diferentes procesos de la UAERMV.</w:t>
            </w:r>
          </w:p>
        </w:tc>
      </w:tr>
      <w:tr w:rsidR="004064A0" w:rsidRPr="005F3710" w14:paraId="0EE7C211" w14:textId="77777777" w:rsidTr="00DE4A55">
        <w:trPr>
          <w:trHeight w:val="2184"/>
        </w:trPr>
        <w:tc>
          <w:tcPr>
            <w:tcW w:w="319" w:type="pct"/>
            <w:shd w:val="clear" w:color="000000" w:fill="F2F2F2"/>
            <w:vAlign w:val="center"/>
          </w:tcPr>
          <w:p w14:paraId="15F31635"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2</w:t>
            </w:r>
          </w:p>
        </w:tc>
        <w:tc>
          <w:tcPr>
            <w:tcW w:w="882" w:type="pct"/>
            <w:shd w:val="clear" w:color="auto" w:fill="auto"/>
            <w:vAlign w:val="center"/>
          </w:tcPr>
          <w:p w14:paraId="29A7A308"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GSIT-PR-002</w:t>
            </w:r>
          </w:p>
        </w:tc>
        <w:tc>
          <w:tcPr>
            <w:tcW w:w="1445" w:type="pct"/>
            <w:shd w:val="clear" w:color="auto" w:fill="auto"/>
            <w:vAlign w:val="center"/>
          </w:tcPr>
          <w:p w14:paraId="1F263117"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Gestión de Activos Tecnológicos</w:t>
            </w:r>
          </w:p>
        </w:tc>
        <w:tc>
          <w:tcPr>
            <w:tcW w:w="2354" w:type="pct"/>
            <w:shd w:val="clear" w:color="auto" w:fill="auto"/>
            <w:vAlign w:val="center"/>
          </w:tcPr>
          <w:p w14:paraId="17360843"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Mantener actualizado, detallado, ordenado y administrado el inventario de referencia de los activos de la entidad relacionados con Tecnología de la información, como son hardware (equipos de cómputo, impresoras, redes, servidores, entre otros) y software (Sistema operativo, ofimático, bases de datos, aplicaciones), a partir de la actualización del inventario.</w:t>
            </w:r>
          </w:p>
        </w:tc>
      </w:tr>
      <w:tr w:rsidR="004064A0" w:rsidRPr="005F3710" w14:paraId="07C94F28" w14:textId="77777777" w:rsidTr="00DE4A55">
        <w:trPr>
          <w:trHeight w:val="1204"/>
        </w:trPr>
        <w:tc>
          <w:tcPr>
            <w:tcW w:w="319" w:type="pct"/>
            <w:shd w:val="clear" w:color="000000" w:fill="F2F2F2"/>
            <w:vAlign w:val="center"/>
          </w:tcPr>
          <w:p w14:paraId="6C0CC3D7"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3</w:t>
            </w:r>
          </w:p>
        </w:tc>
        <w:tc>
          <w:tcPr>
            <w:tcW w:w="882" w:type="pct"/>
            <w:shd w:val="clear" w:color="auto" w:fill="auto"/>
            <w:vAlign w:val="center"/>
          </w:tcPr>
          <w:p w14:paraId="40C1FBC0"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GSIT-PR-003</w:t>
            </w:r>
          </w:p>
        </w:tc>
        <w:tc>
          <w:tcPr>
            <w:tcW w:w="1445" w:type="pct"/>
            <w:shd w:val="clear" w:color="auto" w:fill="auto"/>
            <w:vAlign w:val="center"/>
          </w:tcPr>
          <w:p w14:paraId="6CE3DD46"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Soporte Técnico</w:t>
            </w:r>
          </w:p>
        </w:tc>
        <w:tc>
          <w:tcPr>
            <w:tcW w:w="2354" w:type="pct"/>
            <w:shd w:val="clear" w:color="auto" w:fill="auto"/>
            <w:vAlign w:val="center"/>
          </w:tcPr>
          <w:p w14:paraId="7CACAF2D"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Proveer una respuesta oportuna y efectiva a las peticiones de usuario, permitiendo el registro, la investigación, el diagnóstico, escalonamiento y la resolución de incidentes y/o requerimientos, lo anterior, en aras de garantizar el funcionamiento de los equipos tecnológicos de la UAERMV.</w:t>
            </w:r>
          </w:p>
        </w:tc>
      </w:tr>
      <w:tr w:rsidR="004064A0" w:rsidRPr="005F3710" w14:paraId="1F4E7AE8" w14:textId="77777777" w:rsidTr="00DE4A55">
        <w:trPr>
          <w:trHeight w:val="572"/>
        </w:trPr>
        <w:tc>
          <w:tcPr>
            <w:tcW w:w="319" w:type="pct"/>
            <w:shd w:val="clear" w:color="000000" w:fill="F2F2F2"/>
            <w:vAlign w:val="center"/>
          </w:tcPr>
          <w:p w14:paraId="50EE641B" w14:textId="77777777" w:rsidR="004064A0" w:rsidRPr="005F3710" w:rsidRDefault="004064A0" w:rsidP="00DE4A55">
            <w:pPr>
              <w:spacing w:after="0" w:line="240" w:lineRule="auto"/>
              <w:jc w:val="center"/>
              <w:rPr>
                <w:rFonts w:eastAsia="Times New Roman" w:cs="Arial"/>
                <w:i/>
                <w:iCs/>
                <w:lang w:eastAsia="es-CO"/>
              </w:rPr>
            </w:pPr>
            <w:r w:rsidRPr="005F3710">
              <w:rPr>
                <w:rFonts w:eastAsia="Times New Roman" w:cs="Arial"/>
                <w:i/>
                <w:iCs/>
                <w:lang w:eastAsia="es-CO"/>
              </w:rPr>
              <w:t>4</w:t>
            </w:r>
          </w:p>
        </w:tc>
        <w:tc>
          <w:tcPr>
            <w:tcW w:w="882" w:type="pct"/>
            <w:shd w:val="clear" w:color="auto" w:fill="auto"/>
            <w:vAlign w:val="center"/>
          </w:tcPr>
          <w:p w14:paraId="648350F3"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GSIT-PR-004</w:t>
            </w:r>
          </w:p>
        </w:tc>
        <w:tc>
          <w:tcPr>
            <w:tcW w:w="1445" w:type="pct"/>
            <w:shd w:val="clear" w:color="auto" w:fill="auto"/>
            <w:vAlign w:val="center"/>
          </w:tcPr>
          <w:p w14:paraId="1CC55EC2" w14:textId="77777777" w:rsidR="004064A0" w:rsidRPr="005F3710" w:rsidRDefault="004064A0" w:rsidP="00DE4A55">
            <w:pPr>
              <w:spacing w:after="0" w:line="240" w:lineRule="auto"/>
              <w:jc w:val="center"/>
              <w:rPr>
                <w:rFonts w:eastAsia="Times New Roman" w:cs="Arial"/>
                <w:b/>
                <w:bCs/>
                <w:lang w:eastAsia="es-CO"/>
              </w:rPr>
            </w:pPr>
            <w:r w:rsidRPr="005F3710">
              <w:rPr>
                <w:rFonts w:eastAsia="Times New Roman" w:cs="Arial"/>
                <w:b/>
                <w:bCs/>
                <w:lang w:eastAsia="es-CO"/>
              </w:rPr>
              <w:t>Procedimiento gestión de credenciales de acceso y novedades</w:t>
            </w:r>
          </w:p>
        </w:tc>
        <w:tc>
          <w:tcPr>
            <w:tcW w:w="2354" w:type="pct"/>
            <w:shd w:val="clear" w:color="auto" w:fill="auto"/>
            <w:vAlign w:val="center"/>
          </w:tcPr>
          <w:p w14:paraId="5AD10234" w14:textId="77777777" w:rsidR="004064A0" w:rsidRPr="005F3710" w:rsidRDefault="004064A0" w:rsidP="00DE4A55">
            <w:pPr>
              <w:spacing w:after="0" w:line="240" w:lineRule="auto"/>
              <w:rPr>
                <w:rFonts w:eastAsia="Times New Roman" w:cs="Arial"/>
                <w:lang w:eastAsia="es-CO"/>
              </w:rPr>
            </w:pPr>
            <w:r w:rsidRPr="005F3710">
              <w:rPr>
                <w:rFonts w:eastAsia="Times New Roman" w:cs="Arial"/>
                <w:lang w:eastAsia="es-CO"/>
              </w:rPr>
              <w:t>Determinar las actividades para la creación y la administración de los usuarios en los diferentes sistemas de información que posee la Unidad, como el manejo en el reporte de novedades que afectan la asignación de la infraestructura y la seguridad de la información de los diferentes sistemas de información.</w:t>
            </w:r>
          </w:p>
        </w:tc>
      </w:tr>
    </w:tbl>
    <w:p w14:paraId="7C10DA12" w14:textId="3481E9A1" w:rsidR="002556BF" w:rsidRPr="005F3710" w:rsidRDefault="006A48B2" w:rsidP="006A48B2">
      <w:pPr>
        <w:pStyle w:val="Descripcin"/>
        <w:rPr>
          <w:rFonts w:cs="Arial"/>
        </w:rPr>
      </w:pPr>
      <w:bookmarkStart w:id="115" w:name="_Toc122628596"/>
      <w:r w:rsidRPr="005F3710">
        <w:t xml:space="preserve">Tabla </w:t>
      </w:r>
      <w:r w:rsidR="002A7479">
        <w:fldChar w:fldCharType="begin"/>
      </w:r>
      <w:r w:rsidR="002A7479">
        <w:instrText xml:space="preserve"> SEQ Tabla \* ARABIC </w:instrText>
      </w:r>
      <w:r w:rsidR="002A7479">
        <w:fldChar w:fldCharType="separate"/>
      </w:r>
      <w:r w:rsidR="004524CF" w:rsidRPr="005F3710">
        <w:t>28</w:t>
      </w:r>
      <w:r w:rsidR="002A7479">
        <w:fldChar w:fldCharType="end"/>
      </w:r>
      <w:r w:rsidRPr="005F3710">
        <w:t>. Lista de Procedimiento del Proceso de GSIT</w:t>
      </w:r>
      <w:bookmarkEnd w:id="115"/>
    </w:p>
    <w:p w14:paraId="3F245200" w14:textId="77777777" w:rsidR="002556BF" w:rsidRPr="005F3710" w:rsidRDefault="002556BF" w:rsidP="002556BF">
      <w:pPr>
        <w:pStyle w:val="Ttulo2"/>
        <w:rPr>
          <w:rFonts w:cs="Arial"/>
        </w:rPr>
      </w:pPr>
      <w:bookmarkStart w:id="116" w:name="_Toc122628513"/>
      <w:r w:rsidRPr="005F3710">
        <w:rPr>
          <w:rFonts w:cs="Arial"/>
        </w:rPr>
        <w:t>Cadena de Valor</w:t>
      </w:r>
      <w:bookmarkEnd w:id="116"/>
    </w:p>
    <w:p w14:paraId="6F6AA39D" w14:textId="1E906594" w:rsidR="002556BF" w:rsidRPr="005F3710" w:rsidRDefault="002556BF" w:rsidP="002556BF">
      <w:pPr>
        <w:rPr>
          <w:rFonts w:cs="Arial"/>
        </w:rPr>
      </w:pPr>
      <w:r w:rsidRPr="005F3710">
        <w:rPr>
          <w:rFonts w:cs="Arial"/>
        </w:rPr>
        <w:t xml:space="preserve">La </w:t>
      </w:r>
      <w:r w:rsidR="00C95F3D" w:rsidRPr="005F3710">
        <w:rPr>
          <w:rFonts w:cs="Arial"/>
        </w:rPr>
        <w:t>Ilustración 6</w:t>
      </w:r>
      <w:r w:rsidRPr="005F3710">
        <w:rPr>
          <w:rFonts w:cs="Arial"/>
        </w:rPr>
        <w:t>, representa la cadena de valor de TI, cuyo propósito es orientar el modelo de las principales actividades que son gobernadas y gestionadas para crear, mantener y soportar los productos y servicios destinados a apoyar la operación de la entidad a través de las Tecnologías de la Información y las Comunicaciones en la UAERMV.</w:t>
      </w:r>
    </w:p>
    <w:p w14:paraId="6913A12A" w14:textId="56D8BFAD" w:rsidR="002556BF" w:rsidRPr="005F3710" w:rsidRDefault="00E84C93" w:rsidP="002556BF">
      <w:pPr>
        <w:rPr>
          <w:rFonts w:cs="Arial"/>
        </w:rPr>
      </w:pPr>
      <w:r w:rsidRPr="005F3710">
        <w:rPr>
          <w:noProof/>
        </w:rPr>
        <w:drawing>
          <wp:inline distT="0" distB="0" distL="0" distR="0" wp14:anchorId="543E34B3" wp14:editId="1672EB1E">
            <wp:extent cx="5943600" cy="1720215"/>
            <wp:effectExtent l="0" t="0" r="0" b="0"/>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a:blip r:embed="rId25"/>
                    <a:stretch>
                      <a:fillRect/>
                    </a:stretch>
                  </pic:blipFill>
                  <pic:spPr>
                    <a:xfrm>
                      <a:off x="0" y="0"/>
                      <a:ext cx="5943600" cy="1720215"/>
                    </a:xfrm>
                    <a:prstGeom prst="rect">
                      <a:avLst/>
                    </a:prstGeom>
                  </pic:spPr>
                </pic:pic>
              </a:graphicData>
            </a:graphic>
          </wp:inline>
        </w:drawing>
      </w:r>
    </w:p>
    <w:p w14:paraId="38990118" w14:textId="31D85D94" w:rsidR="001369B2" w:rsidRPr="005F3710" w:rsidRDefault="001369B2" w:rsidP="00E64F11">
      <w:pPr>
        <w:pStyle w:val="Descripcin"/>
        <w:rPr>
          <w:rFonts w:cs="Arial"/>
        </w:rPr>
      </w:pPr>
      <w:bookmarkStart w:id="117" w:name="_Toc122628611"/>
      <w:r w:rsidRPr="005F3710">
        <w:t xml:space="preserve">Ilustración </w:t>
      </w:r>
      <w:r w:rsidRPr="005F3710">
        <w:fldChar w:fldCharType="begin"/>
      </w:r>
      <w:r w:rsidRPr="005F3710">
        <w:instrText>SEQ Ilustración \* ARABIC</w:instrText>
      </w:r>
      <w:r w:rsidRPr="005F3710">
        <w:fldChar w:fldCharType="separate"/>
      </w:r>
      <w:r w:rsidR="006A48B2" w:rsidRPr="005F3710">
        <w:t>6</w:t>
      </w:r>
      <w:r w:rsidRPr="005F3710">
        <w:fldChar w:fldCharType="end"/>
      </w:r>
      <w:r w:rsidRPr="005F3710">
        <w:t>. Cadena de Valor de TI</w:t>
      </w:r>
      <w:bookmarkEnd w:id="117"/>
    </w:p>
    <w:p w14:paraId="311AAE16" w14:textId="77777777" w:rsidR="002556BF" w:rsidRPr="005F3710" w:rsidRDefault="002556BF" w:rsidP="002556BF">
      <w:pPr>
        <w:pStyle w:val="Ttulo2"/>
        <w:rPr>
          <w:rFonts w:cs="Arial"/>
        </w:rPr>
      </w:pPr>
      <w:bookmarkStart w:id="118" w:name="_Toc122628514"/>
      <w:r w:rsidRPr="005F3710">
        <w:rPr>
          <w:rFonts w:cs="Arial"/>
        </w:rPr>
        <w:t>Estructura Organizacional</w:t>
      </w:r>
      <w:bookmarkEnd w:id="118"/>
    </w:p>
    <w:p w14:paraId="6795560F" w14:textId="64FD9DD1" w:rsidR="002556BF" w:rsidRPr="005F3710" w:rsidRDefault="002556BF" w:rsidP="002556BF">
      <w:pPr>
        <w:pStyle w:val="Prrafodelista"/>
        <w:spacing w:after="0" w:line="240" w:lineRule="auto"/>
        <w:ind w:left="0"/>
        <w:rPr>
          <w:rFonts w:cs="Arial"/>
        </w:rPr>
      </w:pPr>
      <w:r w:rsidRPr="005F3710">
        <w:rPr>
          <w:rFonts w:cs="Arial"/>
        </w:rPr>
        <w:t xml:space="preserve">La estructura organizacional del grupo de apoyo de TI </w:t>
      </w:r>
      <w:r w:rsidR="000716C4" w:rsidRPr="005F3710">
        <w:rPr>
          <w:rFonts w:cs="Arial"/>
        </w:rPr>
        <w:t xml:space="preserve">es </w:t>
      </w:r>
      <w:r w:rsidR="002932C5" w:rsidRPr="005F3710">
        <w:rPr>
          <w:rFonts w:cs="Arial"/>
        </w:rPr>
        <w:t>dirigida</w:t>
      </w:r>
      <w:r w:rsidRPr="005F3710">
        <w:rPr>
          <w:rFonts w:cs="Arial"/>
        </w:rPr>
        <w:t xml:space="preserve"> por la Secretar</w:t>
      </w:r>
      <w:r w:rsidR="008D1AA5" w:rsidRPr="005F3710">
        <w:rPr>
          <w:rFonts w:cs="Arial"/>
        </w:rPr>
        <w:t>í</w:t>
      </w:r>
      <w:r w:rsidRPr="005F3710">
        <w:rPr>
          <w:rFonts w:cs="Arial"/>
        </w:rPr>
        <w:t>a General</w:t>
      </w:r>
      <w:r w:rsidR="00697C9B" w:rsidRPr="005F3710">
        <w:rPr>
          <w:rFonts w:cs="Arial"/>
        </w:rPr>
        <w:t xml:space="preserve"> y está conformado</w:t>
      </w:r>
      <w:r w:rsidRPr="005F3710">
        <w:rPr>
          <w:rFonts w:cs="Arial"/>
        </w:rPr>
        <w:t xml:space="preserve"> </w:t>
      </w:r>
      <w:r w:rsidR="00697C9B" w:rsidRPr="005F3710">
        <w:rPr>
          <w:rFonts w:cs="Arial"/>
        </w:rPr>
        <w:t>por</w:t>
      </w:r>
      <w:r w:rsidRPr="005F3710">
        <w:rPr>
          <w:rFonts w:cs="Arial"/>
        </w:rPr>
        <w:t xml:space="preserve"> tres equipos de trabajo</w:t>
      </w:r>
      <w:r w:rsidR="0029137E" w:rsidRPr="005F3710">
        <w:rPr>
          <w:rFonts w:cs="Arial"/>
        </w:rPr>
        <w:t xml:space="preserve"> que son liderados por un </w:t>
      </w:r>
      <w:r w:rsidR="00F77358" w:rsidRPr="005F3710">
        <w:rPr>
          <w:rFonts w:cs="Arial"/>
        </w:rPr>
        <w:t>responsable de los dos procesos de TI</w:t>
      </w:r>
      <w:r w:rsidR="004B2B5A" w:rsidRPr="005F3710">
        <w:rPr>
          <w:rFonts w:cs="Arial"/>
        </w:rPr>
        <w:t>.</w:t>
      </w:r>
      <w:r w:rsidR="00EA49A3" w:rsidRPr="005F3710">
        <w:rPr>
          <w:rFonts w:cs="Arial"/>
        </w:rPr>
        <w:t xml:space="preserve"> Esta estructura se divide en:</w:t>
      </w:r>
    </w:p>
    <w:p w14:paraId="67137602" w14:textId="77777777" w:rsidR="002556BF" w:rsidRPr="005F3710" w:rsidRDefault="002556BF" w:rsidP="002556BF">
      <w:pPr>
        <w:pStyle w:val="Prrafodelista"/>
        <w:spacing w:after="0" w:line="240" w:lineRule="auto"/>
        <w:ind w:left="0"/>
        <w:rPr>
          <w:rFonts w:cs="Arial"/>
        </w:rPr>
      </w:pPr>
      <w:r w:rsidRPr="005F3710">
        <w:rPr>
          <w:rFonts w:cs="Arial"/>
        </w:rPr>
        <w:t xml:space="preserve"> </w:t>
      </w:r>
    </w:p>
    <w:p w14:paraId="70A30E87" w14:textId="77777777" w:rsidR="002556BF" w:rsidRPr="005F3710" w:rsidRDefault="002556BF" w:rsidP="00D70567">
      <w:pPr>
        <w:pStyle w:val="Prrafodelista"/>
        <w:numPr>
          <w:ilvl w:val="0"/>
          <w:numId w:val="16"/>
        </w:numPr>
        <w:spacing w:after="0" w:line="240" w:lineRule="auto"/>
        <w:rPr>
          <w:rFonts w:cs="Arial"/>
        </w:rPr>
      </w:pPr>
      <w:r w:rsidRPr="005F3710">
        <w:rPr>
          <w:rFonts w:cs="Arial"/>
          <w:b/>
          <w:bCs/>
        </w:rPr>
        <w:t>El grupo de planeación y lineamientos,</w:t>
      </w:r>
      <w:r w:rsidRPr="005F3710">
        <w:rPr>
          <w:rFonts w:cs="Arial"/>
        </w:rPr>
        <w:t xml:space="preserve"> los cuales tienen como responsabilidad establecer las directrices y lineamientos para abordar las iniciativas de transformación digital de la entidad y apoyar el cumplimiento normativo y regulatorio, como parte de las actividades estratégicas en la cadena de valor de TI.    </w:t>
      </w:r>
    </w:p>
    <w:p w14:paraId="3A714F26" w14:textId="5E261C5A" w:rsidR="002556BF" w:rsidRPr="005F3710" w:rsidRDefault="002556BF" w:rsidP="00D70567">
      <w:pPr>
        <w:pStyle w:val="Prrafodelista"/>
        <w:numPr>
          <w:ilvl w:val="0"/>
          <w:numId w:val="16"/>
        </w:numPr>
        <w:spacing w:after="0" w:line="240" w:lineRule="auto"/>
        <w:rPr>
          <w:rFonts w:cs="Arial"/>
        </w:rPr>
      </w:pPr>
      <w:r w:rsidRPr="005F3710">
        <w:rPr>
          <w:rFonts w:cs="Arial"/>
          <w:b/>
          <w:bCs/>
        </w:rPr>
        <w:t>El grupo de desarrollo y mantenimientos de software,</w:t>
      </w:r>
      <w:r w:rsidRPr="005F3710">
        <w:rPr>
          <w:rFonts w:cs="Arial"/>
        </w:rPr>
        <w:t xml:space="preserve"> quienes a partir de las iniciativas establecidas en el Plan Estratégico de las Tecnologías de Información – PETI y las necesidades de la entidad, desarrollan, actualizan y soportan los sistemas de información que actualmente proveen los diferentes servicios que son brindado</w:t>
      </w:r>
      <w:r w:rsidR="001714FF">
        <w:rPr>
          <w:rFonts w:cs="Arial"/>
        </w:rPr>
        <w:t>s.</w:t>
      </w:r>
    </w:p>
    <w:p w14:paraId="27F63342" w14:textId="0D2CC515" w:rsidR="002556BF" w:rsidRPr="005F3710" w:rsidRDefault="002556BF" w:rsidP="00D70567">
      <w:pPr>
        <w:pStyle w:val="Prrafodelista"/>
        <w:numPr>
          <w:ilvl w:val="0"/>
          <w:numId w:val="16"/>
        </w:numPr>
        <w:spacing w:after="0" w:line="240" w:lineRule="auto"/>
        <w:rPr>
          <w:rFonts w:cs="Arial"/>
        </w:rPr>
      </w:pPr>
      <w:r w:rsidRPr="005F3710">
        <w:rPr>
          <w:rFonts w:cs="Arial"/>
          <w:b/>
          <w:bCs/>
        </w:rPr>
        <w:t>El grupo de servicios tecnológicos y de comunicaciones,</w:t>
      </w:r>
      <w:r w:rsidRPr="005F3710">
        <w:rPr>
          <w:rFonts w:cs="Arial"/>
        </w:rPr>
        <w:t xml:space="preserve"> este equipo de trabajo soporta, mantiene y actualiza la infraestructura tecnológica y de comunicaciones de la entidad</w:t>
      </w:r>
      <w:r w:rsidR="00862CBC" w:rsidRPr="005F3710">
        <w:rPr>
          <w:rFonts w:cs="Arial"/>
        </w:rPr>
        <w:t xml:space="preserve">; adicionalmente, </w:t>
      </w:r>
      <w:r w:rsidR="008F24EB" w:rsidRPr="005F3710">
        <w:rPr>
          <w:rFonts w:cs="Arial"/>
        </w:rPr>
        <w:t>soport</w:t>
      </w:r>
      <w:r w:rsidR="00982B90">
        <w:rPr>
          <w:rFonts w:cs="Arial"/>
        </w:rPr>
        <w:t>a</w:t>
      </w:r>
      <w:r w:rsidR="008F24EB" w:rsidRPr="005F3710">
        <w:rPr>
          <w:rFonts w:cs="Arial"/>
        </w:rPr>
        <w:t xml:space="preserve"> los </w:t>
      </w:r>
      <w:r w:rsidR="00A2193C" w:rsidRPr="005F3710">
        <w:rPr>
          <w:rFonts w:cs="Arial"/>
        </w:rPr>
        <w:t>servicios facilitados por</w:t>
      </w:r>
      <w:r w:rsidR="00BC3F85" w:rsidRPr="005F3710">
        <w:rPr>
          <w:rFonts w:cs="Arial"/>
        </w:rPr>
        <w:t xml:space="preserve"> TI a nivel de</w:t>
      </w:r>
      <w:r w:rsidR="00A2193C" w:rsidRPr="005F3710">
        <w:rPr>
          <w:rFonts w:cs="Arial"/>
        </w:rPr>
        <w:t xml:space="preserve"> la mesa de ayuda</w:t>
      </w:r>
      <w:r w:rsidR="00BC3F85" w:rsidRPr="005F3710">
        <w:rPr>
          <w:rFonts w:cs="Arial"/>
        </w:rPr>
        <w:t>.</w:t>
      </w:r>
      <w:r w:rsidRPr="005F3710">
        <w:rPr>
          <w:rFonts w:cs="Arial"/>
        </w:rPr>
        <w:t xml:space="preserve"> </w:t>
      </w:r>
    </w:p>
    <w:p w14:paraId="02D83DE7" w14:textId="77777777" w:rsidR="008266C2" w:rsidRPr="005F3710" w:rsidRDefault="008266C2" w:rsidP="00E55096">
      <w:pPr>
        <w:ind w:left="360"/>
        <w:jc w:val="center"/>
        <w:rPr>
          <w:rFonts w:cs="Arial"/>
        </w:rPr>
      </w:pPr>
      <w:r w:rsidRPr="005F3710">
        <w:rPr>
          <w:noProof/>
        </w:rPr>
        <w:drawing>
          <wp:inline distT="0" distB="0" distL="0" distR="0" wp14:anchorId="6348FBB4" wp14:editId="01ED0E39">
            <wp:extent cx="5943600" cy="58223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822315"/>
                    </a:xfrm>
                    <a:prstGeom prst="rect">
                      <a:avLst/>
                    </a:prstGeom>
                  </pic:spPr>
                </pic:pic>
              </a:graphicData>
            </a:graphic>
          </wp:inline>
        </w:drawing>
      </w:r>
    </w:p>
    <w:p w14:paraId="3CCB6E08" w14:textId="6F789B4A" w:rsidR="008266C2" w:rsidRPr="005F3710" w:rsidRDefault="006A48B2" w:rsidP="006A48B2">
      <w:pPr>
        <w:pStyle w:val="Descripcin"/>
        <w:rPr>
          <w:rFonts w:cs="Arial"/>
        </w:rPr>
      </w:pPr>
      <w:bookmarkStart w:id="119" w:name="_Toc122628612"/>
      <w:r w:rsidRPr="005F3710">
        <w:t xml:space="preserve">Ilustración </w:t>
      </w:r>
      <w:r w:rsidR="002A7479">
        <w:fldChar w:fldCharType="begin"/>
      </w:r>
      <w:r w:rsidR="002A7479">
        <w:instrText xml:space="preserve"> SEQ Ilustración \* ARABIC </w:instrText>
      </w:r>
      <w:r w:rsidR="002A7479">
        <w:fldChar w:fldCharType="separate"/>
      </w:r>
      <w:r w:rsidRPr="005F3710">
        <w:t>7</w:t>
      </w:r>
      <w:r w:rsidR="002A7479">
        <w:fldChar w:fldCharType="end"/>
      </w:r>
      <w:r w:rsidRPr="005F3710">
        <w:t>. Estructura Organizacional de TI</w:t>
      </w:r>
      <w:bookmarkEnd w:id="119"/>
    </w:p>
    <w:p w14:paraId="754C81A4" w14:textId="77777777" w:rsidR="006A48B2" w:rsidRPr="005F3710" w:rsidRDefault="006A48B2" w:rsidP="002556BF">
      <w:pPr>
        <w:spacing w:after="0" w:line="240" w:lineRule="auto"/>
        <w:rPr>
          <w:rFonts w:cs="Arial"/>
        </w:rPr>
      </w:pPr>
    </w:p>
    <w:p w14:paraId="0331F652" w14:textId="593FEC3E" w:rsidR="002556BF" w:rsidRPr="005F3710" w:rsidRDefault="002556BF" w:rsidP="002556BF">
      <w:pPr>
        <w:spacing w:after="0" w:line="240" w:lineRule="auto"/>
        <w:rPr>
          <w:rFonts w:cs="Arial"/>
        </w:rPr>
      </w:pPr>
      <w:r w:rsidRPr="005F3710">
        <w:rPr>
          <w:rFonts w:cs="Arial"/>
        </w:rPr>
        <w:t xml:space="preserve">En la </w:t>
      </w:r>
      <w:r w:rsidR="00893A2E" w:rsidRPr="005F3710">
        <w:rPr>
          <w:rFonts w:cs="Arial"/>
        </w:rPr>
        <w:t xml:space="preserve">Tabla </w:t>
      </w:r>
      <w:r w:rsidR="006A48B2" w:rsidRPr="005F3710">
        <w:rPr>
          <w:rFonts w:cs="Arial"/>
        </w:rPr>
        <w:t>29</w:t>
      </w:r>
      <w:r w:rsidR="00CD5B6E" w:rsidRPr="005F3710">
        <w:rPr>
          <w:rFonts w:cs="Arial"/>
        </w:rPr>
        <w:t xml:space="preserve"> </w:t>
      </w:r>
      <w:r w:rsidRPr="005F3710">
        <w:rPr>
          <w:rFonts w:cs="Arial"/>
        </w:rPr>
        <w:t>se presenta el número de funcionarios y contratistas por cada uno de los grupos relacionados.</w:t>
      </w:r>
    </w:p>
    <w:p w14:paraId="2EC365FB" w14:textId="1AA99A75" w:rsidR="002556BF" w:rsidRDefault="002556BF" w:rsidP="002556BF">
      <w:pPr>
        <w:spacing w:after="0" w:line="240" w:lineRule="auto"/>
        <w:rPr>
          <w:rFonts w:cs="Arial"/>
        </w:rPr>
      </w:pPr>
    </w:p>
    <w:p w14:paraId="77974847" w14:textId="01BCBA77" w:rsidR="00D03987" w:rsidRDefault="00D03987" w:rsidP="002556BF">
      <w:pPr>
        <w:spacing w:after="0" w:line="240" w:lineRule="auto"/>
        <w:rPr>
          <w:rFonts w:cs="Arial"/>
        </w:rPr>
      </w:pPr>
    </w:p>
    <w:p w14:paraId="404A25A5" w14:textId="77777777" w:rsidR="00D03987" w:rsidRPr="005F3710" w:rsidRDefault="00D03987" w:rsidP="002556BF">
      <w:pPr>
        <w:spacing w:after="0" w:line="240" w:lineRule="auto"/>
        <w:rPr>
          <w:rFonts w:cs="Arial"/>
        </w:rPr>
      </w:pPr>
    </w:p>
    <w:tbl>
      <w:tblPr>
        <w:tblW w:w="8505" w:type="dxa"/>
        <w:jc w:val="center"/>
        <w:tblCellMar>
          <w:left w:w="70" w:type="dxa"/>
          <w:right w:w="70" w:type="dxa"/>
        </w:tblCellMar>
        <w:tblLook w:val="04A0" w:firstRow="1" w:lastRow="0" w:firstColumn="1" w:lastColumn="0" w:noHBand="0" w:noVBand="1"/>
      </w:tblPr>
      <w:tblGrid>
        <w:gridCol w:w="5453"/>
        <w:gridCol w:w="1783"/>
        <w:gridCol w:w="1269"/>
      </w:tblGrid>
      <w:tr w:rsidR="002556BF" w:rsidRPr="005F3710" w14:paraId="4453776A" w14:textId="77777777" w:rsidTr="00414A31">
        <w:trPr>
          <w:trHeight w:val="20"/>
          <w:jc w:val="center"/>
        </w:trPr>
        <w:tc>
          <w:tcPr>
            <w:tcW w:w="54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C1EE3" w14:textId="5BFC3D50" w:rsidR="002556BF" w:rsidRPr="005F3710" w:rsidRDefault="002556BF" w:rsidP="00B82C03">
            <w:pPr>
              <w:spacing w:after="0" w:line="240" w:lineRule="auto"/>
              <w:jc w:val="center"/>
              <w:rPr>
                <w:rFonts w:cs="Arial"/>
                <w:b/>
                <w:bCs/>
                <w:color w:val="000000"/>
                <w:szCs w:val="24"/>
              </w:rPr>
            </w:pPr>
            <w:r w:rsidRPr="005F3710">
              <w:rPr>
                <w:rFonts w:cs="Arial"/>
                <w:b/>
                <w:bCs/>
                <w:color w:val="000000"/>
                <w:szCs w:val="24"/>
              </w:rPr>
              <w:t>Grupo</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14:paraId="4CA9A6A2" w14:textId="76C90285" w:rsidR="002556BF" w:rsidRPr="005F3710" w:rsidRDefault="002556BF" w:rsidP="00B82C03">
            <w:pPr>
              <w:spacing w:after="0" w:line="240" w:lineRule="auto"/>
              <w:jc w:val="center"/>
              <w:rPr>
                <w:rFonts w:cs="Arial"/>
                <w:b/>
                <w:bCs/>
                <w:color w:val="000000"/>
                <w:szCs w:val="24"/>
              </w:rPr>
            </w:pPr>
            <w:r w:rsidRPr="005F3710">
              <w:rPr>
                <w:rFonts w:cs="Arial"/>
                <w:b/>
                <w:bCs/>
                <w:color w:val="000000"/>
                <w:szCs w:val="24"/>
              </w:rPr>
              <w:t>Funcionarios</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236A6939" w14:textId="1872AE11" w:rsidR="002556BF" w:rsidRPr="005F3710" w:rsidRDefault="002556BF" w:rsidP="00B82C03">
            <w:pPr>
              <w:spacing w:after="0" w:line="240" w:lineRule="auto"/>
              <w:jc w:val="center"/>
              <w:rPr>
                <w:rFonts w:cs="Arial"/>
                <w:b/>
                <w:bCs/>
                <w:color w:val="000000"/>
                <w:szCs w:val="24"/>
              </w:rPr>
            </w:pPr>
            <w:r w:rsidRPr="005F3710">
              <w:rPr>
                <w:rFonts w:cs="Arial"/>
                <w:b/>
                <w:bCs/>
                <w:color w:val="000000"/>
                <w:szCs w:val="24"/>
              </w:rPr>
              <w:t>OPS</w:t>
            </w:r>
          </w:p>
        </w:tc>
      </w:tr>
      <w:tr w:rsidR="002556BF" w:rsidRPr="005F3710" w14:paraId="585356B2" w14:textId="77777777" w:rsidTr="00414A31">
        <w:trPr>
          <w:trHeight w:val="20"/>
          <w:jc w:val="center"/>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5118F0D4" w14:textId="028C7E7F" w:rsidR="002556BF" w:rsidRPr="005F3710" w:rsidRDefault="002556BF" w:rsidP="00B82C03">
            <w:pPr>
              <w:spacing w:after="0" w:line="240" w:lineRule="auto"/>
              <w:rPr>
                <w:rFonts w:cs="Arial"/>
                <w:color w:val="000000"/>
                <w:szCs w:val="24"/>
              </w:rPr>
            </w:pPr>
            <w:r w:rsidRPr="005F3710">
              <w:rPr>
                <w:rFonts w:cs="Arial"/>
                <w:color w:val="000000"/>
                <w:szCs w:val="24"/>
              </w:rPr>
              <w:t>Planeación y Lineamientos</w:t>
            </w:r>
          </w:p>
        </w:tc>
        <w:tc>
          <w:tcPr>
            <w:tcW w:w="1783" w:type="dxa"/>
            <w:tcBorders>
              <w:top w:val="nil"/>
              <w:left w:val="nil"/>
              <w:bottom w:val="single" w:sz="4" w:space="0" w:color="auto"/>
              <w:right w:val="single" w:sz="4" w:space="0" w:color="auto"/>
            </w:tcBorders>
            <w:shd w:val="clear" w:color="auto" w:fill="auto"/>
            <w:vAlign w:val="center"/>
            <w:hideMark/>
          </w:tcPr>
          <w:p w14:paraId="44DBCE41" w14:textId="62DD8A14" w:rsidR="002556BF" w:rsidRPr="005F3710" w:rsidRDefault="002556BF" w:rsidP="00B82C03">
            <w:pPr>
              <w:spacing w:after="0" w:line="240" w:lineRule="auto"/>
              <w:jc w:val="center"/>
              <w:rPr>
                <w:rFonts w:cs="Arial"/>
                <w:color w:val="000000"/>
                <w:szCs w:val="24"/>
              </w:rPr>
            </w:pPr>
            <w:r w:rsidRPr="005F3710">
              <w:rPr>
                <w:rFonts w:cs="Arial"/>
                <w:color w:val="000000"/>
                <w:szCs w:val="24"/>
              </w:rPr>
              <w:t>0</w:t>
            </w:r>
          </w:p>
        </w:tc>
        <w:tc>
          <w:tcPr>
            <w:tcW w:w="1269" w:type="dxa"/>
            <w:tcBorders>
              <w:top w:val="nil"/>
              <w:left w:val="nil"/>
              <w:bottom w:val="single" w:sz="4" w:space="0" w:color="auto"/>
              <w:right w:val="single" w:sz="4" w:space="0" w:color="auto"/>
            </w:tcBorders>
            <w:shd w:val="clear" w:color="auto" w:fill="auto"/>
            <w:vAlign w:val="center"/>
            <w:hideMark/>
          </w:tcPr>
          <w:p w14:paraId="3F847A44" w14:textId="68070718" w:rsidR="002556BF" w:rsidRPr="005F3710" w:rsidRDefault="002556BF" w:rsidP="00B82C03">
            <w:pPr>
              <w:spacing w:after="0" w:line="240" w:lineRule="auto"/>
              <w:jc w:val="center"/>
              <w:rPr>
                <w:rFonts w:cs="Arial"/>
                <w:color w:val="000000"/>
                <w:szCs w:val="24"/>
              </w:rPr>
            </w:pPr>
            <w:r w:rsidRPr="005F3710">
              <w:rPr>
                <w:rFonts w:cs="Arial"/>
                <w:color w:val="000000"/>
                <w:szCs w:val="24"/>
              </w:rPr>
              <w:t>5</w:t>
            </w:r>
          </w:p>
        </w:tc>
      </w:tr>
      <w:tr w:rsidR="002556BF" w:rsidRPr="005F3710" w14:paraId="207D2A66" w14:textId="77777777" w:rsidTr="00414A31">
        <w:trPr>
          <w:trHeight w:val="20"/>
          <w:jc w:val="center"/>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1031DC42" w14:textId="70A80ECA" w:rsidR="002556BF" w:rsidRPr="005F3710" w:rsidRDefault="002556BF" w:rsidP="00B82C03">
            <w:pPr>
              <w:spacing w:after="0" w:line="240" w:lineRule="auto"/>
              <w:rPr>
                <w:rFonts w:cs="Arial"/>
                <w:color w:val="000000"/>
                <w:szCs w:val="24"/>
              </w:rPr>
            </w:pPr>
            <w:r w:rsidRPr="005F3710">
              <w:rPr>
                <w:rFonts w:cs="Arial"/>
                <w:color w:val="000000"/>
                <w:szCs w:val="24"/>
              </w:rPr>
              <w:t>Desarrollo y Mantenimiento de Software</w:t>
            </w:r>
          </w:p>
        </w:tc>
        <w:tc>
          <w:tcPr>
            <w:tcW w:w="1783" w:type="dxa"/>
            <w:tcBorders>
              <w:top w:val="nil"/>
              <w:left w:val="nil"/>
              <w:bottom w:val="single" w:sz="4" w:space="0" w:color="auto"/>
              <w:right w:val="single" w:sz="4" w:space="0" w:color="auto"/>
            </w:tcBorders>
            <w:shd w:val="clear" w:color="auto" w:fill="auto"/>
            <w:vAlign w:val="center"/>
            <w:hideMark/>
          </w:tcPr>
          <w:p w14:paraId="63DB9189" w14:textId="7A4C4ADF" w:rsidR="002556BF" w:rsidRPr="005F3710" w:rsidRDefault="002556BF" w:rsidP="00B82C03">
            <w:pPr>
              <w:spacing w:after="0" w:line="240" w:lineRule="auto"/>
              <w:jc w:val="center"/>
              <w:rPr>
                <w:rFonts w:cs="Arial"/>
                <w:color w:val="000000"/>
                <w:szCs w:val="24"/>
              </w:rPr>
            </w:pPr>
            <w:r w:rsidRPr="005F3710">
              <w:rPr>
                <w:rFonts w:cs="Arial"/>
                <w:color w:val="000000"/>
                <w:szCs w:val="24"/>
              </w:rPr>
              <w:t>1</w:t>
            </w:r>
          </w:p>
        </w:tc>
        <w:tc>
          <w:tcPr>
            <w:tcW w:w="1269" w:type="dxa"/>
            <w:tcBorders>
              <w:top w:val="nil"/>
              <w:left w:val="nil"/>
              <w:bottom w:val="single" w:sz="4" w:space="0" w:color="auto"/>
              <w:right w:val="single" w:sz="4" w:space="0" w:color="auto"/>
            </w:tcBorders>
            <w:shd w:val="clear" w:color="auto" w:fill="auto"/>
            <w:vAlign w:val="center"/>
            <w:hideMark/>
          </w:tcPr>
          <w:p w14:paraId="796B327F" w14:textId="16F55C98" w:rsidR="002556BF" w:rsidRPr="005F3710" w:rsidRDefault="001E43B7" w:rsidP="00B82C03">
            <w:pPr>
              <w:spacing w:after="0" w:line="240" w:lineRule="auto"/>
              <w:jc w:val="center"/>
              <w:rPr>
                <w:rFonts w:cs="Arial"/>
                <w:color w:val="000000"/>
                <w:szCs w:val="24"/>
              </w:rPr>
            </w:pPr>
            <w:r w:rsidRPr="005F3710">
              <w:rPr>
                <w:rFonts w:cs="Arial"/>
                <w:color w:val="000000"/>
                <w:szCs w:val="24"/>
              </w:rPr>
              <w:t>2</w:t>
            </w:r>
            <w:r w:rsidR="001F2F12" w:rsidRPr="005F3710">
              <w:rPr>
                <w:rFonts w:cs="Arial"/>
                <w:color w:val="000000"/>
                <w:szCs w:val="24"/>
              </w:rPr>
              <w:t>8</w:t>
            </w:r>
          </w:p>
        </w:tc>
      </w:tr>
      <w:tr w:rsidR="002556BF" w:rsidRPr="005F3710" w14:paraId="68DE8BD0" w14:textId="77777777" w:rsidTr="00414A31">
        <w:trPr>
          <w:trHeight w:val="20"/>
          <w:jc w:val="center"/>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7CD0530F" w14:textId="6EF9F61A" w:rsidR="002556BF" w:rsidRPr="005F3710" w:rsidRDefault="002556BF" w:rsidP="00B82C03">
            <w:pPr>
              <w:spacing w:after="0" w:line="240" w:lineRule="auto"/>
              <w:rPr>
                <w:rFonts w:cs="Arial"/>
                <w:color w:val="000000"/>
                <w:szCs w:val="24"/>
              </w:rPr>
            </w:pPr>
            <w:r w:rsidRPr="005F3710">
              <w:rPr>
                <w:rFonts w:cs="Arial"/>
                <w:color w:val="000000"/>
                <w:szCs w:val="24"/>
              </w:rPr>
              <w:t>Servicios Tecnológicos y de Comunicaciones</w:t>
            </w:r>
          </w:p>
        </w:tc>
        <w:tc>
          <w:tcPr>
            <w:tcW w:w="1783" w:type="dxa"/>
            <w:tcBorders>
              <w:top w:val="nil"/>
              <w:left w:val="nil"/>
              <w:bottom w:val="single" w:sz="4" w:space="0" w:color="auto"/>
              <w:right w:val="single" w:sz="4" w:space="0" w:color="auto"/>
            </w:tcBorders>
            <w:shd w:val="clear" w:color="auto" w:fill="auto"/>
            <w:vAlign w:val="center"/>
            <w:hideMark/>
          </w:tcPr>
          <w:p w14:paraId="5F0F55A4" w14:textId="06633830" w:rsidR="002556BF" w:rsidRPr="005F3710" w:rsidRDefault="002556BF" w:rsidP="00B82C03">
            <w:pPr>
              <w:spacing w:after="0" w:line="240" w:lineRule="auto"/>
              <w:jc w:val="center"/>
              <w:rPr>
                <w:rFonts w:cs="Arial"/>
                <w:color w:val="000000"/>
                <w:szCs w:val="24"/>
              </w:rPr>
            </w:pPr>
            <w:r w:rsidRPr="005F3710">
              <w:rPr>
                <w:rFonts w:cs="Arial"/>
                <w:color w:val="000000"/>
                <w:szCs w:val="24"/>
              </w:rPr>
              <w:t>2</w:t>
            </w:r>
          </w:p>
        </w:tc>
        <w:tc>
          <w:tcPr>
            <w:tcW w:w="1269" w:type="dxa"/>
            <w:tcBorders>
              <w:top w:val="nil"/>
              <w:left w:val="nil"/>
              <w:bottom w:val="single" w:sz="4" w:space="0" w:color="auto"/>
              <w:right w:val="single" w:sz="4" w:space="0" w:color="auto"/>
            </w:tcBorders>
            <w:shd w:val="clear" w:color="auto" w:fill="auto"/>
            <w:vAlign w:val="center"/>
            <w:hideMark/>
          </w:tcPr>
          <w:p w14:paraId="6A5563B2" w14:textId="5F8156B6" w:rsidR="002556BF" w:rsidRPr="005F3710" w:rsidRDefault="00CE4339" w:rsidP="00B82C03">
            <w:pPr>
              <w:spacing w:after="0" w:line="240" w:lineRule="auto"/>
              <w:jc w:val="center"/>
              <w:rPr>
                <w:rFonts w:cs="Arial"/>
                <w:color w:val="000000"/>
                <w:szCs w:val="24"/>
              </w:rPr>
            </w:pPr>
            <w:r w:rsidRPr="005F3710">
              <w:rPr>
                <w:rFonts w:cs="Arial"/>
                <w:color w:val="000000"/>
                <w:szCs w:val="24"/>
              </w:rPr>
              <w:t>11</w:t>
            </w:r>
          </w:p>
        </w:tc>
      </w:tr>
      <w:tr w:rsidR="002556BF" w:rsidRPr="005F3710" w14:paraId="3D185B7E" w14:textId="77777777" w:rsidTr="00414A31">
        <w:trPr>
          <w:trHeight w:val="20"/>
          <w:jc w:val="center"/>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3CA696D6" w14:textId="7180AEAD" w:rsidR="002556BF" w:rsidRPr="005F3710" w:rsidRDefault="002556BF" w:rsidP="00B82C03">
            <w:pPr>
              <w:spacing w:after="0" w:line="240" w:lineRule="auto"/>
              <w:jc w:val="center"/>
              <w:rPr>
                <w:rFonts w:cs="Arial"/>
                <w:b/>
                <w:bCs/>
                <w:color w:val="000000"/>
                <w:szCs w:val="24"/>
              </w:rPr>
            </w:pPr>
            <w:r w:rsidRPr="005F3710">
              <w:rPr>
                <w:rFonts w:cs="Arial"/>
                <w:b/>
                <w:bCs/>
                <w:color w:val="000000"/>
                <w:szCs w:val="24"/>
              </w:rPr>
              <w:t>TOTAL</w:t>
            </w:r>
          </w:p>
        </w:tc>
        <w:tc>
          <w:tcPr>
            <w:tcW w:w="1783" w:type="dxa"/>
            <w:tcBorders>
              <w:top w:val="nil"/>
              <w:left w:val="nil"/>
              <w:bottom w:val="single" w:sz="4" w:space="0" w:color="auto"/>
              <w:right w:val="single" w:sz="4" w:space="0" w:color="auto"/>
            </w:tcBorders>
            <w:shd w:val="clear" w:color="auto" w:fill="auto"/>
            <w:vAlign w:val="center"/>
            <w:hideMark/>
          </w:tcPr>
          <w:p w14:paraId="5DF55546" w14:textId="70BA2299" w:rsidR="002556BF" w:rsidRPr="005F3710" w:rsidRDefault="002556BF" w:rsidP="00B82C03">
            <w:pPr>
              <w:spacing w:after="0" w:line="240" w:lineRule="auto"/>
              <w:jc w:val="center"/>
              <w:rPr>
                <w:rFonts w:cs="Arial"/>
                <w:b/>
                <w:bCs/>
                <w:color w:val="000000"/>
                <w:szCs w:val="24"/>
              </w:rPr>
            </w:pPr>
            <w:r w:rsidRPr="005F3710">
              <w:rPr>
                <w:rFonts w:cs="Arial"/>
                <w:b/>
                <w:bCs/>
                <w:color w:val="000000"/>
                <w:szCs w:val="24"/>
              </w:rPr>
              <w:t>3</w:t>
            </w:r>
          </w:p>
        </w:tc>
        <w:tc>
          <w:tcPr>
            <w:tcW w:w="1269" w:type="dxa"/>
            <w:tcBorders>
              <w:top w:val="nil"/>
              <w:left w:val="nil"/>
              <w:bottom w:val="single" w:sz="4" w:space="0" w:color="auto"/>
              <w:right w:val="single" w:sz="4" w:space="0" w:color="auto"/>
            </w:tcBorders>
            <w:shd w:val="clear" w:color="auto" w:fill="auto"/>
            <w:vAlign w:val="center"/>
            <w:hideMark/>
          </w:tcPr>
          <w:p w14:paraId="27D54DDA" w14:textId="18373CF8" w:rsidR="002556BF" w:rsidRPr="005F3710" w:rsidRDefault="001F2F12" w:rsidP="00B82C03">
            <w:pPr>
              <w:spacing w:after="0" w:line="240" w:lineRule="auto"/>
              <w:jc w:val="center"/>
              <w:rPr>
                <w:rFonts w:cs="Arial"/>
                <w:b/>
                <w:bCs/>
                <w:color w:val="000000"/>
                <w:szCs w:val="24"/>
              </w:rPr>
            </w:pPr>
            <w:r w:rsidRPr="005F3710">
              <w:rPr>
                <w:rFonts w:cs="Arial"/>
                <w:b/>
                <w:bCs/>
                <w:color w:val="000000"/>
                <w:szCs w:val="24"/>
              </w:rPr>
              <w:t>44</w:t>
            </w:r>
          </w:p>
        </w:tc>
      </w:tr>
    </w:tbl>
    <w:p w14:paraId="0F96B6B1" w14:textId="6FAB13C5" w:rsidR="00915187" w:rsidRPr="005F3710" w:rsidRDefault="00CD5B6E" w:rsidP="00F1238E">
      <w:pPr>
        <w:pStyle w:val="Descripcin"/>
      </w:pPr>
      <w:bookmarkStart w:id="120" w:name="_Toc122628597"/>
      <w:r w:rsidRPr="005F3710">
        <w:t xml:space="preserve">Tabla </w:t>
      </w:r>
      <w:r w:rsidRPr="005F3710">
        <w:fldChar w:fldCharType="begin"/>
      </w:r>
      <w:r w:rsidRPr="005F3710">
        <w:instrText>SEQ Tabla \* ARABIC</w:instrText>
      </w:r>
      <w:r w:rsidRPr="005F3710">
        <w:fldChar w:fldCharType="separate"/>
      </w:r>
      <w:r w:rsidR="004524CF" w:rsidRPr="005F3710">
        <w:t>29</w:t>
      </w:r>
      <w:r w:rsidRPr="005F3710">
        <w:fldChar w:fldCharType="end"/>
      </w:r>
      <w:r w:rsidRPr="005F3710">
        <w:t>. Recurso Humano de TI</w:t>
      </w:r>
      <w:bookmarkEnd w:id="120"/>
    </w:p>
    <w:p w14:paraId="04067759" w14:textId="40863990" w:rsidR="002556BF" w:rsidRPr="005F3710" w:rsidRDefault="002556BF" w:rsidP="002556BF">
      <w:pPr>
        <w:pStyle w:val="Ttulo2"/>
        <w:rPr>
          <w:rFonts w:cs="Arial"/>
        </w:rPr>
      </w:pPr>
      <w:bookmarkStart w:id="121" w:name="_Toc122628515"/>
      <w:r w:rsidRPr="005F3710">
        <w:rPr>
          <w:rFonts w:cs="Arial"/>
        </w:rPr>
        <w:t>Gestión de Proyectos</w:t>
      </w:r>
      <w:bookmarkEnd w:id="121"/>
    </w:p>
    <w:p w14:paraId="071D4C4E" w14:textId="283526EF" w:rsidR="002556BF" w:rsidRPr="005F3710" w:rsidRDefault="002556BF" w:rsidP="002556BF">
      <w:pPr>
        <w:rPr>
          <w:rFonts w:cs="Arial"/>
        </w:rPr>
      </w:pPr>
      <w:r w:rsidRPr="005F3710">
        <w:rPr>
          <w:rFonts w:cs="Arial"/>
        </w:rPr>
        <w:t xml:space="preserve">La gestión de proyectos de TI en la  UAERMV se encuentra regulada por el proceso de Direccionamiento Estratégico e Innovación a través del procedimiento de gestión de iniciativas y proyectos de mejora o proyectos de investigación, el cual tiene como objetivo “Definir los lineamientos para  la formulación y ejecución de las iniciativa de mejora o propuestas de investigación recibidas en la UAERMV, relacionadas con: eficiencia de procesos, nuevas tecnologías, tecnologías no convencionales, tecnologías de la información, adopción  de buenas prácticas, metodologías,  y demás líneas de conocimiento necesarias para la generación de valor público, en aras de apoyar el fortalecimiento institucional y facilitar la conservación de la malla vial.” Este proceso brinda las capacidades organizaciones para la gestión de proyectos, abarcando todo su ciclo de vida, el cubrimiento de las fases necesarias y las directrices que se encuentran definidas y detalladas en el documento publicado en el Sistema de Gestión de la Entidad: DESI-PR-002 </w:t>
      </w:r>
      <w:r w:rsidR="4D57CE07" w:rsidRPr="005F3710">
        <w:rPr>
          <w:rFonts w:cs="Arial"/>
        </w:rPr>
        <w:t>Gestión</w:t>
      </w:r>
      <w:r w:rsidRPr="005F3710">
        <w:rPr>
          <w:rFonts w:cs="Arial"/>
        </w:rPr>
        <w:t xml:space="preserve"> de proyectos de mejora e investigación.</w:t>
      </w:r>
    </w:p>
    <w:p w14:paraId="0A04FDF1" w14:textId="54C21192" w:rsidR="002556BF" w:rsidRPr="005F3710" w:rsidRDefault="002556BF" w:rsidP="002556BF">
      <w:pPr>
        <w:rPr>
          <w:rFonts w:cs="Arial"/>
        </w:rPr>
      </w:pPr>
      <w:r w:rsidRPr="005F3710">
        <w:rPr>
          <w:rFonts w:cs="Arial"/>
        </w:rPr>
        <w:t xml:space="preserve">Las fases que actualmente cubre el procedimiento son las estipuladas en la </w:t>
      </w:r>
      <w:r w:rsidR="00CD5B6E" w:rsidRPr="005F3710">
        <w:rPr>
          <w:rFonts w:cs="Arial"/>
        </w:rPr>
        <w:t xml:space="preserve">Ilustración </w:t>
      </w:r>
      <w:r w:rsidR="00697429" w:rsidRPr="005F3710">
        <w:rPr>
          <w:rFonts w:cs="Arial"/>
        </w:rPr>
        <w:t>8:</w:t>
      </w:r>
    </w:p>
    <w:p w14:paraId="7C8EC377" w14:textId="77777777" w:rsidR="002556BF" w:rsidRPr="005F3710" w:rsidRDefault="002556BF" w:rsidP="002556BF">
      <w:pPr>
        <w:jc w:val="center"/>
        <w:rPr>
          <w:rFonts w:cs="Arial"/>
        </w:rPr>
      </w:pPr>
      <w:r w:rsidRPr="005F3710">
        <w:rPr>
          <w:rFonts w:cs="Arial"/>
          <w:noProof/>
          <w:bdr w:val="single" w:sz="4" w:space="0" w:color="1F4E79"/>
        </w:rPr>
        <w:drawing>
          <wp:inline distT="0" distB="0" distL="0" distR="0" wp14:anchorId="6B05E1D1" wp14:editId="35BB535E">
            <wp:extent cx="3937869" cy="2593521"/>
            <wp:effectExtent l="19050" t="19050" r="24765" b="16510"/>
            <wp:docPr id="25" name="Imagen 2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0568" cy="2628229"/>
                    </a:xfrm>
                    <a:prstGeom prst="rect">
                      <a:avLst/>
                    </a:prstGeom>
                    <a:noFill/>
                    <a:ln w="6350" cmpd="sng">
                      <a:solidFill>
                        <a:schemeClr val="accent1">
                          <a:lumMod val="50000"/>
                          <a:lumOff val="0"/>
                        </a:schemeClr>
                      </a:solidFill>
                      <a:miter lim="800000"/>
                      <a:headEnd/>
                      <a:tailEnd/>
                    </a:ln>
                    <a:effectLst/>
                  </pic:spPr>
                </pic:pic>
              </a:graphicData>
            </a:graphic>
          </wp:inline>
        </w:drawing>
      </w:r>
    </w:p>
    <w:p w14:paraId="0BED9FEC" w14:textId="5B288799" w:rsidR="002556BF" w:rsidRPr="005F3710" w:rsidRDefault="00697429" w:rsidP="00E64F11">
      <w:pPr>
        <w:pStyle w:val="Descripcin"/>
        <w:rPr>
          <w:rFonts w:cs="Arial"/>
        </w:rPr>
      </w:pPr>
      <w:bookmarkStart w:id="122" w:name="_Toc122628613"/>
      <w:r w:rsidRPr="005F3710">
        <w:t xml:space="preserve">Ilustración </w:t>
      </w:r>
      <w:r w:rsidRPr="005F3710">
        <w:fldChar w:fldCharType="begin"/>
      </w:r>
      <w:r w:rsidRPr="005F3710">
        <w:instrText>SEQ Ilustración \* ARABIC</w:instrText>
      </w:r>
      <w:r w:rsidRPr="005F3710">
        <w:fldChar w:fldCharType="separate"/>
      </w:r>
      <w:r w:rsidR="006A48B2" w:rsidRPr="005F3710">
        <w:t>8</w:t>
      </w:r>
      <w:r w:rsidRPr="005F3710">
        <w:fldChar w:fldCharType="end"/>
      </w:r>
      <w:r w:rsidRPr="005F3710">
        <w:t>. Fases Metodología de Gestión de Proyectos</w:t>
      </w:r>
      <w:bookmarkEnd w:id="122"/>
    </w:p>
    <w:p w14:paraId="361CE598" w14:textId="15EA0FAF" w:rsidR="002556BF" w:rsidRPr="005F3710" w:rsidRDefault="002556BF" w:rsidP="3483341A">
      <w:pPr>
        <w:pStyle w:val="Ttulo3"/>
        <w:rPr>
          <w:rFonts w:cs="Arial"/>
        </w:rPr>
      </w:pPr>
      <w:bookmarkStart w:id="123" w:name="_Toc122628516"/>
      <w:r w:rsidRPr="005F3710">
        <w:rPr>
          <w:rFonts w:cs="Arial"/>
        </w:rPr>
        <w:t>Banco de Proyectos</w:t>
      </w:r>
      <w:bookmarkEnd w:id="123"/>
    </w:p>
    <w:tbl>
      <w:tblPr>
        <w:tblW w:w="5000" w:type="pct"/>
        <w:tblCellMar>
          <w:left w:w="70" w:type="dxa"/>
          <w:right w:w="70" w:type="dxa"/>
        </w:tblCellMar>
        <w:tblLook w:val="04A0" w:firstRow="1" w:lastRow="0" w:firstColumn="1" w:lastColumn="0" w:noHBand="0" w:noVBand="1"/>
      </w:tblPr>
      <w:tblGrid>
        <w:gridCol w:w="2044"/>
        <w:gridCol w:w="5755"/>
        <w:gridCol w:w="1541"/>
      </w:tblGrid>
      <w:tr w:rsidR="000E4FBE" w:rsidRPr="005F3710" w14:paraId="51BBEE38" w14:textId="77777777" w:rsidTr="000E4FBE">
        <w:trPr>
          <w:trHeight w:val="324"/>
          <w:tblHeader/>
        </w:trPr>
        <w:tc>
          <w:tcPr>
            <w:tcW w:w="11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BF20E7" w14:textId="77777777" w:rsidR="000E4FBE" w:rsidRPr="005F3710" w:rsidRDefault="000E4FBE" w:rsidP="000E4FBE">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Proyecto</w:t>
            </w:r>
          </w:p>
        </w:tc>
        <w:tc>
          <w:tcPr>
            <w:tcW w:w="3086" w:type="pct"/>
            <w:tcBorders>
              <w:top w:val="single" w:sz="8" w:space="0" w:color="auto"/>
              <w:left w:val="nil"/>
              <w:bottom w:val="single" w:sz="8" w:space="0" w:color="auto"/>
              <w:right w:val="single" w:sz="8" w:space="0" w:color="auto"/>
            </w:tcBorders>
            <w:shd w:val="clear" w:color="auto" w:fill="auto"/>
            <w:noWrap/>
            <w:vAlign w:val="center"/>
            <w:hideMark/>
          </w:tcPr>
          <w:p w14:paraId="515E0F84" w14:textId="77777777" w:rsidR="000E4FBE" w:rsidRPr="005F3710" w:rsidRDefault="000E4FBE" w:rsidP="000E4FBE">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Descripción</w:t>
            </w:r>
          </w:p>
        </w:tc>
        <w:tc>
          <w:tcPr>
            <w:tcW w:w="814" w:type="pct"/>
            <w:tcBorders>
              <w:top w:val="single" w:sz="8" w:space="0" w:color="auto"/>
              <w:left w:val="nil"/>
              <w:bottom w:val="single" w:sz="8" w:space="0" w:color="auto"/>
              <w:right w:val="single" w:sz="8" w:space="0" w:color="auto"/>
            </w:tcBorders>
            <w:shd w:val="clear" w:color="auto" w:fill="auto"/>
            <w:noWrap/>
            <w:vAlign w:val="center"/>
            <w:hideMark/>
          </w:tcPr>
          <w:p w14:paraId="20860D60" w14:textId="77777777" w:rsidR="000E4FBE" w:rsidRPr="005F3710" w:rsidRDefault="000E4FBE" w:rsidP="000E4FBE">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Fase</w:t>
            </w:r>
          </w:p>
        </w:tc>
      </w:tr>
      <w:tr w:rsidR="000E4FBE" w:rsidRPr="005F3710" w14:paraId="1E306934" w14:textId="77777777" w:rsidTr="00F02631">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1AECC16"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PROJ-ES-01</w:t>
            </w:r>
          </w:p>
        </w:tc>
        <w:tc>
          <w:tcPr>
            <w:tcW w:w="3086" w:type="pct"/>
            <w:tcBorders>
              <w:top w:val="nil"/>
              <w:left w:val="nil"/>
              <w:bottom w:val="single" w:sz="8" w:space="0" w:color="auto"/>
              <w:right w:val="single" w:sz="8" w:space="0" w:color="auto"/>
            </w:tcBorders>
            <w:shd w:val="clear" w:color="auto" w:fill="auto"/>
            <w:vAlign w:val="center"/>
            <w:hideMark/>
          </w:tcPr>
          <w:p w14:paraId="19D8377E" w14:textId="5908B538"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y fortalecimiento de la gestión</w:t>
            </w:r>
            <w:r w:rsidRPr="005F3710">
              <w:rPr>
                <w:rFonts w:eastAsia="Times New Roman" w:cs="Arial"/>
                <w:color w:val="000000"/>
                <w:sz w:val="16"/>
                <w:szCs w:val="16"/>
                <w:lang w:eastAsia="es-CO"/>
              </w:rPr>
              <w:t> </w:t>
            </w:r>
            <w:r w:rsidRPr="005F3710">
              <w:rPr>
                <w:rFonts w:eastAsia="Times New Roman" w:cs="Arial"/>
                <w:color w:val="000000"/>
                <w:szCs w:val="24"/>
                <w:lang w:eastAsia="es-CO"/>
              </w:rPr>
              <w:t>de proyectos de TI</w:t>
            </w:r>
          </w:p>
        </w:tc>
        <w:tc>
          <w:tcPr>
            <w:tcW w:w="814" w:type="pct"/>
            <w:tcBorders>
              <w:top w:val="nil"/>
              <w:left w:val="nil"/>
              <w:bottom w:val="single" w:sz="8" w:space="0" w:color="auto"/>
              <w:right w:val="single" w:sz="8" w:space="0" w:color="auto"/>
            </w:tcBorders>
            <w:shd w:val="clear" w:color="auto" w:fill="92D050"/>
            <w:noWrap/>
            <w:vAlign w:val="center"/>
            <w:hideMark/>
          </w:tcPr>
          <w:p w14:paraId="16D5ABE7" w14:textId="2857C0EB" w:rsidR="000E4FBE" w:rsidRPr="005F3710" w:rsidRDefault="00550431"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7DE7F0BA" w14:textId="77777777" w:rsidTr="00F02631">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240B0C7"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PROJ-ES-02</w:t>
            </w:r>
          </w:p>
        </w:tc>
        <w:tc>
          <w:tcPr>
            <w:tcW w:w="3086" w:type="pct"/>
            <w:tcBorders>
              <w:top w:val="nil"/>
              <w:left w:val="nil"/>
              <w:bottom w:val="single" w:sz="8" w:space="0" w:color="auto"/>
              <w:right w:val="single" w:sz="8" w:space="0" w:color="auto"/>
            </w:tcBorders>
            <w:shd w:val="clear" w:color="auto" w:fill="auto"/>
            <w:vAlign w:val="center"/>
            <w:hideMark/>
          </w:tcPr>
          <w:p w14:paraId="46CAA7AC"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de PMO y esquema de madurez</w:t>
            </w:r>
          </w:p>
        </w:tc>
        <w:tc>
          <w:tcPr>
            <w:tcW w:w="814" w:type="pct"/>
            <w:tcBorders>
              <w:top w:val="nil"/>
              <w:left w:val="nil"/>
              <w:bottom w:val="single" w:sz="8" w:space="0" w:color="auto"/>
              <w:right w:val="single" w:sz="8" w:space="0" w:color="auto"/>
            </w:tcBorders>
            <w:shd w:val="clear" w:color="auto" w:fill="5B9BD5" w:themeFill="accent5"/>
            <w:noWrap/>
            <w:vAlign w:val="center"/>
            <w:hideMark/>
          </w:tcPr>
          <w:p w14:paraId="678F421B" w14:textId="3E13721E" w:rsidR="000E4FBE" w:rsidRPr="005F3710" w:rsidRDefault="00F02631" w:rsidP="000E4FBE">
            <w:pPr>
              <w:spacing w:after="0" w:line="240" w:lineRule="auto"/>
              <w:jc w:val="left"/>
              <w:rPr>
                <w:rFonts w:eastAsia="Times New Roman" w:cs="Arial"/>
                <w:color w:val="000000"/>
                <w:szCs w:val="24"/>
                <w:lang w:eastAsia="es-CO"/>
              </w:rPr>
            </w:pPr>
            <w:r>
              <w:rPr>
                <w:rFonts w:eastAsia="Times New Roman" w:cs="Arial"/>
                <w:color w:val="000000"/>
                <w:szCs w:val="24"/>
                <w:lang w:eastAsia="es-CO"/>
              </w:rPr>
              <w:t>En Ejecución</w:t>
            </w:r>
          </w:p>
        </w:tc>
      </w:tr>
      <w:tr w:rsidR="000E4FBE" w:rsidRPr="005F3710" w14:paraId="512A5322" w14:textId="77777777" w:rsidTr="00F02631">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60B177D"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PROJ-ES-03</w:t>
            </w:r>
          </w:p>
        </w:tc>
        <w:tc>
          <w:tcPr>
            <w:tcW w:w="3086" w:type="pct"/>
            <w:tcBorders>
              <w:top w:val="nil"/>
              <w:left w:val="nil"/>
              <w:bottom w:val="single" w:sz="8" w:space="0" w:color="auto"/>
              <w:right w:val="single" w:sz="8" w:space="0" w:color="auto"/>
            </w:tcBorders>
            <w:shd w:val="clear" w:color="auto" w:fill="auto"/>
            <w:vAlign w:val="center"/>
            <w:hideMark/>
          </w:tcPr>
          <w:p w14:paraId="3291036F"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Fortalecimiento y mantenimiento de la Arquitectura Empresarial</w:t>
            </w:r>
          </w:p>
        </w:tc>
        <w:tc>
          <w:tcPr>
            <w:tcW w:w="814" w:type="pct"/>
            <w:tcBorders>
              <w:top w:val="nil"/>
              <w:left w:val="nil"/>
              <w:bottom w:val="single" w:sz="8" w:space="0" w:color="auto"/>
              <w:right w:val="single" w:sz="8" w:space="0" w:color="auto"/>
            </w:tcBorders>
            <w:shd w:val="clear" w:color="auto" w:fill="92D050"/>
            <w:noWrap/>
            <w:vAlign w:val="center"/>
            <w:hideMark/>
          </w:tcPr>
          <w:p w14:paraId="003D77D2" w14:textId="422E2660" w:rsidR="000E4FBE" w:rsidRPr="005F3710" w:rsidRDefault="00F02631"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79FE110B" w14:textId="77777777" w:rsidTr="00DF3B00">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FC420C2"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PROJ-GO-01</w:t>
            </w:r>
          </w:p>
        </w:tc>
        <w:tc>
          <w:tcPr>
            <w:tcW w:w="3086" w:type="pct"/>
            <w:tcBorders>
              <w:top w:val="nil"/>
              <w:left w:val="nil"/>
              <w:bottom w:val="single" w:sz="8" w:space="0" w:color="auto"/>
              <w:right w:val="single" w:sz="8" w:space="0" w:color="auto"/>
            </w:tcBorders>
            <w:shd w:val="clear" w:color="auto" w:fill="auto"/>
            <w:vAlign w:val="center"/>
            <w:hideMark/>
          </w:tcPr>
          <w:p w14:paraId="02299FCD"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de políticas y procesos de TI – esquema de Gobierno de TI – Fase I</w:t>
            </w:r>
          </w:p>
        </w:tc>
        <w:tc>
          <w:tcPr>
            <w:tcW w:w="814" w:type="pct"/>
            <w:tcBorders>
              <w:top w:val="nil"/>
              <w:left w:val="nil"/>
              <w:bottom w:val="single" w:sz="8" w:space="0" w:color="auto"/>
              <w:right w:val="single" w:sz="8" w:space="0" w:color="auto"/>
            </w:tcBorders>
            <w:shd w:val="clear" w:color="000000" w:fill="92D050"/>
            <w:noWrap/>
            <w:vAlign w:val="center"/>
            <w:hideMark/>
          </w:tcPr>
          <w:p w14:paraId="11E42F7A"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79D64C74" w14:textId="77777777" w:rsidTr="00F02631">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2E0CCE8"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PROJ-GO-02</w:t>
            </w:r>
          </w:p>
        </w:tc>
        <w:tc>
          <w:tcPr>
            <w:tcW w:w="3086" w:type="pct"/>
            <w:tcBorders>
              <w:top w:val="nil"/>
              <w:left w:val="nil"/>
              <w:bottom w:val="single" w:sz="8" w:space="0" w:color="auto"/>
              <w:right w:val="single" w:sz="8" w:space="0" w:color="auto"/>
            </w:tcBorders>
            <w:shd w:val="clear" w:color="auto" w:fill="auto"/>
            <w:vAlign w:val="center"/>
            <w:hideMark/>
          </w:tcPr>
          <w:p w14:paraId="2521A824"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de políticas y procesos de TI – esquema de gobierno de TI – Fase II</w:t>
            </w:r>
          </w:p>
        </w:tc>
        <w:tc>
          <w:tcPr>
            <w:tcW w:w="814" w:type="pct"/>
            <w:tcBorders>
              <w:top w:val="nil"/>
              <w:left w:val="nil"/>
              <w:bottom w:val="single" w:sz="8" w:space="0" w:color="auto"/>
              <w:right w:val="single" w:sz="8" w:space="0" w:color="auto"/>
            </w:tcBorders>
            <w:shd w:val="clear" w:color="auto" w:fill="92D050"/>
            <w:noWrap/>
            <w:vAlign w:val="center"/>
            <w:hideMark/>
          </w:tcPr>
          <w:p w14:paraId="173C27F9" w14:textId="75CC3D79" w:rsidR="000E4FBE" w:rsidRPr="005F3710" w:rsidRDefault="00F02631"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35FE4034" w14:textId="77777777" w:rsidTr="008D4D7D">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D3FE58B"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PROJ-GO-03</w:t>
            </w:r>
          </w:p>
        </w:tc>
        <w:tc>
          <w:tcPr>
            <w:tcW w:w="3086" w:type="pct"/>
            <w:tcBorders>
              <w:top w:val="nil"/>
              <w:left w:val="nil"/>
              <w:bottom w:val="single" w:sz="8" w:space="0" w:color="auto"/>
              <w:right w:val="single" w:sz="8" w:space="0" w:color="auto"/>
            </w:tcBorders>
            <w:shd w:val="clear" w:color="auto" w:fill="auto"/>
            <w:vAlign w:val="center"/>
            <w:hideMark/>
          </w:tcPr>
          <w:p w14:paraId="0755D274"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de políticas y procesos de TI – esquema de gobierno de TI – Fase III</w:t>
            </w:r>
          </w:p>
        </w:tc>
        <w:tc>
          <w:tcPr>
            <w:tcW w:w="814" w:type="pct"/>
            <w:tcBorders>
              <w:top w:val="nil"/>
              <w:left w:val="nil"/>
              <w:bottom w:val="single" w:sz="8" w:space="0" w:color="auto"/>
              <w:right w:val="single" w:sz="8" w:space="0" w:color="auto"/>
            </w:tcBorders>
            <w:shd w:val="clear" w:color="auto" w:fill="92D050"/>
            <w:noWrap/>
            <w:vAlign w:val="center"/>
            <w:hideMark/>
          </w:tcPr>
          <w:p w14:paraId="02774E2A" w14:textId="45221531" w:rsidR="000E4FBE" w:rsidRPr="005F3710" w:rsidRDefault="008D4D7D"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44DF5941"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75F1E567"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PROJ-IN-01</w:t>
            </w:r>
          </w:p>
        </w:tc>
        <w:tc>
          <w:tcPr>
            <w:tcW w:w="3086" w:type="pct"/>
            <w:tcBorders>
              <w:top w:val="nil"/>
              <w:left w:val="nil"/>
              <w:bottom w:val="single" w:sz="8" w:space="0" w:color="auto"/>
              <w:right w:val="single" w:sz="8" w:space="0" w:color="auto"/>
            </w:tcBorders>
            <w:shd w:val="clear" w:color="auto" w:fill="auto"/>
            <w:vAlign w:val="center"/>
            <w:hideMark/>
          </w:tcPr>
          <w:p w14:paraId="5BFAA171"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Planeación y Gobierno de Componentes de Información</w:t>
            </w:r>
          </w:p>
        </w:tc>
        <w:tc>
          <w:tcPr>
            <w:tcW w:w="814" w:type="pct"/>
            <w:tcBorders>
              <w:top w:val="nil"/>
              <w:left w:val="nil"/>
              <w:bottom w:val="single" w:sz="8" w:space="0" w:color="auto"/>
              <w:right w:val="single" w:sz="8" w:space="0" w:color="auto"/>
            </w:tcBorders>
            <w:shd w:val="clear" w:color="000000" w:fill="92D050"/>
            <w:noWrap/>
            <w:vAlign w:val="center"/>
            <w:hideMark/>
          </w:tcPr>
          <w:p w14:paraId="39106429"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4B19AF49"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76FDCB8"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PROJ-IN-02</w:t>
            </w:r>
          </w:p>
        </w:tc>
        <w:tc>
          <w:tcPr>
            <w:tcW w:w="3086" w:type="pct"/>
            <w:tcBorders>
              <w:top w:val="nil"/>
              <w:left w:val="nil"/>
              <w:bottom w:val="single" w:sz="8" w:space="0" w:color="auto"/>
              <w:right w:val="single" w:sz="8" w:space="0" w:color="auto"/>
            </w:tcBorders>
            <w:shd w:val="clear" w:color="auto" w:fill="auto"/>
            <w:vAlign w:val="center"/>
            <w:hideMark/>
          </w:tcPr>
          <w:p w14:paraId="29734AF9"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Diseño de componentes de información</w:t>
            </w:r>
          </w:p>
        </w:tc>
        <w:tc>
          <w:tcPr>
            <w:tcW w:w="814" w:type="pct"/>
            <w:tcBorders>
              <w:top w:val="nil"/>
              <w:left w:val="nil"/>
              <w:bottom w:val="single" w:sz="8" w:space="0" w:color="auto"/>
              <w:right w:val="single" w:sz="8" w:space="0" w:color="auto"/>
            </w:tcBorders>
            <w:shd w:val="clear" w:color="000000" w:fill="92D050"/>
            <w:noWrap/>
            <w:vAlign w:val="center"/>
            <w:hideMark/>
          </w:tcPr>
          <w:p w14:paraId="470FFAEA"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7B3A8524" w14:textId="77777777" w:rsidTr="00DF3B00">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36659EA"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PROJ-IN-03</w:t>
            </w:r>
          </w:p>
        </w:tc>
        <w:tc>
          <w:tcPr>
            <w:tcW w:w="3086" w:type="pct"/>
            <w:tcBorders>
              <w:top w:val="nil"/>
              <w:left w:val="nil"/>
              <w:bottom w:val="single" w:sz="8" w:space="0" w:color="auto"/>
              <w:right w:val="single" w:sz="8" w:space="0" w:color="auto"/>
            </w:tcBorders>
            <w:shd w:val="clear" w:color="auto" w:fill="auto"/>
            <w:vAlign w:val="center"/>
            <w:hideMark/>
          </w:tcPr>
          <w:p w14:paraId="78942A0A"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Gestión de la calidad y seguridad de los componentes de información</w:t>
            </w:r>
          </w:p>
        </w:tc>
        <w:tc>
          <w:tcPr>
            <w:tcW w:w="814" w:type="pct"/>
            <w:tcBorders>
              <w:top w:val="nil"/>
              <w:left w:val="nil"/>
              <w:bottom w:val="single" w:sz="8" w:space="0" w:color="auto"/>
              <w:right w:val="single" w:sz="8" w:space="0" w:color="auto"/>
            </w:tcBorders>
            <w:shd w:val="clear" w:color="000000" w:fill="92D050"/>
            <w:noWrap/>
            <w:vAlign w:val="center"/>
            <w:hideMark/>
          </w:tcPr>
          <w:p w14:paraId="671DBF23"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7881D2A3" w14:textId="77777777" w:rsidTr="008C3599">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F12B7B5"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PROJ-IN-04</w:t>
            </w:r>
          </w:p>
        </w:tc>
        <w:tc>
          <w:tcPr>
            <w:tcW w:w="3086" w:type="pct"/>
            <w:tcBorders>
              <w:top w:val="nil"/>
              <w:left w:val="nil"/>
              <w:bottom w:val="single" w:sz="8" w:space="0" w:color="auto"/>
              <w:right w:val="single" w:sz="8" w:space="0" w:color="auto"/>
            </w:tcBorders>
            <w:shd w:val="clear" w:color="auto" w:fill="auto"/>
            <w:vAlign w:val="center"/>
            <w:hideMark/>
          </w:tcPr>
          <w:p w14:paraId="5C1E5785"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Análisis y aprovechamiento de componentes de información</w:t>
            </w:r>
          </w:p>
        </w:tc>
        <w:tc>
          <w:tcPr>
            <w:tcW w:w="814" w:type="pct"/>
            <w:tcBorders>
              <w:top w:val="nil"/>
              <w:left w:val="nil"/>
              <w:bottom w:val="single" w:sz="8" w:space="0" w:color="auto"/>
              <w:right w:val="single" w:sz="8" w:space="0" w:color="auto"/>
            </w:tcBorders>
            <w:shd w:val="clear" w:color="auto" w:fill="92D050"/>
            <w:noWrap/>
            <w:vAlign w:val="center"/>
            <w:hideMark/>
          </w:tcPr>
          <w:p w14:paraId="13106F12" w14:textId="0ADFFAD8" w:rsidR="000E4FBE" w:rsidRPr="005F3710" w:rsidRDefault="008C3599"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110CAF2A"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77AB3E6"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PROJ-IN-05</w:t>
            </w:r>
          </w:p>
        </w:tc>
        <w:tc>
          <w:tcPr>
            <w:tcW w:w="3086" w:type="pct"/>
            <w:tcBorders>
              <w:top w:val="nil"/>
              <w:left w:val="nil"/>
              <w:bottom w:val="single" w:sz="8" w:space="0" w:color="auto"/>
              <w:right w:val="single" w:sz="8" w:space="0" w:color="auto"/>
            </w:tcBorders>
            <w:shd w:val="clear" w:color="auto" w:fill="auto"/>
            <w:vAlign w:val="center"/>
            <w:hideMark/>
          </w:tcPr>
          <w:p w14:paraId="29543B9F"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Normalización</w:t>
            </w:r>
          </w:p>
        </w:tc>
        <w:tc>
          <w:tcPr>
            <w:tcW w:w="814" w:type="pct"/>
            <w:tcBorders>
              <w:top w:val="nil"/>
              <w:left w:val="nil"/>
              <w:bottom w:val="single" w:sz="8" w:space="0" w:color="auto"/>
              <w:right w:val="single" w:sz="8" w:space="0" w:color="auto"/>
            </w:tcBorders>
            <w:shd w:val="clear" w:color="000000" w:fill="92D050"/>
            <w:noWrap/>
            <w:vAlign w:val="center"/>
            <w:hideMark/>
          </w:tcPr>
          <w:p w14:paraId="1F801E07"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063A7ECD" w14:textId="77777777" w:rsidTr="008C3599">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EA88FB6"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PROJ-IN-06</w:t>
            </w:r>
          </w:p>
        </w:tc>
        <w:tc>
          <w:tcPr>
            <w:tcW w:w="3086" w:type="pct"/>
            <w:tcBorders>
              <w:top w:val="nil"/>
              <w:left w:val="nil"/>
              <w:bottom w:val="single" w:sz="8" w:space="0" w:color="auto"/>
              <w:right w:val="single" w:sz="8" w:space="0" w:color="auto"/>
            </w:tcBorders>
            <w:shd w:val="clear" w:color="auto" w:fill="auto"/>
            <w:vAlign w:val="center"/>
            <w:hideMark/>
          </w:tcPr>
          <w:p w14:paraId="139E0E77"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del gobierno de los componentes de información</w:t>
            </w:r>
          </w:p>
        </w:tc>
        <w:tc>
          <w:tcPr>
            <w:tcW w:w="814" w:type="pct"/>
            <w:tcBorders>
              <w:top w:val="nil"/>
              <w:left w:val="nil"/>
              <w:bottom w:val="single" w:sz="8" w:space="0" w:color="auto"/>
              <w:right w:val="single" w:sz="8" w:space="0" w:color="auto"/>
            </w:tcBorders>
            <w:shd w:val="clear" w:color="auto" w:fill="92D050"/>
            <w:noWrap/>
            <w:vAlign w:val="center"/>
            <w:hideMark/>
          </w:tcPr>
          <w:p w14:paraId="319D9A70" w14:textId="005835EB" w:rsidR="000E4FBE" w:rsidRPr="005F3710" w:rsidRDefault="008C3599"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4215E8E8"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D1F3639"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PROJ-SG-01</w:t>
            </w:r>
          </w:p>
        </w:tc>
        <w:tc>
          <w:tcPr>
            <w:tcW w:w="3086" w:type="pct"/>
            <w:tcBorders>
              <w:top w:val="nil"/>
              <w:left w:val="nil"/>
              <w:bottom w:val="single" w:sz="8" w:space="0" w:color="auto"/>
              <w:right w:val="single" w:sz="8" w:space="0" w:color="auto"/>
            </w:tcBorders>
            <w:shd w:val="clear" w:color="auto" w:fill="auto"/>
            <w:vAlign w:val="center"/>
            <w:hideMark/>
          </w:tcPr>
          <w:p w14:paraId="016FE195"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Seguridad de la Información – Fase I</w:t>
            </w:r>
          </w:p>
        </w:tc>
        <w:tc>
          <w:tcPr>
            <w:tcW w:w="814" w:type="pct"/>
            <w:tcBorders>
              <w:top w:val="nil"/>
              <w:left w:val="nil"/>
              <w:bottom w:val="single" w:sz="8" w:space="0" w:color="auto"/>
              <w:right w:val="single" w:sz="8" w:space="0" w:color="auto"/>
            </w:tcBorders>
            <w:shd w:val="clear" w:color="000000" w:fill="92D050"/>
            <w:noWrap/>
            <w:vAlign w:val="center"/>
            <w:hideMark/>
          </w:tcPr>
          <w:p w14:paraId="3C2DBF6F"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2182B2FB" w14:textId="77777777" w:rsidTr="008C3599">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D94DA94"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PROJ-SG-02</w:t>
            </w:r>
          </w:p>
        </w:tc>
        <w:tc>
          <w:tcPr>
            <w:tcW w:w="3086" w:type="pct"/>
            <w:tcBorders>
              <w:top w:val="nil"/>
              <w:left w:val="nil"/>
              <w:bottom w:val="single" w:sz="8" w:space="0" w:color="auto"/>
              <w:right w:val="single" w:sz="8" w:space="0" w:color="auto"/>
            </w:tcBorders>
            <w:shd w:val="clear" w:color="auto" w:fill="auto"/>
            <w:vAlign w:val="center"/>
            <w:hideMark/>
          </w:tcPr>
          <w:p w14:paraId="329258DA"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Seguridad de la Información – Fase II</w:t>
            </w:r>
          </w:p>
        </w:tc>
        <w:tc>
          <w:tcPr>
            <w:tcW w:w="814" w:type="pct"/>
            <w:tcBorders>
              <w:top w:val="nil"/>
              <w:left w:val="nil"/>
              <w:bottom w:val="single" w:sz="8" w:space="0" w:color="auto"/>
              <w:right w:val="single" w:sz="8" w:space="0" w:color="auto"/>
            </w:tcBorders>
            <w:shd w:val="clear" w:color="auto" w:fill="92D050"/>
            <w:noWrap/>
            <w:vAlign w:val="center"/>
            <w:hideMark/>
          </w:tcPr>
          <w:p w14:paraId="33676B0D" w14:textId="3E44D048" w:rsidR="000E4FBE" w:rsidRPr="005F3710" w:rsidRDefault="008C3599"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593C98CA"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E19182F"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PROJ-SG-03</w:t>
            </w:r>
          </w:p>
        </w:tc>
        <w:tc>
          <w:tcPr>
            <w:tcW w:w="3086" w:type="pct"/>
            <w:tcBorders>
              <w:top w:val="nil"/>
              <w:left w:val="nil"/>
              <w:bottom w:val="single" w:sz="8" w:space="0" w:color="auto"/>
              <w:right w:val="single" w:sz="8" w:space="0" w:color="auto"/>
            </w:tcBorders>
            <w:shd w:val="clear" w:color="auto" w:fill="auto"/>
            <w:vAlign w:val="center"/>
            <w:hideMark/>
          </w:tcPr>
          <w:p w14:paraId="13C1841D"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Seguridad de la Información – Fase III</w:t>
            </w:r>
          </w:p>
        </w:tc>
        <w:tc>
          <w:tcPr>
            <w:tcW w:w="814" w:type="pct"/>
            <w:tcBorders>
              <w:top w:val="nil"/>
              <w:left w:val="nil"/>
              <w:bottom w:val="single" w:sz="8" w:space="0" w:color="auto"/>
              <w:right w:val="single" w:sz="8" w:space="0" w:color="auto"/>
            </w:tcBorders>
            <w:shd w:val="clear" w:color="000000" w:fill="FFFF00"/>
            <w:noWrap/>
            <w:vAlign w:val="center"/>
            <w:hideMark/>
          </w:tcPr>
          <w:p w14:paraId="01F6197E"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Por Ejecutar</w:t>
            </w:r>
          </w:p>
        </w:tc>
      </w:tr>
      <w:tr w:rsidR="000E4FBE" w:rsidRPr="005F3710" w14:paraId="01680469"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4BE6910"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PROJ-SI-01</w:t>
            </w:r>
          </w:p>
        </w:tc>
        <w:tc>
          <w:tcPr>
            <w:tcW w:w="3086" w:type="pct"/>
            <w:tcBorders>
              <w:top w:val="nil"/>
              <w:left w:val="nil"/>
              <w:bottom w:val="single" w:sz="8" w:space="0" w:color="auto"/>
              <w:right w:val="single" w:sz="8" w:space="0" w:color="auto"/>
            </w:tcBorders>
            <w:shd w:val="clear" w:color="auto" w:fill="auto"/>
            <w:vAlign w:val="center"/>
            <w:hideMark/>
          </w:tcPr>
          <w:p w14:paraId="17D12F9B"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Orfeo – Fase II</w:t>
            </w:r>
          </w:p>
        </w:tc>
        <w:tc>
          <w:tcPr>
            <w:tcW w:w="814" w:type="pct"/>
            <w:tcBorders>
              <w:top w:val="nil"/>
              <w:left w:val="nil"/>
              <w:bottom w:val="single" w:sz="8" w:space="0" w:color="auto"/>
              <w:right w:val="single" w:sz="8" w:space="0" w:color="auto"/>
            </w:tcBorders>
            <w:shd w:val="clear" w:color="000000" w:fill="92D050"/>
            <w:noWrap/>
            <w:vAlign w:val="center"/>
            <w:hideMark/>
          </w:tcPr>
          <w:p w14:paraId="4F1C07E7"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1C265B59"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E7DDB4E"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PROJ-SI-17</w:t>
            </w:r>
          </w:p>
        </w:tc>
        <w:tc>
          <w:tcPr>
            <w:tcW w:w="3086" w:type="pct"/>
            <w:tcBorders>
              <w:top w:val="nil"/>
              <w:left w:val="nil"/>
              <w:bottom w:val="single" w:sz="8" w:space="0" w:color="auto"/>
              <w:right w:val="single" w:sz="8" w:space="0" w:color="auto"/>
            </w:tcBorders>
            <w:shd w:val="clear" w:color="auto" w:fill="auto"/>
            <w:vAlign w:val="center"/>
            <w:hideMark/>
          </w:tcPr>
          <w:p w14:paraId="0D530ACB"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Orfeo – Fase III</w:t>
            </w:r>
          </w:p>
        </w:tc>
        <w:tc>
          <w:tcPr>
            <w:tcW w:w="814" w:type="pct"/>
            <w:tcBorders>
              <w:top w:val="nil"/>
              <w:left w:val="nil"/>
              <w:bottom w:val="single" w:sz="8" w:space="0" w:color="auto"/>
              <w:right w:val="single" w:sz="8" w:space="0" w:color="auto"/>
            </w:tcBorders>
            <w:shd w:val="clear" w:color="000000" w:fill="92D050"/>
            <w:noWrap/>
            <w:vAlign w:val="center"/>
            <w:hideMark/>
          </w:tcPr>
          <w:p w14:paraId="45D1C95A"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492D3639"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68B38CE"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PROJ-SI-02</w:t>
            </w:r>
          </w:p>
        </w:tc>
        <w:tc>
          <w:tcPr>
            <w:tcW w:w="3086" w:type="pct"/>
            <w:tcBorders>
              <w:top w:val="nil"/>
              <w:left w:val="nil"/>
              <w:bottom w:val="single" w:sz="8" w:space="0" w:color="auto"/>
              <w:right w:val="single" w:sz="8" w:space="0" w:color="auto"/>
            </w:tcBorders>
            <w:shd w:val="clear" w:color="auto" w:fill="auto"/>
            <w:vAlign w:val="center"/>
            <w:hideMark/>
          </w:tcPr>
          <w:p w14:paraId="260EF7A7"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SICAPITAL</w:t>
            </w:r>
          </w:p>
        </w:tc>
        <w:tc>
          <w:tcPr>
            <w:tcW w:w="814" w:type="pct"/>
            <w:tcBorders>
              <w:top w:val="nil"/>
              <w:left w:val="nil"/>
              <w:bottom w:val="single" w:sz="8" w:space="0" w:color="auto"/>
              <w:right w:val="single" w:sz="8" w:space="0" w:color="auto"/>
            </w:tcBorders>
            <w:shd w:val="clear" w:color="000000" w:fill="92D050"/>
            <w:noWrap/>
            <w:vAlign w:val="center"/>
            <w:hideMark/>
          </w:tcPr>
          <w:p w14:paraId="273F79B7"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11A6858E" w14:textId="77777777" w:rsidTr="00DF3B00">
        <w:trPr>
          <w:trHeight w:val="9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66861341"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PROJ-SI-03</w:t>
            </w:r>
          </w:p>
        </w:tc>
        <w:tc>
          <w:tcPr>
            <w:tcW w:w="3086" w:type="pct"/>
            <w:tcBorders>
              <w:top w:val="nil"/>
              <w:left w:val="nil"/>
              <w:bottom w:val="single" w:sz="8" w:space="0" w:color="auto"/>
              <w:right w:val="single" w:sz="8" w:space="0" w:color="auto"/>
            </w:tcBorders>
            <w:shd w:val="clear" w:color="auto" w:fill="auto"/>
            <w:vAlign w:val="center"/>
            <w:hideMark/>
          </w:tcPr>
          <w:p w14:paraId="409D89B1"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Sigma – Desarrollo e implementación del Sistema de Información Georreferenciada Misional – Fase III – Fabrica de software</w:t>
            </w:r>
          </w:p>
        </w:tc>
        <w:tc>
          <w:tcPr>
            <w:tcW w:w="814" w:type="pct"/>
            <w:tcBorders>
              <w:top w:val="nil"/>
              <w:left w:val="nil"/>
              <w:bottom w:val="single" w:sz="8" w:space="0" w:color="auto"/>
              <w:right w:val="single" w:sz="8" w:space="0" w:color="auto"/>
            </w:tcBorders>
            <w:shd w:val="clear" w:color="000000" w:fill="92D050"/>
            <w:noWrap/>
            <w:vAlign w:val="center"/>
            <w:hideMark/>
          </w:tcPr>
          <w:p w14:paraId="76B82669"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35AB88F2" w14:textId="77777777" w:rsidTr="00DF3B00">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C5E525B"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PROJ-SI-04</w:t>
            </w:r>
          </w:p>
        </w:tc>
        <w:tc>
          <w:tcPr>
            <w:tcW w:w="3086" w:type="pct"/>
            <w:tcBorders>
              <w:top w:val="nil"/>
              <w:left w:val="nil"/>
              <w:bottom w:val="single" w:sz="8" w:space="0" w:color="auto"/>
              <w:right w:val="single" w:sz="8" w:space="0" w:color="auto"/>
            </w:tcBorders>
            <w:shd w:val="clear" w:color="auto" w:fill="auto"/>
            <w:vAlign w:val="center"/>
            <w:hideMark/>
          </w:tcPr>
          <w:p w14:paraId="098A48A0"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Sigma – Desarrollo e implementación del Sistema de Información Georreferenciada Misional – Fase IV</w:t>
            </w:r>
          </w:p>
        </w:tc>
        <w:tc>
          <w:tcPr>
            <w:tcW w:w="814" w:type="pct"/>
            <w:tcBorders>
              <w:top w:val="nil"/>
              <w:left w:val="nil"/>
              <w:bottom w:val="single" w:sz="8" w:space="0" w:color="auto"/>
              <w:right w:val="single" w:sz="8" w:space="0" w:color="auto"/>
            </w:tcBorders>
            <w:shd w:val="clear" w:color="000000" w:fill="5B9BD5"/>
            <w:noWrap/>
            <w:vAlign w:val="center"/>
            <w:hideMark/>
          </w:tcPr>
          <w:p w14:paraId="1910D441"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En Ejecución</w:t>
            </w:r>
          </w:p>
        </w:tc>
      </w:tr>
      <w:tr w:rsidR="000E4FBE" w:rsidRPr="005F3710" w14:paraId="204A1843" w14:textId="77777777" w:rsidTr="00DF3B00">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10B182C2"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PROJ-SI-05</w:t>
            </w:r>
          </w:p>
        </w:tc>
        <w:tc>
          <w:tcPr>
            <w:tcW w:w="3086" w:type="pct"/>
            <w:tcBorders>
              <w:top w:val="nil"/>
              <w:left w:val="nil"/>
              <w:bottom w:val="single" w:sz="8" w:space="0" w:color="auto"/>
              <w:right w:val="single" w:sz="8" w:space="0" w:color="auto"/>
            </w:tcBorders>
            <w:shd w:val="clear" w:color="auto" w:fill="auto"/>
            <w:vAlign w:val="center"/>
            <w:hideMark/>
          </w:tcPr>
          <w:p w14:paraId="04F213F6"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SIGEP – Adquisición, implementación y soporte del sistema de Talento Humano</w:t>
            </w:r>
          </w:p>
        </w:tc>
        <w:tc>
          <w:tcPr>
            <w:tcW w:w="814" w:type="pct"/>
            <w:tcBorders>
              <w:top w:val="nil"/>
              <w:left w:val="nil"/>
              <w:bottom w:val="single" w:sz="8" w:space="0" w:color="auto"/>
              <w:right w:val="single" w:sz="8" w:space="0" w:color="auto"/>
            </w:tcBorders>
            <w:shd w:val="clear" w:color="000000" w:fill="92D050"/>
            <w:noWrap/>
            <w:vAlign w:val="center"/>
            <w:hideMark/>
          </w:tcPr>
          <w:p w14:paraId="55F482C8"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0FD3B051"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5918181"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PROJ-SI-06</w:t>
            </w:r>
          </w:p>
        </w:tc>
        <w:tc>
          <w:tcPr>
            <w:tcW w:w="3086" w:type="pct"/>
            <w:tcBorders>
              <w:top w:val="nil"/>
              <w:left w:val="nil"/>
              <w:bottom w:val="single" w:sz="8" w:space="0" w:color="auto"/>
              <w:right w:val="single" w:sz="8" w:space="0" w:color="auto"/>
            </w:tcBorders>
            <w:shd w:val="clear" w:color="auto" w:fill="auto"/>
            <w:vAlign w:val="center"/>
            <w:hideMark/>
          </w:tcPr>
          <w:p w14:paraId="4A22106C" w14:textId="58DF22BC"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PES</w:t>
            </w:r>
            <w:r w:rsidR="00F02631">
              <w:t xml:space="preserve"> </w:t>
            </w:r>
            <w:r w:rsidR="00F02631" w:rsidRPr="00F02631">
              <w:rPr>
                <w:rFonts w:eastAsia="Times New Roman" w:cs="Arial"/>
                <w:color w:val="000000"/>
                <w:szCs w:val="24"/>
                <w:lang w:eastAsia="es-CO"/>
              </w:rPr>
              <w:t>– Adquisición e implementación del sistema para el direccionamiento estratégico de la Entidad</w:t>
            </w:r>
          </w:p>
        </w:tc>
        <w:tc>
          <w:tcPr>
            <w:tcW w:w="814" w:type="pct"/>
            <w:tcBorders>
              <w:top w:val="nil"/>
              <w:left w:val="nil"/>
              <w:bottom w:val="single" w:sz="8" w:space="0" w:color="auto"/>
              <w:right w:val="single" w:sz="8" w:space="0" w:color="auto"/>
            </w:tcBorders>
            <w:shd w:val="clear" w:color="000000" w:fill="FFFF00"/>
            <w:noWrap/>
            <w:vAlign w:val="center"/>
            <w:hideMark/>
          </w:tcPr>
          <w:p w14:paraId="17DCE1EB"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Por Ejecutar</w:t>
            </w:r>
          </w:p>
        </w:tc>
      </w:tr>
      <w:tr w:rsidR="000E4FBE" w:rsidRPr="005F3710" w14:paraId="6147B68E" w14:textId="77777777" w:rsidTr="00701AB4">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471FD2E4"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PROJ-SI-07</w:t>
            </w:r>
          </w:p>
        </w:tc>
        <w:tc>
          <w:tcPr>
            <w:tcW w:w="3086" w:type="pct"/>
            <w:tcBorders>
              <w:top w:val="nil"/>
              <w:left w:val="nil"/>
              <w:bottom w:val="single" w:sz="8" w:space="0" w:color="auto"/>
              <w:right w:val="single" w:sz="8" w:space="0" w:color="auto"/>
            </w:tcBorders>
            <w:shd w:val="clear" w:color="auto" w:fill="auto"/>
            <w:vAlign w:val="center"/>
            <w:hideMark/>
          </w:tcPr>
          <w:p w14:paraId="2AEA48E6" w14:textId="09EB2FF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solución e-lea</w:t>
            </w:r>
            <w:r w:rsidR="00F1737E">
              <w:rPr>
                <w:rFonts w:eastAsia="Times New Roman" w:cs="Arial"/>
                <w:color w:val="000000"/>
                <w:szCs w:val="24"/>
                <w:lang w:eastAsia="es-CO"/>
              </w:rPr>
              <w:t>r</w:t>
            </w:r>
            <w:r w:rsidRPr="005F3710">
              <w:rPr>
                <w:rFonts w:eastAsia="Times New Roman" w:cs="Arial"/>
                <w:color w:val="000000"/>
                <w:szCs w:val="24"/>
                <w:lang w:eastAsia="es-CO"/>
              </w:rPr>
              <w:t>ning</w:t>
            </w:r>
          </w:p>
        </w:tc>
        <w:tc>
          <w:tcPr>
            <w:tcW w:w="814" w:type="pct"/>
            <w:tcBorders>
              <w:top w:val="nil"/>
              <w:left w:val="nil"/>
              <w:bottom w:val="single" w:sz="8" w:space="0" w:color="auto"/>
              <w:right w:val="single" w:sz="8" w:space="0" w:color="auto"/>
            </w:tcBorders>
            <w:shd w:val="clear" w:color="auto" w:fill="92D050"/>
            <w:noWrap/>
            <w:vAlign w:val="center"/>
            <w:hideMark/>
          </w:tcPr>
          <w:p w14:paraId="78FB71BF" w14:textId="055E329B" w:rsidR="000E4FBE" w:rsidRPr="005F3710" w:rsidRDefault="00701AB4"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5A38DB0D" w14:textId="77777777" w:rsidTr="00DF3B00">
        <w:trPr>
          <w:trHeight w:val="9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17333D54"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PROJ-SI-09</w:t>
            </w:r>
          </w:p>
        </w:tc>
        <w:tc>
          <w:tcPr>
            <w:tcW w:w="3086" w:type="pct"/>
            <w:tcBorders>
              <w:top w:val="nil"/>
              <w:left w:val="nil"/>
              <w:bottom w:val="single" w:sz="8" w:space="0" w:color="auto"/>
              <w:right w:val="single" w:sz="8" w:space="0" w:color="auto"/>
            </w:tcBorders>
            <w:shd w:val="clear" w:color="auto" w:fill="auto"/>
            <w:vAlign w:val="center"/>
            <w:hideMark/>
          </w:tcPr>
          <w:p w14:paraId="23C48DE5" w14:textId="2ACFA5A4"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BPM – Implementación solución </w:t>
            </w:r>
            <w:r w:rsidR="00E0460F" w:rsidRPr="005F3710">
              <w:rPr>
                <w:rFonts w:eastAsia="Times New Roman" w:cs="Arial"/>
                <w:color w:val="000000"/>
                <w:szCs w:val="24"/>
                <w:lang w:eastAsia="es-CO"/>
              </w:rPr>
              <w:t>Calíope</w:t>
            </w:r>
            <w:r w:rsidR="00701AB4" w:rsidRPr="005F3710">
              <w:rPr>
                <w:rFonts w:eastAsia="Times New Roman" w:cs="Arial"/>
                <w:color w:val="000000"/>
                <w:szCs w:val="24"/>
                <w:lang w:eastAsia="es-CO"/>
              </w:rPr>
              <w:t xml:space="preserve"> - Costos</w:t>
            </w:r>
          </w:p>
        </w:tc>
        <w:tc>
          <w:tcPr>
            <w:tcW w:w="814" w:type="pct"/>
            <w:tcBorders>
              <w:top w:val="nil"/>
              <w:left w:val="nil"/>
              <w:bottom w:val="single" w:sz="8" w:space="0" w:color="auto"/>
              <w:right w:val="single" w:sz="8" w:space="0" w:color="auto"/>
            </w:tcBorders>
            <w:shd w:val="clear" w:color="000000" w:fill="5B9BD5"/>
            <w:noWrap/>
            <w:vAlign w:val="center"/>
            <w:hideMark/>
          </w:tcPr>
          <w:p w14:paraId="46843D84"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En Ejecución</w:t>
            </w:r>
          </w:p>
        </w:tc>
      </w:tr>
      <w:tr w:rsidR="000E4FBE" w:rsidRPr="005F3710" w14:paraId="07801A81"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238635A"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PROJ-SI-12</w:t>
            </w:r>
          </w:p>
        </w:tc>
        <w:tc>
          <w:tcPr>
            <w:tcW w:w="3086" w:type="pct"/>
            <w:tcBorders>
              <w:top w:val="nil"/>
              <w:left w:val="nil"/>
              <w:bottom w:val="single" w:sz="8" w:space="0" w:color="auto"/>
              <w:right w:val="single" w:sz="8" w:space="0" w:color="auto"/>
            </w:tcBorders>
            <w:shd w:val="clear" w:color="auto" w:fill="auto"/>
            <w:vAlign w:val="center"/>
            <w:hideMark/>
          </w:tcPr>
          <w:p w14:paraId="58486789"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de un sistema de información BI</w:t>
            </w:r>
          </w:p>
        </w:tc>
        <w:tc>
          <w:tcPr>
            <w:tcW w:w="814" w:type="pct"/>
            <w:tcBorders>
              <w:top w:val="nil"/>
              <w:left w:val="nil"/>
              <w:bottom w:val="single" w:sz="8" w:space="0" w:color="auto"/>
              <w:right w:val="single" w:sz="8" w:space="0" w:color="auto"/>
            </w:tcBorders>
            <w:shd w:val="clear" w:color="000000" w:fill="FFFF00"/>
            <w:noWrap/>
            <w:vAlign w:val="center"/>
            <w:hideMark/>
          </w:tcPr>
          <w:p w14:paraId="6CB8C590"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Por Ejecutar</w:t>
            </w:r>
          </w:p>
        </w:tc>
      </w:tr>
      <w:tr w:rsidR="000E4FBE" w:rsidRPr="005F3710" w14:paraId="532F6038" w14:textId="77777777" w:rsidTr="00672455">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8857DA2"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PROJ-SI-15</w:t>
            </w:r>
          </w:p>
        </w:tc>
        <w:tc>
          <w:tcPr>
            <w:tcW w:w="3086" w:type="pct"/>
            <w:tcBorders>
              <w:top w:val="nil"/>
              <w:left w:val="nil"/>
              <w:bottom w:val="single" w:sz="8" w:space="0" w:color="auto"/>
              <w:right w:val="single" w:sz="8" w:space="0" w:color="auto"/>
            </w:tcBorders>
            <w:shd w:val="clear" w:color="auto" w:fill="auto"/>
            <w:vAlign w:val="center"/>
            <w:hideMark/>
          </w:tcPr>
          <w:p w14:paraId="1431A797"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Contabilidad y costos</w:t>
            </w:r>
          </w:p>
        </w:tc>
        <w:tc>
          <w:tcPr>
            <w:tcW w:w="814" w:type="pct"/>
            <w:tcBorders>
              <w:top w:val="nil"/>
              <w:left w:val="nil"/>
              <w:bottom w:val="single" w:sz="8" w:space="0" w:color="auto"/>
              <w:right w:val="single" w:sz="8" w:space="0" w:color="auto"/>
            </w:tcBorders>
            <w:shd w:val="clear" w:color="auto" w:fill="92D050"/>
            <w:noWrap/>
            <w:vAlign w:val="center"/>
            <w:hideMark/>
          </w:tcPr>
          <w:p w14:paraId="4FF7095F" w14:textId="0174CCE0" w:rsidR="000E4FBE" w:rsidRPr="005F3710" w:rsidRDefault="00672455"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4ED5C829" w14:textId="77777777" w:rsidTr="00672455">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B8B34F6"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PROJ-SI-19</w:t>
            </w:r>
          </w:p>
        </w:tc>
        <w:tc>
          <w:tcPr>
            <w:tcW w:w="3086" w:type="pct"/>
            <w:tcBorders>
              <w:top w:val="nil"/>
              <w:left w:val="nil"/>
              <w:bottom w:val="single" w:sz="8" w:space="0" w:color="auto"/>
              <w:right w:val="single" w:sz="8" w:space="0" w:color="auto"/>
            </w:tcBorders>
            <w:shd w:val="clear" w:color="auto" w:fill="auto"/>
            <w:vAlign w:val="center"/>
            <w:hideMark/>
          </w:tcPr>
          <w:p w14:paraId="067B9B6F"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Solución mesa de ayuda</w:t>
            </w:r>
          </w:p>
        </w:tc>
        <w:tc>
          <w:tcPr>
            <w:tcW w:w="814" w:type="pct"/>
            <w:tcBorders>
              <w:top w:val="nil"/>
              <w:left w:val="nil"/>
              <w:bottom w:val="single" w:sz="8" w:space="0" w:color="auto"/>
              <w:right w:val="single" w:sz="8" w:space="0" w:color="auto"/>
            </w:tcBorders>
            <w:shd w:val="clear" w:color="auto" w:fill="92D050"/>
            <w:noWrap/>
            <w:vAlign w:val="center"/>
            <w:hideMark/>
          </w:tcPr>
          <w:p w14:paraId="4F06B18A" w14:textId="46DE8F1F" w:rsidR="000E4FBE" w:rsidRPr="005F3710" w:rsidRDefault="00672455"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0BCD40A1"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7A6C9C3E"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PROJ-SI-20</w:t>
            </w:r>
          </w:p>
        </w:tc>
        <w:tc>
          <w:tcPr>
            <w:tcW w:w="3086" w:type="pct"/>
            <w:tcBorders>
              <w:top w:val="nil"/>
              <w:left w:val="nil"/>
              <w:bottom w:val="single" w:sz="8" w:space="0" w:color="auto"/>
              <w:right w:val="single" w:sz="8" w:space="0" w:color="auto"/>
            </w:tcBorders>
            <w:shd w:val="clear" w:color="auto" w:fill="auto"/>
            <w:vAlign w:val="center"/>
            <w:hideMark/>
          </w:tcPr>
          <w:p w14:paraId="33B2DE13"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Portales UAERMV</w:t>
            </w:r>
          </w:p>
        </w:tc>
        <w:tc>
          <w:tcPr>
            <w:tcW w:w="814" w:type="pct"/>
            <w:tcBorders>
              <w:top w:val="nil"/>
              <w:left w:val="nil"/>
              <w:bottom w:val="single" w:sz="8" w:space="0" w:color="auto"/>
              <w:right w:val="single" w:sz="8" w:space="0" w:color="auto"/>
            </w:tcBorders>
            <w:shd w:val="clear" w:color="000000" w:fill="92D050"/>
            <w:noWrap/>
            <w:vAlign w:val="center"/>
            <w:hideMark/>
          </w:tcPr>
          <w:p w14:paraId="6FFE59F0"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712073E2"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C351E74"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PROJ-SI-21</w:t>
            </w:r>
          </w:p>
        </w:tc>
        <w:tc>
          <w:tcPr>
            <w:tcW w:w="3086" w:type="pct"/>
            <w:tcBorders>
              <w:top w:val="nil"/>
              <w:left w:val="nil"/>
              <w:bottom w:val="single" w:sz="8" w:space="0" w:color="auto"/>
              <w:right w:val="single" w:sz="8" w:space="0" w:color="auto"/>
            </w:tcBorders>
            <w:shd w:val="clear" w:color="auto" w:fill="auto"/>
            <w:vAlign w:val="center"/>
            <w:hideMark/>
          </w:tcPr>
          <w:p w14:paraId="7CDE2A4B"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IA - Detectar y georreferenciar las fallas en los pavimentos</w:t>
            </w:r>
          </w:p>
        </w:tc>
        <w:tc>
          <w:tcPr>
            <w:tcW w:w="814" w:type="pct"/>
            <w:tcBorders>
              <w:top w:val="nil"/>
              <w:left w:val="nil"/>
              <w:bottom w:val="single" w:sz="8" w:space="0" w:color="auto"/>
              <w:right w:val="single" w:sz="8" w:space="0" w:color="auto"/>
            </w:tcBorders>
            <w:shd w:val="clear" w:color="000000" w:fill="FFFF00"/>
            <w:noWrap/>
            <w:vAlign w:val="center"/>
            <w:hideMark/>
          </w:tcPr>
          <w:p w14:paraId="72097D7F"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Por Ejecutar</w:t>
            </w:r>
          </w:p>
        </w:tc>
      </w:tr>
      <w:tr w:rsidR="000E4FBE" w:rsidRPr="005F3710" w14:paraId="5ABA2C5D" w14:textId="77777777" w:rsidTr="000E4FBE">
        <w:trPr>
          <w:trHeight w:val="6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50AA3F6"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PROJ-SI-22</w:t>
            </w:r>
          </w:p>
        </w:tc>
        <w:tc>
          <w:tcPr>
            <w:tcW w:w="3086" w:type="pct"/>
            <w:tcBorders>
              <w:top w:val="nil"/>
              <w:left w:val="nil"/>
              <w:bottom w:val="single" w:sz="8" w:space="0" w:color="auto"/>
              <w:right w:val="single" w:sz="8" w:space="0" w:color="auto"/>
            </w:tcBorders>
            <w:shd w:val="clear" w:color="auto" w:fill="auto"/>
            <w:vAlign w:val="center"/>
            <w:hideMark/>
          </w:tcPr>
          <w:p w14:paraId="0440B56A"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del modelo de requisitos para SGDEA (ORFEO - CALIOPE)</w:t>
            </w:r>
          </w:p>
        </w:tc>
        <w:tc>
          <w:tcPr>
            <w:tcW w:w="814" w:type="pct"/>
            <w:tcBorders>
              <w:top w:val="nil"/>
              <w:left w:val="nil"/>
              <w:bottom w:val="single" w:sz="8" w:space="0" w:color="auto"/>
              <w:right w:val="single" w:sz="8" w:space="0" w:color="auto"/>
            </w:tcBorders>
            <w:shd w:val="clear" w:color="000000" w:fill="5B9BD5"/>
            <w:noWrap/>
            <w:vAlign w:val="center"/>
            <w:hideMark/>
          </w:tcPr>
          <w:p w14:paraId="417C5AF4"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En Ejecución</w:t>
            </w:r>
          </w:p>
        </w:tc>
      </w:tr>
      <w:tr w:rsidR="000E4FBE" w:rsidRPr="005F3710" w14:paraId="65CD6657" w14:textId="77777777" w:rsidTr="004C7888">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344D0F0"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PROJ-SI-23</w:t>
            </w:r>
          </w:p>
        </w:tc>
        <w:tc>
          <w:tcPr>
            <w:tcW w:w="3086" w:type="pct"/>
            <w:tcBorders>
              <w:top w:val="nil"/>
              <w:left w:val="nil"/>
              <w:bottom w:val="single" w:sz="8" w:space="0" w:color="auto"/>
              <w:right w:val="single" w:sz="8" w:space="0" w:color="auto"/>
            </w:tcBorders>
            <w:shd w:val="clear" w:color="auto" w:fill="auto"/>
            <w:vAlign w:val="center"/>
            <w:hideMark/>
          </w:tcPr>
          <w:p w14:paraId="72106944" w14:textId="05EBD80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Implementación sistema de maquinaria y asignación </w:t>
            </w:r>
            <w:r w:rsidR="00E0460F" w:rsidRPr="005F3710">
              <w:rPr>
                <w:rFonts w:eastAsia="Times New Roman" w:cs="Arial"/>
                <w:color w:val="000000"/>
                <w:szCs w:val="24"/>
                <w:lang w:eastAsia="es-CO"/>
              </w:rPr>
              <w:t>logística</w:t>
            </w:r>
          </w:p>
        </w:tc>
        <w:tc>
          <w:tcPr>
            <w:tcW w:w="814" w:type="pct"/>
            <w:tcBorders>
              <w:top w:val="nil"/>
              <w:left w:val="nil"/>
              <w:bottom w:val="single" w:sz="8" w:space="0" w:color="auto"/>
              <w:right w:val="single" w:sz="8" w:space="0" w:color="auto"/>
            </w:tcBorders>
            <w:shd w:val="clear" w:color="auto" w:fill="92D050"/>
            <w:noWrap/>
            <w:vAlign w:val="center"/>
            <w:hideMark/>
          </w:tcPr>
          <w:p w14:paraId="7AA34CFC" w14:textId="67B14440" w:rsidR="000E4FBE" w:rsidRPr="005F3710" w:rsidRDefault="004C7888"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011C1334" w14:textId="77777777" w:rsidTr="004C7888">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13DC0F1E"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PROJ-SI-24</w:t>
            </w:r>
          </w:p>
        </w:tc>
        <w:tc>
          <w:tcPr>
            <w:tcW w:w="3086" w:type="pct"/>
            <w:tcBorders>
              <w:top w:val="nil"/>
              <w:left w:val="nil"/>
              <w:bottom w:val="single" w:sz="8" w:space="0" w:color="auto"/>
              <w:right w:val="single" w:sz="8" w:space="0" w:color="auto"/>
            </w:tcBorders>
            <w:shd w:val="clear" w:color="auto" w:fill="auto"/>
            <w:vAlign w:val="center"/>
            <w:hideMark/>
          </w:tcPr>
          <w:p w14:paraId="7C3CC0DF"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funcionalidades Portales UAERMV</w:t>
            </w:r>
          </w:p>
        </w:tc>
        <w:tc>
          <w:tcPr>
            <w:tcW w:w="814" w:type="pct"/>
            <w:tcBorders>
              <w:top w:val="nil"/>
              <w:left w:val="nil"/>
              <w:bottom w:val="single" w:sz="8" w:space="0" w:color="auto"/>
              <w:right w:val="single" w:sz="8" w:space="0" w:color="auto"/>
            </w:tcBorders>
            <w:shd w:val="clear" w:color="auto" w:fill="92D050"/>
            <w:noWrap/>
            <w:vAlign w:val="center"/>
            <w:hideMark/>
          </w:tcPr>
          <w:p w14:paraId="41C01616" w14:textId="5F674B33" w:rsidR="000E4FBE" w:rsidRPr="005F3710" w:rsidRDefault="004C7888"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7A16BAC8"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D1950C3"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PROJ-SI-25</w:t>
            </w:r>
          </w:p>
        </w:tc>
        <w:tc>
          <w:tcPr>
            <w:tcW w:w="3086" w:type="pct"/>
            <w:tcBorders>
              <w:top w:val="nil"/>
              <w:left w:val="nil"/>
              <w:bottom w:val="single" w:sz="8" w:space="0" w:color="auto"/>
              <w:right w:val="single" w:sz="8" w:space="0" w:color="auto"/>
            </w:tcBorders>
            <w:shd w:val="clear" w:color="auto" w:fill="auto"/>
            <w:vAlign w:val="center"/>
            <w:hideMark/>
          </w:tcPr>
          <w:p w14:paraId="3F3C1C63"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Automatización de la Torre de Bacheo - Fase I</w:t>
            </w:r>
          </w:p>
        </w:tc>
        <w:tc>
          <w:tcPr>
            <w:tcW w:w="814" w:type="pct"/>
            <w:tcBorders>
              <w:top w:val="nil"/>
              <w:left w:val="nil"/>
              <w:bottom w:val="single" w:sz="8" w:space="0" w:color="auto"/>
              <w:right w:val="single" w:sz="8" w:space="0" w:color="auto"/>
            </w:tcBorders>
            <w:shd w:val="clear" w:color="000000" w:fill="FFFF00"/>
            <w:noWrap/>
            <w:vAlign w:val="center"/>
            <w:hideMark/>
          </w:tcPr>
          <w:p w14:paraId="0019D540"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Por Ejecutar</w:t>
            </w:r>
          </w:p>
        </w:tc>
      </w:tr>
      <w:tr w:rsidR="000E4FBE" w:rsidRPr="005F3710" w14:paraId="38CD22B6"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5089640"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PROJ-ST-01</w:t>
            </w:r>
          </w:p>
        </w:tc>
        <w:tc>
          <w:tcPr>
            <w:tcW w:w="3086" w:type="pct"/>
            <w:tcBorders>
              <w:top w:val="nil"/>
              <w:left w:val="nil"/>
              <w:bottom w:val="single" w:sz="8" w:space="0" w:color="auto"/>
              <w:right w:val="single" w:sz="8" w:space="0" w:color="auto"/>
            </w:tcBorders>
            <w:shd w:val="clear" w:color="auto" w:fill="auto"/>
            <w:vAlign w:val="center"/>
            <w:hideMark/>
          </w:tcPr>
          <w:p w14:paraId="4578E5A6"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Renovación Tecnológica UMV – Fase I</w:t>
            </w:r>
          </w:p>
        </w:tc>
        <w:tc>
          <w:tcPr>
            <w:tcW w:w="814" w:type="pct"/>
            <w:tcBorders>
              <w:top w:val="nil"/>
              <w:left w:val="nil"/>
              <w:bottom w:val="single" w:sz="8" w:space="0" w:color="auto"/>
              <w:right w:val="single" w:sz="8" w:space="0" w:color="auto"/>
            </w:tcBorders>
            <w:shd w:val="clear" w:color="000000" w:fill="92D050"/>
            <w:noWrap/>
            <w:vAlign w:val="center"/>
            <w:hideMark/>
          </w:tcPr>
          <w:p w14:paraId="4A0EE752"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2DA17E08" w14:textId="77777777" w:rsidTr="004C7888">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30B96581"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PROJ-ST-02</w:t>
            </w:r>
          </w:p>
        </w:tc>
        <w:tc>
          <w:tcPr>
            <w:tcW w:w="3086" w:type="pct"/>
            <w:tcBorders>
              <w:top w:val="nil"/>
              <w:left w:val="nil"/>
              <w:bottom w:val="single" w:sz="8" w:space="0" w:color="auto"/>
              <w:right w:val="single" w:sz="8" w:space="0" w:color="auto"/>
            </w:tcBorders>
            <w:shd w:val="clear" w:color="auto" w:fill="auto"/>
            <w:vAlign w:val="center"/>
            <w:hideMark/>
          </w:tcPr>
          <w:p w14:paraId="5377C0FB"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Renovación Tecnológica UMV – Fase II</w:t>
            </w:r>
          </w:p>
        </w:tc>
        <w:tc>
          <w:tcPr>
            <w:tcW w:w="814" w:type="pct"/>
            <w:tcBorders>
              <w:top w:val="nil"/>
              <w:left w:val="nil"/>
              <w:bottom w:val="single" w:sz="8" w:space="0" w:color="auto"/>
              <w:right w:val="single" w:sz="8" w:space="0" w:color="auto"/>
            </w:tcBorders>
            <w:shd w:val="clear" w:color="auto" w:fill="92D050"/>
            <w:noWrap/>
            <w:vAlign w:val="center"/>
            <w:hideMark/>
          </w:tcPr>
          <w:p w14:paraId="34334316" w14:textId="38C4D6E9" w:rsidR="000E4FBE" w:rsidRPr="005F3710" w:rsidRDefault="006F1A76"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4192617F"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76CC6FC"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PROJ-ST-03</w:t>
            </w:r>
          </w:p>
        </w:tc>
        <w:tc>
          <w:tcPr>
            <w:tcW w:w="3086" w:type="pct"/>
            <w:tcBorders>
              <w:top w:val="nil"/>
              <w:left w:val="nil"/>
              <w:bottom w:val="single" w:sz="8" w:space="0" w:color="auto"/>
              <w:right w:val="single" w:sz="8" w:space="0" w:color="auto"/>
            </w:tcBorders>
            <w:shd w:val="clear" w:color="auto" w:fill="auto"/>
            <w:vAlign w:val="center"/>
            <w:hideMark/>
          </w:tcPr>
          <w:p w14:paraId="131A6F5E"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IPv6</w:t>
            </w:r>
          </w:p>
        </w:tc>
        <w:tc>
          <w:tcPr>
            <w:tcW w:w="814" w:type="pct"/>
            <w:tcBorders>
              <w:top w:val="nil"/>
              <w:left w:val="nil"/>
              <w:bottom w:val="single" w:sz="8" w:space="0" w:color="auto"/>
              <w:right w:val="single" w:sz="8" w:space="0" w:color="auto"/>
            </w:tcBorders>
            <w:shd w:val="clear" w:color="000000" w:fill="92D050"/>
            <w:noWrap/>
            <w:vAlign w:val="center"/>
            <w:hideMark/>
          </w:tcPr>
          <w:p w14:paraId="782F1700"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1C15AB5A" w14:textId="77777777" w:rsidTr="000E4FBE">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27B320C7"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PROJ-ST-04</w:t>
            </w:r>
          </w:p>
        </w:tc>
        <w:tc>
          <w:tcPr>
            <w:tcW w:w="3086" w:type="pct"/>
            <w:tcBorders>
              <w:top w:val="nil"/>
              <w:left w:val="nil"/>
              <w:bottom w:val="single" w:sz="8" w:space="0" w:color="auto"/>
              <w:right w:val="single" w:sz="8" w:space="0" w:color="auto"/>
            </w:tcBorders>
            <w:shd w:val="clear" w:color="auto" w:fill="auto"/>
            <w:vAlign w:val="center"/>
            <w:hideMark/>
          </w:tcPr>
          <w:p w14:paraId="1DFD2B64"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Renovación Tecnológica UMV – Fase III</w:t>
            </w:r>
          </w:p>
        </w:tc>
        <w:tc>
          <w:tcPr>
            <w:tcW w:w="814" w:type="pct"/>
            <w:tcBorders>
              <w:top w:val="nil"/>
              <w:left w:val="nil"/>
              <w:bottom w:val="single" w:sz="8" w:space="0" w:color="auto"/>
              <w:right w:val="single" w:sz="8" w:space="0" w:color="auto"/>
            </w:tcBorders>
            <w:shd w:val="clear" w:color="000000" w:fill="FFFF00"/>
            <w:noWrap/>
            <w:vAlign w:val="center"/>
            <w:hideMark/>
          </w:tcPr>
          <w:p w14:paraId="14765E8B"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Por Ejecutar</w:t>
            </w:r>
          </w:p>
        </w:tc>
      </w:tr>
      <w:tr w:rsidR="000E4FBE" w:rsidRPr="005F3710" w14:paraId="72A91424" w14:textId="77777777" w:rsidTr="00DF3B00">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065B5FA9"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PROJ-UA-01</w:t>
            </w:r>
          </w:p>
        </w:tc>
        <w:tc>
          <w:tcPr>
            <w:tcW w:w="3086" w:type="pct"/>
            <w:tcBorders>
              <w:top w:val="nil"/>
              <w:left w:val="nil"/>
              <w:bottom w:val="single" w:sz="8" w:space="0" w:color="auto"/>
              <w:right w:val="single" w:sz="8" w:space="0" w:color="auto"/>
            </w:tcBorders>
            <w:shd w:val="clear" w:color="auto" w:fill="auto"/>
            <w:vAlign w:val="center"/>
            <w:hideMark/>
          </w:tcPr>
          <w:p w14:paraId="7A718034"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Uso y Apropiación – Fase I</w:t>
            </w:r>
          </w:p>
        </w:tc>
        <w:tc>
          <w:tcPr>
            <w:tcW w:w="814" w:type="pct"/>
            <w:tcBorders>
              <w:top w:val="nil"/>
              <w:left w:val="nil"/>
              <w:bottom w:val="single" w:sz="8" w:space="0" w:color="auto"/>
              <w:right w:val="single" w:sz="8" w:space="0" w:color="auto"/>
            </w:tcBorders>
            <w:shd w:val="clear" w:color="000000" w:fill="92D050"/>
            <w:noWrap/>
            <w:vAlign w:val="center"/>
            <w:hideMark/>
          </w:tcPr>
          <w:p w14:paraId="6F50325D" w14:textId="77777777" w:rsidR="000E4FBE" w:rsidRPr="005F3710" w:rsidRDefault="000E4FBE"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r w:rsidR="000E4FBE" w:rsidRPr="005F3710" w14:paraId="28886C90" w14:textId="77777777" w:rsidTr="004C7888">
        <w:trPr>
          <w:trHeight w:val="312"/>
        </w:trPr>
        <w:tc>
          <w:tcPr>
            <w:tcW w:w="1100" w:type="pct"/>
            <w:tcBorders>
              <w:top w:val="nil"/>
              <w:left w:val="single" w:sz="8" w:space="0" w:color="auto"/>
              <w:bottom w:val="single" w:sz="8" w:space="0" w:color="auto"/>
              <w:right w:val="single" w:sz="8" w:space="0" w:color="auto"/>
            </w:tcBorders>
            <w:shd w:val="clear" w:color="auto" w:fill="auto"/>
            <w:vAlign w:val="center"/>
            <w:hideMark/>
          </w:tcPr>
          <w:p w14:paraId="5B769ABE"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PROJ-UA-02</w:t>
            </w:r>
          </w:p>
        </w:tc>
        <w:tc>
          <w:tcPr>
            <w:tcW w:w="3086" w:type="pct"/>
            <w:tcBorders>
              <w:top w:val="nil"/>
              <w:left w:val="nil"/>
              <w:bottom w:val="single" w:sz="8" w:space="0" w:color="auto"/>
              <w:right w:val="single" w:sz="8" w:space="0" w:color="auto"/>
            </w:tcBorders>
            <w:shd w:val="clear" w:color="auto" w:fill="auto"/>
            <w:vAlign w:val="center"/>
            <w:hideMark/>
          </w:tcPr>
          <w:p w14:paraId="701B59FD" w14:textId="77777777" w:rsidR="000E4FBE" w:rsidRPr="005F3710" w:rsidRDefault="000E4FBE" w:rsidP="000E4FBE">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Implementación Uso y Apropiación – Fase II</w:t>
            </w:r>
          </w:p>
        </w:tc>
        <w:tc>
          <w:tcPr>
            <w:tcW w:w="814" w:type="pct"/>
            <w:tcBorders>
              <w:top w:val="nil"/>
              <w:left w:val="nil"/>
              <w:bottom w:val="single" w:sz="8" w:space="0" w:color="auto"/>
              <w:right w:val="single" w:sz="8" w:space="0" w:color="auto"/>
            </w:tcBorders>
            <w:shd w:val="clear" w:color="auto" w:fill="92D050"/>
            <w:noWrap/>
            <w:vAlign w:val="center"/>
            <w:hideMark/>
          </w:tcPr>
          <w:p w14:paraId="64583F7C" w14:textId="14140EC9" w:rsidR="000E4FBE" w:rsidRPr="005F3710" w:rsidRDefault="004C7888" w:rsidP="000E4FBE">
            <w:pPr>
              <w:spacing w:after="0" w:line="240" w:lineRule="auto"/>
              <w:jc w:val="left"/>
              <w:rPr>
                <w:rFonts w:eastAsia="Times New Roman" w:cs="Arial"/>
                <w:color w:val="000000"/>
                <w:szCs w:val="24"/>
                <w:lang w:eastAsia="es-CO"/>
              </w:rPr>
            </w:pPr>
            <w:r w:rsidRPr="005F3710">
              <w:rPr>
                <w:rFonts w:eastAsia="Times New Roman" w:cs="Arial"/>
                <w:color w:val="000000"/>
                <w:szCs w:val="24"/>
                <w:lang w:eastAsia="es-CO"/>
              </w:rPr>
              <w:t>Ejecutado</w:t>
            </w:r>
          </w:p>
        </w:tc>
      </w:tr>
    </w:tbl>
    <w:p w14:paraId="3BC628D2" w14:textId="040F1B62" w:rsidR="009F4447" w:rsidRPr="005F3710" w:rsidRDefault="00697429" w:rsidP="00E64F11">
      <w:pPr>
        <w:pStyle w:val="Descripcin"/>
      </w:pPr>
      <w:bookmarkStart w:id="124" w:name="_Toc122628598"/>
      <w:r w:rsidRPr="005F3710">
        <w:t xml:space="preserve">Tabla </w:t>
      </w:r>
      <w:r w:rsidRPr="005F3710">
        <w:fldChar w:fldCharType="begin"/>
      </w:r>
      <w:r w:rsidRPr="005F3710">
        <w:instrText>SEQ Tabla \* ARABIC</w:instrText>
      </w:r>
      <w:r w:rsidRPr="005F3710">
        <w:fldChar w:fldCharType="separate"/>
      </w:r>
      <w:r w:rsidR="004524CF" w:rsidRPr="005F3710">
        <w:t>30</w:t>
      </w:r>
      <w:r w:rsidRPr="005F3710">
        <w:fldChar w:fldCharType="end"/>
      </w:r>
      <w:r w:rsidRPr="005F3710">
        <w:t>. Banco de Proyectos de TI</w:t>
      </w:r>
      <w:bookmarkEnd w:id="124"/>
    </w:p>
    <w:p w14:paraId="5D135BE0" w14:textId="2DE870E9" w:rsidR="0040583F" w:rsidRPr="005F3710" w:rsidRDefault="0040583F" w:rsidP="0040583F">
      <w:pPr>
        <w:pStyle w:val="Ttulo1"/>
        <w:rPr>
          <w:rFonts w:cs="Arial"/>
        </w:rPr>
      </w:pPr>
      <w:bookmarkStart w:id="125" w:name="_Toc122628517"/>
      <w:r w:rsidRPr="005F3710">
        <w:rPr>
          <w:rFonts w:cs="Arial"/>
        </w:rPr>
        <w:t>Análisis de la Situación Actual</w:t>
      </w:r>
      <w:bookmarkEnd w:id="125"/>
    </w:p>
    <w:p w14:paraId="49405CA8" w14:textId="38C5969B" w:rsidR="00250526" w:rsidRPr="005F3710" w:rsidRDefault="00250526" w:rsidP="00250526">
      <w:r w:rsidRPr="005F3710">
        <w:t xml:space="preserve">El análisis de la situación actual </w:t>
      </w:r>
      <w:r w:rsidR="00ED1A3F" w:rsidRPr="005F3710">
        <w:t>responde al contexto institucional, respecto a</w:t>
      </w:r>
      <w:r w:rsidR="00FB4BE0" w:rsidRPr="005F3710">
        <w:t xml:space="preserve">l proceso de adopción </w:t>
      </w:r>
      <w:r w:rsidR="00E8185E" w:rsidRPr="005F3710">
        <w:t>e implementación</w:t>
      </w:r>
      <w:r w:rsidR="00FB4BE0" w:rsidRPr="005F3710">
        <w:t xml:space="preserve"> de</w:t>
      </w:r>
      <w:r w:rsidR="00E8185E" w:rsidRPr="005F3710">
        <w:t xml:space="preserve"> la Política de Gobierno Digital y el Modelo de Seguridad</w:t>
      </w:r>
      <w:r w:rsidR="00793F51" w:rsidRPr="005F3710">
        <w:t xml:space="preserve"> y Privacidad de la Información</w:t>
      </w:r>
      <w:r w:rsidR="00FB4BE0" w:rsidRPr="005F3710">
        <w:t xml:space="preserve"> d</w:t>
      </w:r>
      <w:r w:rsidR="00E8185E" w:rsidRPr="005F3710">
        <w:t>ispuesto</w:t>
      </w:r>
      <w:r w:rsidR="00793F51" w:rsidRPr="005F3710">
        <w:t>s</w:t>
      </w:r>
      <w:r w:rsidR="00E8185E" w:rsidRPr="005F3710">
        <w:t xml:space="preserve"> por el Ministerio de las Tecnologías de Información y las Comunicaciones</w:t>
      </w:r>
      <w:r w:rsidR="00793F51" w:rsidRPr="005F3710">
        <w:t>.</w:t>
      </w:r>
    </w:p>
    <w:p w14:paraId="3E59CFDD" w14:textId="5793BD3D" w:rsidR="003D3AFB" w:rsidRPr="005F3710" w:rsidRDefault="003D3AFB" w:rsidP="003D3AFB">
      <w:pPr>
        <w:pStyle w:val="Ttulo2"/>
        <w:rPr>
          <w:lang w:eastAsia="es-ES"/>
        </w:rPr>
      </w:pPr>
      <w:bookmarkStart w:id="126" w:name="_Toc104446959"/>
      <w:bookmarkStart w:id="127" w:name="_Toc122628518"/>
      <w:r w:rsidRPr="005F3710">
        <w:t>Matriz</w:t>
      </w:r>
      <w:r w:rsidRPr="005F3710">
        <w:rPr>
          <w:lang w:eastAsia="es-ES"/>
        </w:rPr>
        <w:t xml:space="preserve"> DOFA</w:t>
      </w:r>
      <w:bookmarkEnd w:id="126"/>
      <w:bookmarkEnd w:id="127"/>
    </w:p>
    <w:p w14:paraId="59CFACEB" w14:textId="1BBAD73C" w:rsidR="00386152" w:rsidRPr="005F3710" w:rsidRDefault="00386152" w:rsidP="00386152">
      <w:pPr>
        <w:rPr>
          <w:lang w:eastAsia="es-ES"/>
        </w:rPr>
      </w:pPr>
      <w:r w:rsidRPr="005F3710">
        <w:rPr>
          <w:lang w:eastAsia="es-ES"/>
        </w:rPr>
        <w:t xml:space="preserve">La matriz DOFA representa el análisis desarrollado de los procesos de TI, </w:t>
      </w:r>
      <w:r w:rsidR="008454E3" w:rsidRPr="005F3710">
        <w:rPr>
          <w:lang w:eastAsia="es-ES"/>
        </w:rPr>
        <w:t>con</w:t>
      </w:r>
      <w:r w:rsidR="003C77FE" w:rsidRPr="005F3710">
        <w:rPr>
          <w:lang w:eastAsia="es-ES"/>
        </w:rPr>
        <w:t xml:space="preserve"> relación a los factores internos y externos que de algún modo afectan positiva o negativamente </w:t>
      </w:r>
      <w:r w:rsidR="00CC553E" w:rsidRPr="005F3710">
        <w:rPr>
          <w:lang w:eastAsia="es-ES"/>
        </w:rPr>
        <w:t xml:space="preserve">el desarrollo de las acciones para </w:t>
      </w:r>
      <w:r w:rsidR="00AD22D3" w:rsidRPr="005F3710">
        <w:rPr>
          <w:lang w:eastAsia="es-ES"/>
        </w:rPr>
        <w:t xml:space="preserve">el soporte y adecuación de servicios tecnológicos facilitados a </w:t>
      </w:r>
      <w:r w:rsidR="007430A3" w:rsidRPr="005F3710">
        <w:rPr>
          <w:lang w:eastAsia="es-ES"/>
        </w:rPr>
        <w:t>los usuarios internos y a la ciudadanía en general</w:t>
      </w:r>
      <w:r w:rsidR="00AC545A" w:rsidRPr="005F3710">
        <w:rPr>
          <w:lang w:eastAsia="es-ES"/>
        </w:rPr>
        <w:t xml:space="preserve"> por la Entidad.</w:t>
      </w:r>
    </w:p>
    <w:p w14:paraId="168821FC" w14:textId="77777777" w:rsidR="003D3AFB" w:rsidRPr="005F3710" w:rsidRDefault="003D3AFB" w:rsidP="003D3AFB">
      <w:pPr>
        <w:pStyle w:val="Ttulo3"/>
        <w:rPr>
          <w:lang w:eastAsia="es-ES"/>
        </w:rPr>
      </w:pPr>
      <w:bookmarkStart w:id="128" w:name="_Toc104446960"/>
      <w:bookmarkStart w:id="129" w:name="_Toc122628519"/>
      <w:r w:rsidRPr="005F3710">
        <w:t>Análisis</w:t>
      </w:r>
      <w:r w:rsidRPr="005F3710">
        <w:rPr>
          <w:lang w:eastAsia="es-ES"/>
        </w:rPr>
        <w:t xml:space="preserve"> de Factores Externos</w:t>
      </w:r>
      <w:bookmarkEnd w:id="128"/>
      <w:bookmarkEnd w:id="12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
        <w:gridCol w:w="1171"/>
        <w:gridCol w:w="907"/>
        <w:gridCol w:w="3123"/>
        <w:gridCol w:w="1418"/>
        <w:gridCol w:w="1134"/>
        <w:gridCol w:w="992"/>
      </w:tblGrid>
      <w:tr w:rsidR="003D3AFB" w:rsidRPr="005F3710" w14:paraId="1A35A0AE" w14:textId="77777777" w:rsidTr="00944CFF">
        <w:trPr>
          <w:trHeight w:val="360"/>
          <w:tblHeader/>
        </w:trPr>
        <w:tc>
          <w:tcPr>
            <w:tcW w:w="9209" w:type="dxa"/>
            <w:gridSpan w:val="7"/>
            <w:shd w:val="clear" w:color="000000" w:fill="F2F2F2"/>
            <w:noWrap/>
            <w:vAlign w:val="center"/>
            <w:hideMark/>
          </w:tcPr>
          <w:p w14:paraId="2188DA91" w14:textId="77777777" w:rsidR="003D3AFB" w:rsidRPr="005F3710" w:rsidRDefault="003D3AFB"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MATRIZ DE EVALUACIÓN DEL FACTORES EXTERNOS (MEFE)</w:t>
            </w:r>
          </w:p>
        </w:tc>
      </w:tr>
      <w:tr w:rsidR="003D3AFB" w:rsidRPr="005F3710" w14:paraId="6CB01410" w14:textId="77777777" w:rsidTr="00944CFF">
        <w:trPr>
          <w:trHeight w:val="458"/>
          <w:tblHeader/>
        </w:trPr>
        <w:tc>
          <w:tcPr>
            <w:tcW w:w="464" w:type="dxa"/>
            <w:vMerge w:val="restart"/>
            <w:shd w:val="clear" w:color="000000" w:fill="D9D9D9"/>
            <w:noWrap/>
            <w:vAlign w:val="center"/>
            <w:hideMark/>
          </w:tcPr>
          <w:p w14:paraId="1661E8F0" w14:textId="77777777" w:rsidR="003D3AFB" w:rsidRPr="005F3710" w:rsidRDefault="003D3AFB"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No.</w:t>
            </w:r>
          </w:p>
        </w:tc>
        <w:tc>
          <w:tcPr>
            <w:tcW w:w="2078" w:type="dxa"/>
            <w:gridSpan w:val="2"/>
            <w:vMerge w:val="restart"/>
            <w:shd w:val="clear" w:color="000000" w:fill="D9D9D9"/>
            <w:noWrap/>
            <w:vAlign w:val="center"/>
            <w:hideMark/>
          </w:tcPr>
          <w:p w14:paraId="4531FBBB" w14:textId="77777777" w:rsidR="003D3AFB" w:rsidRPr="005F3710" w:rsidRDefault="003D3AFB"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Incidencia</w:t>
            </w:r>
          </w:p>
        </w:tc>
        <w:tc>
          <w:tcPr>
            <w:tcW w:w="3123" w:type="dxa"/>
            <w:vMerge w:val="restart"/>
            <w:shd w:val="clear" w:color="000000" w:fill="D9D9D9"/>
            <w:noWrap/>
            <w:vAlign w:val="center"/>
            <w:hideMark/>
          </w:tcPr>
          <w:p w14:paraId="299305C8" w14:textId="77777777" w:rsidR="003D3AFB" w:rsidRPr="005F3710" w:rsidRDefault="003D3AFB"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Lista de principales Oportunidades y Amenazas</w:t>
            </w:r>
          </w:p>
        </w:tc>
        <w:tc>
          <w:tcPr>
            <w:tcW w:w="1418" w:type="dxa"/>
            <w:vMerge w:val="restart"/>
            <w:shd w:val="clear" w:color="000000" w:fill="D9D9D9"/>
            <w:vAlign w:val="center"/>
            <w:hideMark/>
          </w:tcPr>
          <w:p w14:paraId="0851A320" w14:textId="77777777" w:rsidR="003D3AFB" w:rsidRPr="005F3710" w:rsidRDefault="003D3AFB"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 xml:space="preserve">Impacto sobre el Proceso % </w:t>
            </w:r>
          </w:p>
        </w:tc>
        <w:tc>
          <w:tcPr>
            <w:tcW w:w="1134" w:type="dxa"/>
            <w:vMerge w:val="restart"/>
            <w:shd w:val="clear" w:color="000000" w:fill="D9D9D9"/>
            <w:vAlign w:val="center"/>
            <w:hideMark/>
          </w:tcPr>
          <w:p w14:paraId="3EEBB175" w14:textId="77777777" w:rsidR="003D3AFB" w:rsidRPr="005F3710" w:rsidRDefault="003D3AFB"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Clasificación 1 - 5</w:t>
            </w:r>
          </w:p>
        </w:tc>
        <w:tc>
          <w:tcPr>
            <w:tcW w:w="992" w:type="dxa"/>
            <w:vMerge w:val="restart"/>
            <w:shd w:val="clear" w:color="000000" w:fill="D9D9D9"/>
            <w:vAlign w:val="center"/>
            <w:hideMark/>
          </w:tcPr>
          <w:p w14:paraId="73039D22" w14:textId="77777777" w:rsidR="003D3AFB" w:rsidRPr="005F3710" w:rsidRDefault="003D3AFB"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Peso Ponderado</w:t>
            </w:r>
          </w:p>
        </w:tc>
      </w:tr>
      <w:tr w:rsidR="00944CFF" w:rsidRPr="005F3710" w14:paraId="76DE8723" w14:textId="77777777" w:rsidTr="00944CFF">
        <w:trPr>
          <w:trHeight w:val="458"/>
          <w:tblHeader/>
        </w:trPr>
        <w:tc>
          <w:tcPr>
            <w:tcW w:w="464" w:type="dxa"/>
            <w:vMerge/>
            <w:vAlign w:val="center"/>
            <w:hideMark/>
          </w:tcPr>
          <w:p w14:paraId="39FEAD9D"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2078" w:type="dxa"/>
            <w:gridSpan w:val="2"/>
            <w:vMerge/>
            <w:vAlign w:val="center"/>
            <w:hideMark/>
          </w:tcPr>
          <w:p w14:paraId="7A5726FD"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3123" w:type="dxa"/>
            <w:vMerge/>
            <w:vAlign w:val="center"/>
            <w:hideMark/>
          </w:tcPr>
          <w:p w14:paraId="7C7FB8A2"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1418" w:type="dxa"/>
            <w:vMerge/>
            <w:vAlign w:val="center"/>
            <w:hideMark/>
          </w:tcPr>
          <w:p w14:paraId="4ADB2174"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1134" w:type="dxa"/>
            <w:vMerge/>
            <w:vAlign w:val="center"/>
            <w:hideMark/>
          </w:tcPr>
          <w:p w14:paraId="539F29B2"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992" w:type="dxa"/>
            <w:vMerge/>
            <w:vAlign w:val="center"/>
            <w:hideMark/>
          </w:tcPr>
          <w:p w14:paraId="1C0F613E"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r>
      <w:tr w:rsidR="00944CFF" w:rsidRPr="005F3710" w14:paraId="0AF34E45" w14:textId="77777777" w:rsidTr="00944CFF">
        <w:trPr>
          <w:trHeight w:val="600"/>
          <w:tblHeader/>
        </w:trPr>
        <w:tc>
          <w:tcPr>
            <w:tcW w:w="464" w:type="dxa"/>
            <w:vMerge/>
            <w:vAlign w:val="center"/>
            <w:hideMark/>
          </w:tcPr>
          <w:p w14:paraId="51F33157"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1171" w:type="dxa"/>
            <w:shd w:val="clear" w:color="000000" w:fill="D9D9D9"/>
            <w:noWrap/>
            <w:vAlign w:val="center"/>
            <w:hideMark/>
          </w:tcPr>
          <w:p w14:paraId="79B8B889"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Oportunidad</w:t>
            </w:r>
          </w:p>
        </w:tc>
        <w:tc>
          <w:tcPr>
            <w:tcW w:w="907" w:type="dxa"/>
            <w:shd w:val="clear" w:color="000000" w:fill="D9D9D9"/>
            <w:noWrap/>
            <w:vAlign w:val="center"/>
            <w:hideMark/>
          </w:tcPr>
          <w:p w14:paraId="3E8C491E"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Amenaza</w:t>
            </w:r>
          </w:p>
        </w:tc>
        <w:tc>
          <w:tcPr>
            <w:tcW w:w="3123" w:type="dxa"/>
            <w:vMerge/>
            <w:vAlign w:val="center"/>
            <w:hideMark/>
          </w:tcPr>
          <w:p w14:paraId="26DDECBA"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1418" w:type="dxa"/>
            <w:shd w:val="clear" w:color="000000" w:fill="D9D9D9"/>
            <w:vAlign w:val="center"/>
            <w:hideMark/>
          </w:tcPr>
          <w:p w14:paraId="2ACF5378"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PONDERADO</w:t>
            </w:r>
          </w:p>
        </w:tc>
        <w:tc>
          <w:tcPr>
            <w:tcW w:w="1134" w:type="dxa"/>
            <w:shd w:val="clear" w:color="000000" w:fill="D9D9D9"/>
            <w:vAlign w:val="center"/>
            <w:hideMark/>
          </w:tcPr>
          <w:p w14:paraId="6EC1E966"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PONDERADO</w:t>
            </w:r>
          </w:p>
        </w:tc>
        <w:tc>
          <w:tcPr>
            <w:tcW w:w="992" w:type="dxa"/>
            <w:vMerge/>
            <w:vAlign w:val="center"/>
            <w:hideMark/>
          </w:tcPr>
          <w:p w14:paraId="2023E0D9"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r>
      <w:tr w:rsidR="00944CFF" w:rsidRPr="005F3710" w14:paraId="176E6D1A" w14:textId="77777777" w:rsidTr="00944CFF">
        <w:trPr>
          <w:trHeight w:val="855"/>
        </w:trPr>
        <w:tc>
          <w:tcPr>
            <w:tcW w:w="464" w:type="dxa"/>
            <w:shd w:val="clear" w:color="auto" w:fill="auto"/>
            <w:noWrap/>
            <w:vAlign w:val="center"/>
            <w:hideMark/>
          </w:tcPr>
          <w:p w14:paraId="330E5E9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w:t>
            </w:r>
          </w:p>
        </w:tc>
        <w:tc>
          <w:tcPr>
            <w:tcW w:w="1171" w:type="dxa"/>
            <w:shd w:val="clear" w:color="auto" w:fill="auto"/>
            <w:noWrap/>
            <w:vAlign w:val="center"/>
            <w:hideMark/>
          </w:tcPr>
          <w:p w14:paraId="494FC98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907" w:type="dxa"/>
            <w:shd w:val="clear" w:color="auto" w:fill="auto"/>
            <w:noWrap/>
            <w:vAlign w:val="bottom"/>
            <w:hideMark/>
          </w:tcPr>
          <w:p w14:paraId="14F337DB"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3123" w:type="dxa"/>
            <w:shd w:val="clear" w:color="auto" w:fill="auto"/>
            <w:hideMark/>
          </w:tcPr>
          <w:p w14:paraId="51B2910B"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generación de políticas públicas y normativas que permiten apoyar la definición del horizonte tecnológico de la entidad y la aplicación de prácticas estandarizadas</w:t>
            </w:r>
          </w:p>
        </w:tc>
        <w:tc>
          <w:tcPr>
            <w:tcW w:w="1418" w:type="dxa"/>
            <w:shd w:val="clear" w:color="auto" w:fill="auto"/>
            <w:noWrap/>
            <w:vAlign w:val="center"/>
            <w:hideMark/>
          </w:tcPr>
          <w:p w14:paraId="4A732D9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7%</w:t>
            </w:r>
          </w:p>
        </w:tc>
        <w:tc>
          <w:tcPr>
            <w:tcW w:w="1134" w:type="dxa"/>
            <w:shd w:val="clear" w:color="auto" w:fill="auto"/>
            <w:noWrap/>
            <w:vAlign w:val="center"/>
            <w:hideMark/>
          </w:tcPr>
          <w:p w14:paraId="3FA89E1F"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992" w:type="dxa"/>
            <w:shd w:val="clear" w:color="auto" w:fill="auto"/>
            <w:noWrap/>
            <w:vAlign w:val="center"/>
            <w:hideMark/>
          </w:tcPr>
          <w:p w14:paraId="42C6E1C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0,26</w:t>
            </w:r>
          </w:p>
        </w:tc>
      </w:tr>
      <w:tr w:rsidR="00944CFF" w:rsidRPr="005F3710" w14:paraId="7F8A806C" w14:textId="77777777" w:rsidTr="00944CFF">
        <w:trPr>
          <w:trHeight w:val="570"/>
        </w:trPr>
        <w:tc>
          <w:tcPr>
            <w:tcW w:w="464" w:type="dxa"/>
            <w:shd w:val="clear" w:color="auto" w:fill="auto"/>
            <w:noWrap/>
            <w:vAlign w:val="center"/>
            <w:hideMark/>
          </w:tcPr>
          <w:p w14:paraId="025C3C3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2</w:t>
            </w:r>
          </w:p>
        </w:tc>
        <w:tc>
          <w:tcPr>
            <w:tcW w:w="1171" w:type="dxa"/>
            <w:shd w:val="clear" w:color="auto" w:fill="auto"/>
            <w:noWrap/>
            <w:vAlign w:val="center"/>
            <w:hideMark/>
          </w:tcPr>
          <w:p w14:paraId="277DCAB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907" w:type="dxa"/>
            <w:shd w:val="clear" w:color="auto" w:fill="auto"/>
            <w:noWrap/>
            <w:vAlign w:val="bottom"/>
            <w:hideMark/>
          </w:tcPr>
          <w:p w14:paraId="1FD5A632"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3123" w:type="dxa"/>
            <w:shd w:val="clear" w:color="auto" w:fill="auto"/>
            <w:hideMark/>
          </w:tcPr>
          <w:p w14:paraId="625597FD"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El apoyo de entidades externas que brindan soporte y lineamientos en temas regulatorios y normativos</w:t>
            </w:r>
          </w:p>
        </w:tc>
        <w:tc>
          <w:tcPr>
            <w:tcW w:w="1418" w:type="dxa"/>
            <w:shd w:val="clear" w:color="auto" w:fill="auto"/>
            <w:noWrap/>
            <w:vAlign w:val="center"/>
            <w:hideMark/>
          </w:tcPr>
          <w:p w14:paraId="08B4BE3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1134" w:type="dxa"/>
            <w:shd w:val="clear" w:color="auto" w:fill="auto"/>
            <w:noWrap/>
            <w:vAlign w:val="center"/>
            <w:hideMark/>
          </w:tcPr>
          <w:p w14:paraId="18F2471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3</w:t>
            </w:r>
          </w:p>
        </w:tc>
        <w:tc>
          <w:tcPr>
            <w:tcW w:w="992" w:type="dxa"/>
            <w:shd w:val="clear" w:color="auto" w:fill="auto"/>
            <w:noWrap/>
            <w:vAlign w:val="center"/>
            <w:hideMark/>
          </w:tcPr>
          <w:p w14:paraId="219EABB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0,12</w:t>
            </w:r>
          </w:p>
        </w:tc>
      </w:tr>
      <w:tr w:rsidR="00944CFF" w:rsidRPr="005F3710" w14:paraId="4EFCF067" w14:textId="77777777" w:rsidTr="00944CFF">
        <w:trPr>
          <w:trHeight w:val="285"/>
        </w:trPr>
        <w:tc>
          <w:tcPr>
            <w:tcW w:w="464" w:type="dxa"/>
            <w:shd w:val="clear" w:color="auto" w:fill="auto"/>
            <w:noWrap/>
            <w:vAlign w:val="center"/>
            <w:hideMark/>
          </w:tcPr>
          <w:p w14:paraId="7F6DB17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3</w:t>
            </w:r>
          </w:p>
        </w:tc>
        <w:tc>
          <w:tcPr>
            <w:tcW w:w="1171" w:type="dxa"/>
            <w:shd w:val="clear" w:color="auto" w:fill="auto"/>
            <w:noWrap/>
            <w:vAlign w:val="center"/>
            <w:hideMark/>
          </w:tcPr>
          <w:p w14:paraId="2E3DCA0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907" w:type="dxa"/>
            <w:shd w:val="clear" w:color="auto" w:fill="auto"/>
            <w:noWrap/>
            <w:vAlign w:val="bottom"/>
            <w:hideMark/>
          </w:tcPr>
          <w:p w14:paraId="137BE6AE"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3123" w:type="dxa"/>
            <w:shd w:val="clear" w:color="auto" w:fill="auto"/>
            <w:hideMark/>
          </w:tcPr>
          <w:p w14:paraId="134D51EB"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generación de servicios con tecnologías de la cuarta revolución</w:t>
            </w:r>
          </w:p>
        </w:tc>
        <w:tc>
          <w:tcPr>
            <w:tcW w:w="1418" w:type="dxa"/>
            <w:shd w:val="clear" w:color="auto" w:fill="auto"/>
            <w:noWrap/>
            <w:vAlign w:val="center"/>
            <w:hideMark/>
          </w:tcPr>
          <w:p w14:paraId="184C5A6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1134" w:type="dxa"/>
            <w:shd w:val="clear" w:color="auto" w:fill="auto"/>
            <w:noWrap/>
            <w:vAlign w:val="center"/>
            <w:hideMark/>
          </w:tcPr>
          <w:p w14:paraId="4434AD1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992" w:type="dxa"/>
            <w:shd w:val="clear" w:color="auto" w:fill="auto"/>
            <w:noWrap/>
            <w:vAlign w:val="center"/>
            <w:hideMark/>
          </w:tcPr>
          <w:p w14:paraId="33E1CB8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0,26</w:t>
            </w:r>
          </w:p>
        </w:tc>
      </w:tr>
      <w:tr w:rsidR="00944CFF" w:rsidRPr="005F3710" w14:paraId="2407D5DC" w14:textId="77777777" w:rsidTr="00944CFF">
        <w:trPr>
          <w:trHeight w:val="570"/>
        </w:trPr>
        <w:tc>
          <w:tcPr>
            <w:tcW w:w="464" w:type="dxa"/>
            <w:shd w:val="clear" w:color="auto" w:fill="auto"/>
            <w:noWrap/>
            <w:vAlign w:val="center"/>
            <w:hideMark/>
          </w:tcPr>
          <w:p w14:paraId="589F87C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1171" w:type="dxa"/>
            <w:shd w:val="clear" w:color="auto" w:fill="auto"/>
            <w:noWrap/>
            <w:vAlign w:val="center"/>
            <w:hideMark/>
          </w:tcPr>
          <w:p w14:paraId="7B29518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907" w:type="dxa"/>
            <w:shd w:val="clear" w:color="auto" w:fill="auto"/>
            <w:noWrap/>
            <w:vAlign w:val="bottom"/>
            <w:hideMark/>
          </w:tcPr>
          <w:p w14:paraId="7B2ABA7B"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3123" w:type="dxa"/>
            <w:shd w:val="clear" w:color="auto" w:fill="auto"/>
            <w:hideMark/>
          </w:tcPr>
          <w:p w14:paraId="3140F14D"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cooperación con entidades del orden distrital para brindar servicios más completos y robustos</w:t>
            </w:r>
          </w:p>
        </w:tc>
        <w:tc>
          <w:tcPr>
            <w:tcW w:w="1418" w:type="dxa"/>
            <w:shd w:val="clear" w:color="auto" w:fill="auto"/>
            <w:noWrap/>
            <w:vAlign w:val="center"/>
            <w:hideMark/>
          </w:tcPr>
          <w:p w14:paraId="2375F11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1134" w:type="dxa"/>
            <w:shd w:val="clear" w:color="auto" w:fill="auto"/>
            <w:noWrap/>
            <w:vAlign w:val="center"/>
            <w:hideMark/>
          </w:tcPr>
          <w:p w14:paraId="7EAFACB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992" w:type="dxa"/>
            <w:shd w:val="clear" w:color="auto" w:fill="auto"/>
            <w:noWrap/>
            <w:vAlign w:val="center"/>
            <w:hideMark/>
          </w:tcPr>
          <w:p w14:paraId="3481D7C0"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0,20</w:t>
            </w:r>
          </w:p>
        </w:tc>
      </w:tr>
      <w:tr w:rsidR="00944CFF" w:rsidRPr="005F3710" w14:paraId="4B4570D1" w14:textId="77777777" w:rsidTr="00944CFF">
        <w:trPr>
          <w:trHeight w:val="570"/>
        </w:trPr>
        <w:tc>
          <w:tcPr>
            <w:tcW w:w="464" w:type="dxa"/>
            <w:shd w:val="clear" w:color="auto" w:fill="auto"/>
            <w:noWrap/>
            <w:vAlign w:val="center"/>
            <w:hideMark/>
          </w:tcPr>
          <w:p w14:paraId="5BA41B1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1171" w:type="dxa"/>
            <w:shd w:val="clear" w:color="auto" w:fill="auto"/>
            <w:noWrap/>
            <w:vAlign w:val="center"/>
            <w:hideMark/>
          </w:tcPr>
          <w:p w14:paraId="41AFDD6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907" w:type="dxa"/>
            <w:shd w:val="clear" w:color="auto" w:fill="auto"/>
            <w:noWrap/>
            <w:vAlign w:val="bottom"/>
            <w:hideMark/>
          </w:tcPr>
          <w:p w14:paraId="12CCA988"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3123" w:type="dxa"/>
            <w:shd w:val="clear" w:color="auto" w:fill="auto"/>
            <w:hideMark/>
          </w:tcPr>
          <w:p w14:paraId="50909155"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 xml:space="preserve">El fortalecimiento en la adaptación y adopción de mejores prácticas en gestión de TI </w:t>
            </w:r>
          </w:p>
        </w:tc>
        <w:tc>
          <w:tcPr>
            <w:tcW w:w="1418" w:type="dxa"/>
            <w:shd w:val="clear" w:color="auto" w:fill="auto"/>
            <w:noWrap/>
            <w:vAlign w:val="center"/>
            <w:hideMark/>
          </w:tcPr>
          <w:p w14:paraId="55245C4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1134" w:type="dxa"/>
            <w:shd w:val="clear" w:color="auto" w:fill="auto"/>
            <w:noWrap/>
            <w:vAlign w:val="center"/>
            <w:hideMark/>
          </w:tcPr>
          <w:p w14:paraId="6EF5911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992" w:type="dxa"/>
            <w:shd w:val="clear" w:color="auto" w:fill="auto"/>
            <w:noWrap/>
            <w:vAlign w:val="center"/>
            <w:hideMark/>
          </w:tcPr>
          <w:p w14:paraId="5DCC3C7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0,24</w:t>
            </w:r>
          </w:p>
        </w:tc>
      </w:tr>
      <w:tr w:rsidR="00944CFF" w:rsidRPr="005F3710" w14:paraId="5376C865" w14:textId="77777777" w:rsidTr="00944CFF">
        <w:trPr>
          <w:trHeight w:val="570"/>
        </w:trPr>
        <w:tc>
          <w:tcPr>
            <w:tcW w:w="464" w:type="dxa"/>
            <w:shd w:val="clear" w:color="auto" w:fill="auto"/>
            <w:noWrap/>
            <w:vAlign w:val="center"/>
            <w:hideMark/>
          </w:tcPr>
          <w:p w14:paraId="4205E98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1171" w:type="dxa"/>
            <w:shd w:val="clear" w:color="auto" w:fill="auto"/>
            <w:noWrap/>
            <w:vAlign w:val="center"/>
            <w:hideMark/>
          </w:tcPr>
          <w:p w14:paraId="77DDA81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907" w:type="dxa"/>
            <w:shd w:val="clear" w:color="auto" w:fill="auto"/>
            <w:noWrap/>
            <w:vAlign w:val="bottom"/>
            <w:hideMark/>
          </w:tcPr>
          <w:p w14:paraId="0D85E9A6"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3123" w:type="dxa"/>
            <w:shd w:val="clear" w:color="auto" w:fill="auto"/>
            <w:hideMark/>
          </w:tcPr>
          <w:p w14:paraId="65614BCF"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El carácter estratégico que el distrito desea darle a los procesos de TI de la UAERMV</w:t>
            </w:r>
          </w:p>
        </w:tc>
        <w:tc>
          <w:tcPr>
            <w:tcW w:w="1418" w:type="dxa"/>
            <w:shd w:val="clear" w:color="auto" w:fill="auto"/>
            <w:noWrap/>
            <w:vAlign w:val="center"/>
            <w:hideMark/>
          </w:tcPr>
          <w:p w14:paraId="60A6417A"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1134" w:type="dxa"/>
            <w:shd w:val="clear" w:color="auto" w:fill="auto"/>
            <w:noWrap/>
            <w:vAlign w:val="center"/>
            <w:hideMark/>
          </w:tcPr>
          <w:p w14:paraId="652ADA22"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992" w:type="dxa"/>
            <w:shd w:val="clear" w:color="auto" w:fill="auto"/>
            <w:noWrap/>
            <w:vAlign w:val="center"/>
            <w:hideMark/>
          </w:tcPr>
          <w:p w14:paraId="37FF2B0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0,28</w:t>
            </w:r>
          </w:p>
        </w:tc>
      </w:tr>
      <w:tr w:rsidR="00944CFF" w:rsidRPr="005F3710" w14:paraId="479C494E" w14:textId="77777777" w:rsidTr="00944CFF">
        <w:trPr>
          <w:trHeight w:val="570"/>
        </w:trPr>
        <w:tc>
          <w:tcPr>
            <w:tcW w:w="464" w:type="dxa"/>
            <w:shd w:val="clear" w:color="auto" w:fill="auto"/>
            <w:noWrap/>
            <w:vAlign w:val="center"/>
            <w:hideMark/>
          </w:tcPr>
          <w:p w14:paraId="0EF2BB0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7</w:t>
            </w:r>
          </w:p>
        </w:tc>
        <w:tc>
          <w:tcPr>
            <w:tcW w:w="1171" w:type="dxa"/>
            <w:shd w:val="clear" w:color="auto" w:fill="auto"/>
            <w:noWrap/>
            <w:vAlign w:val="center"/>
            <w:hideMark/>
          </w:tcPr>
          <w:p w14:paraId="10FD204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907" w:type="dxa"/>
            <w:shd w:val="clear" w:color="auto" w:fill="auto"/>
            <w:noWrap/>
            <w:vAlign w:val="bottom"/>
            <w:hideMark/>
          </w:tcPr>
          <w:p w14:paraId="59CC3ADA"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3123" w:type="dxa"/>
            <w:shd w:val="clear" w:color="auto" w:fill="auto"/>
            <w:hideMark/>
          </w:tcPr>
          <w:p w14:paraId="0AFAAF17"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adquisición de bienes y servicios estandarizados a través de los mecanismos de Colombia compra Eficiente</w:t>
            </w:r>
          </w:p>
        </w:tc>
        <w:tc>
          <w:tcPr>
            <w:tcW w:w="1418" w:type="dxa"/>
            <w:shd w:val="clear" w:color="auto" w:fill="auto"/>
            <w:noWrap/>
            <w:vAlign w:val="center"/>
            <w:hideMark/>
          </w:tcPr>
          <w:p w14:paraId="4E1BBC6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1134" w:type="dxa"/>
            <w:shd w:val="clear" w:color="auto" w:fill="auto"/>
            <w:noWrap/>
            <w:vAlign w:val="center"/>
            <w:hideMark/>
          </w:tcPr>
          <w:p w14:paraId="19188ED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3</w:t>
            </w:r>
          </w:p>
        </w:tc>
        <w:tc>
          <w:tcPr>
            <w:tcW w:w="992" w:type="dxa"/>
            <w:shd w:val="clear" w:color="auto" w:fill="auto"/>
            <w:noWrap/>
            <w:vAlign w:val="center"/>
            <w:hideMark/>
          </w:tcPr>
          <w:p w14:paraId="5E2CC7D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0,19</w:t>
            </w:r>
          </w:p>
        </w:tc>
      </w:tr>
      <w:tr w:rsidR="00944CFF" w:rsidRPr="005F3710" w14:paraId="133220E2" w14:textId="77777777" w:rsidTr="00944CFF">
        <w:trPr>
          <w:trHeight w:val="300"/>
        </w:trPr>
        <w:tc>
          <w:tcPr>
            <w:tcW w:w="8217" w:type="dxa"/>
            <w:gridSpan w:val="6"/>
            <w:shd w:val="clear" w:color="auto" w:fill="auto"/>
            <w:noWrap/>
            <w:vAlign w:val="center"/>
            <w:hideMark/>
          </w:tcPr>
          <w:p w14:paraId="51B509C8" w14:textId="77777777" w:rsidR="00944CFF" w:rsidRPr="005F3710" w:rsidRDefault="00944CFF" w:rsidP="00DE4A55">
            <w:pPr>
              <w:spacing w:after="0" w:line="240" w:lineRule="auto"/>
              <w:jc w:val="right"/>
              <w:rPr>
                <w:rFonts w:eastAsia="Times New Roman" w:cs="Arial"/>
                <w:b/>
                <w:bCs/>
                <w:color w:val="000000"/>
                <w:sz w:val="16"/>
                <w:szCs w:val="16"/>
                <w:lang w:eastAsia="es-CO"/>
              </w:rPr>
            </w:pPr>
            <w:r w:rsidRPr="005F3710">
              <w:rPr>
                <w:rFonts w:eastAsia="Times New Roman" w:cs="Arial"/>
                <w:b/>
                <w:bCs/>
                <w:color w:val="000000"/>
                <w:sz w:val="16"/>
                <w:szCs w:val="16"/>
                <w:lang w:eastAsia="es-CO"/>
              </w:rPr>
              <w:t>Subtotal Oportunidades</w:t>
            </w:r>
          </w:p>
        </w:tc>
        <w:tc>
          <w:tcPr>
            <w:tcW w:w="992" w:type="dxa"/>
            <w:shd w:val="clear" w:color="auto" w:fill="auto"/>
            <w:noWrap/>
            <w:vAlign w:val="center"/>
            <w:hideMark/>
          </w:tcPr>
          <w:p w14:paraId="29450C55"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1,55</w:t>
            </w:r>
          </w:p>
        </w:tc>
      </w:tr>
      <w:tr w:rsidR="00944CFF" w:rsidRPr="005F3710" w14:paraId="05A2F538" w14:textId="77777777" w:rsidTr="00944CFF">
        <w:trPr>
          <w:trHeight w:val="570"/>
        </w:trPr>
        <w:tc>
          <w:tcPr>
            <w:tcW w:w="464" w:type="dxa"/>
            <w:shd w:val="clear" w:color="auto" w:fill="auto"/>
            <w:noWrap/>
            <w:vAlign w:val="center"/>
            <w:hideMark/>
          </w:tcPr>
          <w:p w14:paraId="05243ADF"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8</w:t>
            </w:r>
          </w:p>
        </w:tc>
        <w:tc>
          <w:tcPr>
            <w:tcW w:w="1171" w:type="dxa"/>
            <w:shd w:val="clear" w:color="auto" w:fill="auto"/>
            <w:noWrap/>
            <w:vAlign w:val="bottom"/>
            <w:hideMark/>
          </w:tcPr>
          <w:p w14:paraId="59F33C66"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6361088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1C90ACA3"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Los ataques cibernéticos deliberados a las entidades públicas por personal interno y externo</w:t>
            </w:r>
          </w:p>
        </w:tc>
        <w:tc>
          <w:tcPr>
            <w:tcW w:w="1418" w:type="dxa"/>
            <w:shd w:val="clear" w:color="auto" w:fill="auto"/>
            <w:noWrap/>
            <w:vAlign w:val="center"/>
            <w:hideMark/>
          </w:tcPr>
          <w:p w14:paraId="753BA64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7%</w:t>
            </w:r>
          </w:p>
        </w:tc>
        <w:tc>
          <w:tcPr>
            <w:tcW w:w="1134" w:type="dxa"/>
            <w:shd w:val="clear" w:color="auto" w:fill="auto"/>
            <w:noWrap/>
            <w:vAlign w:val="center"/>
            <w:hideMark/>
          </w:tcPr>
          <w:p w14:paraId="0C66F36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992" w:type="dxa"/>
            <w:shd w:val="clear" w:color="auto" w:fill="auto"/>
            <w:noWrap/>
            <w:vAlign w:val="center"/>
            <w:hideMark/>
          </w:tcPr>
          <w:p w14:paraId="64953300"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0,29</w:t>
            </w:r>
          </w:p>
        </w:tc>
      </w:tr>
      <w:tr w:rsidR="00944CFF" w:rsidRPr="005F3710" w14:paraId="06D65C6F" w14:textId="77777777" w:rsidTr="00944CFF">
        <w:trPr>
          <w:trHeight w:val="570"/>
        </w:trPr>
        <w:tc>
          <w:tcPr>
            <w:tcW w:w="464" w:type="dxa"/>
            <w:shd w:val="clear" w:color="auto" w:fill="auto"/>
            <w:noWrap/>
            <w:vAlign w:val="center"/>
            <w:hideMark/>
          </w:tcPr>
          <w:p w14:paraId="57A6154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9</w:t>
            </w:r>
          </w:p>
        </w:tc>
        <w:tc>
          <w:tcPr>
            <w:tcW w:w="1171" w:type="dxa"/>
            <w:shd w:val="clear" w:color="auto" w:fill="auto"/>
            <w:noWrap/>
            <w:vAlign w:val="bottom"/>
            <w:hideMark/>
          </w:tcPr>
          <w:p w14:paraId="198BE80B"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2751A2E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01E30E2D"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Variación de las prioridades y lineamientos institucionales para la ejecución de los proyectos y el soporte operativo de TI</w:t>
            </w:r>
          </w:p>
        </w:tc>
        <w:tc>
          <w:tcPr>
            <w:tcW w:w="1418" w:type="dxa"/>
            <w:shd w:val="clear" w:color="auto" w:fill="auto"/>
            <w:noWrap/>
            <w:vAlign w:val="center"/>
            <w:hideMark/>
          </w:tcPr>
          <w:p w14:paraId="7EA385C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1134" w:type="dxa"/>
            <w:shd w:val="clear" w:color="auto" w:fill="auto"/>
            <w:noWrap/>
            <w:vAlign w:val="center"/>
            <w:hideMark/>
          </w:tcPr>
          <w:p w14:paraId="6250DED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992" w:type="dxa"/>
            <w:shd w:val="clear" w:color="auto" w:fill="auto"/>
            <w:noWrap/>
            <w:vAlign w:val="center"/>
            <w:hideMark/>
          </w:tcPr>
          <w:p w14:paraId="5380E47F"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0,24</w:t>
            </w:r>
          </w:p>
        </w:tc>
      </w:tr>
      <w:tr w:rsidR="00944CFF" w:rsidRPr="005F3710" w14:paraId="36365A12" w14:textId="77777777" w:rsidTr="00944CFF">
        <w:trPr>
          <w:trHeight w:val="570"/>
        </w:trPr>
        <w:tc>
          <w:tcPr>
            <w:tcW w:w="464" w:type="dxa"/>
            <w:shd w:val="clear" w:color="auto" w:fill="auto"/>
            <w:noWrap/>
            <w:vAlign w:val="center"/>
            <w:hideMark/>
          </w:tcPr>
          <w:p w14:paraId="68A4C71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10</w:t>
            </w:r>
          </w:p>
        </w:tc>
        <w:tc>
          <w:tcPr>
            <w:tcW w:w="1171" w:type="dxa"/>
            <w:shd w:val="clear" w:color="auto" w:fill="auto"/>
            <w:noWrap/>
            <w:vAlign w:val="bottom"/>
            <w:hideMark/>
          </w:tcPr>
          <w:p w14:paraId="1477BDF7"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50BF6E1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5AEE6B00"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Carencia de compromiso de los gestores funcionales de proyectos de tecnología por parte de los procesos</w:t>
            </w:r>
          </w:p>
        </w:tc>
        <w:tc>
          <w:tcPr>
            <w:tcW w:w="1418" w:type="dxa"/>
            <w:shd w:val="clear" w:color="auto" w:fill="auto"/>
            <w:noWrap/>
            <w:vAlign w:val="center"/>
            <w:hideMark/>
          </w:tcPr>
          <w:p w14:paraId="078BBD4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1134" w:type="dxa"/>
            <w:shd w:val="clear" w:color="auto" w:fill="auto"/>
            <w:noWrap/>
            <w:vAlign w:val="center"/>
            <w:hideMark/>
          </w:tcPr>
          <w:p w14:paraId="16E87A2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992" w:type="dxa"/>
            <w:shd w:val="clear" w:color="auto" w:fill="auto"/>
            <w:noWrap/>
            <w:vAlign w:val="center"/>
            <w:hideMark/>
          </w:tcPr>
          <w:p w14:paraId="6FA2D03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0,26</w:t>
            </w:r>
          </w:p>
        </w:tc>
      </w:tr>
      <w:tr w:rsidR="00944CFF" w:rsidRPr="005F3710" w14:paraId="025C4529" w14:textId="77777777" w:rsidTr="00944CFF">
        <w:trPr>
          <w:trHeight w:val="570"/>
        </w:trPr>
        <w:tc>
          <w:tcPr>
            <w:tcW w:w="464" w:type="dxa"/>
            <w:shd w:val="clear" w:color="auto" w:fill="auto"/>
            <w:noWrap/>
            <w:vAlign w:val="center"/>
            <w:hideMark/>
          </w:tcPr>
          <w:p w14:paraId="5E2A436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11</w:t>
            </w:r>
          </w:p>
        </w:tc>
        <w:tc>
          <w:tcPr>
            <w:tcW w:w="1171" w:type="dxa"/>
            <w:shd w:val="clear" w:color="auto" w:fill="auto"/>
            <w:noWrap/>
            <w:vAlign w:val="bottom"/>
            <w:hideMark/>
          </w:tcPr>
          <w:p w14:paraId="16687840"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40D9DAB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00A83916"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Las reglas de negocio segmentadas para soportar el modelo de seguridad y privacidad de la información</w:t>
            </w:r>
          </w:p>
        </w:tc>
        <w:tc>
          <w:tcPr>
            <w:tcW w:w="1418" w:type="dxa"/>
            <w:shd w:val="clear" w:color="auto" w:fill="auto"/>
            <w:noWrap/>
            <w:vAlign w:val="center"/>
            <w:hideMark/>
          </w:tcPr>
          <w:p w14:paraId="50A2A09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1134" w:type="dxa"/>
            <w:shd w:val="clear" w:color="auto" w:fill="auto"/>
            <w:noWrap/>
            <w:vAlign w:val="center"/>
            <w:hideMark/>
          </w:tcPr>
          <w:p w14:paraId="09F8738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992" w:type="dxa"/>
            <w:shd w:val="clear" w:color="auto" w:fill="auto"/>
            <w:noWrap/>
            <w:vAlign w:val="center"/>
            <w:hideMark/>
          </w:tcPr>
          <w:p w14:paraId="1B75458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0,19</w:t>
            </w:r>
          </w:p>
        </w:tc>
      </w:tr>
      <w:tr w:rsidR="00944CFF" w:rsidRPr="005F3710" w14:paraId="61F66178" w14:textId="77777777" w:rsidTr="00944CFF">
        <w:trPr>
          <w:trHeight w:val="570"/>
        </w:trPr>
        <w:tc>
          <w:tcPr>
            <w:tcW w:w="464" w:type="dxa"/>
            <w:shd w:val="clear" w:color="auto" w:fill="auto"/>
            <w:noWrap/>
            <w:vAlign w:val="center"/>
            <w:hideMark/>
          </w:tcPr>
          <w:p w14:paraId="28D5D4F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12</w:t>
            </w:r>
          </w:p>
        </w:tc>
        <w:tc>
          <w:tcPr>
            <w:tcW w:w="1171" w:type="dxa"/>
            <w:shd w:val="clear" w:color="auto" w:fill="auto"/>
            <w:noWrap/>
            <w:vAlign w:val="bottom"/>
            <w:hideMark/>
          </w:tcPr>
          <w:p w14:paraId="2E58D65D"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2124803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1057439A"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dificultad en la comunicación y participación en los niveles superiores por parte de los procesos de TI</w:t>
            </w:r>
          </w:p>
        </w:tc>
        <w:tc>
          <w:tcPr>
            <w:tcW w:w="1418" w:type="dxa"/>
            <w:shd w:val="clear" w:color="auto" w:fill="auto"/>
            <w:noWrap/>
            <w:vAlign w:val="center"/>
            <w:hideMark/>
          </w:tcPr>
          <w:p w14:paraId="7EC93652"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8%</w:t>
            </w:r>
          </w:p>
        </w:tc>
        <w:tc>
          <w:tcPr>
            <w:tcW w:w="1134" w:type="dxa"/>
            <w:shd w:val="clear" w:color="auto" w:fill="auto"/>
            <w:noWrap/>
            <w:vAlign w:val="center"/>
            <w:hideMark/>
          </w:tcPr>
          <w:p w14:paraId="0835DDA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992" w:type="dxa"/>
            <w:shd w:val="clear" w:color="auto" w:fill="auto"/>
            <w:noWrap/>
            <w:vAlign w:val="center"/>
            <w:hideMark/>
          </w:tcPr>
          <w:p w14:paraId="15851EDF"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0,41</w:t>
            </w:r>
          </w:p>
        </w:tc>
      </w:tr>
      <w:tr w:rsidR="00944CFF" w:rsidRPr="005F3710" w14:paraId="50B3BE16" w14:textId="77777777" w:rsidTr="00944CFF">
        <w:trPr>
          <w:trHeight w:val="855"/>
        </w:trPr>
        <w:tc>
          <w:tcPr>
            <w:tcW w:w="464" w:type="dxa"/>
            <w:shd w:val="clear" w:color="auto" w:fill="auto"/>
            <w:noWrap/>
            <w:vAlign w:val="center"/>
            <w:hideMark/>
          </w:tcPr>
          <w:p w14:paraId="44061E5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13</w:t>
            </w:r>
          </w:p>
        </w:tc>
        <w:tc>
          <w:tcPr>
            <w:tcW w:w="1171" w:type="dxa"/>
            <w:shd w:val="clear" w:color="auto" w:fill="auto"/>
            <w:noWrap/>
            <w:vAlign w:val="bottom"/>
            <w:hideMark/>
          </w:tcPr>
          <w:p w14:paraId="39C7096F"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23C1BDA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5A952002"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especificación de los recursos presupuestales de funcionamiento que deben ser comprometidos por la entidad y se llevan sobre el presupuesto de inversión</w:t>
            </w:r>
          </w:p>
        </w:tc>
        <w:tc>
          <w:tcPr>
            <w:tcW w:w="1418" w:type="dxa"/>
            <w:shd w:val="clear" w:color="auto" w:fill="auto"/>
            <w:noWrap/>
            <w:vAlign w:val="center"/>
            <w:hideMark/>
          </w:tcPr>
          <w:p w14:paraId="25F9C7F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7%</w:t>
            </w:r>
          </w:p>
        </w:tc>
        <w:tc>
          <w:tcPr>
            <w:tcW w:w="1134" w:type="dxa"/>
            <w:shd w:val="clear" w:color="auto" w:fill="auto"/>
            <w:noWrap/>
            <w:vAlign w:val="center"/>
            <w:hideMark/>
          </w:tcPr>
          <w:p w14:paraId="7A7A17E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992" w:type="dxa"/>
            <w:shd w:val="clear" w:color="auto" w:fill="auto"/>
            <w:noWrap/>
            <w:vAlign w:val="center"/>
            <w:hideMark/>
          </w:tcPr>
          <w:p w14:paraId="38F35DA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0,36</w:t>
            </w:r>
          </w:p>
        </w:tc>
      </w:tr>
      <w:tr w:rsidR="00944CFF" w:rsidRPr="005F3710" w14:paraId="129ADA31" w14:textId="77777777" w:rsidTr="00944CFF">
        <w:trPr>
          <w:trHeight w:val="570"/>
        </w:trPr>
        <w:tc>
          <w:tcPr>
            <w:tcW w:w="464" w:type="dxa"/>
            <w:shd w:val="clear" w:color="auto" w:fill="auto"/>
            <w:noWrap/>
            <w:vAlign w:val="center"/>
            <w:hideMark/>
          </w:tcPr>
          <w:p w14:paraId="1A903C9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14</w:t>
            </w:r>
          </w:p>
        </w:tc>
        <w:tc>
          <w:tcPr>
            <w:tcW w:w="1171" w:type="dxa"/>
            <w:shd w:val="clear" w:color="auto" w:fill="auto"/>
            <w:noWrap/>
            <w:vAlign w:val="bottom"/>
            <w:hideMark/>
          </w:tcPr>
          <w:p w14:paraId="2A723F15"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7BEADF9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7C91AC2D"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insuficiente oferta en el mercado del recurso humano especializado para el desarrollo de software</w:t>
            </w:r>
          </w:p>
        </w:tc>
        <w:tc>
          <w:tcPr>
            <w:tcW w:w="1418" w:type="dxa"/>
            <w:shd w:val="clear" w:color="auto" w:fill="auto"/>
            <w:noWrap/>
            <w:vAlign w:val="center"/>
            <w:hideMark/>
          </w:tcPr>
          <w:p w14:paraId="7B873D3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1134" w:type="dxa"/>
            <w:shd w:val="clear" w:color="auto" w:fill="auto"/>
            <w:noWrap/>
            <w:vAlign w:val="center"/>
            <w:hideMark/>
          </w:tcPr>
          <w:p w14:paraId="0E45805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992" w:type="dxa"/>
            <w:shd w:val="clear" w:color="auto" w:fill="auto"/>
            <w:noWrap/>
            <w:vAlign w:val="center"/>
            <w:hideMark/>
          </w:tcPr>
          <w:p w14:paraId="1B58629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0,29</w:t>
            </w:r>
          </w:p>
        </w:tc>
      </w:tr>
      <w:tr w:rsidR="00944CFF" w:rsidRPr="005F3710" w14:paraId="00075CB1" w14:textId="77777777" w:rsidTr="00944CFF">
        <w:trPr>
          <w:trHeight w:val="855"/>
        </w:trPr>
        <w:tc>
          <w:tcPr>
            <w:tcW w:w="464" w:type="dxa"/>
            <w:shd w:val="clear" w:color="auto" w:fill="auto"/>
            <w:noWrap/>
            <w:vAlign w:val="center"/>
            <w:hideMark/>
          </w:tcPr>
          <w:p w14:paraId="59B145B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15</w:t>
            </w:r>
          </w:p>
        </w:tc>
        <w:tc>
          <w:tcPr>
            <w:tcW w:w="1171" w:type="dxa"/>
            <w:shd w:val="clear" w:color="auto" w:fill="auto"/>
            <w:noWrap/>
            <w:vAlign w:val="bottom"/>
            <w:hideMark/>
          </w:tcPr>
          <w:p w14:paraId="00CD6FDB"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6448D24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58B74CE6"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 xml:space="preserve">El nivel de resistencia al cambio de los diferentes grupos de interés afecta el cumplimiento de los objetivos de los procesos de TI y la adopción de las herramientas tecnológicas. </w:t>
            </w:r>
          </w:p>
        </w:tc>
        <w:tc>
          <w:tcPr>
            <w:tcW w:w="1418" w:type="dxa"/>
            <w:shd w:val="clear" w:color="auto" w:fill="auto"/>
            <w:noWrap/>
            <w:vAlign w:val="center"/>
            <w:hideMark/>
          </w:tcPr>
          <w:p w14:paraId="0B0E02D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1134" w:type="dxa"/>
            <w:shd w:val="clear" w:color="auto" w:fill="auto"/>
            <w:noWrap/>
            <w:vAlign w:val="center"/>
            <w:hideMark/>
          </w:tcPr>
          <w:p w14:paraId="338F286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992" w:type="dxa"/>
            <w:shd w:val="clear" w:color="auto" w:fill="auto"/>
            <w:noWrap/>
            <w:vAlign w:val="center"/>
            <w:hideMark/>
          </w:tcPr>
          <w:p w14:paraId="160CCEE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0,21</w:t>
            </w:r>
          </w:p>
        </w:tc>
      </w:tr>
      <w:tr w:rsidR="00944CFF" w:rsidRPr="005F3710" w14:paraId="5D55360F" w14:textId="77777777" w:rsidTr="00944CFF">
        <w:trPr>
          <w:trHeight w:val="855"/>
        </w:trPr>
        <w:tc>
          <w:tcPr>
            <w:tcW w:w="464" w:type="dxa"/>
            <w:shd w:val="clear" w:color="auto" w:fill="auto"/>
            <w:noWrap/>
            <w:vAlign w:val="center"/>
            <w:hideMark/>
          </w:tcPr>
          <w:p w14:paraId="357BA6C0"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16</w:t>
            </w:r>
          </w:p>
        </w:tc>
        <w:tc>
          <w:tcPr>
            <w:tcW w:w="1171" w:type="dxa"/>
            <w:shd w:val="clear" w:color="auto" w:fill="auto"/>
            <w:noWrap/>
            <w:vAlign w:val="bottom"/>
            <w:hideMark/>
          </w:tcPr>
          <w:p w14:paraId="63B8F348"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495A0F5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1F0B2B96"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Carencia del seguimiento a las políticas de TI y lineamientos por parte de los procesos externos, respecto a la adquisición de los elementos de tecnología, seguridad de la información y calidad de la información</w:t>
            </w:r>
          </w:p>
        </w:tc>
        <w:tc>
          <w:tcPr>
            <w:tcW w:w="1418" w:type="dxa"/>
            <w:shd w:val="clear" w:color="auto" w:fill="auto"/>
            <w:noWrap/>
            <w:vAlign w:val="center"/>
            <w:hideMark/>
          </w:tcPr>
          <w:p w14:paraId="0A93EF10"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1134" w:type="dxa"/>
            <w:shd w:val="clear" w:color="auto" w:fill="auto"/>
            <w:noWrap/>
            <w:vAlign w:val="center"/>
            <w:hideMark/>
          </w:tcPr>
          <w:p w14:paraId="6846FCE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992" w:type="dxa"/>
            <w:shd w:val="clear" w:color="auto" w:fill="auto"/>
            <w:noWrap/>
            <w:vAlign w:val="center"/>
            <w:hideMark/>
          </w:tcPr>
          <w:p w14:paraId="0661C7D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0,16</w:t>
            </w:r>
          </w:p>
        </w:tc>
      </w:tr>
      <w:tr w:rsidR="00944CFF" w:rsidRPr="005F3710" w14:paraId="7D2BF746" w14:textId="77777777" w:rsidTr="00944CFF">
        <w:trPr>
          <w:trHeight w:val="570"/>
        </w:trPr>
        <w:tc>
          <w:tcPr>
            <w:tcW w:w="464" w:type="dxa"/>
            <w:shd w:val="clear" w:color="auto" w:fill="auto"/>
            <w:noWrap/>
            <w:vAlign w:val="center"/>
            <w:hideMark/>
          </w:tcPr>
          <w:p w14:paraId="2907C12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17</w:t>
            </w:r>
          </w:p>
        </w:tc>
        <w:tc>
          <w:tcPr>
            <w:tcW w:w="1171" w:type="dxa"/>
            <w:shd w:val="clear" w:color="auto" w:fill="auto"/>
            <w:noWrap/>
            <w:vAlign w:val="bottom"/>
            <w:hideMark/>
          </w:tcPr>
          <w:p w14:paraId="298AD27C"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4DB9B18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67DCFACF"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adquisición de bienes y servicios personalizados a través de los mecanismos de Colombia compra Eficiente</w:t>
            </w:r>
          </w:p>
        </w:tc>
        <w:tc>
          <w:tcPr>
            <w:tcW w:w="1418" w:type="dxa"/>
            <w:shd w:val="clear" w:color="auto" w:fill="auto"/>
            <w:noWrap/>
            <w:vAlign w:val="center"/>
            <w:hideMark/>
          </w:tcPr>
          <w:p w14:paraId="238EC4D2"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1134" w:type="dxa"/>
            <w:shd w:val="clear" w:color="auto" w:fill="auto"/>
            <w:noWrap/>
            <w:vAlign w:val="center"/>
            <w:hideMark/>
          </w:tcPr>
          <w:p w14:paraId="37217C2A"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992" w:type="dxa"/>
            <w:shd w:val="clear" w:color="auto" w:fill="auto"/>
            <w:noWrap/>
            <w:vAlign w:val="center"/>
            <w:hideMark/>
          </w:tcPr>
          <w:p w14:paraId="1AA522D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0,23</w:t>
            </w:r>
          </w:p>
        </w:tc>
      </w:tr>
      <w:tr w:rsidR="00944CFF" w:rsidRPr="005F3710" w14:paraId="23689C7E" w14:textId="77777777" w:rsidTr="00944CFF">
        <w:trPr>
          <w:trHeight w:val="570"/>
        </w:trPr>
        <w:tc>
          <w:tcPr>
            <w:tcW w:w="464" w:type="dxa"/>
            <w:shd w:val="clear" w:color="auto" w:fill="auto"/>
            <w:noWrap/>
            <w:vAlign w:val="center"/>
            <w:hideMark/>
          </w:tcPr>
          <w:p w14:paraId="1ABA329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18</w:t>
            </w:r>
          </w:p>
        </w:tc>
        <w:tc>
          <w:tcPr>
            <w:tcW w:w="1171" w:type="dxa"/>
            <w:shd w:val="clear" w:color="auto" w:fill="auto"/>
            <w:noWrap/>
            <w:vAlign w:val="bottom"/>
            <w:hideMark/>
          </w:tcPr>
          <w:p w14:paraId="74329B25"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07" w:type="dxa"/>
            <w:shd w:val="clear" w:color="auto" w:fill="auto"/>
            <w:noWrap/>
            <w:vAlign w:val="center"/>
            <w:hideMark/>
          </w:tcPr>
          <w:p w14:paraId="5476DCAA"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3123" w:type="dxa"/>
            <w:shd w:val="clear" w:color="auto" w:fill="auto"/>
            <w:hideMark/>
          </w:tcPr>
          <w:p w14:paraId="6EFC5A45"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gestión de los acuerdos con entidades del orden nacional y distrital por falencias en su ejecución</w:t>
            </w:r>
          </w:p>
        </w:tc>
        <w:tc>
          <w:tcPr>
            <w:tcW w:w="1418" w:type="dxa"/>
            <w:shd w:val="clear" w:color="auto" w:fill="auto"/>
            <w:noWrap/>
            <w:vAlign w:val="center"/>
            <w:hideMark/>
          </w:tcPr>
          <w:p w14:paraId="621FF43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3%</w:t>
            </w:r>
          </w:p>
        </w:tc>
        <w:tc>
          <w:tcPr>
            <w:tcW w:w="1134" w:type="dxa"/>
            <w:shd w:val="clear" w:color="auto" w:fill="auto"/>
            <w:noWrap/>
            <w:vAlign w:val="center"/>
            <w:hideMark/>
          </w:tcPr>
          <w:p w14:paraId="7EE8B23A"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992" w:type="dxa"/>
            <w:shd w:val="clear" w:color="auto" w:fill="auto"/>
            <w:noWrap/>
            <w:vAlign w:val="center"/>
            <w:hideMark/>
          </w:tcPr>
          <w:p w14:paraId="400A498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0,13</w:t>
            </w:r>
          </w:p>
        </w:tc>
      </w:tr>
      <w:tr w:rsidR="00944CFF" w:rsidRPr="005F3710" w14:paraId="28F3734A" w14:textId="77777777" w:rsidTr="00944CFF">
        <w:trPr>
          <w:trHeight w:val="300"/>
        </w:trPr>
        <w:tc>
          <w:tcPr>
            <w:tcW w:w="8217" w:type="dxa"/>
            <w:gridSpan w:val="6"/>
            <w:shd w:val="clear" w:color="auto" w:fill="auto"/>
            <w:noWrap/>
            <w:vAlign w:val="center"/>
            <w:hideMark/>
          </w:tcPr>
          <w:p w14:paraId="7F4847B1" w14:textId="77777777" w:rsidR="00944CFF" w:rsidRPr="005F3710" w:rsidRDefault="00944CFF" w:rsidP="00DE4A55">
            <w:pPr>
              <w:spacing w:after="0" w:line="240" w:lineRule="auto"/>
              <w:jc w:val="right"/>
              <w:rPr>
                <w:rFonts w:eastAsia="Times New Roman" w:cs="Arial"/>
                <w:b/>
                <w:bCs/>
                <w:color w:val="000000"/>
                <w:sz w:val="16"/>
                <w:szCs w:val="16"/>
                <w:lang w:eastAsia="es-CO"/>
              </w:rPr>
            </w:pPr>
            <w:r w:rsidRPr="005F3710">
              <w:rPr>
                <w:rFonts w:eastAsia="Times New Roman" w:cs="Arial"/>
                <w:b/>
                <w:bCs/>
                <w:color w:val="000000"/>
                <w:sz w:val="16"/>
                <w:szCs w:val="16"/>
                <w:lang w:eastAsia="es-CO"/>
              </w:rPr>
              <w:t>Subtotal Amenazas</w:t>
            </w:r>
          </w:p>
        </w:tc>
        <w:tc>
          <w:tcPr>
            <w:tcW w:w="992" w:type="dxa"/>
            <w:shd w:val="clear" w:color="auto" w:fill="auto"/>
            <w:noWrap/>
            <w:vAlign w:val="center"/>
            <w:hideMark/>
          </w:tcPr>
          <w:p w14:paraId="12F33ACE"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2,77</w:t>
            </w:r>
          </w:p>
        </w:tc>
      </w:tr>
      <w:tr w:rsidR="00944CFF" w:rsidRPr="005F3710" w14:paraId="44BAE1D0" w14:textId="77777777" w:rsidTr="00944CFF">
        <w:trPr>
          <w:trHeight w:val="289"/>
        </w:trPr>
        <w:tc>
          <w:tcPr>
            <w:tcW w:w="5665" w:type="dxa"/>
            <w:gridSpan w:val="4"/>
            <w:shd w:val="clear" w:color="auto" w:fill="auto"/>
            <w:noWrap/>
            <w:vAlign w:val="center"/>
            <w:hideMark/>
          </w:tcPr>
          <w:p w14:paraId="1E9AADAF" w14:textId="77777777" w:rsidR="00944CFF" w:rsidRPr="005F3710" w:rsidRDefault="00944CFF" w:rsidP="00DE4A55">
            <w:pPr>
              <w:spacing w:after="0" w:line="240" w:lineRule="auto"/>
              <w:jc w:val="right"/>
              <w:rPr>
                <w:rFonts w:eastAsia="Times New Roman" w:cs="Arial"/>
                <w:b/>
                <w:bCs/>
                <w:color w:val="000000"/>
                <w:sz w:val="16"/>
                <w:szCs w:val="16"/>
                <w:lang w:eastAsia="es-CO"/>
              </w:rPr>
            </w:pPr>
            <w:r w:rsidRPr="005F3710">
              <w:rPr>
                <w:rFonts w:eastAsia="Times New Roman" w:cs="Arial"/>
                <w:b/>
                <w:bCs/>
                <w:color w:val="000000"/>
                <w:sz w:val="16"/>
                <w:szCs w:val="16"/>
                <w:lang w:eastAsia="es-CO"/>
              </w:rPr>
              <w:t>TOTAL</w:t>
            </w:r>
          </w:p>
        </w:tc>
        <w:tc>
          <w:tcPr>
            <w:tcW w:w="1418" w:type="dxa"/>
            <w:shd w:val="clear" w:color="auto" w:fill="auto"/>
            <w:noWrap/>
            <w:vAlign w:val="center"/>
            <w:hideMark/>
          </w:tcPr>
          <w:p w14:paraId="2F05D736"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100%</w:t>
            </w:r>
          </w:p>
        </w:tc>
        <w:tc>
          <w:tcPr>
            <w:tcW w:w="1134" w:type="dxa"/>
            <w:shd w:val="clear" w:color="auto" w:fill="auto"/>
            <w:noWrap/>
            <w:vAlign w:val="bottom"/>
            <w:hideMark/>
          </w:tcPr>
          <w:p w14:paraId="0E1DF4C8"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992" w:type="dxa"/>
            <w:shd w:val="clear" w:color="auto" w:fill="auto"/>
            <w:noWrap/>
            <w:vAlign w:val="center"/>
            <w:hideMark/>
          </w:tcPr>
          <w:p w14:paraId="2E445F0B"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4,31</w:t>
            </w:r>
          </w:p>
        </w:tc>
      </w:tr>
    </w:tbl>
    <w:p w14:paraId="5075B49D" w14:textId="33F57F4D" w:rsidR="003D3AFB" w:rsidRPr="005F3710" w:rsidRDefault="00414A31" w:rsidP="00414A31">
      <w:pPr>
        <w:pStyle w:val="Descripcin"/>
        <w:rPr>
          <w:lang w:eastAsia="es-ES"/>
        </w:rPr>
      </w:pPr>
      <w:bookmarkStart w:id="130" w:name="_Toc122628599"/>
      <w:r w:rsidRPr="005F3710">
        <w:t xml:space="preserve">Tabla </w:t>
      </w:r>
      <w:r w:rsidR="002A7479">
        <w:fldChar w:fldCharType="begin"/>
      </w:r>
      <w:r w:rsidR="002A7479">
        <w:instrText xml:space="preserve"> SEQ Tabla \* ARABIC </w:instrText>
      </w:r>
      <w:r w:rsidR="002A7479">
        <w:fldChar w:fldCharType="separate"/>
      </w:r>
      <w:r w:rsidR="004524CF" w:rsidRPr="005F3710">
        <w:t>31</w:t>
      </w:r>
      <w:r w:rsidR="002A7479">
        <w:fldChar w:fldCharType="end"/>
      </w:r>
      <w:r w:rsidRPr="005F3710">
        <w:t>. Análisis de Factores Externos de TI</w:t>
      </w:r>
      <w:bookmarkEnd w:id="130"/>
    </w:p>
    <w:p w14:paraId="4E9ED2E3" w14:textId="77777777" w:rsidR="003D3AFB" w:rsidRPr="005F3710" w:rsidRDefault="003D3AFB" w:rsidP="002760AA">
      <w:pPr>
        <w:pStyle w:val="Ttulo3"/>
        <w:rPr>
          <w:lang w:eastAsia="es-ES"/>
        </w:rPr>
      </w:pPr>
      <w:bookmarkStart w:id="131" w:name="_Toc104446961"/>
      <w:bookmarkStart w:id="132" w:name="_Toc122628520"/>
      <w:r w:rsidRPr="005F3710">
        <w:t>Análisis</w:t>
      </w:r>
      <w:r w:rsidRPr="005F3710">
        <w:rPr>
          <w:lang w:eastAsia="es-ES"/>
        </w:rPr>
        <w:t xml:space="preserve"> de Factores Internos</w:t>
      </w:r>
      <w:bookmarkEnd w:id="131"/>
      <w:bookmarkEnd w:id="132"/>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887"/>
        <w:gridCol w:w="935"/>
        <w:gridCol w:w="3547"/>
        <w:gridCol w:w="1211"/>
        <w:gridCol w:w="1215"/>
        <w:gridCol w:w="976"/>
      </w:tblGrid>
      <w:tr w:rsidR="00944CFF" w:rsidRPr="005F3710" w14:paraId="14A67B94" w14:textId="77777777" w:rsidTr="00944CFF">
        <w:trPr>
          <w:trHeight w:val="360"/>
          <w:tblHeader/>
          <w:jc w:val="center"/>
        </w:trPr>
        <w:tc>
          <w:tcPr>
            <w:tcW w:w="5000" w:type="pct"/>
            <w:gridSpan w:val="7"/>
            <w:shd w:val="clear" w:color="000000" w:fill="F2F2F2"/>
            <w:noWrap/>
            <w:vAlign w:val="center"/>
            <w:hideMark/>
          </w:tcPr>
          <w:p w14:paraId="1674A9E5"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MATRIZ DE EVALUACIÓN DEL FACTORES INTERNOS</w:t>
            </w:r>
          </w:p>
        </w:tc>
      </w:tr>
      <w:tr w:rsidR="00944CFF" w:rsidRPr="005F3710" w14:paraId="0EE1E1D7" w14:textId="77777777" w:rsidTr="00944CFF">
        <w:trPr>
          <w:trHeight w:val="458"/>
          <w:tblHeader/>
          <w:jc w:val="center"/>
        </w:trPr>
        <w:tc>
          <w:tcPr>
            <w:tcW w:w="235" w:type="pct"/>
            <w:vMerge w:val="restart"/>
            <w:shd w:val="clear" w:color="000000" w:fill="D9D9D9"/>
            <w:noWrap/>
            <w:vAlign w:val="center"/>
            <w:hideMark/>
          </w:tcPr>
          <w:p w14:paraId="51DF97E2"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No.</w:t>
            </w:r>
          </w:p>
        </w:tc>
        <w:tc>
          <w:tcPr>
            <w:tcW w:w="990" w:type="pct"/>
            <w:gridSpan w:val="2"/>
            <w:vMerge w:val="restart"/>
            <w:shd w:val="clear" w:color="000000" w:fill="D9D9D9"/>
            <w:noWrap/>
            <w:vAlign w:val="center"/>
            <w:hideMark/>
          </w:tcPr>
          <w:p w14:paraId="09D29F02"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Incidencia</w:t>
            </w:r>
          </w:p>
        </w:tc>
        <w:tc>
          <w:tcPr>
            <w:tcW w:w="1926" w:type="pct"/>
            <w:vMerge w:val="restart"/>
            <w:shd w:val="clear" w:color="000000" w:fill="D9D9D9"/>
            <w:noWrap/>
            <w:vAlign w:val="center"/>
            <w:hideMark/>
          </w:tcPr>
          <w:p w14:paraId="702AC466"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Lista de principales Debilidades y Fortalezas</w:t>
            </w:r>
          </w:p>
        </w:tc>
        <w:tc>
          <w:tcPr>
            <w:tcW w:w="658" w:type="pct"/>
            <w:vMerge w:val="restart"/>
            <w:shd w:val="clear" w:color="000000" w:fill="D9D9D9"/>
            <w:vAlign w:val="center"/>
            <w:hideMark/>
          </w:tcPr>
          <w:p w14:paraId="33BD717F"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 xml:space="preserve">Impacto sobre el Proceso % </w:t>
            </w:r>
          </w:p>
        </w:tc>
        <w:tc>
          <w:tcPr>
            <w:tcW w:w="659" w:type="pct"/>
            <w:vMerge w:val="restart"/>
            <w:shd w:val="clear" w:color="000000" w:fill="D9D9D9"/>
            <w:vAlign w:val="center"/>
            <w:hideMark/>
          </w:tcPr>
          <w:p w14:paraId="05B7D31B"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 xml:space="preserve">Clasificación 1 - 5 </w:t>
            </w:r>
          </w:p>
        </w:tc>
        <w:tc>
          <w:tcPr>
            <w:tcW w:w="530" w:type="pct"/>
            <w:vMerge w:val="restart"/>
            <w:shd w:val="clear" w:color="000000" w:fill="D9D9D9"/>
            <w:vAlign w:val="center"/>
            <w:hideMark/>
          </w:tcPr>
          <w:p w14:paraId="782A6E99"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Peso Ponderado</w:t>
            </w:r>
          </w:p>
        </w:tc>
      </w:tr>
      <w:tr w:rsidR="00944CFF" w:rsidRPr="005F3710" w14:paraId="426ECB62" w14:textId="77777777" w:rsidTr="00944CFF">
        <w:trPr>
          <w:trHeight w:val="458"/>
          <w:tblHeader/>
          <w:jc w:val="center"/>
        </w:trPr>
        <w:tc>
          <w:tcPr>
            <w:tcW w:w="235" w:type="pct"/>
            <w:vMerge/>
            <w:vAlign w:val="center"/>
            <w:hideMark/>
          </w:tcPr>
          <w:p w14:paraId="0AA1AB22"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990" w:type="pct"/>
            <w:gridSpan w:val="2"/>
            <w:vMerge/>
            <w:vAlign w:val="center"/>
            <w:hideMark/>
          </w:tcPr>
          <w:p w14:paraId="772EE967"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1926" w:type="pct"/>
            <w:vMerge/>
            <w:vAlign w:val="center"/>
            <w:hideMark/>
          </w:tcPr>
          <w:p w14:paraId="5DBCFB25"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658" w:type="pct"/>
            <w:vMerge/>
            <w:vAlign w:val="center"/>
            <w:hideMark/>
          </w:tcPr>
          <w:p w14:paraId="35FB957B"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659" w:type="pct"/>
            <w:vMerge/>
            <w:vAlign w:val="center"/>
            <w:hideMark/>
          </w:tcPr>
          <w:p w14:paraId="0FA25DC3"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530" w:type="pct"/>
            <w:vMerge/>
            <w:vAlign w:val="center"/>
            <w:hideMark/>
          </w:tcPr>
          <w:p w14:paraId="62F3BFA7"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r>
      <w:tr w:rsidR="00944CFF" w:rsidRPr="005F3710" w14:paraId="162EF140" w14:textId="77777777" w:rsidTr="00944CFF">
        <w:trPr>
          <w:trHeight w:val="600"/>
          <w:tblHeader/>
          <w:jc w:val="center"/>
        </w:trPr>
        <w:tc>
          <w:tcPr>
            <w:tcW w:w="235" w:type="pct"/>
            <w:vMerge/>
            <w:vAlign w:val="center"/>
            <w:hideMark/>
          </w:tcPr>
          <w:p w14:paraId="2F7D4A2A"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482" w:type="pct"/>
            <w:shd w:val="clear" w:color="000000" w:fill="D9D9D9"/>
            <w:noWrap/>
            <w:vAlign w:val="center"/>
            <w:hideMark/>
          </w:tcPr>
          <w:p w14:paraId="749305BF"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Debilidad</w:t>
            </w:r>
          </w:p>
        </w:tc>
        <w:tc>
          <w:tcPr>
            <w:tcW w:w="508" w:type="pct"/>
            <w:shd w:val="clear" w:color="000000" w:fill="D9D9D9"/>
            <w:noWrap/>
            <w:vAlign w:val="center"/>
            <w:hideMark/>
          </w:tcPr>
          <w:p w14:paraId="47505E15"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Fortaleza</w:t>
            </w:r>
          </w:p>
        </w:tc>
        <w:tc>
          <w:tcPr>
            <w:tcW w:w="1926" w:type="pct"/>
            <w:vMerge/>
            <w:vAlign w:val="center"/>
            <w:hideMark/>
          </w:tcPr>
          <w:p w14:paraId="71362278"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c>
          <w:tcPr>
            <w:tcW w:w="658" w:type="pct"/>
            <w:shd w:val="clear" w:color="000000" w:fill="D9D9D9"/>
            <w:vAlign w:val="center"/>
            <w:hideMark/>
          </w:tcPr>
          <w:p w14:paraId="44D54370"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PONDERADO</w:t>
            </w:r>
          </w:p>
        </w:tc>
        <w:tc>
          <w:tcPr>
            <w:tcW w:w="659" w:type="pct"/>
            <w:shd w:val="clear" w:color="000000" w:fill="D9D9D9"/>
            <w:vAlign w:val="center"/>
            <w:hideMark/>
          </w:tcPr>
          <w:p w14:paraId="4489049E"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PONDERADO</w:t>
            </w:r>
          </w:p>
        </w:tc>
        <w:tc>
          <w:tcPr>
            <w:tcW w:w="530" w:type="pct"/>
            <w:vMerge/>
            <w:vAlign w:val="center"/>
            <w:hideMark/>
          </w:tcPr>
          <w:p w14:paraId="5782EE93" w14:textId="77777777" w:rsidR="00944CFF" w:rsidRPr="005F3710" w:rsidRDefault="00944CFF" w:rsidP="00DE4A55">
            <w:pPr>
              <w:spacing w:after="0" w:line="240" w:lineRule="auto"/>
              <w:jc w:val="left"/>
              <w:rPr>
                <w:rFonts w:eastAsia="Times New Roman" w:cs="Arial"/>
                <w:b/>
                <w:bCs/>
                <w:color w:val="000000"/>
                <w:sz w:val="16"/>
                <w:szCs w:val="16"/>
                <w:lang w:eastAsia="es-CO"/>
              </w:rPr>
            </w:pPr>
          </w:p>
        </w:tc>
      </w:tr>
      <w:tr w:rsidR="00944CFF" w:rsidRPr="005F3710" w14:paraId="5E7FEB8C" w14:textId="77777777" w:rsidTr="00944CFF">
        <w:trPr>
          <w:trHeight w:val="570"/>
          <w:jc w:val="center"/>
        </w:trPr>
        <w:tc>
          <w:tcPr>
            <w:tcW w:w="235" w:type="pct"/>
            <w:shd w:val="clear" w:color="auto" w:fill="auto"/>
            <w:noWrap/>
            <w:vAlign w:val="center"/>
            <w:hideMark/>
          </w:tcPr>
          <w:p w14:paraId="21E9D98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w:t>
            </w:r>
          </w:p>
        </w:tc>
        <w:tc>
          <w:tcPr>
            <w:tcW w:w="482" w:type="pct"/>
            <w:shd w:val="clear" w:color="auto" w:fill="auto"/>
            <w:noWrap/>
            <w:vAlign w:val="center"/>
            <w:hideMark/>
          </w:tcPr>
          <w:p w14:paraId="234AC92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07132D4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05BD471A"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Se dispone de un modelo estratégico y de gobierno de TI en evolución constante</w:t>
            </w:r>
          </w:p>
        </w:tc>
        <w:tc>
          <w:tcPr>
            <w:tcW w:w="658" w:type="pct"/>
            <w:shd w:val="clear" w:color="auto" w:fill="auto"/>
            <w:noWrap/>
            <w:vAlign w:val="center"/>
            <w:hideMark/>
          </w:tcPr>
          <w:p w14:paraId="495D746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7%</w:t>
            </w:r>
          </w:p>
        </w:tc>
        <w:tc>
          <w:tcPr>
            <w:tcW w:w="659" w:type="pct"/>
            <w:shd w:val="clear" w:color="auto" w:fill="auto"/>
            <w:noWrap/>
            <w:vAlign w:val="center"/>
            <w:hideMark/>
          </w:tcPr>
          <w:p w14:paraId="214789F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50843D1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0,35</w:t>
            </w:r>
          </w:p>
        </w:tc>
      </w:tr>
      <w:tr w:rsidR="00944CFF" w:rsidRPr="005F3710" w14:paraId="7F6283C5" w14:textId="77777777" w:rsidTr="00944CFF">
        <w:trPr>
          <w:trHeight w:val="570"/>
          <w:jc w:val="center"/>
        </w:trPr>
        <w:tc>
          <w:tcPr>
            <w:tcW w:w="235" w:type="pct"/>
            <w:shd w:val="clear" w:color="auto" w:fill="auto"/>
            <w:noWrap/>
            <w:vAlign w:val="center"/>
            <w:hideMark/>
          </w:tcPr>
          <w:p w14:paraId="6C7C45FA"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2</w:t>
            </w:r>
          </w:p>
        </w:tc>
        <w:tc>
          <w:tcPr>
            <w:tcW w:w="482" w:type="pct"/>
            <w:shd w:val="clear" w:color="auto" w:fill="auto"/>
            <w:noWrap/>
            <w:vAlign w:val="center"/>
            <w:hideMark/>
          </w:tcPr>
          <w:p w14:paraId="76958C2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622E38E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22494764"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 xml:space="preserve">Se adaptan y adoptan las mejores prácticas de TI aplicables desde la concesión de la política de gobierno digital y MIPG  </w:t>
            </w:r>
          </w:p>
        </w:tc>
        <w:tc>
          <w:tcPr>
            <w:tcW w:w="658" w:type="pct"/>
            <w:shd w:val="clear" w:color="auto" w:fill="auto"/>
            <w:noWrap/>
            <w:vAlign w:val="center"/>
            <w:hideMark/>
          </w:tcPr>
          <w:p w14:paraId="7044828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659" w:type="pct"/>
            <w:shd w:val="clear" w:color="auto" w:fill="auto"/>
            <w:noWrap/>
            <w:vAlign w:val="center"/>
            <w:hideMark/>
          </w:tcPr>
          <w:p w14:paraId="0F50153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0E49A96F"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0,27</w:t>
            </w:r>
          </w:p>
        </w:tc>
      </w:tr>
      <w:tr w:rsidR="00944CFF" w:rsidRPr="005F3710" w14:paraId="12DD5317" w14:textId="77777777" w:rsidTr="00944CFF">
        <w:trPr>
          <w:trHeight w:val="570"/>
          <w:jc w:val="center"/>
        </w:trPr>
        <w:tc>
          <w:tcPr>
            <w:tcW w:w="235" w:type="pct"/>
            <w:shd w:val="clear" w:color="auto" w:fill="auto"/>
            <w:noWrap/>
            <w:vAlign w:val="center"/>
            <w:hideMark/>
          </w:tcPr>
          <w:p w14:paraId="0166294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3</w:t>
            </w:r>
          </w:p>
        </w:tc>
        <w:tc>
          <w:tcPr>
            <w:tcW w:w="482" w:type="pct"/>
            <w:shd w:val="clear" w:color="auto" w:fill="auto"/>
            <w:noWrap/>
            <w:vAlign w:val="center"/>
            <w:hideMark/>
          </w:tcPr>
          <w:p w14:paraId="474A8DCA"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122E680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1959E48F"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Se aborda constantemente la automatización y sistematización de los procesos de la entidad con el objeto de generar valor constante</w:t>
            </w:r>
          </w:p>
        </w:tc>
        <w:tc>
          <w:tcPr>
            <w:tcW w:w="658" w:type="pct"/>
            <w:shd w:val="clear" w:color="auto" w:fill="auto"/>
            <w:noWrap/>
            <w:vAlign w:val="center"/>
            <w:hideMark/>
          </w:tcPr>
          <w:p w14:paraId="28A1F9C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659" w:type="pct"/>
            <w:shd w:val="clear" w:color="auto" w:fill="auto"/>
            <w:noWrap/>
            <w:vAlign w:val="center"/>
            <w:hideMark/>
          </w:tcPr>
          <w:p w14:paraId="68F7E0C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0876B61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0,27</w:t>
            </w:r>
          </w:p>
        </w:tc>
      </w:tr>
      <w:tr w:rsidR="00944CFF" w:rsidRPr="005F3710" w14:paraId="38ACD7DB" w14:textId="77777777" w:rsidTr="00944CFF">
        <w:trPr>
          <w:trHeight w:val="570"/>
          <w:jc w:val="center"/>
        </w:trPr>
        <w:tc>
          <w:tcPr>
            <w:tcW w:w="235" w:type="pct"/>
            <w:shd w:val="clear" w:color="auto" w:fill="auto"/>
            <w:noWrap/>
            <w:vAlign w:val="center"/>
            <w:hideMark/>
          </w:tcPr>
          <w:p w14:paraId="4FC95F7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482" w:type="pct"/>
            <w:shd w:val="clear" w:color="auto" w:fill="auto"/>
            <w:noWrap/>
            <w:vAlign w:val="center"/>
            <w:hideMark/>
          </w:tcPr>
          <w:p w14:paraId="7B6118D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57031FE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2DEB2667"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Se dispone de recursos presupuestales razonables para la inversión de TI</w:t>
            </w:r>
          </w:p>
        </w:tc>
        <w:tc>
          <w:tcPr>
            <w:tcW w:w="658" w:type="pct"/>
            <w:shd w:val="clear" w:color="auto" w:fill="auto"/>
            <w:noWrap/>
            <w:vAlign w:val="center"/>
            <w:hideMark/>
          </w:tcPr>
          <w:p w14:paraId="312CF63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659" w:type="pct"/>
            <w:shd w:val="clear" w:color="auto" w:fill="auto"/>
            <w:noWrap/>
            <w:vAlign w:val="center"/>
            <w:hideMark/>
          </w:tcPr>
          <w:p w14:paraId="24EE69AF"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69591FE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0,32</w:t>
            </w:r>
          </w:p>
        </w:tc>
      </w:tr>
      <w:tr w:rsidR="00944CFF" w:rsidRPr="005F3710" w14:paraId="5A29965B" w14:textId="77777777" w:rsidTr="00944CFF">
        <w:trPr>
          <w:trHeight w:val="855"/>
          <w:jc w:val="center"/>
        </w:trPr>
        <w:tc>
          <w:tcPr>
            <w:tcW w:w="235" w:type="pct"/>
            <w:shd w:val="clear" w:color="auto" w:fill="auto"/>
            <w:noWrap/>
            <w:vAlign w:val="center"/>
            <w:hideMark/>
          </w:tcPr>
          <w:p w14:paraId="59E1B35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482" w:type="pct"/>
            <w:shd w:val="clear" w:color="auto" w:fill="auto"/>
            <w:noWrap/>
            <w:vAlign w:val="center"/>
            <w:hideMark/>
          </w:tcPr>
          <w:p w14:paraId="42AAE99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31CF90B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02F03818"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Los proyectos e inversiones de transformación digital son planeados y soportados según las necesidades de la entidad y el fortalecimiento de las tecnologías de la información</w:t>
            </w:r>
          </w:p>
        </w:tc>
        <w:tc>
          <w:tcPr>
            <w:tcW w:w="658" w:type="pct"/>
            <w:shd w:val="clear" w:color="auto" w:fill="auto"/>
            <w:noWrap/>
            <w:vAlign w:val="center"/>
            <w:hideMark/>
          </w:tcPr>
          <w:p w14:paraId="54A4A23F"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659" w:type="pct"/>
            <w:shd w:val="clear" w:color="auto" w:fill="auto"/>
            <w:noWrap/>
            <w:vAlign w:val="center"/>
            <w:hideMark/>
          </w:tcPr>
          <w:p w14:paraId="4AF1273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2079B7F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0,31</w:t>
            </w:r>
          </w:p>
        </w:tc>
      </w:tr>
      <w:tr w:rsidR="00944CFF" w:rsidRPr="005F3710" w14:paraId="6EBAEC95" w14:textId="77777777" w:rsidTr="00944CFF">
        <w:trPr>
          <w:trHeight w:val="570"/>
          <w:jc w:val="center"/>
        </w:trPr>
        <w:tc>
          <w:tcPr>
            <w:tcW w:w="235" w:type="pct"/>
            <w:shd w:val="clear" w:color="auto" w:fill="auto"/>
            <w:noWrap/>
            <w:vAlign w:val="center"/>
            <w:hideMark/>
          </w:tcPr>
          <w:p w14:paraId="087A11F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482" w:type="pct"/>
            <w:shd w:val="clear" w:color="auto" w:fill="auto"/>
            <w:noWrap/>
            <w:vAlign w:val="center"/>
            <w:hideMark/>
          </w:tcPr>
          <w:p w14:paraId="4E10736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6827BFC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57F5508B"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Existe un alto grado de administración, operación, mantenimiento y/o soporte de la infraestructura tecnológica</w:t>
            </w:r>
          </w:p>
        </w:tc>
        <w:tc>
          <w:tcPr>
            <w:tcW w:w="658" w:type="pct"/>
            <w:shd w:val="clear" w:color="auto" w:fill="auto"/>
            <w:noWrap/>
            <w:vAlign w:val="center"/>
            <w:hideMark/>
          </w:tcPr>
          <w:p w14:paraId="791FCC1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7%</w:t>
            </w:r>
          </w:p>
        </w:tc>
        <w:tc>
          <w:tcPr>
            <w:tcW w:w="659" w:type="pct"/>
            <w:shd w:val="clear" w:color="auto" w:fill="auto"/>
            <w:noWrap/>
            <w:vAlign w:val="center"/>
            <w:hideMark/>
          </w:tcPr>
          <w:p w14:paraId="53E6A31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520C986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0,35</w:t>
            </w:r>
          </w:p>
        </w:tc>
      </w:tr>
      <w:tr w:rsidR="00944CFF" w:rsidRPr="005F3710" w14:paraId="54CAA979" w14:textId="77777777" w:rsidTr="00944CFF">
        <w:trPr>
          <w:trHeight w:val="285"/>
          <w:jc w:val="center"/>
        </w:trPr>
        <w:tc>
          <w:tcPr>
            <w:tcW w:w="235" w:type="pct"/>
            <w:shd w:val="clear" w:color="auto" w:fill="auto"/>
            <w:noWrap/>
            <w:vAlign w:val="center"/>
            <w:hideMark/>
          </w:tcPr>
          <w:p w14:paraId="141309D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7</w:t>
            </w:r>
          </w:p>
        </w:tc>
        <w:tc>
          <w:tcPr>
            <w:tcW w:w="482" w:type="pct"/>
            <w:shd w:val="clear" w:color="auto" w:fill="auto"/>
            <w:noWrap/>
            <w:vAlign w:val="center"/>
            <w:hideMark/>
          </w:tcPr>
          <w:p w14:paraId="396C49C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0A58242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726EB39E"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Se cuenta con una infraestructura de servidores flexible en la nube</w:t>
            </w:r>
          </w:p>
        </w:tc>
        <w:tc>
          <w:tcPr>
            <w:tcW w:w="658" w:type="pct"/>
            <w:shd w:val="clear" w:color="auto" w:fill="auto"/>
            <w:noWrap/>
            <w:vAlign w:val="center"/>
            <w:hideMark/>
          </w:tcPr>
          <w:p w14:paraId="1BEDA5F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8%</w:t>
            </w:r>
          </w:p>
        </w:tc>
        <w:tc>
          <w:tcPr>
            <w:tcW w:w="659" w:type="pct"/>
            <w:shd w:val="clear" w:color="auto" w:fill="auto"/>
            <w:noWrap/>
            <w:vAlign w:val="center"/>
            <w:hideMark/>
          </w:tcPr>
          <w:p w14:paraId="0705C2D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0310631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0,38</w:t>
            </w:r>
          </w:p>
        </w:tc>
      </w:tr>
      <w:tr w:rsidR="00944CFF" w:rsidRPr="005F3710" w14:paraId="5B90D981" w14:textId="77777777" w:rsidTr="00944CFF">
        <w:trPr>
          <w:trHeight w:val="570"/>
          <w:jc w:val="center"/>
        </w:trPr>
        <w:tc>
          <w:tcPr>
            <w:tcW w:w="235" w:type="pct"/>
            <w:shd w:val="clear" w:color="auto" w:fill="auto"/>
            <w:noWrap/>
            <w:vAlign w:val="center"/>
            <w:hideMark/>
          </w:tcPr>
          <w:p w14:paraId="7DD45FD2"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8</w:t>
            </w:r>
          </w:p>
        </w:tc>
        <w:tc>
          <w:tcPr>
            <w:tcW w:w="482" w:type="pct"/>
            <w:shd w:val="clear" w:color="auto" w:fill="auto"/>
            <w:noWrap/>
            <w:vAlign w:val="bottom"/>
            <w:hideMark/>
          </w:tcPr>
          <w:p w14:paraId="576CE576"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07ABC88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64394CD1"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Se posee una cultura de gestión de proyectos adoptada y adaptada a las necesidades de los procesos de TI</w:t>
            </w:r>
          </w:p>
        </w:tc>
        <w:tc>
          <w:tcPr>
            <w:tcW w:w="658" w:type="pct"/>
            <w:shd w:val="clear" w:color="auto" w:fill="auto"/>
            <w:noWrap/>
            <w:vAlign w:val="center"/>
            <w:hideMark/>
          </w:tcPr>
          <w:p w14:paraId="0544E35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659" w:type="pct"/>
            <w:shd w:val="clear" w:color="auto" w:fill="auto"/>
            <w:noWrap/>
            <w:vAlign w:val="center"/>
            <w:hideMark/>
          </w:tcPr>
          <w:p w14:paraId="3ED24C4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530" w:type="pct"/>
            <w:shd w:val="clear" w:color="auto" w:fill="auto"/>
            <w:noWrap/>
            <w:vAlign w:val="center"/>
            <w:hideMark/>
          </w:tcPr>
          <w:p w14:paraId="24C5518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0,24</w:t>
            </w:r>
          </w:p>
        </w:tc>
      </w:tr>
      <w:tr w:rsidR="00944CFF" w:rsidRPr="005F3710" w14:paraId="222A84DB" w14:textId="77777777" w:rsidTr="00944CFF">
        <w:trPr>
          <w:trHeight w:val="570"/>
          <w:jc w:val="center"/>
        </w:trPr>
        <w:tc>
          <w:tcPr>
            <w:tcW w:w="235" w:type="pct"/>
            <w:shd w:val="clear" w:color="auto" w:fill="auto"/>
            <w:noWrap/>
            <w:vAlign w:val="center"/>
            <w:hideMark/>
          </w:tcPr>
          <w:p w14:paraId="5EF5030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9</w:t>
            </w:r>
          </w:p>
        </w:tc>
        <w:tc>
          <w:tcPr>
            <w:tcW w:w="482" w:type="pct"/>
            <w:shd w:val="clear" w:color="auto" w:fill="auto"/>
            <w:noWrap/>
            <w:vAlign w:val="bottom"/>
            <w:hideMark/>
          </w:tcPr>
          <w:p w14:paraId="78820339"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2EC2A030"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7B881C4A"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El catálogo de servicios de TI es continuamente actualizado y es acorde a las necesidades de la entidad.</w:t>
            </w:r>
          </w:p>
        </w:tc>
        <w:tc>
          <w:tcPr>
            <w:tcW w:w="658" w:type="pct"/>
            <w:shd w:val="clear" w:color="auto" w:fill="auto"/>
            <w:noWrap/>
            <w:vAlign w:val="center"/>
            <w:hideMark/>
          </w:tcPr>
          <w:p w14:paraId="2FB22E5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659" w:type="pct"/>
            <w:shd w:val="clear" w:color="auto" w:fill="auto"/>
            <w:noWrap/>
            <w:vAlign w:val="center"/>
            <w:hideMark/>
          </w:tcPr>
          <w:p w14:paraId="61A838A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530" w:type="pct"/>
            <w:shd w:val="clear" w:color="auto" w:fill="auto"/>
            <w:noWrap/>
            <w:vAlign w:val="center"/>
            <w:hideMark/>
          </w:tcPr>
          <w:p w14:paraId="0D91A32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0,21</w:t>
            </w:r>
          </w:p>
        </w:tc>
      </w:tr>
      <w:tr w:rsidR="00944CFF" w:rsidRPr="005F3710" w14:paraId="1226357A" w14:textId="77777777" w:rsidTr="00944CFF">
        <w:trPr>
          <w:trHeight w:val="855"/>
          <w:jc w:val="center"/>
        </w:trPr>
        <w:tc>
          <w:tcPr>
            <w:tcW w:w="235" w:type="pct"/>
            <w:shd w:val="clear" w:color="auto" w:fill="auto"/>
            <w:noWrap/>
            <w:vAlign w:val="center"/>
            <w:hideMark/>
          </w:tcPr>
          <w:p w14:paraId="5437820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10</w:t>
            </w:r>
          </w:p>
        </w:tc>
        <w:tc>
          <w:tcPr>
            <w:tcW w:w="482" w:type="pct"/>
            <w:shd w:val="clear" w:color="auto" w:fill="auto"/>
            <w:noWrap/>
            <w:vAlign w:val="bottom"/>
            <w:hideMark/>
          </w:tcPr>
          <w:p w14:paraId="7084106B"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1576DCD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0C023930"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Se desarrollan sistemas de información a la medida e innovadores, para soportar con calidad los procesos de transformación y sistematización de la entidad.</w:t>
            </w:r>
          </w:p>
        </w:tc>
        <w:tc>
          <w:tcPr>
            <w:tcW w:w="658" w:type="pct"/>
            <w:shd w:val="clear" w:color="auto" w:fill="auto"/>
            <w:noWrap/>
            <w:vAlign w:val="center"/>
            <w:hideMark/>
          </w:tcPr>
          <w:p w14:paraId="4C589232"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7%</w:t>
            </w:r>
          </w:p>
        </w:tc>
        <w:tc>
          <w:tcPr>
            <w:tcW w:w="659" w:type="pct"/>
            <w:shd w:val="clear" w:color="auto" w:fill="auto"/>
            <w:noWrap/>
            <w:vAlign w:val="center"/>
            <w:hideMark/>
          </w:tcPr>
          <w:p w14:paraId="7CED64FF"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3A488CD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0,33</w:t>
            </w:r>
          </w:p>
        </w:tc>
      </w:tr>
      <w:tr w:rsidR="00944CFF" w:rsidRPr="005F3710" w14:paraId="12DA6F02" w14:textId="77777777" w:rsidTr="00944CFF">
        <w:trPr>
          <w:trHeight w:val="855"/>
          <w:jc w:val="center"/>
        </w:trPr>
        <w:tc>
          <w:tcPr>
            <w:tcW w:w="235" w:type="pct"/>
            <w:shd w:val="clear" w:color="auto" w:fill="auto"/>
            <w:noWrap/>
            <w:vAlign w:val="center"/>
            <w:hideMark/>
          </w:tcPr>
          <w:p w14:paraId="5EDE330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11</w:t>
            </w:r>
          </w:p>
        </w:tc>
        <w:tc>
          <w:tcPr>
            <w:tcW w:w="482" w:type="pct"/>
            <w:shd w:val="clear" w:color="auto" w:fill="auto"/>
            <w:noWrap/>
            <w:vAlign w:val="bottom"/>
            <w:hideMark/>
          </w:tcPr>
          <w:p w14:paraId="0D598099"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08" w:type="pct"/>
            <w:shd w:val="clear" w:color="auto" w:fill="auto"/>
            <w:noWrap/>
            <w:vAlign w:val="center"/>
            <w:hideMark/>
          </w:tcPr>
          <w:p w14:paraId="3DA71F4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1926" w:type="pct"/>
            <w:shd w:val="clear" w:color="auto" w:fill="auto"/>
            <w:hideMark/>
          </w:tcPr>
          <w:p w14:paraId="4F671139"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 xml:space="preserve">Existe un equipo de trabajo especializado y con un alto nivel de experiencia que apoya la consecución de los objetivos de TI y las metas estratégicas de la entidad </w:t>
            </w:r>
          </w:p>
        </w:tc>
        <w:tc>
          <w:tcPr>
            <w:tcW w:w="658" w:type="pct"/>
            <w:shd w:val="clear" w:color="auto" w:fill="auto"/>
            <w:noWrap/>
            <w:vAlign w:val="center"/>
            <w:hideMark/>
          </w:tcPr>
          <w:p w14:paraId="400CA74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9%</w:t>
            </w:r>
          </w:p>
        </w:tc>
        <w:tc>
          <w:tcPr>
            <w:tcW w:w="659" w:type="pct"/>
            <w:shd w:val="clear" w:color="auto" w:fill="auto"/>
            <w:noWrap/>
            <w:vAlign w:val="center"/>
            <w:hideMark/>
          </w:tcPr>
          <w:p w14:paraId="407A140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265F241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0,45</w:t>
            </w:r>
          </w:p>
        </w:tc>
      </w:tr>
      <w:tr w:rsidR="00944CFF" w:rsidRPr="005F3710" w14:paraId="77A8BED7" w14:textId="77777777" w:rsidTr="00944CFF">
        <w:trPr>
          <w:trHeight w:val="300"/>
          <w:jc w:val="center"/>
        </w:trPr>
        <w:tc>
          <w:tcPr>
            <w:tcW w:w="4470" w:type="pct"/>
            <w:gridSpan w:val="6"/>
            <w:shd w:val="clear" w:color="auto" w:fill="auto"/>
            <w:noWrap/>
            <w:vAlign w:val="center"/>
            <w:hideMark/>
          </w:tcPr>
          <w:p w14:paraId="60E14E7B" w14:textId="77777777" w:rsidR="00944CFF" w:rsidRPr="005F3710" w:rsidRDefault="00944CFF" w:rsidP="00DE4A55">
            <w:pPr>
              <w:spacing w:after="0" w:line="240" w:lineRule="auto"/>
              <w:jc w:val="right"/>
              <w:rPr>
                <w:rFonts w:eastAsia="Times New Roman" w:cs="Arial"/>
                <w:b/>
                <w:bCs/>
                <w:color w:val="000000"/>
                <w:sz w:val="16"/>
                <w:szCs w:val="16"/>
                <w:lang w:eastAsia="es-CO"/>
              </w:rPr>
            </w:pPr>
            <w:r w:rsidRPr="005F3710">
              <w:rPr>
                <w:rFonts w:eastAsia="Times New Roman" w:cs="Arial"/>
                <w:b/>
                <w:bCs/>
                <w:color w:val="000000"/>
                <w:sz w:val="16"/>
                <w:szCs w:val="16"/>
                <w:lang w:eastAsia="es-CO"/>
              </w:rPr>
              <w:t>Subtotal Fortalezas</w:t>
            </w:r>
          </w:p>
        </w:tc>
        <w:tc>
          <w:tcPr>
            <w:tcW w:w="530" w:type="pct"/>
            <w:shd w:val="clear" w:color="auto" w:fill="auto"/>
            <w:noWrap/>
            <w:vAlign w:val="bottom"/>
            <w:hideMark/>
          </w:tcPr>
          <w:p w14:paraId="3E8CABB6" w14:textId="77777777" w:rsidR="00944CFF" w:rsidRPr="005F3710" w:rsidRDefault="00944CFF" w:rsidP="00DE4A55">
            <w:pPr>
              <w:spacing w:after="0" w:line="240" w:lineRule="auto"/>
              <w:jc w:val="right"/>
              <w:rPr>
                <w:rFonts w:eastAsia="Times New Roman" w:cs="Arial"/>
                <w:b/>
                <w:bCs/>
                <w:color w:val="000000"/>
                <w:sz w:val="16"/>
                <w:szCs w:val="16"/>
                <w:lang w:eastAsia="es-CO"/>
              </w:rPr>
            </w:pPr>
            <w:r w:rsidRPr="005F3710">
              <w:rPr>
                <w:rFonts w:eastAsia="Times New Roman" w:cs="Arial"/>
                <w:b/>
                <w:bCs/>
                <w:color w:val="000000"/>
                <w:sz w:val="16"/>
                <w:szCs w:val="16"/>
                <w:lang w:eastAsia="es-CO"/>
              </w:rPr>
              <w:t>3,48</w:t>
            </w:r>
          </w:p>
        </w:tc>
      </w:tr>
      <w:tr w:rsidR="00944CFF" w:rsidRPr="005F3710" w14:paraId="35F5BC72" w14:textId="77777777" w:rsidTr="00944CFF">
        <w:trPr>
          <w:trHeight w:val="1710"/>
          <w:jc w:val="center"/>
        </w:trPr>
        <w:tc>
          <w:tcPr>
            <w:tcW w:w="235" w:type="pct"/>
            <w:shd w:val="clear" w:color="auto" w:fill="auto"/>
            <w:noWrap/>
            <w:vAlign w:val="center"/>
            <w:hideMark/>
          </w:tcPr>
          <w:p w14:paraId="1FAE27E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12</w:t>
            </w:r>
          </w:p>
        </w:tc>
        <w:tc>
          <w:tcPr>
            <w:tcW w:w="482" w:type="pct"/>
            <w:shd w:val="clear" w:color="auto" w:fill="auto"/>
            <w:noWrap/>
            <w:vAlign w:val="center"/>
            <w:hideMark/>
          </w:tcPr>
          <w:p w14:paraId="773DB50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508" w:type="pct"/>
            <w:shd w:val="clear" w:color="auto" w:fill="auto"/>
            <w:noWrap/>
            <w:vAlign w:val="center"/>
            <w:hideMark/>
          </w:tcPr>
          <w:p w14:paraId="15571E9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1926" w:type="pct"/>
            <w:shd w:val="clear" w:color="auto" w:fill="auto"/>
            <w:hideMark/>
          </w:tcPr>
          <w:p w14:paraId="4A3D7EAA"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mayor parte del Talento Humano del grupo de TI es contratista (aproximadamente un 92%), esto dificulta la gestión del conocimiento ante la frecuente rotación de personal y cambio de administración. Adicional a esto, dificulta la cadena de mando organizacional por las brechas entre talento humano de planta que corresponde al 8% y el contratista.</w:t>
            </w:r>
          </w:p>
        </w:tc>
        <w:tc>
          <w:tcPr>
            <w:tcW w:w="658" w:type="pct"/>
            <w:shd w:val="clear" w:color="auto" w:fill="auto"/>
            <w:noWrap/>
            <w:vAlign w:val="center"/>
            <w:hideMark/>
          </w:tcPr>
          <w:p w14:paraId="34312A9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6%</w:t>
            </w:r>
          </w:p>
        </w:tc>
        <w:tc>
          <w:tcPr>
            <w:tcW w:w="659" w:type="pct"/>
            <w:shd w:val="clear" w:color="auto" w:fill="auto"/>
            <w:noWrap/>
            <w:vAlign w:val="center"/>
            <w:hideMark/>
          </w:tcPr>
          <w:p w14:paraId="5D3C56E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6EDE802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0,28</w:t>
            </w:r>
          </w:p>
        </w:tc>
      </w:tr>
      <w:tr w:rsidR="00944CFF" w:rsidRPr="005F3710" w14:paraId="13B74D05" w14:textId="77777777" w:rsidTr="00944CFF">
        <w:trPr>
          <w:trHeight w:val="570"/>
          <w:jc w:val="center"/>
        </w:trPr>
        <w:tc>
          <w:tcPr>
            <w:tcW w:w="235" w:type="pct"/>
            <w:shd w:val="clear" w:color="auto" w:fill="auto"/>
            <w:noWrap/>
            <w:vAlign w:val="center"/>
            <w:hideMark/>
          </w:tcPr>
          <w:p w14:paraId="2F4B374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13</w:t>
            </w:r>
          </w:p>
        </w:tc>
        <w:tc>
          <w:tcPr>
            <w:tcW w:w="482" w:type="pct"/>
            <w:shd w:val="clear" w:color="auto" w:fill="auto"/>
            <w:noWrap/>
            <w:vAlign w:val="center"/>
            <w:hideMark/>
          </w:tcPr>
          <w:p w14:paraId="7394A523"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508" w:type="pct"/>
            <w:shd w:val="clear" w:color="auto" w:fill="auto"/>
            <w:noWrap/>
            <w:vAlign w:val="center"/>
            <w:hideMark/>
          </w:tcPr>
          <w:p w14:paraId="289023B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1926" w:type="pct"/>
            <w:shd w:val="clear" w:color="auto" w:fill="auto"/>
            <w:hideMark/>
          </w:tcPr>
          <w:p w14:paraId="3CB69120"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Ausencia de subprocesos y procedimientos documentados que se ejecutan</w:t>
            </w:r>
          </w:p>
        </w:tc>
        <w:tc>
          <w:tcPr>
            <w:tcW w:w="658" w:type="pct"/>
            <w:shd w:val="clear" w:color="auto" w:fill="auto"/>
            <w:noWrap/>
            <w:vAlign w:val="center"/>
            <w:hideMark/>
          </w:tcPr>
          <w:p w14:paraId="42EA3F3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3%</w:t>
            </w:r>
          </w:p>
        </w:tc>
        <w:tc>
          <w:tcPr>
            <w:tcW w:w="659" w:type="pct"/>
            <w:shd w:val="clear" w:color="auto" w:fill="auto"/>
            <w:noWrap/>
            <w:vAlign w:val="center"/>
            <w:hideMark/>
          </w:tcPr>
          <w:p w14:paraId="2F87B22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530" w:type="pct"/>
            <w:shd w:val="clear" w:color="auto" w:fill="auto"/>
            <w:noWrap/>
            <w:vAlign w:val="center"/>
            <w:hideMark/>
          </w:tcPr>
          <w:p w14:paraId="03C9D969"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0,13</w:t>
            </w:r>
          </w:p>
        </w:tc>
      </w:tr>
      <w:tr w:rsidR="00944CFF" w:rsidRPr="005F3710" w14:paraId="1BC99828" w14:textId="77777777" w:rsidTr="00944CFF">
        <w:trPr>
          <w:trHeight w:val="285"/>
          <w:jc w:val="center"/>
        </w:trPr>
        <w:tc>
          <w:tcPr>
            <w:tcW w:w="235" w:type="pct"/>
            <w:shd w:val="clear" w:color="auto" w:fill="auto"/>
            <w:noWrap/>
            <w:vAlign w:val="center"/>
            <w:hideMark/>
          </w:tcPr>
          <w:p w14:paraId="7A12865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14</w:t>
            </w:r>
          </w:p>
        </w:tc>
        <w:tc>
          <w:tcPr>
            <w:tcW w:w="482" w:type="pct"/>
            <w:shd w:val="clear" w:color="auto" w:fill="auto"/>
            <w:noWrap/>
            <w:vAlign w:val="center"/>
            <w:hideMark/>
          </w:tcPr>
          <w:p w14:paraId="33B99DEA"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508" w:type="pct"/>
            <w:shd w:val="clear" w:color="auto" w:fill="auto"/>
            <w:noWrap/>
            <w:vAlign w:val="center"/>
            <w:hideMark/>
          </w:tcPr>
          <w:p w14:paraId="72EBE4D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1926" w:type="pct"/>
            <w:shd w:val="clear" w:color="auto" w:fill="auto"/>
            <w:hideMark/>
          </w:tcPr>
          <w:p w14:paraId="5EB7B75E"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Sistemas de información heredados de difícil actualización y soporte</w:t>
            </w:r>
          </w:p>
        </w:tc>
        <w:tc>
          <w:tcPr>
            <w:tcW w:w="658" w:type="pct"/>
            <w:shd w:val="clear" w:color="auto" w:fill="auto"/>
            <w:noWrap/>
            <w:vAlign w:val="center"/>
            <w:hideMark/>
          </w:tcPr>
          <w:p w14:paraId="49027D45"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659" w:type="pct"/>
            <w:shd w:val="clear" w:color="auto" w:fill="auto"/>
            <w:noWrap/>
            <w:vAlign w:val="center"/>
            <w:hideMark/>
          </w:tcPr>
          <w:p w14:paraId="7F8C9E06"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530" w:type="pct"/>
            <w:shd w:val="clear" w:color="auto" w:fill="auto"/>
            <w:noWrap/>
            <w:vAlign w:val="center"/>
            <w:hideMark/>
          </w:tcPr>
          <w:p w14:paraId="509743D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0,17</w:t>
            </w:r>
          </w:p>
        </w:tc>
      </w:tr>
      <w:tr w:rsidR="00944CFF" w:rsidRPr="005F3710" w14:paraId="5FEAA65A" w14:textId="77777777" w:rsidTr="00944CFF">
        <w:trPr>
          <w:trHeight w:val="570"/>
          <w:jc w:val="center"/>
        </w:trPr>
        <w:tc>
          <w:tcPr>
            <w:tcW w:w="235" w:type="pct"/>
            <w:shd w:val="clear" w:color="auto" w:fill="auto"/>
            <w:noWrap/>
            <w:vAlign w:val="center"/>
            <w:hideMark/>
          </w:tcPr>
          <w:p w14:paraId="1FDEFC4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15</w:t>
            </w:r>
          </w:p>
        </w:tc>
        <w:tc>
          <w:tcPr>
            <w:tcW w:w="482" w:type="pct"/>
            <w:shd w:val="clear" w:color="auto" w:fill="auto"/>
            <w:noWrap/>
            <w:vAlign w:val="center"/>
            <w:hideMark/>
          </w:tcPr>
          <w:p w14:paraId="488180D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508" w:type="pct"/>
            <w:shd w:val="clear" w:color="auto" w:fill="auto"/>
            <w:noWrap/>
            <w:vAlign w:val="center"/>
            <w:hideMark/>
          </w:tcPr>
          <w:p w14:paraId="2B38AFC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1926" w:type="pct"/>
            <w:shd w:val="clear" w:color="auto" w:fill="auto"/>
            <w:hideMark/>
          </w:tcPr>
          <w:p w14:paraId="38BBCF1D"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compleja la identificación de las acciones de mejora continua de los procesos</w:t>
            </w:r>
          </w:p>
        </w:tc>
        <w:tc>
          <w:tcPr>
            <w:tcW w:w="658" w:type="pct"/>
            <w:shd w:val="clear" w:color="auto" w:fill="auto"/>
            <w:noWrap/>
            <w:vAlign w:val="center"/>
            <w:hideMark/>
          </w:tcPr>
          <w:p w14:paraId="18056E5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3%</w:t>
            </w:r>
          </w:p>
        </w:tc>
        <w:tc>
          <w:tcPr>
            <w:tcW w:w="659" w:type="pct"/>
            <w:shd w:val="clear" w:color="auto" w:fill="auto"/>
            <w:noWrap/>
            <w:vAlign w:val="center"/>
            <w:hideMark/>
          </w:tcPr>
          <w:p w14:paraId="2367D60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618AA820"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0,14</w:t>
            </w:r>
          </w:p>
        </w:tc>
      </w:tr>
      <w:tr w:rsidR="00944CFF" w:rsidRPr="005F3710" w14:paraId="33DC1D61" w14:textId="77777777" w:rsidTr="00944CFF">
        <w:trPr>
          <w:trHeight w:val="855"/>
          <w:jc w:val="center"/>
        </w:trPr>
        <w:tc>
          <w:tcPr>
            <w:tcW w:w="235" w:type="pct"/>
            <w:shd w:val="clear" w:color="auto" w:fill="auto"/>
            <w:noWrap/>
            <w:vAlign w:val="center"/>
            <w:hideMark/>
          </w:tcPr>
          <w:p w14:paraId="47FCABA7"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16</w:t>
            </w:r>
          </w:p>
        </w:tc>
        <w:tc>
          <w:tcPr>
            <w:tcW w:w="482" w:type="pct"/>
            <w:shd w:val="clear" w:color="auto" w:fill="auto"/>
            <w:noWrap/>
            <w:vAlign w:val="center"/>
            <w:hideMark/>
          </w:tcPr>
          <w:p w14:paraId="4352012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508" w:type="pct"/>
            <w:shd w:val="clear" w:color="auto" w:fill="auto"/>
            <w:noWrap/>
            <w:vAlign w:val="center"/>
            <w:hideMark/>
          </w:tcPr>
          <w:p w14:paraId="3C032D0E"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1926" w:type="pct"/>
            <w:shd w:val="clear" w:color="auto" w:fill="auto"/>
            <w:hideMark/>
          </w:tcPr>
          <w:p w14:paraId="60E43D89"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estructura organizacional de TI no es acorde a las necesidades de la entidad, dada la falencia de una Oficina de TI establecida y estratégica para la UAERMV</w:t>
            </w:r>
          </w:p>
        </w:tc>
        <w:tc>
          <w:tcPr>
            <w:tcW w:w="658" w:type="pct"/>
            <w:shd w:val="clear" w:color="auto" w:fill="auto"/>
            <w:noWrap/>
            <w:vAlign w:val="center"/>
            <w:hideMark/>
          </w:tcPr>
          <w:p w14:paraId="2F19AD9A"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659" w:type="pct"/>
            <w:shd w:val="clear" w:color="auto" w:fill="auto"/>
            <w:noWrap/>
            <w:vAlign w:val="center"/>
            <w:hideMark/>
          </w:tcPr>
          <w:p w14:paraId="0725B7F4"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4D0EB84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0,24</w:t>
            </w:r>
          </w:p>
        </w:tc>
      </w:tr>
      <w:tr w:rsidR="00944CFF" w:rsidRPr="005F3710" w14:paraId="22F324D1" w14:textId="77777777" w:rsidTr="00944CFF">
        <w:trPr>
          <w:trHeight w:val="855"/>
          <w:jc w:val="center"/>
        </w:trPr>
        <w:tc>
          <w:tcPr>
            <w:tcW w:w="235" w:type="pct"/>
            <w:shd w:val="clear" w:color="auto" w:fill="auto"/>
            <w:noWrap/>
            <w:vAlign w:val="center"/>
            <w:hideMark/>
          </w:tcPr>
          <w:p w14:paraId="1E5FE4B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17</w:t>
            </w:r>
          </w:p>
        </w:tc>
        <w:tc>
          <w:tcPr>
            <w:tcW w:w="482" w:type="pct"/>
            <w:shd w:val="clear" w:color="auto" w:fill="auto"/>
            <w:noWrap/>
            <w:vAlign w:val="center"/>
            <w:hideMark/>
          </w:tcPr>
          <w:p w14:paraId="5FD6D99C"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508" w:type="pct"/>
            <w:shd w:val="clear" w:color="auto" w:fill="auto"/>
            <w:noWrap/>
            <w:vAlign w:val="center"/>
            <w:hideMark/>
          </w:tcPr>
          <w:p w14:paraId="5067234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1926" w:type="pct"/>
            <w:shd w:val="clear" w:color="auto" w:fill="auto"/>
            <w:hideMark/>
          </w:tcPr>
          <w:p w14:paraId="1FC1C41F"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La modalidad de contratación de prestación de servicios con obligaciones específicas que limita el apoyo de la gestión y las necesidades de TI a las obligaciones del contratista</w:t>
            </w:r>
          </w:p>
        </w:tc>
        <w:tc>
          <w:tcPr>
            <w:tcW w:w="658" w:type="pct"/>
            <w:shd w:val="clear" w:color="auto" w:fill="auto"/>
            <w:noWrap/>
            <w:vAlign w:val="center"/>
            <w:hideMark/>
          </w:tcPr>
          <w:p w14:paraId="678DA4D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659" w:type="pct"/>
            <w:shd w:val="clear" w:color="auto" w:fill="auto"/>
            <w:noWrap/>
            <w:vAlign w:val="center"/>
            <w:hideMark/>
          </w:tcPr>
          <w:p w14:paraId="3FFA96B0"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0B73C711"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0,20</w:t>
            </w:r>
          </w:p>
        </w:tc>
      </w:tr>
      <w:tr w:rsidR="00944CFF" w:rsidRPr="005F3710" w14:paraId="223058A0" w14:textId="77777777" w:rsidTr="00944CFF">
        <w:trPr>
          <w:trHeight w:val="570"/>
          <w:jc w:val="center"/>
        </w:trPr>
        <w:tc>
          <w:tcPr>
            <w:tcW w:w="235" w:type="pct"/>
            <w:shd w:val="clear" w:color="auto" w:fill="auto"/>
            <w:noWrap/>
            <w:vAlign w:val="center"/>
            <w:hideMark/>
          </w:tcPr>
          <w:p w14:paraId="64D833E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18</w:t>
            </w:r>
          </w:p>
        </w:tc>
        <w:tc>
          <w:tcPr>
            <w:tcW w:w="482" w:type="pct"/>
            <w:shd w:val="clear" w:color="auto" w:fill="auto"/>
            <w:noWrap/>
            <w:vAlign w:val="center"/>
            <w:hideMark/>
          </w:tcPr>
          <w:p w14:paraId="554CE84F"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X</w:t>
            </w:r>
          </w:p>
        </w:tc>
        <w:tc>
          <w:tcPr>
            <w:tcW w:w="508" w:type="pct"/>
            <w:shd w:val="clear" w:color="auto" w:fill="auto"/>
            <w:noWrap/>
            <w:vAlign w:val="center"/>
            <w:hideMark/>
          </w:tcPr>
          <w:p w14:paraId="0278F70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1926" w:type="pct"/>
            <w:shd w:val="clear" w:color="auto" w:fill="auto"/>
            <w:hideMark/>
          </w:tcPr>
          <w:p w14:paraId="75AA1A63" w14:textId="77777777" w:rsidR="00944CFF" w:rsidRPr="005F3710" w:rsidRDefault="00944CFF" w:rsidP="00DE4A55">
            <w:pPr>
              <w:spacing w:after="0" w:line="240" w:lineRule="auto"/>
              <w:rPr>
                <w:rFonts w:eastAsia="Times New Roman" w:cs="Arial"/>
                <w:color w:val="000000"/>
                <w:sz w:val="16"/>
                <w:szCs w:val="16"/>
                <w:lang w:eastAsia="es-CO"/>
              </w:rPr>
            </w:pPr>
            <w:r w:rsidRPr="005F3710">
              <w:rPr>
                <w:rFonts w:eastAsia="Times New Roman" w:cs="Arial"/>
                <w:color w:val="000000"/>
                <w:sz w:val="16"/>
                <w:szCs w:val="16"/>
                <w:lang w:eastAsia="es-CO"/>
              </w:rPr>
              <w:t>Ausencia de recursos y roles complementarios a las labores especializadas de TI.</w:t>
            </w:r>
          </w:p>
        </w:tc>
        <w:tc>
          <w:tcPr>
            <w:tcW w:w="658" w:type="pct"/>
            <w:shd w:val="clear" w:color="auto" w:fill="auto"/>
            <w:noWrap/>
            <w:vAlign w:val="center"/>
            <w:hideMark/>
          </w:tcPr>
          <w:p w14:paraId="19C34D6B"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4%</w:t>
            </w:r>
          </w:p>
        </w:tc>
        <w:tc>
          <w:tcPr>
            <w:tcW w:w="659" w:type="pct"/>
            <w:shd w:val="clear" w:color="auto" w:fill="auto"/>
            <w:noWrap/>
            <w:vAlign w:val="center"/>
            <w:hideMark/>
          </w:tcPr>
          <w:p w14:paraId="747DB93D"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5</w:t>
            </w:r>
          </w:p>
        </w:tc>
        <w:tc>
          <w:tcPr>
            <w:tcW w:w="530" w:type="pct"/>
            <w:shd w:val="clear" w:color="auto" w:fill="auto"/>
            <w:noWrap/>
            <w:vAlign w:val="center"/>
            <w:hideMark/>
          </w:tcPr>
          <w:p w14:paraId="16386248" w14:textId="77777777" w:rsidR="00944CFF" w:rsidRPr="005F3710" w:rsidRDefault="00944CFF" w:rsidP="00DE4A55">
            <w:pPr>
              <w:spacing w:after="0" w:line="240" w:lineRule="auto"/>
              <w:jc w:val="center"/>
              <w:rPr>
                <w:rFonts w:eastAsia="Times New Roman" w:cs="Arial"/>
                <w:color w:val="000000"/>
                <w:sz w:val="16"/>
                <w:szCs w:val="16"/>
                <w:lang w:eastAsia="es-CO"/>
              </w:rPr>
            </w:pPr>
            <w:r w:rsidRPr="005F3710">
              <w:rPr>
                <w:rFonts w:eastAsia="Times New Roman" w:cs="Arial"/>
                <w:color w:val="000000"/>
                <w:sz w:val="16"/>
                <w:szCs w:val="16"/>
                <w:lang w:eastAsia="es-CO"/>
              </w:rPr>
              <w:t>0,18</w:t>
            </w:r>
          </w:p>
        </w:tc>
      </w:tr>
      <w:tr w:rsidR="00944CFF" w:rsidRPr="005F3710" w14:paraId="70B22A85" w14:textId="77777777" w:rsidTr="00944CFF">
        <w:trPr>
          <w:trHeight w:val="300"/>
          <w:jc w:val="center"/>
        </w:trPr>
        <w:tc>
          <w:tcPr>
            <w:tcW w:w="4470" w:type="pct"/>
            <w:gridSpan w:val="6"/>
            <w:shd w:val="clear" w:color="auto" w:fill="auto"/>
            <w:noWrap/>
            <w:vAlign w:val="center"/>
            <w:hideMark/>
          </w:tcPr>
          <w:p w14:paraId="33C4BE54" w14:textId="77777777" w:rsidR="00944CFF" w:rsidRPr="005F3710" w:rsidRDefault="00944CFF" w:rsidP="00DE4A55">
            <w:pPr>
              <w:spacing w:after="0" w:line="240" w:lineRule="auto"/>
              <w:jc w:val="right"/>
              <w:rPr>
                <w:rFonts w:eastAsia="Times New Roman" w:cs="Arial"/>
                <w:b/>
                <w:bCs/>
                <w:color w:val="000000"/>
                <w:sz w:val="16"/>
                <w:szCs w:val="16"/>
                <w:lang w:eastAsia="es-CO"/>
              </w:rPr>
            </w:pPr>
            <w:r w:rsidRPr="005F3710">
              <w:rPr>
                <w:rFonts w:eastAsia="Times New Roman" w:cs="Arial"/>
                <w:b/>
                <w:bCs/>
                <w:color w:val="000000"/>
                <w:sz w:val="16"/>
                <w:szCs w:val="16"/>
                <w:lang w:eastAsia="es-CO"/>
              </w:rPr>
              <w:t>Subtotal Debilidades</w:t>
            </w:r>
          </w:p>
        </w:tc>
        <w:tc>
          <w:tcPr>
            <w:tcW w:w="530" w:type="pct"/>
            <w:shd w:val="clear" w:color="auto" w:fill="auto"/>
            <w:noWrap/>
            <w:vAlign w:val="center"/>
            <w:hideMark/>
          </w:tcPr>
          <w:p w14:paraId="1DC66BF1"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1,34</w:t>
            </w:r>
          </w:p>
        </w:tc>
      </w:tr>
      <w:tr w:rsidR="00944CFF" w:rsidRPr="005F3710" w14:paraId="15D75D68" w14:textId="77777777" w:rsidTr="00944CFF">
        <w:trPr>
          <w:trHeight w:val="315"/>
          <w:jc w:val="center"/>
        </w:trPr>
        <w:tc>
          <w:tcPr>
            <w:tcW w:w="3152" w:type="pct"/>
            <w:gridSpan w:val="4"/>
            <w:shd w:val="clear" w:color="auto" w:fill="auto"/>
            <w:noWrap/>
            <w:vAlign w:val="center"/>
            <w:hideMark/>
          </w:tcPr>
          <w:p w14:paraId="7E161731" w14:textId="77777777" w:rsidR="00944CFF" w:rsidRPr="005F3710" w:rsidRDefault="00944CFF" w:rsidP="00DE4A55">
            <w:pPr>
              <w:spacing w:after="0" w:line="240" w:lineRule="auto"/>
              <w:jc w:val="right"/>
              <w:rPr>
                <w:rFonts w:eastAsia="Times New Roman" w:cs="Arial"/>
                <w:b/>
                <w:bCs/>
                <w:color w:val="000000"/>
                <w:sz w:val="16"/>
                <w:szCs w:val="16"/>
                <w:lang w:eastAsia="es-CO"/>
              </w:rPr>
            </w:pPr>
            <w:r w:rsidRPr="005F3710">
              <w:rPr>
                <w:rFonts w:eastAsia="Times New Roman" w:cs="Arial"/>
                <w:b/>
                <w:bCs/>
                <w:color w:val="000000"/>
                <w:sz w:val="16"/>
                <w:szCs w:val="16"/>
                <w:lang w:eastAsia="es-CO"/>
              </w:rPr>
              <w:t>TOTAL</w:t>
            </w:r>
          </w:p>
        </w:tc>
        <w:tc>
          <w:tcPr>
            <w:tcW w:w="658" w:type="pct"/>
            <w:shd w:val="clear" w:color="auto" w:fill="auto"/>
            <w:noWrap/>
            <w:vAlign w:val="center"/>
            <w:hideMark/>
          </w:tcPr>
          <w:p w14:paraId="30849BC7"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100%</w:t>
            </w:r>
          </w:p>
        </w:tc>
        <w:tc>
          <w:tcPr>
            <w:tcW w:w="659" w:type="pct"/>
            <w:shd w:val="clear" w:color="auto" w:fill="auto"/>
            <w:noWrap/>
            <w:vAlign w:val="bottom"/>
            <w:hideMark/>
          </w:tcPr>
          <w:p w14:paraId="6A58E733" w14:textId="77777777" w:rsidR="00944CFF" w:rsidRPr="005F3710" w:rsidRDefault="00944CFF" w:rsidP="00DE4A55">
            <w:pPr>
              <w:spacing w:after="0" w:line="240" w:lineRule="auto"/>
              <w:jc w:val="left"/>
              <w:rPr>
                <w:rFonts w:eastAsia="Times New Roman" w:cs="Arial"/>
                <w:color w:val="000000"/>
                <w:sz w:val="16"/>
                <w:szCs w:val="16"/>
                <w:lang w:eastAsia="es-CO"/>
              </w:rPr>
            </w:pPr>
            <w:r w:rsidRPr="005F3710">
              <w:rPr>
                <w:rFonts w:eastAsia="Times New Roman" w:cs="Arial"/>
                <w:color w:val="000000"/>
                <w:sz w:val="16"/>
                <w:szCs w:val="16"/>
                <w:lang w:eastAsia="es-CO"/>
              </w:rPr>
              <w:t> </w:t>
            </w:r>
          </w:p>
        </w:tc>
        <w:tc>
          <w:tcPr>
            <w:tcW w:w="530" w:type="pct"/>
            <w:shd w:val="clear" w:color="auto" w:fill="auto"/>
            <w:noWrap/>
            <w:vAlign w:val="center"/>
            <w:hideMark/>
          </w:tcPr>
          <w:p w14:paraId="6FAA7B6C" w14:textId="77777777" w:rsidR="00944CFF" w:rsidRPr="005F3710" w:rsidRDefault="00944CFF" w:rsidP="00DE4A55">
            <w:pPr>
              <w:spacing w:after="0" w:line="240" w:lineRule="auto"/>
              <w:jc w:val="center"/>
              <w:rPr>
                <w:rFonts w:eastAsia="Times New Roman" w:cs="Arial"/>
                <w:b/>
                <w:bCs/>
                <w:color w:val="000000"/>
                <w:sz w:val="16"/>
                <w:szCs w:val="16"/>
                <w:lang w:eastAsia="es-CO"/>
              </w:rPr>
            </w:pPr>
            <w:r w:rsidRPr="005F3710">
              <w:rPr>
                <w:rFonts w:eastAsia="Times New Roman" w:cs="Arial"/>
                <w:b/>
                <w:bCs/>
                <w:color w:val="000000"/>
                <w:sz w:val="16"/>
                <w:szCs w:val="16"/>
                <w:lang w:eastAsia="es-CO"/>
              </w:rPr>
              <w:t>4,81</w:t>
            </w:r>
          </w:p>
        </w:tc>
      </w:tr>
    </w:tbl>
    <w:p w14:paraId="03FBE5D9" w14:textId="3B0597AE" w:rsidR="003948DB" w:rsidRPr="005F3710" w:rsidRDefault="00414A31" w:rsidP="00414A31">
      <w:pPr>
        <w:pStyle w:val="Descripcin"/>
      </w:pPr>
      <w:bookmarkStart w:id="133" w:name="_Toc122628600"/>
      <w:r w:rsidRPr="005F3710">
        <w:t xml:space="preserve">Tabla </w:t>
      </w:r>
      <w:r w:rsidR="002A7479">
        <w:fldChar w:fldCharType="begin"/>
      </w:r>
      <w:r w:rsidR="002A7479">
        <w:instrText xml:space="preserve"> SEQ Tabla \* ARABIC </w:instrText>
      </w:r>
      <w:r w:rsidR="002A7479">
        <w:fldChar w:fldCharType="separate"/>
      </w:r>
      <w:r w:rsidR="004524CF" w:rsidRPr="005F3710">
        <w:t>32</w:t>
      </w:r>
      <w:r w:rsidR="002A7479">
        <w:fldChar w:fldCharType="end"/>
      </w:r>
      <w:r w:rsidRPr="005F3710">
        <w:t>. Análisis de Factores Internos de TI</w:t>
      </w:r>
      <w:bookmarkEnd w:id="133"/>
    </w:p>
    <w:p w14:paraId="77F74018" w14:textId="6032DCB1" w:rsidR="00F55559" w:rsidRPr="005F3710" w:rsidRDefault="00F55559" w:rsidP="00F55559">
      <w:pPr>
        <w:pStyle w:val="Ttulo2"/>
        <w:rPr>
          <w:rFonts w:cs="Arial"/>
        </w:rPr>
      </w:pPr>
      <w:bookmarkStart w:id="134" w:name="_Toc122628521"/>
      <w:r w:rsidRPr="005F3710">
        <w:rPr>
          <w:rFonts w:cs="Arial"/>
        </w:rPr>
        <w:t>Modelo Integrado de Planeación – MIPG</w:t>
      </w:r>
      <w:bookmarkEnd w:id="134"/>
    </w:p>
    <w:p w14:paraId="1A4955B2" w14:textId="6DB4C79A" w:rsidR="00F55559" w:rsidRPr="005F3710" w:rsidRDefault="00F55559" w:rsidP="00F55559">
      <w:pPr>
        <w:rPr>
          <w:rFonts w:cs="Arial"/>
        </w:rPr>
      </w:pPr>
      <w:r w:rsidRPr="005F3710">
        <w:rPr>
          <w:rFonts w:cs="Arial"/>
        </w:rPr>
        <w:t>Respecto a</w:t>
      </w:r>
      <w:r w:rsidR="001A2237" w:rsidRPr="005F3710">
        <w:rPr>
          <w:rFonts w:cs="Arial"/>
        </w:rPr>
        <w:t xml:space="preserve"> </w:t>
      </w:r>
      <w:r w:rsidRPr="005F3710">
        <w:rPr>
          <w:rFonts w:cs="Arial"/>
        </w:rPr>
        <w:t>l</w:t>
      </w:r>
      <w:r w:rsidR="001A2237" w:rsidRPr="005F3710">
        <w:rPr>
          <w:rFonts w:cs="Arial"/>
        </w:rPr>
        <w:t>os resultados del</w:t>
      </w:r>
      <w:r w:rsidR="7682EE68" w:rsidRPr="005F3710">
        <w:rPr>
          <w:rFonts w:cs="Arial"/>
        </w:rPr>
        <w:t xml:space="preserve"> índice de desempeño Institucional</w:t>
      </w:r>
      <w:r w:rsidRPr="005F3710">
        <w:rPr>
          <w:rFonts w:cs="Arial"/>
        </w:rPr>
        <w:t xml:space="preserve"> </w:t>
      </w:r>
      <w:r w:rsidR="001A2237" w:rsidRPr="005F3710">
        <w:rPr>
          <w:rFonts w:cs="Arial"/>
        </w:rPr>
        <w:t>con relación al</w:t>
      </w:r>
      <w:r w:rsidRPr="005F3710">
        <w:rPr>
          <w:rFonts w:cs="Arial"/>
        </w:rPr>
        <w:t xml:space="preserve"> Modelo Integrado de Planeación – MIPG</w:t>
      </w:r>
      <w:r w:rsidR="001A2237" w:rsidRPr="005F3710">
        <w:rPr>
          <w:rFonts w:cs="Arial"/>
        </w:rPr>
        <w:t xml:space="preserve">, la UAERMV, ha venido realizando esfuerzos para fortalecer los diversos puntos de cumplimiento </w:t>
      </w:r>
      <w:r w:rsidR="00590836" w:rsidRPr="005F3710">
        <w:rPr>
          <w:rFonts w:cs="Arial"/>
        </w:rPr>
        <w:t>vinculado</w:t>
      </w:r>
      <w:r w:rsidR="007B451E">
        <w:rPr>
          <w:rFonts w:cs="Arial"/>
        </w:rPr>
        <w:t>s</w:t>
      </w:r>
      <w:r w:rsidR="001A2237" w:rsidRPr="005F3710">
        <w:rPr>
          <w:rFonts w:cs="Arial"/>
        </w:rPr>
        <w:t xml:space="preserve"> a las siete </w:t>
      </w:r>
      <w:r w:rsidR="00590836" w:rsidRPr="005F3710">
        <w:rPr>
          <w:rFonts w:cs="Arial"/>
        </w:rPr>
        <w:t>dimensiones</w:t>
      </w:r>
      <w:r w:rsidR="001A2237" w:rsidRPr="005F3710">
        <w:rPr>
          <w:rFonts w:cs="Arial"/>
        </w:rPr>
        <w:t xml:space="preserve"> para su implementación</w:t>
      </w:r>
      <w:r w:rsidR="00C8659C">
        <w:rPr>
          <w:rFonts w:cs="Arial"/>
        </w:rPr>
        <w:t>,</w:t>
      </w:r>
      <w:r w:rsidR="001A2237" w:rsidRPr="005F3710">
        <w:rPr>
          <w:rFonts w:cs="Arial"/>
        </w:rPr>
        <w:t xml:space="preserve"> como se muestra en la Ilustración </w:t>
      </w:r>
      <w:r w:rsidR="00697429" w:rsidRPr="005F3710">
        <w:rPr>
          <w:rFonts w:cs="Arial"/>
        </w:rPr>
        <w:t>9</w:t>
      </w:r>
      <w:r w:rsidR="001A2237" w:rsidRPr="005F3710">
        <w:rPr>
          <w:rFonts w:cs="Arial"/>
        </w:rPr>
        <w:t>.</w:t>
      </w:r>
    </w:p>
    <w:p w14:paraId="622817DB" w14:textId="68118892" w:rsidR="001A2237" w:rsidRPr="005F3710" w:rsidRDefault="001A2237" w:rsidP="00D70567">
      <w:pPr>
        <w:pStyle w:val="Prrafodelista"/>
        <w:numPr>
          <w:ilvl w:val="0"/>
          <w:numId w:val="7"/>
        </w:numPr>
        <w:rPr>
          <w:rFonts w:cs="Arial"/>
        </w:rPr>
      </w:pPr>
      <w:r w:rsidRPr="005F3710">
        <w:rPr>
          <w:rFonts w:cs="Arial"/>
        </w:rPr>
        <w:t>Talento Humano.</w:t>
      </w:r>
    </w:p>
    <w:p w14:paraId="3728122A" w14:textId="0866BFA5" w:rsidR="001A2237" w:rsidRPr="005F3710" w:rsidRDefault="001A2237" w:rsidP="00D70567">
      <w:pPr>
        <w:pStyle w:val="Prrafodelista"/>
        <w:numPr>
          <w:ilvl w:val="0"/>
          <w:numId w:val="7"/>
        </w:numPr>
        <w:rPr>
          <w:rFonts w:cs="Arial"/>
        </w:rPr>
      </w:pPr>
      <w:r w:rsidRPr="005F3710">
        <w:rPr>
          <w:rFonts w:cs="Arial"/>
        </w:rPr>
        <w:t>Direccionamiento estratégico y planeación.</w:t>
      </w:r>
    </w:p>
    <w:p w14:paraId="174D946D" w14:textId="794A3A50" w:rsidR="001A2237" w:rsidRPr="005F3710" w:rsidRDefault="001A2237" w:rsidP="00D70567">
      <w:pPr>
        <w:pStyle w:val="Prrafodelista"/>
        <w:numPr>
          <w:ilvl w:val="0"/>
          <w:numId w:val="7"/>
        </w:numPr>
        <w:rPr>
          <w:rFonts w:cs="Arial"/>
        </w:rPr>
      </w:pPr>
      <w:r w:rsidRPr="005F3710">
        <w:rPr>
          <w:rFonts w:cs="Arial"/>
        </w:rPr>
        <w:t>Gestión con valores para resultados.</w:t>
      </w:r>
    </w:p>
    <w:p w14:paraId="1643D1CC" w14:textId="2CD32430" w:rsidR="001A2237" w:rsidRPr="005F3710" w:rsidRDefault="001A2237" w:rsidP="00D70567">
      <w:pPr>
        <w:pStyle w:val="Prrafodelista"/>
        <w:numPr>
          <w:ilvl w:val="0"/>
          <w:numId w:val="7"/>
        </w:numPr>
        <w:rPr>
          <w:rFonts w:cs="Arial"/>
        </w:rPr>
      </w:pPr>
      <w:r w:rsidRPr="005F3710">
        <w:rPr>
          <w:rFonts w:cs="Arial"/>
        </w:rPr>
        <w:t>Evaluación de resultados.</w:t>
      </w:r>
    </w:p>
    <w:p w14:paraId="42D43B6D" w14:textId="10CF78AF" w:rsidR="001A2237" w:rsidRPr="005F3710" w:rsidRDefault="001A2237" w:rsidP="00D70567">
      <w:pPr>
        <w:pStyle w:val="Prrafodelista"/>
        <w:numPr>
          <w:ilvl w:val="0"/>
          <w:numId w:val="7"/>
        </w:numPr>
        <w:rPr>
          <w:rFonts w:cs="Arial"/>
        </w:rPr>
      </w:pPr>
      <w:r w:rsidRPr="005F3710">
        <w:rPr>
          <w:rFonts w:cs="Arial"/>
        </w:rPr>
        <w:t>Información y comunicación.</w:t>
      </w:r>
    </w:p>
    <w:p w14:paraId="62F8A6E7" w14:textId="75930258" w:rsidR="001A2237" w:rsidRPr="005F3710" w:rsidRDefault="001A2237" w:rsidP="00D70567">
      <w:pPr>
        <w:pStyle w:val="Prrafodelista"/>
        <w:numPr>
          <w:ilvl w:val="0"/>
          <w:numId w:val="7"/>
        </w:numPr>
        <w:rPr>
          <w:rFonts w:cs="Arial"/>
        </w:rPr>
      </w:pPr>
      <w:r w:rsidRPr="005F3710">
        <w:rPr>
          <w:rFonts w:cs="Arial"/>
        </w:rPr>
        <w:t>Gestión del conocimiento y la innovación.</w:t>
      </w:r>
    </w:p>
    <w:p w14:paraId="3393A68E" w14:textId="309350B6" w:rsidR="001A2237" w:rsidRPr="005F3710" w:rsidRDefault="001A2237" w:rsidP="00D70567">
      <w:pPr>
        <w:pStyle w:val="Prrafodelista"/>
        <w:numPr>
          <w:ilvl w:val="0"/>
          <w:numId w:val="7"/>
        </w:numPr>
        <w:rPr>
          <w:rFonts w:cs="Arial"/>
        </w:rPr>
      </w:pPr>
      <w:r w:rsidRPr="005F3710">
        <w:rPr>
          <w:rFonts w:cs="Arial"/>
        </w:rPr>
        <w:t>Control interno.</w:t>
      </w:r>
    </w:p>
    <w:p w14:paraId="3B73A7B4" w14:textId="1D20149C" w:rsidR="00590836" w:rsidRPr="005F3710" w:rsidRDefault="00FB3D19" w:rsidP="001A2237">
      <w:pPr>
        <w:jc w:val="center"/>
        <w:rPr>
          <w:rFonts w:cs="Arial"/>
        </w:rPr>
      </w:pPr>
      <w:r w:rsidRPr="005F3710">
        <w:rPr>
          <w:rFonts w:cs="Arial"/>
          <w:noProof/>
        </w:rPr>
        <w:drawing>
          <wp:inline distT="0" distB="0" distL="0" distR="0" wp14:anchorId="72C35380" wp14:editId="7F892A2C">
            <wp:extent cx="3194050" cy="1998563"/>
            <wp:effectExtent l="0" t="0" r="635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5871" cy="2005960"/>
                    </a:xfrm>
                    <a:prstGeom prst="rect">
                      <a:avLst/>
                    </a:prstGeom>
                  </pic:spPr>
                </pic:pic>
              </a:graphicData>
            </a:graphic>
          </wp:inline>
        </w:drawing>
      </w:r>
    </w:p>
    <w:p w14:paraId="3E5AC163" w14:textId="73526196" w:rsidR="00697429" w:rsidRPr="005F3710" w:rsidRDefault="00697429" w:rsidP="00E64F11">
      <w:pPr>
        <w:pStyle w:val="Descripcin"/>
        <w:spacing w:after="0"/>
      </w:pPr>
      <w:bookmarkStart w:id="135" w:name="_Toc122628614"/>
      <w:r w:rsidRPr="005F3710">
        <w:t xml:space="preserve">Ilustración </w:t>
      </w:r>
      <w:r w:rsidRPr="005F3710">
        <w:fldChar w:fldCharType="begin"/>
      </w:r>
      <w:r w:rsidRPr="005F3710">
        <w:instrText>SEQ Ilustración \* ARABIC</w:instrText>
      </w:r>
      <w:r w:rsidRPr="005F3710">
        <w:fldChar w:fldCharType="separate"/>
      </w:r>
      <w:r w:rsidR="006A48B2" w:rsidRPr="005F3710">
        <w:t>9</w:t>
      </w:r>
      <w:r w:rsidRPr="005F3710">
        <w:fldChar w:fldCharType="end"/>
      </w:r>
      <w:r w:rsidRPr="005F3710">
        <w:t>. Índice de Desempeño Institucional</w:t>
      </w:r>
      <w:r w:rsidR="000530DC" w:rsidRPr="005F3710">
        <w:t xml:space="preserve"> 202</w:t>
      </w:r>
      <w:r w:rsidR="00F32D8B">
        <w:t>1</w:t>
      </w:r>
      <w:bookmarkEnd w:id="135"/>
    </w:p>
    <w:p w14:paraId="56A17E7C" w14:textId="0DF308F8" w:rsidR="000761C9" w:rsidRPr="005F3710" w:rsidRDefault="000761C9" w:rsidP="0063211C">
      <w:pPr>
        <w:spacing w:after="0" w:line="240" w:lineRule="auto"/>
        <w:jc w:val="center"/>
        <w:rPr>
          <w:i/>
          <w:iCs/>
          <w:sz w:val="18"/>
          <w:szCs w:val="18"/>
        </w:rPr>
      </w:pPr>
      <w:r w:rsidRPr="005F3710">
        <w:rPr>
          <w:i/>
          <w:iCs/>
          <w:sz w:val="18"/>
          <w:szCs w:val="18"/>
        </w:rPr>
        <w:t xml:space="preserve">Fuente: </w:t>
      </w:r>
      <w:hyperlink r:id="rId29" w:history="1">
        <w:r w:rsidR="0063211C" w:rsidRPr="005F3710">
          <w:rPr>
            <w:rStyle w:val="Hipervnculo"/>
            <w:i/>
            <w:iCs/>
            <w:sz w:val="18"/>
            <w:szCs w:val="18"/>
          </w:rPr>
          <w:t>https://www.funcionpublica.gov.co/web/mipg/resultados-medicion</w:t>
        </w:r>
      </w:hyperlink>
    </w:p>
    <w:p w14:paraId="03C53EE7" w14:textId="2A6EF99B" w:rsidR="0063211C" w:rsidRPr="005F3710" w:rsidRDefault="0063211C" w:rsidP="00E64F11">
      <w:pPr>
        <w:spacing w:after="0" w:line="240" w:lineRule="auto"/>
        <w:jc w:val="center"/>
        <w:rPr>
          <w:i/>
          <w:iCs/>
          <w:sz w:val="18"/>
          <w:szCs w:val="18"/>
        </w:rPr>
      </w:pPr>
    </w:p>
    <w:p w14:paraId="7E6A77FC" w14:textId="395ABE0D" w:rsidR="007069EE" w:rsidRPr="005F3710" w:rsidRDefault="007069EE" w:rsidP="00E64F11">
      <w:pPr>
        <w:spacing w:after="0" w:line="240" w:lineRule="auto"/>
        <w:jc w:val="center"/>
        <w:rPr>
          <w:i/>
          <w:iCs/>
          <w:sz w:val="18"/>
          <w:szCs w:val="18"/>
        </w:rPr>
      </w:pPr>
      <w:r w:rsidRPr="005F3710">
        <w:rPr>
          <w:i/>
          <w:iCs/>
          <w:noProof/>
          <w:sz w:val="18"/>
          <w:szCs w:val="18"/>
        </w:rPr>
        <w:drawing>
          <wp:inline distT="0" distB="0" distL="0" distR="0" wp14:anchorId="6939D1F6" wp14:editId="313A6B4F">
            <wp:extent cx="5943600" cy="2016125"/>
            <wp:effectExtent l="0" t="0" r="0" b="3175"/>
            <wp:docPr id="12" name="Imagen 1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Teams&#10;&#10;Descripción generada automáticamente"/>
                    <pic:cNvPicPr/>
                  </pic:nvPicPr>
                  <pic:blipFill>
                    <a:blip r:embed="rId30"/>
                    <a:stretch>
                      <a:fillRect/>
                    </a:stretch>
                  </pic:blipFill>
                  <pic:spPr>
                    <a:xfrm>
                      <a:off x="0" y="0"/>
                      <a:ext cx="5943600" cy="2016125"/>
                    </a:xfrm>
                    <a:prstGeom prst="rect">
                      <a:avLst/>
                    </a:prstGeom>
                  </pic:spPr>
                </pic:pic>
              </a:graphicData>
            </a:graphic>
          </wp:inline>
        </w:drawing>
      </w:r>
    </w:p>
    <w:p w14:paraId="7AA2531C" w14:textId="405B4BD0" w:rsidR="007069EE" w:rsidRPr="005F3710" w:rsidRDefault="007069EE" w:rsidP="00E64F11">
      <w:pPr>
        <w:spacing w:after="0" w:line="240" w:lineRule="auto"/>
        <w:jc w:val="center"/>
        <w:rPr>
          <w:i/>
          <w:iCs/>
          <w:sz w:val="18"/>
          <w:szCs w:val="18"/>
        </w:rPr>
      </w:pPr>
    </w:p>
    <w:p w14:paraId="1BE2E879" w14:textId="75838FA7" w:rsidR="001A609B" w:rsidRPr="005F3710" w:rsidRDefault="001A609B" w:rsidP="001A609B">
      <w:pPr>
        <w:pStyle w:val="Descripcin"/>
        <w:spacing w:after="0"/>
      </w:pPr>
      <w:bookmarkStart w:id="136" w:name="_Toc122628615"/>
      <w:r w:rsidRPr="005F3710">
        <w:t xml:space="preserve">Ilustración </w:t>
      </w:r>
      <w:r w:rsidRPr="005F3710">
        <w:fldChar w:fldCharType="begin"/>
      </w:r>
      <w:r w:rsidRPr="005F3710">
        <w:instrText>SEQ Ilustración \* ARABIC</w:instrText>
      </w:r>
      <w:r w:rsidRPr="005F3710">
        <w:fldChar w:fldCharType="separate"/>
      </w:r>
      <w:r w:rsidR="006A48B2" w:rsidRPr="005F3710">
        <w:t>10</w:t>
      </w:r>
      <w:r w:rsidRPr="005F3710">
        <w:fldChar w:fldCharType="end"/>
      </w:r>
      <w:r w:rsidRPr="005F3710">
        <w:t>. Índice de las Dimensiones de Gestión y Desempeño</w:t>
      </w:r>
      <w:r w:rsidR="000530DC" w:rsidRPr="005F3710">
        <w:t xml:space="preserve"> 202</w:t>
      </w:r>
      <w:r w:rsidR="00F32D8B">
        <w:t>1</w:t>
      </w:r>
      <w:bookmarkEnd w:id="136"/>
    </w:p>
    <w:p w14:paraId="6AFD18C9" w14:textId="77777777" w:rsidR="001A609B" w:rsidRPr="005F3710" w:rsidRDefault="001A609B" w:rsidP="001A609B">
      <w:pPr>
        <w:spacing w:after="0" w:line="240" w:lineRule="auto"/>
        <w:jc w:val="center"/>
        <w:rPr>
          <w:i/>
          <w:iCs/>
          <w:sz w:val="18"/>
          <w:szCs w:val="18"/>
        </w:rPr>
      </w:pPr>
      <w:r w:rsidRPr="005F3710">
        <w:rPr>
          <w:i/>
          <w:iCs/>
          <w:sz w:val="18"/>
          <w:szCs w:val="18"/>
        </w:rPr>
        <w:t xml:space="preserve">Fuente: </w:t>
      </w:r>
      <w:hyperlink r:id="rId31" w:history="1">
        <w:r w:rsidRPr="005F3710">
          <w:rPr>
            <w:rStyle w:val="Hipervnculo"/>
            <w:i/>
            <w:iCs/>
            <w:sz w:val="18"/>
            <w:szCs w:val="18"/>
          </w:rPr>
          <w:t>https://www.funcionpublica.gov.co/web/mipg/resultados-medicion</w:t>
        </w:r>
      </w:hyperlink>
    </w:p>
    <w:p w14:paraId="0978411C" w14:textId="77777777" w:rsidR="007069EE" w:rsidRPr="005F3710" w:rsidRDefault="007069EE" w:rsidP="00E64F11">
      <w:pPr>
        <w:spacing w:after="0" w:line="240" w:lineRule="auto"/>
        <w:jc w:val="center"/>
        <w:rPr>
          <w:i/>
          <w:iCs/>
          <w:sz w:val="18"/>
          <w:szCs w:val="18"/>
        </w:rPr>
      </w:pPr>
    </w:p>
    <w:p w14:paraId="7A6AA685" w14:textId="4379FC4E" w:rsidR="00414A31" w:rsidRPr="005F3710" w:rsidRDefault="00590836" w:rsidP="00590836">
      <w:pPr>
        <w:rPr>
          <w:rFonts w:cs="Arial"/>
        </w:rPr>
      </w:pPr>
      <w:r w:rsidRPr="005F3710">
        <w:rPr>
          <w:rFonts w:cs="Arial"/>
        </w:rPr>
        <w:t>Para la política de Gobierno Digital</w:t>
      </w:r>
      <w:r w:rsidR="00DF6366" w:rsidRPr="005F3710">
        <w:rPr>
          <w:rFonts w:cs="Arial"/>
        </w:rPr>
        <w:t>, los procesos que gestionan las tecnologías de la información en la entidad han avanzado significativamente en el cumplimiento que se enmarcan a nivel de los tres habilitadores transversales (Servicios ciudadanos digitales, Seguridad y Privacidad de la Información y Arquitectura</w:t>
      </w:r>
      <w:r w:rsidR="29BC4A03" w:rsidRPr="005F3710">
        <w:rPr>
          <w:rFonts w:cs="Arial"/>
        </w:rPr>
        <w:t xml:space="preserve"> Empresarial</w:t>
      </w:r>
      <w:r w:rsidR="00DF6366" w:rsidRPr="005F3710">
        <w:rPr>
          <w:rFonts w:cs="Arial"/>
        </w:rPr>
        <w:t xml:space="preserve">) como se detalla en la Ilustración </w:t>
      </w:r>
      <w:r w:rsidR="005D6D2C" w:rsidRPr="005F3710">
        <w:rPr>
          <w:rFonts w:cs="Arial"/>
        </w:rPr>
        <w:t>1</w:t>
      </w:r>
      <w:r w:rsidR="00303E66" w:rsidRPr="005F3710">
        <w:rPr>
          <w:rFonts w:cs="Arial"/>
        </w:rPr>
        <w:t>1</w:t>
      </w:r>
      <w:r w:rsidR="005D6D2C" w:rsidRPr="005F3710">
        <w:rPr>
          <w:rFonts w:cs="Arial"/>
        </w:rPr>
        <w:t>.</w:t>
      </w:r>
      <w:r w:rsidR="00245A68" w:rsidRPr="005F3710">
        <w:rPr>
          <w:rFonts w:cs="Arial"/>
        </w:rPr>
        <w:t xml:space="preserve"> </w:t>
      </w:r>
    </w:p>
    <w:p w14:paraId="18E0D1CA" w14:textId="7CD498D4" w:rsidR="00590836" w:rsidRPr="005F3710" w:rsidRDefault="006101BC" w:rsidP="00590836">
      <w:pPr>
        <w:rPr>
          <w:rFonts w:cs="Arial"/>
        </w:rPr>
      </w:pPr>
      <w:r w:rsidRPr="005F3710">
        <w:rPr>
          <w:rFonts w:cs="Arial"/>
          <w:noProof/>
        </w:rPr>
        <w:drawing>
          <wp:inline distT="0" distB="0" distL="0" distR="0" wp14:anchorId="02F80085" wp14:editId="01123E07">
            <wp:extent cx="5943600" cy="1080135"/>
            <wp:effectExtent l="0" t="0" r="0" b="5715"/>
            <wp:docPr id="13" name="Imagen 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 Correo electrónico&#10;&#10;Descripción generada automáticamente"/>
                    <pic:cNvPicPr/>
                  </pic:nvPicPr>
                  <pic:blipFill>
                    <a:blip r:embed="rId32"/>
                    <a:stretch>
                      <a:fillRect/>
                    </a:stretch>
                  </pic:blipFill>
                  <pic:spPr>
                    <a:xfrm>
                      <a:off x="0" y="0"/>
                      <a:ext cx="5943600" cy="1080135"/>
                    </a:xfrm>
                    <a:prstGeom prst="rect">
                      <a:avLst/>
                    </a:prstGeom>
                  </pic:spPr>
                </pic:pic>
              </a:graphicData>
            </a:graphic>
          </wp:inline>
        </w:drawing>
      </w:r>
      <w:r w:rsidR="00DF6366" w:rsidRPr="005F3710">
        <w:rPr>
          <w:rFonts w:cs="Arial"/>
        </w:rPr>
        <w:t xml:space="preserve"> </w:t>
      </w:r>
    </w:p>
    <w:p w14:paraId="63EDCA18" w14:textId="70C33713" w:rsidR="005D6D2C" w:rsidRPr="005F3710" w:rsidRDefault="005D6D2C" w:rsidP="00E64F11">
      <w:pPr>
        <w:pStyle w:val="Descripcin"/>
        <w:spacing w:after="0"/>
      </w:pPr>
      <w:bookmarkStart w:id="137" w:name="_Toc122628616"/>
      <w:r w:rsidRPr="005F3710">
        <w:t xml:space="preserve">Ilustración </w:t>
      </w:r>
      <w:r w:rsidRPr="005F3710">
        <w:fldChar w:fldCharType="begin"/>
      </w:r>
      <w:r w:rsidRPr="005F3710">
        <w:instrText>SEQ Ilustración \* ARABIC</w:instrText>
      </w:r>
      <w:r w:rsidRPr="005F3710">
        <w:fldChar w:fldCharType="separate"/>
      </w:r>
      <w:r w:rsidR="006A48B2" w:rsidRPr="005F3710">
        <w:t>11</w:t>
      </w:r>
      <w:r w:rsidRPr="005F3710">
        <w:fldChar w:fldCharType="end"/>
      </w:r>
      <w:r w:rsidRPr="005F3710">
        <w:t>. Índice de Desempeño Política de Gobierno Digital</w:t>
      </w:r>
      <w:r w:rsidR="000530DC" w:rsidRPr="005F3710">
        <w:t xml:space="preserve"> 202</w:t>
      </w:r>
      <w:r w:rsidR="00F54E13">
        <w:t>1</w:t>
      </w:r>
      <w:bookmarkEnd w:id="137"/>
    </w:p>
    <w:p w14:paraId="74F333DD" w14:textId="7253353C" w:rsidR="0063211C" w:rsidRPr="005F3710" w:rsidRDefault="0063211C" w:rsidP="0063211C">
      <w:pPr>
        <w:spacing w:after="0" w:line="240" w:lineRule="auto"/>
        <w:jc w:val="center"/>
        <w:rPr>
          <w:i/>
          <w:iCs/>
          <w:sz w:val="18"/>
          <w:szCs w:val="18"/>
        </w:rPr>
      </w:pPr>
      <w:r w:rsidRPr="005F3710">
        <w:rPr>
          <w:i/>
          <w:iCs/>
          <w:sz w:val="18"/>
          <w:szCs w:val="18"/>
        </w:rPr>
        <w:t xml:space="preserve">Fuente: </w:t>
      </w:r>
      <w:hyperlink r:id="rId33" w:history="1">
        <w:r w:rsidRPr="005F3710">
          <w:rPr>
            <w:rStyle w:val="Hipervnculo"/>
            <w:i/>
            <w:iCs/>
            <w:sz w:val="18"/>
            <w:szCs w:val="18"/>
          </w:rPr>
          <w:t>https://www.funcionpublica.gov.co/web/mipg/resultados-medicion</w:t>
        </w:r>
      </w:hyperlink>
    </w:p>
    <w:p w14:paraId="3119A6B0" w14:textId="77777777" w:rsidR="0063211C" w:rsidRPr="005F3710" w:rsidRDefault="0063211C" w:rsidP="0063211C">
      <w:pPr>
        <w:spacing w:after="0" w:line="240" w:lineRule="auto"/>
        <w:jc w:val="center"/>
        <w:rPr>
          <w:i/>
          <w:iCs/>
          <w:sz w:val="18"/>
          <w:szCs w:val="18"/>
        </w:rPr>
      </w:pPr>
    </w:p>
    <w:p w14:paraId="46BF4E25" w14:textId="4E0F7858" w:rsidR="00590836" w:rsidRPr="005F3710" w:rsidRDefault="00543D99" w:rsidP="00590836">
      <w:pPr>
        <w:rPr>
          <w:rFonts w:cs="Arial"/>
        </w:rPr>
      </w:pPr>
      <w:r w:rsidRPr="005F3710">
        <w:rPr>
          <w:rFonts w:cs="Arial"/>
        </w:rPr>
        <w:t xml:space="preserve">En este contexto y para precisar con mayor profundidad como se ha </w:t>
      </w:r>
      <w:r w:rsidR="00FA55A0" w:rsidRPr="005F3710">
        <w:rPr>
          <w:rFonts w:cs="Arial"/>
        </w:rPr>
        <w:t>avanzado</w:t>
      </w:r>
      <w:r w:rsidRPr="005F3710">
        <w:rPr>
          <w:rFonts w:cs="Arial"/>
        </w:rPr>
        <w:t xml:space="preserve"> en los </w:t>
      </w:r>
      <w:r w:rsidR="00FA55A0" w:rsidRPr="005F3710">
        <w:rPr>
          <w:rFonts w:cs="Arial"/>
        </w:rPr>
        <w:t>lineamiento</w:t>
      </w:r>
      <w:r w:rsidR="3F5593F6" w:rsidRPr="005F3710">
        <w:rPr>
          <w:rFonts w:cs="Arial"/>
        </w:rPr>
        <w:t>s</w:t>
      </w:r>
      <w:r w:rsidR="00FA55A0" w:rsidRPr="005F3710">
        <w:rPr>
          <w:rFonts w:cs="Arial"/>
        </w:rPr>
        <w:t xml:space="preserve"> y </w:t>
      </w:r>
      <w:r w:rsidR="00B471F1" w:rsidRPr="005F3710">
        <w:rPr>
          <w:rFonts w:cs="Arial"/>
        </w:rPr>
        <w:t>estándares</w:t>
      </w:r>
      <w:r w:rsidRPr="005F3710">
        <w:rPr>
          <w:rFonts w:cs="Arial"/>
        </w:rPr>
        <w:t xml:space="preserve"> que conforman </w:t>
      </w:r>
      <w:r w:rsidR="00FA55A0" w:rsidRPr="005F3710">
        <w:rPr>
          <w:rFonts w:cs="Arial"/>
        </w:rPr>
        <w:t xml:space="preserve">la política de Gobierno Digital en la UAERMV, se relaciona el análisis de implementación por cada dominio especificado en la arquitectura empresarial, como instrumento de referencia. </w:t>
      </w:r>
    </w:p>
    <w:p w14:paraId="104E31E9" w14:textId="1BF897A0" w:rsidR="00FE56F0" w:rsidRPr="005F3710" w:rsidRDefault="00FE56F0" w:rsidP="00FE56F0">
      <w:pPr>
        <w:pStyle w:val="Ttulo2"/>
        <w:rPr>
          <w:rFonts w:cs="Arial"/>
        </w:rPr>
      </w:pPr>
      <w:bookmarkStart w:id="138" w:name="_Toc122628522"/>
      <w:r w:rsidRPr="005F3710">
        <w:rPr>
          <w:rFonts w:cs="Arial"/>
        </w:rPr>
        <w:t xml:space="preserve">Modelo </w:t>
      </w:r>
      <w:bookmarkStart w:id="139" w:name="_Hlk89321774"/>
      <w:r w:rsidRPr="005F3710">
        <w:rPr>
          <w:rFonts w:cs="Arial"/>
        </w:rPr>
        <w:t>de Seguridad y Privacidad de la Información</w:t>
      </w:r>
      <w:bookmarkEnd w:id="138"/>
      <w:bookmarkEnd w:id="139"/>
    </w:p>
    <w:p w14:paraId="49F55FD0" w14:textId="4EB2381D" w:rsidR="00020CE5" w:rsidRPr="005F3710" w:rsidRDefault="00F86DED" w:rsidP="00FE56F0">
      <w:pPr>
        <w:rPr>
          <w:rFonts w:cs="Arial"/>
        </w:rPr>
      </w:pPr>
      <w:r w:rsidRPr="005F3710">
        <w:rPr>
          <w:rFonts w:cs="Arial"/>
        </w:rPr>
        <w:t xml:space="preserve">Con el desarrollo de la segunda fase del proyecto para implementar el Modelo de Seguridad y Privacidad de la Información la UAERMV, </w:t>
      </w:r>
      <w:r w:rsidR="00DE7492">
        <w:rPr>
          <w:rFonts w:cs="Arial"/>
        </w:rPr>
        <w:t xml:space="preserve">se </w:t>
      </w:r>
      <w:r w:rsidRPr="005F3710">
        <w:rPr>
          <w:rFonts w:cs="Arial"/>
        </w:rPr>
        <w:t>ha venido consolida</w:t>
      </w:r>
      <w:r w:rsidR="0060561D">
        <w:rPr>
          <w:rFonts w:cs="Arial"/>
        </w:rPr>
        <w:t>n</w:t>
      </w:r>
      <w:r w:rsidRPr="005F3710">
        <w:rPr>
          <w:rFonts w:cs="Arial"/>
        </w:rPr>
        <w:t xml:space="preserve">do una estructura articulada de los procedimientos, políticas y lineamientos que enmarcan el modelo. Si bien, </w:t>
      </w:r>
      <w:r w:rsidR="00734A87" w:rsidRPr="005F3710">
        <w:rPr>
          <w:rFonts w:cs="Arial"/>
        </w:rPr>
        <w:t>aún</w:t>
      </w:r>
      <w:r w:rsidRPr="005F3710">
        <w:rPr>
          <w:rFonts w:cs="Arial"/>
        </w:rPr>
        <w:t xml:space="preserve"> falta un recorrido amplio en la implementación, con cada fase desarrollada se viene reduciendo la brecha en el desarrollo de los lineamientos definidos por el modelo donde se recalca la importancia de abordar </w:t>
      </w:r>
      <w:r w:rsidR="00D53CDE" w:rsidRPr="005F3710">
        <w:rPr>
          <w:rFonts w:cs="Arial"/>
        </w:rPr>
        <w:t xml:space="preserve">procesos de formación y pertenencia de los </w:t>
      </w:r>
      <w:r w:rsidR="00020CE5" w:rsidRPr="005F3710">
        <w:rPr>
          <w:rFonts w:cs="Arial"/>
        </w:rPr>
        <w:t>roles y responsabilidades</w:t>
      </w:r>
      <w:r w:rsidR="00D53CDE" w:rsidRPr="005F3710">
        <w:rPr>
          <w:rFonts w:cs="Arial"/>
        </w:rPr>
        <w:t xml:space="preserve"> de los procesos institucionales, para adquirir la responsabilidad no solo de los activos de información, sin dejar de lado la supervisión de los riesgos y controles que se adecuen a cada uno de ellos. Adicionalmente, se ve materializada la importancia de llevar a cabo la incorporación del proceso de continuidad de negocio a lo largo de la entidad desde el punto de vista de la tecnología, los procesos, las personas y la infraestructura, siendo esta práctica una necesidad </w:t>
      </w:r>
      <w:r w:rsidR="00020CE5" w:rsidRPr="005F3710">
        <w:rPr>
          <w:rFonts w:cs="Arial"/>
        </w:rPr>
        <w:t>materializada con la llegada de la coyuntura de salud pública.</w:t>
      </w:r>
    </w:p>
    <w:p w14:paraId="22751FDF" w14:textId="46427BDD" w:rsidR="0099639F" w:rsidRPr="005F3710" w:rsidRDefault="00064FC8" w:rsidP="00AE0B70">
      <w:pPr>
        <w:jc w:val="center"/>
      </w:pPr>
      <w:r w:rsidRPr="005F3710">
        <w:rPr>
          <w:noProof/>
        </w:rPr>
        <w:drawing>
          <wp:inline distT="0" distB="0" distL="0" distR="0" wp14:anchorId="7F96AD1D" wp14:editId="22974ED3">
            <wp:extent cx="5597525" cy="3621404"/>
            <wp:effectExtent l="0" t="0" r="3175" b="17780"/>
            <wp:docPr id="16" name="Gráfico 16">
              <a:extLst xmlns:a="http://schemas.openxmlformats.org/drawingml/2006/main">
                <a:ext uri="{FF2B5EF4-FFF2-40B4-BE49-F238E27FC236}">
                  <a16:creationId xmlns:a16="http://schemas.microsoft.com/office/drawing/2014/main" id="{73B7B759-4F7B-4899-8E76-01B3926E4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B3CE39" w14:textId="4ADD499B" w:rsidR="165019A9" w:rsidRDefault="165019A9" w:rsidP="697C0A16">
      <w:pPr>
        <w:pStyle w:val="Descripcin"/>
        <w:spacing w:after="0"/>
      </w:pPr>
      <w:bookmarkStart w:id="140" w:name="_Toc122628617"/>
      <w:r w:rsidRPr="005F3710">
        <w:t xml:space="preserve">Ilustración </w:t>
      </w:r>
      <w:r w:rsidRPr="005F3710">
        <w:fldChar w:fldCharType="begin"/>
      </w:r>
      <w:r w:rsidRPr="005F3710">
        <w:instrText>SEQ Ilustración \* ARABIC</w:instrText>
      </w:r>
      <w:r w:rsidRPr="005F3710">
        <w:fldChar w:fldCharType="separate"/>
      </w:r>
      <w:r w:rsidR="006A48B2" w:rsidRPr="005F3710">
        <w:t>12</w:t>
      </w:r>
      <w:r w:rsidRPr="005F3710">
        <w:fldChar w:fldCharType="end"/>
      </w:r>
      <w:r w:rsidRPr="005F3710">
        <w:t xml:space="preserve">. </w:t>
      </w:r>
      <w:r w:rsidR="0098187E" w:rsidRPr="005F3710">
        <w:t>Nivel de Madurez del MSPI</w:t>
      </w:r>
      <w:r w:rsidR="00E04453" w:rsidRPr="005F3710">
        <w:t xml:space="preserve"> 2022</w:t>
      </w:r>
      <w:bookmarkEnd w:id="140"/>
    </w:p>
    <w:p w14:paraId="265DA630" w14:textId="77777777" w:rsidR="000B5997" w:rsidRPr="000B5997" w:rsidRDefault="000B5997" w:rsidP="000B5997"/>
    <w:p w14:paraId="2136984F" w14:textId="41C17CE7" w:rsidR="00EA3D62" w:rsidRPr="005F3710" w:rsidRDefault="009E663E" w:rsidP="00FE56F0">
      <w:pPr>
        <w:rPr>
          <w:rFonts w:cs="Arial"/>
        </w:rPr>
      </w:pPr>
      <w:r w:rsidRPr="005F3710">
        <w:rPr>
          <w:rFonts w:cs="Arial"/>
        </w:rPr>
        <w:t>Desde la perspectiva del Modelo de Seguridad y Privacidad de la Información</w:t>
      </w:r>
      <w:r w:rsidR="00A41A3B" w:rsidRPr="005F3710">
        <w:rPr>
          <w:rFonts w:cs="Arial"/>
        </w:rPr>
        <w:t xml:space="preserve"> en</w:t>
      </w:r>
      <w:r w:rsidR="00EA3D62" w:rsidRPr="005F3710">
        <w:rPr>
          <w:rFonts w:cs="Arial"/>
        </w:rPr>
        <w:t xml:space="preserve"> </w:t>
      </w:r>
      <w:r w:rsidRPr="005F3710">
        <w:rPr>
          <w:rFonts w:cs="Arial"/>
        </w:rPr>
        <w:t>los resultados de implementación</w:t>
      </w:r>
      <w:r w:rsidR="00A41A3B" w:rsidRPr="005F3710">
        <w:rPr>
          <w:rFonts w:cs="Arial"/>
        </w:rPr>
        <w:t xml:space="preserve"> para el año 202</w:t>
      </w:r>
      <w:r w:rsidR="00906162" w:rsidRPr="005F3710">
        <w:rPr>
          <w:rFonts w:cs="Arial"/>
        </w:rPr>
        <w:t>2</w:t>
      </w:r>
      <w:r w:rsidRPr="005F3710">
        <w:rPr>
          <w:rFonts w:cs="Arial"/>
        </w:rPr>
        <w:t xml:space="preserve">, se puede distinguir </w:t>
      </w:r>
      <w:r w:rsidR="00A41A3B" w:rsidRPr="005F3710">
        <w:rPr>
          <w:rFonts w:cs="Arial"/>
        </w:rPr>
        <w:t>que</w:t>
      </w:r>
      <w:r w:rsidR="514045E5" w:rsidRPr="005F3710">
        <w:rPr>
          <w:rFonts w:cs="Arial"/>
        </w:rPr>
        <w:t>,</w:t>
      </w:r>
      <w:r w:rsidR="00A41A3B" w:rsidRPr="005F3710">
        <w:rPr>
          <w:rFonts w:cs="Arial"/>
        </w:rPr>
        <w:t xml:space="preserve"> </w:t>
      </w:r>
      <w:r w:rsidR="00EA3D62" w:rsidRPr="005F3710">
        <w:rPr>
          <w:rFonts w:cs="Arial"/>
        </w:rPr>
        <w:t>en</w:t>
      </w:r>
      <w:r w:rsidRPr="005F3710">
        <w:rPr>
          <w:rFonts w:cs="Arial"/>
        </w:rPr>
        <w:t xml:space="preserve"> los 14 </w:t>
      </w:r>
      <w:r w:rsidR="00CA3B81" w:rsidRPr="005F3710">
        <w:rPr>
          <w:rFonts w:cs="Arial"/>
        </w:rPr>
        <w:t>controles</w:t>
      </w:r>
      <w:r w:rsidRPr="005F3710">
        <w:rPr>
          <w:rFonts w:cs="Arial"/>
        </w:rPr>
        <w:t xml:space="preserve"> </w:t>
      </w:r>
      <w:r w:rsidR="00CA3B81" w:rsidRPr="005F3710">
        <w:rPr>
          <w:rFonts w:cs="Arial"/>
        </w:rPr>
        <w:t>establecidos en</w:t>
      </w:r>
      <w:r w:rsidR="00EA3D62" w:rsidRPr="005F3710">
        <w:rPr>
          <w:rFonts w:cs="Arial"/>
        </w:rPr>
        <w:t xml:space="preserve"> la herramienta de autoevaluación facilitada por el MinTIC,</w:t>
      </w:r>
      <w:r w:rsidR="00A41A3B" w:rsidRPr="005F3710">
        <w:rPr>
          <w:rFonts w:cs="Arial"/>
        </w:rPr>
        <w:t xml:space="preserve"> las políticas de seguridad </w:t>
      </w:r>
      <w:r w:rsidR="696CDC39" w:rsidRPr="005F3710">
        <w:rPr>
          <w:rFonts w:cs="Arial"/>
        </w:rPr>
        <w:t>hacen parte de los</w:t>
      </w:r>
      <w:r w:rsidR="0AAF9953" w:rsidRPr="005F3710">
        <w:rPr>
          <w:rFonts w:cs="Arial"/>
        </w:rPr>
        <w:t xml:space="preserve"> punto</w:t>
      </w:r>
      <w:r w:rsidR="67F996E8" w:rsidRPr="005F3710">
        <w:rPr>
          <w:rFonts w:cs="Arial"/>
        </w:rPr>
        <w:t>s</w:t>
      </w:r>
      <w:r w:rsidR="00A41A3B" w:rsidRPr="005F3710">
        <w:rPr>
          <w:rFonts w:cs="Arial"/>
        </w:rPr>
        <w:t xml:space="preserve"> que más se </w:t>
      </w:r>
      <w:r w:rsidR="0AAF9953" w:rsidRPr="005F3710">
        <w:rPr>
          <w:rFonts w:cs="Arial"/>
        </w:rPr>
        <w:t>ha</w:t>
      </w:r>
      <w:r w:rsidR="108B53B5" w:rsidRPr="005F3710">
        <w:rPr>
          <w:rFonts w:cs="Arial"/>
        </w:rPr>
        <w:t>n</w:t>
      </w:r>
      <w:r w:rsidR="00A41A3B" w:rsidRPr="005F3710">
        <w:rPr>
          <w:rFonts w:cs="Arial"/>
        </w:rPr>
        <w:t xml:space="preserve"> avanzado, mientras que la mayor parte </w:t>
      </w:r>
      <w:r w:rsidR="0AAF9953" w:rsidRPr="005F3710">
        <w:rPr>
          <w:rFonts w:cs="Arial"/>
        </w:rPr>
        <w:t>de</w:t>
      </w:r>
      <w:r w:rsidR="379B9AD8" w:rsidRPr="005F3710">
        <w:rPr>
          <w:rFonts w:cs="Arial"/>
        </w:rPr>
        <w:t>l resto de los temas</w:t>
      </w:r>
      <w:r w:rsidR="00A41A3B" w:rsidRPr="005F3710">
        <w:rPr>
          <w:rFonts w:cs="Arial"/>
        </w:rPr>
        <w:t xml:space="preserve"> no alcanza </w:t>
      </w:r>
      <w:r w:rsidR="0004579F" w:rsidRPr="005F3710">
        <w:rPr>
          <w:rFonts w:cs="Arial"/>
        </w:rPr>
        <w:t xml:space="preserve">un porcentaje </w:t>
      </w:r>
      <w:r w:rsidR="7926F031" w:rsidRPr="005F3710">
        <w:rPr>
          <w:rFonts w:cs="Arial"/>
        </w:rPr>
        <w:t xml:space="preserve">de avance </w:t>
      </w:r>
      <w:r w:rsidR="0004579F" w:rsidRPr="005F3710">
        <w:rPr>
          <w:rFonts w:cs="Arial"/>
        </w:rPr>
        <w:t>mayor del 50% para ser implementados,</w:t>
      </w:r>
      <w:r w:rsidR="00A41A3B" w:rsidRPr="005F3710">
        <w:rPr>
          <w:rFonts w:cs="Arial"/>
        </w:rPr>
        <w:t xml:space="preserve"> </w:t>
      </w:r>
      <w:r w:rsidR="00EA3D62" w:rsidRPr="005F3710">
        <w:rPr>
          <w:rFonts w:cs="Arial"/>
        </w:rPr>
        <w:t xml:space="preserve">como se muestra en la Ilustración </w:t>
      </w:r>
      <w:r w:rsidR="0099639F" w:rsidRPr="005F3710">
        <w:rPr>
          <w:rFonts w:cs="Arial"/>
        </w:rPr>
        <w:t>1</w:t>
      </w:r>
      <w:r w:rsidR="00D543CE" w:rsidRPr="005F3710">
        <w:rPr>
          <w:rFonts w:cs="Arial"/>
        </w:rPr>
        <w:t>2</w:t>
      </w:r>
      <w:r w:rsidR="00EA3D62" w:rsidRPr="005F3710">
        <w:rPr>
          <w:rFonts w:cs="Arial"/>
        </w:rPr>
        <w:t>.</w:t>
      </w:r>
    </w:p>
    <w:p w14:paraId="0411270F" w14:textId="43122DCD" w:rsidR="00CA3B81" w:rsidRPr="005F3710" w:rsidRDefault="00177032" w:rsidP="00CA3B81">
      <w:pPr>
        <w:rPr>
          <w:rFonts w:cs="Arial"/>
        </w:rPr>
      </w:pPr>
      <w:r w:rsidRPr="005F3710">
        <w:rPr>
          <w:rFonts w:cs="Arial"/>
        </w:rPr>
        <w:t>De la misma forma</w:t>
      </w:r>
      <w:r w:rsidR="00CA3B81" w:rsidRPr="005F3710">
        <w:rPr>
          <w:rFonts w:cs="Arial"/>
        </w:rPr>
        <w:t xml:space="preserve">, </w:t>
      </w:r>
      <w:r w:rsidRPr="005F3710">
        <w:rPr>
          <w:rFonts w:cs="Arial"/>
        </w:rPr>
        <w:t xml:space="preserve">al realizar el seguimiento al </w:t>
      </w:r>
      <w:r w:rsidR="00A41A3B" w:rsidRPr="005F3710">
        <w:rPr>
          <w:rFonts w:cs="Arial"/>
        </w:rPr>
        <w:t xml:space="preserve">avance del ciclo de funcionamiento del modelo de operación (PHVA), la herramienta de autoevaluación nos permite observar </w:t>
      </w:r>
      <w:r w:rsidR="00DD4C8A" w:rsidRPr="005F3710">
        <w:rPr>
          <w:rFonts w:cs="Arial"/>
        </w:rPr>
        <w:t xml:space="preserve">un desfase considerable respecto a lo que se ha proyectado para la vigencia 2020 </w:t>
      </w:r>
      <w:r w:rsidR="00A41A3B" w:rsidRPr="005F3710">
        <w:rPr>
          <w:rFonts w:cs="Arial"/>
        </w:rPr>
        <w:t xml:space="preserve">de acuerdo con la Tabla </w:t>
      </w:r>
      <w:r w:rsidR="00D543CE" w:rsidRPr="005F3710">
        <w:rPr>
          <w:rFonts w:cs="Arial"/>
        </w:rPr>
        <w:t>33</w:t>
      </w:r>
      <w:r w:rsidR="0099639F" w:rsidRPr="005F3710">
        <w:rPr>
          <w:rFonts w:cs="Arial"/>
        </w:rPr>
        <w:t>.</w:t>
      </w:r>
    </w:p>
    <w:tbl>
      <w:tblPr>
        <w:tblW w:w="5000" w:type="pct"/>
        <w:tblCellMar>
          <w:left w:w="70" w:type="dxa"/>
          <w:right w:w="70" w:type="dxa"/>
        </w:tblCellMar>
        <w:tblLook w:val="04A0" w:firstRow="1" w:lastRow="0" w:firstColumn="1" w:lastColumn="0" w:noHBand="0" w:noVBand="1"/>
      </w:tblPr>
      <w:tblGrid>
        <w:gridCol w:w="983"/>
        <w:gridCol w:w="4313"/>
        <w:gridCol w:w="1629"/>
        <w:gridCol w:w="2415"/>
      </w:tblGrid>
      <w:tr w:rsidR="00A41A3B" w:rsidRPr="005F3710" w14:paraId="1B6DE131" w14:textId="77777777" w:rsidTr="00C17C39">
        <w:trPr>
          <w:trHeight w:val="420"/>
          <w:tblHeader/>
        </w:trPr>
        <w:tc>
          <w:tcPr>
            <w:tcW w:w="52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FED6412" w14:textId="77777777" w:rsidR="00A41A3B" w:rsidRPr="005F3710" w:rsidRDefault="00A41A3B" w:rsidP="00A41A3B">
            <w:pPr>
              <w:spacing w:after="0" w:line="240" w:lineRule="auto"/>
              <w:jc w:val="center"/>
              <w:rPr>
                <w:rFonts w:eastAsia="MS Mincho" w:cs="Arial"/>
                <w:b/>
                <w:bCs/>
                <w:szCs w:val="24"/>
                <w:lang w:eastAsia="es-CO"/>
              </w:rPr>
            </w:pPr>
            <w:r w:rsidRPr="005F3710">
              <w:rPr>
                <w:rFonts w:eastAsia="MS Mincho" w:cs="Arial"/>
                <w:b/>
                <w:bCs/>
                <w:szCs w:val="24"/>
                <w:lang w:eastAsia="es-CO"/>
              </w:rPr>
              <w:t>Año</w:t>
            </w:r>
          </w:p>
        </w:tc>
        <w:tc>
          <w:tcPr>
            <w:tcW w:w="4474" w:type="pct"/>
            <w:gridSpan w:val="3"/>
            <w:tcBorders>
              <w:top w:val="single" w:sz="8" w:space="0" w:color="auto"/>
              <w:left w:val="nil"/>
              <w:bottom w:val="single" w:sz="4" w:space="0" w:color="auto"/>
              <w:right w:val="single" w:sz="8" w:space="0" w:color="000000"/>
            </w:tcBorders>
            <w:shd w:val="clear" w:color="auto" w:fill="auto"/>
            <w:vAlign w:val="center"/>
            <w:hideMark/>
          </w:tcPr>
          <w:p w14:paraId="2124CA34" w14:textId="77777777" w:rsidR="00A41A3B" w:rsidRPr="005F3710" w:rsidRDefault="00A41A3B" w:rsidP="00A41A3B">
            <w:pPr>
              <w:spacing w:after="0" w:line="240" w:lineRule="auto"/>
              <w:jc w:val="center"/>
              <w:rPr>
                <w:rFonts w:eastAsia="MS Mincho" w:cs="Arial"/>
                <w:b/>
                <w:bCs/>
                <w:szCs w:val="24"/>
                <w:lang w:eastAsia="es-CO"/>
              </w:rPr>
            </w:pPr>
            <w:r w:rsidRPr="005F3710">
              <w:rPr>
                <w:rFonts w:eastAsia="MS Mincho" w:cs="Arial"/>
                <w:b/>
                <w:bCs/>
                <w:szCs w:val="24"/>
                <w:lang w:eastAsia="es-CO"/>
              </w:rPr>
              <w:t>AVANCE PHVA</w:t>
            </w:r>
          </w:p>
        </w:tc>
      </w:tr>
      <w:tr w:rsidR="00A41A3B" w:rsidRPr="005F3710" w14:paraId="6D2573DE" w14:textId="77777777" w:rsidTr="00C17C39">
        <w:trPr>
          <w:trHeight w:val="469"/>
          <w:tblHeader/>
        </w:trPr>
        <w:tc>
          <w:tcPr>
            <w:tcW w:w="526" w:type="pct"/>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164E665" w14:textId="77777777" w:rsidR="00A41A3B" w:rsidRPr="005F3710" w:rsidRDefault="00A41A3B" w:rsidP="00A41A3B">
            <w:pPr>
              <w:spacing w:after="0" w:line="240" w:lineRule="auto"/>
              <w:jc w:val="left"/>
              <w:rPr>
                <w:rFonts w:eastAsia="MS Mincho" w:cs="Arial"/>
                <w:b/>
                <w:bCs/>
                <w:szCs w:val="24"/>
                <w:lang w:eastAsia="es-CO"/>
              </w:rPr>
            </w:pPr>
          </w:p>
        </w:tc>
        <w:tc>
          <w:tcPr>
            <w:tcW w:w="2309" w:type="pct"/>
            <w:tcBorders>
              <w:top w:val="single" w:sz="4" w:space="0" w:color="auto"/>
              <w:left w:val="nil"/>
              <w:bottom w:val="nil"/>
              <w:right w:val="single" w:sz="4" w:space="0" w:color="000000"/>
            </w:tcBorders>
            <w:shd w:val="clear" w:color="auto" w:fill="auto"/>
            <w:vAlign w:val="center"/>
            <w:hideMark/>
          </w:tcPr>
          <w:p w14:paraId="76E7A979" w14:textId="77777777" w:rsidR="00A41A3B" w:rsidRPr="005F3710" w:rsidRDefault="00A41A3B" w:rsidP="00A41A3B">
            <w:pPr>
              <w:spacing w:after="0" w:line="240" w:lineRule="auto"/>
              <w:jc w:val="center"/>
              <w:rPr>
                <w:rFonts w:eastAsia="MS Mincho" w:cs="Arial"/>
                <w:b/>
                <w:bCs/>
                <w:szCs w:val="24"/>
                <w:lang w:eastAsia="es-CO"/>
              </w:rPr>
            </w:pPr>
            <w:r w:rsidRPr="005F3710">
              <w:rPr>
                <w:rFonts w:eastAsia="MS Mincho" w:cs="Arial"/>
                <w:b/>
                <w:bCs/>
                <w:szCs w:val="24"/>
                <w:lang w:eastAsia="es-CO"/>
              </w:rPr>
              <w:t>COMPONENTE</w:t>
            </w:r>
          </w:p>
        </w:tc>
        <w:tc>
          <w:tcPr>
            <w:tcW w:w="872" w:type="pct"/>
            <w:tcBorders>
              <w:top w:val="nil"/>
              <w:left w:val="nil"/>
              <w:bottom w:val="single" w:sz="4" w:space="0" w:color="auto"/>
              <w:right w:val="single" w:sz="4" w:space="0" w:color="auto"/>
            </w:tcBorders>
            <w:shd w:val="clear" w:color="auto" w:fill="auto"/>
            <w:vAlign w:val="center"/>
            <w:hideMark/>
          </w:tcPr>
          <w:p w14:paraId="305D7FAB" w14:textId="77777777" w:rsidR="00A41A3B" w:rsidRPr="005F3710" w:rsidRDefault="00A41A3B" w:rsidP="00A41A3B">
            <w:pPr>
              <w:spacing w:after="0" w:line="240" w:lineRule="auto"/>
              <w:jc w:val="center"/>
              <w:rPr>
                <w:rFonts w:eastAsia="MS Mincho" w:cs="Arial"/>
                <w:b/>
                <w:bCs/>
                <w:szCs w:val="24"/>
                <w:lang w:eastAsia="es-CO"/>
              </w:rPr>
            </w:pPr>
            <w:r w:rsidRPr="005F3710">
              <w:rPr>
                <w:rFonts w:eastAsia="MS Mincho" w:cs="Arial"/>
                <w:b/>
                <w:bCs/>
                <w:szCs w:val="24"/>
                <w:lang w:eastAsia="es-CO"/>
              </w:rPr>
              <w:t>% de Avance Actual Entidad</w:t>
            </w:r>
          </w:p>
        </w:tc>
        <w:tc>
          <w:tcPr>
            <w:tcW w:w="1293" w:type="pct"/>
            <w:tcBorders>
              <w:top w:val="single" w:sz="4" w:space="0" w:color="auto"/>
              <w:left w:val="nil"/>
              <w:bottom w:val="single" w:sz="4" w:space="0" w:color="auto"/>
              <w:right w:val="single" w:sz="8" w:space="0" w:color="000000"/>
            </w:tcBorders>
            <w:shd w:val="clear" w:color="auto" w:fill="auto"/>
            <w:vAlign w:val="center"/>
            <w:hideMark/>
          </w:tcPr>
          <w:p w14:paraId="0DF78E94" w14:textId="77777777" w:rsidR="00A41A3B" w:rsidRPr="005F3710" w:rsidRDefault="00A41A3B" w:rsidP="00A41A3B">
            <w:pPr>
              <w:spacing w:after="0" w:line="240" w:lineRule="auto"/>
              <w:jc w:val="center"/>
              <w:rPr>
                <w:rFonts w:eastAsia="MS Mincho" w:cs="Arial"/>
                <w:b/>
                <w:bCs/>
                <w:szCs w:val="24"/>
                <w:lang w:eastAsia="es-CO"/>
              </w:rPr>
            </w:pPr>
            <w:r w:rsidRPr="005F3710">
              <w:rPr>
                <w:rFonts w:eastAsia="MS Mincho" w:cs="Arial"/>
                <w:b/>
                <w:bCs/>
                <w:szCs w:val="24"/>
                <w:lang w:eastAsia="es-CO"/>
              </w:rPr>
              <w:t>% Avance Esperado</w:t>
            </w:r>
          </w:p>
        </w:tc>
      </w:tr>
      <w:tr w:rsidR="00A41A3B" w:rsidRPr="005F3710" w14:paraId="00136ED2" w14:textId="77777777" w:rsidTr="00AD3DAE">
        <w:trPr>
          <w:trHeight w:val="360"/>
        </w:trPr>
        <w:tc>
          <w:tcPr>
            <w:tcW w:w="526" w:type="pct"/>
            <w:vMerge w:val="restart"/>
            <w:tcBorders>
              <w:top w:val="nil"/>
              <w:left w:val="single" w:sz="8" w:space="0" w:color="auto"/>
              <w:bottom w:val="single" w:sz="4" w:space="0" w:color="000000"/>
              <w:right w:val="single" w:sz="4" w:space="0" w:color="auto"/>
            </w:tcBorders>
            <w:shd w:val="clear" w:color="auto" w:fill="auto"/>
            <w:noWrap/>
            <w:vAlign w:val="center"/>
            <w:hideMark/>
          </w:tcPr>
          <w:p w14:paraId="50DAFD04" w14:textId="35C859DC"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202</w:t>
            </w:r>
            <w:r w:rsidR="00E04453" w:rsidRPr="005F3710">
              <w:rPr>
                <w:rFonts w:eastAsia="MS Mincho" w:cs="Arial"/>
                <w:szCs w:val="24"/>
                <w:lang w:eastAsia="es-CO"/>
              </w:rPr>
              <w:t>2</w:t>
            </w:r>
          </w:p>
        </w:tc>
        <w:tc>
          <w:tcPr>
            <w:tcW w:w="2309" w:type="pct"/>
            <w:tcBorders>
              <w:top w:val="single" w:sz="4" w:space="0" w:color="auto"/>
              <w:left w:val="nil"/>
              <w:bottom w:val="single" w:sz="4" w:space="0" w:color="auto"/>
              <w:right w:val="single" w:sz="4" w:space="0" w:color="000000"/>
            </w:tcBorders>
            <w:shd w:val="clear" w:color="auto" w:fill="auto"/>
            <w:noWrap/>
            <w:vAlign w:val="center"/>
            <w:hideMark/>
          </w:tcPr>
          <w:p w14:paraId="7C29558C" w14:textId="77777777"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Planificación</w:t>
            </w:r>
          </w:p>
        </w:tc>
        <w:tc>
          <w:tcPr>
            <w:tcW w:w="872" w:type="pct"/>
            <w:tcBorders>
              <w:top w:val="nil"/>
              <w:left w:val="nil"/>
              <w:bottom w:val="single" w:sz="4" w:space="0" w:color="auto"/>
              <w:right w:val="single" w:sz="4" w:space="0" w:color="auto"/>
            </w:tcBorders>
            <w:shd w:val="clear" w:color="auto" w:fill="auto"/>
            <w:noWrap/>
            <w:vAlign w:val="bottom"/>
            <w:hideMark/>
          </w:tcPr>
          <w:p w14:paraId="58C3C68E" w14:textId="6DDFD8D1" w:rsidR="00A41A3B" w:rsidRPr="005F3710" w:rsidRDefault="00D70567" w:rsidP="00A41A3B">
            <w:pPr>
              <w:spacing w:after="0" w:line="240" w:lineRule="auto"/>
              <w:jc w:val="center"/>
              <w:rPr>
                <w:rFonts w:eastAsia="MS Mincho" w:cs="Arial"/>
                <w:szCs w:val="24"/>
                <w:lang w:eastAsia="es-CO"/>
              </w:rPr>
            </w:pPr>
            <w:r w:rsidRPr="005F3710">
              <w:rPr>
                <w:rFonts w:eastAsia="MS Mincho" w:cs="Arial"/>
                <w:szCs w:val="24"/>
                <w:lang w:eastAsia="es-CO"/>
              </w:rPr>
              <w:t>33</w:t>
            </w:r>
            <w:r w:rsidR="00A41A3B" w:rsidRPr="005F3710">
              <w:rPr>
                <w:rFonts w:eastAsia="MS Mincho" w:cs="Arial"/>
                <w:szCs w:val="24"/>
                <w:lang w:eastAsia="es-CO"/>
              </w:rPr>
              <w:t>%</w:t>
            </w:r>
          </w:p>
        </w:tc>
        <w:tc>
          <w:tcPr>
            <w:tcW w:w="1293" w:type="pct"/>
            <w:tcBorders>
              <w:top w:val="single" w:sz="4" w:space="0" w:color="auto"/>
              <w:left w:val="nil"/>
              <w:bottom w:val="single" w:sz="4" w:space="0" w:color="auto"/>
              <w:right w:val="single" w:sz="8" w:space="0" w:color="000000"/>
            </w:tcBorders>
            <w:shd w:val="clear" w:color="auto" w:fill="auto"/>
            <w:noWrap/>
            <w:vAlign w:val="bottom"/>
            <w:hideMark/>
          </w:tcPr>
          <w:p w14:paraId="69A52899" w14:textId="77777777"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40%</w:t>
            </w:r>
          </w:p>
        </w:tc>
      </w:tr>
      <w:tr w:rsidR="00A41A3B" w:rsidRPr="005F3710" w14:paraId="05F83BE3" w14:textId="77777777" w:rsidTr="00AC42FA">
        <w:trPr>
          <w:trHeight w:val="360"/>
        </w:trPr>
        <w:tc>
          <w:tcPr>
            <w:tcW w:w="526" w:type="pct"/>
            <w:vMerge/>
            <w:tcBorders>
              <w:top w:val="nil"/>
              <w:left w:val="single" w:sz="8" w:space="0" w:color="auto"/>
              <w:bottom w:val="single" w:sz="4" w:space="0" w:color="000000"/>
              <w:right w:val="single" w:sz="4" w:space="0" w:color="auto"/>
            </w:tcBorders>
            <w:shd w:val="clear" w:color="auto" w:fill="auto"/>
            <w:vAlign w:val="center"/>
            <w:hideMark/>
          </w:tcPr>
          <w:p w14:paraId="048F1DB9" w14:textId="77777777" w:rsidR="00A41A3B" w:rsidRPr="005F3710" w:rsidRDefault="00A41A3B" w:rsidP="00A41A3B">
            <w:pPr>
              <w:spacing w:after="0" w:line="240" w:lineRule="auto"/>
              <w:jc w:val="left"/>
              <w:rPr>
                <w:rFonts w:eastAsia="MS Mincho" w:cs="Arial"/>
                <w:szCs w:val="24"/>
                <w:lang w:eastAsia="es-CO"/>
              </w:rPr>
            </w:pPr>
          </w:p>
        </w:tc>
        <w:tc>
          <w:tcPr>
            <w:tcW w:w="2309" w:type="pct"/>
            <w:tcBorders>
              <w:top w:val="single" w:sz="4" w:space="0" w:color="auto"/>
              <w:left w:val="nil"/>
              <w:bottom w:val="single" w:sz="4" w:space="0" w:color="auto"/>
              <w:right w:val="single" w:sz="4" w:space="0" w:color="000000"/>
            </w:tcBorders>
            <w:shd w:val="clear" w:color="auto" w:fill="auto"/>
            <w:noWrap/>
            <w:vAlign w:val="center"/>
            <w:hideMark/>
          </w:tcPr>
          <w:p w14:paraId="0173F4DD" w14:textId="77777777"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Implementación</w:t>
            </w:r>
          </w:p>
        </w:tc>
        <w:tc>
          <w:tcPr>
            <w:tcW w:w="872" w:type="pct"/>
            <w:tcBorders>
              <w:top w:val="nil"/>
              <w:left w:val="nil"/>
              <w:bottom w:val="single" w:sz="4" w:space="0" w:color="auto"/>
              <w:right w:val="single" w:sz="4" w:space="0" w:color="auto"/>
            </w:tcBorders>
            <w:shd w:val="clear" w:color="auto" w:fill="auto"/>
            <w:noWrap/>
            <w:vAlign w:val="bottom"/>
            <w:hideMark/>
          </w:tcPr>
          <w:p w14:paraId="58857B53" w14:textId="3A305CA3"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1</w:t>
            </w:r>
            <w:r w:rsidR="00D70567" w:rsidRPr="005F3710">
              <w:rPr>
                <w:rFonts w:eastAsia="MS Mincho" w:cs="Arial"/>
                <w:szCs w:val="24"/>
                <w:lang w:eastAsia="es-CO"/>
              </w:rPr>
              <w:t>6</w:t>
            </w:r>
            <w:r w:rsidRPr="005F3710">
              <w:rPr>
                <w:rFonts w:eastAsia="MS Mincho" w:cs="Arial"/>
                <w:szCs w:val="24"/>
                <w:lang w:eastAsia="es-CO"/>
              </w:rPr>
              <w:t>%</w:t>
            </w:r>
          </w:p>
        </w:tc>
        <w:tc>
          <w:tcPr>
            <w:tcW w:w="1293" w:type="pct"/>
            <w:tcBorders>
              <w:top w:val="single" w:sz="4" w:space="0" w:color="auto"/>
              <w:left w:val="nil"/>
              <w:bottom w:val="single" w:sz="4" w:space="0" w:color="auto"/>
              <w:right w:val="single" w:sz="8" w:space="0" w:color="000000"/>
            </w:tcBorders>
            <w:shd w:val="clear" w:color="auto" w:fill="auto"/>
            <w:noWrap/>
            <w:vAlign w:val="bottom"/>
            <w:hideMark/>
          </w:tcPr>
          <w:p w14:paraId="13D8F9EA" w14:textId="77777777"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20%</w:t>
            </w:r>
          </w:p>
        </w:tc>
      </w:tr>
      <w:tr w:rsidR="00A41A3B" w:rsidRPr="005F3710" w14:paraId="497099E2" w14:textId="77777777" w:rsidTr="00AC42FA">
        <w:trPr>
          <w:trHeight w:val="360"/>
        </w:trPr>
        <w:tc>
          <w:tcPr>
            <w:tcW w:w="526" w:type="pct"/>
            <w:vMerge/>
            <w:tcBorders>
              <w:top w:val="nil"/>
              <w:left w:val="single" w:sz="8" w:space="0" w:color="auto"/>
              <w:bottom w:val="single" w:sz="4" w:space="0" w:color="000000"/>
              <w:right w:val="single" w:sz="4" w:space="0" w:color="auto"/>
            </w:tcBorders>
            <w:shd w:val="clear" w:color="auto" w:fill="auto"/>
            <w:vAlign w:val="center"/>
            <w:hideMark/>
          </w:tcPr>
          <w:p w14:paraId="1F1E1795" w14:textId="77777777" w:rsidR="00A41A3B" w:rsidRPr="005F3710" w:rsidRDefault="00A41A3B" w:rsidP="00A41A3B">
            <w:pPr>
              <w:spacing w:after="0" w:line="240" w:lineRule="auto"/>
              <w:jc w:val="left"/>
              <w:rPr>
                <w:rFonts w:eastAsia="MS Mincho" w:cs="Arial"/>
                <w:szCs w:val="24"/>
                <w:lang w:eastAsia="es-CO"/>
              </w:rPr>
            </w:pPr>
          </w:p>
        </w:tc>
        <w:tc>
          <w:tcPr>
            <w:tcW w:w="2309" w:type="pct"/>
            <w:tcBorders>
              <w:top w:val="single" w:sz="4" w:space="0" w:color="auto"/>
              <w:left w:val="nil"/>
              <w:bottom w:val="single" w:sz="4" w:space="0" w:color="auto"/>
              <w:right w:val="single" w:sz="4" w:space="0" w:color="000000"/>
            </w:tcBorders>
            <w:shd w:val="clear" w:color="auto" w:fill="auto"/>
            <w:noWrap/>
            <w:vAlign w:val="center"/>
            <w:hideMark/>
          </w:tcPr>
          <w:p w14:paraId="607B77BC" w14:textId="77777777"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Evaluación de desempeño</w:t>
            </w:r>
          </w:p>
        </w:tc>
        <w:tc>
          <w:tcPr>
            <w:tcW w:w="872" w:type="pct"/>
            <w:tcBorders>
              <w:top w:val="nil"/>
              <w:left w:val="nil"/>
              <w:bottom w:val="single" w:sz="4" w:space="0" w:color="auto"/>
              <w:right w:val="single" w:sz="4" w:space="0" w:color="auto"/>
            </w:tcBorders>
            <w:shd w:val="clear" w:color="auto" w:fill="auto"/>
            <w:noWrap/>
            <w:vAlign w:val="bottom"/>
            <w:hideMark/>
          </w:tcPr>
          <w:p w14:paraId="7BAD4182" w14:textId="05647027"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1</w:t>
            </w:r>
            <w:r w:rsidR="00D70567" w:rsidRPr="005F3710">
              <w:rPr>
                <w:rFonts w:eastAsia="MS Mincho" w:cs="Arial"/>
                <w:szCs w:val="24"/>
                <w:lang w:eastAsia="es-CO"/>
              </w:rPr>
              <w:t>5</w:t>
            </w:r>
            <w:r w:rsidRPr="005F3710">
              <w:rPr>
                <w:rFonts w:eastAsia="MS Mincho" w:cs="Arial"/>
                <w:szCs w:val="24"/>
                <w:lang w:eastAsia="es-CO"/>
              </w:rPr>
              <w:t>%</w:t>
            </w:r>
          </w:p>
        </w:tc>
        <w:tc>
          <w:tcPr>
            <w:tcW w:w="1293" w:type="pct"/>
            <w:tcBorders>
              <w:top w:val="single" w:sz="4" w:space="0" w:color="auto"/>
              <w:left w:val="nil"/>
              <w:bottom w:val="single" w:sz="4" w:space="0" w:color="auto"/>
              <w:right w:val="single" w:sz="8" w:space="0" w:color="000000"/>
            </w:tcBorders>
            <w:shd w:val="clear" w:color="auto" w:fill="auto"/>
            <w:noWrap/>
            <w:vAlign w:val="bottom"/>
            <w:hideMark/>
          </w:tcPr>
          <w:p w14:paraId="40B70CBE" w14:textId="77777777"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20%</w:t>
            </w:r>
          </w:p>
        </w:tc>
      </w:tr>
      <w:tr w:rsidR="00A41A3B" w:rsidRPr="005F3710" w14:paraId="50BB5FB0" w14:textId="77777777" w:rsidTr="00AC42FA">
        <w:trPr>
          <w:trHeight w:val="360"/>
        </w:trPr>
        <w:tc>
          <w:tcPr>
            <w:tcW w:w="526" w:type="pct"/>
            <w:vMerge/>
            <w:tcBorders>
              <w:top w:val="nil"/>
              <w:left w:val="single" w:sz="8" w:space="0" w:color="auto"/>
              <w:bottom w:val="single" w:sz="4" w:space="0" w:color="000000"/>
              <w:right w:val="single" w:sz="4" w:space="0" w:color="auto"/>
            </w:tcBorders>
            <w:shd w:val="clear" w:color="auto" w:fill="auto"/>
            <w:vAlign w:val="center"/>
            <w:hideMark/>
          </w:tcPr>
          <w:p w14:paraId="7FCC4A2A" w14:textId="77777777" w:rsidR="00A41A3B" w:rsidRPr="005F3710" w:rsidRDefault="00A41A3B" w:rsidP="00A41A3B">
            <w:pPr>
              <w:spacing w:after="0" w:line="240" w:lineRule="auto"/>
              <w:jc w:val="left"/>
              <w:rPr>
                <w:rFonts w:eastAsia="MS Mincho" w:cs="Arial"/>
                <w:szCs w:val="24"/>
                <w:lang w:eastAsia="es-CO"/>
              </w:rPr>
            </w:pPr>
          </w:p>
        </w:tc>
        <w:tc>
          <w:tcPr>
            <w:tcW w:w="2309" w:type="pct"/>
            <w:tcBorders>
              <w:top w:val="single" w:sz="4" w:space="0" w:color="auto"/>
              <w:left w:val="nil"/>
              <w:bottom w:val="single" w:sz="4" w:space="0" w:color="auto"/>
              <w:right w:val="single" w:sz="4" w:space="0" w:color="000000"/>
            </w:tcBorders>
            <w:shd w:val="clear" w:color="auto" w:fill="auto"/>
            <w:noWrap/>
            <w:vAlign w:val="center"/>
            <w:hideMark/>
          </w:tcPr>
          <w:p w14:paraId="5B463002" w14:textId="77777777"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Mejora continua</w:t>
            </w:r>
          </w:p>
        </w:tc>
        <w:tc>
          <w:tcPr>
            <w:tcW w:w="872" w:type="pct"/>
            <w:tcBorders>
              <w:top w:val="nil"/>
              <w:left w:val="nil"/>
              <w:bottom w:val="single" w:sz="4" w:space="0" w:color="auto"/>
              <w:right w:val="single" w:sz="4" w:space="0" w:color="auto"/>
            </w:tcBorders>
            <w:shd w:val="clear" w:color="auto" w:fill="auto"/>
            <w:noWrap/>
            <w:vAlign w:val="bottom"/>
            <w:hideMark/>
          </w:tcPr>
          <w:p w14:paraId="2EAC9538" w14:textId="2568EB19"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1</w:t>
            </w:r>
            <w:r w:rsidR="00D70567" w:rsidRPr="005F3710">
              <w:rPr>
                <w:rFonts w:eastAsia="MS Mincho" w:cs="Arial"/>
                <w:szCs w:val="24"/>
                <w:lang w:eastAsia="es-CO"/>
              </w:rPr>
              <w:t>6</w:t>
            </w:r>
            <w:r w:rsidRPr="005F3710">
              <w:rPr>
                <w:rFonts w:eastAsia="MS Mincho" w:cs="Arial"/>
                <w:szCs w:val="24"/>
                <w:lang w:eastAsia="es-CO"/>
              </w:rPr>
              <w:t>%</w:t>
            </w:r>
          </w:p>
        </w:tc>
        <w:tc>
          <w:tcPr>
            <w:tcW w:w="1293" w:type="pct"/>
            <w:tcBorders>
              <w:top w:val="single" w:sz="4" w:space="0" w:color="auto"/>
              <w:left w:val="nil"/>
              <w:bottom w:val="single" w:sz="4" w:space="0" w:color="auto"/>
              <w:right w:val="single" w:sz="8" w:space="0" w:color="000000"/>
            </w:tcBorders>
            <w:shd w:val="clear" w:color="auto" w:fill="auto"/>
            <w:noWrap/>
            <w:vAlign w:val="bottom"/>
            <w:hideMark/>
          </w:tcPr>
          <w:p w14:paraId="2DE54CAD" w14:textId="77777777" w:rsidR="00A41A3B" w:rsidRPr="005F3710" w:rsidRDefault="00A41A3B" w:rsidP="00A41A3B">
            <w:pPr>
              <w:spacing w:after="0" w:line="240" w:lineRule="auto"/>
              <w:jc w:val="center"/>
              <w:rPr>
                <w:rFonts w:eastAsia="MS Mincho" w:cs="Arial"/>
                <w:szCs w:val="24"/>
                <w:lang w:eastAsia="es-CO"/>
              </w:rPr>
            </w:pPr>
            <w:r w:rsidRPr="005F3710">
              <w:rPr>
                <w:rFonts w:eastAsia="MS Mincho" w:cs="Arial"/>
                <w:szCs w:val="24"/>
                <w:lang w:eastAsia="es-CO"/>
              </w:rPr>
              <w:t>20%</w:t>
            </w:r>
          </w:p>
        </w:tc>
      </w:tr>
      <w:tr w:rsidR="00A41A3B" w:rsidRPr="005F3710" w14:paraId="12E309A1" w14:textId="77777777" w:rsidTr="00AC42FA">
        <w:trPr>
          <w:trHeight w:val="432"/>
        </w:trPr>
        <w:tc>
          <w:tcPr>
            <w:tcW w:w="2835" w:type="pct"/>
            <w:gridSpan w:val="2"/>
            <w:tcBorders>
              <w:top w:val="single" w:sz="4" w:space="0" w:color="auto"/>
              <w:left w:val="single" w:sz="8" w:space="0" w:color="auto"/>
              <w:bottom w:val="single" w:sz="8" w:space="0" w:color="auto"/>
              <w:right w:val="nil"/>
            </w:tcBorders>
            <w:shd w:val="clear" w:color="auto" w:fill="auto"/>
            <w:vAlign w:val="center"/>
            <w:hideMark/>
          </w:tcPr>
          <w:p w14:paraId="3F52D0C8" w14:textId="77777777" w:rsidR="00A41A3B" w:rsidRPr="005F3710" w:rsidRDefault="00A41A3B" w:rsidP="00A41A3B">
            <w:pPr>
              <w:spacing w:after="0" w:line="240" w:lineRule="auto"/>
              <w:jc w:val="center"/>
              <w:rPr>
                <w:rFonts w:eastAsia="MS Mincho" w:cs="Arial"/>
                <w:b/>
                <w:bCs/>
                <w:szCs w:val="24"/>
                <w:lang w:eastAsia="es-CO"/>
              </w:rPr>
            </w:pPr>
            <w:r w:rsidRPr="005F3710">
              <w:rPr>
                <w:rFonts w:eastAsia="MS Mincho" w:cs="Arial"/>
                <w:b/>
                <w:bCs/>
                <w:szCs w:val="24"/>
                <w:lang w:eastAsia="es-CO"/>
              </w:rPr>
              <w:t>TOTAL</w:t>
            </w:r>
          </w:p>
        </w:tc>
        <w:tc>
          <w:tcPr>
            <w:tcW w:w="872" w:type="pct"/>
            <w:tcBorders>
              <w:top w:val="nil"/>
              <w:left w:val="single" w:sz="4" w:space="0" w:color="auto"/>
              <w:bottom w:val="single" w:sz="8" w:space="0" w:color="auto"/>
              <w:right w:val="single" w:sz="8" w:space="0" w:color="auto"/>
            </w:tcBorders>
            <w:shd w:val="clear" w:color="auto" w:fill="auto"/>
            <w:vAlign w:val="center"/>
            <w:hideMark/>
          </w:tcPr>
          <w:p w14:paraId="67206D6F" w14:textId="239155F0" w:rsidR="00A41A3B" w:rsidRPr="005F3710" w:rsidRDefault="00D70567" w:rsidP="00A41A3B">
            <w:pPr>
              <w:spacing w:after="0" w:line="240" w:lineRule="auto"/>
              <w:jc w:val="center"/>
              <w:rPr>
                <w:rFonts w:eastAsia="MS Mincho" w:cs="Arial"/>
                <w:b/>
                <w:bCs/>
                <w:szCs w:val="24"/>
                <w:lang w:eastAsia="es-CO"/>
              </w:rPr>
            </w:pPr>
            <w:r w:rsidRPr="005F3710">
              <w:rPr>
                <w:rFonts w:eastAsia="MS Mincho" w:cs="Arial"/>
                <w:b/>
                <w:bCs/>
                <w:szCs w:val="24"/>
                <w:lang w:eastAsia="es-CO"/>
              </w:rPr>
              <w:t>79</w:t>
            </w:r>
            <w:r w:rsidR="00A41A3B" w:rsidRPr="005F3710">
              <w:rPr>
                <w:rFonts w:eastAsia="MS Mincho" w:cs="Arial"/>
                <w:b/>
                <w:bCs/>
                <w:szCs w:val="24"/>
                <w:lang w:eastAsia="es-CO"/>
              </w:rPr>
              <w:t>%</w:t>
            </w:r>
          </w:p>
        </w:tc>
        <w:tc>
          <w:tcPr>
            <w:tcW w:w="1293" w:type="pct"/>
            <w:tcBorders>
              <w:top w:val="single" w:sz="4" w:space="0" w:color="auto"/>
              <w:left w:val="nil"/>
              <w:bottom w:val="single" w:sz="8" w:space="0" w:color="auto"/>
              <w:right w:val="single" w:sz="8" w:space="0" w:color="000000"/>
            </w:tcBorders>
            <w:shd w:val="clear" w:color="auto" w:fill="auto"/>
            <w:vAlign w:val="center"/>
            <w:hideMark/>
          </w:tcPr>
          <w:p w14:paraId="621320ED" w14:textId="77777777" w:rsidR="00A41A3B" w:rsidRPr="005F3710" w:rsidRDefault="00A41A3B" w:rsidP="00A41A3B">
            <w:pPr>
              <w:spacing w:after="0" w:line="240" w:lineRule="auto"/>
              <w:jc w:val="center"/>
              <w:rPr>
                <w:rFonts w:eastAsia="MS Mincho" w:cs="Arial"/>
                <w:b/>
                <w:bCs/>
                <w:szCs w:val="24"/>
                <w:lang w:eastAsia="es-CO"/>
              </w:rPr>
            </w:pPr>
            <w:r w:rsidRPr="005F3710">
              <w:rPr>
                <w:rFonts w:eastAsia="MS Mincho" w:cs="Arial"/>
                <w:b/>
                <w:bCs/>
                <w:szCs w:val="24"/>
                <w:lang w:eastAsia="es-CO"/>
              </w:rPr>
              <w:t>100%</w:t>
            </w:r>
          </w:p>
        </w:tc>
      </w:tr>
    </w:tbl>
    <w:p w14:paraId="5577D9E3" w14:textId="18420CA1" w:rsidR="0099639F" w:rsidRPr="005F3710" w:rsidRDefault="0099639F" w:rsidP="00E64F11">
      <w:pPr>
        <w:pStyle w:val="Descripcin"/>
      </w:pPr>
      <w:bookmarkStart w:id="141" w:name="_Toc122628601"/>
      <w:r w:rsidRPr="005F3710">
        <w:t xml:space="preserve">Tabla </w:t>
      </w:r>
      <w:r w:rsidRPr="005F3710">
        <w:fldChar w:fldCharType="begin"/>
      </w:r>
      <w:r w:rsidRPr="005F3710">
        <w:instrText>SEQ Tabla \* ARABIC</w:instrText>
      </w:r>
      <w:r w:rsidRPr="005F3710">
        <w:fldChar w:fldCharType="separate"/>
      </w:r>
      <w:r w:rsidR="004524CF" w:rsidRPr="005F3710">
        <w:t>33</w:t>
      </w:r>
      <w:r w:rsidRPr="005F3710">
        <w:fldChar w:fldCharType="end"/>
      </w:r>
      <w:r w:rsidRPr="005F3710">
        <w:t>. Avance PHVA - Seguridad de la Información</w:t>
      </w:r>
      <w:bookmarkEnd w:id="141"/>
    </w:p>
    <w:p w14:paraId="2B373174" w14:textId="1348A058" w:rsidR="00B24F96" w:rsidRPr="005F3710" w:rsidRDefault="002C12AB" w:rsidP="002C12AB">
      <w:pPr>
        <w:pStyle w:val="Ttulo2"/>
        <w:rPr>
          <w:rFonts w:cs="Arial"/>
        </w:rPr>
      </w:pPr>
      <w:bookmarkStart w:id="142" w:name="_Toc122628523"/>
      <w:r w:rsidRPr="005F3710">
        <w:rPr>
          <w:rFonts w:cs="Arial"/>
        </w:rPr>
        <w:t>Nivel de Madurez</w:t>
      </w:r>
      <w:r w:rsidR="00C17C39" w:rsidRPr="005F3710">
        <w:rPr>
          <w:rFonts w:cs="Arial"/>
        </w:rPr>
        <w:t xml:space="preserve"> del Marco de Referencia</w:t>
      </w:r>
      <w:bookmarkEnd w:id="142"/>
    </w:p>
    <w:p w14:paraId="72466000" w14:textId="58D991EE" w:rsidR="002C12AB" w:rsidRPr="005F3710" w:rsidRDefault="00D63A5B" w:rsidP="002C12AB">
      <w:r w:rsidRPr="005F3710">
        <w:t>El nivel de madurez</w:t>
      </w:r>
      <w:r w:rsidR="0042143E" w:rsidRPr="005F3710">
        <w:t xml:space="preserve"> respecto a la implementación de los lineamientos del Marco de Referencia de </w:t>
      </w:r>
      <w:r w:rsidR="00D543CE" w:rsidRPr="005F3710">
        <w:t xml:space="preserve">la </w:t>
      </w:r>
      <w:r w:rsidR="0042143E" w:rsidRPr="005F3710">
        <w:t xml:space="preserve">Arquitectura Empresarial versión 2. 0 adoptados por la Entidad, </w:t>
      </w:r>
      <w:r w:rsidRPr="005F3710">
        <w:t xml:space="preserve">evalúa </w:t>
      </w:r>
      <w:r w:rsidR="0042143E" w:rsidRPr="005F3710">
        <w:t>el nivel de aplicación y de adopción del Marco permitiendo evidenciar las fortalezas y debilidades, para así formular y priorizar actividades y planes de mejora para la implementación de cada uno de los Modelos</w:t>
      </w:r>
      <w:r w:rsidR="002F2AA1" w:rsidRPr="005F3710">
        <w:t xml:space="preserve"> (Modelo de Arquitectura Empresarial - MAE y Modelo de Gestión y Gobierno de TI - MGGTI)</w:t>
      </w:r>
      <w:r w:rsidR="0042143E" w:rsidRPr="005F3710">
        <w:t>.</w:t>
      </w:r>
    </w:p>
    <w:tbl>
      <w:tblPr>
        <w:tblW w:w="9608" w:type="dxa"/>
        <w:tblCellMar>
          <w:left w:w="70" w:type="dxa"/>
          <w:right w:w="70" w:type="dxa"/>
        </w:tblCellMar>
        <w:tblLook w:val="04A0" w:firstRow="1" w:lastRow="0" w:firstColumn="1" w:lastColumn="0" w:noHBand="0" w:noVBand="1"/>
      </w:tblPr>
      <w:tblGrid>
        <w:gridCol w:w="3288"/>
        <w:gridCol w:w="3867"/>
        <w:gridCol w:w="2453"/>
      </w:tblGrid>
      <w:tr w:rsidR="0075441A" w:rsidRPr="005F3710" w14:paraId="5C38E8F7" w14:textId="77777777" w:rsidTr="0091220A">
        <w:trPr>
          <w:trHeight w:val="324"/>
          <w:tblHeader/>
        </w:trPr>
        <w:tc>
          <w:tcPr>
            <w:tcW w:w="9608" w:type="dxa"/>
            <w:gridSpan w:val="3"/>
            <w:tcBorders>
              <w:top w:val="single" w:sz="8" w:space="0" w:color="auto"/>
              <w:left w:val="single" w:sz="8" w:space="0" w:color="auto"/>
              <w:bottom w:val="single" w:sz="8" w:space="0" w:color="auto"/>
              <w:right w:val="nil"/>
            </w:tcBorders>
            <w:shd w:val="clear" w:color="000000" w:fill="D9D9D9"/>
            <w:noWrap/>
            <w:vAlign w:val="center"/>
            <w:hideMark/>
          </w:tcPr>
          <w:p w14:paraId="538624A6" w14:textId="3EDC63DF" w:rsidR="0075441A" w:rsidRPr="005F3710" w:rsidRDefault="0075441A" w:rsidP="0075441A">
            <w:pPr>
              <w:spacing w:after="0" w:line="240" w:lineRule="auto"/>
              <w:jc w:val="center"/>
              <w:rPr>
                <w:rFonts w:ascii="Calibri" w:eastAsia="Times New Roman" w:hAnsi="Calibri" w:cs="Calibri"/>
                <w:b/>
                <w:bCs/>
                <w:szCs w:val="24"/>
                <w:lang w:eastAsia="es-CO"/>
              </w:rPr>
            </w:pPr>
            <w:r w:rsidRPr="005F3710">
              <w:rPr>
                <w:rFonts w:ascii="Calibri" w:eastAsia="Times New Roman" w:hAnsi="Calibri" w:cs="Calibri"/>
                <w:b/>
                <w:bCs/>
                <w:szCs w:val="24"/>
                <w:lang w:eastAsia="es-CO"/>
              </w:rPr>
              <w:t>NIVEL DE MADUREZ POR DOMINIO DE LA ARQUITECTURA DE EMPRESARIAL- MAE</w:t>
            </w:r>
          </w:p>
        </w:tc>
      </w:tr>
      <w:tr w:rsidR="0075441A" w:rsidRPr="005F3710" w14:paraId="59B2AC27" w14:textId="77777777" w:rsidTr="0075441A">
        <w:trPr>
          <w:trHeight w:val="552"/>
        </w:trPr>
        <w:tc>
          <w:tcPr>
            <w:tcW w:w="3288"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14:paraId="0E4E44D1" w14:textId="77777777" w:rsidR="0075441A" w:rsidRPr="005F3710" w:rsidRDefault="0075441A" w:rsidP="0075441A">
            <w:pPr>
              <w:spacing w:after="0" w:line="240" w:lineRule="auto"/>
              <w:jc w:val="center"/>
              <w:rPr>
                <w:rFonts w:ascii="Calibri" w:eastAsia="Times New Roman" w:hAnsi="Calibri" w:cs="Calibri"/>
                <w:b/>
                <w:bCs/>
                <w:color w:val="000000"/>
                <w:sz w:val="22"/>
                <w:lang w:eastAsia="es-CO"/>
              </w:rPr>
            </w:pPr>
            <w:r w:rsidRPr="005F3710">
              <w:rPr>
                <w:rFonts w:ascii="Calibri" w:eastAsia="Times New Roman" w:hAnsi="Calibri" w:cs="Calibri"/>
                <w:b/>
                <w:bCs/>
                <w:color w:val="000000"/>
                <w:sz w:val="22"/>
                <w:lang w:eastAsia="es-CO"/>
              </w:rPr>
              <w:t>Modelo de Arquitectura Empresarial - MAE</w:t>
            </w:r>
          </w:p>
        </w:tc>
        <w:tc>
          <w:tcPr>
            <w:tcW w:w="3867" w:type="dxa"/>
            <w:tcBorders>
              <w:top w:val="nil"/>
              <w:left w:val="nil"/>
              <w:bottom w:val="single" w:sz="4" w:space="0" w:color="auto"/>
              <w:right w:val="single" w:sz="4" w:space="0" w:color="auto"/>
            </w:tcBorders>
            <w:shd w:val="clear" w:color="000000" w:fill="D9D9D9"/>
            <w:vAlign w:val="center"/>
            <w:hideMark/>
          </w:tcPr>
          <w:p w14:paraId="6BB2CDC8" w14:textId="77777777" w:rsidR="0075441A" w:rsidRPr="005F3710" w:rsidRDefault="0075441A" w:rsidP="0075441A">
            <w:pPr>
              <w:spacing w:after="0" w:line="240" w:lineRule="auto"/>
              <w:jc w:val="center"/>
              <w:rPr>
                <w:rFonts w:ascii="Calibri" w:eastAsia="Times New Roman" w:hAnsi="Calibri" w:cs="Calibri"/>
                <w:b/>
                <w:bCs/>
                <w:sz w:val="20"/>
                <w:szCs w:val="20"/>
                <w:lang w:eastAsia="es-CO"/>
              </w:rPr>
            </w:pPr>
            <w:r w:rsidRPr="005F3710">
              <w:rPr>
                <w:rFonts w:ascii="Calibri" w:eastAsia="Times New Roman" w:hAnsi="Calibri" w:cs="Calibri"/>
                <w:b/>
                <w:bCs/>
                <w:sz w:val="20"/>
                <w:szCs w:val="20"/>
                <w:lang w:eastAsia="es-CO"/>
              </w:rPr>
              <w:t>DOMINIO DE ARQUITECTURA DE TI</w:t>
            </w:r>
          </w:p>
        </w:tc>
        <w:tc>
          <w:tcPr>
            <w:tcW w:w="2453" w:type="dxa"/>
            <w:tcBorders>
              <w:top w:val="nil"/>
              <w:left w:val="nil"/>
              <w:bottom w:val="single" w:sz="4" w:space="0" w:color="auto"/>
              <w:right w:val="single" w:sz="4" w:space="0" w:color="auto"/>
            </w:tcBorders>
            <w:shd w:val="clear" w:color="000000" w:fill="D9D9D9"/>
            <w:vAlign w:val="center"/>
            <w:hideMark/>
          </w:tcPr>
          <w:p w14:paraId="458D52EA" w14:textId="77777777" w:rsidR="0075441A" w:rsidRPr="005F3710" w:rsidRDefault="0075441A" w:rsidP="0075441A">
            <w:pPr>
              <w:spacing w:after="0" w:line="240" w:lineRule="auto"/>
              <w:jc w:val="center"/>
              <w:rPr>
                <w:rFonts w:ascii="Calibri" w:eastAsia="Times New Roman" w:hAnsi="Calibri" w:cs="Calibri"/>
                <w:b/>
                <w:bCs/>
                <w:sz w:val="20"/>
                <w:szCs w:val="20"/>
                <w:lang w:eastAsia="es-CO"/>
              </w:rPr>
            </w:pPr>
            <w:r w:rsidRPr="005F3710">
              <w:rPr>
                <w:rFonts w:ascii="Calibri" w:eastAsia="Times New Roman" w:hAnsi="Calibri" w:cs="Calibri"/>
                <w:b/>
                <w:bCs/>
                <w:sz w:val="20"/>
                <w:szCs w:val="20"/>
                <w:lang w:eastAsia="es-CO"/>
              </w:rPr>
              <w:t>PORCENTAJE DE CUMPLIMIENTO</w:t>
            </w:r>
          </w:p>
        </w:tc>
      </w:tr>
      <w:tr w:rsidR="0075441A" w:rsidRPr="005F3710" w14:paraId="20BBAC0F" w14:textId="77777777" w:rsidTr="0075441A">
        <w:trPr>
          <w:trHeight w:val="360"/>
        </w:trPr>
        <w:tc>
          <w:tcPr>
            <w:tcW w:w="3288" w:type="dxa"/>
            <w:vMerge/>
            <w:tcBorders>
              <w:top w:val="nil"/>
              <w:left w:val="single" w:sz="4" w:space="0" w:color="auto"/>
              <w:bottom w:val="single" w:sz="4" w:space="0" w:color="000000"/>
              <w:right w:val="single" w:sz="4" w:space="0" w:color="auto"/>
            </w:tcBorders>
            <w:vAlign w:val="center"/>
            <w:hideMark/>
          </w:tcPr>
          <w:p w14:paraId="36834982" w14:textId="77777777" w:rsidR="0075441A" w:rsidRPr="005F3710" w:rsidRDefault="0075441A" w:rsidP="0075441A">
            <w:pPr>
              <w:spacing w:after="0" w:line="240" w:lineRule="auto"/>
              <w:jc w:val="left"/>
              <w:rPr>
                <w:rFonts w:ascii="Calibri" w:eastAsia="Times New Roman" w:hAnsi="Calibri" w:cs="Calibri"/>
                <w:b/>
                <w:bCs/>
                <w:color w:val="000000"/>
                <w:sz w:val="22"/>
                <w:lang w:eastAsia="es-CO"/>
              </w:rPr>
            </w:pPr>
          </w:p>
        </w:tc>
        <w:tc>
          <w:tcPr>
            <w:tcW w:w="3867" w:type="dxa"/>
            <w:tcBorders>
              <w:top w:val="nil"/>
              <w:left w:val="nil"/>
              <w:bottom w:val="single" w:sz="4" w:space="0" w:color="auto"/>
              <w:right w:val="single" w:sz="4" w:space="0" w:color="auto"/>
            </w:tcBorders>
            <w:shd w:val="clear" w:color="auto" w:fill="auto"/>
            <w:vAlign w:val="center"/>
            <w:hideMark/>
          </w:tcPr>
          <w:p w14:paraId="65A7C4EF" w14:textId="77777777" w:rsidR="0075441A" w:rsidRPr="005F3710" w:rsidRDefault="0075441A" w:rsidP="0075441A">
            <w:pPr>
              <w:spacing w:after="0" w:line="240" w:lineRule="auto"/>
              <w:jc w:val="left"/>
              <w:rPr>
                <w:rFonts w:ascii="Calibri" w:eastAsia="Times New Roman" w:hAnsi="Calibri" w:cs="Calibri"/>
                <w:color w:val="000000"/>
                <w:sz w:val="20"/>
                <w:szCs w:val="20"/>
                <w:lang w:eastAsia="es-CO"/>
              </w:rPr>
            </w:pPr>
            <w:r w:rsidRPr="005F3710">
              <w:rPr>
                <w:rFonts w:ascii="Calibri" w:eastAsia="Times New Roman" w:hAnsi="Calibri" w:cs="Calibri"/>
                <w:color w:val="000000"/>
                <w:sz w:val="20"/>
                <w:szCs w:val="20"/>
                <w:lang w:eastAsia="es-CO"/>
              </w:rPr>
              <w:t>PLANEACIÓN DE LA ARQUITECTURA</w:t>
            </w:r>
          </w:p>
        </w:tc>
        <w:tc>
          <w:tcPr>
            <w:tcW w:w="2453" w:type="dxa"/>
            <w:tcBorders>
              <w:top w:val="nil"/>
              <w:left w:val="nil"/>
              <w:bottom w:val="single" w:sz="4" w:space="0" w:color="auto"/>
              <w:right w:val="single" w:sz="4" w:space="0" w:color="auto"/>
            </w:tcBorders>
            <w:shd w:val="clear" w:color="auto" w:fill="auto"/>
            <w:noWrap/>
            <w:vAlign w:val="center"/>
            <w:hideMark/>
          </w:tcPr>
          <w:p w14:paraId="703AF451" w14:textId="77777777" w:rsidR="0075441A" w:rsidRPr="005F3710" w:rsidRDefault="0075441A" w:rsidP="0075441A">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67%</w:t>
            </w:r>
          </w:p>
        </w:tc>
      </w:tr>
      <w:tr w:rsidR="0075441A" w:rsidRPr="005F3710" w14:paraId="3FAAC88D" w14:textId="77777777" w:rsidTr="0075441A">
        <w:trPr>
          <w:trHeight w:val="360"/>
        </w:trPr>
        <w:tc>
          <w:tcPr>
            <w:tcW w:w="3288" w:type="dxa"/>
            <w:vMerge/>
            <w:tcBorders>
              <w:top w:val="nil"/>
              <w:left w:val="single" w:sz="4" w:space="0" w:color="auto"/>
              <w:bottom w:val="single" w:sz="4" w:space="0" w:color="000000"/>
              <w:right w:val="single" w:sz="4" w:space="0" w:color="auto"/>
            </w:tcBorders>
            <w:vAlign w:val="center"/>
            <w:hideMark/>
          </w:tcPr>
          <w:p w14:paraId="5AC46CD3" w14:textId="77777777" w:rsidR="0075441A" w:rsidRPr="005F3710" w:rsidRDefault="0075441A" w:rsidP="0075441A">
            <w:pPr>
              <w:spacing w:after="0" w:line="240" w:lineRule="auto"/>
              <w:jc w:val="left"/>
              <w:rPr>
                <w:rFonts w:ascii="Calibri" w:eastAsia="Times New Roman" w:hAnsi="Calibri" w:cs="Calibri"/>
                <w:b/>
                <w:bCs/>
                <w:color w:val="000000"/>
                <w:sz w:val="22"/>
                <w:lang w:eastAsia="es-CO"/>
              </w:rPr>
            </w:pPr>
          </w:p>
        </w:tc>
        <w:tc>
          <w:tcPr>
            <w:tcW w:w="3867" w:type="dxa"/>
            <w:tcBorders>
              <w:top w:val="nil"/>
              <w:left w:val="nil"/>
              <w:bottom w:val="single" w:sz="4" w:space="0" w:color="auto"/>
              <w:right w:val="single" w:sz="4" w:space="0" w:color="auto"/>
            </w:tcBorders>
            <w:shd w:val="clear" w:color="auto" w:fill="auto"/>
            <w:vAlign w:val="center"/>
            <w:hideMark/>
          </w:tcPr>
          <w:p w14:paraId="3C8FCF64" w14:textId="77777777" w:rsidR="0075441A" w:rsidRPr="005F3710" w:rsidRDefault="0075441A" w:rsidP="0075441A">
            <w:pPr>
              <w:spacing w:after="0" w:line="240" w:lineRule="auto"/>
              <w:jc w:val="left"/>
              <w:rPr>
                <w:rFonts w:ascii="Calibri" w:eastAsia="Times New Roman" w:hAnsi="Calibri" w:cs="Calibri"/>
                <w:color w:val="000000"/>
                <w:sz w:val="20"/>
                <w:szCs w:val="20"/>
                <w:lang w:eastAsia="es-CO"/>
              </w:rPr>
            </w:pPr>
            <w:r w:rsidRPr="005F3710">
              <w:rPr>
                <w:rFonts w:ascii="Calibri" w:eastAsia="Times New Roman" w:hAnsi="Calibri" w:cs="Calibri"/>
                <w:color w:val="000000"/>
                <w:sz w:val="20"/>
                <w:szCs w:val="20"/>
                <w:lang w:eastAsia="es-CO"/>
              </w:rPr>
              <w:t>MISIONAL</w:t>
            </w:r>
          </w:p>
        </w:tc>
        <w:tc>
          <w:tcPr>
            <w:tcW w:w="2453" w:type="dxa"/>
            <w:tcBorders>
              <w:top w:val="nil"/>
              <w:left w:val="nil"/>
              <w:bottom w:val="single" w:sz="4" w:space="0" w:color="auto"/>
              <w:right w:val="single" w:sz="4" w:space="0" w:color="auto"/>
            </w:tcBorders>
            <w:shd w:val="clear" w:color="auto" w:fill="auto"/>
            <w:noWrap/>
            <w:vAlign w:val="center"/>
            <w:hideMark/>
          </w:tcPr>
          <w:p w14:paraId="74140904" w14:textId="77777777" w:rsidR="0075441A" w:rsidRPr="005F3710" w:rsidRDefault="0075441A" w:rsidP="0075441A">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69%</w:t>
            </w:r>
          </w:p>
        </w:tc>
      </w:tr>
      <w:tr w:rsidR="0075441A" w:rsidRPr="005F3710" w14:paraId="20118001" w14:textId="77777777" w:rsidTr="0075441A">
        <w:trPr>
          <w:trHeight w:val="360"/>
        </w:trPr>
        <w:tc>
          <w:tcPr>
            <w:tcW w:w="3288" w:type="dxa"/>
            <w:vMerge/>
            <w:tcBorders>
              <w:top w:val="nil"/>
              <w:left w:val="single" w:sz="4" w:space="0" w:color="auto"/>
              <w:bottom w:val="single" w:sz="4" w:space="0" w:color="000000"/>
              <w:right w:val="single" w:sz="4" w:space="0" w:color="auto"/>
            </w:tcBorders>
            <w:vAlign w:val="center"/>
            <w:hideMark/>
          </w:tcPr>
          <w:p w14:paraId="15DCAADB" w14:textId="77777777" w:rsidR="0075441A" w:rsidRPr="005F3710" w:rsidRDefault="0075441A" w:rsidP="0075441A">
            <w:pPr>
              <w:spacing w:after="0" w:line="240" w:lineRule="auto"/>
              <w:jc w:val="left"/>
              <w:rPr>
                <w:rFonts w:ascii="Calibri" w:eastAsia="Times New Roman" w:hAnsi="Calibri" w:cs="Calibri"/>
                <w:b/>
                <w:bCs/>
                <w:color w:val="000000"/>
                <w:sz w:val="22"/>
                <w:lang w:eastAsia="es-CO"/>
              </w:rPr>
            </w:pPr>
          </w:p>
        </w:tc>
        <w:tc>
          <w:tcPr>
            <w:tcW w:w="3867" w:type="dxa"/>
            <w:tcBorders>
              <w:top w:val="nil"/>
              <w:left w:val="nil"/>
              <w:bottom w:val="single" w:sz="4" w:space="0" w:color="auto"/>
              <w:right w:val="single" w:sz="4" w:space="0" w:color="auto"/>
            </w:tcBorders>
            <w:shd w:val="clear" w:color="auto" w:fill="auto"/>
            <w:vAlign w:val="center"/>
            <w:hideMark/>
          </w:tcPr>
          <w:p w14:paraId="4D936109" w14:textId="77777777" w:rsidR="0075441A" w:rsidRPr="005F3710" w:rsidRDefault="0075441A" w:rsidP="0075441A">
            <w:pPr>
              <w:spacing w:after="0" w:line="240" w:lineRule="auto"/>
              <w:jc w:val="left"/>
              <w:rPr>
                <w:rFonts w:ascii="Calibri" w:eastAsia="Times New Roman" w:hAnsi="Calibri" w:cs="Calibri"/>
                <w:color w:val="000000"/>
                <w:sz w:val="20"/>
                <w:szCs w:val="20"/>
                <w:lang w:eastAsia="es-CO"/>
              </w:rPr>
            </w:pPr>
            <w:r w:rsidRPr="005F3710">
              <w:rPr>
                <w:rFonts w:ascii="Calibri" w:eastAsia="Times New Roman" w:hAnsi="Calibri" w:cs="Calibri"/>
                <w:color w:val="000000"/>
                <w:sz w:val="20"/>
                <w:szCs w:val="20"/>
                <w:lang w:eastAsia="es-CO"/>
              </w:rPr>
              <w:t>INFORMACIÓN</w:t>
            </w:r>
          </w:p>
        </w:tc>
        <w:tc>
          <w:tcPr>
            <w:tcW w:w="2453" w:type="dxa"/>
            <w:tcBorders>
              <w:top w:val="nil"/>
              <w:left w:val="nil"/>
              <w:bottom w:val="single" w:sz="4" w:space="0" w:color="auto"/>
              <w:right w:val="single" w:sz="4" w:space="0" w:color="auto"/>
            </w:tcBorders>
            <w:shd w:val="clear" w:color="auto" w:fill="auto"/>
            <w:noWrap/>
            <w:vAlign w:val="center"/>
            <w:hideMark/>
          </w:tcPr>
          <w:p w14:paraId="29FE6911" w14:textId="77777777" w:rsidR="0075441A" w:rsidRPr="005F3710" w:rsidRDefault="0075441A" w:rsidP="0075441A">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63%</w:t>
            </w:r>
          </w:p>
        </w:tc>
      </w:tr>
      <w:tr w:rsidR="0075441A" w:rsidRPr="005F3710" w14:paraId="51B9BDCC" w14:textId="77777777" w:rsidTr="0075441A">
        <w:trPr>
          <w:trHeight w:val="360"/>
        </w:trPr>
        <w:tc>
          <w:tcPr>
            <w:tcW w:w="3288" w:type="dxa"/>
            <w:vMerge/>
            <w:tcBorders>
              <w:top w:val="nil"/>
              <w:left w:val="single" w:sz="4" w:space="0" w:color="auto"/>
              <w:bottom w:val="single" w:sz="4" w:space="0" w:color="000000"/>
              <w:right w:val="single" w:sz="4" w:space="0" w:color="auto"/>
            </w:tcBorders>
            <w:vAlign w:val="center"/>
            <w:hideMark/>
          </w:tcPr>
          <w:p w14:paraId="5A685D22" w14:textId="77777777" w:rsidR="0075441A" w:rsidRPr="005F3710" w:rsidRDefault="0075441A" w:rsidP="0075441A">
            <w:pPr>
              <w:spacing w:after="0" w:line="240" w:lineRule="auto"/>
              <w:jc w:val="left"/>
              <w:rPr>
                <w:rFonts w:ascii="Calibri" w:eastAsia="Times New Roman" w:hAnsi="Calibri" w:cs="Calibri"/>
                <w:b/>
                <w:bCs/>
                <w:color w:val="000000"/>
                <w:sz w:val="22"/>
                <w:lang w:eastAsia="es-CO"/>
              </w:rPr>
            </w:pPr>
          </w:p>
        </w:tc>
        <w:tc>
          <w:tcPr>
            <w:tcW w:w="3867" w:type="dxa"/>
            <w:tcBorders>
              <w:top w:val="nil"/>
              <w:left w:val="nil"/>
              <w:bottom w:val="single" w:sz="4" w:space="0" w:color="auto"/>
              <w:right w:val="single" w:sz="4" w:space="0" w:color="auto"/>
            </w:tcBorders>
            <w:shd w:val="clear" w:color="auto" w:fill="auto"/>
            <w:vAlign w:val="center"/>
            <w:hideMark/>
          </w:tcPr>
          <w:p w14:paraId="70C9D916" w14:textId="77777777" w:rsidR="0075441A" w:rsidRPr="005F3710" w:rsidRDefault="0075441A" w:rsidP="0075441A">
            <w:pPr>
              <w:spacing w:after="0" w:line="240" w:lineRule="auto"/>
              <w:jc w:val="left"/>
              <w:rPr>
                <w:rFonts w:ascii="Calibri" w:eastAsia="Times New Roman" w:hAnsi="Calibri" w:cs="Calibri"/>
                <w:color w:val="000000"/>
                <w:sz w:val="20"/>
                <w:szCs w:val="20"/>
                <w:lang w:eastAsia="es-CO"/>
              </w:rPr>
            </w:pPr>
            <w:r w:rsidRPr="005F3710">
              <w:rPr>
                <w:rFonts w:ascii="Calibri" w:eastAsia="Times New Roman" w:hAnsi="Calibri" w:cs="Calibri"/>
                <w:color w:val="000000"/>
                <w:sz w:val="20"/>
                <w:szCs w:val="20"/>
                <w:lang w:eastAsia="es-CO"/>
              </w:rPr>
              <w:t>SISTEMAS DE INFORMACIÓN</w:t>
            </w:r>
          </w:p>
        </w:tc>
        <w:tc>
          <w:tcPr>
            <w:tcW w:w="2453" w:type="dxa"/>
            <w:tcBorders>
              <w:top w:val="nil"/>
              <w:left w:val="nil"/>
              <w:bottom w:val="single" w:sz="4" w:space="0" w:color="auto"/>
              <w:right w:val="single" w:sz="4" w:space="0" w:color="auto"/>
            </w:tcBorders>
            <w:shd w:val="clear" w:color="auto" w:fill="auto"/>
            <w:noWrap/>
            <w:vAlign w:val="center"/>
            <w:hideMark/>
          </w:tcPr>
          <w:p w14:paraId="0A9A04E0" w14:textId="77777777" w:rsidR="0075441A" w:rsidRPr="005F3710" w:rsidRDefault="0075441A" w:rsidP="0075441A">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75%</w:t>
            </w:r>
          </w:p>
        </w:tc>
      </w:tr>
      <w:tr w:rsidR="0075441A" w:rsidRPr="005F3710" w14:paraId="400B7507" w14:textId="77777777" w:rsidTr="0075441A">
        <w:trPr>
          <w:trHeight w:val="360"/>
        </w:trPr>
        <w:tc>
          <w:tcPr>
            <w:tcW w:w="3288" w:type="dxa"/>
            <w:vMerge/>
            <w:tcBorders>
              <w:top w:val="nil"/>
              <w:left w:val="single" w:sz="4" w:space="0" w:color="auto"/>
              <w:bottom w:val="single" w:sz="4" w:space="0" w:color="000000"/>
              <w:right w:val="single" w:sz="4" w:space="0" w:color="auto"/>
            </w:tcBorders>
            <w:vAlign w:val="center"/>
            <w:hideMark/>
          </w:tcPr>
          <w:p w14:paraId="5DB30C55" w14:textId="77777777" w:rsidR="0075441A" w:rsidRPr="005F3710" w:rsidRDefault="0075441A" w:rsidP="0075441A">
            <w:pPr>
              <w:spacing w:after="0" w:line="240" w:lineRule="auto"/>
              <w:jc w:val="left"/>
              <w:rPr>
                <w:rFonts w:ascii="Calibri" w:eastAsia="Times New Roman" w:hAnsi="Calibri" w:cs="Calibri"/>
                <w:b/>
                <w:bCs/>
                <w:color w:val="000000"/>
                <w:sz w:val="22"/>
                <w:lang w:eastAsia="es-CO"/>
              </w:rPr>
            </w:pPr>
          </w:p>
        </w:tc>
        <w:tc>
          <w:tcPr>
            <w:tcW w:w="3867" w:type="dxa"/>
            <w:tcBorders>
              <w:top w:val="nil"/>
              <w:left w:val="nil"/>
              <w:bottom w:val="single" w:sz="4" w:space="0" w:color="auto"/>
              <w:right w:val="single" w:sz="4" w:space="0" w:color="auto"/>
            </w:tcBorders>
            <w:shd w:val="clear" w:color="auto" w:fill="auto"/>
            <w:vAlign w:val="center"/>
            <w:hideMark/>
          </w:tcPr>
          <w:p w14:paraId="38ECEED3" w14:textId="77777777" w:rsidR="0075441A" w:rsidRPr="005F3710" w:rsidRDefault="0075441A" w:rsidP="0075441A">
            <w:pPr>
              <w:spacing w:after="0" w:line="240" w:lineRule="auto"/>
              <w:jc w:val="left"/>
              <w:rPr>
                <w:rFonts w:ascii="Calibri" w:eastAsia="Times New Roman" w:hAnsi="Calibri" w:cs="Calibri"/>
                <w:color w:val="000000"/>
                <w:sz w:val="20"/>
                <w:szCs w:val="20"/>
                <w:lang w:eastAsia="es-CO"/>
              </w:rPr>
            </w:pPr>
            <w:r w:rsidRPr="005F3710">
              <w:rPr>
                <w:rFonts w:ascii="Calibri" w:eastAsia="Times New Roman" w:hAnsi="Calibri" w:cs="Calibri"/>
                <w:color w:val="000000"/>
                <w:sz w:val="20"/>
                <w:szCs w:val="20"/>
                <w:lang w:eastAsia="es-CO"/>
              </w:rPr>
              <w:t>INFRAESTRUCTURA TECNOLÓGICA</w:t>
            </w:r>
          </w:p>
        </w:tc>
        <w:tc>
          <w:tcPr>
            <w:tcW w:w="2453" w:type="dxa"/>
            <w:tcBorders>
              <w:top w:val="nil"/>
              <w:left w:val="nil"/>
              <w:bottom w:val="single" w:sz="4" w:space="0" w:color="auto"/>
              <w:right w:val="single" w:sz="4" w:space="0" w:color="auto"/>
            </w:tcBorders>
            <w:shd w:val="clear" w:color="auto" w:fill="auto"/>
            <w:noWrap/>
            <w:vAlign w:val="center"/>
            <w:hideMark/>
          </w:tcPr>
          <w:p w14:paraId="7492D53D" w14:textId="77777777" w:rsidR="0075441A" w:rsidRPr="005F3710" w:rsidRDefault="0075441A" w:rsidP="0075441A">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40%</w:t>
            </w:r>
          </w:p>
        </w:tc>
      </w:tr>
      <w:tr w:rsidR="0075441A" w:rsidRPr="005F3710" w14:paraId="7CD98462" w14:textId="77777777" w:rsidTr="0075441A">
        <w:trPr>
          <w:trHeight w:val="360"/>
        </w:trPr>
        <w:tc>
          <w:tcPr>
            <w:tcW w:w="3288" w:type="dxa"/>
            <w:vMerge/>
            <w:tcBorders>
              <w:top w:val="nil"/>
              <w:left w:val="single" w:sz="4" w:space="0" w:color="auto"/>
              <w:bottom w:val="single" w:sz="4" w:space="0" w:color="000000"/>
              <w:right w:val="single" w:sz="4" w:space="0" w:color="auto"/>
            </w:tcBorders>
            <w:vAlign w:val="center"/>
            <w:hideMark/>
          </w:tcPr>
          <w:p w14:paraId="12956EBA" w14:textId="77777777" w:rsidR="0075441A" w:rsidRPr="005F3710" w:rsidRDefault="0075441A" w:rsidP="0075441A">
            <w:pPr>
              <w:spacing w:after="0" w:line="240" w:lineRule="auto"/>
              <w:jc w:val="left"/>
              <w:rPr>
                <w:rFonts w:ascii="Calibri" w:eastAsia="Times New Roman" w:hAnsi="Calibri" w:cs="Calibri"/>
                <w:b/>
                <w:bCs/>
                <w:color w:val="000000"/>
                <w:sz w:val="22"/>
                <w:lang w:eastAsia="es-CO"/>
              </w:rPr>
            </w:pPr>
          </w:p>
        </w:tc>
        <w:tc>
          <w:tcPr>
            <w:tcW w:w="3867" w:type="dxa"/>
            <w:tcBorders>
              <w:top w:val="nil"/>
              <w:left w:val="nil"/>
              <w:bottom w:val="single" w:sz="4" w:space="0" w:color="auto"/>
              <w:right w:val="single" w:sz="4" w:space="0" w:color="auto"/>
            </w:tcBorders>
            <w:shd w:val="clear" w:color="auto" w:fill="auto"/>
            <w:vAlign w:val="center"/>
            <w:hideMark/>
          </w:tcPr>
          <w:p w14:paraId="09C59F9A" w14:textId="77777777" w:rsidR="0075441A" w:rsidRPr="005F3710" w:rsidRDefault="0075441A" w:rsidP="0075441A">
            <w:pPr>
              <w:spacing w:after="0" w:line="240" w:lineRule="auto"/>
              <w:jc w:val="left"/>
              <w:rPr>
                <w:rFonts w:ascii="Calibri" w:eastAsia="Times New Roman" w:hAnsi="Calibri" w:cs="Calibri"/>
                <w:color w:val="000000"/>
                <w:sz w:val="20"/>
                <w:szCs w:val="20"/>
                <w:lang w:eastAsia="es-CO"/>
              </w:rPr>
            </w:pPr>
            <w:r w:rsidRPr="005F3710">
              <w:rPr>
                <w:rFonts w:ascii="Calibri" w:eastAsia="Times New Roman" w:hAnsi="Calibri" w:cs="Calibri"/>
                <w:color w:val="000000"/>
                <w:sz w:val="20"/>
                <w:szCs w:val="20"/>
                <w:lang w:eastAsia="es-CO"/>
              </w:rPr>
              <w:t>SEGURIDAD</w:t>
            </w:r>
          </w:p>
        </w:tc>
        <w:tc>
          <w:tcPr>
            <w:tcW w:w="2453" w:type="dxa"/>
            <w:tcBorders>
              <w:top w:val="nil"/>
              <w:left w:val="nil"/>
              <w:bottom w:val="single" w:sz="4" w:space="0" w:color="auto"/>
              <w:right w:val="single" w:sz="4" w:space="0" w:color="auto"/>
            </w:tcBorders>
            <w:shd w:val="clear" w:color="auto" w:fill="auto"/>
            <w:noWrap/>
            <w:vAlign w:val="center"/>
            <w:hideMark/>
          </w:tcPr>
          <w:p w14:paraId="7D889C1A" w14:textId="77777777" w:rsidR="0075441A" w:rsidRPr="005F3710" w:rsidRDefault="0075441A" w:rsidP="0075441A">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100%</w:t>
            </w:r>
          </w:p>
        </w:tc>
      </w:tr>
      <w:tr w:rsidR="0075441A" w:rsidRPr="005F3710" w14:paraId="0EF82335" w14:textId="77777777" w:rsidTr="0075441A">
        <w:trPr>
          <w:trHeight w:val="552"/>
        </w:trPr>
        <w:tc>
          <w:tcPr>
            <w:tcW w:w="3288" w:type="dxa"/>
            <w:vMerge/>
            <w:tcBorders>
              <w:top w:val="nil"/>
              <w:left w:val="single" w:sz="4" w:space="0" w:color="auto"/>
              <w:bottom w:val="single" w:sz="4" w:space="0" w:color="000000"/>
              <w:right w:val="single" w:sz="4" w:space="0" w:color="auto"/>
            </w:tcBorders>
            <w:vAlign w:val="center"/>
            <w:hideMark/>
          </w:tcPr>
          <w:p w14:paraId="3FB89604" w14:textId="77777777" w:rsidR="0075441A" w:rsidRPr="005F3710" w:rsidRDefault="0075441A" w:rsidP="0075441A">
            <w:pPr>
              <w:spacing w:after="0" w:line="240" w:lineRule="auto"/>
              <w:jc w:val="left"/>
              <w:rPr>
                <w:rFonts w:ascii="Calibri" w:eastAsia="Times New Roman" w:hAnsi="Calibri" w:cs="Calibri"/>
                <w:b/>
                <w:bCs/>
                <w:color w:val="000000"/>
                <w:sz w:val="22"/>
                <w:lang w:eastAsia="es-CO"/>
              </w:rPr>
            </w:pPr>
          </w:p>
        </w:tc>
        <w:tc>
          <w:tcPr>
            <w:tcW w:w="3867" w:type="dxa"/>
            <w:tcBorders>
              <w:top w:val="nil"/>
              <w:left w:val="nil"/>
              <w:bottom w:val="single" w:sz="4" w:space="0" w:color="auto"/>
              <w:right w:val="single" w:sz="4" w:space="0" w:color="auto"/>
            </w:tcBorders>
            <w:shd w:val="clear" w:color="auto" w:fill="auto"/>
            <w:vAlign w:val="center"/>
            <w:hideMark/>
          </w:tcPr>
          <w:p w14:paraId="275FFF61" w14:textId="77777777" w:rsidR="0075441A" w:rsidRPr="005F3710" w:rsidRDefault="0075441A" w:rsidP="0075441A">
            <w:pPr>
              <w:spacing w:after="0" w:line="240" w:lineRule="auto"/>
              <w:jc w:val="left"/>
              <w:rPr>
                <w:rFonts w:ascii="Calibri" w:eastAsia="Times New Roman" w:hAnsi="Calibri" w:cs="Calibri"/>
                <w:color w:val="000000"/>
                <w:sz w:val="20"/>
                <w:szCs w:val="20"/>
                <w:lang w:eastAsia="es-CO"/>
              </w:rPr>
            </w:pPr>
            <w:r w:rsidRPr="005F3710">
              <w:rPr>
                <w:rFonts w:ascii="Calibri" w:eastAsia="Times New Roman" w:hAnsi="Calibri" w:cs="Calibri"/>
                <w:color w:val="000000"/>
                <w:sz w:val="20"/>
                <w:szCs w:val="20"/>
                <w:lang w:eastAsia="es-CO"/>
              </w:rPr>
              <w:t>USO Y APROPIACIÓN DE LA ARQUITECTURA</w:t>
            </w:r>
          </w:p>
        </w:tc>
        <w:tc>
          <w:tcPr>
            <w:tcW w:w="2453" w:type="dxa"/>
            <w:tcBorders>
              <w:top w:val="nil"/>
              <w:left w:val="nil"/>
              <w:bottom w:val="single" w:sz="4" w:space="0" w:color="auto"/>
              <w:right w:val="single" w:sz="4" w:space="0" w:color="auto"/>
            </w:tcBorders>
            <w:shd w:val="clear" w:color="auto" w:fill="auto"/>
            <w:noWrap/>
            <w:vAlign w:val="center"/>
            <w:hideMark/>
          </w:tcPr>
          <w:p w14:paraId="28D5039B" w14:textId="77777777" w:rsidR="0075441A" w:rsidRPr="005F3710" w:rsidRDefault="0075441A" w:rsidP="0075441A">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63%</w:t>
            </w:r>
          </w:p>
        </w:tc>
      </w:tr>
    </w:tbl>
    <w:p w14:paraId="51B5AFD7" w14:textId="60469350" w:rsidR="00B30973" w:rsidRPr="005F3710" w:rsidRDefault="00414A31" w:rsidP="00414A31">
      <w:pPr>
        <w:pStyle w:val="Descripcin"/>
        <w:rPr>
          <w:rFonts w:cs="Arial"/>
        </w:rPr>
      </w:pPr>
      <w:bookmarkStart w:id="143" w:name="_Toc122628602"/>
      <w:r w:rsidRPr="005F3710">
        <w:t xml:space="preserve">Tabla </w:t>
      </w:r>
      <w:r w:rsidR="002A7479">
        <w:fldChar w:fldCharType="begin"/>
      </w:r>
      <w:r w:rsidR="002A7479">
        <w:instrText xml:space="preserve"> SEQ Tabla \* ARABIC </w:instrText>
      </w:r>
      <w:r w:rsidR="002A7479">
        <w:fldChar w:fldCharType="separate"/>
      </w:r>
      <w:r w:rsidR="004524CF" w:rsidRPr="005F3710">
        <w:t>34</w:t>
      </w:r>
      <w:r w:rsidR="002A7479">
        <w:fldChar w:fldCharType="end"/>
      </w:r>
      <w:r w:rsidRPr="005F3710">
        <w:t>. Nivel de Madurez del Modelo de Arquitectura De Empresarial – MAE</w:t>
      </w:r>
      <w:bookmarkEnd w:id="143"/>
    </w:p>
    <w:tbl>
      <w:tblPr>
        <w:tblW w:w="9608" w:type="dxa"/>
        <w:tblCellMar>
          <w:left w:w="70" w:type="dxa"/>
          <w:right w:w="70" w:type="dxa"/>
        </w:tblCellMar>
        <w:tblLook w:val="04A0" w:firstRow="1" w:lastRow="0" w:firstColumn="1" w:lastColumn="0" w:noHBand="0" w:noVBand="1"/>
      </w:tblPr>
      <w:tblGrid>
        <w:gridCol w:w="3325"/>
        <w:gridCol w:w="3801"/>
        <w:gridCol w:w="2482"/>
      </w:tblGrid>
      <w:tr w:rsidR="00647879" w:rsidRPr="005F3710" w14:paraId="0D6A0DFE" w14:textId="77777777" w:rsidTr="0091220A">
        <w:trPr>
          <w:trHeight w:val="324"/>
          <w:tblHeader/>
        </w:trPr>
        <w:tc>
          <w:tcPr>
            <w:tcW w:w="9608" w:type="dxa"/>
            <w:gridSpan w:val="3"/>
            <w:tcBorders>
              <w:top w:val="single" w:sz="8" w:space="0" w:color="auto"/>
              <w:left w:val="single" w:sz="8" w:space="0" w:color="auto"/>
              <w:bottom w:val="single" w:sz="8" w:space="0" w:color="auto"/>
              <w:right w:val="nil"/>
            </w:tcBorders>
            <w:shd w:val="clear" w:color="000000" w:fill="D9E1F2"/>
            <w:noWrap/>
            <w:vAlign w:val="center"/>
            <w:hideMark/>
          </w:tcPr>
          <w:p w14:paraId="4FFBE416" w14:textId="48435484" w:rsidR="00647879" w:rsidRPr="005F3710" w:rsidRDefault="00647879" w:rsidP="00647879">
            <w:pPr>
              <w:spacing w:after="0" w:line="240" w:lineRule="auto"/>
              <w:jc w:val="center"/>
              <w:rPr>
                <w:rFonts w:ascii="Calibri" w:eastAsia="Times New Roman" w:hAnsi="Calibri" w:cs="Calibri"/>
                <w:b/>
                <w:bCs/>
                <w:szCs w:val="24"/>
                <w:lang w:eastAsia="es-CO"/>
              </w:rPr>
            </w:pPr>
            <w:r w:rsidRPr="005F3710">
              <w:rPr>
                <w:rFonts w:ascii="Calibri" w:eastAsia="Times New Roman" w:hAnsi="Calibri" w:cs="Calibri"/>
                <w:b/>
                <w:bCs/>
                <w:szCs w:val="24"/>
                <w:lang w:eastAsia="es-CO"/>
              </w:rPr>
              <w:t>NIVEL DE MADUREZ POR DOMINIO DE LA ARQUITECTURA DE EMPRESARIAL -MGGTI</w:t>
            </w:r>
          </w:p>
        </w:tc>
      </w:tr>
      <w:tr w:rsidR="00647879" w:rsidRPr="005F3710" w14:paraId="4B8046DA" w14:textId="77777777" w:rsidTr="00647879">
        <w:trPr>
          <w:trHeight w:val="552"/>
        </w:trPr>
        <w:tc>
          <w:tcPr>
            <w:tcW w:w="3325" w:type="dxa"/>
            <w:vMerge w:val="restart"/>
            <w:tcBorders>
              <w:top w:val="nil"/>
              <w:left w:val="single" w:sz="4" w:space="0" w:color="auto"/>
              <w:bottom w:val="single" w:sz="4" w:space="0" w:color="000000"/>
              <w:right w:val="single" w:sz="4" w:space="0" w:color="auto"/>
            </w:tcBorders>
            <w:shd w:val="clear" w:color="000000" w:fill="D9E1F2"/>
            <w:textDirection w:val="btLr"/>
            <w:vAlign w:val="center"/>
            <w:hideMark/>
          </w:tcPr>
          <w:p w14:paraId="38A76F43" w14:textId="77777777" w:rsidR="00647879" w:rsidRPr="005F3710" w:rsidRDefault="00647879" w:rsidP="00647879">
            <w:pPr>
              <w:spacing w:after="0" w:line="240" w:lineRule="auto"/>
              <w:jc w:val="center"/>
              <w:rPr>
                <w:rFonts w:ascii="Calibri" w:eastAsia="Times New Roman" w:hAnsi="Calibri" w:cs="Calibri"/>
                <w:b/>
                <w:bCs/>
                <w:color w:val="000000"/>
                <w:sz w:val="22"/>
                <w:lang w:eastAsia="es-CO"/>
              </w:rPr>
            </w:pPr>
            <w:r w:rsidRPr="005F3710">
              <w:rPr>
                <w:rFonts w:ascii="Calibri" w:eastAsia="Times New Roman" w:hAnsi="Calibri" w:cs="Calibri"/>
                <w:b/>
                <w:bCs/>
                <w:color w:val="000000"/>
                <w:sz w:val="22"/>
                <w:lang w:eastAsia="es-CO"/>
              </w:rPr>
              <w:t>Modelo de Gestión y Gobierno de TI - MGGTI</w:t>
            </w:r>
          </w:p>
        </w:tc>
        <w:tc>
          <w:tcPr>
            <w:tcW w:w="3801" w:type="dxa"/>
            <w:tcBorders>
              <w:top w:val="nil"/>
              <w:left w:val="nil"/>
              <w:bottom w:val="single" w:sz="4" w:space="0" w:color="auto"/>
              <w:right w:val="single" w:sz="4" w:space="0" w:color="auto"/>
            </w:tcBorders>
            <w:shd w:val="clear" w:color="000000" w:fill="D9E1F2"/>
            <w:vAlign w:val="center"/>
            <w:hideMark/>
          </w:tcPr>
          <w:p w14:paraId="0A643AB4" w14:textId="77777777" w:rsidR="00647879" w:rsidRPr="005F3710" w:rsidRDefault="00647879" w:rsidP="00647879">
            <w:pPr>
              <w:spacing w:after="0" w:line="240" w:lineRule="auto"/>
              <w:jc w:val="center"/>
              <w:rPr>
                <w:rFonts w:ascii="Calibri" w:eastAsia="Times New Roman" w:hAnsi="Calibri" w:cs="Calibri"/>
                <w:b/>
                <w:bCs/>
                <w:sz w:val="20"/>
                <w:szCs w:val="20"/>
                <w:lang w:eastAsia="es-CO"/>
              </w:rPr>
            </w:pPr>
            <w:r w:rsidRPr="005F3710">
              <w:rPr>
                <w:rFonts w:ascii="Calibri" w:eastAsia="Times New Roman" w:hAnsi="Calibri" w:cs="Calibri"/>
                <w:b/>
                <w:bCs/>
                <w:sz w:val="20"/>
                <w:szCs w:val="20"/>
                <w:lang w:eastAsia="es-CO"/>
              </w:rPr>
              <w:t>DOMINIO DE ARQUITECTURA DE TI</w:t>
            </w:r>
          </w:p>
        </w:tc>
        <w:tc>
          <w:tcPr>
            <w:tcW w:w="2482" w:type="dxa"/>
            <w:tcBorders>
              <w:top w:val="nil"/>
              <w:left w:val="nil"/>
              <w:bottom w:val="single" w:sz="4" w:space="0" w:color="auto"/>
              <w:right w:val="single" w:sz="4" w:space="0" w:color="auto"/>
            </w:tcBorders>
            <w:shd w:val="clear" w:color="000000" w:fill="D9E1F2"/>
            <w:vAlign w:val="center"/>
            <w:hideMark/>
          </w:tcPr>
          <w:p w14:paraId="422CCB4E" w14:textId="77777777" w:rsidR="00647879" w:rsidRPr="005F3710" w:rsidRDefault="00647879" w:rsidP="00647879">
            <w:pPr>
              <w:spacing w:after="0" w:line="240" w:lineRule="auto"/>
              <w:jc w:val="center"/>
              <w:rPr>
                <w:rFonts w:ascii="Calibri" w:eastAsia="Times New Roman" w:hAnsi="Calibri" w:cs="Calibri"/>
                <w:b/>
                <w:bCs/>
                <w:sz w:val="20"/>
                <w:szCs w:val="20"/>
                <w:lang w:eastAsia="es-CO"/>
              </w:rPr>
            </w:pPr>
            <w:r w:rsidRPr="005F3710">
              <w:rPr>
                <w:rFonts w:ascii="Calibri" w:eastAsia="Times New Roman" w:hAnsi="Calibri" w:cs="Calibri"/>
                <w:b/>
                <w:bCs/>
                <w:sz w:val="20"/>
                <w:szCs w:val="20"/>
                <w:lang w:eastAsia="es-CO"/>
              </w:rPr>
              <w:t>PORCENTAJE DE CUMPLIMIENTO</w:t>
            </w:r>
          </w:p>
        </w:tc>
      </w:tr>
      <w:tr w:rsidR="00647879" w:rsidRPr="005F3710" w14:paraId="08271313" w14:textId="77777777" w:rsidTr="00647879">
        <w:trPr>
          <w:trHeight w:val="360"/>
        </w:trPr>
        <w:tc>
          <w:tcPr>
            <w:tcW w:w="3325" w:type="dxa"/>
            <w:vMerge/>
            <w:tcBorders>
              <w:top w:val="nil"/>
              <w:left w:val="single" w:sz="4" w:space="0" w:color="auto"/>
              <w:bottom w:val="single" w:sz="4" w:space="0" w:color="000000"/>
              <w:right w:val="single" w:sz="4" w:space="0" w:color="auto"/>
            </w:tcBorders>
            <w:vAlign w:val="center"/>
            <w:hideMark/>
          </w:tcPr>
          <w:p w14:paraId="132AF908" w14:textId="77777777" w:rsidR="00647879" w:rsidRPr="005F3710" w:rsidRDefault="00647879" w:rsidP="00647879">
            <w:pPr>
              <w:spacing w:after="0" w:line="240" w:lineRule="auto"/>
              <w:jc w:val="left"/>
              <w:rPr>
                <w:rFonts w:ascii="Calibri" w:eastAsia="Times New Roman" w:hAnsi="Calibri" w:cs="Calibri"/>
                <w:b/>
                <w:bCs/>
                <w:color w:val="000000"/>
                <w:sz w:val="22"/>
                <w:lang w:eastAsia="es-CO"/>
              </w:rPr>
            </w:pPr>
          </w:p>
        </w:tc>
        <w:tc>
          <w:tcPr>
            <w:tcW w:w="3801" w:type="dxa"/>
            <w:tcBorders>
              <w:top w:val="nil"/>
              <w:left w:val="nil"/>
              <w:bottom w:val="single" w:sz="4" w:space="0" w:color="auto"/>
              <w:right w:val="single" w:sz="4" w:space="0" w:color="auto"/>
            </w:tcBorders>
            <w:shd w:val="clear" w:color="auto" w:fill="auto"/>
            <w:vAlign w:val="center"/>
            <w:hideMark/>
          </w:tcPr>
          <w:p w14:paraId="72A06798" w14:textId="77777777" w:rsidR="00647879" w:rsidRPr="005F3710" w:rsidRDefault="00647879" w:rsidP="00647879">
            <w:pPr>
              <w:spacing w:after="0" w:line="240" w:lineRule="auto"/>
              <w:jc w:val="left"/>
              <w:rPr>
                <w:rFonts w:ascii="Calibri" w:eastAsia="Times New Roman" w:hAnsi="Calibri" w:cs="Calibri"/>
                <w:sz w:val="28"/>
                <w:szCs w:val="28"/>
                <w:lang w:eastAsia="es-CO"/>
              </w:rPr>
            </w:pPr>
            <w:r w:rsidRPr="005F3710">
              <w:rPr>
                <w:rFonts w:ascii="Calibri" w:eastAsia="Times New Roman" w:hAnsi="Calibri" w:cs="Calibri"/>
                <w:sz w:val="28"/>
                <w:szCs w:val="28"/>
                <w:lang w:eastAsia="es-CO"/>
              </w:rPr>
              <w:t>Estrategia TI</w:t>
            </w:r>
          </w:p>
        </w:tc>
        <w:tc>
          <w:tcPr>
            <w:tcW w:w="2482" w:type="dxa"/>
            <w:tcBorders>
              <w:top w:val="nil"/>
              <w:left w:val="nil"/>
              <w:bottom w:val="single" w:sz="4" w:space="0" w:color="auto"/>
              <w:right w:val="single" w:sz="4" w:space="0" w:color="auto"/>
            </w:tcBorders>
            <w:shd w:val="clear" w:color="auto" w:fill="auto"/>
            <w:noWrap/>
            <w:vAlign w:val="center"/>
            <w:hideMark/>
          </w:tcPr>
          <w:p w14:paraId="0EB31B32" w14:textId="77777777" w:rsidR="00647879" w:rsidRPr="005F3710" w:rsidRDefault="00647879" w:rsidP="00647879">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78%</w:t>
            </w:r>
          </w:p>
        </w:tc>
      </w:tr>
      <w:tr w:rsidR="00647879" w:rsidRPr="005F3710" w14:paraId="1E7CC55D" w14:textId="77777777" w:rsidTr="00647879">
        <w:trPr>
          <w:trHeight w:val="360"/>
        </w:trPr>
        <w:tc>
          <w:tcPr>
            <w:tcW w:w="3325" w:type="dxa"/>
            <w:vMerge/>
            <w:tcBorders>
              <w:top w:val="nil"/>
              <w:left w:val="single" w:sz="4" w:space="0" w:color="auto"/>
              <w:bottom w:val="single" w:sz="4" w:space="0" w:color="000000"/>
              <w:right w:val="single" w:sz="4" w:space="0" w:color="auto"/>
            </w:tcBorders>
            <w:vAlign w:val="center"/>
            <w:hideMark/>
          </w:tcPr>
          <w:p w14:paraId="5E13856F" w14:textId="77777777" w:rsidR="00647879" w:rsidRPr="005F3710" w:rsidRDefault="00647879" w:rsidP="00647879">
            <w:pPr>
              <w:spacing w:after="0" w:line="240" w:lineRule="auto"/>
              <w:jc w:val="left"/>
              <w:rPr>
                <w:rFonts w:ascii="Calibri" w:eastAsia="Times New Roman" w:hAnsi="Calibri" w:cs="Calibri"/>
                <w:b/>
                <w:bCs/>
                <w:color w:val="000000"/>
                <w:sz w:val="22"/>
                <w:lang w:eastAsia="es-CO"/>
              </w:rPr>
            </w:pPr>
          </w:p>
        </w:tc>
        <w:tc>
          <w:tcPr>
            <w:tcW w:w="3801" w:type="dxa"/>
            <w:tcBorders>
              <w:top w:val="nil"/>
              <w:left w:val="nil"/>
              <w:bottom w:val="single" w:sz="4" w:space="0" w:color="auto"/>
              <w:right w:val="single" w:sz="4" w:space="0" w:color="auto"/>
            </w:tcBorders>
            <w:shd w:val="clear" w:color="auto" w:fill="auto"/>
            <w:vAlign w:val="center"/>
            <w:hideMark/>
          </w:tcPr>
          <w:p w14:paraId="2DF2E2BE" w14:textId="77777777" w:rsidR="00647879" w:rsidRPr="005F3710" w:rsidRDefault="00647879" w:rsidP="00647879">
            <w:pPr>
              <w:spacing w:after="0" w:line="240" w:lineRule="auto"/>
              <w:jc w:val="left"/>
              <w:rPr>
                <w:rFonts w:ascii="Calibri" w:eastAsia="Times New Roman" w:hAnsi="Calibri" w:cs="Calibri"/>
                <w:sz w:val="28"/>
                <w:szCs w:val="28"/>
                <w:lang w:eastAsia="es-CO"/>
              </w:rPr>
            </w:pPr>
            <w:r w:rsidRPr="005F3710">
              <w:rPr>
                <w:rFonts w:ascii="Calibri" w:eastAsia="Times New Roman" w:hAnsi="Calibri" w:cs="Calibri"/>
                <w:sz w:val="28"/>
                <w:szCs w:val="28"/>
                <w:lang w:eastAsia="es-CO"/>
              </w:rPr>
              <w:t>Gobierno TI</w:t>
            </w:r>
          </w:p>
        </w:tc>
        <w:tc>
          <w:tcPr>
            <w:tcW w:w="2482" w:type="dxa"/>
            <w:tcBorders>
              <w:top w:val="nil"/>
              <w:left w:val="nil"/>
              <w:bottom w:val="single" w:sz="4" w:space="0" w:color="auto"/>
              <w:right w:val="single" w:sz="4" w:space="0" w:color="auto"/>
            </w:tcBorders>
            <w:shd w:val="clear" w:color="auto" w:fill="auto"/>
            <w:noWrap/>
            <w:vAlign w:val="center"/>
            <w:hideMark/>
          </w:tcPr>
          <w:p w14:paraId="59F170AF" w14:textId="77777777" w:rsidR="00647879" w:rsidRPr="005F3710" w:rsidRDefault="00647879" w:rsidP="00647879">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96%</w:t>
            </w:r>
          </w:p>
        </w:tc>
      </w:tr>
      <w:tr w:rsidR="00647879" w:rsidRPr="005F3710" w14:paraId="75655DFA" w14:textId="77777777" w:rsidTr="00647879">
        <w:trPr>
          <w:trHeight w:val="360"/>
        </w:trPr>
        <w:tc>
          <w:tcPr>
            <w:tcW w:w="3325" w:type="dxa"/>
            <w:vMerge/>
            <w:tcBorders>
              <w:top w:val="nil"/>
              <w:left w:val="single" w:sz="4" w:space="0" w:color="auto"/>
              <w:bottom w:val="single" w:sz="4" w:space="0" w:color="000000"/>
              <w:right w:val="single" w:sz="4" w:space="0" w:color="auto"/>
            </w:tcBorders>
            <w:vAlign w:val="center"/>
            <w:hideMark/>
          </w:tcPr>
          <w:p w14:paraId="33AC47D1" w14:textId="77777777" w:rsidR="00647879" w:rsidRPr="005F3710" w:rsidRDefault="00647879" w:rsidP="00647879">
            <w:pPr>
              <w:spacing w:after="0" w:line="240" w:lineRule="auto"/>
              <w:jc w:val="left"/>
              <w:rPr>
                <w:rFonts w:ascii="Calibri" w:eastAsia="Times New Roman" w:hAnsi="Calibri" w:cs="Calibri"/>
                <w:b/>
                <w:bCs/>
                <w:color w:val="000000"/>
                <w:sz w:val="22"/>
                <w:lang w:eastAsia="es-CO"/>
              </w:rPr>
            </w:pPr>
          </w:p>
        </w:tc>
        <w:tc>
          <w:tcPr>
            <w:tcW w:w="3801" w:type="dxa"/>
            <w:tcBorders>
              <w:top w:val="nil"/>
              <w:left w:val="nil"/>
              <w:bottom w:val="single" w:sz="4" w:space="0" w:color="auto"/>
              <w:right w:val="single" w:sz="4" w:space="0" w:color="auto"/>
            </w:tcBorders>
            <w:shd w:val="clear" w:color="auto" w:fill="auto"/>
            <w:vAlign w:val="center"/>
            <w:hideMark/>
          </w:tcPr>
          <w:p w14:paraId="734BFE41" w14:textId="77777777" w:rsidR="00647879" w:rsidRPr="005F3710" w:rsidRDefault="00647879" w:rsidP="00647879">
            <w:pPr>
              <w:spacing w:after="0" w:line="240" w:lineRule="auto"/>
              <w:jc w:val="left"/>
              <w:rPr>
                <w:rFonts w:ascii="Calibri" w:eastAsia="Times New Roman" w:hAnsi="Calibri" w:cs="Calibri"/>
                <w:sz w:val="28"/>
                <w:szCs w:val="28"/>
                <w:lang w:eastAsia="es-CO"/>
              </w:rPr>
            </w:pPr>
            <w:r w:rsidRPr="005F3710">
              <w:rPr>
                <w:rFonts w:ascii="Calibri" w:eastAsia="Times New Roman" w:hAnsi="Calibri" w:cs="Calibri"/>
                <w:sz w:val="28"/>
                <w:szCs w:val="28"/>
                <w:lang w:eastAsia="es-CO"/>
              </w:rPr>
              <w:t>Información</w:t>
            </w:r>
          </w:p>
        </w:tc>
        <w:tc>
          <w:tcPr>
            <w:tcW w:w="2482" w:type="dxa"/>
            <w:tcBorders>
              <w:top w:val="nil"/>
              <w:left w:val="nil"/>
              <w:bottom w:val="single" w:sz="4" w:space="0" w:color="auto"/>
              <w:right w:val="single" w:sz="4" w:space="0" w:color="auto"/>
            </w:tcBorders>
            <w:shd w:val="clear" w:color="auto" w:fill="auto"/>
            <w:noWrap/>
            <w:vAlign w:val="center"/>
            <w:hideMark/>
          </w:tcPr>
          <w:p w14:paraId="456601F1" w14:textId="77777777" w:rsidR="00647879" w:rsidRPr="005F3710" w:rsidRDefault="00647879" w:rsidP="00647879">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77%</w:t>
            </w:r>
          </w:p>
        </w:tc>
      </w:tr>
      <w:tr w:rsidR="00647879" w:rsidRPr="005F3710" w14:paraId="087AF35B" w14:textId="77777777" w:rsidTr="00647879">
        <w:trPr>
          <w:trHeight w:val="360"/>
        </w:trPr>
        <w:tc>
          <w:tcPr>
            <w:tcW w:w="3325" w:type="dxa"/>
            <w:vMerge/>
            <w:tcBorders>
              <w:top w:val="nil"/>
              <w:left w:val="single" w:sz="4" w:space="0" w:color="auto"/>
              <w:bottom w:val="single" w:sz="4" w:space="0" w:color="000000"/>
              <w:right w:val="single" w:sz="4" w:space="0" w:color="auto"/>
            </w:tcBorders>
            <w:vAlign w:val="center"/>
            <w:hideMark/>
          </w:tcPr>
          <w:p w14:paraId="4CD34172" w14:textId="77777777" w:rsidR="00647879" w:rsidRPr="005F3710" w:rsidRDefault="00647879" w:rsidP="00647879">
            <w:pPr>
              <w:spacing w:after="0" w:line="240" w:lineRule="auto"/>
              <w:jc w:val="left"/>
              <w:rPr>
                <w:rFonts w:ascii="Calibri" w:eastAsia="Times New Roman" w:hAnsi="Calibri" w:cs="Calibri"/>
                <w:b/>
                <w:bCs/>
                <w:color w:val="000000"/>
                <w:sz w:val="22"/>
                <w:lang w:eastAsia="es-CO"/>
              </w:rPr>
            </w:pPr>
          </w:p>
        </w:tc>
        <w:tc>
          <w:tcPr>
            <w:tcW w:w="3801" w:type="dxa"/>
            <w:tcBorders>
              <w:top w:val="nil"/>
              <w:left w:val="nil"/>
              <w:bottom w:val="single" w:sz="4" w:space="0" w:color="auto"/>
              <w:right w:val="single" w:sz="4" w:space="0" w:color="auto"/>
            </w:tcBorders>
            <w:shd w:val="clear" w:color="auto" w:fill="auto"/>
            <w:vAlign w:val="center"/>
            <w:hideMark/>
          </w:tcPr>
          <w:p w14:paraId="5F82958B" w14:textId="77777777" w:rsidR="00647879" w:rsidRPr="005F3710" w:rsidRDefault="00647879" w:rsidP="00647879">
            <w:pPr>
              <w:spacing w:after="0" w:line="240" w:lineRule="auto"/>
              <w:jc w:val="left"/>
              <w:rPr>
                <w:rFonts w:ascii="Calibri" w:eastAsia="Times New Roman" w:hAnsi="Calibri" w:cs="Calibri"/>
                <w:sz w:val="28"/>
                <w:szCs w:val="28"/>
                <w:lang w:eastAsia="es-CO"/>
              </w:rPr>
            </w:pPr>
            <w:r w:rsidRPr="005F3710">
              <w:rPr>
                <w:rFonts w:ascii="Calibri" w:eastAsia="Times New Roman" w:hAnsi="Calibri" w:cs="Calibri"/>
                <w:sz w:val="28"/>
                <w:szCs w:val="28"/>
                <w:lang w:eastAsia="es-CO"/>
              </w:rPr>
              <w:t>Sistemas de Información</w:t>
            </w:r>
          </w:p>
        </w:tc>
        <w:tc>
          <w:tcPr>
            <w:tcW w:w="2482" w:type="dxa"/>
            <w:tcBorders>
              <w:top w:val="nil"/>
              <w:left w:val="nil"/>
              <w:bottom w:val="single" w:sz="4" w:space="0" w:color="auto"/>
              <w:right w:val="single" w:sz="4" w:space="0" w:color="auto"/>
            </w:tcBorders>
            <w:shd w:val="clear" w:color="auto" w:fill="auto"/>
            <w:noWrap/>
            <w:vAlign w:val="center"/>
            <w:hideMark/>
          </w:tcPr>
          <w:p w14:paraId="2FAFDB40" w14:textId="77777777" w:rsidR="00647879" w:rsidRPr="005F3710" w:rsidRDefault="00647879" w:rsidP="00647879">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73%</w:t>
            </w:r>
          </w:p>
        </w:tc>
      </w:tr>
      <w:tr w:rsidR="00647879" w:rsidRPr="005F3710" w14:paraId="595C7D9E" w14:textId="77777777" w:rsidTr="00647879">
        <w:trPr>
          <w:trHeight w:val="720"/>
        </w:trPr>
        <w:tc>
          <w:tcPr>
            <w:tcW w:w="3325" w:type="dxa"/>
            <w:vMerge/>
            <w:tcBorders>
              <w:top w:val="nil"/>
              <w:left w:val="single" w:sz="4" w:space="0" w:color="auto"/>
              <w:bottom w:val="single" w:sz="4" w:space="0" w:color="000000"/>
              <w:right w:val="single" w:sz="4" w:space="0" w:color="auto"/>
            </w:tcBorders>
            <w:vAlign w:val="center"/>
            <w:hideMark/>
          </w:tcPr>
          <w:p w14:paraId="6FD69A03" w14:textId="77777777" w:rsidR="00647879" w:rsidRPr="005F3710" w:rsidRDefault="00647879" w:rsidP="00647879">
            <w:pPr>
              <w:spacing w:after="0" w:line="240" w:lineRule="auto"/>
              <w:jc w:val="left"/>
              <w:rPr>
                <w:rFonts w:ascii="Calibri" w:eastAsia="Times New Roman" w:hAnsi="Calibri" w:cs="Calibri"/>
                <w:b/>
                <w:bCs/>
                <w:color w:val="000000"/>
                <w:sz w:val="22"/>
                <w:lang w:eastAsia="es-CO"/>
              </w:rPr>
            </w:pPr>
          </w:p>
        </w:tc>
        <w:tc>
          <w:tcPr>
            <w:tcW w:w="3801" w:type="dxa"/>
            <w:tcBorders>
              <w:top w:val="nil"/>
              <w:left w:val="nil"/>
              <w:bottom w:val="single" w:sz="4" w:space="0" w:color="auto"/>
              <w:right w:val="single" w:sz="4" w:space="0" w:color="auto"/>
            </w:tcBorders>
            <w:shd w:val="clear" w:color="auto" w:fill="auto"/>
            <w:vAlign w:val="center"/>
            <w:hideMark/>
          </w:tcPr>
          <w:p w14:paraId="16DF4886" w14:textId="77777777" w:rsidR="00647879" w:rsidRPr="005F3710" w:rsidRDefault="00647879" w:rsidP="00647879">
            <w:pPr>
              <w:spacing w:after="0" w:line="240" w:lineRule="auto"/>
              <w:jc w:val="left"/>
              <w:rPr>
                <w:rFonts w:ascii="Calibri" w:eastAsia="Times New Roman" w:hAnsi="Calibri" w:cs="Calibri"/>
                <w:sz w:val="28"/>
                <w:szCs w:val="28"/>
                <w:lang w:eastAsia="es-CO"/>
              </w:rPr>
            </w:pPr>
            <w:r w:rsidRPr="005F3710">
              <w:rPr>
                <w:rFonts w:ascii="Calibri" w:eastAsia="Times New Roman" w:hAnsi="Calibri" w:cs="Calibri"/>
                <w:sz w:val="28"/>
                <w:szCs w:val="28"/>
                <w:lang w:eastAsia="es-CO"/>
              </w:rPr>
              <w:t>Servicios</w:t>
            </w:r>
            <w:r w:rsidRPr="005F3710">
              <w:rPr>
                <w:rFonts w:ascii="Calibri" w:eastAsia="Times New Roman" w:hAnsi="Calibri" w:cs="Calibri"/>
                <w:sz w:val="28"/>
                <w:szCs w:val="28"/>
                <w:lang w:eastAsia="es-CO"/>
              </w:rPr>
              <w:br/>
              <w:t>tecnológicos</w:t>
            </w:r>
          </w:p>
        </w:tc>
        <w:tc>
          <w:tcPr>
            <w:tcW w:w="2482" w:type="dxa"/>
            <w:tcBorders>
              <w:top w:val="nil"/>
              <w:left w:val="nil"/>
              <w:bottom w:val="single" w:sz="4" w:space="0" w:color="auto"/>
              <w:right w:val="single" w:sz="4" w:space="0" w:color="auto"/>
            </w:tcBorders>
            <w:shd w:val="clear" w:color="auto" w:fill="auto"/>
            <w:noWrap/>
            <w:vAlign w:val="center"/>
            <w:hideMark/>
          </w:tcPr>
          <w:p w14:paraId="0EEDF1A8" w14:textId="77777777" w:rsidR="00647879" w:rsidRPr="005F3710" w:rsidRDefault="00647879" w:rsidP="00647879">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90%</w:t>
            </w:r>
          </w:p>
        </w:tc>
      </w:tr>
      <w:tr w:rsidR="00647879" w:rsidRPr="005F3710" w14:paraId="772DE429" w14:textId="77777777" w:rsidTr="00647879">
        <w:trPr>
          <w:trHeight w:val="360"/>
        </w:trPr>
        <w:tc>
          <w:tcPr>
            <w:tcW w:w="3325" w:type="dxa"/>
            <w:vMerge/>
            <w:tcBorders>
              <w:top w:val="nil"/>
              <w:left w:val="single" w:sz="4" w:space="0" w:color="auto"/>
              <w:bottom w:val="single" w:sz="4" w:space="0" w:color="000000"/>
              <w:right w:val="single" w:sz="4" w:space="0" w:color="auto"/>
            </w:tcBorders>
            <w:vAlign w:val="center"/>
            <w:hideMark/>
          </w:tcPr>
          <w:p w14:paraId="4C4BEA18" w14:textId="77777777" w:rsidR="00647879" w:rsidRPr="005F3710" w:rsidRDefault="00647879" w:rsidP="00647879">
            <w:pPr>
              <w:spacing w:after="0" w:line="240" w:lineRule="auto"/>
              <w:jc w:val="left"/>
              <w:rPr>
                <w:rFonts w:ascii="Calibri" w:eastAsia="Times New Roman" w:hAnsi="Calibri" w:cs="Calibri"/>
                <w:b/>
                <w:bCs/>
                <w:color w:val="000000"/>
                <w:sz w:val="22"/>
                <w:lang w:eastAsia="es-CO"/>
              </w:rPr>
            </w:pPr>
          </w:p>
        </w:tc>
        <w:tc>
          <w:tcPr>
            <w:tcW w:w="3801" w:type="dxa"/>
            <w:tcBorders>
              <w:top w:val="nil"/>
              <w:left w:val="nil"/>
              <w:bottom w:val="single" w:sz="4" w:space="0" w:color="auto"/>
              <w:right w:val="single" w:sz="4" w:space="0" w:color="auto"/>
            </w:tcBorders>
            <w:shd w:val="clear" w:color="auto" w:fill="auto"/>
            <w:vAlign w:val="center"/>
            <w:hideMark/>
          </w:tcPr>
          <w:p w14:paraId="17607071" w14:textId="77777777" w:rsidR="00647879" w:rsidRPr="005F3710" w:rsidRDefault="00647879" w:rsidP="00647879">
            <w:pPr>
              <w:spacing w:after="0" w:line="240" w:lineRule="auto"/>
              <w:jc w:val="left"/>
              <w:rPr>
                <w:rFonts w:ascii="Calibri" w:eastAsia="Times New Roman" w:hAnsi="Calibri" w:cs="Calibri"/>
                <w:sz w:val="28"/>
                <w:szCs w:val="28"/>
                <w:lang w:eastAsia="es-CO"/>
              </w:rPr>
            </w:pPr>
            <w:r w:rsidRPr="005F3710">
              <w:rPr>
                <w:rFonts w:ascii="Calibri" w:eastAsia="Times New Roman" w:hAnsi="Calibri" w:cs="Calibri"/>
                <w:sz w:val="28"/>
                <w:szCs w:val="28"/>
                <w:lang w:eastAsia="es-CO"/>
              </w:rPr>
              <w:t>Uso y apropiación</w:t>
            </w:r>
          </w:p>
        </w:tc>
        <w:tc>
          <w:tcPr>
            <w:tcW w:w="2482" w:type="dxa"/>
            <w:tcBorders>
              <w:top w:val="nil"/>
              <w:left w:val="nil"/>
              <w:bottom w:val="single" w:sz="4" w:space="0" w:color="auto"/>
              <w:right w:val="single" w:sz="4" w:space="0" w:color="auto"/>
            </w:tcBorders>
            <w:shd w:val="clear" w:color="auto" w:fill="auto"/>
            <w:noWrap/>
            <w:vAlign w:val="center"/>
            <w:hideMark/>
          </w:tcPr>
          <w:p w14:paraId="69C64ABB" w14:textId="77777777" w:rsidR="00647879" w:rsidRPr="005F3710" w:rsidRDefault="00647879" w:rsidP="00647879">
            <w:pPr>
              <w:spacing w:after="0" w:line="240" w:lineRule="auto"/>
              <w:jc w:val="center"/>
              <w:rPr>
                <w:rFonts w:ascii="Calibri" w:eastAsia="Times New Roman" w:hAnsi="Calibri" w:cs="Calibri"/>
                <w:color w:val="000000"/>
                <w:sz w:val="28"/>
                <w:szCs w:val="28"/>
                <w:lang w:eastAsia="es-CO"/>
              </w:rPr>
            </w:pPr>
            <w:r w:rsidRPr="005F3710">
              <w:rPr>
                <w:rFonts w:ascii="Calibri" w:eastAsia="Times New Roman" w:hAnsi="Calibri" w:cs="Calibri"/>
                <w:color w:val="000000"/>
                <w:sz w:val="28"/>
                <w:szCs w:val="28"/>
                <w:lang w:eastAsia="es-CO"/>
              </w:rPr>
              <w:t>100%</w:t>
            </w:r>
          </w:p>
        </w:tc>
      </w:tr>
    </w:tbl>
    <w:p w14:paraId="4CCD0ADF" w14:textId="304119C7" w:rsidR="008F5AD9" w:rsidRPr="005F3710" w:rsidRDefault="008F5AD9" w:rsidP="008F5AD9">
      <w:pPr>
        <w:pStyle w:val="Descripcin"/>
      </w:pPr>
      <w:bookmarkStart w:id="144" w:name="_Toc122628603"/>
      <w:r w:rsidRPr="005F3710">
        <w:t xml:space="preserve">Tabla </w:t>
      </w:r>
      <w:r w:rsidR="002A7479">
        <w:fldChar w:fldCharType="begin"/>
      </w:r>
      <w:r w:rsidR="002A7479">
        <w:instrText xml:space="preserve"> SEQ Tabla \* ARABIC </w:instrText>
      </w:r>
      <w:r w:rsidR="002A7479">
        <w:fldChar w:fldCharType="separate"/>
      </w:r>
      <w:r w:rsidR="004524CF" w:rsidRPr="005F3710">
        <w:t>35</w:t>
      </w:r>
      <w:r w:rsidR="002A7479">
        <w:fldChar w:fldCharType="end"/>
      </w:r>
      <w:r w:rsidRPr="005F3710">
        <w:t>. Nivel de Madurez del Modelo de Gesti</w:t>
      </w:r>
      <w:r w:rsidR="009731C7" w:rsidRPr="005F3710">
        <w:t>ón y Gobierno de TI –</w:t>
      </w:r>
      <w:r w:rsidRPr="005F3710">
        <w:t xml:space="preserve"> MGGTI</w:t>
      </w:r>
      <w:bookmarkEnd w:id="144"/>
    </w:p>
    <w:p w14:paraId="35EFC956" w14:textId="5367B664" w:rsidR="002C12AB" w:rsidRPr="005F3710" w:rsidRDefault="002C12AB" w:rsidP="002C12AB">
      <w:pPr>
        <w:pStyle w:val="Ttulo2"/>
        <w:rPr>
          <w:rFonts w:cs="Arial"/>
        </w:rPr>
      </w:pPr>
      <w:bookmarkStart w:id="145" w:name="_Toc122628524"/>
      <w:r w:rsidRPr="005F3710">
        <w:rPr>
          <w:rFonts w:cs="Arial"/>
        </w:rPr>
        <w:t>Dominio de Arquitectura Empresarial</w:t>
      </w:r>
      <w:bookmarkEnd w:id="145"/>
    </w:p>
    <w:p w14:paraId="4690E7BB" w14:textId="4B0BA695" w:rsidR="0075441A" w:rsidRPr="005F3710" w:rsidRDefault="002C12AB" w:rsidP="002C12AB">
      <w:pPr>
        <w:rPr>
          <w:rFonts w:cs="Arial"/>
        </w:rPr>
      </w:pPr>
      <w:r w:rsidRPr="005F3710">
        <w:rPr>
          <w:rFonts w:cs="Arial"/>
        </w:rPr>
        <w:t>Este dominio busca el desarrollo de capacidades relacionadas a la gestión y gobierno de la arquitectura empresarial en la UAERMV, mediante la adecuación y construcción de artefactos que permitan orientar la situación actual y objetivo de la entidad en términos tecnológicos.</w:t>
      </w:r>
    </w:p>
    <w:p w14:paraId="2B5D9A8C" w14:textId="77777777" w:rsidR="00B24F96" w:rsidRPr="005F3710" w:rsidRDefault="00B24F96" w:rsidP="00B24F96">
      <w:pPr>
        <w:pStyle w:val="Ttulo3"/>
        <w:rPr>
          <w:rFonts w:cs="Arial"/>
        </w:rPr>
      </w:pPr>
      <w:bookmarkStart w:id="146" w:name="_Toc122628525"/>
      <w:r w:rsidRPr="005F3710">
        <w:rPr>
          <w:rFonts w:cs="Arial"/>
        </w:rPr>
        <w:t>Alineación con el Marco de Arquitectura Empresarial</w:t>
      </w:r>
      <w:bookmarkEnd w:id="146"/>
    </w:p>
    <w:tbl>
      <w:tblPr>
        <w:tblStyle w:val="Tablaconcuadrcula"/>
        <w:tblW w:w="0" w:type="auto"/>
        <w:tblInd w:w="0" w:type="dxa"/>
        <w:tblLook w:val="04A0" w:firstRow="1" w:lastRow="0" w:firstColumn="1" w:lastColumn="0" w:noHBand="0" w:noVBand="1"/>
      </w:tblPr>
      <w:tblGrid>
        <w:gridCol w:w="1129"/>
        <w:gridCol w:w="2910"/>
        <w:gridCol w:w="1844"/>
        <w:gridCol w:w="3467"/>
      </w:tblGrid>
      <w:tr w:rsidR="00B24F96" w:rsidRPr="005F3710" w14:paraId="2A268BD6" w14:textId="77777777" w:rsidTr="00B82C03">
        <w:trPr>
          <w:tblHeader/>
        </w:trPr>
        <w:tc>
          <w:tcPr>
            <w:tcW w:w="1129" w:type="dxa"/>
          </w:tcPr>
          <w:p w14:paraId="40FEC6B3" w14:textId="77777777" w:rsidR="00B24F96" w:rsidRPr="005F3710" w:rsidRDefault="00B24F96" w:rsidP="00B82C03">
            <w:pPr>
              <w:jc w:val="center"/>
              <w:rPr>
                <w:rFonts w:cs="Arial"/>
                <w:b/>
                <w:bCs/>
              </w:rPr>
            </w:pPr>
            <w:r w:rsidRPr="005F3710">
              <w:rPr>
                <w:rFonts w:cs="Arial"/>
                <w:b/>
                <w:bCs/>
              </w:rPr>
              <w:t>ID</w:t>
            </w:r>
          </w:p>
        </w:tc>
        <w:tc>
          <w:tcPr>
            <w:tcW w:w="2910" w:type="dxa"/>
          </w:tcPr>
          <w:p w14:paraId="091992B4" w14:textId="77777777" w:rsidR="00B24F96" w:rsidRPr="005F3710" w:rsidRDefault="00B24F96" w:rsidP="00B82C03">
            <w:pPr>
              <w:jc w:val="center"/>
              <w:rPr>
                <w:rFonts w:cs="Arial"/>
                <w:b/>
                <w:bCs/>
              </w:rPr>
            </w:pPr>
            <w:r w:rsidRPr="005F3710">
              <w:rPr>
                <w:rFonts w:cs="Arial"/>
                <w:b/>
                <w:bCs/>
              </w:rPr>
              <w:t>Capacidad</w:t>
            </w:r>
          </w:p>
        </w:tc>
        <w:tc>
          <w:tcPr>
            <w:tcW w:w="0" w:type="auto"/>
          </w:tcPr>
          <w:p w14:paraId="351DB66B" w14:textId="77777777" w:rsidR="00B24F96" w:rsidRPr="005F3710" w:rsidRDefault="00B24F96" w:rsidP="00B82C03">
            <w:pPr>
              <w:jc w:val="center"/>
              <w:rPr>
                <w:rFonts w:cs="Arial"/>
                <w:b/>
                <w:bCs/>
              </w:rPr>
            </w:pPr>
            <w:r w:rsidRPr="005F3710">
              <w:rPr>
                <w:rFonts w:cs="Arial"/>
                <w:b/>
                <w:bCs/>
              </w:rPr>
              <w:t>ID Lineamiento</w:t>
            </w:r>
          </w:p>
        </w:tc>
        <w:tc>
          <w:tcPr>
            <w:tcW w:w="0" w:type="auto"/>
          </w:tcPr>
          <w:p w14:paraId="4FEBF518" w14:textId="77777777" w:rsidR="00B24F96" w:rsidRPr="005F3710" w:rsidRDefault="00B24F96" w:rsidP="00B82C03">
            <w:pPr>
              <w:jc w:val="center"/>
              <w:rPr>
                <w:rFonts w:cs="Arial"/>
                <w:b/>
                <w:bCs/>
              </w:rPr>
            </w:pPr>
            <w:r w:rsidRPr="005F3710">
              <w:rPr>
                <w:rFonts w:cs="Arial"/>
                <w:b/>
                <w:bCs/>
              </w:rPr>
              <w:t>Nombre</w:t>
            </w:r>
          </w:p>
        </w:tc>
      </w:tr>
      <w:tr w:rsidR="00C85A4F" w:rsidRPr="005F3710" w14:paraId="1B70A215" w14:textId="77777777" w:rsidTr="00B82C03">
        <w:trPr>
          <w:trHeight w:val="82"/>
        </w:trPr>
        <w:tc>
          <w:tcPr>
            <w:tcW w:w="1129" w:type="dxa"/>
            <w:vMerge w:val="restart"/>
            <w:vAlign w:val="center"/>
          </w:tcPr>
          <w:p w14:paraId="23CF5CB9" w14:textId="77777777" w:rsidR="00C85A4F" w:rsidRPr="005F3710" w:rsidRDefault="00C85A4F" w:rsidP="00B82C03">
            <w:pPr>
              <w:jc w:val="center"/>
              <w:rPr>
                <w:rFonts w:cs="Arial"/>
              </w:rPr>
            </w:pPr>
            <w:r w:rsidRPr="005F3710">
              <w:rPr>
                <w:rFonts w:cs="Arial"/>
              </w:rPr>
              <w:t>CES-01</w:t>
            </w:r>
          </w:p>
        </w:tc>
        <w:tc>
          <w:tcPr>
            <w:tcW w:w="2910" w:type="dxa"/>
            <w:vMerge w:val="restart"/>
            <w:vAlign w:val="center"/>
          </w:tcPr>
          <w:p w14:paraId="6524DFB9" w14:textId="4D5F1EF0" w:rsidR="00C85A4F" w:rsidRPr="005F3710" w:rsidRDefault="00C85A4F" w:rsidP="00B82C03">
            <w:pPr>
              <w:rPr>
                <w:rFonts w:cs="Arial"/>
              </w:rPr>
            </w:pPr>
            <w:r w:rsidRPr="005F3710">
              <w:rPr>
                <w:rFonts w:cs="Arial"/>
              </w:rPr>
              <w:t>Gestionar la Planeación de la Arquitectura</w:t>
            </w:r>
          </w:p>
        </w:tc>
        <w:tc>
          <w:tcPr>
            <w:tcW w:w="0" w:type="auto"/>
            <w:vAlign w:val="center"/>
          </w:tcPr>
          <w:p w14:paraId="52A7B717" w14:textId="1845230A" w:rsidR="00C85A4F" w:rsidRPr="005F3710" w:rsidRDefault="00C85A4F" w:rsidP="00B82C03">
            <w:pPr>
              <w:rPr>
                <w:rFonts w:cs="Arial"/>
              </w:rPr>
            </w:pPr>
            <w:r w:rsidRPr="005F3710">
              <w:rPr>
                <w:rFonts w:cs="Arial"/>
              </w:rPr>
              <w:t>MAE.LI.PA.01</w:t>
            </w:r>
          </w:p>
        </w:tc>
        <w:tc>
          <w:tcPr>
            <w:tcW w:w="0" w:type="auto"/>
          </w:tcPr>
          <w:p w14:paraId="0727C301" w14:textId="3CFD79CA" w:rsidR="00C85A4F" w:rsidRPr="005F3710" w:rsidRDefault="00C85A4F" w:rsidP="00B82C03">
            <w:pPr>
              <w:rPr>
                <w:rFonts w:cs="Arial"/>
              </w:rPr>
            </w:pPr>
            <w:r w:rsidRPr="005F3710">
              <w:rPr>
                <w:rFonts w:cs="Arial"/>
              </w:rPr>
              <w:t>Evaluación del Nivel de Madurez</w:t>
            </w:r>
          </w:p>
        </w:tc>
      </w:tr>
      <w:tr w:rsidR="00C85A4F" w:rsidRPr="005F3710" w14:paraId="18FE137B" w14:textId="77777777" w:rsidTr="00C85A4F">
        <w:trPr>
          <w:trHeight w:val="30"/>
        </w:trPr>
        <w:tc>
          <w:tcPr>
            <w:tcW w:w="1129" w:type="dxa"/>
            <w:vMerge/>
            <w:vAlign w:val="center"/>
          </w:tcPr>
          <w:p w14:paraId="4B06B341" w14:textId="77777777" w:rsidR="00C85A4F" w:rsidRPr="005F3710" w:rsidRDefault="00C85A4F" w:rsidP="00B82C03">
            <w:pPr>
              <w:jc w:val="center"/>
              <w:rPr>
                <w:rFonts w:cs="Arial"/>
              </w:rPr>
            </w:pPr>
          </w:p>
        </w:tc>
        <w:tc>
          <w:tcPr>
            <w:tcW w:w="2910" w:type="dxa"/>
            <w:vMerge/>
            <w:vAlign w:val="center"/>
          </w:tcPr>
          <w:p w14:paraId="5B17A438" w14:textId="77777777" w:rsidR="00C85A4F" w:rsidRPr="005F3710" w:rsidRDefault="00C85A4F" w:rsidP="00B82C03">
            <w:pPr>
              <w:rPr>
                <w:rFonts w:cs="Arial"/>
              </w:rPr>
            </w:pPr>
          </w:p>
        </w:tc>
        <w:tc>
          <w:tcPr>
            <w:tcW w:w="0" w:type="auto"/>
            <w:vAlign w:val="center"/>
          </w:tcPr>
          <w:p w14:paraId="3503EFDB" w14:textId="12BC3FEA" w:rsidR="00C85A4F" w:rsidRPr="005F3710" w:rsidRDefault="00C85A4F" w:rsidP="00B82C03">
            <w:pPr>
              <w:rPr>
                <w:rFonts w:cs="Arial"/>
              </w:rPr>
            </w:pPr>
            <w:r w:rsidRPr="005F3710">
              <w:rPr>
                <w:rFonts w:cs="Arial"/>
              </w:rPr>
              <w:t>MAE.LI.PA.02</w:t>
            </w:r>
          </w:p>
        </w:tc>
        <w:tc>
          <w:tcPr>
            <w:tcW w:w="0" w:type="auto"/>
          </w:tcPr>
          <w:p w14:paraId="73157388" w14:textId="1C814B81" w:rsidR="00C85A4F" w:rsidRPr="005F3710" w:rsidRDefault="00C85A4F" w:rsidP="00B82C03">
            <w:pPr>
              <w:rPr>
                <w:rFonts w:cs="Arial"/>
              </w:rPr>
            </w:pPr>
            <w:r w:rsidRPr="005F3710">
              <w:rPr>
                <w:rFonts w:cs="Arial"/>
              </w:rPr>
              <w:t>Planeación de los ejercicios de AE</w:t>
            </w:r>
          </w:p>
        </w:tc>
      </w:tr>
      <w:tr w:rsidR="00C85A4F" w:rsidRPr="005F3710" w14:paraId="11ECE51C" w14:textId="77777777" w:rsidTr="00B82C03">
        <w:trPr>
          <w:trHeight w:val="30"/>
        </w:trPr>
        <w:tc>
          <w:tcPr>
            <w:tcW w:w="1129" w:type="dxa"/>
            <w:vMerge/>
            <w:vAlign w:val="center"/>
          </w:tcPr>
          <w:p w14:paraId="00509EFF" w14:textId="77777777" w:rsidR="00C85A4F" w:rsidRPr="005F3710" w:rsidRDefault="00C85A4F" w:rsidP="00B82C03">
            <w:pPr>
              <w:jc w:val="center"/>
              <w:rPr>
                <w:rFonts w:cs="Arial"/>
              </w:rPr>
            </w:pPr>
          </w:p>
        </w:tc>
        <w:tc>
          <w:tcPr>
            <w:tcW w:w="2910" w:type="dxa"/>
            <w:vMerge/>
            <w:vAlign w:val="center"/>
          </w:tcPr>
          <w:p w14:paraId="2FF05F8D" w14:textId="77777777" w:rsidR="00C85A4F" w:rsidRPr="005F3710" w:rsidRDefault="00C85A4F" w:rsidP="00B82C03">
            <w:pPr>
              <w:rPr>
                <w:rFonts w:cs="Arial"/>
              </w:rPr>
            </w:pPr>
          </w:p>
        </w:tc>
        <w:tc>
          <w:tcPr>
            <w:tcW w:w="0" w:type="auto"/>
            <w:vAlign w:val="center"/>
          </w:tcPr>
          <w:p w14:paraId="338E5F92" w14:textId="26B3C7B7" w:rsidR="00C85A4F" w:rsidRPr="005F3710" w:rsidRDefault="00C85A4F" w:rsidP="00B82C03">
            <w:pPr>
              <w:rPr>
                <w:rFonts w:cs="Arial"/>
              </w:rPr>
            </w:pPr>
            <w:r w:rsidRPr="005F3710">
              <w:rPr>
                <w:rFonts w:cs="Arial"/>
              </w:rPr>
              <w:t>MAE.LI.PA.03</w:t>
            </w:r>
          </w:p>
        </w:tc>
        <w:tc>
          <w:tcPr>
            <w:tcW w:w="0" w:type="auto"/>
          </w:tcPr>
          <w:p w14:paraId="77F52081" w14:textId="0E2C8234" w:rsidR="00C85A4F" w:rsidRPr="005F3710" w:rsidRDefault="00C85A4F" w:rsidP="00B82C03">
            <w:pPr>
              <w:rPr>
                <w:rFonts w:cs="Arial"/>
              </w:rPr>
            </w:pPr>
            <w:r w:rsidRPr="005F3710">
              <w:rPr>
                <w:rFonts w:cs="Arial"/>
              </w:rPr>
              <w:t>Definición del grupo de arquitectura empresarial</w:t>
            </w:r>
          </w:p>
        </w:tc>
      </w:tr>
      <w:tr w:rsidR="00C85A4F" w:rsidRPr="005F3710" w14:paraId="2C6D5569" w14:textId="77777777" w:rsidTr="00B82C03">
        <w:trPr>
          <w:trHeight w:val="30"/>
        </w:trPr>
        <w:tc>
          <w:tcPr>
            <w:tcW w:w="1129" w:type="dxa"/>
            <w:vMerge/>
            <w:vAlign w:val="center"/>
          </w:tcPr>
          <w:p w14:paraId="481E1A8B" w14:textId="77777777" w:rsidR="00C85A4F" w:rsidRPr="005F3710" w:rsidRDefault="00C85A4F" w:rsidP="00B82C03">
            <w:pPr>
              <w:jc w:val="center"/>
              <w:rPr>
                <w:rFonts w:cs="Arial"/>
              </w:rPr>
            </w:pPr>
          </w:p>
        </w:tc>
        <w:tc>
          <w:tcPr>
            <w:tcW w:w="2910" w:type="dxa"/>
            <w:vMerge/>
            <w:vAlign w:val="center"/>
          </w:tcPr>
          <w:p w14:paraId="45ED2940" w14:textId="77777777" w:rsidR="00C85A4F" w:rsidRPr="005F3710" w:rsidRDefault="00C85A4F" w:rsidP="00B82C03">
            <w:pPr>
              <w:rPr>
                <w:rFonts w:cs="Arial"/>
              </w:rPr>
            </w:pPr>
          </w:p>
        </w:tc>
        <w:tc>
          <w:tcPr>
            <w:tcW w:w="0" w:type="auto"/>
            <w:vAlign w:val="center"/>
          </w:tcPr>
          <w:p w14:paraId="36546586" w14:textId="0A47B034" w:rsidR="00C85A4F" w:rsidRPr="005F3710" w:rsidRDefault="00C85A4F" w:rsidP="00B82C03">
            <w:pPr>
              <w:rPr>
                <w:rFonts w:cs="Arial"/>
              </w:rPr>
            </w:pPr>
            <w:r w:rsidRPr="005F3710">
              <w:rPr>
                <w:rFonts w:cs="Arial"/>
              </w:rPr>
              <w:t>MAE.LI.PA.04</w:t>
            </w:r>
          </w:p>
        </w:tc>
        <w:tc>
          <w:tcPr>
            <w:tcW w:w="0" w:type="auto"/>
          </w:tcPr>
          <w:p w14:paraId="5EC7A762" w14:textId="655FE351" w:rsidR="00C85A4F" w:rsidRPr="005F3710" w:rsidRDefault="00C85A4F" w:rsidP="00B82C03">
            <w:pPr>
              <w:rPr>
                <w:rFonts w:cs="Arial"/>
              </w:rPr>
            </w:pPr>
            <w:r w:rsidRPr="005F3710">
              <w:rPr>
                <w:rFonts w:cs="Arial"/>
              </w:rPr>
              <w:t>Visión de la arquitectura</w:t>
            </w:r>
          </w:p>
        </w:tc>
      </w:tr>
      <w:tr w:rsidR="00C85A4F" w:rsidRPr="005F3710" w14:paraId="64CFE657" w14:textId="77777777" w:rsidTr="00B82C03">
        <w:trPr>
          <w:trHeight w:val="30"/>
        </w:trPr>
        <w:tc>
          <w:tcPr>
            <w:tcW w:w="1129" w:type="dxa"/>
            <w:vMerge/>
            <w:vAlign w:val="center"/>
          </w:tcPr>
          <w:p w14:paraId="79726BD1" w14:textId="77777777" w:rsidR="00C85A4F" w:rsidRPr="005F3710" w:rsidRDefault="00C85A4F" w:rsidP="00B82C03">
            <w:pPr>
              <w:jc w:val="center"/>
              <w:rPr>
                <w:rFonts w:cs="Arial"/>
              </w:rPr>
            </w:pPr>
          </w:p>
        </w:tc>
        <w:tc>
          <w:tcPr>
            <w:tcW w:w="2910" w:type="dxa"/>
            <w:vMerge/>
            <w:vAlign w:val="center"/>
          </w:tcPr>
          <w:p w14:paraId="359F267D" w14:textId="77777777" w:rsidR="00C85A4F" w:rsidRPr="005F3710" w:rsidRDefault="00C85A4F" w:rsidP="00B82C03">
            <w:pPr>
              <w:rPr>
                <w:rFonts w:cs="Arial"/>
              </w:rPr>
            </w:pPr>
          </w:p>
        </w:tc>
        <w:tc>
          <w:tcPr>
            <w:tcW w:w="0" w:type="auto"/>
            <w:vAlign w:val="center"/>
          </w:tcPr>
          <w:p w14:paraId="3594631A" w14:textId="7359A39C" w:rsidR="00C85A4F" w:rsidRPr="005F3710" w:rsidRDefault="00C85A4F" w:rsidP="00B82C03">
            <w:pPr>
              <w:rPr>
                <w:rFonts w:cs="Arial"/>
              </w:rPr>
            </w:pPr>
            <w:r w:rsidRPr="005F3710">
              <w:rPr>
                <w:rFonts w:cs="Arial"/>
              </w:rPr>
              <w:t>MAE.LI.PA.05</w:t>
            </w:r>
          </w:p>
        </w:tc>
        <w:tc>
          <w:tcPr>
            <w:tcW w:w="0" w:type="auto"/>
          </w:tcPr>
          <w:p w14:paraId="18AAA02F" w14:textId="07AD73B4" w:rsidR="00C85A4F" w:rsidRPr="005F3710" w:rsidRDefault="00C85A4F" w:rsidP="00B82C03">
            <w:pPr>
              <w:rPr>
                <w:rFonts w:cs="Arial"/>
              </w:rPr>
            </w:pPr>
            <w:r w:rsidRPr="005F3710">
              <w:rPr>
                <w:rFonts w:cs="Arial"/>
              </w:rPr>
              <w:t>Definición de la Arquitectura Empresarial Objetivo</w:t>
            </w:r>
          </w:p>
        </w:tc>
      </w:tr>
      <w:tr w:rsidR="00C85A4F" w:rsidRPr="005F3710" w14:paraId="539DB7CF" w14:textId="77777777" w:rsidTr="00B82C03">
        <w:trPr>
          <w:trHeight w:val="30"/>
        </w:trPr>
        <w:tc>
          <w:tcPr>
            <w:tcW w:w="1129" w:type="dxa"/>
            <w:vMerge/>
            <w:vAlign w:val="center"/>
          </w:tcPr>
          <w:p w14:paraId="16C48B73" w14:textId="77777777" w:rsidR="00C85A4F" w:rsidRPr="005F3710" w:rsidRDefault="00C85A4F" w:rsidP="00B82C03">
            <w:pPr>
              <w:jc w:val="center"/>
              <w:rPr>
                <w:rFonts w:cs="Arial"/>
              </w:rPr>
            </w:pPr>
          </w:p>
        </w:tc>
        <w:tc>
          <w:tcPr>
            <w:tcW w:w="2910" w:type="dxa"/>
            <w:vMerge/>
            <w:vAlign w:val="center"/>
          </w:tcPr>
          <w:p w14:paraId="0D266737" w14:textId="77777777" w:rsidR="00C85A4F" w:rsidRPr="005F3710" w:rsidRDefault="00C85A4F" w:rsidP="00B82C03">
            <w:pPr>
              <w:rPr>
                <w:rFonts w:cs="Arial"/>
              </w:rPr>
            </w:pPr>
          </w:p>
        </w:tc>
        <w:tc>
          <w:tcPr>
            <w:tcW w:w="0" w:type="auto"/>
            <w:vAlign w:val="center"/>
          </w:tcPr>
          <w:p w14:paraId="15525172" w14:textId="21C41520" w:rsidR="00C85A4F" w:rsidRPr="005F3710" w:rsidRDefault="00C85A4F" w:rsidP="00B82C03">
            <w:pPr>
              <w:rPr>
                <w:rFonts w:cs="Arial"/>
              </w:rPr>
            </w:pPr>
            <w:r w:rsidRPr="005F3710">
              <w:rPr>
                <w:rFonts w:cs="Arial"/>
              </w:rPr>
              <w:t>MAE.LI.PA.06</w:t>
            </w:r>
          </w:p>
        </w:tc>
        <w:tc>
          <w:tcPr>
            <w:tcW w:w="0" w:type="auto"/>
          </w:tcPr>
          <w:p w14:paraId="120B3931" w14:textId="1E3DAE25" w:rsidR="00C85A4F" w:rsidRPr="005F3710" w:rsidRDefault="00C85A4F" w:rsidP="00B82C03">
            <w:pPr>
              <w:rPr>
                <w:rFonts w:cs="Arial"/>
              </w:rPr>
            </w:pPr>
            <w:r w:rsidRPr="005F3710">
              <w:rPr>
                <w:rFonts w:cs="Arial"/>
              </w:rPr>
              <w:t>Matriz de interesados</w:t>
            </w:r>
          </w:p>
        </w:tc>
      </w:tr>
      <w:tr w:rsidR="00C85A4F" w:rsidRPr="005F3710" w14:paraId="22802120" w14:textId="77777777" w:rsidTr="00C85A4F">
        <w:trPr>
          <w:trHeight w:val="94"/>
        </w:trPr>
        <w:tc>
          <w:tcPr>
            <w:tcW w:w="1129" w:type="dxa"/>
            <w:vMerge w:val="restart"/>
            <w:vAlign w:val="center"/>
          </w:tcPr>
          <w:p w14:paraId="663E1EE3" w14:textId="77777777" w:rsidR="00C85A4F" w:rsidRPr="005F3710" w:rsidRDefault="00C85A4F" w:rsidP="00B82C03">
            <w:pPr>
              <w:jc w:val="center"/>
              <w:rPr>
                <w:rFonts w:cs="Arial"/>
              </w:rPr>
            </w:pPr>
            <w:r w:rsidRPr="005F3710">
              <w:rPr>
                <w:rFonts w:cs="Arial"/>
              </w:rPr>
              <w:t>CES-02</w:t>
            </w:r>
          </w:p>
        </w:tc>
        <w:tc>
          <w:tcPr>
            <w:tcW w:w="2910" w:type="dxa"/>
            <w:vMerge w:val="restart"/>
            <w:vAlign w:val="center"/>
          </w:tcPr>
          <w:p w14:paraId="7833D60F" w14:textId="13C4EA50" w:rsidR="00C85A4F" w:rsidRPr="005F3710" w:rsidRDefault="00C85A4F" w:rsidP="00B82C03">
            <w:pPr>
              <w:rPr>
                <w:rFonts w:cs="Arial"/>
              </w:rPr>
            </w:pPr>
            <w:r w:rsidRPr="005F3710">
              <w:rPr>
                <w:rFonts w:cs="Arial"/>
              </w:rPr>
              <w:t>Gestionar la Arquitectura Empresarial</w:t>
            </w:r>
          </w:p>
        </w:tc>
        <w:tc>
          <w:tcPr>
            <w:tcW w:w="0" w:type="auto"/>
            <w:vAlign w:val="center"/>
          </w:tcPr>
          <w:p w14:paraId="77A7F75B" w14:textId="6C92A188" w:rsidR="00C85A4F" w:rsidRPr="005F3710" w:rsidRDefault="00C85A4F" w:rsidP="00B82C03">
            <w:pPr>
              <w:tabs>
                <w:tab w:val="left" w:pos="1118"/>
              </w:tabs>
              <w:rPr>
                <w:rFonts w:cs="Arial"/>
              </w:rPr>
            </w:pPr>
            <w:r w:rsidRPr="005F3710">
              <w:rPr>
                <w:rFonts w:cs="Arial"/>
              </w:rPr>
              <w:t>MAE.LI.AM.01</w:t>
            </w:r>
          </w:p>
        </w:tc>
        <w:tc>
          <w:tcPr>
            <w:tcW w:w="0" w:type="auto"/>
          </w:tcPr>
          <w:p w14:paraId="01C94C48" w14:textId="221F41E6" w:rsidR="00C85A4F" w:rsidRPr="005F3710" w:rsidRDefault="00C85A4F" w:rsidP="00B82C03">
            <w:pPr>
              <w:tabs>
                <w:tab w:val="left" w:pos="1118"/>
              </w:tabs>
              <w:rPr>
                <w:rFonts w:cs="Arial"/>
              </w:rPr>
            </w:pPr>
            <w:r w:rsidRPr="005F3710">
              <w:rPr>
                <w:rFonts w:cs="Arial"/>
              </w:rPr>
              <w:t>Modelo de intención de la entidad</w:t>
            </w:r>
          </w:p>
        </w:tc>
      </w:tr>
      <w:tr w:rsidR="00C85A4F" w:rsidRPr="005F3710" w14:paraId="7AFD1FDA" w14:textId="77777777" w:rsidTr="00B82C03">
        <w:trPr>
          <w:trHeight w:val="92"/>
        </w:trPr>
        <w:tc>
          <w:tcPr>
            <w:tcW w:w="1129" w:type="dxa"/>
            <w:vMerge/>
            <w:vAlign w:val="center"/>
          </w:tcPr>
          <w:p w14:paraId="20EBB31B" w14:textId="77777777" w:rsidR="00C85A4F" w:rsidRPr="005F3710" w:rsidRDefault="00C85A4F" w:rsidP="00B82C03">
            <w:pPr>
              <w:jc w:val="center"/>
              <w:rPr>
                <w:rFonts w:cs="Arial"/>
              </w:rPr>
            </w:pPr>
          </w:p>
        </w:tc>
        <w:tc>
          <w:tcPr>
            <w:tcW w:w="2910" w:type="dxa"/>
            <w:vMerge/>
            <w:vAlign w:val="center"/>
          </w:tcPr>
          <w:p w14:paraId="0D42DCC4" w14:textId="77777777" w:rsidR="00C85A4F" w:rsidRPr="005F3710" w:rsidRDefault="00C85A4F" w:rsidP="00B82C03">
            <w:pPr>
              <w:rPr>
                <w:rFonts w:cs="Arial"/>
              </w:rPr>
            </w:pPr>
          </w:p>
        </w:tc>
        <w:tc>
          <w:tcPr>
            <w:tcW w:w="0" w:type="auto"/>
            <w:vAlign w:val="center"/>
          </w:tcPr>
          <w:p w14:paraId="591C0964" w14:textId="608B925E" w:rsidR="00C85A4F" w:rsidRPr="005F3710" w:rsidRDefault="00C85A4F" w:rsidP="00B82C03">
            <w:pPr>
              <w:tabs>
                <w:tab w:val="left" w:pos="1118"/>
              </w:tabs>
              <w:rPr>
                <w:rFonts w:cs="Arial"/>
              </w:rPr>
            </w:pPr>
            <w:r w:rsidRPr="005F3710">
              <w:rPr>
                <w:rFonts w:cs="Arial"/>
              </w:rPr>
              <w:t>MAE.LI.AM.02</w:t>
            </w:r>
          </w:p>
        </w:tc>
        <w:tc>
          <w:tcPr>
            <w:tcW w:w="0" w:type="auto"/>
          </w:tcPr>
          <w:p w14:paraId="23A13864" w14:textId="750D87E8" w:rsidR="00C85A4F" w:rsidRPr="005F3710" w:rsidRDefault="00C85A4F" w:rsidP="00B82C03">
            <w:pPr>
              <w:tabs>
                <w:tab w:val="left" w:pos="1118"/>
              </w:tabs>
              <w:rPr>
                <w:rFonts w:cs="Arial"/>
              </w:rPr>
            </w:pPr>
            <w:r w:rsidRPr="005F3710">
              <w:rPr>
                <w:rFonts w:cs="Arial"/>
              </w:rPr>
              <w:t>Modelo de capacidades institucionales</w:t>
            </w:r>
          </w:p>
        </w:tc>
      </w:tr>
      <w:tr w:rsidR="00C85A4F" w:rsidRPr="005F3710" w14:paraId="72E1ABE2" w14:textId="77777777" w:rsidTr="00B82C03">
        <w:trPr>
          <w:trHeight w:val="92"/>
        </w:trPr>
        <w:tc>
          <w:tcPr>
            <w:tcW w:w="1129" w:type="dxa"/>
            <w:vMerge/>
            <w:vAlign w:val="center"/>
          </w:tcPr>
          <w:p w14:paraId="5BBBF1FE" w14:textId="77777777" w:rsidR="00C85A4F" w:rsidRPr="005F3710" w:rsidRDefault="00C85A4F" w:rsidP="00B82C03">
            <w:pPr>
              <w:jc w:val="center"/>
              <w:rPr>
                <w:rFonts w:cs="Arial"/>
              </w:rPr>
            </w:pPr>
          </w:p>
        </w:tc>
        <w:tc>
          <w:tcPr>
            <w:tcW w:w="2910" w:type="dxa"/>
            <w:vMerge/>
            <w:vAlign w:val="center"/>
          </w:tcPr>
          <w:p w14:paraId="543F8A98" w14:textId="77777777" w:rsidR="00C85A4F" w:rsidRPr="005F3710" w:rsidRDefault="00C85A4F" w:rsidP="00B82C03">
            <w:pPr>
              <w:rPr>
                <w:rFonts w:cs="Arial"/>
              </w:rPr>
            </w:pPr>
          </w:p>
        </w:tc>
        <w:tc>
          <w:tcPr>
            <w:tcW w:w="0" w:type="auto"/>
            <w:vAlign w:val="center"/>
          </w:tcPr>
          <w:p w14:paraId="24B4C396" w14:textId="7F4A192F" w:rsidR="00C85A4F" w:rsidRPr="005F3710" w:rsidRDefault="00C85A4F" w:rsidP="00B82C03">
            <w:pPr>
              <w:tabs>
                <w:tab w:val="left" w:pos="1118"/>
              </w:tabs>
              <w:rPr>
                <w:rFonts w:cs="Arial"/>
              </w:rPr>
            </w:pPr>
            <w:r w:rsidRPr="005F3710">
              <w:rPr>
                <w:rFonts w:cs="Arial"/>
              </w:rPr>
              <w:t>MAE.LI.AM.03</w:t>
            </w:r>
          </w:p>
        </w:tc>
        <w:tc>
          <w:tcPr>
            <w:tcW w:w="0" w:type="auto"/>
          </w:tcPr>
          <w:p w14:paraId="45C00737" w14:textId="7B461ED8" w:rsidR="00C85A4F" w:rsidRPr="005F3710" w:rsidRDefault="00C85A4F" w:rsidP="00B82C03">
            <w:pPr>
              <w:tabs>
                <w:tab w:val="left" w:pos="1118"/>
              </w:tabs>
              <w:rPr>
                <w:rFonts w:cs="Arial"/>
              </w:rPr>
            </w:pPr>
            <w:r w:rsidRPr="005F3710">
              <w:rPr>
                <w:rFonts w:cs="Arial"/>
              </w:rPr>
              <w:t>Modelo operativo de la entidad</w:t>
            </w:r>
          </w:p>
        </w:tc>
      </w:tr>
      <w:tr w:rsidR="00C85A4F" w:rsidRPr="005F3710" w14:paraId="242FD961" w14:textId="77777777" w:rsidTr="00B82C03">
        <w:trPr>
          <w:trHeight w:val="92"/>
        </w:trPr>
        <w:tc>
          <w:tcPr>
            <w:tcW w:w="1129" w:type="dxa"/>
            <w:vMerge/>
            <w:vAlign w:val="center"/>
          </w:tcPr>
          <w:p w14:paraId="568BF450" w14:textId="77777777" w:rsidR="00C85A4F" w:rsidRPr="005F3710" w:rsidRDefault="00C85A4F" w:rsidP="00B82C03">
            <w:pPr>
              <w:jc w:val="center"/>
              <w:rPr>
                <w:rFonts w:cs="Arial"/>
              </w:rPr>
            </w:pPr>
          </w:p>
        </w:tc>
        <w:tc>
          <w:tcPr>
            <w:tcW w:w="2910" w:type="dxa"/>
            <w:vMerge/>
            <w:vAlign w:val="center"/>
          </w:tcPr>
          <w:p w14:paraId="52287A9A" w14:textId="77777777" w:rsidR="00C85A4F" w:rsidRPr="005F3710" w:rsidRDefault="00C85A4F" w:rsidP="00B82C03">
            <w:pPr>
              <w:rPr>
                <w:rFonts w:cs="Arial"/>
              </w:rPr>
            </w:pPr>
          </w:p>
        </w:tc>
        <w:tc>
          <w:tcPr>
            <w:tcW w:w="0" w:type="auto"/>
            <w:vAlign w:val="center"/>
          </w:tcPr>
          <w:p w14:paraId="75F4421B" w14:textId="273D946F" w:rsidR="00C85A4F" w:rsidRPr="005F3710" w:rsidRDefault="00C85A4F" w:rsidP="00B82C03">
            <w:pPr>
              <w:tabs>
                <w:tab w:val="left" w:pos="1118"/>
              </w:tabs>
              <w:rPr>
                <w:rFonts w:cs="Arial"/>
              </w:rPr>
            </w:pPr>
            <w:r w:rsidRPr="005F3710">
              <w:rPr>
                <w:rFonts w:cs="Arial"/>
              </w:rPr>
              <w:t>MAE.LI.AM.04</w:t>
            </w:r>
          </w:p>
        </w:tc>
        <w:tc>
          <w:tcPr>
            <w:tcW w:w="0" w:type="auto"/>
          </w:tcPr>
          <w:p w14:paraId="3698EFAF" w14:textId="4A394098" w:rsidR="00C85A4F" w:rsidRPr="005F3710" w:rsidRDefault="00C85A4F" w:rsidP="00B82C03">
            <w:pPr>
              <w:tabs>
                <w:tab w:val="left" w:pos="1118"/>
              </w:tabs>
              <w:rPr>
                <w:rFonts w:cs="Arial"/>
              </w:rPr>
            </w:pPr>
            <w:r w:rsidRPr="005F3710">
              <w:rPr>
                <w:rFonts w:cs="Arial"/>
              </w:rPr>
              <w:t>Apoyo de TI a los procesos</w:t>
            </w:r>
          </w:p>
        </w:tc>
      </w:tr>
    </w:tbl>
    <w:p w14:paraId="77AE6B7D" w14:textId="77777777" w:rsidR="00B24F96" w:rsidRPr="005F3710" w:rsidRDefault="00B24F96" w:rsidP="00B24F96">
      <w:pPr>
        <w:pStyle w:val="Ttulo3"/>
        <w:rPr>
          <w:rFonts w:cs="Arial"/>
        </w:rPr>
      </w:pPr>
      <w:bookmarkStart w:id="147" w:name="_Toc122628526"/>
      <w:r w:rsidRPr="005F3710">
        <w:rPr>
          <w:rFonts w:cs="Arial"/>
        </w:rPr>
        <w:t>Estado actual de la Arquitectura de Información</w:t>
      </w:r>
      <w:bookmarkEnd w:id="147"/>
    </w:p>
    <w:tbl>
      <w:tblPr>
        <w:tblStyle w:val="Tablaconcuadrcula"/>
        <w:tblW w:w="0" w:type="auto"/>
        <w:tblInd w:w="0" w:type="dxa"/>
        <w:tblLook w:val="04A0" w:firstRow="1" w:lastRow="0" w:firstColumn="1" w:lastColumn="0" w:noHBand="0" w:noVBand="1"/>
      </w:tblPr>
      <w:tblGrid>
        <w:gridCol w:w="2122"/>
        <w:gridCol w:w="708"/>
        <w:gridCol w:w="6520"/>
      </w:tblGrid>
      <w:tr w:rsidR="00B24F96" w:rsidRPr="005F3710" w14:paraId="2B05A0DF" w14:textId="77777777" w:rsidTr="00B82C03">
        <w:tc>
          <w:tcPr>
            <w:tcW w:w="2830" w:type="dxa"/>
            <w:gridSpan w:val="2"/>
          </w:tcPr>
          <w:p w14:paraId="795E7F43" w14:textId="77777777" w:rsidR="00B24F96" w:rsidRPr="005F3710" w:rsidRDefault="00B24F96" w:rsidP="00B82C03">
            <w:pPr>
              <w:jc w:val="center"/>
              <w:rPr>
                <w:rFonts w:cs="Arial"/>
                <w:b/>
                <w:bCs/>
              </w:rPr>
            </w:pPr>
            <w:r w:rsidRPr="005F3710">
              <w:rPr>
                <w:rFonts w:cs="Arial"/>
                <w:b/>
                <w:bCs/>
              </w:rPr>
              <w:t>ID Capacidad</w:t>
            </w:r>
          </w:p>
        </w:tc>
        <w:tc>
          <w:tcPr>
            <w:tcW w:w="6520" w:type="dxa"/>
          </w:tcPr>
          <w:p w14:paraId="39451A10" w14:textId="77777777" w:rsidR="00B24F96" w:rsidRPr="005F3710" w:rsidRDefault="00B24F96" w:rsidP="00B82C03">
            <w:pPr>
              <w:jc w:val="center"/>
              <w:rPr>
                <w:rFonts w:cs="Arial"/>
                <w:b/>
                <w:bCs/>
              </w:rPr>
            </w:pPr>
            <w:r w:rsidRPr="005F3710">
              <w:rPr>
                <w:rFonts w:cs="Arial"/>
                <w:b/>
                <w:bCs/>
              </w:rPr>
              <w:t>Descripción</w:t>
            </w:r>
          </w:p>
        </w:tc>
      </w:tr>
      <w:tr w:rsidR="00455FD6" w:rsidRPr="005F3710" w14:paraId="7DF2FE70" w14:textId="77777777" w:rsidTr="00B82C03">
        <w:tc>
          <w:tcPr>
            <w:tcW w:w="2830" w:type="dxa"/>
            <w:gridSpan w:val="2"/>
          </w:tcPr>
          <w:p w14:paraId="11F94250" w14:textId="4F6470C2" w:rsidR="00455FD6" w:rsidRPr="005F3710" w:rsidRDefault="00455FD6" w:rsidP="00455FD6">
            <w:pPr>
              <w:jc w:val="center"/>
              <w:rPr>
                <w:rFonts w:cs="Arial"/>
              </w:rPr>
            </w:pPr>
            <w:r w:rsidRPr="005F3710">
              <w:rPr>
                <w:rFonts w:cs="Arial"/>
              </w:rPr>
              <w:t>CES-01</w:t>
            </w:r>
          </w:p>
        </w:tc>
        <w:tc>
          <w:tcPr>
            <w:tcW w:w="6520" w:type="dxa"/>
          </w:tcPr>
          <w:p w14:paraId="2271AC7D" w14:textId="3F8B79BA" w:rsidR="00455FD6" w:rsidRPr="005F3710" w:rsidRDefault="00455FD6" w:rsidP="00455FD6">
            <w:pPr>
              <w:rPr>
                <w:rFonts w:cs="Arial"/>
              </w:rPr>
            </w:pPr>
            <w:r w:rsidRPr="005F3710">
              <w:rPr>
                <w:rFonts w:cs="Arial"/>
              </w:rPr>
              <w:t>Gestionar la Planeación de la Arquitectura</w:t>
            </w:r>
          </w:p>
        </w:tc>
      </w:tr>
      <w:tr w:rsidR="00B24F96" w:rsidRPr="005F3710" w14:paraId="2D56CEE7" w14:textId="77777777" w:rsidTr="00B82C03">
        <w:tc>
          <w:tcPr>
            <w:tcW w:w="2122" w:type="dxa"/>
          </w:tcPr>
          <w:p w14:paraId="6E181661" w14:textId="77777777" w:rsidR="00B24F96" w:rsidRPr="005F3710" w:rsidRDefault="00B24F96" w:rsidP="00B82C03">
            <w:pPr>
              <w:jc w:val="center"/>
              <w:rPr>
                <w:rFonts w:cs="Arial"/>
                <w:b/>
                <w:bCs/>
              </w:rPr>
            </w:pPr>
            <w:r w:rsidRPr="005F3710">
              <w:rPr>
                <w:rFonts w:cs="Arial"/>
                <w:b/>
                <w:bCs/>
              </w:rPr>
              <w:t>Lineamiento</w:t>
            </w:r>
          </w:p>
        </w:tc>
        <w:tc>
          <w:tcPr>
            <w:tcW w:w="7228" w:type="dxa"/>
            <w:gridSpan w:val="2"/>
          </w:tcPr>
          <w:p w14:paraId="2D1F85A5" w14:textId="77777777" w:rsidR="00B24F96" w:rsidRPr="005F3710" w:rsidRDefault="00B24F96" w:rsidP="00B82C03">
            <w:pPr>
              <w:jc w:val="center"/>
              <w:rPr>
                <w:rFonts w:cs="Arial"/>
                <w:b/>
                <w:bCs/>
              </w:rPr>
            </w:pPr>
            <w:r w:rsidRPr="005F3710">
              <w:rPr>
                <w:rFonts w:cs="Arial"/>
                <w:b/>
                <w:bCs/>
              </w:rPr>
              <w:t>Estado</w:t>
            </w:r>
          </w:p>
        </w:tc>
      </w:tr>
      <w:tr w:rsidR="00455FD6" w:rsidRPr="005F3710" w14:paraId="49687860" w14:textId="77777777" w:rsidTr="00B82C03">
        <w:tc>
          <w:tcPr>
            <w:tcW w:w="2122" w:type="dxa"/>
            <w:vAlign w:val="center"/>
          </w:tcPr>
          <w:p w14:paraId="764C4417" w14:textId="1A2FDBAE" w:rsidR="00455FD6" w:rsidRPr="005F3710" w:rsidRDefault="00455FD6" w:rsidP="00455FD6">
            <w:pPr>
              <w:rPr>
                <w:rFonts w:cs="Arial"/>
              </w:rPr>
            </w:pPr>
            <w:r w:rsidRPr="005F3710">
              <w:rPr>
                <w:rFonts w:cs="Arial"/>
              </w:rPr>
              <w:t>MAE.LI.PA.01</w:t>
            </w:r>
          </w:p>
        </w:tc>
        <w:tc>
          <w:tcPr>
            <w:tcW w:w="7228" w:type="dxa"/>
            <w:gridSpan w:val="2"/>
          </w:tcPr>
          <w:p w14:paraId="66DD0DD4" w14:textId="2A3CEC10" w:rsidR="00455FD6" w:rsidRPr="005F3710" w:rsidRDefault="002F1292" w:rsidP="00455FD6">
            <w:pPr>
              <w:rPr>
                <w:rFonts w:cs="Arial"/>
              </w:rPr>
            </w:pPr>
            <w:r w:rsidRPr="005F3710">
              <w:rPr>
                <w:rFonts w:cs="Arial"/>
              </w:rPr>
              <w:t xml:space="preserve">La </w:t>
            </w:r>
            <w:r w:rsidR="00163D1F">
              <w:rPr>
                <w:rFonts w:cs="Arial"/>
              </w:rPr>
              <w:t>E</w:t>
            </w:r>
            <w:r w:rsidRPr="005F3710">
              <w:rPr>
                <w:rFonts w:cs="Arial"/>
              </w:rPr>
              <w:t xml:space="preserve">ntidad a través de la actualización del Plan Estratégico de Tecnologías de Información – PETI realiza continuamente la evaluación del nivel de madurez de las capacidades de TI para </w:t>
            </w:r>
            <w:r w:rsidR="00103813" w:rsidRPr="005F3710">
              <w:rPr>
                <w:rFonts w:cs="Arial"/>
              </w:rPr>
              <w:t>establecer el nivel de cumplimiento del Marco de Referencia de TI</w:t>
            </w:r>
            <w:r w:rsidRPr="005F3710">
              <w:rPr>
                <w:rFonts w:cs="Arial"/>
              </w:rPr>
              <w:t>.</w:t>
            </w:r>
          </w:p>
        </w:tc>
      </w:tr>
      <w:tr w:rsidR="00455FD6" w:rsidRPr="005F3710" w14:paraId="0EBB02E2" w14:textId="77777777" w:rsidTr="00B82C03">
        <w:tc>
          <w:tcPr>
            <w:tcW w:w="2122" w:type="dxa"/>
            <w:vAlign w:val="center"/>
          </w:tcPr>
          <w:p w14:paraId="47DEC61A" w14:textId="05D9F079" w:rsidR="00455FD6" w:rsidRPr="005F3710" w:rsidRDefault="00455FD6" w:rsidP="00455FD6">
            <w:pPr>
              <w:rPr>
                <w:rFonts w:cs="Arial"/>
              </w:rPr>
            </w:pPr>
            <w:r w:rsidRPr="005F3710">
              <w:rPr>
                <w:rFonts w:cs="Arial"/>
              </w:rPr>
              <w:t>MAE.LI.PA.02</w:t>
            </w:r>
          </w:p>
        </w:tc>
        <w:tc>
          <w:tcPr>
            <w:tcW w:w="7228" w:type="dxa"/>
            <w:gridSpan w:val="2"/>
          </w:tcPr>
          <w:p w14:paraId="4862BB5F" w14:textId="08CA8878" w:rsidR="00455FD6" w:rsidRPr="005F3710" w:rsidRDefault="005B65FE" w:rsidP="00455FD6">
            <w:pPr>
              <w:rPr>
                <w:rFonts w:cs="Arial"/>
              </w:rPr>
            </w:pPr>
            <w:r w:rsidRPr="005F3710">
              <w:rPr>
                <w:rFonts w:cs="Arial"/>
              </w:rPr>
              <w:t>Con la actualización del Plan Estratégico de Tecnologías de Información – PETI en la vigencia 202</w:t>
            </w:r>
            <w:r w:rsidR="00647879" w:rsidRPr="005F3710">
              <w:rPr>
                <w:rFonts w:cs="Arial"/>
              </w:rPr>
              <w:t>2</w:t>
            </w:r>
            <w:r w:rsidRPr="005F3710">
              <w:rPr>
                <w:rFonts w:cs="Arial"/>
              </w:rPr>
              <w:t>, se plantean l</w:t>
            </w:r>
            <w:r w:rsidR="00A45D7E" w:rsidRPr="005F3710">
              <w:rPr>
                <w:rFonts w:cs="Arial"/>
              </w:rPr>
              <w:t>a</w:t>
            </w:r>
            <w:r w:rsidRPr="005F3710">
              <w:rPr>
                <w:rFonts w:cs="Arial"/>
              </w:rPr>
              <w:t>s</w:t>
            </w:r>
            <w:r w:rsidR="00A45D7E" w:rsidRPr="005F3710">
              <w:rPr>
                <w:rFonts w:cs="Arial"/>
              </w:rPr>
              <w:t xml:space="preserve"> bases de los próximos</w:t>
            </w:r>
            <w:r w:rsidRPr="005F3710">
              <w:rPr>
                <w:rFonts w:cs="Arial"/>
              </w:rPr>
              <w:t xml:space="preserve"> ejercicios de arquitectura empresarial requeridos por la entidad, de acuerdo con el diagnostico desarrollado a los procesos institucionales y al ejercicio de arquitectura empresarial que la </w:t>
            </w:r>
            <w:r w:rsidR="00C34BB2">
              <w:rPr>
                <w:rFonts w:cs="Arial"/>
              </w:rPr>
              <w:t>E</w:t>
            </w:r>
            <w:r w:rsidRPr="005F3710">
              <w:rPr>
                <w:rFonts w:cs="Arial"/>
              </w:rPr>
              <w:t>ntidad viene soportando desde su última actualización.</w:t>
            </w:r>
          </w:p>
        </w:tc>
      </w:tr>
      <w:tr w:rsidR="00455FD6" w:rsidRPr="005F3710" w14:paraId="7779D88A" w14:textId="77777777" w:rsidTr="00B82C03">
        <w:tc>
          <w:tcPr>
            <w:tcW w:w="2122" w:type="dxa"/>
            <w:vAlign w:val="center"/>
          </w:tcPr>
          <w:p w14:paraId="16DC883F" w14:textId="187522BE" w:rsidR="00455FD6" w:rsidRPr="005F3710" w:rsidRDefault="00455FD6" w:rsidP="00455FD6">
            <w:pPr>
              <w:rPr>
                <w:rFonts w:cs="Arial"/>
              </w:rPr>
            </w:pPr>
            <w:bookmarkStart w:id="148" w:name="_Hlk89627561"/>
            <w:r w:rsidRPr="005F3710">
              <w:rPr>
                <w:rFonts w:cs="Arial"/>
              </w:rPr>
              <w:t>MAE.LI.PA.03</w:t>
            </w:r>
          </w:p>
        </w:tc>
        <w:tc>
          <w:tcPr>
            <w:tcW w:w="7228" w:type="dxa"/>
            <w:gridSpan w:val="2"/>
          </w:tcPr>
          <w:p w14:paraId="25638F36" w14:textId="6B593FA7" w:rsidR="00455FD6" w:rsidRPr="005F3710" w:rsidRDefault="00562E6B" w:rsidP="00455FD6">
            <w:pPr>
              <w:rPr>
                <w:rFonts w:cs="Arial"/>
              </w:rPr>
            </w:pPr>
            <w:r w:rsidRPr="005F3710">
              <w:rPr>
                <w:rFonts w:cs="Arial"/>
              </w:rPr>
              <w:t xml:space="preserve">La </w:t>
            </w:r>
            <w:r w:rsidR="00C34BB2">
              <w:rPr>
                <w:rFonts w:cs="Arial"/>
              </w:rPr>
              <w:t>E</w:t>
            </w:r>
            <w:r w:rsidRPr="005F3710">
              <w:rPr>
                <w:rFonts w:cs="Arial"/>
              </w:rPr>
              <w:t>ntidad definió a través del radicado interno 20211140058023 la conformación de la Mesa de Trabajo de Arquitectura Empresarial, como instancia de apoyo del Comité Institucional de Gestión y Desempeño, cuyo propósito es apoyar la toma de decisiones respecto a las inversiones, adquisiciones o modernización de los sistemas de información e infraestructura tecnológica de la entidad.</w:t>
            </w:r>
          </w:p>
        </w:tc>
      </w:tr>
      <w:bookmarkEnd w:id="148"/>
      <w:tr w:rsidR="00455FD6" w:rsidRPr="005F3710" w14:paraId="6599E222" w14:textId="77777777" w:rsidTr="00B82C03">
        <w:tc>
          <w:tcPr>
            <w:tcW w:w="2122" w:type="dxa"/>
            <w:vAlign w:val="center"/>
          </w:tcPr>
          <w:p w14:paraId="05492367" w14:textId="5B85304E" w:rsidR="00455FD6" w:rsidRPr="005F3710" w:rsidRDefault="00455FD6" w:rsidP="00455FD6">
            <w:pPr>
              <w:rPr>
                <w:rFonts w:cs="Arial"/>
              </w:rPr>
            </w:pPr>
            <w:r w:rsidRPr="005F3710">
              <w:rPr>
                <w:rFonts w:cs="Arial"/>
              </w:rPr>
              <w:t>MAE.LI.PA.04</w:t>
            </w:r>
          </w:p>
        </w:tc>
        <w:tc>
          <w:tcPr>
            <w:tcW w:w="7228" w:type="dxa"/>
            <w:gridSpan w:val="2"/>
          </w:tcPr>
          <w:p w14:paraId="61DFE67B" w14:textId="3A2C487D" w:rsidR="00455FD6" w:rsidRPr="005F3710" w:rsidRDefault="008F3ECE" w:rsidP="00455FD6">
            <w:pPr>
              <w:rPr>
                <w:rFonts w:cs="Arial"/>
              </w:rPr>
            </w:pPr>
            <w:r w:rsidRPr="005F3710">
              <w:rPr>
                <w:rFonts w:cs="Arial"/>
              </w:rPr>
              <w:t xml:space="preserve">Si bien la </w:t>
            </w:r>
            <w:r w:rsidR="00C34BB2">
              <w:rPr>
                <w:rFonts w:cs="Arial"/>
              </w:rPr>
              <w:t>E</w:t>
            </w:r>
            <w:r w:rsidRPr="005F3710">
              <w:rPr>
                <w:rFonts w:cs="Arial"/>
              </w:rPr>
              <w:t>ntidad desarroll</w:t>
            </w:r>
            <w:r w:rsidR="00C34BB2">
              <w:rPr>
                <w:rFonts w:cs="Arial"/>
              </w:rPr>
              <w:t>ó</w:t>
            </w:r>
            <w:r w:rsidRPr="005F3710">
              <w:rPr>
                <w:rFonts w:cs="Arial"/>
              </w:rPr>
              <w:t xml:space="preserve"> un ejercicio de arquitectura empresarial que brind</w:t>
            </w:r>
            <w:r w:rsidR="00C34BB2">
              <w:rPr>
                <w:rFonts w:cs="Arial"/>
              </w:rPr>
              <w:t>ó</w:t>
            </w:r>
            <w:r w:rsidRPr="005F3710">
              <w:rPr>
                <w:rFonts w:cs="Arial"/>
              </w:rPr>
              <w:t xml:space="preserve"> las base</w:t>
            </w:r>
            <w:r w:rsidR="00DA626B" w:rsidRPr="005F3710">
              <w:rPr>
                <w:rFonts w:cs="Arial"/>
              </w:rPr>
              <w:t>s</w:t>
            </w:r>
            <w:r w:rsidRPr="005F3710">
              <w:rPr>
                <w:rFonts w:cs="Arial"/>
              </w:rPr>
              <w:t xml:space="preserve"> para avanzar en los procesos de transformación organizacional en materia tecnológica, se hace necesario elaborar un nuevo ejercicio el cual tenga como finalidad orientar la actualización de la visión de la arquitectura.</w:t>
            </w:r>
          </w:p>
        </w:tc>
      </w:tr>
      <w:tr w:rsidR="00455FD6" w:rsidRPr="005F3710" w14:paraId="543FD37A" w14:textId="77777777" w:rsidTr="00B82C03">
        <w:tc>
          <w:tcPr>
            <w:tcW w:w="2122" w:type="dxa"/>
            <w:vAlign w:val="center"/>
          </w:tcPr>
          <w:p w14:paraId="11507990" w14:textId="2FA0E15D" w:rsidR="00455FD6" w:rsidRPr="005F3710" w:rsidRDefault="00455FD6" w:rsidP="00455FD6">
            <w:pPr>
              <w:rPr>
                <w:rFonts w:cs="Arial"/>
              </w:rPr>
            </w:pPr>
            <w:r w:rsidRPr="005F3710">
              <w:rPr>
                <w:rFonts w:cs="Arial"/>
              </w:rPr>
              <w:t>MAE.LI.PA.05</w:t>
            </w:r>
          </w:p>
        </w:tc>
        <w:tc>
          <w:tcPr>
            <w:tcW w:w="7228" w:type="dxa"/>
            <w:gridSpan w:val="2"/>
          </w:tcPr>
          <w:p w14:paraId="57543345" w14:textId="4196185A" w:rsidR="00455FD6" w:rsidRPr="005F3710" w:rsidRDefault="00A45D7E" w:rsidP="00455FD6">
            <w:pPr>
              <w:rPr>
                <w:rFonts w:cs="Arial"/>
              </w:rPr>
            </w:pPr>
            <w:r w:rsidRPr="005F3710">
              <w:rPr>
                <w:rFonts w:cs="Arial"/>
              </w:rPr>
              <w:t>Como parte del ejercicio realizado por la entidad para definir la arquitectura empresarial objetivo, se han venido ejecutando los proyectos de transformación digital necesarios para dar cumplimiento a la orientación planteada</w:t>
            </w:r>
            <w:r w:rsidR="00E30C92">
              <w:rPr>
                <w:rFonts w:cs="Arial"/>
              </w:rPr>
              <w:t>.</w:t>
            </w:r>
            <w:r w:rsidRPr="005F3710">
              <w:rPr>
                <w:rFonts w:cs="Arial"/>
              </w:rPr>
              <w:t xml:space="preserve"> </w:t>
            </w:r>
            <w:r w:rsidR="00E30C92">
              <w:rPr>
                <w:rFonts w:cs="Arial"/>
              </w:rPr>
              <w:t>N</w:t>
            </w:r>
            <w:r w:rsidRPr="005F3710">
              <w:rPr>
                <w:rFonts w:cs="Arial"/>
              </w:rPr>
              <w:t>o obstante, se requiere el desarrollo de un ejercicio de arquitectura empresarial que defina y enmarque un nuevo panorama sobre las bases planteadas por el sector y la estrategia institucional.</w:t>
            </w:r>
          </w:p>
        </w:tc>
      </w:tr>
      <w:tr w:rsidR="00455FD6" w:rsidRPr="005F3710" w14:paraId="5DB9D907" w14:textId="77777777" w:rsidTr="00B82C03">
        <w:tc>
          <w:tcPr>
            <w:tcW w:w="2122" w:type="dxa"/>
            <w:vAlign w:val="center"/>
          </w:tcPr>
          <w:p w14:paraId="2217C46F" w14:textId="3DC7D322" w:rsidR="00455FD6" w:rsidRPr="005F3710" w:rsidRDefault="00455FD6" w:rsidP="00455FD6">
            <w:pPr>
              <w:rPr>
                <w:rFonts w:cs="Arial"/>
              </w:rPr>
            </w:pPr>
            <w:r w:rsidRPr="005F3710">
              <w:rPr>
                <w:rFonts w:cs="Arial"/>
              </w:rPr>
              <w:t>MAE.LI.PA.06</w:t>
            </w:r>
          </w:p>
        </w:tc>
        <w:tc>
          <w:tcPr>
            <w:tcW w:w="7228" w:type="dxa"/>
            <w:gridSpan w:val="2"/>
          </w:tcPr>
          <w:p w14:paraId="04D7969E" w14:textId="74F56863" w:rsidR="00455FD6" w:rsidRPr="005F3710" w:rsidRDefault="00A45D7E" w:rsidP="00455FD6">
            <w:pPr>
              <w:rPr>
                <w:rFonts w:cs="Arial"/>
              </w:rPr>
            </w:pPr>
            <w:r w:rsidRPr="005F3710">
              <w:rPr>
                <w:rFonts w:cs="Arial"/>
              </w:rPr>
              <w:t>Con la actualización del Plan Estratégico de Tecnologías de Información – PETI se realizó la puesta al día de la matriz de interesados, con el propósito de fundamentar las iniciativas y proyectos de transformación organizacional documentadas.</w:t>
            </w:r>
          </w:p>
        </w:tc>
      </w:tr>
    </w:tbl>
    <w:p w14:paraId="376A43A3" w14:textId="4290A30C" w:rsidR="00B24F96" w:rsidRPr="005F3710" w:rsidRDefault="00B24F96" w:rsidP="00B24F96">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42AB5" w:rsidRPr="005F3710" w14:paraId="1FC53EAB" w14:textId="77777777" w:rsidTr="00B82C03">
        <w:tc>
          <w:tcPr>
            <w:tcW w:w="2830" w:type="dxa"/>
            <w:gridSpan w:val="2"/>
          </w:tcPr>
          <w:p w14:paraId="42C9D808" w14:textId="77777777" w:rsidR="00A42AB5" w:rsidRPr="005F3710" w:rsidRDefault="00A42AB5" w:rsidP="00B82C03">
            <w:pPr>
              <w:jc w:val="center"/>
              <w:rPr>
                <w:rFonts w:cs="Arial"/>
                <w:b/>
                <w:bCs/>
              </w:rPr>
            </w:pPr>
            <w:r w:rsidRPr="005F3710">
              <w:rPr>
                <w:rFonts w:cs="Arial"/>
                <w:b/>
                <w:bCs/>
              </w:rPr>
              <w:t>ID Capacidad</w:t>
            </w:r>
          </w:p>
        </w:tc>
        <w:tc>
          <w:tcPr>
            <w:tcW w:w="6520" w:type="dxa"/>
          </w:tcPr>
          <w:p w14:paraId="547175E9" w14:textId="77777777" w:rsidR="00A42AB5" w:rsidRPr="005F3710" w:rsidRDefault="00A42AB5" w:rsidP="00B82C03">
            <w:pPr>
              <w:jc w:val="center"/>
              <w:rPr>
                <w:rFonts w:cs="Arial"/>
                <w:b/>
                <w:bCs/>
              </w:rPr>
            </w:pPr>
            <w:r w:rsidRPr="005F3710">
              <w:rPr>
                <w:rFonts w:cs="Arial"/>
                <w:b/>
                <w:bCs/>
              </w:rPr>
              <w:t>Descripción</w:t>
            </w:r>
          </w:p>
        </w:tc>
      </w:tr>
      <w:tr w:rsidR="00A42AB5" w:rsidRPr="005F3710" w14:paraId="7C63F4B7" w14:textId="77777777" w:rsidTr="00B82C03">
        <w:tc>
          <w:tcPr>
            <w:tcW w:w="2830" w:type="dxa"/>
            <w:gridSpan w:val="2"/>
          </w:tcPr>
          <w:p w14:paraId="6D01E37C" w14:textId="6A6FAD3B" w:rsidR="00A42AB5" w:rsidRPr="005F3710" w:rsidRDefault="00A42AB5" w:rsidP="00A42AB5">
            <w:pPr>
              <w:jc w:val="center"/>
              <w:rPr>
                <w:rFonts w:cs="Arial"/>
              </w:rPr>
            </w:pPr>
            <w:r w:rsidRPr="005F3710">
              <w:rPr>
                <w:rFonts w:cs="Arial"/>
              </w:rPr>
              <w:t>CES-02</w:t>
            </w:r>
          </w:p>
        </w:tc>
        <w:tc>
          <w:tcPr>
            <w:tcW w:w="6520" w:type="dxa"/>
          </w:tcPr>
          <w:p w14:paraId="7C81032E" w14:textId="46004F06" w:rsidR="00A42AB5" w:rsidRPr="005F3710" w:rsidRDefault="00A42AB5" w:rsidP="00A42AB5">
            <w:pPr>
              <w:rPr>
                <w:rFonts w:cs="Arial"/>
              </w:rPr>
            </w:pPr>
            <w:r w:rsidRPr="005F3710">
              <w:rPr>
                <w:rFonts w:cs="Arial"/>
              </w:rPr>
              <w:t>Gestionar la Arquitectura Empresarial</w:t>
            </w:r>
          </w:p>
        </w:tc>
      </w:tr>
      <w:tr w:rsidR="00A42AB5" w:rsidRPr="005F3710" w14:paraId="2C792D78" w14:textId="77777777" w:rsidTr="00B82C03">
        <w:tc>
          <w:tcPr>
            <w:tcW w:w="2122" w:type="dxa"/>
          </w:tcPr>
          <w:p w14:paraId="21B01E2C" w14:textId="77777777" w:rsidR="00A42AB5" w:rsidRPr="005F3710" w:rsidRDefault="00A42AB5" w:rsidP="00B82C03">
            <w:pPr>
              <w:jc w:val="center"/>
              <w:rPr>
                <w:rFonts w:cs="Arial"/>
                <w:b/>
                <w:bCs/>
              </w:rPr>
            </w:pPr>
            <w:r w:rsidRPr="005F3710">
              <w:rPr>
                <w:rFonts w:cs="Arial"/>
                <w:b/>
                <w:bCs/>
              </w:rPr>
              <w:t>Lineamiento</w:t>
            </w:r>
          </w:p>
        </w:tc>
        <w:tc>
          <w:tcPr>
            <w:tcW w:w="7228" w:type="dxa"/>
            <w:gridSpan w:val="2"/>
          </w:tcPr>
          <w:p w14:paraId="7C82440A" w14:textId="77777777" w:rsidR="00A42AB5" w:rsidRPr="005F3710" w:rsidRDefault="00A42AB5" w:rsidP="00B82C03">
            <w:pPr>
              <w:jc w:val="center"/>
              <w:rPr>
                <w:rFonts w:cs="Arial"/>
                <w:b/>
                <w:bCs/>
              </w:rPr>
            </w:pPr>
            <w:r w:rsidRPr="005F3710">
              <w:rPr>
                <w:rFonts w:cs="Arial"/>
                <w:b/>
                <w:bCs/>
              </w:rPr>
              <w:t>Estado</w:t>
            </w:r>
          </w:p>
        </w:tc>
      </w:tr>
      <w:tr w:rsidR="00A42AB5" w:rsidRPr="005F3710" w14:paraId="6AA2A153" w14:textId="77777777" w:rsidTr="00B82C03">
        <w:tc>
          <w:tcPr>
            <w:tcW w:w="2122" w:type="dxa"/>
            <w:vAlign w:val="center"/>
          </w:tcPr>
          <w:p w14:paraId="3FD2158F" w14:textId="58D09A8A" w:rsidR="00A42AB5" w:rsidRPr="005F3710" w:rsidRDefault="00A42AB5" w:rsidP="00A42AB5">
            <w:pPr>
              <w:rPr>
                <w:rFonts w:cs="Arial"/>
              </w:rPr>
            </w:pPr>
            <w:r w:rsidRPr="005F3710">
              <w:rPr>
                <w:rFonts w:cs="Arial"/>
              </w:rPr>
              <w:t>MAE.LI.AM.01</w:t>
            </w:r>
          </w:p>
        </w:tc>
        <w:tc>
          <w:tcPr>
            <w:tcW w:w="7228" w:type="dxa"/>
            <w:gridSpan w:val="2"/>
          </w:tcPr>
          <w:p w14:paraId="7991D4EE" w14:textId="014AD90B" w:rsidR="00A42AB5" w:rsidRPr="005F3710" w:rsidRDefault="00BB370A" w:rsidP="00F02631">
            <w:pPr>
              <w:rPr>
                <w:rFonts w:cs="Arial"/>
              </w:rPr>
            </w:pPr>
            <w:r w:rsidRPr="005F3710">
              <w:rPr>
                <w:rFonts w:cs="Arial"/>
              </w:rPr>
              <w:t xml:space="preserve">A lo largo del proyecto GODI en su fase V se llevó a cabo la actualización del modelo de intensión de la entidad el cual describe el modelo estratégico de la entidad, el modelo financiero, el portafolio de servicios institucionales y el </w:t>
            </w:r>
            <w:r w:rsidR="00837122">
              <w:t>m</w:t>
            </w:r>
            <w:r w:rsidR="00837122" w:rsidRPr="00837122">
              <w:rPr>
                <w:rFonts w:cs="Arial"/>
              </w:rPr>
              <w:t xml:space="preserve">arco normativo que rige </w:t>
            </w:r>
            <w:r w:rsidR="00837122">
              <w:rPr>
                <w:rFonts w:cs="Arial"/>
              </w:rPr>
              <w:t xml:space="preserve">a </w:t>
            </w:r>
            <w:r w:rsidR="00837122" w:rsidRPr="00837122">
              <w:rPr>
                <w:rFonts w:cs="Arial"/>
              </w:rPr>
              <w:t xml:space="preserve">la </w:t>
            </w:r>
            <w:r w:rsidR="00837122">
              <w:rPr>
                <w:rFonts w:cs="Arial"/>
              </w:rPr>
              <w:t>E</w:t>
            </w:r>
            <w:r w:rsidR="00837122" w:rsidRPr="00837122">
              <w:rPr>
                <w:rFonts w:cs="Arial"/>
              </w:rPr>
              <w:t>ntidad</w:t>
            </w:r>
            <w:r w:rsidRPr="005F3710">
              <w:rPr>
                <w:rFonts w:cs="Arial"/>
              </w:rPr>
              <w:t>.</w:t>
            </w:r>
          </w:p>
        </w:tc>
      </w:tr>
      <w:tr w:rsidR="00A42AB5" w:rsidRPr="005F3710" w14:paraId="15241AB9" w14:textId="77777777" w:rsidTr="00B82C03">
        <w:tc>
          <w:tcPr>
            <w:tcW w:w="2122" w:type="dxa"/>
            <w:vAlign w:val="center"/>
          </w:tcPr>
          <w:p w14:paraId="7C13D885" w14:textId="159443BC" w:rsidR="00A42AB5" w:rsidRPr="005F3710" w:rsidRDefault="00A42AB5" w:rsidP="00A42AB5">
            <w:pPr>
              <w:rPr>
                <w:rFonts w:cs="Arial"/>
              </w:rPr>
            </w:pPr>
            <w:r w:rsidRPr="005F3710">
              <w:rPr>
                <w:rFonts w:cs="Arial"/>
              </w:rPr>
              <w:t>MAE.LI.AM.02</w:t>
            </w:r>
          </w:p>
        </w:tc>
        <w:tc>
          <w:tcPr>
            <w:tcW w:w="7228" w:type="dxa"/>
            <w:gridSpan w:val="2"/>
          </w:tcPr>
          <w:p w14:paraId="206671AF" w14:textId="3D630D84" w:rsidR="00A42AB5" w:rsidRPr="005F3710" w:rsidRDefault="00BB370A" w:rsidP="00F02631">
            <w:pPr>
              <w:rPr>
                <w:rFonts w:cs="Arial"/>
              </w:rPr>
            </w:pPr>
            <w:r w:rsidRPr="005F3710">
              <w:rPr>
                <w:rFonts w:cs="Arial"/>
              </w:rPr>
              <w:t xml:space="preserve">Dentro del proyecto GODI en su fase </w:t>
            </w:r>
            <w:r w:rsidR="00C22036" w:rsidRPr="005F3710">
              <w:rPr>
                <w:rFonts w:cs="Arial"/>
              </w:rPr>
              <w:t>I</w:t>
            </w:r>
            <w:r w:rsidRPr="005F3710">
              <w:rPr>
                <w:rFonts w:cs="Arial"/>
              </w:rPr>
              <w:t>V se llevó a cabo la actualización del modelo de capacidades institucionales el cual describe las habilidades actuales de los procesos institucionales clasificadas en estratégicas, tácticas y de apoyo.</w:t>
            </w:r>
          </w:p>
        </w:tc>
      </w:tr>
      <w:tr w:rsidR="00A42AB5" w:rsidRPr="005F3710" w14:paraId="2DEADE43" w14:textId="77777777" w:rsidTr="00E87F17">
        <w:tc>
          <w:tcPr>
            <w:tcW w:w="2122" w:type="dxa"/>
            <w:vAlign w:val="center"/>
          </w:tcPr>
          <w:p w14:paraId="2521DE03" w14:textId="6D4523E0" w:rsidR="00A42AB5" w:rsidRPr="005F3710" w:rsidRDefault="00A42AB5" w:rsidP="00A42AB5">
            <w:pPr>
              <w:rPr>
                <w:rFonts w:cs="Arial"/>
              </w:rPr>
            </w:pPr>
            <w:r w:rsidRPr="005F3710">
              <w:rPr>
                <w:rFonts w:cs="Arial"/>
              </w:rPr>
              <w:t>MAE.LI.AM.03</w:t>
            </w:r>
          </w:p>
        </w:tc>
        <w:tc>
          <w:tcPr>
            <w:tcW w:w="7228" w:type="dxa"/>
            <w:gridSpan w:val="2"/>
            <w:vAlign w:val="center"/>
          </w:tcPr>
          <w:p w14:paraId="1F4ED26A" w14:textId="2A022D0D" w:rsidR="00A42AB5" w:rsidRPr="005F3710" w:rsidRDefault="00BF3500" w:rsidP="00F02631">
            <w:pPr>
              <w:rPr>
                <w:rFonts w:cs="Arial"/>
              </w:rPr>
            </w:pPr>
            <w:r w:rsidRPr="005F3710">
              <w:rPr>
                <w:rFonts w:cs="Arial"/>
              </w:rPr>
              <w:t xml:space="preserve">Dentro de los resultados del proyecto GODI en su fase V se llevó a cabo la actualización del modelo operativo de la entidad en el cual se identifican los procesos institucionales, los roles, actores y los recursos </w:t>
            </w:r>
            <w:r w:rsidR="00F02631">
              <w:rPr>
                <w:rFonts w:cs="Arial"/>
              </w:rPr>
              <w:t>que brindan soporte a</w:t>
            </w:r>
            <w:r w:rsidRPr="005F3710">
              <w:rPr>
                <w:rFonts w:cs="Arial"/>
              </w:rPr>
              <w:t xml:space="preserve"> las capacidades institucionales.</w:t>
            </w:r>
          </w:p>
        </w:tc>
      </w:tr>
      <w:tr w:rsidR="00A42AB5" w:rsidRPr="005F3710" w14:paraId="5B9946DB" w14:textId="77777777" w:rsidTr="00B82C03">
        <w:tc>
          <w:tcPr>
            <w:tcW w:w="2122" w:type="dxa"/>
            <w:vAlign w:val="center"/>
          </w:tcPr>
          <w:p w14:paraId="265D7B32" w14:textId="56EFB04E" w:rsidR="00A42AB5" w:rsidRPr="005F3710" w:rsidRDefault="00A42AB5" w:rsidP="00A42AB5">
            <w:pPr>
              <w:rPr>
                <w:rFonts w:cs="Arial"/>
              </w:rPr>
            </w:pPr>
            <w:r w:rsidRPr="005F3710">
              <w:rPr>
                <w:rFonts w:cs="Arial"/>
              </w:rPr>
              <w:t>MAE.LI.AM.04</w:t>
            </w:r>
          </w:p>
        </w:tc>
        <w:tc>
          <w:tcPr>
            <w:tcW w:w="7228" w:type="dxa"/>
            <w:gridSpan w:val="2"/>
          </w:tcPr>
          <w:p w14:paraId="6B4BF23F" w14:textId="0E6091A4" w:rsidR="00A42AB5" w:rsidRPr="005F3710" w:rsidRDefault="00862F13" w:rsidP="00F02631">
            <w:pPr>
              <w:rPr>
                <w:rFonts w:cs="Arial"/>
              </w:rPr>
            </w:pPr>
            <w:r w:rsidRPr="005F3710">
              <w:rPr>
                <w:rFonts w:cs="Arial"/>
              </w:rPr>
              <w:t>Durante el ejercicio de arquitectura empresarial y a lo largo de la ejecución del proyecto GODI se ha llevado a cabo la actualización de las necesidades de sistematización y apoyo tecnológico de los</w:t>
            </w:r>
            <w:r w:rsidR="001C06DC">
              <w:rPr>
                <w:rFonts w:cs="Arial"/>
              </w:rPr>
              <w:t xml:space="preserve"> </w:t>
            </w:r>
            <w:r w:rsidRPr="005F3710">
              <w:rPr>
                <w:rFonts w:cs="Arial"/>
              </w:rPr>
              <w:t>procesos y procedimientos de la entidad, donde se ha identificado c</w:t>
            </w:r>
            <w:r w:rsidR="001C06DC">
              <w:rPr>
                <w:rFonts w:cs="Arial"/>
              </w:rPr>
              <w:t>ó</w:t>
            </w:r>
            <w:r w:rsidRPr="005F3710">
              <w:rPr>
                <w:rFonts w:cs="Arial"/>
              </w:rPr>
              <w:t>mo a través de iniciativas de transformación digital se contribuye a la mejora continua y el logro de los objetivos y metas estratégicas de la institución.</w:t>
            </w:r>
          </w:p>
        </w:tc>
      </w:tr>
    </w:tbl>
    <w:p w14:paraId="60338E33" w14:textId="77777777" w:rsidR="00B24F96" w:rsidRPr="005F3710" w:rsidRDefault="00B24F96" w:rsidP="00B24F96">
      <w:pPr>
        <w:pStyle w:val="Ttulo3"/>
        <w:rPr>
          <w:rFonts w:cs="Arial"/>
        </w:rPr>
      </w:pPr>
      <w:bookmarkStart w:id="149" w:name="_Toc122628527"/>
      <w:r w:rsidRPr="005F3710">
        <w:rPr>
          <w:rFonts w:cs="Arial"/>
        </w:rPr>
        <w:t>Catálogo de Hallazgos</w:t>
      </w:r>
      <w:bookmarkEnd w:id="149"/>
    </w:p>
    <w:tbl>
      <w:tblPr>
        <w:tblStyle w:val="Tablaconcuadrcula"/>
        <w:tblW w:w="0" w:type="auto"/>
        <w:tblInd w:w="0" w:type="dxa"/>
        <w:tblLook w:val="04A0" w:firstRow="1" w:lastRow="0" w:firstColumn="1" w:lastColumn="0" w:noHBand="0" w:noVBand="1"/>
      </w:tblPr>
      <w:tblGrid>
        <w:gridCol w:w="1129"/>
        <w:gridCol w:w="2694"/>
        <w:gridCol w:w="3969"/>
        <w:gridCol w:w="1558"/>
      </w:tblGrid>
      <w:tr w:rsidR="00EF33DE" w:rsidRPr="005F3710" w14:paraId="10FA450B" w14:textId="77777777" w:rsidTr="00B82C03">
        <w:trPr>
          <w:tblHeader/>
        </w:trPr>
        <w:tc>
          <w:tcPr>
            <w:tcW w:w="1129" w:type="dxa"/>
            <w:vAlign w:val="center"/>
          </w:tcPr>
          <w:p w14:paraId="34E33257" w14:textId="77777777" w:rsidR="00B24F96" w:rsidRPr="005F3710" w:rsidRDefault="00B24F96" w:rsidP="00B82C03">
            <w:pPr>
              <w:jc w:val="center"/>
              <w:rPr>
                <w:rFonts w:cs="Arial"/>
                <w:b/>
                <w:bCs/>
              </w:rPr>
            </w:pPr>
            <w:r w:rsidRPr="005F3710">
              <w:rPr>
                <w:rFonts w:cs="Arial"/>
                <w:b/>
                <w:bCs/>
              </w:rPr>
              <w:t>ID</w:t>
            </w:r>
          </w:p>
        </w:tc>
        <w:tc>
          <w:tcPr>
            <w:tcW w:w="2694" w:type="dxa"/>
            <w:vAlign w:val="center"/>
          </w:tcPr>
          <w:p w14:paraId="0B0EF818" w14:textId="77777777" w:rsidR="00B24F96" w:rsidRPr="005F3710" w:rsidRDefault="00B24F96" w:rsidP="00B82C03">
            <w:pPr>
              <w:jc w:val="center"/>
              <w:rPr>
                <w:rFonts w:cs="Arial"/>
                <w:b/>
                <w:bCs/>
              </w:rPr>
            </w:pPr>
            <w:r w:rsidRPr="005F3710">
              <w:rPr>
                <w:rFonts w:cs="Arial"/>
                <w:b/>
                <w:bCs/>
              </w:rPr>
              <w:t>Hallazgo</w:t>
            </w:r>
          </w:p>
        </w:tc>
        <w:tc>
          <w:tcPr>
            <w:tcW w:w="3969" w:type="dxa"/>
            <w:vAlign w:val="center"/>
          </w:tcPr>
          <w:p w14:paraId="585064F1" w14:textId="77777777" w:rsidR="00B24F96" w:rsidRPr="005F3710" w:rsidRDefault="00B24F96" w:rsidP="00B82C03">
            <w:pPr>
              <w:jc w:val="center"/>
              <w:rPr>
                <w:rFonts w:cs="Arial"/>
                <w:b/>
                <w:bCs/>
              </w:rPr>
            </w:pPr>
            <w:r w:rsidRPr="005F3710">
              <w:rPr>
                <w:rFonts w:cs="Arial"/>
                <w:b/>
                <w:bCs/>
              </w:rPr>
              <w:t>Descripción/Causa</w:t>
            </w:r>
          </w:p>
        </w:tc>
        <w:tc>
          <w:tcPr>
            <w:tcW w:w="1558" w:type="dxa"/>
            <w:vAlign w:val="center"/>
          </w:tcPr>
          <w:p w14:paraId="1F3D628C" w14:textId="77777777" w:rsidR="00B24F96" w:rsidRPr="005F3710" w:rsidRDefault="00B24F96" w:rsidP="00B82C03">
            <w:pPr>
              <w:jc w:val="center"/>
              <w:rPr>
                <w:rFonts w:cs="Arial"/>
                <w:b/>
                <w:bCs/>
              </w:rPr>
            </w:pPr>
            <w:r w:rsidRPr="005F3710">
              <w:rPr>
                <w:rFonts w:cs="Arial"/>
                <w:b/>
                <w:bCs/>
              </w:rPr>
              <w:t>Capacidad Asociada</w:t>
            </w:r>
          </w:p>
        </w:tc>
      </w:tr>
      <w:tr w:rsidR="008F3ECE" w:rsidRPr="005F3710" w14:paraId="3F8D6E75" w14:textId="77777777" w:rsidTr="00B82C03">
        <w:tc>
          <w:tcPr>
            <w:tcW w:w="1129" w:type="dxa"/>
            <w:vAlign w:val="center"/>
          </w:tcPr>
          <w:p w14:paraId="67703257" w14:textId="5296B069" w:rsidR="008F3ECE" w:rsidRPr="005F3710" w:rsidRDefault="00B732A8" w:rsidP="00B82C03">
            <w:pPr>
              <w:jc w:val="center"/>
              <w:rPr>
                <w:rFonts w:cs="Arial"/>
              </w:rPr>
            </w:pPr>
            <w:r w:rsidRPr="005F3710">
              <w:rPr>
                <w:rFonts w:cs="Arial"/>
              </w:rPr>
              <w:t>HAE-0</w:t>
            </w:r>
            <w:r w:rsidR="0051617E" w:rsidRPr="005F3710">
              <w:rPr>
                <w:rFonts w:cs="Arial"/>
              </w:rPr>
              <w:t>1</w:t>
            </w:r>
          </w:p>
        </w:tc>
        <w:tc>
          <w:tcPr>
            <w:tcW w:w="2694" w:type="dxa"/>
          </w:tcPr>
          <w:p w14:paraId="40ECD039" w14:textId="77777777" w:rsidR="0029506F" w:rsidRPr="005F3710" w:rsidRDefault="004708DA" w:rsidP="0029506F">
            <w:pPr>
              <w:rPr>
                <w:rFonts w:cs="Arial"/>
              </w:rPr>
            </w:pPr>
            <w:r w:rsidRPr="005F3710">
              <w:rPr>
                <w:rFonts w:cs="Arial"/>
              </w:rPr>
              <w:t>Actualizar la visión de la arquitectura</w:t>
            </w:r>
            <w:r w:rsidR="0029506F" w:rsidRPr="005F3710">
              <w:rPr>
                <w:rFonts w:cs="Arial"/>
              </w:rPr>
              <w:t xml:space="preserve"> de acuerdo con el lineamiento</w:t>
            </w:r>
          </w:p>
          <w:p w14:paraId="56481922" w14:textId="794ACC33" w:rsidR="008F3ECE" w:rsidRPr="005F3710" w:rsidRDefault="008F3ECE" w:rsidP="00B82C03">
            <w:pPr>
              <w:rPr>
                <w:rFonts w:cs="Arial"/>
              </w:rPr>
            </w:pPr>
            <w:r w:rsidRPr="005F3710">
              <w:rPr>
                <w:rFonts w:cs="Arial"/>
              </w:rPr>
              <w:t xml:space="preserve">MAE.LI.PA.04 </w:t>
            </w:r>
          </w:p>
        </w:tc>
        <w:tc>
          <w:tcPr>
            <w:tcW w:w="3969" w:type="dxa"/>
          </w:tcPr>
          <w:p w14:paraId="26F90BEA" w14:textId="67E95A88" w:rsidR="008F3ECE" w:rsidRPr="005F3710" w:rsidRDefault="004708DA" w:rsidP="00B82C03">
            <w:pPr>
              <w:rPr>
                <w:rFonts w:cs="Arial"/>
              </w:rPr>
            </w:pPr>
            <w:r w:rsidRPr="005F3710">
              <w:rPr>
                <w:rFonts w:cs="Arial"/>
              </w:rPr>
              <w:t>Desarrollar un ejercicio de arquitectura empresarial donde se cubra transversalmente los procesos institucionales de la entidad.</w:t>
            </w:r>
          </w:p>
        </w:tc>
        <w:tc>
          <w:tcPr>
            <w:tcW w:w="1558" w:type="dxa"/>
            <w:vAlign w:val="center"/>
          </w:tcPr>
          <w:p w14:paraId="3B4ACC53" w14:textId="382D2118" w:rsidR="008F3ECE" w:rsidRPr="005F3710" w:rsidRDefault="005D20B2" w:rsidP="00B82C03">
            <w:pPr>
              <w:jc w:val="center"/>
              <w:rPr>
                <w:rFonts w:cs="Arial"/>
              </w:rPr>
            </w:pPr>
            <w:r w:rsidRPr="005F3710">
              <w:rPr>
                <w:rFonts w:cs="Arial"/>
              </w:rPr>
              <w:t>CAE-01</w:t>
            </w:r>
          </w:p>
        </w:tc>
      </w:tr>
      <w:tr w:rsidR="00A45D7E" w:rsidRPr="005F3710" w14:paraId="7E951DE0" w14:textId="77777777" w:rsidTr="00B82C03">
        <w:tc>
          <w:tcPr>
            <w:tcW w:w="1129" w:type="dxa"/>
            <w:vAlign w:val="center"/>
          </w:tcPr>
          <w:p w14:paraId="5BA0C6E3" w14:textId="6A034F2E" w:rsidR="00A45D7E" w:rsidRPr="005F3710" w:rsidRDefault="00B732A8" w:rsidP="00B82C03">
            <w:pPr>
              <w:jc w:val="center"/>
              <w:rPr>
                <w:rFonts w:cs="Arial"/>
              </w:rPr>
            </w:pPr>
            <w:r w:rsidRPr="005F3710">
              <w:rPr>
                <w:rFonts w:cs="Arial"/>
              </w:rPr>
              <w:t>HAE-0</w:t>
            </w:r>
            <w:r w:rsidR="006A315C" w:rsidRPr="005F3710">
              <w:rPr>
                <w:rFonts w:cs="Arial"/>
              </w:rPr>
              <w:t>2</w:t>
            </w:r>
          </w:p>
        </w:tc>
        <w:tc>
          <w:tcPr>
            <w:tcW w:w="2694" w:type="dxa"/>
          </w:tcPr>
          <w:p w14:paraId="4EB8B1BD" w14:textId="0CA5A45C" w:rsidR="004708DA" w:rsidRPr="005F3710" w:rsidRDefault="004708DA" w:rsidP="00B82C03">
            <w:pPr>
              <w:rPr>
                <w:rFonts w:cs="Arial"/>
              </w:rPr>
            </w:pPr>
            <w:r w:rsidRPr="005F3710">
              <w:rPr>
                <w:rFonts w:cs="Arial"/>
              </w:rPr>
              <w:t>Actualizar la definición de la Arquitectura Empresarial Objetivo según el lineamiento</w:t>
            </w:r>
          </w:p>
          <w:p w14:paraId="41FAEBA0" w14:textId="7B60E185" w:rsidR="00A45D7E" w:rsidRPr="005F3710" w:rsidRDefault="00A45D7E" w:rsidP="00B82C03">
            <w:pPr>
              <w:rPr>
                <w:rFonts w:cs="Arial"/>
              </w:rPr>
            </w:pPr>
            <w:r w:rsidRPr="005F3710">
              <w:rPr>
                <w:rFonts w:cs="Arial"/>
              </w:rPr>
              <w:t xml:space="preserve">MAE.LI.PA.05 </w:t>
            </w:r>
          </w:p>
        </w:tc>
        <w:tc>
          <w:tcPr>
            <w:tcW w:w="3969" w:type="dxa"/>
          </w:tcPr>
          <w:p w14:paraId="522E27F3" w14:textId="5377DE87" w:rsidR="00A45D7E" w:rsidRPr="005F3710" w:rsidRDefault="004708DA" w:rsidP="00B82C03">
            <w:pPr>
              <w:rPr>
                <w:rFonts w:cs="Arial"/>
              </w:rPr>
            </w:pPr>
            <w:r w:rsidRPr="005F3710">
              <w:rPr>
                <w:rFonts w:cs="Arial"/>
              </w:rPr>
              <w:t>Desarrollar un ejercicio de arquitectura empresarial donde se cubra transversalmente los procesos institucionales de la entidad.</w:t>
            </w:r>
          </w:p>
        </w:tc>
        <w:tc>
          <w:tcPr>
            <w:tcW w:w="1558" w:type="dxa"/>
            <w:vAlign w:val="center"/>
          </w:tcPr>
          <w:p w14:paraId="4FBF726A" w14:textId="3AA858DC" w:rsidR="00A45D7E" w:rsidRPr="005F3710" w:rsidRDefault="005D20B2" w:rsidP="00B82C03">
            <w:pPr>
              <w:jc w:val="center"/>
              <w:rPr>
                <w:rFonts w:cs="Arial"/>
              </w:rPr>
            </w:pPr>
            <w:r w:rsidRPr="005F3710">
              <w:rPr>
                <w:rFonts w:cs="Arial"/>
              </w:rPr>
              <w:t>CAE-01</w:t>
            </w:r>
          </w:p>
        </w:tc>
      </w:tr>
    </w:tbl>
    <w:p w14:paraId="0BB9C537" w14:textId="77777777" w:rsidR="00B24F96" w:rsidRPr="005F3710" w:rsidRDefault="00B24F96" w:rsidP="00B24F96">
      <w:pPr>
        <w:pStyle w:val="Ttulo3"/>
        <w:rPr>
          <w:rFonts w:cs="Arial"/>
        </w:rPr>
      </w:pPr>
      <w:bookmarkStart w:id="150" w:name="_Toc122628528"/>
      <w:r w:rsidRPr="005F3710">
        <w:rPr>
          <w:rFonts w:cs="Arial"/>
        </w:rPr>
        <w:t>Catálogo de Brechas</w:t>
      </w:r>
      <w:bookmarkEnd w:id="150"/>
    </w:p>
    <w:tbl>
      <w:tblPr>
        <w:tblStyle w:val="Tablaconcuadrcula"/>
        <w:tblW w:w="5000" w:type="pct"/>
        <w:tblInd w:w="0" w:type="dxa"/>
        <w:tblLook w:val="04A0" w:firstRow="1" w:lastRow="0" w:firstColumn="1" w:lastColumn="0" w:noHBand="0" w:noVBand="1"/>
      </w:tblPr>
      <w:tblGrid>
        <w:gridCol w:w="1747"/>
        <w:gridCol w:w="1649"/>
        <w:gridCol w:w="4396"/>
        <w:gridCol w:w="1558"/>
      </w:tblGrid>
      <w:tr w:rsidR="00B24F96" w:rsidRPr="005F3710" w14:paraId="03203DE5" w14:textId="77777777" w:rsidTr="00B82C03">
        <w:trPr>
          <w:tblHeader/>
        </w:trPr>
        <w:tc>
          <w:tcPr>
            <w:tcW w:w="934" w:type="pct"/>
            <w:vAlign w:val="center"/>
          </w:tcPr>
          <w:p w14:paraId="70CF964F" w14:textId="77777777" w:rsidR="00B24F96" w:rsidRPr="005F3710" w:rsidRDefault="00B24F96" w:rsidP="00B82C03">
            <w:pPr>
              <w:jc w:val="center"/>
              <w:rPr>
                <w:rFonts w:cs="Arial"/>
                <w:b/>
                <w:bCs/>
              </w:rPr>
            </w:pPr>
            <w:r w:rsidRPr="005F3710">
              <w:rPr>
                <w:rFonts w:cs="Arial"/>
                <w:b/>
                <w:bCs/>
              </w:rPr>
              <w:t>ID</w:t>
            </w:r>
          </w:p>
        </w:tc>
        <w:tc>
          <w:tcPr>
            <w:tcW w:w="882" w:type="pct"/>
            <w:vAlign w:val="center"/>
          </w:tcPr>
          <w:p w14:paraId="66C651E7" w14:textId="77777777" w:rsidR="00B24F96" w:rsidRPr="005F3710" w:rsidRDefault="00B24F96" w:rsidP="00B82C03">
            <w:pPr>
              <w:jc w:val="center"/>
              <w:rPr>
                <w:rFonts w:cs="Arial"/>
                <w:b/>
                <w:bCs/>
              </w:rPr>
            </w:pPr>
            <w:r w:rsidRPr="005F3710">
              <w:rPr>
                <w:rFonts w:cs="Arial"/>
                <w:b/>
                <w:bCs/>
              </w:rPr>
              <w:t>Acción</w:t>
            </w:r>
          </w:p>
        </w:tc>
        <w:tc>
          <w:tcPr>
            <w:tcW w:w="2351" w:type="pct"/>
            <w:vAlign w:val="center"/>
          </w:tcPr>
          <w:p w14:paraId="6140F8D6" w14:textId="77777777" w:rsidR="00B24F96" w:rsidRPr="005F3710" w:rsidRDefault="00B24F96" w:rsidP="00B82C03">
            <w:pPr>
              <w:jc w:val="center"/>
              <w:rPr>
                <w:rFonts w:cs="Arial"/>
                <w:b/>
                <w:bCs/>
              </w:rPr>
            </w:pPr>
            <w:r w:rsidRPr="005F3710">
              <w:rPr>
                <w:rFonts w:cs="Arial"/>
                <w:b/>
                <w:bCs/>
              </w:rPr>
              <w:t>Descripción</w:t>
            </w:r>
          </w:p>
        </w:tc>
        <w:tc>
          <w:tcPr>
            <w:tcW w:w="833" w:type="pct"/>
            <w:vAlign w:val="center"/>
          </w:tcPr>
          <w:p w14:paraId="1497157E" w14:textId="77777777" w:rsidR="00B24F96" w:rsidRPr="005F3710" w:rsidRDefault="00B24F96" w:rsidP="00B82C03">
            <w:pPr>
              <w:jc w:val="center"/>
              <w:rPr>
                <w:rFonts w:cs="Arial"/>
                <w:b/>
                <w:bCs/>
              </w:rPr>
            </w:pPr>
            <w:r w:rsidRPr="005F3710">
              <w:rPr>
                <w:rFonts w:cs="Arial"/>
                <w:b/>
                <w:bCs/>
              </w:rPr>
              <w:t>Hallazgos Asociados</w:t>
            </w:r>
          </w:p>
        </w:tc>
      </w:tr>
      <w:tr w:rsidR="00B732A8" w:rsidRPr="005F3710" w14:paraId="1DD501B7" w14:textId="77777777" w:rsidTr="009144CF">
        <w:trPr>
          <w:trHeight w:val="70"/>
        </w:trPr>
        <w:tc>
          <w:tcPr>
            <w:tcW w:w="934" w:type="pct"/>
            <w:vAlign w:val="center"/>
          </w:tcPr>
          <w:p w14:paraId="7DAB646E" w14:textId="1CF397B7" w:rsidR="00B732A8" w:rsidRPr="005F3710" w:rsidRDefault="00B732A8" w:rsidP="009144CF">
            <w:pPr>
              <w:jc w:val="center"/>
              <w:rPr>
                <w:rFonts w:cs="Arial"/>
              </w:rPr>
            </w:pPr>
            <w:r w:rsidRPr="005F3710">
              <w:rPr>
                <w:rFonts w:cs="Arial"/>
              </w:rPr>
              <w:t>BAE-00</w:t>
            </w:r>
            <w:r w:rsidR="004E6CA3" w:rsidRPr="005F3710">
              <w:rPr>
                <w:rFonts w:cs="Arial"/>
              </w:rPr>
              <w:t>1</w:t>
            </w:r>
          </w:p>
        </w:tc>
        <w:tc>
          <w:tcPr>
            <w:tcW w:w="882" w:type="pct"/>
            <w:vAlign w:val="center"/>
          </w:tcPr>
          <w:p w14:paraId="3338D808" w14:textId="7D62AC43" w:rsidR="00B732A8" w:rsidRPr="005F3710" w:rsidRDefault="00B732A8" w:rsidP="009144CF">
            <w:pPr>
              <w:jc w:val="center"/>
              <w:rPr>
                <w:rFonts w:cs="Arial"/>
              </w:rPr>
            </w:pPr>
            <w:r w:rsidRPr="005F3710">
              <w:rPr>
                <w:rFonts w:cs="Arial"/>
              </w:rPr>
              <w:t>Construir</w:t>
            </w:r>
          </w:p>
        </w:tc>
        <w:tc>
          <w:tcPr>
            <w:tcW w:w="2351" w:type="pct"/>
          </w:tcPr>
          <w:p w14:paraId="26C47F5A" w14:textId="6BEED3C0" w:rsidR="00B732A8" w:rsidRPr="005F3710" w:rsidRDefault="00B732A8" w:rsidP="009144CF">
            <w:pPr>
              <w:rPr>
                <w:rFonts w:cs="Arial"/>
              </w:rPr>
            </w:pPr>
            <w:r w:rsidRPr="005F3710">
              <w:rPr>
                <w:rFonts w:cs="Arial"/>
              </w:rPr>
              <w:t>Actualizar la visión de la arquitectura</w:t>
            </w:r>
          </w:p>
        </w:tc>
        <w:tc>
          <w:tcPr>
            <w:tcW w:w="833" w:type="pct"/>
            <w:vAlign w:val="center"/>
          </w:tcPr>
          <w:p w14:paraId="5B566E5E" w14:textId="5583CD88" w:rsidR="00B732A8" w:rsidRPr="005F3710" w:rsidRDefault="00B732A8" w:rsidP="009144CF">
            <w:pPr>
              <w:jc w:val="center"/>
              <w:rPr>
                <w:rFonts w:cs="Arial"/>
              </w:rPr>
            </w:pPr>
            <w:r w:rsidRPr="005F3710">
              <w:rPr>
                <w:rFonts w:cs="Arial"/>
              </w:rPr>
              <w:t>HAE-04</w:t>
            </w:r>
          </w:p>
        </w:tc>
      </w:tr>
      <w:tr w:rsidR="00B732A8" w:rsidRPr="005F3710" w14:paraId="15B9A33F" w14:textId="77777777" w:rsidTr="00B82C03">
        <w:tc>
          <w:tcPr>
            <w:tcW w:w="934" w:type="pct"/>
            <w:vAlign w:val="center"/>
          </w:tcPr>
          <w:p w14:paraId="6DCE7599" w14:textId="27A85FDA" w:rsidR="00B732A8" w:rsidRPr="005F3710" w:rsidRDefault="00B732A8" w:rsidP="00B732A8">
            <w:pPr>
              <w:jc w:val="center"/>
              <w:rPr>
                <w:rFonts w:cs="Arial"/>
              </w:rPr>
            </w:pPr>
            <w:r w:rsidRPr="005F3710">
              <w:rPr>
                <w:rFonts w:cs="Arial"/>
              </w:rPr>
              <w:t>BAE-00</w:t>
            </w:r>
            <w:r w:rsidR="004E6CA3" w:rsidRPr="005F3710">
              <w:rPr>
                <w:rFonts w:cs="Arial"/>
              </w:rPr>
              <w:t>2</w:t>
            </w:r>
          </w:p>
        </w:tc>
        <w:tc>
          <w:tcPr>
            <w:tcW w:w="882" w:type="pct"/>
            <w:vAlign w:val="center"/>
          </w:tcPr>
          <w:p w14:paraId="248251F0" w14:textId="1CFBBA7C" w:rsidR="00B732A8" w:rsidRPr="005F3710" w:rsidRDefault="00B732A8" w:rsidP="00B732A8">
            <w:pPr>
              <w:jc w:val="center"/>
              <w:rPr>
                <w:rFonts w:cs="Arial"/>
              </w:rPr>
            </w:pPr>
            <w:r w:rsidRPr="005F3710">
              <w:rPr>
                <w:rFonts w:cs="Arial"/>
              </w:rPr>
              <w:t>Construir</w:t>
            </w:r>
          </w:p>
        </w:tc>
        <w:tc>
          <w:tcPr>
            <w:tcW w:w="2351" w:type="pct"/>
          </w:tcPr>
          <w:p w14:paraId="368E38A2" w14:textId="1E3B032D" w:rsidR="00B732A8" w:rsidRPr="005F3710" w:rsidRDefault="00B732A8" w:rsidP="00B732A8">
            <w:pPr>
              <w:rPr>
                <w:rFonts w:cs="Arial"/>
              </w:rPr>
            </w:pPr>
            <w:r w:rsidRPr="005F3710">
              <w:rPr>
                <w:rFonts w:cs="Arial"/>
              </w:rPr>
              <w:t xml:space="preserve">Actualizar la definición de la Arquitectura Empresarial Objetivo </w:t>
            </w:r>
          </w:p>
        </w:tc>
        <w:tc>
          <w:tcPr>
            <w:tcW w:w="833" w:type="pct"/>
            <w:vAlign w:val="center"/>
          </w:tcPr>
          <w:p w14:paraId="091F6D88" w14:textId="3C70AB7B" w:rsidR="00B732A8" w:rsidRPr="005F3710" w:rsidRDefault="00B732A8" w:rsidP="00B732A8">
            <w:pPr>
              <w:jc w:val="center"/>
              <w:rPr>
                <w:rFonts w:cs="Arial"/>
              </w:rPr>
            </w:pPr>
            <w:r w:rsidRPr="005F3710">
              <w:rPr>
                <w:rFonts w:cs="Arial"/>
              </w:rPr>
              <w:t>HAE-05</w:t>
            </w:r>
          </w:p>
        </w:tc>
      </w:tr>
    </w:tbl>
    <w:p w14:paraId="57E5760F" w14:textId="0430BE0C" w:rsidR="00864B70" w:rsidRPr="005F3710" w:rsidRDefault="00864B70" w:rsidP="00864B70">
      <w:pPr>
        <w:pStyle w:val="Ttulo2"/>
        <w:rPr>
          <w:rFonts w:cs="Arial"/>
        </w:rPr>
      </w:pPr>
      <w:bookmarkStart w:id="151" w:name="_Toc122628529"/>
      <w:r w:rsidRPr="005F3710">
        <w:rPr>
          <w:rFonts w:cs="Arial"/>
        </w:rPr>
        <w:t>Dominio de Estrategia de TI</w:t>
      </w:r>
      <w:bookmarkEnd w:id="151"/>
    </w:p>
    <w:p w14:paraId="18EEF950" w14:textId="05C02A20" w:rsidR="00864B70" w:rsidRPr="005F3710" w:rsidRDefault="00864B70" w:rsidP="00864B70">
      <w:pPr>
        <w:rPr>
          <w:rFonts w:cs="Arial"/>
        </w:rPr>
      </w:pPr>
      <w:r w:rsidRPr="005F3710">
        <w:rPr>
          <w:rFonts w:cs="Arial"/>
        </w:rPr>
        <w:t xml:space="preserve">El domino de </w:t>
      </w:r>
      <w:r w:rsidR="003A53D1" w:rsidRPr="005F3710">
        <w:rPr>
          <w:rFonts w:cs="Arial"/>
        </w:rPr>
        <w:t>estrategia de TI</w:t>
      </w:r>
      <w:r w:rsidRPr="005F3710">
        <w:rPr>
          <w:rFonts w:cs="Arial"/>
        </w:rPr>
        <w:t xml:space="preserve"> busca el desarrollo de capacidades relacionadas con </w:t>
      </w:r>
      <w:r w:rsidR="003A53D1" w:rsidRPr="005F3710">
        <w:rPr>
          <w:rFonts w:cs="Arial"/>
        </w:rPr>
        <w:t>la definición del horizonte tecnológico</w:t>
      </w:r>
      <w:r w:rsidRPr="005F3710">
        <w:rPr>
          <w:rFonts w:cs="Arial"/>
        </w:rPr>
        <w:t xml:space="preserve"> en la UAERMV, mediante </w:t>
      </w:r>
      <w:r w:rsidR="003A53D1" w:rsidRPr="005F3710">
        <w:rPr>
          <w:rFonts w:cs="Arial"/>
        </w:rPr>
        <w:t>la estructuración de iniciativas de transformación digital y el mejoramiento de los procesos institucionales</w:t>
      </w:r>
    </w:p>
    <w:p w14:paraId="69A98305" w14:textId="77777777" w:rsidR="00864B70" w:rsidRPr="005F3710" w:rsidRDefault="00864B70" w:rsidP="00864B70">
      <w:pPr>
        <w:pStyle w:val="Ttulo3"/>
        <w:rPr>
          <w:rFonts w:cs="Arial"/>
        </w:rPr>
      </w:pPr>
      <w:bookmarkStart w:id="152" w:name="_Toc122628530"/>
      <w:r w:rsidRPr="005F3710">
        <w:rPr>
          <w:rFonts w:cs="Arial"/>
        </w:rPr>
        <w:t>Alineación con el Marco de Arquitectura Empresarial</w:t>
      </w:r>
      <w:bookmarkEnd w:id="152"/>
    </w:p>
    <w:tbl>
      <w:tblPr>
        <w:tblStyle w:val="Tablaconcuadrcula"/>
        <w:tblW w:w="0" w:type="auto"/>
        <w:tblInd w:w="0" w:type="dxa"/>
        <w:tblLook w:val="04A0" w:firstRow="1" w:lastRow="0" w:firstColumn="1" w:lastColumn="0" w:noHBand="0" w:noVBand="1"/>
      </w:tblPr>
      <w:tblGrid>
        <w:gridCol w:w="1129"/>
        <w:gridCol w:w="2910"/>
        <w:gridCol w:w="1990"/>
        <w:gridCol w:w="3321"/>
      </w:tblGrid>
      <w:tr w:rsidR="00864B70" w:rsidRPr="005F3710" w14:paraId="0D818967" w14:textId="77777777" w:rsidTr="00B82C03">
        <w:trPr>
          <w:tblHeader/>
        </w:trPr>
        <w:tc>
          <w:tcPr>
            <w:tcW w:w="1129" w:type="dxa"/>
          </w:tcPr>
          <w:p w14:paraId="27145586" w14:textId="77777777" w:rsidR="00864B70" w:rsidRPr="005F3710" w:rsidRDefault="00864B70" w:rsidP="00B82C03">
            <w:pPr>
              <w:jc w:val="center"/>
              <w:rPr>
                <w:rFonts w:cs="Arial"/>
                <w:b/>
                <w:bCs/>
              </w:rPr>
            </w:pPr>
            <w:r w:rsidRPr="005F3710">
              <w:rPr>
                <w:rFonts w:cs="Arial"/>
                <w:b/>
                <w:bCs/>
              </w:rPr>
              <w:t>ID</w:t>
            </w:r>
          </w:p>
        </w:tc>
        <w:tc>
          <w:tcPr>
            <w:tcW w:w="2910" w:type="dxa"/>
          </w:tcPr>
          <w:p w14:paraId="5221AF13" w14:textId="77777777" w:rsidR="00864B70" w:rsidRPr="005F3710" w:rsidRDefault="00864B70" w:rsidP="00B82C03">
            <w:pPr>
              <w:jc w:val="center"/>
              <w:rPr>
                <w:rFonts w:cs="Arial"/>
                <w:b/>
                <w:bCs/>
              </w:rPr>
            </w:pPr>
            <w:r w:rsidRPr="005F3710">
              <w:rPr>
                <w:rFonts w:cs="Arial"/>
                <w:b/>
                <w:bCs/>
              </w:rPr>
              <w:t>Capacidad</w:t>
            </w:r>
          </w:p>
        </w:tc>
        <w:tc>
          <w:tcPr>
            <w:tcW w:w="0" w:type="auto"/>
          </w:tcPr>
          <w:p w14:paraId="71464AFC" w14:textId="77777777" w:rsidR="00864B70" w:rsidRPr="005F3710" w:rsidRDefault="00864B70" w:rsidP="00B82C03">
            <w:pPr>
              <w:jc w:val="center"/>
              <w:rPr>
                <w:rFonts w:cs="Arial"/>
                <w:b/>
                <w:bCs/>
              </w:rPr>
            </w:pPr>
            <w:r w:rsidRPr="005F3710">
              <w:rPr>
                <w:rFonts w:cs="Arial"/>
                <w:b/>
                <w:bCs/>
              </w:rPr>
              <w:t>ID Lineamiento</w:t>
            </w:r>
          </w:p>
        </w:tc>
        <w:tc>
          <w:tcPr>
            <w:tcW w:w="0" w:type="auto"/>
          </w:tcPr>
          <w:p w14:paraId="30B792A5" w14:textId="77777777" w:rsidR="00864B70" w:rsidRPr="005F3710" w:rsidRDefault="00864B70" w:rsidP="00B82C03">
            <w:pPr>
              <w:jc w:val="center"/>
              <w:rPr>
                <w:rFonts w:cs="Arial"/>
                <w:b/>
                <w:bCs/>
              </w:rPr>
            </w:pPr>
            <w:r w:rsidRPr="005F3710">
              <w:rPr>
                <w:rFonts w:cs="Arial"/>
                <w:b/>
                <w:bCs/>
              </w:rPr>
              <w:t>Nombre</w:t>
            </w:r>
          </w:p>
        </w:tc>
      </w:tr>
      <w:tr w:rsidR="005631C3" w:rsidRPr="005F3710" w14:paraId="2782D09C" w14:textId="77777777" w:rsidTr="00AE34BF">
        <w:trPr>
          <w:trHeight w:val="82"/>
        </w:trPr>
        <w:tc>
          <w:tcPr>
            <w:tcW w:w="1129" w:type="dxa"/>
            <w:vMerge w:val="restart"/>
            <w:vAlign w:val="center"/>
          </w:tcPr>
          <w:p w14:paraId="3D80F681" w14:textId="27B1774E" w:rsidR="005631C3" w:rsidRPr="005F3710" w:rsidRDefault="005631C3" w:rsidP="005631C3">
            <w:pPr>
              <w:jc w:val="center"/>
              <w:rPr>
                <w:rFonts w:cs="Arial"/>
              </w:rPr>
            </w:pPr>
            <w:r w:rsidRPr="005F3710">
              <w:rPr>
                <w:rFonts w:cs="Arial"/>
              </w:rPr>
              <w:t>CES-01</w:t>
            </w:r>
          </w:p>
        </w:tc>
        <w:tc>
          <w:tcPr>
            <w:tcW w:w="2910" w:type="dxa"/>
            <w:vMerge w:val="restart"/>
            <w:vAlign w:val="center"/>
          </w:tcPr>
          <w:p w14:paraId="177D94A6" w14:textId="0FA28169" w:rsidR="005631C3" w:rsidRPr="005F3710" w:rsidRDefault="005631C3" w:rsidP="00AE34BF">
            <w:pPr>
              <w:jc w:val="left"/>
              <w:rPr>
                <w:rFonts w:cs="Arial"/>
              </w:rPr>
            </w:pPr>
            <w:r w:rsidRPr="005F3710">
              <w:rPr>
                <w:rFonts w:cs="Arial"/>
              </w:rPr>
              <w:t>Gestionar el entendimiento estratégico de TI</w:t>
            </w:r>
          </w:p>
        </w:tc>
        <w:tc>
          <w:tcPr>
            <w:tcW w:w="0" w:type="auto"/>
            <w:vAlign w:val="center"/>
          </w:tcPr>
          <w:p w14:paraId="47BC595B" w14:textId="226EF1EB" w:rsidR="005631C3" w:rsidRPr="005F3710" w:rsidRDefault="00421484" w:rsidP="005631C3">
            <w:pPr>
              <w:rPr>
                <w:rFonts w:cs="Arial"/>
              </w:rPr>
            </w:pPr>
            <w:r w:rsidRPr="005F3710">
              <w:rPr>
                <w:rFonts w:cs="Arial"/>
              </w:rPr>
              <w:t>MGGTI.LI.ES.01</w:t>
            </w:r>
          </w:p>
        </w:tc>
        <w:tc>
          <w:tcPr>
            <w:tcW w:w="0" w:type="auto"/>
            <w:vAlign w:val="center"/>
          </w:tcPr>
          <w:p w14:paraId="1FBCC29D" w14:textId="432F5EC2" w:rsidR="005631C3" w:rsidRPr="005F3710" w:rsidRDefault="00421484" w:rsidP="00AE34BF">
            <w:pPr>
              <w:jc w:val="left"/>
              <w:rPr>
                <w:rFonts w:cs="Arial"/>
              </w:rPr>
            </w:pPr>
            <w:r w:rsidRPr="005F3710">
              <w:rPr>
                <w:rFonts w:cs="Arial"/>
              </w:rPr>
              <w:t>Entendimiento estratégico de TI.</w:t>
            </w:r>
          </w:p>
        </w:tc>
      </w:tr>
      <w:tr w:rsidR="00421484" w:rsidRPr="005F3710" w14:paraId="09202D0D" w14:textId="77777777" w:rsidTr="00AE34BF">
        <w:trPr>
          <w:trHeight w:val="82"/>
        </w:trPr>
        <w:tc>
          <w:tcPr>
            <w:tcW w:w="1129" w:type="dxa"/>
            <w:vMerge/>
            <w:vAlign w:val="center"/>
          </w:tcPr>
          <w:p w14:paraId="1F4A7182" w14:textId="77777777" w:rsidR="00421484" w:rsidRPr="005F3710" w:rsidRDefault="00421484" w:rsidP="005631C3">
            <w:pPr>
              <w:jc w:val="center"/>
              <w:rPr>
                <w:rFonts w:cs="Arial"/>
              </w:rPr>
            </w:pPr>
          </w:p>
        </w:tc>
        <w:tc>
          <w:tcPr>
            <w:tcW w:w="2910" w:type="dxa"/>
            <w:vMerge/>
            <w:vAlign w:val="center"/>
          </w:tcPr>
          <w:p w14:paraId="05F14A18" w14:textId="77777777" w:rsidR="00421484" w:rsidRPr="005F3710" w:rsidRDefault="00421484" w:rsidP="00AE34BF">
            <w:pPr>
              <w:jc w:val="left"/>
              <w:rPr>
                <w:rFonts w:cs="Arial"/>
              </w:rPr>
            </w:pPr>
          </w:p>
        </w:tc>
        <w:tc>
          <w:tcPr>
            <w:tcW w:w="0" w:type="auto"/>
            <w:vAlign w:val="center"/>
          </w:tcPr>
          <w:p w14:paraId="14B4213C" w14:textId="11C2A061" w:rsidR="00421484" w:rsidRPr="005F3710" w:rsidRDefault="00421484" w:rsidP="005631C3">
            <w:pPr>
              <w:rPr>
                <w:rFonts w:cs="Arial"/>
              </w:rPr>
            </w:pPr>
            <w:r w:rsidRPr="005F3710">
              <w:rPr>
                <w:rFonts w:cs="Arial"/>
              </w:rPr>
              <w:t>MGGTI.LI.ES.02</w:t>
            </w:r>
          </w:p>
        </w:tc>
        <w:tc>
          <w:tcPr>
            <w:tcW w:w="0" w:type="auto"/>
            <w:vAlign w:val="center"/>
          </w:tcPr>
          <w:p w14:paraId="5D6BBC35" w14:textId="675AC006" w:rsidR="00421484" w:rsidRPr="005F3710" w:rsidRDefault="00421484" w:rsidP="00AE34BF">
            <w:pPr>
              <w:jc w:val="left"/>
              <w:rPr>
                <w:rFonts w:cs="Arial"/>
              </w:rPr>
            </w:pPr>
            <w:r w:rsidRPr="005F3710">
              <w:rPr>
                <w:rFonts w:cs="Arial"/>
              </w:rPr>
              <w:t>Documentación de la estrategia de TI en el PETI.</w:t>
            </w:r>
          </w:p>
        </w:tc>
      </w:tr>
      <w:tr w:rsidR="001130FD" w:rsidRPr="005F3710" w14:paraId="2088DFA9" w14:textId="77777777" w:rsidTr="00AE34BF">
        <w:trPr>
          <w:trHeight w:val="275"/>
        </w:trPr>
        <w:tc>
          <w:tcPr>
            <w:tcW w:w="1129" w:type="dxa"/>
            <w:vAlign w:val="center"/>
          </w:tcPr>
          <w:p w14:paraId="1C228179" w14:textId="4246761B" w:rsidR="001130FD" w:rsidRPr="005F3710" w:rsidRDefault="001130FD" w:rsidP="005631C3">
            <w:pPr>
              <w:jc w:val="center"/>
              <w:rPr>
                <w:rFonts w:cs="Arial"/>
              </w:rPr>
            </w:pPr>
            <w:r w:rsidRPr="005F3710">
              <w:rPr>
                <w:rFonts w:cs="Arial"/>
              </w:rPr>
              <w:t>CES-02</w:t>
            </w:r>
          </w:p>
        </w:tc>
        <w:tc>
          <w:tcPr>
            <w:tcW w:w="2910" w:type="dxa"/>
            <w:vAlign w:val="center"/>
          </w:tcPr>
          <w:p w14:paraId="72CDCFF4" w14:textId="0AD45EB1" w:rsidR="001130FD" w:rsidRPr="005F3710" w:rsidRDefault="001130FD" w:rsidP="00AE34BF">
            <w:pPr>
              <w:jc w:val="left"/>
              <w:rPr>
                <w:rFonts w:cs="Arial"/>
              </w:rPr>
            </w:pPr>
            <w:r w:rsidRPr="005F3710">
              <w:rPr>
                <w:rFonts w:cs="Arial"/>
              </w:rPr>
              <w:t>Administrar el direccionamiento estratégico de TI</w:t>
            </w:r>
          </w:p>
        </w:tc>
        <w:tc>
          <w:tcPr>
            <w:tcW w:w="0" w:type="auto"/>
            <w:vAlign w:val="center"/>
          </w:tcPr>
          <w:p w14:paraId="5CAFAB0A" w14:textId="3789CDF3" w:rsidR="001130FD" w:rsidRPr="005F3710" w:rsidRDefault="001130FD" w:rsidP="005631C3">
            <w:pPr>
              <w:tabs>
                <w:tab w:val="left" w:pos="1118"/>
              </w:tabs>
              <w:rPr>
                <w:rFonts w:cs="Arial"/>
              </w:rPr>
            </w:pPr>
            <w:r w:rsidRPr="005F3710">
              <w:rPr>
                <w:rFonts w:cs="Arial"/>
              </w:rPr>
              <w:t>MGGTI.LI.ES.03</w:t>
            </w:r>
          </w:p>
        </w:tc>
        <w:tc>
          <w:tcPr>
            <w:tcW w:w="0" w:type="auto"/>
            <w:vAlign w:val="center"/>
          </w:tcPr>
          <w:p w14:paraId="5A4191F2" w14:textId="68C6323F" w:rsidR="001130FD" w:rsidRPr="005F3710" w:rsidRDefault="001130FD" w:rsidP="00AE34BF">
            <w:pPr>
              <w:tabs>
                <w:tab w:val="left" w:pos="1118"/>
              </w:tabs>
              <w:jc w:val="left"/>
              <w:rPr>
                <w:rFonts w:cs="Arial"/>
              </w:rPr>
            </w:pPr>
            <w:r w:rsidRPr="005F3710">
              <w:rPr>
                <w:rFonts w:cs="Arial"/>
              </w:rPr>
              <w:t>Políticas de TI.</w:t>
            </w:r>
          </w:p>
        </w:tc>
      </w:tr>
      <w:tr w:rsidR="005631C3" w:rsidRPr="005F3710" w14:paraId="28865094" w14:textId="77777777" w:rsidTr="00AE34BF">
        <w:trPr>
          <w:trHeight w:val="134"/>
        </w:trPr>
        <w:tc>
          <w:tcPr>
            <w:tcW w:w="1129" w:type="dxa"/>
            <w:vMerge w:val="restart"/>
            <w:vAlign w:val="center"/>
          </w:tcPr>
          <w:p w14:paraId="3DF91BB4" w14:textId="1756C69B" w:rsidR="005631C3" w:rsidRPr="005F3710" w:rsidRDefault="005631C3" w:rsidP="005631C3">
            <w:pPr>
              <w:jc w:val="center"/>
              <w:rPr>
                <w:rFonts w:cs="Arial"/>
              </w:rPr>
            </w:pPr>
            <w:r w:rsidRPr="005F3710">
              <w:rPr>
                <w:rFonts w:cs="Arial"/>
              </w:rPr>
              <w:t>CES-03</w:t>
            </w:r>
          </w:p>
        </w:tc>
        <w:tc>
          <w:tcPr>
            <w:tcW w:w="2910" w:type="dxa"/>
            <w:vMerge w:val="restart"/>
            <w:vAlign w:val="center"/>
          </w:tcPr>
          <w:p w14:paraId="18A8A2E8" w14:textId="6D085969" w:rsidR="005631C3" w:rsidRPr="005F3710" w:rsidRDefault="005631C3" w:rsidP="00AE34BF">
            <w:pPr>
              <w:jc w:val="left"/>
              <w:rPr>
                <w:rFonts w:cs="Arial"/>
              </w:rPr>
            </w:pPr>
            <w:r w:rsidRPr="005F3710">
              <w:rPr>
                <w:rFonts w:cs="Arial"/>
              </w:rPr>
              <w:t>Gestionar la implementación de la estrategia de TI</w:t>
            </w:r>
          </w:p>
        </w:tc>
        <w:tc>
          <w:tcPr>
            <w:tcW w:w="0" w:type="auto"/>
          </w:tcPr>
          <w:p w14:paraId="187E61F2" w14:textId="53C547B5" w:rsidR="005631C3" w:rsidRPr="005F3710" w:rsidRDefault="00DD4033" w:rsidP="005631C3">
            <w:pPr>
              <w:rPr>
                <w:rFonts w:cs="Arial"/>
              </w:rPr>
            </w:pPr>
            <w:r w:rsidRPr="005F3710">
              <w:rPr>
                <w:rFonts w:cs="Arial"/>
              </w:rPr>
              <w:t>MGGTI.LI.ES.04</w:t>
            </w:r>
          </w:p>
        </w:tc>
        <w:tc>
          <w:tcPr>
            <w:tcW w:w="0" w:type="auto"/>
            <w:vAlign w:val="center"/>
          </w:tcPr>
          <w:p w14:paraId="43803537" w14:textId="1EB45191" w:rsidR="005631C3" w:rsidRPr="005F3710" w:rsidRDefault="00DD4033" w:rsidP="00AE34BF">
            <w:pPr>
              <w:jc w:val="left"/>
              <w:rPr>
                <w:rFonts w:cs="Arial"/>
              </w:rPr>
            </w:pPr>
            <w:r w:rsidRPr="005F3710">
              <w:rPr>
                <w:rFonts w:cs="Arial"/>
              </w:rPr>
              <w:t>Gestión de los proyectos con componentes de TI.</w:t>
            </w:r>
          </w:p>
        </w:tc>
      </w:tr>
      <w:tr w:rsidR="00864B70" w:rsidRPr="005F3710" w14:paraId="1FC1A7B6" w14:textId="77777777" w:rsidTr="00AE34BF">
        <w:trPr>
          <w:trHeight w:val="96"/>
        </w:trPr>
        <w:tc>
          <w:tcPr>
            <w:tcW w:w="1129" w:type="dxa"/>
            <w:vMerge/>
            <w:vAlign w:val="center"/>
          </w:tcPr>
          <w:p w14:paraId="43CE1030" w14:textId="77777777" w:rsidR="00864B70" w:rsidRPr="005F3710" w:rsidRDefault="00864B70" w:rsidP="00B82C03">
            <w:pPr>
              <w:jc w:val="center"/>
              <w:rPr>
                <w:rFonts w:cs="Arial"/>
              </w:rPr>
            </w:pPr>
          </w:p>
        </w:tc>
        <w:tc>
          <w:tcPr>
            <w:tcW w:w="2910" w:type="dxa"/>
            <w:vMerge/>
            <w:vAlign w:val="center"/>
          </w:tcPr>
          <w:p w14:paraId="534FD3C8" w14:textId="77777777" w:rsidR="00864B70" w:rsidRPr="005F3710" w:rsidRDefault="00864B70" w:rsidP="00AE34BF">
            <w:pPr>
              <w:jc w:val="left"/>
              <w:rPr>
                <w:rFonts w:cs="Arial"/>
              </w:rPr>
            </w:pPr>
          </w:p>
        </w:tc>
        <w:tc>
          <w:tcPr>
            <w:tcW w:w="0" w:type="auto"/>
          </w:tcPr>
          <w:p w14:paraId="387C9166" w14:textId="67B4E266" w:rsidR="00864B70" w:rsidRPr="005F3710" w:rsidRDefault="00DD4033" w:rsidP="00B82C03">
            <w:pPr>
              <w:rPr>
                <w:rFonts w:cs="Arial"/>
              </w:rPr>
            </w:pPr>
            <w:r w:rsidRPr="005F3710">
              <w:rPr>
                <w:rFonts w:cs="Arial"/>
              </w:rPr>
              <w:t>MGGTI.LI.ES.05</w:t>
            </w:r>
          </w:p>
        </w:tc>
        <w:tc>
          <w:tcPr>
            <w:tcW w:w="0" w:type="auto"/>
            <w:vAlign w:val="center"/>
          </w:tcPr>
          <w:p w14:paraId="1DE2C58E" w14:textId="63D934C6" w:rsidR="00864B70" w:rsidRPr="005F3710" w:rsidRDefault="00DD4033" w:rsidP="00AE34BF">
            <w:pPr>
              <w:jc w:val="left"/>
              <w:rPr>
                <w:rFonts w:cs="Arial"/>
              </w:rPr>
            </w:pPr>
            <w:r w:rsidRPr="005F3710">
              <w:rPr>
                <w:rFonts w:cs="Arial"/>
              </w:rPr>
              <w:t>Gestión del presupuesto de TI.</w:t>
            </w:r>
          </w:p>
        </w:tc>
      </w:tr>
      <w:tr w:rsidR="00864B70" w:rsidRPr="005F3710" w14:paraId="04AFB02B" w14:textId="77777777" w:rsidTr="00AE34BF">
        <w:trPr>
          <w:trHeight w:val="132"/>
        </w:trPr>
        <w:tc>
          <w:tcPr>
            <w:tcW w:w="1129" w:type="dxa"/>
            <w:vMerge/>
            <w:vAlign w:val="center"/>
          </w:tcPr>
          <w:p w14:paraId="634BC3C3" w14:textId="77777777" w:rsidR="00864B70" w:rsidRPr="005F3710" w:rsidRDefault="00864B70" w:rsidP="00B82C03">
            <w:pPr>
              <w:jc w:val="center"/>
              <w:rPr>
                <w:rFonts w:cs="Arial"/>
              </w:rPr>
            </w:pPr>
          </w:p>
        </w:tc>
        <w:tc>
          <w:tcPr>
            <w:tcW w:w="2910" w:type="dxa"/>
            <w:vMerge/>
            <w:vAlign w:val="center"/>
          </w:tcPr>
          <w:p w14:paraId="6CA1F717" w14:textId="77777777" w:rsidR="00864B70" w:rsidRPr="005F3710" w:rsidRDefault="00864B70" w:rsidP="00AE34BF">
            <w:pPr>
              <w:jc w:val="left"/>
              <w:rPr>
                <w:rFonts w:cs="Arial"/>
              </w:rPr>
            </w:pPr>
          </w:p>
        </w:tc>
        <w:tc>
          <w:tcPr>
            <w:tcW w:w="0" w:type="auto"/>
          </w:tcPr>
          <w:p w14:paraId="1C9112BC" w14:textId="14AF88A8" w:rsidR="00864B70" w:rsidRPr="005F3710" w:rsidRDefault="00DD4033" w:rsidP="00B82C03">
            <w:pPr>
              <w:rPr>
                <w:rFonts w:cs="Arial"/>
              </w:rPr>
            </w:pPr>
            <w:r w:rsidRPr="005F3710">
              <w:rPr>
                <w:rFonts w:cs="Arial"/>
              </w:rPr>
              <w:t>MGGTI.LI.ES.06</w:t>
            </w:r>
          </w:p>
        </w:tc>
        <w:tc>
          <w:tcPr>
            <w:tcW w:w="0" w:type="auto"/>
            <w:vAlign w:val="center"/>
          </w:tcPr>
          <w:p w14:paraId="04888700" w14:textId="34A69C11" w:rsidR="00864B70" w:rsidRPr="005F3710" w:rsidRDefault="00DD4033" w:rsidP="00AE34BF">
            <w:pPr>
              <w:jc w:val="left"/>
              <w:rPr>
                <w:rFonts w:cs="Arial"/>
              </w:rPr>
            </w:pPr>
            <w:r w:rsidRPr="005F3710">
              <w:rPr>
                <w:rFonts w:cs="Arial"/>
              </w:rPr>
              <w:t>Catálogo de servicios de TI.</w:t>
            </w:r>
          </w:p>
        </w:tc>
      </w:tr>
      <w:tr w:rsidR="005631C3" w:rsidRPr="005F3710" w14:paraId="3D0BC1C1" w14:textId="77777777" w:rsidTr="00AE34BF">
        <w:trPr>
          <w:trHeight w:val="265"/>
        </w:trPr>
        <w:tc>
          <w:tcPr>
            <w:tcW w:w="1129" w:type="dxa"/>
            <w:vMerge w:val="restart"/>
            <w:vAlign w:val="center"/>
          </w:tcPr>
          <w:p w14:paraId="42B4AB34" w14:textId="512523FC" w:rsidR="005631C3" w:rsidRPr="005F3710" w:rsidRDefault="005631C3" w:rsidP="005631C3">
            <w:pPr>
              <w:jc w:val="center"/>
              <w:rPr>
                <w:rFonts w:cs="Arial"/>
              </w:rPr>
            </w:pPr>
            <w:r w:rsidRPr="005F3710">
              <w:rPr>
                <w:rFonts w:cs="Arial"/>
              </w:rPr>
              <w:t>CES-04</w:t>
            </w:r>
          </w:p>
        </w:tc>
        <w:tc>
          <w:tcPr>
            <w:tcW w:w="2910" w:type="dxa"/>
            <w:vMerge w:val="restart"/>
            <w:vAlign w:val="center"/>
          </w:tcPr>
          <w:p w14:paraId="2818B63F" w14:textId="3E33A6FB" w:rsidR="005631C3" w:rsidRPr="005F3710" w:rsidRDefault="005631C3" w:rsidP="00AE34BF">
            <w:pPr>
              <w:jc w:val="left"/>
              <w:rPr>
                <w:rFonts w:cs="Arial"/>
              </w:rPr>
            </w:pPr>
            <w:r w:rsidRPr="005F3710">
              <w:rPr>
                <w:rFonts w:cs="Arial"/>
              </w:rPr>
              <w:t>Supervisar el seguimiento y evaluación de la estrategia de TI</w:t>
            </w:r>
          </w:p>
        </w:tc>
        <w:tc>
          <w:tcPr>
            <w:tcW w:w="0" w:type="auto"/>
          </w:tcPr>
          <w:p w14:paraId="571445E2" w14:textId="724F309A" w:rsidR="005631C3" w:rsidRPr="005F3710" w:rsidRDefault="00DD4033" w:rsidP="005631C3">
            <w:pPr>
              <w:rPr>
                <w:rFonts w:cs="Arial"/>
              </w:rPr>
            </w:pPr>
            <w:r w:rsidRPr="005F3710">
              <w:rPr>
                <w:rFonts w:cs="Arial"/>
              </w:rPr>
              <w:t>MGGTI.LI.ES.07</w:t>
            </w:r>
          </w:p>
        </w:tc>
        <w:tc>
          <w:tcPr>
            <w:tcW w:w="0" w:type="auto"/>
            <w:vAlign w:val="center"/>
          </w:tcPr>
          <w:p w14:paraId="3FC9D561" w14:textId="2E50B74B" w:rsidR="005631C3" w:rsidRPr="005F3710" w:rsidRDefault="00DD4033" w:rsidP="00AE34BF">
            <w:pPr>
              <w:jc w:val="left"/>
              <w:rPr>
                <w:rFonts w:cs="Arial"/>
              </w:rPr>
            </w:pPr>
            <w:r w:rsidRPr="005F3710">
              <w:rPr>
                <w:rFonts w:cs="Arial"/>
              </w:rPr>
              <w:t>Evaluación de la gestión de la estrategia de TI.</w:t>
            </w:r>
          </w:p>
        </w:tc>
      </w:tr>
      <w:tr w:rsidR="00864B70" w:rsidRPr="005F3710" w14:paraId="1A75116C" w14:textId="77777777" w:rsidTr="00AE34BF">
        <w:trPr>
          <w:trHeight w:val="265"/>
        </w:trPr>
        <w:tc>
          <w:tcPr>
            <w:tcW w:w="1129" w:type="dxa"/>
            <w:vMerge/>
            <w:vAlign w:val="center"/>
          </w:tcPr>
          <w:p w14:paraId="0714E8F3" w14:textId="77777777" w:rsidR="00864B70" w:rsidRPr="005F3710" w:rsidRDefault="00864B70" w:rsidP="00B82C03">
            <w:pPr>
              <w:jc w:val="center"/>
              <w:rPr>
                <w:rFonts w:cs="Arial"/>
              </w:rPr>
            </w:pPr>
          </w:p>
        </w:tc>
        <w:tc>
          <w:tcPr>
            <w:tcW w:w="2910" w:type="dxa"/>
            <w:vMerge/>
            <w:vAlign w:val="center"/>
          </w:tcPr>
          <w:p w14:paraId="483971F7" w14:textId="77777777" w:rsidR="00864B70" w:rsidRPr="005F3710" w:rsidRDefault="00864B70" w:rsidP="00B82C03">
            <w:pPr>
              <w:rPr>
                <w:rFonts w:cs="Arial"/>
              </w:rPr>
            </w:pPr>
          </w:p>
        </w:tc>
        <w:tc>
          <w:tcPr>
            <w:tcW w:w="0" w:type="auto"/>
          </w:tcPr>
          <w:p w14:paraId="5ED5F9B4" w14:textId="3F0AD016" w:rsidR="00864B70" w:rsidRPr="005F3710" w:rsidRDefault="00DD4033" w:rsidP="00DD4033">
            <w:pPr>
              <w:jc w:val="center"/>
              <w:rPr>
                <w:rFonts w:cs="Arial"/>
              </w:rPr>
            </w:pPr>
            <w:r w:rsidRPr="005F3710">
              <w:rPr>
                <w:rFonts w:cs="Arial"/>
              </w:rPr>
              <w:t>MGGTI.LI.ES.08</w:t>
            </w:r>
          </w:p>
        </w:tc>
        <w:tc>
          <w:tcPr>
            <w:tcW w:w="0" w:type="auto"/>
            <w:vAlign w:val="center"/>
          </w:tcPr>
          <w:p w14:paraId="51D95A96" w14:textId="0F536493" w:rsidR="00864B70" w:rsidRPr="005F3710" w:rsidRDefault="00DD4033" w:rsidP="00AE34BF">
            <w:pPr>
              <w:jc w:val="left"/>
              <w:rPr>
                <w:rFonts w:cs="Arial"/>
              </w:rPr>
            </w:pPr>
            <w:r w:rsidRPr="005F3710">
              <w:rPr>
                <w:rFonts w:cs="Arial"/>
              </w:rPr>
              <w:t>Tablero de indicadores.</w:t>
            </w:r>
          </w:p>
        </w:tc>
      </w:tr>
      <w:tr w:rsidR="00864B70" w:rsidRPr="005F3710" w14:paraId="0A3DEBDA" w14:textId="77777777" w:rsidTr="00AE34BF">
        <w:trPr>
          <w:trHeight w:val="199"/>
        </w:trPr>
        <w:tc>
          <w:tcPr>
            <w:tcW w:w="1129" w:type="dxa"/>
            <w:vMerge/>
            <w:vAlign w:val="center"/>
          </w:tcPr>
          <w:p w14:paraId="182A296A" w14:textId="77777777" w:rsidR="00864B70" w:rsidRPr="005F3710" w:rsidRDefault="00864B70" w:rsidP="00B82C03">
            <w:pPr>
              <w:jc w:val="center"/>
              <w:rPr>
                <w:rFonts w:cs="Arial"/>
              </w:rPr>
            </w:pPr>
          </w:p>
        </w:tc>
        <w:tc>
          <w:tcPr>
            <w:tcW w:w="2910" w:type="dxa"/>
            <w:vMerge/>
            <w:vAlign w:val="center"/>
          </w:tcPr>
          <w:p w14:paraId="24837E6F" w14:textId="77777777" w:rsidR="00864B70" w:rsidRPr="005F3710" w:rsidRDefault="00864B70" w:rsidP="00B82C03">
            <w:pPr>
              <w:rPr>
                <w:rFonts w:cs="Arial"/>
              </w:rPr>
            </w:pPr>
          </w:p>
        </w:tc>
        <w:tc>
          <w:tcPr>
            <w:tcW w:w="0" w:type="auto"/>
          </w:tcPr>
          <w:p w14:paraId="63962145" w14:textId="16731443" w:rsidR="00864B70" w:rsidRPr="005F3710" w:rsidRDefault="00A44FB3" w:rsidP="00B82C03">
            <w:pPr>
              <w:rPr>
                <w:rFonts w:cs="Arial"/>
              </w:rPr>
            </w:pPr>
            <w:r w:rsidRPr="005F3710">
              <w:rPr>
                <w:rFonts w:cs="Arial"/>
              </w:rPr>
              <w:t>MGGTI.LI.ES.09</w:t>
            </w:r>
          </w:p>
        </w:tc>
        <w:tc>
          <w:tcPr>
            <w:tcW w:w="0" w:type="auto"/>
            <w:vAlign w:val="center"/>
          </w:tcPr>
          <w:p w14:paraId="11872FB5" w14:textId="03C2ABC9" w:rsidR="00864B70" w:rsidRPr="005F3710" w:rsidRDefault="00A44FB3" w:rsidP="00AE34BF">
            <w:pPr>
              <w:jc w:val="left"/>
              <w:rPr>
                <w:rFonts w:cs="Arial"/>
              </w:rPr>
            </w:pPr>
            <w:r w:rsidRPr="005F3710">
              <w:rPr>
                <w:rFonts w:cs="Arial"/>
              </w:rPr>
              <w:t>Investigación e innovación en TI</w:t>
            </w:r>
          </w:p>
        </w:tc>
      </w:tr>
      <w:tr w:rsidR="00864B70" w:rsidRPr="005F3710" w14:paraId="7ACD079B" w14:textId="77777777" w:rsidTr="00AE34BF">
        <w:trPr>
          <w:trHeight w:val="199"/>
        </w:trPr>
        <w:tc>
          <w:tcPr>
            <w:tcW w:w="1129" w:type="dxa"/>
            <w:vMerge/>
            <w:vAlign w:val="center"/>
          </w:tcPr>
          <w:p w14:paraId="048DCD69" w14:textId="77777777" w:rsidR="00864B70" w:rsidRPr="005F3710" w:rsidRDefault="00864B70" w:rsidP="00B82C03">
            <w:pPr>
              <w:jc w:val="center"/>
              <w:rPr>
                <w:rFonts w:cs="Arial"/>
              </w:rPr>
            </w:pPr>
          </w:p>
        </w:tc>
        <w:tc>
          <w:tcPr>
            <w:tcW w:w="2910" w:type="dxa"/>
            <w:vMerge/>
            <w:vAlign w:val="center"/>
          </w:tcPr>
          <w:p w14:paraId="4F0DE5FF" w14:textId="77777777" w:rsidR="00864B70" w:rsidRPr="005F3710" w:rsidRDefault="00864B70" w:rsidP="00B82C03">
            <w:pPr>
              <w:rPr>
                <w:rFonts w:cs="Arial"/>
              </w:rPr>
            </w:pPr>
          </w:p>
        </w:tc>
        <w:tc>
          <w:tcPr>
            <w:tcW w:w="0" w:type="auto"/>
            <w:vAlign w:val="center"/>
          </w:tcPr>
          <w:p w14:paraId="633D51F5" w14:textId="1E1D336C" w:rsidR="00864B70" w:rsidRPr="005F3710" w:rsidRDefault="00A44FB3" w:rsidP="00B82C03">
            <w:pPr>
              <w:rPr>
                <w:rFonts w:cs="Arial"/>
              </w:rPr>
            </w:pPr>
            <w:r w:rsidRPr="005F3710">
              <w:rPr>
                <w:rFonts w:cs="Arial"/>
              </w:rPr>
              <w:t>MGGTI.LI.ES.10</w:t>
            </w:r>
          </w:p>
        </w:tc>
        <w:tc>
          <w:tcPr>
            <w:tcW w:w="0" w:type="auto"/>
            <w:vAlign w:val="center"/>
          </w:tcPr>
          <w:p w14:paraId="427E1A8A" w14:textId="3295252F" w:rsidR="00864B70" w:rsidRPr="005F3710" w:rsidRDefault="00A44FB3" w:rsidP="00AE34BF">
            <w:pPr>
              <w:jc w:val="left"/>
              <w:rPr>
                <w:rFonts w:cs="Arial"/>
              </w:rPr>
            </w:pPr>
            <w:r w:rsidRPr="005F3710">
              <w:rPr>
                <w:rFonts w:cs="Arial"/>
              </w:rPr>
              <w:t>Diseño dirigido por el usuario</w:t>
            </w:r>
          </w:p>
        </w:tc>
      </w:tr>
    </w:tbl>
    <w:p w14:paraId="4831A5D1" w14:textId="77777777" w:rsidR="00864B70" w:rsidRPr="005F3710" w:rsidRDefault="00864B70" w:rsidP="00864B70">
      <w:pPr>
        <w:pStyle w:val="Ttulo3"/>
        <w:rPr>
          <w:rFonts w:cs="Arial"/>
        </w:rPr>
      </w:pPr>
      <w:bookmarkStart w:id="153" w:name="_Toc122628531"/>
      <w:r w:rsidRPr="005F3710">
        <w:rPr>
          <w:rFonts w:cs="Arial"/>
        </w:rPr>
        <w:t>Estado actual de la Arquitectura de Información</w:t>
      </w:r>
      <w:bookmarkEnd w:id="153"/>
    </w:p>
    <w:tbl>
      <w:tblPr>
        <w:tblStyle w:val="Tablaconcuadrcula"/>
        <w:tblW w:w="0" w:type="auto"/>
        <w:tblInd w:w="0" w:type="dxa"/>
        <w:tblLook w:val="04A0" w:firstRow="1" w:lastRow="0" w:firstColumn="1" w:lastColumn="0" w:noHBand="0" w:noVBand="1"/>
      </w:tblPr>
      <w:tblGrid>
        <w:gridCol w:w="2122"/>
        <w:gridCol w:w="708"/>
        <w:gridCol w:w="6520"/>
      </w:tblGrid>
      <w:tr w:rsidR="00864B70" w:rsidRPr="005F3710" w14:paraId="623540A7" w14:textId="77777777" w:rsidTr="00B82C03">
        <w:tc>
          <w:tcPr>
            <w:tcW w:w="2830" w:type="dxa"/>
            <w:gridSpan w:val="2"/>
          </w:tcPr>
          <w:p w14:paraId="33B31CD7" w14:textId="77777777" w:rsidR="00864B70" w:rsidRPr="005F3710" w:rsidRDefault="00864B70" w:rsidP="00B82C03">
            <w:pPr>
              <w:jc w:val="center"/>
              <w:rPr>
                <w:rFonts w:cs="Arial"/>
                <w:b/>
                <w:bCs/>
              </w:rPr>
            </w:pPr>
            <w:r w:rsidRPr="005F3710">
              <w:rPr>
                <w:rFonts w:cs="Arial"/>
                <w:b/>
                <w:bCs/>
              </w:rPr>
              <w:t>ID Capacidad</w:t>
            </w:r>
          </w:p>
        </w:tc>
        <w:tc>
          <w:tcPr>
            <w:tcW w:w="6520" w:type="dxa"/>
          </w:tcPr>
          <w:p w14:paraId="79663CBE" w14:textId="77777777" w:rsidR="00864B70" w:rsidRPr="005F3710" w:rsidRDefault="00864B70" w:rsidP="00B82C03">
            <w:pPr>
              <w:jc w:val="center"/>
              <w:rPr>
                <w:rFonts w:cs="Arial"/>
                <w:b/>
                <w:bCs/>
              </w:rPr>
            </w:pPr>
            <w:r w:rsidRPr="005F3710">
              <w:rPr>
                <w:rFonts w:cs="Arial"/>
                <w:b/>
                <w:bCs/>
              </w:rPr>
              <w:t>Descripción</w:t>
            </w:r>
          </w:p>
        </w:tc>
      </w:tr>
      <w:tr w:rsidR="002061E5" w:rsidRPr="005F3710" w14:paraId="39789D25" w14:textId="77777777" w:rsidTr="00B82C03">
        <w:tc>
          <w:tcPr>
            <w:tcW w:w="2830" w:type="dxa"/>
            <w:gridSpan w:val="2"/>
          </w:tcPr>
          <w:p w14:paraId="2FFE3BC8" w14:textId="6E80068C" w:rsidR="002061E5" w:rsidRPr="005F3710" w:rsidRDefault="002061E5" w:rsidP="002061E5">
            <w:pPr>
              <w:jc w:val="center"/>
              <w:rPr>
                <w:rFonts w:cs="Arial"/>
              </w:rPr>
            </w:pPr>
            <w:r w:rsidRPr="005F3710">
              <w:rPr>
                <w:rFonts w:cs="Arial"/>
              </w:rPr>
              <w:t>CES-01</w:t>
            </w:r>
          </w:p>
        </w:tc>
        <w:tc>
          <w:tcPr>
            <w:tcW w:w="6520" w:type="dxa"/>
          </w:tcPr>
          <w:p w14:paraId="47483DD3" w14:textId="41E424D6" w:rsidR="002061E5" w:rsidRPr="005F3710" w:rsidRDefault="002061E5" w:rsidP="002061E5">
            <w:pPr>
              <w:rPr>
                <w:rFonts w:cs="Arial"/>
              </w:rPr>
            </w:pPr>
            <w:r w:rsidRPr="005F3710">
              <w:rPr>
                <w:rFonts w:cs="Arial"/>
              </w:rPr>
              <w:t>Gestionar el entendimiento estratégico de TI</w:t>
            </w:r>
          </w:p>
        </w:tc>
      </w:tr>
      <w:tr w:rsidR="00864B70" w:rsidRPr="005F3710" w14:paraId="2AFD2B80" w14:textId="77777777" w:rsidTr="00B82C03">
        <w:tc>
          <w:tcPr>
            <w:tcW w:w="2122" w:type="dxa"/>
          </w:tcPr>
          <w:p w14:paraId="032095E6" w14:textId="77777777" w:rsidR="00864B70" w:rsidRPr="005F3710" w:rsidRDefault="00864B70" w:rsidP="00B82C03">
            <w:pPr>
              <w:jc w:val="center"/>
              <w:rPr>
                <w:rFonts w:cs="Arial"/>
                <w:b/>
                <w:bCs/>
              </w:rPr>
            </w:pPr>
            <w:r w:rsidRPr="005F3710">
              <w:rPr>
                <w:rFonts w:cs="Arial"/>
                <w:b/>
                <w:bCs/>
              </w:rPr>
              <w:t>Lineamiento</w:t>
            </w:r>
          </w:p>
        </w:tc>
        <w:tc>
          <w:tcPr>
            <w:tcW w:w="7228" w:type="dxa"/>
            <w:gridSpan w:val="2"/>
          </w:tcPr>
          <w:p w14:paraId="1423583F" w14:textId="77777777" w:rsidR="00864B70" w:rsidRPr="005F3710" w:rsidRDefault="00864B70" w:rsidP="00B82C03">
            <w:pPr>
              <w:jc w:val="center"/>
              <w:rPr>
                <w:rFonts w:cs="Arial"/>
                <w:b/>
                <w:bCs/>
              </w:rPr>
            </w:pPr>
            <w:r w:rsidRPr="005F3710">
              <w:rPr>
                <w:rFonts w:cs="Arial"/>
                <w:b/>
                <w:bCs/>
              </w:rPr>
              <w:t>Estado</w:t>
            </w:r>
          </w:p>
        </w:tc>
      </w:tr>
      <w:tr w:rsidR="00361CF4" w:rsidRPr="005F3710" w14:paraId="0096B6D0" w14:textId="77777777" w:rsidTr="00B82C03">
        <w:tc>
          <w:tcPr>
            <w:tcW w:w="2122" w:type="dxa"/>
            <w:vAlign w:val="center"/>
          </w:tcPr>
          <w:p w14:paraId="4D7AAA56" w14:textId="59224DEE" w:rsidR="00361CF4" w:rsidRPr="005F3710" w:rsidRDefault="00361CF4" w:rsidP="00361CF4">
            <w:pPr>
              <w:rPr>
                <w:rFonts w:cs="Arial"/>
              </w:rPr>
            </w:pPr>
            <w:r w:rsidRPr="005F3710">
              <w:rPr>
                <w:rFonts w:cs="Arial"/>
              </w:rPr>
              <w:t>MGGTI.LI.ES.01</w:t>
            </w:r>
          </w:p>
        </w:tc>
        <w:tc>
          <w:tcPr>
            <w:tcW w:w="7228" w:type="dxa"/>
            <w:gridSpan w:val="2"/>
          </w:tcPr>
          <w:p w14:paraId="75E5811A" w14:textId="2B9D8DAD" w:rsidR="00361CF4" w:rsidRPr="005F3710" w:rsidRDefault="00127752" w:rsidP="00361CF4">
            <w:pPr>
              <w:rPr>
                <w:rFonts w:cs="Arial"/>
              </w:rPr>
            </w:pPr>
            <w:r w:rsidRPr="005F3710">
              <w:rPr>
                <w:rFonts w:cs="Arial"/>
                <w:sz w:val="23"/>
                <w:szCs w:val="23"/>
              </w:rPr>
              <w:t xml:space="preserve">La </w:t>
            </w:r>
            <w:r w:rsidR="00CC7A2C">
              <w:rPr>
                <w:rFonts w:cs="Arial"/>
                <w:sz w:val="23"/>
                <w:szCs w:val="23"/>
              </w:rPr>
              <w:t>E</w:t>
            </w:r>
            <w:r w:rsidRPr="005F3710">
              <w:rPr>
                <w:rFonts w:cs="Arial"/>
                <w:sz w:val="23"/>
                <w:szCs w:val="23"/>
              </w:rPr>
              <w:t>ntidad cuenta con una estrategia de TI alineada con el Plan Nacional de Desarrollo, el plan sectorial de movilidad y el plan estratégico institucional. La estrategia de TI articulada con el Plan Estratégico de TI – PETI orienta la generar valor de los procesos institucionales y a contribuye al logro de los objetivos estratégicos de la UAERMV.</w:t>
            </w:r>
          </w:p>
        </w:tc>
      </w:tr>
      <w:tr w:rsidR="00361CF4" w:rsidRPr="005F3710" w14:paraId="3D2FAE33" w14:textId="77777777" w:rsidTr="00B82C03">
        <w:tc>
          <w:tcPr>
            <w:tcW w:w="2122" w:type="dxa"/>
            <w:vAlign w:val="center"/>
          </w:tcPr>
          <w:p w14:paraId="30F0007C" w14:textId="4BDAC934" w:rsidR="00361CF4" w:rsidRPr="005F3710" w:rsidRDefault="00361CF4" w:rsidP="00361CF4">
            <w:pPr>
              <w:rPr>
                <w:rFonts w:cs="Arial"/>
              </w:rPr>
            </w:pPr>
            <w:r w:rsidRPr="005F3710">
              <w:rPr>
                <w:rFonts w:cs="Arial"/>
              </w:rPr>
              <w:t>MGGTI.LI.ES.02</w:t>
            </w:r>
          </w:p>
        </w:tc>
        <w:tc>
          <w:tcPr>
            <w:tcW w:w="7228" w:type="dxa"/>
            <w:gridSpan w:val="2"/>
          </w:tcPr>
          <w:p w14:paraId="024F745C" w14:textId="4106812E" w:rsidR="00361CF4" w:rsidRPr="005F3710" w:rsidRDefault="00127752" w:rsidP="00361CF4">
            <w:pPr>
              <w:rPr>
                <w:rFonts w:cs="Arial"/>
              </w:rPr>
            </w:pPr>
            <w:r w:rsidRPr="005F3710">
              <w:rPr>
                <w:rFonts w:cs="Arial"/>
                <w:sz w:val="23"/>
                <w:szCs w:val="23"/>
              </w:rPr>
              <w:t>La estrategia de TI esta articulada con al Plan Estratégico de TI – PETI</w:t>
            </w:r>
            <w:r w:rsidR="00B403D2" w:rsidRPr="005F3710">
              <w:rPr>
                <w:rFonts w:cs="Arial"/>
                <w:sz w:val="23"/>
                <w:szCs w:val="23"/>
              </w:rPr>
              <w:t xml:space="preserve"> el cual se actualiza cada anualmente con el propósito </w:t>
            </w:r>
            <w:r w:rsidR="002B667F" w:rsidRPr="005F3710">
              <w:rPr>
                <w:rFonts w:cs="Arial"/>
                <w:sz w:val="23"/>
                <w:szCs w:val="23"/>
              </w:rPr>
              <w:t>de orienta</w:t>
            </w:r>
            <w:r w:rsidRPr="005F3710">
              <w:rPr>
                <w:rFonts w:cs="Arial"/>
                <w:sz w:val="23"/>
                <w:szCs w:val="23"/>
              </w:rPr>
              <w:t xml:space="preserve"> la generar valor de los procesos institucionales y a contrib</w:t>
            </w:r>
            <w:r w:rsidR="00B403D2" w:rsidRPr="005F3710">
              <w:rPr>
                <w:rFonts w:cs="Arial"/>
                <w:sz w:val="23"/>
                <w:szCs w:val="23"/>
              </w:rPr>
              <w:t>uir</w:t>
            </w:r>
            <w:r w:rsidRPr="005F3710">
              <w:rPr>
                <w:rFonts w:cs="Arial"/>
                <w:sz w:val="23"/>
                <w:szCs w:val="23"/>
              </w:rPr>
              <w:t xml:space="preserve"> al logro de los objetivos estratégicos de la UAERMV.</w:t>
            </w:r>
          </w:p>
        </w:tc>
      </w:tr>
    </w:tbl>
    <w:p w14:paraId="75246176" w14:textId="77777777" w:rsidR="00127752" w:rsidRPr="005F3710" w:rsidRDefault="00127752" w:rsidP="00864B70">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864B70" w:rsidRPr="005F3710" w14:paraId="60987551" w14:textId="77777777" w:rsidTr="00B82C03">
        <w:tc>
          <w:tcPr>
            <w:tcW w:w="2830" w:type="dxa"/>
            <w:gridSpan w:val="2"/>
          </w:tcPr>
          <w:p w14:paraId="00053D77" w14:textId="77777777" w:rsidR="00864B70" w:rsidRPr="005F3710" w:rsidRDefault="00864B70" w:rsidP="00B82C03">
            <w:pPr>
              <w:jc w:val="center"/>
              <w:rPr>
                <w:rFonts w:cs="Arial"/>
                <w:b/>
                <w:bCs/>
              </w:rPr>
            </w:pPr>
            <w:r w:rsidRPr="005F3710">
              <w:rPr>
                <w:rFonts w:cs="Arial"/>
                <w:b/>
                <w:bCs/>
              </w:rPr>
              <w:t>ID Capacidad</w:t>
            </w:r>
          </w:p>
        </w:tc>
        <w:tc>
          <w:tcPr>
            <w:tcW w:w="6520" w:type="dxa"/>
          </w:tcPr>
          <w:p w14:paraId="6413A471" w14:textId="77777777" w:rsidR="00864B70" w:rsidRPr="005F3710" w:rsidRDefault="00864B70" w:rsidP="00B82C03">
            <w:pPr>
              <w:jc w:val="center"/>
              <w:rPr>
                <w:rFonts w:cs="Arial"/>
                <w:b/>
                <w:bCs/>
              </w:rPr>
            </w:pPr>
            <w:r w:rsidRPr="005F3710">
              <w:rPr>
                <w:rFonts w:cs="Arial"/>
                <w:b/>
                <w:bCs/>
              </w:rPr>
              <w:t>Descripción</w:t>
            </w:r>
          </w:p>
        </w:tc>
      </w:tr>
      <w:tr w:rsidR="005F79F0" w:rsidRPr="005F3710" w14:paraId="65B5D3ED" w14:textId="77777777" w:rsidTr="00B82C03">
        <w:tc>
          <w:tcPr>
            <w:tcW w:w="2830" w:type="dxa"/>
            <w:gridSpan w:val="2"/>
            <w:vAlign w:val="center"/>
          </w:tcPr>
          <w:p w14:paraId="53D98C33" w14:textId="50E4C404" w:rsidR="005F79F0" w:rsidRPr="005F3710" w:rsidRDefault="005F79F0" w:rsidP="005F79F0">
            <w:pPr>
              <w:jc w:val="center"/>
              <w:rPr>
                <w:rFonts w:cs="Arial"/>
              </w:rPr>
            </w:pPr>
            <w:r w:rsidRPr="005F3710">
              <w:rPr>
                <w:rFonts w:cs="Arial"/>
              </w:rPr>
              <w:t>CES-02</w:t>
            </w:r>
          </w:p>
        </w:tc>
        <w:tc>
          <w:tcPr>
            <w:tcW w:w="6520" w:type="dxa"/>
            <w:vAlign w:val="center"/>
          </w:tcPr>
          <w:p w14:paraId="5BE47052" w14:textId="1578163A" w:rsidR="005F79F0" w:rsidRPr="005F3710" w:rsidRDefault="005F79F0" w:rsidP="005F79F0">
            <w:pPr>
              <w:rPr>
                <w:rFonts w:cs="Arial"/>
              </w:rPr>
            </w:pPr>
            <w:r w:rsidRPr="005F3710">
              <w:rPr>
                <w:rFonts w:cs="Arial"/>
              </w:rPr>
              <w:t>Administrar el direccionamiento estratégico de TI</w:t>
            </w:r>
          </w:p>
        </w:tc>
      </w:tr>
      <w:tr w:rsidR="00447BA1" w:rsidRPr="005F3710" w14:paraId="75575E9D" w14:textId="77777777" w:rsidTr="00B82C03">
        <w:tc>
          <w:tcPr>
            <w:tcW w:w="2122" w:type="dxa"/>
          </w:tcPr>
          <w:p w14:paraId="3C89BA33" w14:textId="77777777" w:rsidR="00447BA1" w:rsidRPr="005F3710" w:rsidRDefault="00447BA1" w:rsidP="00B82C03">
            <w:pPr>
              <w:jc w:val="center"/>
              <w:rPr>
                <w:rFonts w:cs="Arial"/>
                <w:b/>
                <w:bCs/>
              </w:rPr>
            </w:pPr>
            <w:r w:rsidRPr="005F3710">
              <w:rPr>
                <w:rFonts w:cs="Arial"/>
                <w:b/>
                <w:bCs/>
              </w:rPr>
              <w:t>Lineamiento</w:t>
            </w:r>
          </w:p>
        </w:tc>
        <w:tc>
          <w:tcPr>
            <w:tcW w:w="7228" w:type="dxa"/>
            <w:gridSpan w:val="2"/>
          </w:tcPr>
          <w:p w14:paraId="0AB8F9E4" w14:textId="77777777" w:rsidR="00447BA1" w:rsidRPr="005F3710" w:rsidRDefault="00447BA1" w:rsidP="00B82C03">
            <w:pPr>
              <w:jc w:val="center"/>
              <w:rPr>
                <w:rFonts w:cs="Arial"/>
                <w:b/>
                <w:bCs/>
              </w:rPr>
            </w:pPr>
            <w:r w:rsidRPr="005F3710">
              <w:rPr>
                <w:rFonts w:cs="Arial"/>
                <w:b/>
                <w:bCs/>
              </w:rPr>
              <w:t>Estado</w:t>
            </w:r>
          </w:p>
        </w:tc>
      </w:tr>
      <w:tr w:rsidR="00447BA1" w:rsidRPr="005F3710" w14:paraId="2530BF7E" w14:textId="77777777" w:rsidTr="00B82C03">
        <w:tc>
          <w:tcPr>
            <w:tcW w:w="2122" w:type="dxa"/>
            <w:vAlign w:val="center"/>
          </w:tcPr>
          <w:p w14:paraId="1A4A2B3C" w14:textId="6BDCA8D3" w:rsidR="00447BA1" w:rsidRPr="005F3710" w:rsidRDefault="00447BA1" w:rsidP="00447BA1">
            <w:pPr>
              <w:jc w:val="center"/>
              <w:rPr>
                <w:rFonts w:cs="Arial"/>
              </w:rPr>
            </w:pPr>
            <w:r w:rsidRPr="005F3710">
              <w:rPr>
                <w:rFonts w:cs="Arial"/>
              </w:rPr>
              <w:t>MGGTI.LI.ES.03</w:t>
            </w:r>
          </w:p>
        </w:tc>
        <w:tc>
          <w:tcPr>
            <w:tcW w:w="7228" w:type="dxa"/>
            <w:gridSpan w:val="2"/>
          </w:tcPr>
          <w:p w14:paraId="2A69500D" w14:textId="0AC3D695" w:rsidR="00447BA1" w:rsidRPr="005F3710" w:rsidRDefault="00D45940" w:rsidP="00D45940">
            <w:pPr>
              <w:rPr>
                <w:rFonts w:cs="Arial"/>
              </w:rPr>
            </w:pPr>
            <w:r w:rsidRPr="005F3710">
              <w:rPr>
                <w:rFonts w:cs="Arial"/>
              </w:rPr>
              <w:t xml:space="preserve">Actualmente se </w:t>
            </w:r>
            <w:r w:rsidR="565F5832" w:rsidRPr="005F3710">
              <w:rPr>
                <w:rFonts w:cs="Arial"/>
              </w:rPr>
              <w:t>tiene</w:t>
            </w:r>
            <w:r w:rsidR="0A12E002" w:rsidRPr="005F3710">
              <w:rPr>
                <w:rFonts w:cs="Arial"/>
              </w:rPr>
              <w:t>n</w:t>
            </w:r>
            <w:r w:rsidRPr="005F3710">
              <w:rPr>
                <w:rFonts w:cs="Arial"/>
              </w:rPr>
              <w:t xml:space="preserve"> establecidas p</w:t>
            </w:r>
            <w:r w:rsidR="00447BA1" w:rsidRPr="005F3710">
              <w:rPr>
                <w:rFonts w:cs="Arial"/>
              </w:rPr>
              <w:t>olíticas de TI</w:t>
            </w:r>
            <w:r w:rsidRPr="005F3710">
              <w:rPr>
                <w:rFonts w:cs="Arial"/>
              </w:rPr>
              <w:t xml:space="preserve"> orientadas a soportar la gestión de la información </w:t>
            </w:r>
            <w:r w:rsidR="002B667F" w:rsidRPr="005F3710">
              <w:rPr>
                <w:rFonts w:cs="Arial"/>
              </w:rPr>
              <w:t>y la</w:t>
            </w:r>
            <w:r w:rsidRPr="005F3710">
              <w:rPr>
                <w:rFonts w:cs="Arial"/>
              </w:rPr>
              <w:t xml:space="preserve"> seguridad de la información, las cuales están establecidas en el Sistema de Gestión de la Entidad.</w:t>
            </w:r>
          </w:p>
        </w:tc>
      </w:tr>
    </w:tbl>
    <w:p w14:paraId="682228AE" w14:textId="27864666" w:rsidR="00864B70" w:rsidRPr="005F3710" w:rsidRDefault="00864B70" w:rsidP="00864B70">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D45940" w:rsidRPr="005F3710" w14:paraId="5F630B5A" w14:textId="77777777" w:rsidTr="00B82C03">
        <w:tc>
          <w:tcPr>
            <w:tcW w:w="2830" w:type="dxa"/>
            <w:gridSpan w:val="2"/>
          </w:tcPr>
          <w:p w14:paraId="48003CF8" w14:textId="77777777" w:rsidR="00D45940" w:rsidRPr="005F3710" w:rsidRDefault="00D45940" w:rsidP="00B82C03">
            <w:pPr>
              <w:jc w:val="center"/>
              <w:rPr>
                <w:rFonts w:cs="Arial"/>
                <w:b/>
                <w:bCs/>
              </w:rPr>
            </w:pPr>
            <w:r w:rsidRPr="005F3710">
              <w:rPr>
                <w:rFonts w:cs="Arial"/>
                <w:b/>
                <w:bCs/>
              </w:rPr>
              <w:t>ID Capacidad</w:t>
            </w:r>
          </w:p>
        </w:tc>
        <w:tc>
          <w:tcPr>
            <w:tcW w:w="6520" w:type="dxa"/>
          </w:tcPr>
          <w:p w14:paraId="4C2FC345" w14:textId="77777777" w:rsidR="00D45940" w:rsidRPr="005F3710" w:rsidRDefault="00D45940" w:rsidP="00B82C03">
            <w:pPr>
              <w:jc w:val="center"/>
              <w:rPr>
                <w:rFonts w:cs="Arial"/>
                <w:b/>
                <w:bCs/>
              </w:rPr>
            </w:pPr>
            <w:r w:rsidRPr="005F3710">
              <w:rPr>
                <w:rFonts w:cs="Arial"/>
                <w:b/>
                <w:bCs/>
              </w:rPr>
              <w:t>Descripción</w:t>
            </w:r>
          </w:p>
        </w:tc>
      </w:tr>
      <w:tr w:rsidR="005F79F0" w:rsidRPr="005F3710" w14:paraId="0D380C89" w14:textId="77777777" w:rsidTr="00B82C03">
        <w:tc>
          <w:tcPr>
            <w:tcW w:w="2830" w:type="dxa"/>
            <w:gridSpan w:val="2"/>
            <w:vAlign w:val="center"/>
          </w:tcPr>
          <w:p w14:paraId="75B75B00" w14:textId="4348D47B" w:rsidR="005F79F0" w:rsidRPr="005F3710" w:rsidRDefault="005F79F0" w:rsidP="005F79F0">
            <w:pPr>
              <w:jc w:val="center"/>
              <w:rPr>
                <w:rFonts w:cs="Arial"/>
              </w:rPr>
            </w:pPr>
            <w:r w:rsidRPr="005F3710">
              <w:rPr>
                <w:rFonts w:cs="Arial"/>
              </w:rPr>
              <w:t>CES-03</w:t>
            </w:r>
          </w:p>
        </w:tc>
        <w:tc>
          <w:tcPr>
            <w:tcW w:w="6520" w:type="dxa"/>
            <w:vAlign w:val="center"/>
          </w:tcPr>
          <w:p w14:paraId="162B1101" w14:textId="5D8D689D" w:rsidR="005F79F0" w:rsidRPr="005F3710" w:rsidRDefault="005F79F0" w:rsidP="005F79F0">
            <w:pPr>
              <w:rPr>
                <w:rFonts w:cs="Arial"/>
              </w:rPr>
            </w:pPr>
            <w:r w:rsidRPr="005F3710">
              <w:rPr>
                <w:rFonts w:cs="Arial"/>
              </w:rPr>
              <w:t>Gestionar la implementación de la estrategia de TI</w:t>
            </w:r>
          </w:p>
        </w:tc>
      </w:tr>
      <w:tr w:rsidR="00D45940" w:rsidRPr="005F3710" w14:paraId="0F7A2537" w14:textId="77777777" w:rsidTr="00B82C03">
        <w:tc>
          <w:tcPr>
            <w:tcW w:w="2122" w:type="dxa"/>
          </w:tcPr>
          <w:p w14:paraId="3A45ADF3" w14:textId="77777777" w:rsidR="00D45940" w:rsidRPr="005F3710" w:rsidRDefault="00D45940" w:rsidP="00B82C03">
            <w:pPr>
              <w:jc w:val="center"/>
              <w:rPr>
                <w:rFonts w:cs="Arial"/>
                <w:b/>
                <w:bCs/>
              </w:rPr>
            </w:pPr>
            <w:r w:rsidRPr="005F3710">
              <w:rPr>
                <w:rFonts w:cs="Arial"/>
                <w:b/>
                <w:bCs/>
              </w:rPr>
              <w:t>Lineamiento</w:t>
            </w:r>
          </w:p>
        </w:tc>
        <w:tc>
          <w:tcPr>
            <w:tcW w:w="7228" w:type="dxa"/>
            <w:gridSpan w:val="2"/>
          </w:tcPr>
          <w:p w14:paraId="1E2F1660" w14:textId="77777777" w:rsidR="00D45940" w:rsidRPr="005F3710" w:rsidRDefault="00D45940" w:rsidP="00B82C03">
            <w:pPr>
              <w:jc w:val="center"/>
              <w:rPr>
                <w:rFonts w:cs="Arial"/>
                <w:b/>
                <w:bCs/>
              </w:rPr>
            </w:pPr>
            <w:r w:rsidRPr="005F3710">
              <w:rPr>
                <w:rFonts w:cs="Arial"/>
                <w:b/>
                <w:bCs/>
              </w:rPr>
              <w:t>Estado</w:t>
            </w:r>
          </w:p>
        </w:tc>
      </w:tr>
      <w:tr w:rsidR="00D45940" w:rsidRPr="005F3710" w14:paraId="67B66EFA" w14:textId="77777777" w:rsidTr="00B82C03">
        <w:tc>
          <w:tcPr>
            <w:tcW w:w="2122" w:type="dxa"/>
          </w:tcPr>
          <w:p w14:paraId="5BF25544" w14:textId="556C293E" w:rsidR="00D45940" w:rsidRPr="005F3710" w:rsidRDefault="00D45940" w:rsidP="00D45940">
            <w:pPr>
              <w:jc w:val="center"/>
              <w:rPr>
                <w:rFonts w:cs="Arial"/>
              </w:rPr>
            </w:pPr>
            <w:r w:rsidRPr="005F3710">
              <w:rPr>
                <w:rFonts w:cs="Arial"/>
              </w:rPr>
              <w:t>MGGTI.LI.ES.04</w:t>
            </w:r>
          </w:p>
        </w:tc>
        <w:tc>
          <w:tcPr>
            <w:tcW w:w="7228" w:type="dxa"/>
            <w:gridSpan w:val="2"/>
          </w:tcPr>
          <w:p w14:paraId="7ABE0AEF" w14:textId="753DF52E" w:rsidR="00D45940" w:rsidRPr="005F3710" w:rsidRDefault="00F67F89" w:rsidP="00D45940">
            <w:pPr>
              <w:rPr>
                <w:rFonts w:cs="Arial"/>
              </w:rPr>
            </w:pPr>
            <w:r w:rsidRPr="005F3710">
              <w:rPr>
                <w:rFonts w:cs="Arial"/>
              </w:rPr>
              <w:t>Desde el proceso de estrategia y gobierno de TI se lleva a cabo la coordinación de todos los proyectos de la entidad que poseen componentes de TI, los cuales se enmarcan en el Plan Estratégico de las Tecnologías de Información – PETI.</w:t>
            </w:r>
          </w:p>
        </w:tc>
      </w:tr>
      <w:tr w:rsidR="00D45940" w:rsidRPr="005F3710" w14:paraId="1DEDF9AA" w14:textId="77777777" w:rsidTr="00B82C03">
        <w:tc>
          <w:tcPr>
            <w:tcW w:w="2122" w:type="dxa"/>
          </w:tcPr>
          <w:p w14:paraId="4799BE66" w14:textId="4D8FBD35" w:rsidR="00D45940" w:rsidRPr="005F3710" w:rsidRDefault="00D45940" w:rsidP="00D45940">
            <w:pPr>
              <w:jc w:val="center"/>
              <w:rPr>
                <w:rFonts w:cs="Arial"/>
              </w:rPr>
            </w:pPr>
            <w:r w:rsidRPr="005F3710">
              <w:rPr>
                <w:rFonts w:cs="Arial"/>
              </w:rPr>
              <w:t>MGGTI.LI.ES.05</w:t>
            </w:r>
          </w:p>
        </w:tc>
        <w:tc>
          <w:tcPr>
            <w:tcW w:w="7228" w:type="dxa"/>
            <w:gridSpan w:val="2"/>
          </w:tcPr>
          <w:p w14:paraId="702A32DB" w14:textId="785D44D9" w:rsidR="00D45940" w:rsidRPr="005F3710" w:rsidRDefault="00A628D9" w:rsidP="00D45940">
            <w:pPr>
              <w:rPr>
                <w:rFonts w:cs="Arial"/>
              </w:rPr>
            </w:pPr>
            <w:r w:rsidRPr="005F3710">
              <w:rPr>
                <w:rFonts w:cs="Arial"/>
              </w:rPr>
              <w:t>De manera periódica a través del proceso de estrategia y gobierno de TI, se realiza el seguimiento y control en la ejecución presupuestal de TI. Este identifica la asignación definida por la entidad y la oficina de planeación para su supervisión.</w:t>
            </w:r>
          </w:p>
        </w:tc>
      </w:tr>
      <w:tr w:rsidR="00D45940" w:rsidRPr="005F3710" w14:paraId="770F4CDE" w14:textId="77777777" w:rsidTr="00B82C03">
        <w:tc>
          <w:tcPr>
            <w:tcW w:w="2122" w:type="dxa"/>
          </w:tcPr>
          <w:p w14:paraId="3B7F0FC5" w14:textId="2104D7B6" w:rsidR="00D45940" w:rsidRPr="005F3710" w:rsidRDefault="00D45940" w:rsidP="00D45940">
            <w:pPr>
              <w:jc w:val="center"/>
              <w:rPr>
                <w:rFonts w:cs="Arial"/>
              </w:rPr>
            </w:pPr>
            <w:r w:rsidRPr="005F3710">
              <w:rPr>
                <w:rFonts w:cs="Arial"/>
              </w:rPr>
              <w:t>MGGTI.LI.ES.06</w:t>
            </w:r>
          </w:p>
        </w:tc>
        <w:tc>
          <w:tcPr>
            <w:tcW w:w="7228" w:type="dxa"/>
            <w:gridSpan w:val="2"/>
          </w:tcPr>
          <w:p w14:paraId="148CC286" w14:textId="0156746F" w:rsidR="00D45940" w:rsidRPr="005F3710" w:rsidRDefault="002B667F" w:rsidP="00D45940">
            <w:pPr>
              <w:rPr>
                <w:rFonts w:cs="Arial"/>
              </w:rPr>
            </w:pPr>
            <w:r w:rsidRPr="005F3710">
              <w:rPr>
                <w:rFonts w:cs="Arial"/>
              </w:rPr>
              <w:t xml:space="preserve">Los servicios de TI que son facilitados y soportados se </w:t>
            </w:r>
            <w:r w:rsidR="00DD5F8B" w:rsidRPr="005F3710">
              <w:rPr>
                <w:rFonts w:cs="Arial"/>
              </w:rPr>
              <w:t>encuentran</w:t>
            </w:r>
            <w:r w:rsidRPr="005F3710">
              <w:rPr>
                <w:rFonts w:cs="Arial"/>
              </w:rPr>
              <w:t xml:space="preserve"> en el documento publicado en el Sistema de Gestión de la Entidad: GSIT-DI-002 Catalogo de Servicios de TI.</w:t>
            </w:r>
          </w:p>
        </w:tc>
      </w:tr>
    </w:tbl>
    <w:p w14:paraId="6547782A" w14:textId="4258C370" w:rsidR="00D45940" w:rsidRPr="005F3710" w:rsidRDefault="00D45940" w:rsidP="00864B70">
      <w:pPr>
        <w:rPr>
          <w:rFonts w:cs="Arial"/>
        </w:rPr>
      </w:pPr>
    </w:p>
    <w:tbl>
      <w:tblPr>
        <w:tblStyle w:val="Tablaconcuadrcula"/>
        <w:tblW w:w="0" w:type="auto"/>
        <w:tblInd w:w="0" w:type="dxa"/>
        <w:tblLook w:val="04A0" w:firstRow="1" w:lastRow="0" w:firstColumn="1" w:lastColumn="0" w:noHBand="0" w:noVBand="1"/>
      </w:tblPr>
      <w:tblGrid>
        <w:gridCol w:w="2122"/>
        <w:gridCol w:w="7228"/>
      </w:tblGrid>
      <w:tr w:rsidR="005F79F0" w:rsidRPr="005F3710" w14:paraId="4F76AEE3" w14:textId="77777777" w:rsidTr="00630A6E">
        <w:tc>
          <w:tcPr>
            <w:tcW w:w="2122" w:type="dxa"/>
          </w:tcPr>
          <w:p w14:paraId="791FF020" w14:textId="77777777" w:rsidR="005F79F0" w:rsidRPr="005F3710" w:rsidRDefault="005F79F0" w:rsidP="00B82C03">
            <w:pPr>
              <w:jc w:val="center"/>
              <w:rPr>
                <w:rFonts w:cs="Arial"/>
                <w:b/>
                <w:bCs/>
              </w:rPr>
            </w:pPr>
            <w:r w:rsidRPr="005F3710">
              <w:rPr>
                <w:rFonts w:cs="Arial"/>
                <w:b/>
                <w:bCs/>
              </w:rPr>
              <w:t>ID Capacidad</w:t>
            </w:r>
          </w:p>
        </w:tc>
        <w:tc>
          <w:tcPr>
            <w:tcW w:w="7228" w:type="dxa"/>
          </w:tcPr>
          <w:p w14:paraId="594BE400" w14:textId="77777777" w:rsidR="005F79F0" w:rsidRPr="005F3710" w:rsidRDefault="005F79F0" w:rsidP="00B82C03">
            <w:pPr>
              <w:jc w:val="center"/>
              <w:rPr>
                <w:rFonts w:cs="Arial"/>
                <w:b/>
                <w:bCs/>
              </w:rPr>
            </w:pPr>
            <w:r w:rsidRPr="005F3710">
              <w:rPr>
                <w:rFonts w:cs="Arial"/>
                <w:b/>
                <w:bCs/>
              </w:rPr>
              <w:t>Descripción</w:t>
            </w:r>
          </w:p>
        </w:tc>
      </w:tr>
      <w:tr w:rsidR="005F79F0" w:rsidRPr="005F3710" w14:paraId="25AFFBA4" w14:textId="77777777" w:rsidTr="00630A6E">
        <w:tc>
          <w:tcPr>
            <w:tcW w:w="2122" w:type="dxa"/>
            <w:vAlign w:val="center"/>
          </w:tcPr>
          <w:p w14:paraId="172020F8" w14:textId="64485592" w:rsidR="005F79F0" w:rsidRPr="005F3710" w:rsidRDefault="005F79F0" w:rsidP="005F79F0">
            <w:pPr>
              <w:jc w:val="center"/>
              <w:rPr>
                <w:rFonts w:cs="Arial"/>
              </w:rPr>
            </w:pPr>
            <w:r w:rsidRPr="005F3710">
              <w:rPr>
                <w:rFonts w:cs="Arial"/>
              </w:rPr>
              <w:t>CES-04</w:t>
            </w:r>
          </w:p>
        </w:tc>
        <w:tc>
          <w:tcPr>
            <w:tcW w:w="7228" w:type="dxa"/>
            <w:vAlign w:val="center"/>
          </w:tcPr>
          <w:p w14:paraId="469D9027" w14:textId="2D611EF6" w:rsidR="005F79F0" w:rsidRPr="005F3710" w:rsidRDefault="005F79F0" w:rsidP="005F79F0">
            <w:pPr>
              <w:rPr>
                <w:rFonts w:cs="Arial"/>
              </w:rPr>
            </w:pPr>
            <w:r w:rsidRPr="005F3710">
              <w:rPr>
                <w:rFonts w:cs="Arial"/>
              </w:rPr>
              <w:t>Supervisar el seguimiento y evaluación de la estrategia de TI</w:t>
            </w:r>
          </w:p>
        </w:tc>
      </w:tr>
      <w:tr w:rsidR="005F79F0" w:rsidRPr="005F3710" w14:paraId="3B7E3468" w14:textId="77777777" w:rsidTr="00B82C03">
        <w:tc>
          <w:tcPr>
            <w:tcW w:w="2122" w:type="dxa"/>
          </w:tcPr>
          <w:p w14:paraId="6B558364" w14:textId="77777777" w:rsidR="005F79F0" w:rsidRPr="005F3710" w:rsidRDefault="005F79F0" w:rsidP="00B82C03">
            <w:pPr>
              <w:jc w:val="center"/>
              <w:rPr>
                <w:rFonts w:cs="Arial"/>
                <w:b/>
                <w:bCs/>
              </w:rPr>
            </w:pPr>
            <w:r w:rsidRPr="005F3710">
              <w:rPr>
                <w:rFonts w:cs="Arial"/>
                <w:b/>
                <w:bCs/>
              </w:rPr>
              <w:t>Lineamiento</w:t>
            </w:r>
          </w:p>
        </w:tc>
        <w:tc>
          <w:tcPr>
            <w:tcW w:w="7228" w:type="dxa"/>
          </w:tcPr>
          <w:p w14:paraId="4A9E71BD" w14:textId="77777777" w:rsidR="005F79F0" w:rsidRPr="005F3710" w:rsidRDefault="005F79F0" w:rsidP="00B82C03">
            <w:pPr>
              <w:jc w:val="center"/>
              <w:rPr>
                <w:rFonts w:cs="Arial"/>
                <w:b/>
                <w:bCs/>
              </w:rPr>
            </w:pPr>
            <w:r w:rsidRPr="005F3710">
              <w:rPr>
                <w:rFonts w:cs="Arial"/>
                <w:b/>
                <w:bCs/>
              </w:rPr>
              <w:t>Estado</w:t>
            </w:r>
          </w:p>
        </w:tc>
      </w:tr>
      <w:tr w:rsidR="005F79F0" w:rsidRPr="005F3710" w14:paraId="20CB0D64" w14:textId="77777777" w:rsidTr="00B82C03">
        <w:tc>
          <w:tcPr>
            <w:tcW w:w="2122" w:type="dxa"/>
          </w:tcPr>
          <w:p w14:paraId="73AD3DF7" w14:textId="23336C55" w:rsidR="005F79F0" w:rsidRPr="005F3710" w:rsidRDefault="005F79F0" w:rsidP="005F79F0">
            <w:pPr>
              <w:jc w:val="center"/>
              <w:rPr>
                <w:rFonts w:cs="Arial"/>
              </w:rPr>
            </w:pPr>
            <w:r w:rsidRPr="005F3710">
              <w:rPr>
                <w:rFonts w:cs="Arial"/>
              </w:rPr>
              <w:t>MGGTI.LI.ES.07</w:t>
            </w:r>
          </w:p>
        </w:tc>
        <w:tc>
          <w:tcPr>
            <w:tcW w:w="7228" w:type="dxa"/>
          </w:tcPr>
          <w:p w14:paraId="582F11CF" w14:textId="53408BB4" w:rsidR="005F79F0" w:rsidRPr="005F3710" w:rsidRDefault="000A64D8" w:rsidP="005F79F0">
            <w:pPr>
              <w:rPr>
                <w:rFonts w:cs="Arial"/>
              </w:rPr>
            </w:pPr>
            <w:r w:rsidRPr="005F3710">
              <w:rPr>
                <w:rFonts w:cs="Arial"/>
                <w:sz w:val="23"/>
                <w:szCs w:val="23"/>
              </w:rPr>
              <w:t xml:space="preserve">El proceso de </w:t>
            </w:r>
            <w:r w:rsidRPr="005F3710">
              <w:rPr>
                <w:rFonts w:cs="Arial"/>
              </w:rPr>
              <w:t>estrategia y gobierno de TI</w:t>
            </w:r>
            <w:r w:rsidRPr="005F3710">
              <w:rPr>
                <w:rFonts w:cs="Arial"/>
                <w:sz w:val="23"/>
                <w:szCs w:val="23"/>
              </w:rPr>
              <w:t xml:space="preserve"> realiza de manera trimestral la evaluación de la Estrategia de TI enmarcada en los proyectos definidos para cada vigencia, en este se determina el nivel de avance y cumplimiento de los objetivos metas definidas en el PETI.</w:t>
            </w:r>
          </w:p>
        </w:tc>
      </w:tr>
      <w:tr w:rsidR="005F79F0" w:rsidRPr="005F3710" w14:paraId="3B27EB72" w14:textId="77777777" w:rsidTr="00B82C03">
        <w:tc>
          <w:tcPr>
            <w:tcW w:w="2122" w:type="dxa"/>
          </w:tcPr>
          <w:p w14:paraId="28CD6AFB" w14:textId="3E7D7BF5" w:rsidR="005F79F0" w:rsidRPr="005F3710" w:rsidRDefault="005F79F0" w:rsidP="005F79F0">
            <w:pPr>
              <w:jc w:val="center"/>
              <w:rPr>
                <w:rFonts w:cs="Arial"/>
              </w:rPr>
            </w:pPr>
            <w:r w:rsidRPr="005F3710">
              <w:rPr>
                <w:rFonts w:cs="Arial"/>
              </w:rPr>
              <w:t>MGGTI.LI.ES.08</w:t>
            </w:r>
          </w:p>
        </w:tc>
        <w:tc>
          <w:tcPr>
            <w:tcW w:w="7228" w:type="dxa"/>
          </w:tcPr>
          <w:p w14:paraId="4B1C6C90" w14:textId="77777777" w:rsidR="007019B1" w:rsidRPr="005F3710" w:rsidRDefault="007019B1" w:rsidP="007019B1">
            <w:pPr>
              <w:rPr>
                <w:rFonts w:cs="Arial"/>
              </w:rPr>
            </w:pPr>
            <w:r w:rsidRPr="005F3710">
              <w:rPr>
                <w:rFonts w:cs="Arial"/>
              </w:rPr>
              <w:t xml:space="preserve">Se tiene actualmente definido un tablero de indicadores a los cuales se les realiza seguimiento por parte del </w:t>
            </w:r>
            <w:r w:rsidRPr="005F3710">
              <w:rPr>
                <w:rFonts w:cs="Arial"/>
                <w:sz w:val="23"/>
                <w:szCs w:val="23"/>
              </w:rPr>
              <w:t xml:space="preserve">proceso de </w:t>
            </w:r>
            <w:r w:rsidRPr="005F3710">
              <w:rPr>
                <w:rFonts w:cs="Arial"/>
              </w:rPr>
              <w:t>estrategia y gobierno de TI para determinar el nivel de cumplimiento de las metas establecidas. Estos se encuentran publicados en el Sistema de Gestión de la Entidad:</w:t>
            </w:r>
          </w:p>
          <w:p w14:paraId="1C7D9ADE" w14:textId="77777777" w:rsidR="007019B1" w:rsidRPr="005F3710" w:rsidRDefault="007019B1" w:rsidP="00D70567">
            <w:pPr>
              <w:pStyle w:val="Prrafodelista"/>
              <w:numPr>
                <w:ilvl w:val="0"/>
                <w:numId w:val="17"/>
              </w:numPr>
              <w:rPr>
                <w:rFonts w:cs="Arial"/>
              </w:rPr>
            </w:pPr>
            <w:r w:rsidRPr="005F3710">
              <w:rPr>
                <w:rFonts w:cs="Arial"/>
              </w:rPr>
              <w:t>EGTI-IND-001 Cumplimiento de las acciones del plan estratégico de tecnologías de la información.</w:t>
            </w:r>
          </w:p>
          <w:p w14:paraId="19AB063A" w14:textId="77777777" w:rsidR="007019B1" w:rsidRPr="005F3710" w:rsidRDefault="007019B1" w:rsidP="00D70567">
            <w:pPr>
              <w:pStyle w:val="Prrafodelista"/>
              <w:numPr>
                <w:ilvl w:val="0"/>
                <w:numId w:val="17"/>
              </w:numPr>
              <w:rPr>
                <w:rFonts w:cs="Arial"/>
              </w:rPr>
            </w:pPr>
            <w:r w:rsidRPr="005F3710">
              <w:rPr>
                <w:rFonts w:cs="Arial"/>
              </w:rPr>
              <w:t>EGTI-IND-002 Cumplimiento de las actividades para fomentar el uso y apropiación de las herramientas Tecnológicas de la entidad.</w:t>
            </w:r>
          </w:p>
          <w:p w14:paraId="6B8DD4C1" w14:textId="41CD144D" w:rsidR="005F79F0" w:rsidRPr="005F3710" w:rsidRDefault="007019B1" w:rsidP="00D70567">
            <w:pPr>
              <w:pStyle w:val="Prrafodelista"/>
              <w:numPr>
                <w:ilvl w:val="0"/>
                <w:numId w:val="17"/>
              </w:numPr>
              <w:rPr>
                <w:rFonts w:cs="Arial"/>
              </w:rPr>
            </w:pPr>
            <w:r w:rsidRPr="005F3710">
              <w:rPr>
                <w:rFonts w:cs="Arial"/>
              </w:rPr>
              <w:t>GSIT-IND-00I Oportunidad en la atención de la mesa de ayuda para procesos internos.</w:t>
            </w:r>
          </w:p>
        </w:tc>
      </w:tr>
      <w:tr w:rsidR="005F79F0" w:rsidRPr="005F3710" w14:paraId="16A3ABC9" w14:textId="77777777" w:rsidTr="00B82C03">
        <w:tc>
          <w:tcPr>
            <w:tcW w:w="2122" w:type="dxa"/>
          </w:tcPr>
          <w:p w14:paraId="05804DA8" w14:textId="52853FB9" w:rsidR="005F79F0" w:rsidRPr="005F3710" w:rsidRDefault="005F79F0" w:rsidP="005F79F0">
            <w:pPr>
              <w:jc w:val="center"/>
              <w:rPr>
                <w:rFonts w:cs="Arial"/>
              </w:rPr>
            </w:pPr>
            <w:r w:rsidRPr="005F3710">
              <w:rPr>
                <w:rFonts w:cs="Arial"/>
              </w:rPr>
              <w:t>MGGTI.LI.ES.09</w:t>
            </w:r>
          </w:p>
        </w:tc>
        <w:tc>
          <w:tcPr>
            <w:tcW w:w="7228" w:type="dxa"/>
          </w:tcPr>
          <w:p w14:paraId="262FE652" w14:textId="71AC633E" w:rsidR="005F79F0" w:rsidRPr="005F3710" w:rsidRDefault="008C40DF" w:rsidP="005F79F0">
            <w:pPr>
              <w:rPr>
                <w:rFonts w:cs="Arial"/>
              </w:rPr>
            </w:pPr>
            <w:r w:rsidRPr="005F3710">
              <w:rPr>
                <w:rFonts w:cs="Arial"/>
              </w:rPr>
              <w:t xml:space="preserve">A partir de la evaluación de las tecnologías emergentes, se desarrollan ejercicios de arquitectura empresarial que busca   generar soluciones y servicios de TI innovadoras para atender las necesidades de los procesos institucionales. Aunque el proceso de innovación se encuentra a cargo de la oficina de planeación, La metodología de exploración desarrollada sigue las pautas definidas en el documento publicado en el Sistema de </w:t>
            </w:r>
            <w:r w:rsidR="0FCC00BC" w:rsidRPr="005F3710">
              <w:rPr>
                <w:rFonts w:cs="Arial"/>
              </w:rPr>
              <w:t>Gestión</w:t>
            </w:r>
            <w:r w:rsidRPr="005F3710">
              <w:rPr>
                <w:rFonts w:cs="Arial"/>
              </w:rPr>
              <w:t xml:space="preserve"> de la Entidad: DESI-DI-005 Estrategia </w:t>
            </w:r>
            <w:r w:rsidR="7CDCD225" w:rsidRPr="005F3710">
              <w:rPr>
                <w:rFonts w:cs="Arial"/>
              </w:rPr>
              <w:t>Gestión</w:t>
            </w:r>
            <w:r w:rsidRPr="005F3710">
              <w:rPr>
                <w:rFonts w:cs="Arial"/>
              </w:rPr>
              <w:t xml:space="preserve"> del Conocimiento y la Innovación.</w:t>
            </w:r>
          </w:p>
        </w:tc>
      </w:tr>
      <w:tr w:rsidR="005F79F0" w:rsidRPr="005F3710" w14:paraId="687A3249" w14:textId="77777777" w:rsidTr="00B82C03">
        <w:tc>
          <w:tcPr>
            <w:tcW w:w="2122" w:type="dxa"/>
            <w:vAlign w:val="center"/>
          </w:tcPr>
          <w:p w14:paraId="4E466992" w14:textId="53926073" w:rsidR="005F79F0" w:rsidRPr="005F3710" w:rsidRDefault="005F79F0" w:rsidP="005F79F0">
            <w:pPr>
              <w:jc w:val="center"/>
              <w:rPr>
                <w:rFonts w:cs="Arial"/>
              </w:rPr>
            </w:pPr>
            <w:r w:rsidRPr="005F3710">
              <w:rPr>
                <w:rFonts w:cs="Arial"/>
              </w:rPr>
              <w:t>MGGTI.LI.ES.10</w:t>
            </w:r>
          </w:p>
        </w:tc>
        <w:tc>
          <w:tcPr>
            <w:tcW w:w="7228" w:type="dxa"/>
          </w:tcPr>
          <w:p w14:paraId="7E4CEF03" w14:textId="5CF4E8D2" w:rsidR="005F79F0" w:rsidRPr="005F3710" w:rsidRDefault="000E387D" w:rsidP="005F79F0">
            <w:pPr>
              <w:rPr>
                <w:rFonts w:cs="Arial"/>
              </w:rPr>
            </w:pPr>
            <w:r w:rsidRPr="005F3710">
              <w:rPr>
                <w:rFonts w:cs="Arial"/>
              </w:rPr>
              <w:t xml:space="preserve">Dada </w:t>
            </w:r>
            <w:r w:rsidRPr="005F3710">
              <w:rPr>
                <w:rFonts w:cs="Arial"/>
                <w:color w:val="000000" w:themeColor="text1"/>
              </w:rPr>
              <w:t>la no aplicabilidad de la Política Pública de racionalización de trámites al interior de la Unidad Administrativa Especial de Rehabilitación y Mantenimiento Vial (UAERMV)</w:t>
            </w:r>
            <w:r w:rsidRPr="005F3710">
              <w:rPr>
                <w:rFonts w:cs="Arial"/>
              </w:rPr>
              <w:t xml:space="preserve"> expida </w:t>
            </w:r>
            <w:r w:rsidRPr="005F3710">
              <w:rPr>
                <w:rFonts w:cs="Arial"/>
                <w:color w:val="000000" w:themeColor="text1"/>
              </w:rPr>
              <w:t>mediante radicado número 20195010380961 del 6 de diciembre de 2019, por el Departamento Administrativo de la Función Pública. La entidad no ha desarrollado m</w:t>
            </w:r>
            <w:r w:rsidRPr="005F3710">
              <w:rPr>
                <w:rFonts w:cs="Arial"/>
              </w:rPr>
              <w:t>apas de experiencia de usuario en la definición de trámites y servicios digitales para sus sistemas de información.</w:t>
            </w:r>
          </w:p>
        </w:tc>
      </w:tr>
    </w:tbl>
    <w:p w14:paraId="68F44BC1" w14:textId="77777777" w:rsidR="00864B70" w:rsidRPr="005F3710" w:rsidRDefault="00864B70" w:rsidP="00864B70">
      <w:pPr>
        <w:pStyle w:val="Ttulo3"/>
        <w:rPr>
          <w:rFonts w:cs="Arial"/>
        </w:rPr>
      </w:pPr>
      <w:bookmarkStart w:id="154" w:name="_Toc122628532"/>
      <w:r w:rsidRPr="005F3710">
        <w:rPr>
          <w:rFonts w:cs="Arial"/>
        </w:rPr>
        <w:t>Catálogo de Hallazgos</w:t>
      </w:r>
      <w:bookmarkEnd w:id="154"/>
    </w:p>
    <w:tbl>
      <w:tblPr>
        <w:tblStyle w:val="Tablaconcuadrcula"/>
        <w:tblW w:w="0" w:type="auto"/>
        <w:tblInd w:w="0" w:type="dxa"/>
        <w:tblLook w:val="04A0" w:firstRow="1" w:lastRow="0" w:firstColumn="1" w:lastColumn="0" w:noHBand="0" w:noVBand="1"/>
      </w:tblPr>
      <w:tblGrid>
        <w:gridCol w:w="1129"/>
        <w:gridCol w:w="2694"/>
        <w:gridCol w:w="3969"/>
        <w:gridCol w:w="1558"/>
      </w:tblGrid>
      <w:tr w:rsidR="00864B70" w:rsidRPr="005F3710" w14:paraId="60042E96" w14:textId="77777777" w:rsidTr="00B82C03">
        <w:trPr>
          <w:tblHeader/>
        </w:trPr>
        <w:tc>
          <w:tcPr>
            <w:tcW w:w="1129" w:type="dxa"/>
            <w:vAlign w:val="center"/>
          </w:tcPr>
          <w:p w14:paraId="7F0B283D" w14:textId="77777777" w:rsidR="00864B70" w:rsidRPr="005F3710" w:rsidRDefault="00864B70" w:rsidP="00B82C03">
            <w:pPr>
              <w:jc w:val="center"/>
              <w:rPr>
                <w:rFonts w:cs="Arial"/>
                <w:b/>
                <w:bCs/>
              </w:rPr>
            </w:pPr>
            <w:r w:rsidRPr="005F3710">
              <w:rPr>
                <w:rFonts w:cs="Arial"/>
                <w:b/>
                <w:bCs/>
              </w:rPr>
              <w:t>ID</w:t>
            </w:r>
          </w:p>
        </w:tc>
        <w:tc>
          <w:tcPr>
            <w:tcW w:w="2694" w:type="dxa"/>
            <w:vAlign w:val="center"/>
          </w:tcPr>
          <w:p w14:paraId="6A13B966" w14:textId="77777777" w:rsidR="00864B70" w:rsidRPr="005F3710" w:rsidRDefault="00864B70" w:rsidP="00B82C03">
            <w:pPr>
              <w:jc w:val="center"/>
              <w:rPr>
                <w:rFonts w:cs="Arial"/>
                <w:b/>
                <w:bCs/>
              </w:rPr>
            </w:pPr>
            <w:r w:rsidRPr="005F3710">
              <w:rPr>
                <w:rFonts w:cs="Arial"/>
                <w:b/>
                <w:bCs/>
              </w:rPr>
              <w:t>Hallazgo</w:t>
            </w:r>
          </w:p>
        </w:tc>
        <w:tc>
          <w:tcPr>
            <w:tcW w:w="3969" w:type="dxa"/>
            <w:vAlign w:val="center"/>
          </w:tcPr>
          <w:p w14:paraId="11BC6708" w14:textId="77777777" w:rsidR="00864B70" w:rsidRPr="005F3710" w:rsidRDefault="00864B70" w:rsidP="00B82C03">
            <w:pPr>
              <w:jc w:val="center"/>
              <w:rPr>
                <w:rFonts w:cs="Arial"/>
                <w:b/>
                <w:bCs/>
              </w:rPr>
            </w:pPr>
            <w:r w:rsidRPr="005F3710">
              <w:rPr>
                <w:rFonts w:cs="Arial"/>
                <w:b/>
                <w:bCs/>
              </w:rPr>
              <w:t>Descripción/Causa</w:t>
            </w:r>
          </w:p>
        </w:tc>
        <w:tc>
          <w:tcPr>
            <w:tcW w:w="1558" w:type="dxa"/>
            <w:vAlign w:val="center"/>
          </w:tcPr>
          <w:p w14:paraId="03C963BE" w14:textId="77777777" w:rsidR="00864B70" w:rsidRPr="005F3710" w:rsidRDefault="00864B70" w:rsidP="00B82C03">
            <w:pPr>
              <w:jc w:val="center"/>
              <w:rPr>
                <w:rFonts w:cs="Arial"/>
                <w:b/>
                <w:bCs/>
              </w:rPr>
            </w:pPr>
            <w:r w:rsidRPr="005F3710">
              <w:rPr>
                <w:rFonts w:cs="Arial"/>
                <w:b/>
                <w:bCs/>
              </w:rPr>
              <w:t>Capacidad Asociada</w:t>
            </w:r>
          </w:p>
        </w:tc>
      </w:tr>
      <w:tr w:rsidR="00864B70" w:rsidRPr="005F3710" w14:paraId="476180A8" w14:textId="77777777" w:rsidTr="00B82C03">
        <w:tc>
          <w:tcPr>
            <w:tcW w:w="1129" w:type="dxa"/>
            <w:vAlign w:val="center"/>
          </w:tcPr>
          <w:p w14:paraId="1B7C2409" w14:textId="7113B421" w:rsidR="00864B70" w:rsidRPr="005F3710" w:rsidRDefault="00864B70" w:rsidP="00B82C03">
            <w:pPr>
              <w:jc w:val="center"/>
              <w:rPr>
                <w:rFonts w:cs="Arial"/>
              </w:rPr>
            </w:pPr>
            <w:r w:rsidRPr="005F3710">
              <w:rPr>
                <w:rFonts w:cs="Arial"/>
              </w:rPr>
              <w:t>H</w:t>
            </w:r>
            <w:r w:rsidR="00762BCC" w:rsidRPr="005F3710">
              <w:rPr>
                <w:rFonts w:cs="Arial"/>
              </w:rPr>
              <w:t>ES</w:t>
            </w:r>
            <w:r w:rsidRPr="005F3710">
              <w:rPr>
                <w:rFonts w:cs="Arial"/>
              </w:rPr>
              <w:t>-01</w:t>
            </w:r>
          </w:p>
        </w:tc>
        <w:tc>
          <w:tcPr>
            <w:tcW w:w="2694" w:type="dxa"/>
          </w:tcPr>
          <w:p w14:paraId="047F2432" w14:textId="026584DE" w:rsidR="00864B70" w:rsidRPr="005F3710" w:rsidRDefault="00B73675" w:rsidP="00B82C03">
            <w:pPr>
              <w:rPr>
                <w:rFonts w:cs="Arial"/>
              </w:rPr>
            </w:pPr>
            <w:r w:rsidRPr="005F3710">
              <w:rPr>
                <w:rFonts w:cs="Arial"/>
              </w:rPr>
              <w:t xml:space="preserve">Complementar las políticas de TI </w:t>
            </w:r>
            <w:r w:rsidR="00D45940" w:rsidRPr="005F3710">
              <w:rPr>
                <w:rFonts w:cs="Arial"/>
              </w:rPr>
              <w:t>MGGTI.LI.ES.03.</w:t>
            </w:r>
          </w:p>
        </w:tc>
        <w:tc>
          <w:tcPr>
            <w:tcW w:w="3969" w:type="dxa"/>
          </w:tcPr>
          <w:p w14:paraId="1C9C4B1D" w14:textId="356BEA65" w:rsidR="00864B70" w:rsidRPr="005F3710" w:rsidRDefault="00864B70" w:rsidP="00B82C03">
            <w:pPr>
              <w:rPr>
                <w:rFonts w:cs="Arial"/>
              </w:rPr>
            </w:pPr>
            <w:r w:rsidRPr="005F3710">
              <w:rPr>
                <w:rFonts w:cs="Arial"/>
              </w:rPr>
              <w:t xml:space="preserve">Se evidencia </w:t>
            </w:r>
            <w:r w:rsidR="00762BCC" w:rsidRPr="005F3710">
              <w:rPr>
                <w:rFonts w:cs="Arial"/>
              </w:rPr>
              <w:t>que existe</w:t>
            </w:r>
            <w:r w:rsidR="00E87F17">
              <w:rPr>
                <w:rFonts w:cs="Arial"/>
              </w:rPr>
              <w:t>n</w:t>
            </w:r>
            <w:r w:rsidR="00762BCC" w:rsidRPr="005F3710">
              <w:rPr>
                <w:rFonts w:cs="Arial"/>
              </w:rPr>
              <w:t xml:space="preserve"> campos de acción donde no se han establecido las políticas respectivas para TI en la entidad</w:t>
            </w:r>
            <w:r w:rsidR="00516F56" w:rsidRPr="005F3710">
              <w:rPr>
                <w:rFonts w:cs="Arial"/>
              </w:rPr>
              <w:t>: gestión de TI, proyectos, infraestructura, entre otras</w:t>
            </w:r>
            <w:r w:rsidR="00913D29">
              <w:rPr>
                <w:rFonts w:cs="Arial"/>
              </w:rPr>
              <w:t>.</w:t>
            </w:r>
          </w:p>
        </w:tc>
        <w:tc>
          <w:tcPr>
            <w:tcW w:w="1558" w:type="dxa"/>
            <w:vAlign w:val="center"/>
          </w:tcPr>
          <w:p w14:paraId="32FA4CCF" w14:textId="41310EB2" w:rsidR="00864B70" w:rsidRPr="005F3710" w:rsidRDefault="00864B70" w:rsidP="00B82C03">
            <w:pPr>
              <w:jc w:val="center"/>
              <w:rPr>
                <w:rFonts w:cs="Arial"/>
              </w:rPr>
            </w:pPr>
            <w:r w:rsidRPr="005F3710">
              <w:rPr>
                <w:rFonts w:cs="Arial"/>
              </w:rPr>
              <w:t>C</w:t>
            </w:r>
            <w:r w:rsidR="00762BCC" w:rsidRPr="005F3710">
              <w:rPr>
                <w:rFonts w:cs="Arial"/>
              </w:rPr>
              <w:t>ES</w:t>
            </w:r>
            <w:r w:rsidRPr="005F3710">
              <w:rPr>
                <w:rFonts w:cs="Arial"/>
              </w:rPr>
              <w:t>-01</w:t>
            </w:r>
          </w:p>
        </w:tc>
      </w:tr>
    </w:tbl>
    <w:p w14:paraId="57CBBC3C" w14:textId="77777777" w:rsidR="00864B70" w:rsidRPr="005F3710" w:rsidRDefault="00864B70" w:rsidP="00864B70">
      <w:pPr>
        <w:pStyle w:val="Ttulo3"/>
        <w:rPr>
          <w:rFonts w:cs="Arial"/>
        </w:rPr>
      </w:pPr>
      <w:bookmarkStart w:id="155" w:name="_Toc122628533"/>
      <w:r w:rsidRPr="005F3710">
        <w:rPr>
          <w:rFonts w:cs="Arial"/>
        </w:rPr>
        <w:t>Catálogo de Brechas</w:t>
      </w:r>
      <w:bookmarkEnd w:id="155"/>
    </w:p>
    <w:tbl>
      <w:tblPr>
        <w:tblStyle w:val="Tablaconcuadrcula"/>
        <w:tblW w:w="5000" w:type="pct"/>
        <w:tblInd w:w="0" w:type="dxa"/>
        <w:tblLook w:val="04A0" w:firstRow="1" w:lastRow="0" w:firstColumn="1" w:lastColumn="0" w:noHBand="0" w:noVBand="1"/>
      </w:tblPr>
      <w:tblGrid>
        <w:gridCol w:w="1747"/>
        <w:gridCol w:w="1649"/>
        <w:gridCol w:w="4396"/>
        <w:gridCol w:w="1558"/>
      </w:tblGrid>
      <w:tr w:rsidR="00864B70" w:rsidRPr="005F3710" w14:paraId="4D5DD023" w14:textId="77777777" w:rsidTr="00B82C03">
        <w:trPr>
          <w:tblHeader/>
        </w:trPr>
        <w:tc>
          <w:tcPr>
            <w:tcW w:w="934" w:type="pct"/>
            <w:vAlign w:val="center"/>
          </w:tcPr>
          <w:p w14:paraId="3E013804" w14:textId="77777777" w:rsidR="00864B70" w:rsidRPr="005F3710" w:rsidRDefault="00864B70" w:rsidP="00B82C03">
            <w:pPr>
              <w:jc w:val="center"/>
              <w:rPr>
                <w:rFonts w:cs="Arial"/>
                <w:b/>
                <w:bCs/>
              </w:rPr>
            </w:pPr>
            <w:r w:rsidRPr="005F3710">
              <w:rPr>
                <w:rFonts w:cs="Arial"/>
                <w:b/>
                <w:bCs/>
              </w:rPr>
              <w:t>ID</w:t>
            </w:r>
          </w:p>
        </w:tc>
        <w:tc>
          <w:tcPr>
            <w:tcW w:w="882" w:type="pct"/>
            <w:vAlign w:val="center"/>
          </w:tcPr>
          <w:p w14:paraId="4FCED2B6" w14:textId="77777777" w:rsidR="00864B70" w:rsidRPr="005F3710" w:rsidRDefault="00864B70" w:rsidP="00B82C03">
            <w:pPr>
              <w:jc w:val="center"/>
              <w:rPr>
                <w:rFonts w:cs="Arial"/>
                <w:b/>
                <w:bCs/>
              </w:rPr>
            </w:pPr>
            <w:r w:rsidRPr="005F3710">
              <w:rPr>
                <w:rFonts w:cs="Arial"/>
                <w:b/>
                <w:bCs/>
              </w:rPr>
              <w:t>Acción</w:t>
            </w:r>
          </w:p>
        </w:tc>
        <w:tc>
          <w:tcPr>
            <w:tcW w:w="2351" w:type="pct"/>
            <w:vAlign w:val="center"/>
          </w:tcPr>
          <w:p w14:paraId="4C76611D" w14:textId="77777777" w:rsidR="00864B70" w:rsidRPr="005F3710" w:rsidRDefault="00864B70" w:rsidP="00B82C03">
            <w:pPr>
              <w:jc w:val="center"/>
              <w:rPr>
                <w:rFonts w:cs="Arial"/>
                <w:b/>
                <w:bCs/>
              </w:rPr>
            </w:pPr>
            <w:r w:rsidRPr="005F3710">
              <w:rPr>
                <w:rFonts w:cs="Arial"/>
                <w:b/>
                <w:bCs/>
              </w:rPr>
              <w:t>Descripción</w:t>
            </w:r>
          </w:p>
        </w:tc>
        <w:tc>
          <w:tcPr>
            <w:tcW w:w="833" w:type="pct"/>
            <w:vAlign w:val="center"/>
          </w:tcPr>
          <w:p w14:paraId="74787CEF" w14:textId="77777777" w:rsidR="00864B70" w:rsidRPr="005F3710" w:rsidRDefault="00864B70" w:rsidP="00B82C03">
            <w:pPr>
              <w:jc w:val="center"/>
              <w:rPr>
                <w:rFonts w:cs="Arial"/>
                <w:b/>
                <w:bCs/>
              </w:rPr>
            </w:pPr>
            <w:r w:rsidRPr="005F3710">
              <w:rPr>
                <w:rFonts w:cs="Arial"/>
                <w:b/>
                <w:bCs/>
              </w:rPr>
              <w:t>Hallazgos Asociados</w:t>
            </w:r>
          </w:p>
        </w:tc>
      </w:tr>
      <w:tr w:rsidR="00864B70" w:rsidRPr="005F3710" w14:paraId="4F409BF2" w14:textId="77777777" w:rsidTr="00B82C03">
        <w:tc>
          <w:tcPr>
            <w:tcW w:w="934" w:type="pct"/>
            <w:vAlign w:val="center"/>
          </w:tcPr>
          <w:p w14:paraId="2306BD89" w14:textId="09A468CD" w:rsidR="00864B70" w:rsidRPr="005F3710" w:rsidRDefault="00864B70" w:rsidP="00B82C03">
            <w:pPr>
              <w:jc w:val="center"/>
              <w:rPr>
                <w:rFonts w:cs="Arial"/>
              </w:rPr>
            </w:pPr>
            <w:r w:rsidRPr="005F3710">
              <w:rPr>
                <w:rFonts w:cs="Arial"/>
              </w:rPr>
              <w:t>B</w:t>
            </w:r>
            <w:r w:rsidR="00516F56" w:rsidRPr="005F3710">
              <w:rPr>
                <w:rFonts w:cs="Arial"/>
              </w:rPr>
              <w:t>ES</w:t>
            </w:r>
            <w:r w:rsidRPr="005F3710">
              <w:rPr>
                <w:rFonts w:cs="Arial"/>
              </w:rPr>
              <w:t>-001</w:t>
            </w:r>
          </w:p>
        </w:tc>
        <w:tc>
          <w:tcPr>
            <w:tcW w:w="882" w:type="pct"/>
            <w:vAlign w:val="center"/>
          </w:tcPr>
          <w:p w14:paraId="54A1FD0C" w14:textId="77777777" w:rsidR="00864B70" w:rsidRPr="005F3710" w:rsidRDefault="00864B70" w:rsidP="00B82C03">
            <w:pPr>
              <w:jc w:val="center"/>
              <w:rPr>
                <w:rFonts w:cs="Arial"/>
              </w:rPr>
            </w:pPr>
            <w:r w:rsidRPr="005F3710">
              <w:rPr>
                <w:rFonts w:cs="Arial"/>
              </w:rPr>
              <w:t>Crear</w:t>
            </w:r>
          </w:p>
        </w:tc>
        <w:tc>
          <w:tcPr>
            <w:tcW w:w="2351" w:type="pct"/>
          </w:tcPr>
          <w:p w14:paraId="65758BC0" w14:textId="4607D76D" w:rsidR="00864B70" w:rsidRPr="005F3710" w:rsidRDefault="00874DF8" w:rsidP="00B82C03">
            <w:pPr>
              <w:rPr>
                <w:rFonts w:cs="Arial"/>
              </w:rPr>
            </w:pPr>
            <w:r w:rsidRPr="005F3710">
              <w:rPr>
                <w:rFonts w:cs="Arial"/>
              </w:rPr>
              <w:t>Complementar las políticas de TI</w:t>
            </w:r>
          </w:p>
        </w:tc>
        <w:tc>
          <w:tcPr>
            <w:tcW w:w="833" w:type="pct"/>
          </w:tcPr>
          <w:p w14:paraId="697F2F25" w14:textId="6D428E31" w:rsidR="00864B70" w:rsidRPr="005F3710" w:rsidRDefault="00864B70" w:rsidP="00B82C03">
            <w:pPr>
              <w:jc w:val="center"/>
              <w:rPr>
                <w:rFonts w:cs="Arial"/>
              </w:rPr>
            </w:pPr>
            <w:r w:rsidRPr="005F3710">
              <w:rPr>
                <w:rFonts w:cs="Arial"/>
              </w:rPr>
              <w:t>H</w:t>
            </w:r>
            <w:r w:rsidR="00874DF8" w:rsidRPr="005F3710">
              <w:rPr>
                <w:rFonts w:cs="Arial"/>
              </w:rPr>
              <w:t>ES</w:t>
            </w:r>
            <w:r w:rsidRPr="005F3710">
              <w:rPr>
                <w:rFonts w:cs="Arial"/>
              </w:rPr>
              <w:t>-01</w:t>
            </w:r>
          </w:p>
        </w:tc>
      </w:tr>
    </w:tbl>
    <w:p w14:paraId="6CADD0CD" w14:textId="13FB01D6" w:rsidR="00864B70" w:rsidRPr="005F3710" w:rsidRDefault="00864B70" w:rsidP="00864B70">
      <w:pPr>
        <w:pStyle w:val="Ttulo2"/>
        <w:rPr>
          <w:rFonts w:cs="Arial"/>
        </w:rPr>
      </w:pPr>
      <w:bookmarkStart w:id="156" w:name="_Toc122628534"/>
      <w:r w:rsidRPr="005F3710">
        <w:rPr>
          <w:rFonts w:cs="Arial"/>
        </w:rPr>
        <w:t>Dominio de Gobierno de TI</w:t>
      </w:r>
      <w:bookmarkEnd w:id="156"/>
    </w:p>
    <w:p w14:paraId="6330357E" w14:textId="31969555" w:rsidR="00864B70" w:rsidRPr="005F3710" w:rsidRDefault="00864B70" w:rsidP="00864B70">
      <w:pPr>
        <w:rPr>
          <w:rFonts w:cs="Arial"/>
        </w:rPr>
      </w:pPr>
      <w:r w:rsidRPr="005F3710">
        <w:rPr>
          <w:rFonts w:cs="Arial"/>
        </w:rPr>
        <w:t xml:space="preserve">El domino de </w:t>
      </w:r>
      <w:r w:rsidR="001D48B8" w:rsidRPr="005F3710">
        <w:rPr>
          <w:rFonts w:cs="Arial"/>
        </w:rPr>
        <w:t>gobierno de TI</w:t>
      </w:r>
      <w:r w:rsidRPr="005F3710">
        <w:rPr>
          <w:rFonts w:cs="Arial"/>
        </w:rPr>
        <w:t xml:space="preserve"> busca el desarrollo de capacidades relacionadas con </w:t>
      </w:r>
      <w:r w:rsidR="001D48B8" w:rsidRPr="005F3710">
        <w:rPr>
          <w:rFonts w:cs="Arial"/>
        </w:rPr>
        <w:t xml:space="preserve">la alineación de la estructura organizacional de TI </w:t>
      </w:r>
      <w:r w:rsidRPr="005F3710">
        <w:rPr>
          <w:rFonts w:cs="Arial"/>
        </w:rPr>
        <w:t xml:space="preserve">en la UAERMV, mediante </w:t>
      </w:r>
      <w:r w:rsidR="001D48B8" w:rsidRPr="005F3710">
        <w:rPr>
          <w:rFonts w:cs="Arial"/>
        </w:rPr>
        <w:t>la definición y adecuación del equipo humano</w:t>
      </w:r>
      <w:r w:rsidR="00563AD6" w:rsidRPr="005F3710">
        <w:rPr>
          <w:rFonts w:cs="Arial"/>
        </w:rPr>
        <w:t>, los procesos y procedimientos de TI y la evaluación de su desempeño.</w:t>
      </w:r>
    </w:p>
    <w:p w14:paraId="30115191" w14:textId="77777777" w:rsidR="00864B70" w:rsidRPr="005F3710" w:rsidRDefault="00864B70" w:rsidP="00864B70">
      <w:pPr>
        <w:pStyle w:val="Ttulo3"/>
        <w:rPr>
          <w:rFonts w:cs="Arial"/>
        </w:rPr>
      </w:pPr>
      <w:bookmarkStart w:id="157" w:name="_Toc122628535"/>
      <w:r w:rsidRPr="005F3710">
        <w:rPr>
          <w:rFonts w:cs="Arial"/>
        </w:rPr>
        <w:t>Alineación con el Marco de Arquitectura Empresarial</w:t>
      </w:r>
      <w:bookmarkEnd w:id="157"/>
    </w:p>
    <w:tbl>
      <w:tblPr>
        <w:tblStyle w:val="Tablaconcuadrcula"/>
        <w:tblW w:w="9445" w:type="dxa"/>
        <w:tblInd w:w="0" w:type="dxa"/>
        <w:tblLook w:val="04A0" w:firstRow="1" w:lastRow="0" w:firstColumn="1" w:lastColumn="0" w:noHBand="0" w:noVBand="1"/>
      </w:tblPr>
      <w:tblGrid>
        <w:gridCol w:w="1129"/>
        <w:gridCol w:w="2730"/>
        <w:gridCol w:w="2145"/>
        <w:gridCol w:w="3441"/>
      </w:tblGrid>
      <w:tr w:rsidR="00864B70" w:rsidRPr="005F3710" w14:paraId="5A3B5A70" w14:textId="77777777" w:rsidTr="5B370561">
        <w:trPr>
          <w:tblHeader/>
        </w:trPr>
        <w:tc>
          <w:tcPr>
            <w:tcW w:w="1129" w:type="dxa"/>
          </w:tcPr>
          <w:p w14:paraId="237304F7" w14:textId="77777777" w:rsidR="00864B70" w:rsidRPr="005F3710" w:rsidRDefault="00864B70" w:rsidP="00B82C03">
            <w:pPr>
              <w:jc w:val="center"/>
              <w:rPr>
                <w:rFonts w:cs="Arial"/>
                <w:b/>
                <w:bCs/>
              </w:rPr>
            </w:pPr>
            <w:r w:rsidRPr="005F3710">
              <w:rPr>
                <w:rFonts w:cs="Arial"/>
                <w:b/>
                <w:bCs/>
              </w:rPr>
              <w:t>ID</w:t>
            </w:r>
          </w:p>
        </w:tc>
        <w:tc>
          <w:tcPr>
            <w:tcW w:w="2730" w:type="dxa"/>
          </w:tcPr>
          <w:p w14:paraId="0E9230AE" w14:textId="77777777" w:rsidR="00864B70" w:rsidRPr="005F3710" w:rsidRDefault="00864B70" w:rsidP="00B82C03">
            <w:pPr>
              <w:jc w:val="center"/>
              <w:rPr>
                <w:rFonts w:cs="Arial"/>
                <w:b/>
                <w:bCs/>
              </w:rPr>
            </w:pPr>
            <w:r w:rsidRPr="005F3710">
              <w:rPr>
                <w:rFonts w:cs="Arial"/>
                <w:b/>
                <w:bCs/>
              </w:rPr>
              <w:t>Capacidad</w:t>
            </w:r>
          </w:p>
        </w:tc>
        <w:tc>
          <w:tcPr>
            <w:tcW w:w="2145" w:type="dxa"/>
          </w:tcPr>
          <w:p w14:paraId="1962387D" w14:textId="77777777" w:rsidR="00864B70" w:rsidRPr="005F3710" w:rsidRDefault="00864B70" w:rsidP="00B82C03">
            <w:pPr>
              <w:jc w:val="center"/>
              <w:rPr>
                <w:rFonts w:cs="Arial"/>
                <w:b/>
                <w:bCs/>
              </w:rPr>
            </w:pPr>
            <w:r w:rsidRPr="005F3710">
              <w:rPr>
                <w:rFonts w:cs="Arial"/>
                <w:b/>
                <w:bCs/>
              </w:rPr>
              <w:t>ID Lineamiento</w:t>
            </w:r>
          </w:p>
        </w:tc>
        <w:tc>
          <w:tcPr>
            <w:tcW w:w="3441" w:type="dxa"/>
          </w:tcPr>
          <w:p w14:paraId="681DCC81" w14:textId="77777777" w:rsidR="00864B70" w:rsidRPr="005F3710" w:rsidRDefault="00864B70" w:rsidP="00B82C03">
            <w:pPr>
              <w:jc w:val="center"/>
              <w:rPr>
                <w:rFonts w:cs="Arial"/>
                <w:b/>
                <w:bCs/>
              </w:rPr>
            </w:pPr>
            <w:r w:rsidRPr="005F3710">
              <w:rPr>
                <w:rFonts w:cs="Arial"/>
                <w:b/>
                <w:bCs/>
              </w:rPr>
              <w:t>Nombre</w:t>
            </w:r>
          </w:p>
        </w:tc>
      </w:tr>
      <w:tr w:rsidR="00A22C8D" w:rsidRPr="005F3710" w14:paraId="4F572FFF" w14:textId="77777777" w:rsidTr="5B370561">
        <w:trPr>
          <w:trHeight w:val="82"/>
        </w:trPr>
        <w:tc>
          <w:tcPr>
            <w:tcW w:w="1129" w:type="dxa"/>
            <w:vMerge w:val="restart"/>
            <w:vAlign w:val="center"/>
          </w:tcPr>
          <w:p w14:paraId="320951E8" w14:textId="0578C2C3" w:rsidR="00A22C8D" w:rsidRPr="005F3710" w:rsidRDefault="00A22C8D" w:rsidP="00A22C8D">
            <w:pPr>
              <w:jc w:val="center"/>
              <w:rPr>
                <w:rFonts w:cs="Arial"/>
              </w:rPr>
            </w:pPr>
            <w:r w:rsidRPr="005F3710">
              <w:rPr>
                <w:rFonts w:cs="Arial"/>
              </w:rPr>
              <w:t>CGO-01</w:t>
            </w:r>
          </w:p>
        </w:tc>
        <w:tc>
          <w:tcPr>
            <w:tcW w:w="2730" w:type="dxa"/>
            <w:vMerge w:val="restart"/>
            <w:vAlign w:val="center"/>
          </w:tcPr>
          <w:p w14:paraId="2A97F53E" w14:textId="623550CE" w:rsidR="00A22C8D" w:rsidRPr="005F3710" w:rsidRDefault="00A22C8D" w:rsidP="00A22C8D">
            <w:pPr>
              <w:rPr>
                <w:rFonts w:cs="Arial"/>
              </w:rPr>
            </w:pPr>
            <w:r w:rsidRPr="005F3710">
              <w:rPr>
                <w:rFonts w:cs="Arial"/>
              </w:rPr>
              <w:t>Gestionar el cumplimiento y la alineación</w:t>
            </w:r>
          </w:p>
        </w:tc>
        <w:tc>
          <w:tcPr>
            <w:tcW w:w="2145" w:type="dxa"/>
            <w:vAlign w:val="center"/>
          </w:tcPr>
          <w:p w14:paraId="22A81BB3" w14:textId="35B8CCEB" w:rsidR="00A22C8D" w:rsidRPr="005F3710" w:rsidRDefault="00A22C8D" w:rsidP="00A22C8D">
            <w:pPr>
              <w:rPr>
                <w:rFonts w:cs="Arial"/>
              </w:rPr>
            </w:pPr>
            <w:r w:rsidRPr="005F3710">
              <w:rPr>
                <w:rFonts w:cs="Arial"/>
              </w:rPr>
              <w:t>MGGTI.LI.GO.01</w:t>
            </w:r>
          </w:p>
        </w:tc>
        <w:tc>
          <w:tcPr>
            <w:tcW w:w="3441" w:type="dxa"/>
          </w:tcPr>
          <w:p w14:paraId="263B6324" w14:textId="2D25295F" w:rsidR="00A22C8D" w:rsidRPr="005F3710" w:rsidRDefault="00A22C8D" w:rsidP="00A22C8D">
            <w:pPr>
              <w:rPr>
                <w:rFonts w:cs="Arial"/>
              </w:rPr>
            </w:pPr>
            <w:r w:rsidRPr="005F3710">
              <w:rPr>
                <w:rFonts w:cs="Arial"/>
              </w:rPr>
              <w:t>Esquema de Gobierno de TI.</w:t>
            </w:r>
          </w:p>
        </w:tc>
      </w:tr>
      <w:tr w:rsidR="00864B70" w:rsidRPr="005F3710" w14:paraId="55DCCDF4" w14:textId="77777777" w:rsidTr="5B370561">
        <w:trPr>
          <w:trHeight w:val="79"/>
        </w:trPr>
        <w:tc>
          <w:tcPr>
            <w:tcW w:w="1129" w:type="dxa"/>
            <w:vMerge/>
            <w:vAlign w:val="center"/>
          </w:tcPr>
          <w:p w14:paraId="5ED93442" w14:textId="77777777" w:rsidR="00864B70" w:rsidRPr="005F3710" w:rsidRDefault="00864B70" w:rsidP="00B82C03">
            <w:pPr>
              <w:jc w:val="center"/>
              <w:rPr>
                <w:rFonts w:cs="Arial"/>
              </w:rPr>
            </w:pPr>
          </w:p>
        </w:tc>
        <w:tc>
          <w:tcPr>
            <w:tcW w:w="2730" w:type="dxa"/>
            <w:vMerge/>
            <w:vAlign w:val="center"/>
          </w:tcPr>
          <w:p w14:paraId="4DB6B406" w14:textId="77777777" w:rsidR="00864B70" w:rsidRPr="005F3710" w:rsidRDefault="00864B70" w:rsidP="00A22C8D">
            <w:pPr>
              <w:rPr>
                <w:rFonts w:cs="Arial"/>
              </w:rPr>
            </w:pPr>
          </w:p>
        </w:tc>
        <w:tc>
          <w:tcPr>
            <w:tcW w:w="2145" w:type="dxa"/>
            <w:vAlign w:val="center"/>
          </w:tcPr>
          <w:p w14:paraId="7525212B" w14:textId="79433A52" w:rsidR="00864B70" w:rsidRPr="005F3710" w:rsidRDefault="004F657D" w:rsidP="00B82C03">
            <w:pPr>
              <w:rPr>
                <w:rFonts w:cs="Arial"/>
              </w:rPr>
            </w:pPr>
            <w:r w:rsidRPr="005F3710">
              <w:rPr>
                <w:rFonts w:cs="Arial"/>
              </w:rPr>
              <w:t>MGGTI.LI.GO.02</w:t>
            </w:r>
          </w:p>
        </w:tc>
        <w:tc>
          <w:tcPr>
            <w:tcW w:w="3441" w:type="dxa"/>
          </w:tcPr>
          <w:p w14:paraId="2C766A67" w14:textId="4EF52875" w:rsidR="00864B70" w:rsidRPr="005F3710" w:rsidRDefault="004F657D" w:rsidP="004F657D">
            <w:pPr>
              <w:rPr>
                <w:rFonts w:cs="Arial"/>
              </w:rPr>
            </w:pPr>
            <w:r w:rsidRPr="005F3710">
              <w:rPr>
                <w:rFonts w:cs="Arial"/>
              </w:rPr>
              <w:t>Gestión de las no conformidades.</w:t>
            </w:r>
          </w:p>
        </w:tc>
      </w:tr>
      <w:tr w:rsidR="004A63E7" w:rsidRPr="005F3710" w14:paraId="101241A8" w14:textId="77777777" w:rsidTr="5B370561">
        <w:trPr>
          <w:trHeight w:val="94"/>
        </w:trPr>
        <w:tc>
          <w:tcPr>
            <w:tcW w:w="1129" w:type="dxa"/>
            <w:vMerge w:val="restart"/>
            <w:vAlign w:val="center"/>
          </w:tcPr>
          <w:p w14:paraId="2DD26950" w14:textId="2FE74BBE" w:rsidR="004A63E7" w:rsidRPr="005F3710" w:rsidRDefault="004A63E7" w:rsidP="00A22C8D">
            <w:pPr>
              <w:jc w:val="center"/>
              <w:rPr>
                <w:rFonts w:cs="Arial"/>
              </w:rPr>
            </w:pPr>
            <w:r w:rsidRPr="005F3710">
              <w:rPr>
                <w:rFonts w:cs="Arial"/>
              </w:rPr>
              <w:t>CGO-02</w:t>
            </w:r>
          </w:p>
        </w:tc>
        <w:tc>
          <w:tcPr>
            <w:tcW w:w="2730" w:type="dxa"/>
            <w:vMerge w:val="restart"/>
            <w:vAlign w:val="center"/>
          </w:tcPr>
          <w:p w14:paraId="7C1EF11C" w14:textId="6CA97BBC" w:rsidR="004A63E7" w:rsidRPr="005F3710" w:rsidRDefault="004A63E7" w:rsidP="00A22C8D">
            <w:pPr>
              <w:rPr>
                <w:rFonts w:cs="Arial"/>
              </w:rPr>
            </w:pPr>
            <w:r w:rsidRPr="005F3710">
              <w:rPr>
                <w:rFonts w:cs="Arial"/>
              </w:rPr>
              <w:t>Administrar el esquema de gobierno de TI</w:t>
            </w:r>
          </w:p>
        </w:tc>
        <w:tc>
          <w:tcPr>
            <w:tcW w:w="2145" w:type="dxa"/>
            <w:vAlign w:val="center"/>
          </w:tcPr>
          <w:p w14:paraId="4A14B136" w14:textId="66EAD118" w:rsidR="004A63E7" w:rsidRPr="005F3710" w:rsidRDefault="004A63E7" w:rsidP="00A22C8D">
            <w:pPr>
              <w:tabs>
                <w:tab w:val="left" w:pos="1118"/>
              </w:tabs>
              <w:rPr>
                <w:rFonts w:cs="Arial"/>
              </w:rPr>
            </w:pPr>
            <w:r w:rsidRPr="005F3710">
              <w:rPr>
                <w:rFonts w:cs="Arial"/>
              </w:rPr>
              <w:t>MGGTI.LI.GO.03</w:t>
            </w:r>
          </w:p>
        </w:tc>
        <w:tc>
          <w:tcPr>
            <w:tcW w:w="3441" w:type="dxa"/>
          </w:tcPr>
          <w:p w14:paraId="16DF5024" w14:textId="21A38513" w:rsidR="004A63E7" w:rsidRPr="005F3710" w:rsidRDefault="004A63E7" w:rsidP="00A22C8D">
            <w:pPr>
              <w:tabs>
                <w:tab w:val="left" w:pos="1118"/>
              </w:tabs>
              <w:rPr>
                <w:rFonts w:cs="Arial"/>
              </w:rPr>
            </w:pPr>
            <w:r w:rsidRPr="005F3710">
              <w:rPr>
                <w:rFonts w:cs="Arial"/>
              </w:rPr>
              <w:t>Macroproceso de gestión de TI.</w:t>
            </w:r>
          </w:p>
        </w:tc>
      </w:tr>
      <w:tr w:rsidR="004A63E7" w:rsidRPr="005F3710" w14:paraId="4B702178" w14:textId="77777777" w:rsidTr="5B370561">
        <w:trPr>
          <w:trHeight w:val="92"/>
        </w:trPr>
        <w:tc>
          <w:tcPr>
            <w:tcW w:w="1129" w:type="dxa"/>
            <w:vMerge/>
            <w:vAlign w:val="center"/>
          </w:tcPr>
          <w:p w14:paraId="404FA2C1" w14:textId="77777777" w:rsidR="004A63E7" w:rsidRPr="005F3710" w:rsidRDefault="004A63E7" w:rsidP="00A22C8D">
            <w:pPr>
              <w:jc w:val="center"/>
              <w:rPr>
                <w:rFonts w:cs="Arial"/>
              </w:rPr>
            </w:pPr>
          </w:p>
        </w:tc>
        <w:tc>
          <w:tcPr>
            <w:tcW w:w="2730" w:type="dxa"/>
            <w:vMerge/>
            <w:vAlign w:val="center"/>
          </w:tcPr>
          <w:p w14:paraId="4A23A81F" w14:textId="77777777" w:rsidR="004A63E7" w:rsidRPr="005F3710" w:rsidRDefault="004A63E7" w:rsidP="00A22C8D">
            <w:pPr>
              <w:rPr>
                <w:rFonts w:cs="Arial"/>
              </w:rPr>
            </w:pPr>
          </w:p>
        </w:tc>
        <w:tc>
          <w:tcPr>
            <w:tcW w:w="2145" w:type="dxa"/>
            <w:vAlign w:val="center"/>
          </w:tcPr>
          <w:p w14:paraId="54F57737" w14:textId="74C2DCB3" w:rsidR="004A63E7" w:rsidRPr="005F3710" w:rsidRDefault="004A63E7" w:rsidP="00A22C8D">
            <w:pPr>
              <w:tabs>
                <w:tab w:val="left" w:pos="1118"/>
              </w:tabs>
              <w:rPr>
                <w:rFonts w:cs="Arial"/>
              </w:rPr>
            </w:pPr>
            <w:r w:rsidRPr="005F3710">
              <w:rPr>
                <w:rFonts w:cs="Arial"/>
              </w:rPr>
              <w:t>MGGTI.LI.GO.04</w:t>
            </w:r>
          </w:p>
        </w:tc>
        <w:tc>
          <w:tcPr>
            <w:tcW w:w="3441" w:type="dxa"/>
          </w:tcPr>
          <w:p w14:paraId="67EB5D88" w14:textId="2AB0F85F" w:rsidR="004A63E7" w:rsidRPr="005F3710" w:rsidRDefault="004A63E7" w:rsidP="00A22C8D">
            <w:pPr>
              <w:tabs>
                <w:tab w:val="left" w:pos="1118"/>
              </w:tabs>
              <w:rPr>
                <w:rFonts w:cs="Arial"/>
              </w:rPr>
            </w:pPr>
            <w:r w:rsidRPr="005F3710">
              <w:rPr>
                <w:rFonts w:cs="Arial"/>
              </w:rPr>
              <w:t>Gestión de Incidentes de TI</w:t>
            </w:r>
          </w:p>
        </w:tc>
      </w:tr>
      <w:tr w:rsidR="004A63E7" w:rsidRPr="005F3710" w14:paraId="24CA14D8" w14:textId="77777777" w:rsidTr="5B370561">
        <w:trPr>
          <w:trHeight w:val="92"/>
        </w:trPr>
        <w:tc>
          <w:tcPr>
            <w:tcW w:w="1129" w:type="dxa"/>
            <w:vMerge/>
            <w:vAlign w:val="center"/>
          </w:tcPr>
          <w:p w14:paraId="27C0C420" w14:textId="77777777" w:rsidR="004A63E7" w:rsidRPr="005F3710" w:rsidRDefault="004A63E7" w:rsidP="00A22C8D">
            <w:pPr>
              <w:jc w:val="center"/>
              <w:rPr>
                <w:rFonts w:cs="Arial"/>
              </w:rPr>
            </w:pPr>
          </w:p>
        </w:tc>
        <w:tc>
          <w:tcPr>
            <w:tcW w:w="2730" w:type="dxa"/>
            <w:vMerge/>
            <w:vAlign w:val="center"/>
          </w:tcPr>
          <w:p w14:paraId="2930B6B3" w14:textId="77777777" w:rsidR="004A63E7" w:rsidRPr="005F3710" w:rsidRDefault="004A63E7" w:rsidP="00A22C8D">
            <w:pPr>
              <w:rPr>
                <w:rFonts w:cs="Arial"/>
              </w:rPr>
            </w:pPr>
          </w:p>
        </w:tc>
        <w:tc>
          <w:tcPr>
            <w:tcW w:w="2145" w:type="dxa"/>
            <w:vAlign w:val="center"/>
          </w:tcPr>
          <w:p w14:paraId="4CDDB7E9" w14:textId="0B75D0CA" w:rsidR="004A63E7" w:rsidRPr="005F3710" w:rsidRDefault="004A63E7" w:rsidP="00A22C8D">
            <w:pPr>
              <w:tabs>
                <w:tab w:val="left" w:pos="1118"/>
              </w:tabs>
              <w:rPr>
                <w:rFonts w:cs="Arial"/>
              </w:rPr>
            </w:pPr>
            <w:r w:rsidRPr="005F3710">
              <w:rPr>
                <w:rFonts w:cs="Arial"/>
              </w:rPr>
              <w:t>MGGTI.LI.GO.05</w:t>
            </w:r>
          </w:p>
        </w:tc>
        <w:tc>
          <w:tcPr>
            <w:tcW w:w="3441" w:type="dxa"/>
          </w:tcPr>
          <w:p w14:paraId="70E53909" w14:textId="5DB6F115" w:rsidR="004A63E7" w:rsidRPr="005F3710" w:rsidRDefault="004A63E7" w:rsidP="00A22C8D">
            <w:pPr>
              <w:tabs>
                <w:tab w:val="left" w:pos="1118"/>
              </w:tabs>
              <w:rPr>
                <w:rFonts w:cs="Arial"/>
              </w:rPr>
            </w:pPr>
            <w:r w:rsidRPr="005F3710">
              <w:rPr>
                <w:rFonts w:cs="Arial"/>
              </w:rPr>
              <w:t>Gestión de problemas de TI</w:t>
            </w:r>
          </w:p>
        </w:tc>
      </w:tr>
      <w:tr w:rsidR="004A63E7" w:rsidRPr="005F3710" w14:paraId="44CB41DA" w14:textId="77777777" w:rsidTr="5B370561">
        <w:trPr>
          <w:trHeight w:val="92"/>
        </w:trPr>
        <w:tc>
          <w:tcPr>
            <w:tcW w:w="1129" w:type="dxa"/>
            <w:vMerge/>
            <w:vAlign w:val="center"/>
          </w:tcPr>
          <w:p w14:paraId="778E5EA2" w14:textId="77777777" w:rsidR="004A63E7" w:rsidRPr="005F3710" w:rsidRDefault="004A63E7" w:rsidP="00A22C8D">
            <w:pPr>
              <w:jc w:val="center"/>
              <w:rPr>
                <w:rFonts w:cs="Arial"/>
              </w:rPr>
            </w:pPr>
          </w:p>
        </w:tc>
        <w:tc>
          <w:tcPr>
            <w:tcW w:w="2730" w:type="dxa"/>
            <w:vMerge/>
            <w:vAlign w:val="center"/>
          </w:tcPr>
          <w:p w14:paraId="2BD16796" w14:textId="77777777" w:rsidR="004A63E7" w:rsidRPr="005F3710" w:rsidRDefault="004A63E7" w:rsidP="00A22C8D">
            <w:pPr>
              <w:rPr>
                <w:rFonts w:cs="Arial"/>
              </w:rPr>
            </w:pPr>
          </w:p>
        </w:tc>
        <w:tc>
          <w:tcPr>
            <w:tcW w:w="2145" w:type="dxa"/>
            <w:vAlign w:val="center"/>
          </w:tcPr>
          <w:p w14:paraId="1B7FAD5A" w14:textId="2C9904C2" w:rsidR="004A63E7" w:rsidRPr="005F3710" w:rsidRDefault="004A63E7" w:rsidP="00A22C8D">
            <w:pPr>
              <w:tabs>
                <w:tab w:val="left" w:pos="1118"/>
              </w:tabs>
              <w:rPr>
                <w:rFonts w:cs="Arial"/>
              </w:rPr>
            </w:pPr>
            <w:r w:rsidRPr="005F3710">
              <w:rPr>
                <w:rFonts w:cs="Arial"/>
              </w:rPr>
              <w:t>MGGTI.LI.GO.06</w:t>
            </w:r>
          </w:p>
        </w:tc>
        <w:tc>
          <w:tcPr>
            <w:tcW w:w="3441" w:type="dxa"/>
          </w:tcPr>
          <w:p w14:paraId="0C2A1098" w14:textId="429586C0" w:rsidR="004A63E7" w:rsidRPr="005F3710" w:rsidRDefault="004A63E7" w:rsidP="00A22C8D">
            <w:pPr>
              <w:tabs>
                <w:tab w:val="left" w:pos="1118"/>
              </w:tabs>
              <w:rPr>
                <w:rFonts w:cs="Arial"/>
              </w:rPr>
            </w:pPr>
            <w:r w:rsidRPr="005F3710">
              <w:rPr>
                <w:rFonts w:cs="Arial"/>
              </w:rPr>
              <w:t>Gestión de cambios</w:t>
            </w:r>
          </w:p>
        </w:tc>
      </w:tr>
      <w:tr w:rsidR="004A63E7" w:rsidRPr="005F3710" w14:paraId="3A9EF881" w14:textId="77777777" w:rsidTr="5B370561">
        <w:trPr>
          <w:trHeight w:val="92"/>
        </w:trPr>
        <w:tc>
          <w:tcPr>
            <w:tcW w:w="1129" w:type="dxa"/>
            <w:vMerge/>
            <w:vAlign w:val="center"/>
          </w:tcPr>
          <w:p w14:paraId="4CA3374D" w14:textId="77777777" w:rsidR="004A63E7" w:rsidRPr="005F3710" w:rsidRDefault="004A63E7" w:rsidP="00B82C03">
            <w:pPr>
              <w:jc w:val="center"/>
              <w:rPr>
                <w:rFonts w:cs="Arial"/>
              </w:rPr>
            </w:pPr>
          </w:p>
        </w:tc>
        <w:tc>
          <w:tcPr>
            <w:tcW w:w="2730" w:type="dxa"/>
            <w:vMerge/>
            <w:vAlign w:val="center"/>
          </w:tcPr>
          <w:p w14:paraId="2C8D5FDD" w14:textId="77777777" w:rsidR="004A63E7" w:rsidRPr="005F3710" w:rsidRDefault="004A63E7" w:rsidP="00A22C8D">
            <w:pPr>
              <w:rPr>
                <w:rFonts w:cs="Arial"/>
              </w:rPr>
            </w:pPr>
          </w:p>
        </w:tc>
        <w:tc>
          <w:tcPr>
            <w:tcW w:w="2145" w:type="dxa"/>
            <w:vAlign w:val="center"/>
          </w:tcPr>
          <w:p w14:paraId="46A3616C" w14:textId="28831D5D" w:rsidR="004A63E7" w:rsidRPr="005F3710" w:rsidRDefault="004A63E7" w:rsidP="00B82C03">
            <w:pPr>
              <w:tabs>
                <w:tab w:val="left" w:pos="1118"/>
              </w:tabs>
              <w:rPr>
                <w:rFonts w:cs="Arial"/>
              </w:rPr>
            </w:pPr>
            <w:r w:rsidRPr="005F3710">
              <w:rPr>
                <w:rFonts w:cs="Arial"/>
              </w:rPr>
              <w:t>MGGTI.LI.GO.07</w:t>
            </w:r>
          </w:p>
        </w:tc>
        <w:tc>
          <w:tcPr>
            <w:tcW w:w="3441" w:type="dxa"/>
          </w:tcPr>
          <w:p w14:paraId="04DD58A9" w14:textId="7631C462" w:rsidR="004A63E7" w:rsidRPr="005F3710" w:rsidRDefault="004A63E7" w:rsidP="004F657D">
            <w:pPr>
              <w:tabs>
                <w:tab w:val="left" w:pos="1118"/>
              </w:tabs>
              <w:rPr>
                <w:rFonts w:cs="Arial"/>
              </w:rPr>
            </w:pPr>
            <w:r w:rsidRPr="005F3710">
              <w:rPr>
                <w:rFonts w:cs="Arial"/>
              </w:rPr>
              <w:t>Capacidades y recursos de TI.</w:t>
            </w:r>
          </w:p>
        </w:tc>
      </w:tr>
      <w:tr w:rsidR="004A63E7" w:rsidRPr="005F3710" w14:paraId="36577668" w14:textId="77777777" w:rsidTr="5B370561">
        <w:trPr>
          <w:trHeight w:val="92"/>
        </w:trPr>
        <w:tc>
          <w:tcPr>
            <w:tcW w:w="1129" w:type="dxa"/>
            <w:vMerge/>
            <w:vAlign w:val="center"/>
          </w:tcPr>
          <w:p w14:paraId="7FB02DAC" w14:textId="77777777" w:rsidR="004A63E7" w:rsidRPr="005F3710" w:rsidRDefault="004A63E7" w:rsidP="00B82C03">
            <w:pPr>
              <w:jc w:val="center"/>
              <w:rPr>
                <w:rFonts w:cs="Arial"/>
              </w:rPr>
            </w:pPr>
          </w:p>
        </w:tc>
        <w:tc>
          <w:tcPr>
            <w:tcW w:w="2730" w:type="dxa"/>
            <w:vMerge/>
            <w:vAlign w:val="center"/>
          </w:tcPr>
          <w:p w14:paraId="24D52442" w14:textId="77777777" w:rsidR="004A63E7" w:rsidRPr="005F3710" w:rsidRDefault="004A63E7" w:rsidP="00A22C8D">
            <w:pPr>
              <w:rPr>
                <w:rFonts w:cs="Arial"/>
              </w:rPr>
            </w:pPr>
          </w:p>
        </w:tc>
        <w:tc>
          <w:tcPr>
            <w:tcW w:w="2145" w:type="dxa"/>
            <w:vAlign w:val="center"/>
          </w:tcPr>
          <w:p w14:paraId="1FDCCCB9" w14:textId="273F6D48" w:rsidR="004A63E7" w:rsidRPr="005F3710" w:rsidRDefault="004A63E7" w:rsidP="00B82C03">
            <w:pPr>
              <w:tabs>
                <w:tab w:val="left" w:pos="1118"/>
              </w:tabs>
              <w:rPr>
                <w:rFonts w:cs="Arial"/>
              </w:rPr>
            </w:pPr>
            <w:r w:rsidRPr="005F3710">
              <w:rPr>
                <w:rFonts w:cs="Arial"/>
              </w:rPr>
              <w:t>MGGTI.LI.GO.08</w:t>
            </w:r>
          </w:p>
        </w:tc>
        <w:tc>
          <w:tcPr>
            <w:tcW w:w="3441" w:type="dxa"/>
          </w:tcPr>
          <w:p w14:paraId="74A69964" w14:textId="25413F7D" w:rsidR="004A63E7" w:rsidRPr="005F3710" w:rsidRDefault="004A63E7" w:rsidP="004F657D">
            <w:pPr>
              <w:tabs>
                <w:tab w:val="left" w:pos="1118"/>
              </w:tabs>
              <w:rPr>
                <w:rFonts w:cs="Arial"/>
              </w:rPr>
            </w:pPr>
            <w:r w:rsidRPr="005F3710">
              <w:rPr>
                <w:rFonts w:cs="Arial"/>
              </w:rPr>
              <w:t>Optimización de las compras de TI.</w:t>
            </w:r>
          </w:p>
        </w:tc>
      </w:tr>
      <w:tr w:rsidR="004A63E7" w:rsidRPr="005F3710" w14:paraId="13C6AB06" w14:textId="77777777" w:rsidTr="5B370561">
        <w:trPr>
          <w:trHeight w:val="92"/>
        </w:trPr>
        <w:tc>
          <w:tcPr>
            <w:tcW w:w="1129" w:type="dxa"/>
            <w:vMerge/>
            <w:vAlign w:val="center"/>
          </w:tcPr>
          <w:p w14:paraId="54664EF8" w14:textId="77777777" w:rsidR="004A63E7" w:rsidRPr="005F3710" w:rsidRDefault="004A63E7" w:rsidP="00B82C03">
            <w:pPr>
              <w:jc w:val="center"/>
              <w:rPr>
                <w:rFonts w:cs="Arial"/>
              </w:rPr>
            </w:pPr>
          </w:p>
        </w:tc>
        <w:tc>
          <w:tcPr>
            <w:tcW w:w="2730" w:type="dxa"/>
            <w:vMerge/>
            <w:vAlign w:val="center"/>
          </w:tcPr>
          <w:p w14:paraId="73F05C1A" w14:textId="77777777" w:rsidR="004A63E7" w:rsidRPr="005F3710" w:rsidRDefault="004A63E7" w:rsidP="00A22C8D">
            <w:pPr>
              <w:rPr>
                <w:rFonts w:cs="Arial"/>
              </w:rPr>
            </w:pPr>
          </w:p>
        </w:tc>
        <w:tc>
          <w:tcPr>
            <w:tcW w:w="2145" w:type="dxa"/>
            <w:vAlign w:val="center"/>
          </w:tcPr>
          <w:p w14:paraId="670A53BE" w14:textId="66EB71BC" w:rsidR="004A63E7" w:rsidRPr="005F3710" w:rsidRDefault="004A63E7" w:rsidP="00B82C03">
            <w:pPr>
              <w:tabs>
                <w:tab w:val="left" w:pos="1118"/>
              </w:tabs>
              <w:rPr>
                <w:rFonts w:cs="Arial"/>
              </w:rPr>
            </w:pPr>
            <w:r w:rsidRPr="005F3710">
              <w:rPr>
                <w:rFonts w:cs="Arial"/>
              </w:rPr>
              <w:t>MGGTI.LI.GO.09</w:t>
            </w:r>
          </w:p>
        </w:tc>
        <w:tc>
          <w:tcPr>
            <w:tcW w:w="3441" w:type="dxa"/>
          </w:tcPr>
          <w:p w14:paraId="123B9B6F" w14:textId="5C80B005" w:rsidR="004A63E7" w:rsidRPr="005F3710" w:rsidRDefault="004A63E7" w:rsidP="004F657D">
            <w:pPr>
              <w:tabs>
                <w:tab w:val="left" w:pos="1118"/>
              </w:tabs>
              <w:rPr>
                <w:rFonts w:cs="Arial"/>
              </w:rPr>
            </w:pPr>
            <w:r w:rsidRPr="005F3710">
              <w:rPr>
                <w:rFonts w:cs="Arial"/>
              </w:rPr>
              <w:t>Criterios de adopción y de compra de TI.</w:t>
            </w:r>
          </w:p>
        </w:tc>
      </w:tr>
      <w:tr w:rsidR="004A63E7" w:rsidRPr="005F3710" w14:paraId="7049561F" w14:textId="77777777" w:rsidTr="5B370561">
        <w:trPr>
          <w:trHeight w:val="134"/>
        </w:trPr>
        <w:tc>
          <w:tcPr>
            <w:tcW w:w="1129" w:type="dxa"/>
            <w:vMerge w:val="restart"/>
            <w:vAlign w:val="center"/>
          </w:tcPr>
          <w:p w14:paraId="276D95EF" w14:textId="2157B60F" w:rsidR="004A63E7" w:rsidRPr="005F3710" w:rsidRDefault="004A63E7" w:rsidP="00A22C8D">
            <w:pPr>
              <w:jc w:val="center"/>
              <w:rPr>
                <w:rFonts w:cs="Arial"/>
              </w:rPr>
            </w:pPr>
            <w:r w:rsidRPr="005F3710">
              <w:rPr>
                <w:rFonts w:cs="Arial"/>
              </w:rPr>
              <w:t>CGO-03</w:t>
            </w:r>
          </w:p>
        </w:tc>
        <w:tc>
          <w:tcPr>
            <w:tcW w:w="2730" w:type="dxa"/>
            <w:vMerge w:val="restart"/>
            <w:vAlign w:val="center"/>
          </w:tcPr>
          <w:p w14:paraId="321DCBBD" w14:textId="6601C081" w:rsidR="004A63E7" w:rsidRPr="005F3710" w:rsidRDefault="004A63E7" w:rsidP="00A22C8D">
            <w:pPr>
              <w:rPr>
                <w:rFonts w:cs="Arial"/>
              </w:rPr>
            </w:pPr>
            <w:r w:rsidRPr="005F3710">
              <w:rPr>
                <w:rFonts w:cs="Arial"/>
              </w:rPr>
              <w:t>Gestionar la operación de TI</w:t>
            </w:r>
          </w:p>
        </w:tc>
        <w:tc>
          <w:tcPr>
            <w:tcW w:w="2145" w:type="dxa"/>
          </w:tcPr>
          <w:p w14:paraId="3C1DEA4D" w14:textId="2E066C64" w:rsidR="004A63E7" w:rsidRPr="005F3710" w:rsidRDefault="004A63E7" w:rsidP="00A22C8D">
            <w:pPr>
              <w:rPr>
                <w:rFonts w:cs="Arial"/>
              </w:rPr>
            </w:pPr>
            <w:r w:rsidRPr="005F3710">
              <w:rPr>
                <w:rFonts w:cs="Arial"/>
              </w:rPr>
              <w:t>MGGTI.LI.GO.10</w:t>
            </w:r>
          </w:p>
        </w:tc>
        <w:tc>
          <w:tcPr>
            <w:tcW w:w="3441" w:type="dxa"/>
          </w:tcPr>
          <w:p w14:paraId="62B2613D" w14:textId="09644C69" w:rsidR="004A63E7" w:rsidRPr="005F3710" w:rsidRDefault="004A63E7" w:rsidP="00A22C8D">
            <w:pPr>
              <w:rPr>
                <w:rFonts w:cs="Arial"/>
              </w:rPr>
            </w:pPr>
            <w:r w:rsidRPr="005F3710">
              <w:rPr>
                <w:rFonts w:cs="Arial"/>
              </w:rPr>
              <w:t>Evaluación del desempeño de la gestión de TI.</w:t>
            </w:r>
          </w:p>
        </w:tc>
      </w:tr>
      <w:tr w:rsidR="004A63E7" w:rsidRPr="005F3710" w14:paraId="13163024" w14:textId="77777777" w:rsidTr="5B370561">
        <w:trPr>
          <w:trHeight w:val="96"/>
        </w:trPr>
        <w:tc>
          <w:tcPr>
            <w:tcW w:w="1129" w:type="dxa"/>
            <w:vMerge/>
            <w:vAlign w:val="center"/>
          </w:tcPr>
          <w:p w14:paraId="4879D1DB" w14:textId="77777777" w:rsidR="004A63E7" w:rsidRPr="005F3710" w:rsidRDefault="004A63E7" w:rsidP="00B82C03">
            <w:pPr>
              <w:jc w:val="center"/>
              <w:rPr>
                <w:rFonts w:cs="Arial"/>
              </w:rPr>
            </w:pPr>
          </w:p>
        </w:tc>
        <w:tc>
          <w:tcPr>
            <w:tcW w:w="2730" w:type="dxa"/>
            <w:vMerge/>
            <w:vAlign w:val="center"/>
          </w:tcPr>
          <w:p w14:paraId="04749C4C" w14:textId="77777777" w:rsidR="004A63E7" w:rsidRPr="005F3710" w:rsidRDefault="004A63E7" w:rsidP="00B82C03">
            <w:pPr>
              <w:rPr>
                <w:rFonts w:cs="Arial"/>
              </w:rPr>
            </w:pPr>
          </w:p>
        </w:tc>
        <w:tc>
          <w:tcPr>
            <w:tcW w:w="2145" w:type="dxa"/>
          </w:tcPr>
          <w:p w14:paraId="089CCC01" w14:textId="62E1BE32" w:rsidR="004A63E7" w:rsidRPr="005F3710" w:rsidRDefault="004A63E7" w:rsidP="00B82C03">
            <w:pPr>
              <w:rPr>
                <w:rFonts w:cs="Arial"/>
              </w:rPr>
            </w:pPr>
            <w:r w:rsidRPr="005F3710">
              <w:rPr>
                <w:rFonts w:cs="Arial"/>
              </w:rPr>
              <w:t>MGGTI.LI.GO.11</w:t>
            </w:r>
          </w:p>
        </w:tc>
        <w:tc>
          <w:tcPr>
            <w:tcW w:w="3441" w:type="dxa"/>
          </w:tcPr>
          <w:p w14:paraId="024B0547" w14:textId="771E1C45" w:rsidR="004A63E7" w:rsidRPr="005F3710" w:rsidRDefault="004A63E7" w:rsidP="004F657D">
            <w:pPr>
              <w:rPr>
                <w:rFonts w:cs="Arial"/>
              </w:rPr>
            </w:pPr>
            <w:r w:rsidRPr="005F3710">
              <w:rPr>
                <w:rFonts w:cs="Arial"/>
              </w:rPr>
              <w:t>Mejoramiento de los procesos.</w:t>
            </w:r>
          </w:p>
        </w:tc>
      </w:tr>
      <w:tr w:rsidR="004A63E7" w:rsidRPr="005F3710" w14:paraId="58CD884F" w14:textId="77777777" w:rsidTr="5B370561">
        <w:trPr>
          <w:trHeight w:val="185"/>
        </w:trPr>
        <w:tc>
          <w:tcPr>
            <w:tcW w:w="1129" w:type="dxa"/>
            <w:vMerge/>
            <w:vAlign w:val="center"/>
          </w:tcPr>
          <w:p w14:paraId="55418329" w14:textId="77777777" w:rsidR="004A63E7" w:rsidRPr="005F3710" w:rsidRDefault="004A63E7" w:rsidP="00B82C03">
            <w:pPr>
              <w:jc w:val="center"/>
              <w:rPr>
                <w:rFonts w:cs="Arial"/>
              </w:rPr>
            </w:pPr>
          </w:p>
        </w:tc>
        <w:tc>
          <w:tcPr>
            <w:tcW w:w="2730" w:type="dxa"/>
            <w:vMerge/>
            <w:vAlign w:val="center"/>
          </w:tcPr>
          <w:p w14:paraId="4D51A192" w14:textId="77777777" w:rsidR="004A63E7" w:rsidRPr="005F3710" w:rsidRDefault="004A63E7" w:rsidP="00B82C03">
            <w:pPr>
              <w:rPr>
                <w:rFonts w:cs="Arial"/>
              </w:rPr>
            </w:pPr>
          </w:p>
        </w:tc>
        <w:tc>
          <w:tcPr>
            <w:tcW w:w="2145" w:type="dxa"/>
          </w:tcPr>
          <w:p w14:paraId="4FB04A89" w14:textId="60E2B52D" w:rsidR="004A63E7" w:rsidRPr="005F3710" w:rsidRDefault="004A63E7" w:rsidP="00B82C03">
            <w:pPr>
              <w:rPr>
                <w:rFonts w:cs="Arial"/>
              </w:rPr>
            </w:pPr>
            <w:r w:rsidRPr="005F3710">
              <w:rPr>
                <w:rFonts w:cs="Arial"/>
              </w:rPr>
              <w:t>MGGTI.LI.GO.12</w:t>
            </w:r>
          </w:p>
        </w:tc>
        <w:tc>
          <w:tcPr>
            <w:tcW w:w="3441" w:type="dxa"/>
          </w:tcPr>
          <w:p w14:paraId="39284435" w14:textId="4F1B408A" w:rsidR="004A63E7" w:rsidRPr="005F3710" w:rsidRDefault="004A63E7" w:rsidP="004F657D">
            <w:pPr>
              <w:rPr>
                <w:rFonts w:cs="Arial"/>
              </w:rPr>
            </w:pPr>
            <w:r w:rsidRPr="005F3710">
              <w:rPr>
                <w:rFonts w:cs="Arial"/>
              </w:rPr>
              <w:t>Gestión de contratistas de TI.</w:t>
            </w:r>
          </w:p>
        </w:tc>
      </w:tr>
      <w:tr w:rsidR="004A63E7" w:rsidRPr="005F3710" w14:paraId="28657087" w14:textId="77777777" w:rsidTr="5B370561">
        <w:trPr>
          <w:trHeight w:val="185"/>
        </w:trPr>
        <w:tc>
          <w:tcPr>
            <w:tcW w:w="1129" w:type="dxa"/>
            <w:vMerge/>
            <w:vAlign w:val="center"/>
          </w:tcPr>
          <w:p w14:paraId="2D6F4F6C" w14:textId="77777777" w:rsidR="004A63E7" w:rsidRPr="005F3710" w:rsidRDefault="004A63E7" w:rsidP="00B82C03">
            <w:pPr>
              <w:jc w:val="center"/>
              <w:rPr>
                <w:rFonts w:cs="Arial"/>
              </w:rPr>
            </w:pPr>
          </w:p>
        </w:tc>
        <w:tc>
          <w:tcPr>
            <w:tcW w:w="2730" w:type="dxa"/>
            <w:vMerge/>
            <w:vAlign w:val="center"/>
          </w:tcPr>
          <w:p w14:paraId="2246AA8B" w14:textId="77777777" w:rsidR="004A63E7" w:rsidRPr="005F3710" w:rsidRDefault="004A63E7" w:rsidP="00B82C03">
            <w:pPr>
              <w:rPr>
                <w:rFonts w:cs="Arial"/>
              </w:rPr>
            </w:pPr>
          </w:p>
        </w:tc>
        <w:tc>
          <w:tcPr>
            <w:tcW w:w="2145" w:type="dxa"/>
          </w:tcPr>
          <w:p w14:paraId="0C0954D7" w14:textId="1789CB97" w:rsidR="004A63E7" w:rsidRPr="005F3710" w:rsidRDefault="004A63E7" w:rsidP="00B82C03">
            <w:pPr>
              <w:rPr>
                <w:rFonts w:cs="Arial"/>
              </w:rPr>
            </w:pPr>
            <w:r w:rsidRPr="005F3710">
              <w:rPr>
                <w:rFonts w:cs="Arial"/>
              </w:rPr>
              <w:t>MGGTI.LI.GO.13</w:t>
            </w:r>
          </w:p>
        </w:tc>
        <w:tc>
          <w:tcPr>
            <w:tcW w:w="3441" w:type="dxa"/>
          </w:tcPr>
          <w:p w14:paraId="5D087460" w14:textId="24D2EA47" w:rsidR="004A63E7" w:rsidRPr="005F3710" w:rsidRDefault="004A63E7" w:rsidP="004F657D">
            <w:pPr>
              <w:rPr>
                <w:rFonts w:cs="Arial"/>
              </w:rPr>
            </w:pPr>
            <w:r w:rsidRPr="005F3710">
              <w:rPr>
                <w:rFonts w:cs="Arial"/>
              </w:rPr>
              <w:t>Medición y reportes del esquema de gobierno de TI</w:t>
            </w:r>
          </w:p>
        </w:tc>
      </w:tr>
    </w:tbl>
    <w:p w14:paraId="7950FA1D" w14:textId="77777777" w:rsidR="00864B70" w:rsidRPr="005F3710" w:rsidRDefault="00864B70" w:rsidP="00864B70">
      <w:pPr>
        <w:pStyle w:val="Ttulo3"/>
        <w:rPr>
          <w:rFonts w:cs="Arial"/>
        </w:rPr>
      </w:pPr>
      <w:bookmarkStart w:id="158" w:name="_Toc122628536"/>
      <w:r w:rsidRPr="005F3710">
        <w:rPr>
          <w:rFonts w:cs="Arial"/>
        </w:rPr>
        <w:t>Estado actual de la Arquitectura de Información</w:t>
      </w:r>
      <w:bookmarkEnd w:id="158"/>
    </w:p>
    <w:tbl>
      <w:tblPr>
        <w:tblStyle w:val="Tablaconcuadrcula"/>
        <w:tblW w:w="0" w:type="auto"/>
        <w:tblInd w:w="0" w:type="dxa"/>
        <w:tblLook w:val="04A0" w:firstRow="1" w:lastRow="0" w:firstColumn="1" w:lastColumn="0" w:noHBand="0" w:noVBand="1"/>
      </w:tblPr>
      <w:tblGrid>
        <w:gridCol w:w="2044"/>
        <w:gridCol w:w="841"/>
        <w:gridCol w:w="6465"/>
      </w:tblGrid>
      <w:tr w:rsidR="00864B70" w:rsidRPr="005F3710" w14:paraId="2DEC0810" w14:textId="77777777" w:rsidTr="00B82C03">
        <w:tc>
          <w:tcPr>
            <w:tcW w:w="2830" w:type="dxa"/>
            <w:gridSpan w:val="2"/>
          </w:tcPr>
          <w:p w14:paraId="3298318F" w14:textId="77777777" w:rsidR="00864B70" w:rsidRPr="005F3710" w:rsidRDefault="00864B70" w:rsidP="00B82C03">
            <w:pPr>
              <w:jc w:val="center"/>
              <w:rPr>
                <w:rFonts w:cs="Arial"/>
                <w:b/>
                <w:bCs/>
              </w:rPr>
            </w:pPr>
            <w:r w:rsidRPr="005F3710">
              <w:rPr>
                <w:rFonts w:cs="Arial"/>
                <w:b/>
                <w:bCs/>
              </w:rPr>
              <w:t>ID Capacidad</w:t>
            </w:r>
          </w:p>
        </w:tc>
        <w:tc>
          <w:tcPr>
            <w:tcW w:w="6520" w:type="dxa"/>
          </w:tcPr>
          <w:p w14:paraId="13B1FAB7" w14:textId="77777777" w:rsidR="00864B70" w:rsidRPr="005F3710" w:rsidRDefault="00864B70" w:rsidP="00B82C03">
            <w:pPr>
              <w:jc w:val="center"/>
              <w:rPr>
                <w:rFonts w:cs="Arial"/>
                <w:b/>
                <w:bCs/>
              </w:rPr>
            </w:pPr>
            <w:r w:rsidRPr="005F3710">
              <w:rPr>
                <w:rFonts w:cs="Arial"/>
                <w:b/>
                <w:bCs/>
              </w:rPr>
              <w:t>Descripción</w:t>
            </w:r>
          </w:p>
        </w:tc>
      </w:tr>
      <w:tr w:rsidR="006C6517" w:rsidRPr="005F3710" w14:paraId="46AFC934" w14:textId="77777777" w:rsidTr="00B82C03">
        <w:tc>
          <w:tcPr>
            <w:tcW w:w="2830" w:type="dxa"/>
            <w:gridSpan w:val="2"/>
            <w:vAlign w:val="center"/>
          </w:tcPr>
          <w:p w14:paraId="52FE0F86" w14:textId="507C5F12" w:rsidR="006C6517" w:rsidRPr="005F3710" w:rsidRDefault="006C6517" w:rsidP="006C6517">
            <w:pPr>
              <w:jc w:val="center"/>
              <w:rPr>
                <w:rFonts w:cs="Arial"/>
              </w:rPr>
            </w:pPr>
            <w:r w:rsidRPr="005F3710">
              <w:rPr>
                <w:rFonts w:cs="Arial"/>
              </w:rPr>
              <w:t>CGO-01</w:t>
            </w:r>
          </w:p>
        </w:tc>
        <w:tc>
          <w:tcPr>
            <w:tcW w:w="6520" w:type="dxa"/>
            <w:vAlign w:val="center"/>
          </w:tcPr>
          <w:p w14:paraId="77A66CFB" w14:textId="2286B718" w:rsidR="006C6517" w:rsidRPr="005F3710" w:rsidRDefault="006C6517" w:rsidP="006C6517">
            <w:pPr>
              <w:rPr>
                <w:rFonts w:cs="Arial"/>
              </w:rPr>
            </w:pPr>
            <w:r w:rsidRPr="005F3710">
              <w:rPr>
                <w:rFonts w:cs="Arial"/>
              </w:rPr>
              <w:t>Gestionar el cumplimiento y la alineación</w:t>
            </w:r>
          </w:p>
        </w:tc>
      </w:tr>
      <w:tr w:rsidR="00864B70" w:rsidRPr="005F3710" w14:paraId="1CCD684B" w14:textId="77777777" w:rsidTr="0062602E">
        <w:tc>
          <w:tcPr>
            <w:tcW w:w="1980" w:type="dxa"/>
          </w:tcPr>
          <w:p w14:paraId="466F4D3C" w14:textId="77777777" w:rsidR="00864B70" w:rsidRPr="005F3710" w:rsidRDefault="00864B70" w:rsidP="00B82C03">
            <w:pPr>
              <w:jc w:val="center"/>
              <w:rPr>
                <w:rFonts w:cs="Arial"/>
                <w:b/>
                <w:bCs/>
              </w:rPr>
            </w:pPr>
            <w:r w:rsidRPr="005F3710">
              <w:rPr>
                <w:rFonts w:cs="Arial"/>
                <w:b/>
                <w:bCs/>
              </w:rPr>
              <w:t>Lineamiento</w:t>
            </w:r>
          </w:p>
        </w:tc>
        <w:tc>
          <w:tcPr>
            <w:tcW w:w="7370" w:type="dxa"/>
            <w:gridSpan w:val="2"/>
          </w:tcPr>
          <w:p w14:paraId="36F2D475" w14:textId="77777777" w:rsidR="00864B70" w:rsidRPr="005F3710" w:rsidRDefault="00864B70" w:rsidP="00B82C03">
            <w:pPr>
              <w:jc w:val="center"/>
              <w:rPr>
                <w:rFonts w:cs="Arial"/>
                <w:b/>
                <w:bCs/>
              </w:rPr>
            </w:pPr>
            <w:r w:rsidRPr="005F3710">
              <w:rPr>
                <w:rFonts w:cs="Arial"/>
                <w:b/>
                <w:bCs/>
              </w:rPr>
              <w:t>Estado</w:t>
            </w:r>
          </w:p>
        </w:tc>
      </w:tr>
      <w:tr w:rsidR="006C6517" w:rsidRPr="005F3710" w14:paraId="2E6D2098" w14:textId="77777777" w:rsidTr="0062602E">
        <w:tc>
          <w:tcPr>
            <w:tcW w:w="1980" w:type="dxa"/>
            <w:vAlign w:val="center"/>
          </w:tcPr>
          <w:p w14:paraId="0F26CC48" w14:textId="03D12918" w:rsidR="006C6517" w:rsidRPr="005F3710" w:rsidRDefault="006C6517" w:rsidP="006C6517">
            <w:pPr>
              <w:rPr>
                <w:rFonts w:cs="Arial"/>
              </w:rPr>
            </w:pPr>
            <w:r w:rsidRPr="005F3710">
              <w:rPr>
                <w:rFonts w:cs="Arial"/>
              </w:rPr>
              <w:t>MGGTI.LI.GO.01</w:t>
            </w:r>
          </w:p>
        </w:tc>
        <w:tc>
          <w:tcPr>
            <w:tcW w:w="7370" w:type="dxa"/>
            <w:gridSpan w:val="2"/>
          </w:tcPr>
          <w:p w14:paraId="5E77A120" w14:textId="2EA6684D" w:rsidR="006C6517" w:rsidRPr="005F3710" w:rsidRDefault="006C6517" w:rsidP="006C6517">
            <w:pPr>
              <w:rPr>
                <w:rFonts w:cs="Arial"/>
              </w:rPr>
            </w:pPr>
            <w:r w:rsidRPr="005F3710">
              <w:rPr>
                <w:rFonts w:cs="Arial"/>
                <w:sz w:val="23"/>
                <w:szCs w:val="23"/>
              </w:rPr>
              <w:t>Los procesos de TI tienen definido e implementado un esquema de Gobierno TI el cual se encuentra alineado con las necesidades y la estrategia misional e incluye un esquema de direccionamiento del flujo de decisiones el cual está adaptado al Modelo Integrado de Planeación y Gestión. Este esquema tiene identificado los roles, los procesos y recursos necesarios para desarrollar las capacidades de TI.</w:t>
            </w:r>
          </w:p>
        </w:tc>
      </w:tr>
      <w:tr w:rsidR="006C6517" w:rsidRPr="005F3710" w14:paraId="2ADD0ADB" w14:textId="77777777" w:rsidTr="0062602E">
        <w:tc>
          <w:tcPr>
            <w:tcW w:w="1980" w:type="dxa"/>
          </w:tcPr>
          <w:p w14:paraId="2B882423" w14:textId="23AC9CF6" w:rsidR="006C6517" w:rsidRPr="005F3710" w:rsidRDefault="006C6517" w:rsidP="006C6517">
            <w:pPr>
              <w:rPr>
                <w:rFonts w:cs="Arial"/>
              </w:rPr>
            </w:pPr>
            <w:r w:rsidRPr="005F3710">
              <w:rPr>
                <w:rFonts w:cs="Arial"/>
              </w:rPr>
              <w:t>MGGTI.LI.GO.02</w:t>
            </w:r>
          </w:p>
        </w:tc>
        <w:tc>
          <w:tcPr>
            <w:tcW w:w="7370" w:type="dxa"/>
            <w:gridSpan w:val="2"/>
          </w:tcPr>
          <w:p w14:paraId="20DF200B" w14:textId="7B122DE9" w:rsidR="006C6517" w:rsidRPr="005F3710" w:rsidRDefault="00FA7342" w:rsidP="006C6517">
            <w:pPr>
              <w:rPr>
                <w:rFonts w:cs="Arial"/>
              </w:rPr>
            </w:pPr>
            <w:r w:rsidRPr="005F3710">
              <w:rPr>
                <w:rFonts w:cs="Arial"/>
              </w:rPr>
              <w:t>Con el propósito de generar acciones que permitan corregir y controlar la lista de no conformidades generadas por control interno y externo, el proceso de gobierno y gestión de TI realiza planes de acción para atender y dar solución, los cuales dependiendo de su complejidad son documentados en el Plan Estratégico de Tecnologías de Información – PETI.</w:t>
            </w:r>
          </w:p>
        </w:tc>
      </w:tr>
    </w:tbl>
    <w:p w14:paraId="396288DC" w14:textId="3664E835" w:rsidR="00864B70" w:rsidRPr="005F3710" w:rsidRDefault="00864B70" w:rsidP="00864B70">
      <w:pPr>
        <w:rPr>
          <w:rFonts w:cs="Arial"/>
        </w:rPr>
      </w:pPr>
    </w:p>
    <w:tbl>
      <w:tblPr>
        <w:tblStyle w:val="Tablaconcuadrcula"/>
        <w:tblW w:w="0" w:type="auto"/>
        <w:tblInd w:w="0" w:type="dxa"/>
        <w:tblLook w:val="04A0" w:firstRow="1" w:lastRow="0" w:firstColumn="1" w:lastColumn="0" w:noHBand="0" w:noVBand="1"/>
      </w:tblPr>
      <w:tblGrid>
        <w:gridCol w:w="2122"/>
        <w:gridCol w:w="7228"/>
      </w:tblGrid>
      <w:tr w:rsidR="00864B70" w:rsidRPr="005F3710" w14:paraId="066595CB" w14:textId="77777777" w:rsidTr="0062602E">
        <w:tc>
          <w:tcPr>
            <w:tcW w:w="2122" w:type="dxa"/>
          </w:tcPr>
          <w:p w14:paraId="6688139D" w14:textId="77777777" w:rsidR="00864B70" w:rsidRPr="005F3710" w:rsidRDefault="00864B70" w:rsidP="00B82C03">
            <w:pPr>
              <w:jc w:val="center"/>
              <w:rPr>
                <w:rFonts w:cs="Arial"/>
                <w:b/>
                <w:bCs/>
              </w:rPr>
            </w:pPr>
            <w:r w:rsidRPr="005F3710">
              <w:rPr>
                <w:rFonts w:cs="Arial"/>
                <w:b/>
                <w:bCs/>
              </w:rPr>
              <w:t>ID Capacidad</w:t>
            </w:r>
          </w:p>
        </w:tc>
        <w:tc>
          <w:tcPr>
            <w:tcW w:w="7228" w:type="dxa"/>
          </w:tcPr>
          <w:p w14:paraId="0D656879" w14:textId="77777777" w:rsidR="00864B70" w:rsidRPr="005F3710" w:rsidRDefault="00864B70" w:rsidP="00B82C03">
            <w:pPr>
              <w:jc w:val="center"/>
              <w:rPr>
                <w:rFonts w:cs="Arial"/>
                <w:b/>
                <w:bCs/>
              </w:rPr>
            </w:pPr>
            <w:r w:rsidRPr="005F3710">
              <w:rPr>
                <w:rFonts w:cs="Arial"/>
                <w:b/>
                <w:bCs/>
              </w:rPr>
              <w:t>Descripción</w:t>
            </w:r>
          </w:p>
        </w:tc>
      </w:tr>
      <w:tr w:rsidR="009D159E" w:rsidRPr="005F3710" w14:paraId="7F3D1216" w14:textId="77777777" w:rsidTr="0062602E">
        <w:tc>
          <w:tcPr>
            <w:tcW w:w="2122" w:type="dxa"/>
          </w:tcPr>
          <w:p w14:paraId="02304A31" w14:textId="3F940BDA" w:rsidR="009D159E" w:rsidRPr="005F3710" w:rsidRDefault="009D159E" w:rsidP="009D159E">
            <w:pPr>
              <w:jc w:val="center"/>
              <w:rPr>
                <w:rFonts w:cs="Arial"/>
              </w:rPr>
            </w:pPr>
            <w:r w:rsidRPr="005F3710">
              <w:rPr>
                <w:rFonts w:cs="Arial"/>
              </w:rPr>
              <w:t>CGO-02</w:t>
            </w:r>
          </w:p>
        </w:tc>
        <w:tc>
          <w:tcPr>
            <w:tcW w:w="7228" w:type="dxa"/>
          </w:tcPr>
          <w:p w14:paraId="119AEB2F" w14:textId="25B76137" w:rsidR="009D159E" w:rsidRPr="005F3710" w:rsidRDefault="009D159E" w:rsidP="009D159E">
            <w:pPr>
              <w:rPr>
                <w:rFonts w:cs="Arial"/>
              </w:rPr>
            </w:pPr>
            <w:r w:rsidRPr="005F3710">
              <w:rPr>
                <w:rFonts w:cs="Arial"/>
              </w:rPr>
              <w:t>Administrar el esquema de gobierno de TI</w:t>
            </w:r>
          </w:p>
        </w:tc>
      </w:tr>
      <w:tr w:rsidR="00864B70" w:rsidRPr="005F3710" w14:paraId="4E8104C4" w14:textId="77777777" w:rsidTr="00B82C03">
        <w:tc>
          <w:tcPr>
            <w:tcW w:w="2122" w:type="dxa"/>
          </w:tcPr>
          <w:p w14:paraId="64EBC6AF" w14:textId="77777777" w:rsidR="00864B70" w:rsidRPr="005F3710" w:rsidRDefault="00864B70" w:rsidP="00B82C03">
            <w:pPr>
              <w:jc w:val="center"/>
              <w:rPr>
                <w:rFonts w:cs="Arial"/>
                <w:b/>
                <w:bCs/>
              </w:rPr>
            </w:pPr>
            <w:r w:rsidRPr="005F3710">
              <w:rPr>
                <w:rFonts w:cs="Arial"/>
                <w:b/>
                <w:bCs/>
              </w:rPr>
              <w:t>Lineamiento</w:t>
            </w:r>
          </w:p>
        </w:tc>
        <w:tc>
          <w:tcPr>
            <w:tcW w:w="7228" w:type="dxa"/>
          </w:tcPr>
          <w:p w14:paraId="4432089B" w14:textId="77777777" w:rsidR="00864B70" w:rsidRPr="005F3710" w:rsidRDefault="00864B70" w:rsidP="00B82C03">
            <w:pPr>
              <w:jc w:val="center"/>
              <w:rPr>
                <w:rFonts w:cs="Arial"/>
                <w:b/>
                <w:bCs/>
              </w:rPr>
            </w:pPr>
            <w:r w:rsidRPr="005F3710">
              <w:rPr>
                <w:rFonts w:cs="Arial"/>
                <w:b/>
                <w:bCs/>
              </w:rPr>
              <w:t>Estado</w:t>
            </w:r>
          </w:p>
        </w:tc>
      </w:tr>
      <w:tr w:rsidR="009D159E" w:rsidRPr="005F3710" w14:paraId="3A49DFA9" w14:textId="77777777" w:rsidTr="00B82C03">
        <w:tc>
          <w:tcPr>
            <w:tcW w:w="2122" w:type="dxa"/>
            <w:vAlign w:val="center"/>
          </w:tcPr>
          <w:p w14:paraId="46A0A09B" w14:textId="6B0AEBE3" w:rsidR="009D159E" w:rsidRPr="005F3710" w:rsidRDefault="009D159E" w:rsidP="009D159E">
            <w:pPr>
              <w:jc w:val="center"/>
              <w:rPr>
                <w:rFonts w:cs="Arial"/>
                <w:b/>
                <w:bCs/>
              </w:rPr>
            </w:pPr>
            <w:r w:rsidRPr="005F3710">
              <w:rPr>
                <w:rFonts w:cs="Arial"/>
              </w:rPr>
              <w:t>MGGTI.LI.GO.03</w:t>
            </w:r>
          </w:p>
        </w:tc>
        <w:tc>
          <w:tcPr>
            <w:tcW w:w="7228" w:type="dxa"/>
          </w:tcPr>
          <w:p w14:paraId="75FAF376" w14:textId="78EBACA0" w:rsidR="004A63E7" w:rsidRPr="005F3710" w:rsidRDefault="004A63E7" w:rsidP="004A63E7">
            <w:pPr>
              <w:rPr>
                <w:rFonts w:cs="Arial"/>
              </w:rPr>
            </w:pPr>
            <w:r w:rsidRPr="005F3710">
              <w:rPr>
                <w:rFonts w:cs="Arial"/>
              </w:rPr>
              <w:t>La UAERMV tiene estructurado dos procesos para gestionar las tecnologías de la información, donde la caracterización de cada uno de ellos se encuentra documentados en el Sistema de Gestión de la Entidad:</w:t>
            </w:r>
          </w:p>
          <w:p w14:paraId="375AEBCE" w14:textId="77777777" w:rsidR="004A63E7" w:rsidRPr="005F3710" w:rsidRDefault="004A63E7" w:rsidP="00D70567">
            <w:pPr>
              <w:pStyle w:val="Prrafodelista"/>
              <w:numPr>
                <w:ilvl w:val="0"/>
                <w:numId w:val="18"/>
              </w:numPr>
              <w:rPr>
                <w:rFonts w:cs="Arial"/>
              </w:rPr>
            </w:pPr>
            <w:r w:rsidRPr="005F3710">
              <w:rPr>
                <w:rFonts w:cs="Arial"/>
              </w:rPr>
              <w:t>EGTI-CP-001 Caracterización proceso estrategia y gobierno de TI.</w:t>
            </w:r>
          </w:p>
          <w:p w14:paraId="1B3E2623" w14:textId="78863CA9" w:rsidR="009D159E" w:rsidRPr="005F3710" w:rsidRDefault="004A63E7" w:rsidP="00D70567">
            <w:pPr>
              <w:pStyle w:val="Prrafodelista"/>
              <w:numPr>
                <w:ilvl w:val="0"/>
                <w:numId w:val="18"/>
              </w:numPr>
              <w:rPr>
                <w:rFonts w:cs="Arial"/>
              </w:rPr>
            </w:pPr>
            <w:r w:rsidRPr="005F3710">
              <w:rPr>
                <w:rFonts w:cs="Arial"/>
              </w:rPr>
              <w:t>GSIT-CP-001 Caracterización proceso gestión de servicios e infraestructura tecnológica.</w:t>
            </w:r>
          </w:p>
        </w:tc>
      </w:tr>
      <w:tr w:rsidR="0027417D" w:rsidRPr="005F3710" w14:paraId="77AE2DE5" w14:textId="77777777" w:rsidTr="00B82C03">
        <w:tc>
          <w:tcPr>
            <w:tcW w:w="2122" w:type="dxa"/>
            <w:vAlign w:val="center"/>
          </w:tcPr>
          <w:p w14:paraId="54B21E90" w14:textId="1E18968B" w:rsidR="0027417D" w:rsidRPr="005F3710" w:rsidRDefault="0027417D" w:rsidP="0027417D">
            <w:pPr>
              <w:jc w:val="center"/>
              <w:rPr>
                <w:rFonts w:cs="Arial"/>
              </w:rPr>
            </w:pPr>
            <w:r w:rsidRPr="005F3710">
              <w:rPr>
                <w:rFonts w:cs="Arial"/>
              </w:rPr>
              <w:t>MGGTI.LI.GO.04</w:t>
            </w:r>
          </w:p>
        </w:tc>
        <w:tc>
          <w:tcPr>
            <w:tcW w:w="7228" w:type="dxa"/>
          </w:tcPr>
          <w:p w14:paraId="319F40AC" w14:textId="77777777" w:rsidR="000D3270" w:rsidRPr="005F3710" w:rsidRDefault="000D3270" w:rsidP="000D3270">
            <w:pPr>
              <w:rPr>
                <w:rFonts w:cs="Arial"/>
              </w:rPr>
            </w:pPr>
            <w:r w:rsidRPr="005F3710">
              <w:rPr>
                <w:rFonts w:cs="Arial"/>
              </w:rPr>
              <w:t>Para la gestión de incidentes de TI, se ha establecido en la entidad la estructuración de una mesa de servicios que atiende los incidentes de primer, segundo y tercer nivel de los servicios de TI, como punto único de contacto, los lineamientos y directrices se encuentran documentados en el Sistema de Gestión de la Entidad:</w:t>
            </w:r>
          </w:p>
          <w:p w14:paraId="4580D5E9" w14:textId="77777777" w:rsidR="000D3270" w:rsidRPr="005F3710" w:rsidRDefault="000D3270" w:rsidP="00D70567">
            <w:pPr>
              <w:pStyle w:val="Prrafodelista"/>
              <w:numPr>
                <w:ilvl w:val="0"/>
                <w:numId w:val="19"/>
              </w:numPr>
              <w:rPr>
                <w:rFonts w:cs="Arial"/>
              </w:rPr>
            </w:pPr>
            <w:r w:rsidRPr="005F3710">
              <w:rPr>
                <w:rFonts w:cs="Arial"/>
              </w:rPr>
              <w:t>GSIT-DI-001 Estructura Mesa de Servicios.</w:t>
            </w:r>
          </w:p>
          <w:p w14:paraId="7A9B13CC" w14:textId="77777777" w:rsidR="000D3270" w:rsidRPr="005F3710" w:rsidRDefault="000D3270" w:rsidP="00D70567">
            <w:pPr>
              <w:pStyle w:val="Prrafodelista"/>
              <w:numPr>
                <w:ilvl w:val="0"/>
                <w:numId w:val="19"/>
              </w:numPr>
              <w:rPr>
                <w:rFonts w:cs="Arial"/>
              </w:rPr>
            </w:pPr>
            <w:r w:rsidRPr="005F3710">
              <w:rPr>
                <w:rFonts w:cs="Arial"/>
              </w:rPr>
              <w:t>GSIT-MA-001 Manual de usuario – Mesa de ayuda.</w:t>
            </w:r>
          </w:p>
          <w:p w14:paraId="504B66A8" w14:textId="7B77DC42" w:rsidR="0027417D" w:rsidRPr="005F3710" w:rsidRDefault="000D3270" w:rsidP="00D70567">
            <w:pPr>
              <w:pStyle w:val="Prrafodelista"/>
              <w:numPr>
                <w:ilvl w:val="0"/>
                <w:numId w:val="19"/>
              </w:numPr>
              <w:rPr>
                <w:rFonts w:cs="Arial"/>
              </w:rPr>
            </w:pPr>
            <w:r w:rsidRPr="005F3710">
              <w:rPr>
                <w:rFonts w:cs="Arial"/>
              </w:rPr>
              <w:t>GSIT-PR-003 Procedimiento Soporte Técnico.</w:t>
            </w:r>
          </w:p>
        </w:tc>
      </w:tr>
      <w:tr w:rsidR="0027417D" w:rsidRPr="005F3710" w14:paraId="331CC019" w14:textId="77777777" w:rsidTr="00B82C03">
        <w:tc>
          <w:tcPr>
            <w:tcW w:w="2122" w:type="dxa"/>
            <w:vAlign w:val="center"/>
          </w:tcPr>
          <w:p w14:paraId="223F7FC2" w14:textId="2697C38A" w:rsidR="0027417D" w:rsidRPr="005F3710" w:rsidRDefault="0027417D" w:rsidP="0027417D">
            <w:pPr>
              <w:jc w:val="center"/>
              <w:rPr>
                <w:rFonts w:cs="Arial"/>
              </w:rPr>
            </w:pPr>
            <w:r w:rsidRPr="005F3710">
              <w:rPr>
                <w:rFonts w:cs="Arial"/>
              </w:rPr>
              <w:t>MGGTI.LI.GO.05</w:t>
            </w:r>
          </w:p>
        </w:tc>
        <w:tc>
          <w:tcPr>
            <w:tcW w:w="7228" w:type="dxa"/>
          </w:tcPr>
          <w:p w14:paraId="36E7A9EC" w14:textId="6B0CE202" w:rsidR="00236246" w:rsidRPr="005F3710" w:rsidRDefault="00236246" w:rsidP="00236246">
            <w:pPr>
              <w:rPr>
                <w:rFonts w:cs="Arial"/>
              </w:rPr>
            </w:pPr>
            <w:r w:rsidRPr="005F3710">
              <w:rPr>
                <w:rFonts w:cs="Arial"/>
              </w:rPr>
              <w:t>Para la gestión de problemas, se ha establecido en la entidad la estructuración de una mesa de servicios que atiende los incidentes de primer, segundo y tercer nivel de los servicios de TI, como punto único de contacto, los lineamientos y directrices se encuentran documentados en el Sistema de Gestión de la Entidad:</w:t>
            </w:r>
          </w:p>
          <w:p w14:paraId="706E95C1" w14:textId="77777777" w:rsidR="00236246" w:rsidRPr="005F3710" w:rsidRDefault="00236246" w:rsidP="00236246">
            <w:pPr>
              <w:pStyle w:val="Prrafodelista"/>
              <w:numPr>
                <w:ilvl w:val="0"/>
                <w:numId w:val="19"/>
              </w:numPr>
              <w:spacing w:after="160" w:line="259" w:lineRule="auto"/>
              <w:rPr>
                <w:rFonts w:cs="Arial"/>
              </w:rPr>
            </w:pPr>
            <w:r w:rsidRPr="005F3710">
              <w:rPr>
                <w:rFonts w:cs="Arial"/>
              </w:rPr>
              <w:t>GSIT-DI-001 Estructura Mesa de Servicios.</w:t>
            </w:r>
          </w:p>
          <w:p w14:paraId="5D73F0D7" w14:textId="77777777" w:rsidR="00236246" w:rsidRPr="005F3710" w:rsidRDefault="00236246" w:rsidP="00236246">
            <w:pPr>
              <w:pStyle w:val="Prrafodelista"/>
              <w:numPr>
                <w:ilvl w:val="0"/>
                <w:numId w:val="19"/>
              </w:numPr>
              <w:spacing w:after="160" w:line="259" w:lineRule="auto"/>
              <w:rPr>
                <w:rFonts w:cs="Arial"/>
              </w:rPr>
            </w:pPr>
            <w:r w:rsidRPr="005F3710">
              <w:rPr>
                <w:rFonts w:cs="Arial"/>
              </w:rPr>
              <w:t>GSIT-MA-001 Manual de usuario – Mesa de ayuda.</w:t>
            </w:r>
          </w:p>
          <w:p w14:paraId="7914EEDE" w14:textId="43EB5F51" w:rsidR="0027417D" w:rsidRPr="005F3710" w:rsidRDefault="00236246" w:rsidP="00236246">
            <w:pPr>
              <w:rPr>
                <w:rFonts w:cs="Arial"/>
              </w:rPr>
            </w:pPr>
            <w:r w:rsidRPr="005F3710">
              <w:rPr>
                <w:rFonts w:cs="Arial"/>
              </w:rPr>
              <w:t>GSIT-PR-003 Procedimiento Soporte Técnico.</w:t>
            </w:r>
          </w:p>
        </w:tc>
      </w:tr>
      <w:tr w:rsidR="0027417D" w:rsidRPr="005F3710" w14:paraId="052CDC26" w14:textId="77777777" w:rsidTr="00B82C03">
        <w:tc>
          <w:tcPr>
            <w:tcW w:w="2122" w:type="dxa"/>
            <w:vAlign w:val="center"/>
          </w:tcPr>
          <w:p w14:paraId="761A8D06" w14:textId="426A2C15" w:rsidR="0027417D" w:rsidRPr="005F3710" w:rsidRDefault="0027417D" w:rsidP="0027417D">
            <w:pPr>
              <w:jc w:val="center"/>
              <w:rPr>
                <w:rFonts w:cs="Arial"/>
              </w:rPr>
            </w:pPr>
            <w:r w:rsidRPr="005F3710">
              <w:rPr>
                <w:rFonts w:cs="Arial"/>
              </w:rPr>
              <w:t>MGGTI.LI.GO.06</w:t>
            </w:r>
          </w:p>
        </w:tc>
        <w:tc>
          <w:tcPr>
            <w:tcW w:w="7228" w:type="dxa"/>
          </w:tcPr>
          <w:p w14:paraId="73A11198" w14:textId="093CA8AD" w:rsidR="0027417D" w:rsidRPr="005F3710" w:rsidRDefault="00A837F8" w:rsidP="0027417D">
            <w:pPr>
              <w:rPr>
                <w:rFonts w:cs="Arial"/>
              </w:rPr>
            </w:pPr>
            <w:r w:rsidRPr="005F3710">
              <w:rPr>
                <w:rFonts w:cs="Arial"/>
              </w:rPr>
              <w:t>Dentro de los procesos de TI, no se ha establecido un procedimiento formal para gestión de cambios, donde se supervise el control y seguimiento.</w:t>
            </w:r>
          </w:p>
        </w:tc>
      </w:tr>
      <w:tr w:rsidR="0027417D" w:rsidRPr="005F3710" w14:paraId="3D5D80E1" w14:textId="77777777" w:rsidTr="00B82C03">
        <w:tc>
          <w:tcPr>
            <w:tcW w:w="2122" w:type="dxa"/>
            <w:vAlign w:val="center"/>
          </w:tcPr>
          <w:p w14:paraId="32FF5C4C" w14:textId="2AC68619" w:rsidR="0027417D" w:rsidRPr="005F3710" w:rsidRDefault="0027417D" w:rsidP="0027417D">
            <w:pPr>
              <w:jc w:val="center"/>
              <w:rPr>
                <w:rFonts w:cs="Arial"/>
              </w:rPr>
            </w:pPr>
            <w:r w:rsidRPr="005F3710">
              <w:rPr>
                <w:rFonts w:cs="Arial"/>
              </w:rPr>
              <w:t>MGGTI.LI.GO.07</w:t>
            </w:r>
          </w:p>
        </w:tc>
        <w:tc>
          <w:tcPr>
            <w:tcW w:w="7228" w:type="dxa"/>
          </w:tcPr>
          <w:p w14:paraId="09848E8E" w14:textId="5892A6AD" w:rsidR="0027417D" w:rsidRPr="005F3710" w:rsidRDefault="00A837F8" w:rsidP="0027417D">
            <w:pPr>
              <w:rPr>
                <w:rFonts w:cs="Arial"/>
              </w:rPr>
            </w:pPr>
            <w:r w:rsidRPr="005F3710">
              <w:rPr>
                <w:rFonts w:cs="Arial"/>
              </w:rPr>
              <w:t>Dentro de los procesos de TI, no se ha establecido un procedimiento formal para identificar, evaluar y monitorear las capacidades actuales y requeridas de TI, donde se identifique los roles y recursos para ofrecer los servicios de TI de la institución.</w:t>
            </w:r>
          </w:p>
        </w:tc>
      </w:tr>
      <w:tr w:rsidR="0027417D" w:rsidRPr="005F3710" w14:paraId="74F30B83" w14:textId="77777777" w:rsidTr="00B82C03">
        <w:tc>
          <w:tcPr>
            <w:tcW w:w="2122" w:type="dxa"/>
            <w:vAlign w:val="center"/>
          </w:tcPr>
          <w:p w14:paraId="568989F1" w14:textId="02BAD547" w:rsidR="0027417D" w:rsidRPr="005F3710" w:rsidRDefault="0027417D" w:rsidP="0027417D">
            <w:pPr>
              <w:jc w:val="center"/>
              <w:rPr>
                <w:rFonts w:cs="Arial"/>
              </w:rPr>
            </w:pPr>
            <w:r w:rsidRPr="005F3710">
              <w:rPr>
                <w:rFonts w:cs="Arial"/>
              </w:rPr>
              <w:t>MGGTI.LI.GO.08</w:t>
            </w:r>
          </w:p>
        </w:tc>
        <w:tc>
          <w:tcPr>
            <w:tcW w:w="7228" w:type="dxa"/>
          </w:tcPr>
          <w:p w14:paraId="757DC4C7" w14:textId="1F23D497" w:rsidR="0027417D" w:rsidRPr="005F3710" w:rsidRDefault="002523DD" w:rsidP="0027417D">
            <w:pPr>
              <w:rPr>
                <w:rFonts w:cs="Arial"/>
              </w:rPr>
            </w:pPr>
            <w:r w:rsidRPr="005F3710">
              <w:rPr>
                <w:rFonts w:cs="Arial"/>
              </w:rPr>
              <w:t>Aunque en la entidad las compras relacionas con TI de bienes o servicios se llevan a cabo a través de Acuerdos Marco de Precios (AMP) y se prioriza las adquisiciones en modalidad de servicio o por demanda, no existe una política formal que le soporte.</w:t>
            </w:r>
          </w:p>
        </w:tc>
      </w:tr>
      <w:tr w:rsidR="0027417D" w:rsidRPr="005F3710" w14:paraId="5C6E7F4F" w14:textId="77777777" w:rsidTr="00B82C03">
        <w:tc>
          <w:tcPr>
            <w:tcW w:w="2122" w:type="dxa"/>
            <w:vAlign w:val="center"/>
          </w:tcPr>
          <w:p w14:paraId="25CE15E0" w14:textId="6AB2A69D" w:rsidR="0027417D" w:rsidRPr="005F3710" w:rsidRDefault="0027417D" w:rsidP="0027417D">
            <w:pPr>
              <w:jc w:val="center"/>
              <w:rPr>
                <w:rFonts w:cs="Arial"/>
              </w:rPr>
            </w:pPr>
            <w:r w:rsidRPr="005F3710">
              <w:rPr>
                <w:rFonts w:cs="Arial"/>
              </w:rPr>
              <w:t>MGGTI.LI.GO.09</w:t>
            </w:r>
          </w:p>
        </w:tc>
        <w:tc>
          <w:tcPr>
            <w:tcW w:w="7228" w:type="dxa"/>
          </w:tcPr>
          <w:p w14:paraId="6E2A00D3" w14:textId="01457F0C" w:rsidR="0027417D" w:rsidRPr="005F3710" w:rsidRDefault="006B12CB" w:rsidP="0027417D">
            <w:pPr>
              <w:rPr>
                <w:rFonts w:cs="Arial"/>
              </w:rPr>
            </w:pPr>
            <w:r w:rsidRPr="005F3710">
              <w:rPr>
                <w:rFonts w:cs="Arial"/>
              </w:rPr>
              <w:t>Para la adquisición de bienes y servicios se lleva a cabo la evaluación de</w:t>
            </w:r>
            <w:r w:rsidR="00026547" w:rsidRPr="005F3710">
              <w:rPr>
                <w:rFonts w:cs="Arial"/>
              </w:rPr>
              <w:t xml:space="preserve"> los criterios de adopción y de compra de TI donde se determin</w:t>
            </w:r>
            <w:r w:rsidRPr="005F3710">
              <w:rPr>
                <w:rFonts w:cs="Arial"/>
              </w:rPr>
              <w:t>a</w:t>
            </w:r>
            <w:r w:rsidR="00026547" w:rsidRPr="005F3710">
              <w:rPr>
                <w:rFonts w:cs="Arial"/>
              </w:rPr>
              <w:t xml:space="preserve"> bajo que atributos </w:t>
            </w:r>
            <w:r w:rsidRPr="005F3710">
              <w:rPr>
                <w:rFonts w:cs="Arial"/>
              </w:rPr>
              <w:t xml:space="preserve">brindados por </w:t>
            </w:r>
            <w:r w:rsidR="00DC76BB" w:rsidRPr="005F3710">
              <w:rPr>
                <w:rFonts w:cs="Arial"/>
              </w:rPr>
              <w:t>Colombia Compra</w:t>
            </w:r>
            <w:r w:rsidRPr="005F3710">
              <w:rPr>
                <w:rFonts w:cs="Arial"/>
              </w:rPr>
              <w:t xml:space="preserve"> Eficiente </w:t>
            </w:r>
            <w:r w:rsidR="00026547" w:rsidRPr="005F3710">
              <w:rPr>
                <w:rFonts w:cs="Arial"/>
              </w:rPr>
              <w:t>las evaluaciones requeridas.</w:t>
            </w:r>
          </w:p>
        </w:tc>
      </w:tr>
    </w:tbl>
    <w:p w14:paraId="03C44B73" w14:textId="4C1B2455" w:rsidR="000D3270" w:rsidRPr="005F3710" w:rsidRDefault="000D3270" w:rsidP="00864B70">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376067" w:rsidRPr="005F3710" w14:paraId="173906A7" w14:textId="77777777" w:rsidTr="00B82C03">
        <w:tc>
          <w:tcPr>
            <w:tcW w:w="2830" w:type="dxa"/>
            <w:gridSpan w:val="2"/>
          </w:tcPr>
          <w:p w14:paraId="6605AD3D" w14:textId="77777777" w:rsidR="00376067" w:rsidRPr="005F3710" w:rsidRDefault="00376067" w:rsidP="00B82C03">
            <w:pPr>
              <w:jc w:val="center"/>
              <w:rPr>
                <w:rFonts w:cs="Arial"/>
                <w:b/>
                <w:bCs/>
              </w:rPr>
            </w:pPr>
            <w:r w:rsidRPr="005F3710">
              <w:rPr>
                <w:rFonts w:cs="Arial"/>
                <w:b/>
                <w:bCs/>
              </w:rPr>
              <w:t>ID Capacidad</w:t>
            </w:r>
          </w:p>
        </w:tc>
        <w:tc>
          <w:tcPr>
            <w:tcW w:w="6520" w:type="dxa"/>
          </w:tcPr>
          <w:p w14:paraId="02D3ED08" w14:textId="77777777" w:rsidR="00376067" w:rsidRPr="005F3710" w:rsidRDefault="00376067" w:rsidP="00B82C03">
            <w:pPr>
              <w:jc w:val="center"/>
              <w:rPr>
                <w:rFonts w:cs="Arial"/>
                <w:b/>
                <w:bCs/>
              </w:rPr>
            </w:pPr>
            <w:r w:rsidRPr="005F3710">
              <w:rPr>
                <w:rFonts w:cs="Arial"/>
                <w:b/>
                <w:bCs/>
              </w:rPr>
              <w:t>Descripción</w:t>
            </w:r>
          </w:p>
        </w:tc>
      </w:tr>
      <w:tr w:rsidR="00376067" w:rsidRPr="005F3710" w14:paraId="2AF1A47C" w14:textId="77777777" w:rsidTr="00B82C03">
        <w:tc>
          <w:tcPr>
            <w:tcW w:w="2830" w:type="dxa"/>
            <w:gridSpan w:val="2"/>
            <w:vAlign w:val="center"/>
          </w:tcPr>
          <w:p w14:paraId="01C0F7BC" w14:textId="4A0388D8" w:rsidR="00376067" w:rsidRPr="005F3710" w:rsidRDefault="00376067" w:rsidP="00376067">
            <w:pPr>
              <w:jc w:val="center"/>
              <w:rPr>
                <w:rFonts w:cs="Arial"/>
              </w:rPr>
            </w:pPr>
            <w:r w:rsidRPr="005F3710">
              <w:rPr>
                <w:rFonts w:cs="Arial"/>
              </w:rPr>
              <w:t>CGO-03</w:t>
            </w:r>
          </w:p>
        </w:tc>
        <w:tc>
          <w:tcPr>
            <w:tcW w:w="6520" w:type="dxa"/>
            <w:vAlign w:val="center"/>
          </w:tcPr>
          <w:p w14:paraId="62ECA137" w14:textId="61E3FE48" w:rsidR="00376067" w:rsidRPr="005F3710" w:rsidRDefault="00376067" w:rsidP="00376067">
            <w:pPr>
              <w:rPr>
                <w:rFonts w:cs="Arial"/>
              </w:rPr>
            </w:pPr>
            <w:r w:rsidRPr="005F3710">
              <w:rPr>
                <w:rFonts w:cs="Arial"/>
              </w:rPr>
              <w:t>Gestionar la operación de TI</w:t>
            </w:r>
          </w:p>
        </w:tc>
      </w:tr>
      <w:tr w:rsidR="00376067" w:rsidRPr="005F3710" w14:paraId="59FDAA83" w14:textId="77777777" w:rsidTr="00B82C03">
        <w:tc>
          <w:tcPr>
            <w:tcW w:w="2122" w:type="dxa"/>
          </w:tcPr>
          <w:p w14:paraId="133FE9F0" w14:textId="77777777" w:rsidR="00376067" w:rsidRPr="005F3710" w:rsidRDefault="00376067" w:rsidP="00B82C03">
            <w:pPr>
              <w:jc w:val="center"/>
              <w:rPr>
                <w:rFonts w:cs="Arial"/>
                <w:b/>
                <w:bCs/>
              </w:rPr>
            </w:pPr>
            <w:r w:rsidRPr="005F3710">
              <w:rPr>
                <w:rFonts w:cs="Arial"/>
                <w:b/>
                <w:bCs/>
              </w:rPr>
              <w:t>Lineamiento</w:t>
            </w:r>
          </w:p>
        </w:tc>
        <w:tc>
          <w:tcPr>
            <w:tcW w:w="7228" w:type="dxa"/>
            <w:gridSpan w:val="2"/>
          </w:tcPr>
          <w:p w14:paraId="15FE5B35" w14:textId="77777777" w:rsidR="00376067" w:rsidRPr="005F3710" w:rsidRDefault="00376067" w:rsidP="00B82C03">
            <w:pPr>
              <w:jc w:val="center"/>
              <w:rPr>
                <w:rFonts w:cs="Arial"/>
                <w:b/>
                <w:bCs/>
              </w:rPr>
            </w:pPr>
            <w:r w:rsidRPr="005F3710">
              <w:rPr>
                <w:rFonts w:cs="Arial"/>
                <w:b/>
                <w:bCs/>
              </w:rPr>
              <w:t>Estado</w:t>
            </w:r>
          </w:p>
        </w:tc>
      </w:tr>
      <w:tr w:rsidR="00376067" w:rsidRPr="005F3710" w14:paraId="1E024D77" w14:textId="77777777" w:rsidTr="00B82C03">
        <w:tc>
          <w:tcPr>
            <w:tcW w:w="2122" w:type="dxa"/>
          </w:tcPr>
          <w:p w14:paraId="73834E82" w14:textId="1A161DF0" w:rsidR="00376067" w:rsidRPr="005F3710" w:rsidRDefault="00376067" w:rsidP="00376067">
            <w:pPr>
              <w:rPr>
                <w:rFonts w:cs="Arial"/>
              </w:rPr>
            </w:pPr>
            <w:r w:rsidRPr="005F3710">
              <w:rPr>
                <w:rFonts w:cs="Arial"/>
              </w:rPr>
              <w:t>MGGTI.LI.GO.10</w:t>
            </w:r>
          </w:p>
        </w:tc>
        <w:tc>
          <w:tcPr>
            <w:tcW w:w="7228" w:type="dxa"/>
            <w:gridSpan w:val="2"/>
          </w:tcPr>
          <w:p w14:paraId="380D15E1" w14:textId="77777777" w:rsidR="00172EC2" w:rsidRPr="005F3710" w:rsidRDefault="00172EC2" w:rsidP="00172EC2">
            <w:pPr>
              <w:rPr>
                <w:rFonts w:cs="Arial"/>
              </w:rPr>
            </w:pPr>
            <w:r w:rsidRPr="005F3710">
              <w:rPr>
                <w:rFonts w:cs="Arial"/>
              </w:rPr>
              <w:t>A partir de la medición de los indicadores de TI se lleva a cabo la supervisión del desempeño y la gestión realizada por los procesos de TI los cuales se encuentran publicados en el Sistema de Gestión de la Entidad:</w:t>
            </w:r>
          </w:p>
          <w:p w14:paraId="690D37D2" w14:textId="77777777" w:rsidR="00172EC2" w:rsidRPr="005F3710" w:rsidRDefault="00172EC2" w:rsidP="00D70567">
            <w:pPr>
              <w:pStyle w:val="Prrafodelista"/>
              <w:numPr>
                <w:ilvl w:val="0"/>
                <w:numId w:val="20"/>
              </w:numPr>
              <w:spacing w:after="160" w:line="259" w:lineRule="auto"/>
              <w:rPr>
                <w:rFonts w:cs="Arial"/>
              </w:rPr>
            </w:pPr>
            <w:r w:rsidRPr="005F3710">
              <w:rPr>
                <w:rFonts w:cs="Arial"/>
              </w:rPr>
              <w:t>EGTI-IND-001 Cumplimiento de las acciones del plan estratégico de tecnologías de la información.</w:t>
            </w:r>
          </w:p>
          <w:p w14:paraId="3B236063" w14:textId="77777777" w:rsidR="00172EC2" w:rsidRPr="005F3710" w:rsidRDefault="00172EC2" w:rsidP="00D70567">
            <w:pPr>
              <w:pStyle w:val="Prrafodelista"/>
              <w:numPr>
                <w:ilvl w:val="0"/>
                <w:numId w:val="20"/>
              </w:numPr>
              <w:spacing w:after="160" w:line="259" w:lineRule="auto"/>
              <w:rPr>
                <w:rFonts w:cs="Arial"/>
              </w:rPr>
            </w:pPr>
            <w:r w:rsidRPr="005F3710">
              <w:rPr>
                <w:rFonts w:cs="Arial"/>
              </w:rPr>
              <w:t>EGTI-IND-002 Cumplimiento de las actividades para fomentar el uso y apropiación de las herramientas Tecnológicas de la entidad.</w:t>
            </w:r>
          </w:p>
          <w:p w14:paraId="0F67D926" w14:textId="68D0DCBF" w:rsidR="00376067" w:rsidRPr="005F3710" w:rsidRDefault="00172EC2" w:rsidP="00D70567">
            <w:pPr>
              <w:pStyle w:val="Prrafodelista"/>
              <w:numPr>
                <w:ilvl w:val="0"/>
                <w:numId w:val="20"/>
              </w:numPr>
              <w:rPr>
                <w:rFonts w:cs="Arial"/>
              </w:rPr>
            </w:pPr>
            <w:r w:rsidRPr="005F3710">
              <w:rPr>
                <w:rFonts w:cs="Arial"/>
              </w:rPr>
              <w:t>GSIT-IND-00I Oportunidad en la atención de la mesa de ayuda para procesos internos.</w:t>
            </w:r>
          </w:p>
        </w:tc>
      </w:tr>
      <w:tr w:rsidR="00376067" w:rsidRPr="005F3710" w14:paraId="5F68D2EA" w14:textId="77777777" w:rsidTr="00B82C03">
        <w:tc>
          <w:tcPr>
            <w:tcW w:w="2122" w:type="dxa"/>
          </w:tcPr>
          <w:p w14:paraId="59628CB8" w14:textId="27686BD6" w:rsidR="00376067" w:rsidRPr="005F3710" w:rsidRDefault="00376067" w:rsidP="00376067">
            <w:pPr>
              <w:rPr>
                <w:rFonts w:cs="Arial"/>
              </w:rPr>
            </w:pPr>
            <w:r w:rsidRPr="005F3710">
              <w:rPr>
                <w:rFonts w:cs="Arial"/>
              </w:rPr>
              <w:t>MGGTI.LI.GO.11</w:t>
            </w:r>
          </w:p>
        </w:tc>
        <w:tc>
          <w:tcPr>
            <w:tcW w:w="7228" w:type="dxa"/>
            <w:gridSpan w:val="2"/>
          </w:tcPr>
          <w:p w14:paraId="34BD5B6A" w14:textId="211E66E6" w:rsidR="00376067" w:rsidRPr="005F3710" w:rsidRDefault="002843F1" w:rsidP="00376067">
            <w:pPr>
              <w:rPr>
                <w:rFonts w:cs="Arial"/>
              </w:rPr>
            </w:pPr>
            <w:r w:rsidRPr="005F3710">
              <w:rPr>
                <w:rFonts w:cs="Arial"/>
              </w:rPr>
              <w:t>Dentro del proceso de actualización del Plan Estratégico de Tecnologías de Información – PETI, se identifican las oportunidades de mejora de los procesos de TI con el propósito focalizar su optimización y el cumplimiento de los objetivos y metas estratégicas de la institución.</w:t>
            </w:r>
          </w:p>
        </w:tc>
      </w:tr>
      <w:tr w:rsidR="00376067" w:rsidRPr="005F3710" w14:paraId="019D3760" w14:textId="77777777" w:rsidTr="00B82C03">
        <w:tc>
          <w:tcPr>
            <w:tcW w:w="2122" w:type="dxa"/>
          </w:tcPr>
          <w:p w14:paraId="0D5DC64D" w14:textId="7F800842" w:rsidR="00376067" w:rsidRPr="005F3710" w:rsidRDefault="00376067" w:rsidP="00376067">
            <w:pPr>
              <w:rPr>
                <w:rFonts w:cs="Arial"/>
              </w:rPr>
            </w:pPr>
            <w:r w:rsidRPr="005F3710">
              <w:rPr>
                <w:rFonts w:cs="Arial"/>
              </w:rPr>
              <w:t>MGGTI.LI.GO.12</w:t>
            </w:r>
          </w:p>
        </w:tc>
        <w:tc>
          <w:tcPr>
            <w:tcW w:w="7228" w:type="dxa"/>
            <w:gridSpan w:val="2"/>
          </w:tcPr>
          <w:p w14:paraId="618D37A9" w14:textId="05F80146" w:rsidR="00376067" w:rsidRPr="005F3710" w:rsidRDefault="00E56A22" w:rsidP="00376067">
            <w:pPr>
              <w:rPr>
                <w:rFonts w:cs="Arial"/>
              </w:rPr>
            </w:pPr>
            <w:r w:rsidRPr="005F3710">
              <w:rPr>
                <w:rFonts w:cs="Arial"/>
              </w:rPr>
              <w:t>Los proyectos de transformación organizacional con componentes de TI que son ejecutados por proveedores externos a la entidad y aquellos que apoyan el funcionamiento y la operación de TI, son administrados y supervisados por los procesos de TI de conformidad con los bienes y servicios contratados.</w:t>
            </w:r>
          </w:p>
        </w:tc>
      </w:tr>
      <w:tr w:rsidR="00376067" w:rsidRPr="005F3710" w14:paraId="34C06EF5" w14:textId="77777777" w:rsidTr="00B82C03">
        <w:tc>
          <w:tcPr>
            <w:tcW w:w="2122" w:type="dxa"/>
          </w:tcPr>
          <w:p w14:paraId="68C4ACB5" w14:textId="7165D58F" w:rsidR="00376067" w:rsidRPr="005F3710" w:rsidRDefault="00376067" w:rsidP="00376067">
            <w:pPr>
              <w:rPr>
                <w:rFonts w:cs="Arial"/>
              </w:rPr>
            </w:pPr>
            <w:r w:rsidRPr="005F3710">
              <w:rPr>
                <w:rFonts w:cs="Arial"/>
              </w:rPr>
              <w:t>MGGTI.LI.GO.13</w:t>
            </w:r>
          </w:p>
        </w:tc>
        <w:tc>
          <w:tcPr>
            <w:tcW w:w="7228" w:type="dxa"/>
            <w:gridSpan w:val="2"/>
          </w:tcPr>
          <w:p w14:paraId="49B3A2D6" w14:textId="62B04BB0" w:rsidR="00C81DE7" w:rsidRPr="005F3710" w:rsidRDefault="00C81DE7" w:rsidP="00C81DE7">
            <w:pPr>
              <w:rPr>
                <w:rFonts w:cs="Arial"/>
              </w:rPr>
            </w:pPr>
            <w:r w:rsidRPr="005F3710">
              <w:rPr>
                <w:rFonts w:cs="Arial"/>
              </w:rPr>
              <w:t>La supervisión del desempeño y la gestión realizada por los procesos de TI se llevan a cabo a través de la medición de los indicadores los cuales se encuentran documentados y publicados en el Sistema de Gestión de la Entidad:</w:t>
            </w:r>
          </w:p>
          <w:p w14:paraId="0B7AC955" w14:textId="77777777" w:rsidR="00C81DE7" w:rsidRPr="005F3710" w:rsidRDefault="00C81DE7" w:rsidP="00D70567">
            <w:pPr>
              <w:pStyle w:val="Prrafodelista"/>
              <w:numPr>
                <w:ilvl w:val="0"/>
                <w:numId w:val="21"/>
              </w:numPr>
              <w:spacing w:after="160" w:line="259" w:lineRule="auto"/>
              <w:rPr>
                <w:rFonts w:cs="Arial"/>
              </w:rPr>
            </w:pPr>
            <w:r w:rsidRPr="005F3710">
              <w:rPr>
                <w:rFonts w:cs="Arial"/>
              </w:rPr>
              <w:t>EGTI-IND-001 Cumplimiento de las acciones del plan estratégico de tecnologías de la información.</w:t>
            </w:r>
          </w:p>
          <w:p w14:paraId="008A7057" w14:textId="77777777" w:rsidR="00C81DE7" w:rsidRPr="005F3710" w:rsidRDefault="00C81DE7" w:rsidP="00D70567">
            <w:pPr>
              <w:pStyle w:val="Prrafodelista"/>
              <w:numPr>
                <w:ilvl w:val="0"/>
                <w:numId w:val="21"/>
              </w:numPr>
              <w:spacing w:after="160" w:line="259" w:lineRule="auto"/>
              <w:rPr>
                <w:rFonts w:cs="Arial"/>
              </w:rPr>
            </w:pPr>
            <w:r w:rsidRPr="005F3710">
              <w:rPr>
                <w:rFonts w:cs="Arial"/>
              </w:rPr>
              <w:t>EGTI-IND-002 Cumplimiento de las actividades para fomentar el uso y apropiación de las herramientas Tecnológicas de la entidad.</w:t>
            </w:r>
          </w:p>
          <w:p w14:paraId="5C228E78" w14:textId="5A045E65" w:rsidR="00376067" w:rsidRPr="005F3710" w:rsidRDefault="00C81DE7" w:rsidP="00D70567">
            <w:pPr>
              <w:pStyle w:val="Prrafodelista"/>
              <w:numPr>
                <w:ilvl w:val="0"/>
                <w:numId w:val="21"/>
              </w:numPr>
              <w:rPr>
                <w:rFonts w:cs="Arial"/>
              </w:rPr>
            </w:pPr>
            <w:r w:rsidRPr="005F3710">
              <w:rPr>
                <w:rFonts w:cs="Arial"/>
              </w:rPr>
              <w:t>GSIT-IND-00I Oportunidad en la atención de la mesa de ayuda para procesos internos.</w:t>
            </w:r>
          </w:p>
        </w:tc>
      </w:tr>
    </w:tbl>
    <w:p w14:paraId="51B55A6D" w14:textId="77777777" w:rsidR="00864B70" w:rsidRPr="005F3710" w:rsidRDefault="00864B70" w:rsidP="00864B70">
      <w:pPr>
        <w:pStyle w:val="Ttulo3"/>
        <w:rPr>
          <w:rFonts w:cs="Arial"/>
        </w:rPr>
      </w:pPr>
      <w:bookmarkStart w:id="159" w:name="_Toc122628537"/>
      <w:r w:rsidRPr="005F3710">
        <w:rPr>
          <w:rFonts w:cs="Arial"/>
        </w:rPr>
        <w:t>Catálogo de Hallazgos</w:t>
      </w:r>
      <w:bookmarkEnd w:id="159"/>
    </w:p>
    <w:tbl>
      <w:tblPr>
        <w:tblStyle w:val="Tablaconcuadrcula"/>
        <w:tblW w:w="0" w:type="auto"/>
        <w:tblInd w:w="0" w:type="dxa"/>
        <w:tblLook w:val="04A0" w:firstRow="1" w:lastRow="0" w:firstColumn="1" w:lastColumn="0" w:noHBand="0" w:noVBand="1"/>
      </w:tblPr>
      <w:tblGrid>
        <w:gridCol w:w="1129"/>
        <w:gridCol w:w="3261"/>
        <w:gridCol w:w="3402"/>
        <w:gridCol w:w="1558"/>
      </w:tblGrid>
      <w:tr w:rsidR="009E3A70" w:rsidRPr="005F3710" w14:paraId="7B8983DE" w14:textId="77777777" w:rsidTr="00A64BD7">
        <w:trPr>
          <w:tblHeader/>
        </w:trPr>
        <w:tc>
          <w:tcPr>
            <w:tcW w:w="1129" w:type="dxa"/>
            <w:vAlign w:val="center"/>
          </w:tcPr>
          <w:p w14:paraId="355AD9B8" w14:textId="77777777" w:rsidR="00864B70" w:rsidRPr="005F3710" w:rsidRDefault="00864B70" w:rsidP="00B82C03">
            <w:pPr>
              <w:jc w:val="center"/>
              <w:rPr>
                <w:rFonts w:cs="Arial"/>
                <w:b/>
                <w:bCs/>
              </w:rPr>
            </w:pPr>
            <w:r w:rsidRPr="005F3710">
              <w:rPr>
                <w:rFonts w:cs="Arial"/>
                <w:b/>
                <w:bCs/>
              </w:rPr>
              <w:t>ID</w:t>
            </w:r>
          </w:p>
        </w:tc>
        <w:tc>
          <w:tcPr>
            <w:tcW w:w="3261" w:type="dxa"/>
            <w:vAlign w:val="center"/>
          </w:tcPr>
          <w:p w14:paraId="795F44AD" w14:textId="77777777" w:rsidR="00864B70" w:rsidRPr="005F3710" w:rsidRDefault="00864B70" w:rsidP="00B82C03">
            <w:pPr>
              <w:jc w:val="center"/>
              <w:rPr>
                <w:rFonts w:cs="Arial"/>
                <w:b/>
                <w:bCs/>
              </w:rPr>
            </w:pPr>
            <w:r w:rsidRPr="005F3710">
              <w:rPr>
                <w:rFonts w:cs="Arial"/>
                <w:b/>
                <w:bCs/>
              </w:rPr>
              <w:t>Hallazgo</w:t>
            </w:r>
          </w:p>
        </w:tc>
        <w:tc>
          <w:tcPr>
            <w:tcW w:w="3402" w:type="dxa"/>
            <w:vAlign w:val="center"/>
          </w:tcPr>
          <w:p w14:paraId="56DAA312" w14:textId="77777777" w:rsidR="00864B70" w:rsidRPr="005F3710" w:rsidRDefault="00864B70" w:rsidP="00B82C03">
            <w:pPr>
              <w:jc w:val="center"/>
              <w:rPr>
                <w:rFonts w:cs="Arial"/>
                <w:b/>
                <w:bCs/>
              </w:rPr>
            </w:pPr>
            <w:r w:rsidRPr="005F3710">
              <w:rPr>
                <w:rFonts w:cs="Arial"/>
                <w:b/>
                <w:bCs/>
              </w:rPr>
              <w:t>Descripción/Causa</w:t>
            </w:r>
          </w:p>
        </w:tc>
        <w:tc>
          <w:tcPr>
            <w:tcW w:w="1558" w:type="dxa"/>
            <w:vAlign w:val="center"/>
          </w:tcPr>
          <w:p w14:paraId="1CAEDE0E" w14:textId="77777777" w:rsidR="00864B70" w:rsidRPr="005F3710" w:rsidRDefault="00864B70" w:rsidP="00B82C03">
            <w:pPr>
              <w:jc w:val="center"/>
              <w:rPr>
                <w:rFonts w:cs="Arial"/>
                <w:b/>
                <w:bCs/>
              </w:rPr>
            </w:pPr>
            <w:r w:rsidRPr="005F3710">
              <w:rPr>
                <w:rFonts w:cs="Arial"/>
                <w:b/>
                <w:bCs/>
              </w:rPr>
              <w:t>Capacidad Asociada</w:t>
            </w:r>
          </w:p>
        </w:tc>
      </w:tr>
      <w:tr w:rsidR="009E3A70" w:rsidRPr="005F3710" w14:paraId="69895EE6" w14:textId="77777777" w:rsidTr="00A64BD7">
        <w:tc>
          <w:tcPr>
            <w:tcW w:w="1129" w:type="dxa"/>
            <w:vAlign w:val="center"/>
          </w:tcPr>
          <w:p w14:paraId="753AD64B" w14:textId="673F37CD" w:rsidR="00CE7AB0" w:rsidRPr="005F3710" w:rsidRDefault="00CE7AB0" w:rsidP="00CE7AB0">
            <w:pPr>
              <w:jc w:val="center"/>
              <w:rPr>
                <w:rFonts w:cs="Arial"/>
              </w:rPr>
            </w:pPr>
            <w:r w:rsidRPr="005F3710">
              <w:rPr>
                <w:rFonts w:cs="Arial"/>
              </w:rPr>
              <w:t>HGO-0</w:t>
            </w:r>
            <w:r w:rsidR="00C0194E" w:rsidRPr="005F3710">
              <w:rPr>
                <w:rFonts w:cs="Arial"/>
              </w:rPr>
              <w:t>1</w:t>
            </w:r>
          </w:p>
        </w:tc>
        <w:tc>
          <w:tcPr>
            <w:tcW w:w="3261" w:type="dxa"/>
            <w:vAlign w:val="center"/>
          </w:tcPr>
          <w:p w14:paraId="6D3BF899" w14:textId="0323BDCF" w:rsidR="00CE7AB0" w:rsidRPr="005F3710" w:rsidRDefault="009E3A70" w:rsidP="00A64BD7">
            <w:pPr>
              <w:jc w:val="left"/>
              <w:rPr>
                <w:rFonts w:cs="Arial"/>
              </w:rPr>
            </w:pPr>
            <w:r w:rsidRPr="005F3710">
              <w:rPr>
                <w:rFonts w:cs="Arial"/>
              </w:rPr>
              <w:t xml:space="preserve">Establecer </w:t>
            </w:r>
            <w:r w:rsidR="00F2354C" w:rsidRPr="005F3710">
              <w:rPr>
                <w:rFonts w:cs="Arial"/>
              </w:rPr>
              <w:t>la metodología para evaluar las c</w:t>
            </w:r>
            <w:r w:rsidRPr="005F3710">
              <w:rPr>
                <w:rFonts w:cs="Arial"/>
              </w:rPr>
              <w:t xml:space="preserve">apacidades y recursos de TI, de acuerdo con el lineamiento </w:t>
            </w:r>
            <w:r w:rsidR="00CE7AB0" w:rsidRPr="005F3710">
              <w:rPr>
                <w:rFonts w:cs="Arial"/>
              </w:rPr>
              <w:t xml:space="preserve">MGGTI.LI.GO.07 </w:t>
            </w:r>
          </w:p>
        </w:tc>
        <w:tc>
          <w:tcPr>
            <w:tcW w:w="3402" w:type="dxa"/>
          </w:tcPr>
          <w:p w14:paraId="30BD0171" w14:textId="606928CE" w:rsidR="00CE7AB0" w:rsidRPr="005F3710" w:rsidRDefault="00CE7AB0" w:rsidP="00CE7AB0">
            <w:pPr>
              <w:rPr>
                <w:rFonts w:cs="Arial"/>
              </w:rPr>
            </w:pPr>
            <w:r w:rsidRPr="005F3710">
              <w:rPr>
                <w:rFonts w:cs="Arial"/>
              </w:rPr>
              <w:t xml:space="preserve">No </w:t>
            </w:r>
            <w:r w:rsidR="00F2354C" w:rsidRPr="005F3710">
              <w:rPr>
                <w:rFonts w:cs="Arial"/>
              </w:rPr>
              <w:t xml:space="preserve">existe una metodología </w:t>
            </w:r>
            <w:r w:rsidRPr="005F3710">
              <w:rPr>
                <w:rFonts w:cs="Arial"/>
              </w:rPr>
              <w:t>para identificar, evaluar y monitorear las capacidades actuales y requeridas de TI.</w:t>
            </w:r>
          </w:p>
        </w:tc>
        <w:tc>
          <w:tcPr>
            <w:tcW w:w="1558" w:type="dxa"/>
            <w:vAlign w:val="center"/>
          </w:tcPr>
          <w:p w14:paraId="5DED0944" w14:textId="1641ED77" w:rsidR="00CE7AB0" w:rsidRPr="005F3710" w:rsidRDefault="00CE7AB0" w:rsidP="00CE7AB0">
            <w:pPr>
              <w:jc w:val="center"/>
              <w:rPr>
                <w:rFonts w:cs="Arial"/>
              </w:rPr>
            </w:pPr>
            <w:r w:rsidRPr="005F3710">
              <w:rPr>
                <w:rFonts w:cs="Arial"/>
              </w:rPr>
              <w:t>CGO-02</w:t>
            </w:r>
          </w:p>
        </w:tc>
      </w:tr>
    </w:tbl>
    <w:p w14:paraId="2AFBDADB" w14:textId="77777777" w:rsidR="00864B70" w:rsidRPr="005F3710" w:rsidRDefault="00864B70" w:rsidP="00864B70">
      <w:pPr>
        <w:pStyle w:val="Ttulo3"/>
        <w:rPr>
          <w:rFonts w:cs="Arial"/>
        </w:rPr>
      </w:pPr>
      <w:bookmarkStart w:id="160" w:name="_Toc122628538"/>
      <w:r w:rsidRPr="005F3710">
        <w:rPr>
          <w:rFonts w:cs="Arial"/>
        </w:rPr>
        <w:t>Catálogo de Brechas</w:t>
      </w:r>
      <w:bookmarkEnd w:id="160"/>
    </w:p>
    <w:tbl>
      <w:tblPr>
        <w:tblStyle w:val="Tablaconcuadrcula"/>
        <w:tblW w:w="5000" w:type="pct"/>
        <w:tblInd w:w="0" w:type="dxa"/>
        <w:tblLook w:val="04A0" w:firstRow="1" w:lastRow="0" w:firstColumn="1" w:lastColumn="0" w:noHBand="0" w:noVBand="1"/>
      </w:tblPr>
      <w:tblGrid>
        <w:gridCol w:w="1747"/>
        <w:gridCol w:w="1649"/>
        <w:gridCol w:w="4396"/>
        <w:gridCol w:w="1558"/>
      </w:tblGrid>
      <w:tr w:rsidR="00864B70" w:rsidRPr="005F3710" w14:paraId="6C9458CB" w14:textId="77777777" w:rsidTr="00B82C03">
        <w:trPr>
          <w:tblHeader/>
        </w:trPr>
        <w:tc>
          <w:tcPr>
            <w:tcW w:w="934" w:type="pct"/>
            <w:vAlign w:val="center"/>
          </w:tcPr>
          <w:p w14:paraId="1B07C69F" w14:textId="77777777" w:rsidR="00864B70" w:rsidRPr="005F3710" w:rsidRDefault="00864B70" w:rsidP="00B82C03">
            <w:pPr>
              <w:jc w:val="center"/>
              <w:rPr>
                <w:rFonts w:cs="Arial"/>
                <w:b/>
                <w:bCs/>
              </w:rPr>
            </w:pPr>
            <w:r w:rsidRPr="005F3710">
              <w:rPr>
                <w:rFonts w:cs="Arial"/>
                <w:b/>
                <w:bCs/>
              </w:rPr>
              <w:t>ID</w:t>
            </w:r>
          </w:p>
        </w:tc>
        <w:tc>
          <w:tcPr>
            <w:tcW w:w="882" w:type="pct"/>
            <w:vAlign w:val="center"/>
          </w:tcPr>
          <w:p w14:paraId="145B8B0B" w14:textId="77777777" w:rsidR="00864B70" w:rsidRPr="005F3710" w:rsidRDefault="00864B70" w:rsidP="00B82C03">
            <w:pPr>
              <w:jc w:val="center"/>
              <w:rPr>
                <w:rFonts w:cs="Arial"/>
                <w:b/>
                <w:bCs/>
              </w:rPr>
            </w:pPr>
            <w:r w:rsidRPr="005F3710">
              <w:rPr>
                <w:rFonts w:cs="Arial"/>
                <w:b/>
                <w:bCs/>
              </w:rPr>
              <w:t>Acción</w:t>
            </w:r>
          </w:p>
        </w:tc>
        <w:tc>
          <w:tcPr>
            <w:tcW w:w="2351" w:type="pct"/>
            <w:vAlign w:val="center"/>
          </w:tcPr>
          <w:p w14:paraId="16F1F133" w14:textId="77777777" w:rsidR="00864B70" w:rsidRPr="005F3710" w:rsidRDefault="00864B70" w:rsidP="00B82C03">
            <w:pPr>
              <w:jc w:val="center"/>
              <w:rPr>
                <w:rFonts w:cs="Arial"/>
                <w:b/>
                <w:bCs/>
              </w:rPr>
            </w:pPr>
            <w:r w:rsidRPr="005F3710">
              <w:rPr>
                <w:rFonts w:cs="Arial"/>
                <w:b/>
                <w:bCs/>
              </w:rPr>
              <w:t>Descripción</w:t>
            </w:r>
          </w:p>
        </w:tc>
        <w:tc>
          <w:tcPr>
            <w:tcW w:w="833" w:type="pct"/>
            <w:vAlign w:val="center"/>
          </w:tcPr>
          <w:p w14:paraId="5ABF00F3" w14:textId="77777777" w:rsidR="00864B70" w:rsidRPr="005F3710" w:rsidRDefault="00864B70" w:rsidP="00B82C03">
            <w:pPr>
              <w:jc w:val="center"/>
              <w:rPr>
                <w:rFonts w:cs="Arial"/>
                <w:b/>
                <w:bCs/>
              </w:rPr>
            </w:pPr>
            <w:r w:rsidRPr="005F3710">
              <w:rPr>
                <w:rFonts w:cs="Arial"/>
                <w:b/>
                <w:bCs/>
              </w:rPr>
              <w:t>Hallazgos Asociados</w:t>
            </w:r>
          </w:p>
        </w:tc>
      </w:tr>
      <w:tr w:rsidR="00864B70" w:rsidRPr="005F3710" w14:paraId="67633FCB" w14:textId="77777777" w:rsidTr="00B82C03">
        <w:tc>
          <w:tcPr>
            <w:tcW w:w="934" w:type="pct"/>
            <w:vAlign w:val="center"/>
          </w:tcPr>
          <w:p w14:paraId="25294A35" w14:textId="24557F1E" w:rsidR="00864B70" w:rsidRPr="005F3710" w:rsidRDefault="00172EC2" w:rsidP="00B82C03">
            <w:pPr>
              <w:jc w:val="center"/>
              <w:rPr>
                <w:rFonts w:cs="Arial"/>
              </w:rPr>
            </w:pPr>
            <w:r w:rsidRPr="005F3710">
              <w:rPr>
                <w:rFonts w:cs="Arial"/>
              </w:rPr>
              <w:t>BGO-00</w:t>
            </w:r>
            <w:r w:rsidR="00C0194E" w:rsidRPr="005F3710">
              <w:rPr>
                <w:rFonts w:cs="Arial"/>
              </w:rPr>
              <w:t>1</w:t>
            </w:r>
          </w:p>
        </w:tc>
        <w:tc>
          <w:tcPr>
            <w:tcW w:w="882" w:type="pct"/>
            <w:vAlign w:val="center"/>
          </w:tcPr>
          <w:p w14:paraId="3C108AA0" w14:textId="30D51368" w:rsidR="00864B70" w:rsidRPr="005F3710" w:rsidRDefault="00B05192" w:rsidP="00B82C03">
            <w:pPr>
              <w:jc w:val="center"/>
              <w:rPr>
                <w:rFonts w:cs="Arial"/>
              </w:rPr>
            </w:pPr>
            <w:r w:rsidRPr="005F3710">
              <w:rPr>
                <w:rFonts w:cs="Arial"/>
              </w:rPr>
              <w:t>Crear</w:t>
            </w:r>
          </w:p>
        </w:tc>
        <w:tc>
          <w:tcPr>
            <w:tcW w:w="2351" w:type="pct"/>
          </w:tcPr>
          <w:p w14:paraId="61A2FEE1" w14:textId="5414716B" w:rsidR="00864B70" w:rsidRPr="005F3710" w:rsidRDefault="00CD741D" w:rsidP="00B82C03">
            <w:pPr>
              <w:rPr>
                <w:rFonts w:cs="Arial"/>
              </w:rPr>
            </w:pPr>
            <w:r w:rsidRPr="005F3710">
              <w:rPr>
                <w:rFonts w:cs="Arial"/>
              </w:rPr>
              <w:t>Diseñar e implementar el procedimiento de Capacidades y recursos de TI</w:t>
            </w:r>
            <w:r w:rsidR="00B05192" w:rsidRPr="005F3710">
              <w:rPr>
                <w:rFonts w:cs="Arial"/>
              </w:rPr>
              <w:t>.</w:t>
            </w:r>
          </w:p>
        </w:tc>
        <w:tc>
          <w:tcPr>
            <w:tcW w:w="833" w:type="pct"/>
          </w:tcPr>
          <w:p w14:paraId="4518E703" w14:textId="38286406" w:rsidR="00864B70" w:rsidRPr="005F3710" w:rsidRDefault="00B05192" w:rsidP="00B82C03">
            <w:pPr>
              <w:jc w:val="center"/>
              <w:rPr>
                <w:rFonts w:cs="Arial"/>
              </w:rPr>
            </w:pPr>
            <w:r w:rsidRPr="005F3710">
              <w:rPr>
                <w:rFonts w:cs="Arial"/>
              </w:rPr>
              <w:t>HGO-03</w:t>
            </w:r>
          </w:p>
        </w:tc>
      </w:tr>
    </w:tbl>
    <w:p w14:paraId="5D857CF5" w14:textId="0ADAEE0F" w:rsidR="00F54915" w:rsidRPr="005F3710" w:rsidRDefault="00F54915" w:rsidP="00F54915">
      <w:pPr>
        <w:pStyle w:val="Ttulo2"/>
        <w:rPr>
          <w:rFonts w:cs="Arial"/>
        </w:rPr>
      </w:pPr>
      <w:bookmarkStart w:id="161" w:name="_Toc122628539"/>
      <w:r w:rsidRPr="005F3710">
        <w:rPr>
          <w:rFonts w:cs="Arial"/>
        </w:rPr>
        <w:t xml:space="preserve">Dominio </w:t>
      </w:r>
      <w:bookmarkStart w:id="162" w:name="_Hlk89323795"/>
      <w:r w:rsidRPr="005F3710">
        <w:rPr>
          <w:rFonts w:cs="Arial"/>
        </w:rPr>
        <w:t>de</w:t>
      </w:r>
      <w:r w:rsidR="00977B79" w:rsidRPr="005F3710">
        <w:rPr>
          <w:rFonts w:cs="Arial"/>
        </w:rPr>
        <w:t xml:space="preserve"> Arquitectura de</w:t>
      </w:r>
      <w:bookmarkEnd w:id="162"/>
      <w:r w:rsidRPr="005F3710">
        <w:rPr>
          <w:rFonts w:cs="Arial"/>
        </w:rPr>
        <w:t xml:space="preserve"> Información</w:t>
      </w:r>
      <w:bookmarkEnd w:id="161"/>
    </w:p>
    <w:p w14:paraId="5E83D157" w14:textId="044A72A9" w:rsidR="00F54915" w:rsidRPr="005F3710" w:rsidRDefault="00F54915" w:rsidP="00F54915">
      <w:pPr>
        <w:rPr>
          <w:rFonts w:cs="Arial"/>
        </w:rPr>
      </w:pPr>
      <w:r w:rsidRPr="005F3710">
        <w:rPr>
          <w:rFonts w:cs="Arial"/>
        </w:rPr>
        <w:t>El domino de información busca el desarrollo de capacidades relacionadas con el uso de los datos y su aprovechamiento en la UAERMV, mediante el diseño de servicios de información que permitan proveer valor durante la toma de decisiones estratégicas, y mejorar la gestión y desempeño institucional.</w:t>
      </w:r>
    </w:p>
    <w:p w14:paraId="779DC59C" w14:textId="77777777" w:rsidR="00F54915" w:rsidRPr="005F3710" w:rsidRDefault="00F54915" w:rsidP="00F54915">
      <w:pPr>
        <w:pStyle w:val="Ttulo3"/>
        <w:rPr>
          <w:rFonts w:cs="Arial"/>
        </w:rPr>
      </w:pPr>
      <w:bookmarkStart w:id="163" w:name="_Toc122628540"/>
      <w:bookmarkStart w:id="164" w:name="_Hlk89312126"/>
      <w:r w:rsidRPr="005F3710">
        <w:rPr>
          <w:rFonts w:cs="Arial"/>
        </w:rPr>
        <w:t>Alineación con el Marco de Arquitectura Empresarial</w:t>
      </w:r>
      <w:bookmarkEnd w:id="163"/>
    </w:p>
    <w:tbl>
      <w:tblPr>
        <w:tblStyle w:val="Tablaconcuadrcula"/>
        <w:tblW w:w="0" w:type="auto"/>
        <w:tblInd w:w="0" w:type="dxa"/>
        <w:tblLook w:val="04A0" w:firstRow="1" w:lastRow="0" w:firstColumn="1" w:lastColumn="0" w:noHBand="0" w:noVBand="1"/>
      </w:tblPr>
      <w:tblGrid>
        <w:gridCol w:w="1129"/>
        <w:gridCol w:w="2910"/>
        <w:gridCol w:w="2057"/>
        <w:gridCol w:w="3254"/>
      </w:tblGrid>
      <w:tr w:rsidR="00F54915" w:rsidRPr="005F3710" w14:paraId="0C130E1A" w14:textId="77777777" w:rsidTr="00B82C03">
        <w:trPr>
          <w:tblHeader/>
        </w:trPr>
        <w:tc>
          <w:tcPr>
            <w:tcW w:w="1129" w:type="dxa"/>
          </w:tcPr>
          <w:bookmarkEnd w:id="164"/>
          <w:p w14:paraId="7AB2EC7A" w14:textId="77777777" w:rsidR="00F54915" w:rsidRPr="005F3710" w:rsidRDefault="00F54915" w:rsidP="00B82C03">
            <w:pPr>
              <w:jc w:val="center"/>
              <w:rPr>
                <w:rFonts w:cs="Arial"/>
                <w:b/>
                <w:bCs/>
              </w:rPr>
            </w:pPr>
            <w:r w:rsidRPr="005F3710">
              <w:rPr>
                <w:rFonts w:cs="Arial"/>
                <w:b/>
                <w:bCs/>
              </w:rPr>
              <w:t>ID</w:t>
            </w:r>
          </w:p>
        </w:tc>
        <w:tc>
          <w:tcPr>
            <w:tcW w:w="2910" w:type="dxa"/>
          </w:tcPr>
          <w:p w14:paraId="3D26F96F" w14:textId="77777777" w:rsidR="00F54915" w:rsidRPr="005F3710" w:rsidRDefault="00F54915" w:rsidP="00B82C03">
            <w:pPr>
              <w:jc w:val="center"/>
              <w:rPr>
                <w:rFonts w:cs="Arial"/>
                <w:b/>
                <w:bCs/>
              </w:rPr>
            </w:pPr>
            <w:r w:rsidRPr="005F3710">
              <w:rPr>
                <w:rFonts w:cs="Arial"/>
                <w:b/>
                <w:bCs/>
              </w:rPr>
              <w:t>Capacidad</w:t>
            </w:r>
          </w:p>
        </w:tc>
        <w:tc>
          <w:tcPr>
            <w:tcW w:w="0" w:type="auto"/>
          </w:tcPr>
          <w:p w14:paraId="1B3BED92" w14:textId="77777777" w:rsidR="00F54915" w:rsidRPr="005F3710" w:rsidRDefault="00F54915" w:rsidP="00B82C03">
            <w:pPr>
              <w:jc w:val="center"/>
              <w:rPr>
                <w:rFonts w:cs="Arial"/>
                <w:b/>
                <w:bCs/>
              </w:rPr>
            </w:pPr>
            <w:r w:rsidRPr="005F3710">
              <w:rPr>
                <w:rFonts w:cs="Arial"/>
                <w:b/>
                <w:bCs/>
              </w:rPr>
              <w:t>ID Lineamiento</w:t>
            </w:r>
          </w:p>
        </w:tc>
        <w:tc>
          <w:tcPr>
            <w:tcW w:w="0" w:type="auto"/>
          </w:tcPr>
          <w:p w14:paraId="6515B023" w14:textId="77777777" w:rsidR="00F54915" w:rsidRPr="005F3710" w:rsidRDefault="00F54915" w:rsidP="00B82C03">
            <w:pPr>
              <w:jc w:val="center"/>
              <w:rPr>
                <w:rFonts w:cs="Arial"/>
                <w:b/>
                <w:bCs/>
              </w:rPr>
            </w:pPr>
            <w:r w:rsidRPr="005F3710">
              <w:rPr>
                <w:rFonts w:cs="Arial"/>
                <w:b/>
                <w:bCs/>
              </w:rPr>
              <w:t>Nombre</w:t>
            </w:r>
          </w:p>
        </w:tc>
      </w:tr>
      <w:tr w:rsidR="00F54915" w:rsidRPr="005F3710" w14:paraId="51567F8B" w14:textId="77777777" w:rsidTr="00B82C03">
        <w:trPr>
          <w:trHeight w:val="82"/>
        </w:trPr>
        <w:tc>
          <w:tcPr>
            <w:tcW w:w="1129" w:type="dxa"/>
            <w:vMerge w:val="restart"/>
            <w:vAlign w:val="center"/>
          </w:tcPr>
          <w:p w14:paraId="5210B7B0" w14:textId="77777777" w:rsidR="00F54915" w:rsidRPr="005F3710" w:rsidRDefault="00F54915" w:rsidP="00B82C03">
            <w:pPr>
              <w:jc w:val="center"/>
              <w:rPr>
                <w:rFonts w:cs="Arial"/>
              </w:rPr>
            </w:pPr>
            <w:r w:rsidRPr="005F3710">
              <w:rPr>
                <w:rFonts w:cs="Arial"/>
              </w:rPr>
              <w:t>CINF-01</w:t>
            </w:r>
          </w:p>
        </w:tc>
        <w:tc>
          <w:tcPr>
            <w:tcW w:w="2910" w:type="dxa"/>
            <w:vMerge w:val="restart"/>
            <w:vAlign w:val="center"/>
          </w:tcPr>
          <w:p w14:paraId="6663B646" w14:textId="77777777" w:rsidR="00F54915" w:rsidRPr="005F3710" w:rsidRDefault="00F54915" w:rsidP="00B82C03">
            <w:pPr>
              <w:rPr>
                <w:rFonts w:cs="Arial"/>
              </w:rPr>
            </w:pPr>
            <w:r w:rsidRPr="005F3710">
              <w:rPr>
                <w:rFonts w:cs="Arial"/>
              </w:rPr>
              <w:t>Planeación y Gobierno de la Gestión de Información</w:t>
            </w:r>
          </w:p>
        </w:tc>
        <w:tc>
          <w:tcPr>
            <w:tcW w:w="0" w:type="auto"/>
            <w:vAlign w:val="center"/>
          </w:tcPr>
          <w:p w14:paraId="1A548562" w14:textId="77777777" w:rsidR="00F54915" w:rsidRPr="005F3710" w:rsidRDefault="00F54915" w:rsidP="00B82C03">
            <w:pPr>
              <w:rPr>
                <w:rFonts w:cs="Arial"/>
              </w:rPr>
            </w:pPr>
            <w:r w:rsidRPr="005F3710">
              <w:rPr>
                <w:rFonts w:cs="Arial"/>
              </w:rPr>
              <w:t>MGGTI.LI.INF.01</w:t>
            </w:r>
          </w:p>
        </w:tc>
        <w:tc>
          <w:tcPr>
            <w:tcW w:w="0" w:type="auto"/>
          </w:tcPr>
          <w:p w14:paraId="378DADEF" w14:textId="77777777" w:rsidR="00F54915" w:rsidRPr="005F3710" w:rsidRDefault="00F54915" w:rsidP="00B82C03">
            <w:pPr>
              <w:rPr>
                <w:rFonts w:cs="Arial"/>
              </w:rPr>
            </w:pPr>
            <w:r w:rsidRPr="005F3710">
              <w:rPr>
                <w:rFonts w:cs="Arial"/>
              </w:rPr>
              <w:t>Responsabilidad y gestión de los Componentes de información.</w:t>
            </w:r>
          </w:p>
        </w:tc>
      </w:tr>
      <w:tr w:rsidR="00F54915" w:rsidRPr="005F3710" w14:paraId="29480530" w14:textId="77777777" w:rsidTr="00B82C03">
        <w:trPr>
          <w:trHeight w:val="79"/>
        </w:trPr>
        <w:tc>
          <w:tcPr>
            <w:tcW w:w="1129" w:type="dxa"/>
            <w:vMerge/>
            <w:vAlign w:val="center"/>
          </w:tcPr>
          <w:p w14:paraId="7E67C98A" w14:textId="77777777" w:rsidR="00F54915" w:rsidRPr="005F3710" w:rsidRDefault="00F54915" w:rsidP="00B82C03">
            <w:pPr>
              <w:jc w:val="center"/>
              <w:rPr>
                <w:rFonts w:cs="Arial"/>
              </w:rPr>
            </w:pPr>
          </w:p>
        </w:tc>
        <w:tc>
          <w:tcPr>
            <w:tcW w:w="2910" w:type="dxa"/>
            <w:vMerge/>
            <w:vAlign w:val="center"/>
          </w:tcPr>
          <w:p w14:paraId="6EABAF5D" w14:textId="77777777" w:rsidR="00F54915" w:rsidRPr="005F3710" w:rsidRDefault="00F54915" w:rsidP="00B82C03">
            <w:pPr>
              <w:rPr>
                <w:rFonts w:cs="Arial"/>
              </w:rPr>
            </w:pPr>
          </w:p>
        </w:tc>
        <w:tc>
          <w:tcPr>
            <w:tcW w:w="0" w:type="auto"/>
            <w:vAlign w:val="center"/>
          </w:tcPr>
          <w:p w14:paraId="4B7362EB" w14:textId="77777777" w:rsidR="00F54915" w:rsidRPr="005F3710" w:rsidRDefault="00F54915" w:rsidP="00B82C03">
            <w:pPr>
              <w:rPr>
                <w:rFonts w:cs="Arial"/>
              </w:rPr>
            </w:pPr>
            <w:r w:rsidRPr="005F3710">
              <w:rPr>
                <w:rFonts w:cs="Arial"/>
              </w:rPr>
              <w:t>MGGTI.LI.INF.02</w:t>
            </w:r>
          </w:p>
        </w:tc>
        <w:tc>
          <w:tcPr>
            <w:tcW w:w="0" w:type="auto"/>
          </w:tcPr>
          <w:p w14:paraId="24A6AD03" w14:textId="77777777" w:rsidR="00F54915" w:rsidRPr="005F3710" w:rsidRDefault="00F54915" w:rsidP="00B82C03">
            <w:pPr>
              <w:rPr>
                <w:rFonts w:cs="Arial"/>
              </w:rPr>
            </w:pPr>
            <w:r w:rsidRPr="005F3710">
              <w:rPr>
                <w:rFonts w:cs="Arial"/>
              </w:rPr>
              <w:t>Plan de calidad de los componentes de información.</w:t>
            </w:r>
          </w:p>
        </w:tc>
      </w:tr>
      <w:tr w:rsidR="00F54915" w:rsidRPr="005F3710" w14:paraId="3035A43A" w14:textId="77777777" w:rsidTr="00B82C03">
        <w:trPr>
          <w:trHeight w:val="79"/>
        </w:trPr>
        <w:tc>
          <w:tcPr>
            <w:tcW w:w="1129" w:type="dxa"/>
            <w:vMerge/>
            <w:vAlign w:val="center"/>
          </w:tcPr>
          <w:p w14:paraId="4AFBC5A6" w14:textId="77777777" w:rsidR="00F54915" w:rsidRPr="005F3710" w:rsidRDefault="00F54915" w:rsidP="00B82C03">
            <w:pPr>
              <w:jc w:val="center"/>
              <w:rPr>
                <w:rFonts w:cs="Arial"/>
              </w:rPr>
            </w:pPr>
          </w:p>
        </w:tc>
        <w:tc>
          <w:tcPr>
            <w:tcW w:w="2910" w:type="dxa"/>
            <w:vMerge/>
            <w:vAlign w:val="center"/>
          </w:tcPr>
          <w:p w14:paraId="37DA4886" w14:textId="77777777" w:rsidR="00F54915" w:rsidRPr="005F3710" w:rsidRDefault="00F54915" w:rsidP="00B82C03">
            <w:pPr>
              <w:rPr>
                <w:rFonts w:cs="Arial"/>
              </w:rPr>
            </w:pPr>
          </w:p>
        </w:tc>
        <w:tc>
          <w:tcPr>
            <w:tcW w:w="0" w:type="auto"/>
            <w:vAlign w:val="center"/>
          </w:tcPr>
          <w:p w14:paraId="4C1D00A4" w14:textId="77777777" w:rsidR="00F54915" w:rsidRPr="005F3710" w:rsidRDefault="00F54915" w:rsidP="00B82C03">
            <w:pPr>
              <w:rPr>
                <w:rFonts w:cs="Arial"/>
              </w:rPr>
            </w:pPr>
            <w:r w:rsidRPr="005F3710">
              <w:rPr>
                <w:rFonts w:cs="Arial"/>
              </w:rPr>
              <w:t>MGGTI.LI.INF.03</w:t>
            </w:r>
          </w:p>
        </w:tc>
        <w:tc>
          <w:tcPr>
            <w:tcW w:w="0" w:type="auto"/>
          </w:tcPr>
          <w:p w14:paraId="0FAE63C1" w14:textId="77777777" w:rsidR="00F54915" w:rsidRPr="005F3710" w:rsidRDefault="00F54915" w:rsidP="00B82C03">
            <w:pPr>
              <w:rPr>
                <w:rFonts w:cs="Arial"/>
              </w:rPr>
            </w:pPr>
            <w:r w:rsidRPr="005F3710">
              <w:rPr>
                <w:rFonts w:cs="Arial"/>
              </w:rPr>
              <w:t>Gestión de documentos electrónicos.</w:t>
            </w:r>
          </w:p>
        </w:tc>
      </w:tr>
      <w:tr w:rsidR="00F54915" w:rsidRPr="005F3710" w14:paraId="03EA9384" w14:textId="77777777" w:rsidTr="00B82C03">
        <w:trPr>
          <w:trHeight w:val="296"/>
        </w:trPr>
        <w:tc>
          <w:tcPr>
            <w:tcW w:w="1129" w:type="dxa"/>
            <w:vMerge/>
            <w:vAlign w:val="center"/>
          </w:tcPr>
          <w:p w14:paraId="14EA18FE" w14:textId="77777777" w:rsidR="00F54915" w:rsidRPr="005F3710" w:rsidRDefault="00F54915" w:rsidP="00B82C03">
            <w:pPr>
              <w:jc w:val="center"/>
              <w:rPr>
                <w:rFonts w:cs="Arial"/>
              </w:rPr>
            </w:pPr>
          </w:p>
        </w:tc>
        <w:tc>
          <w:tcPr>
            <w:tcW w:w="2910" w:type="dxa"/>
            <w:vMerge/>
            <w:vAlign w:val="center"/>
          </w:tcPr>
          <w:p w14:paraId="73CD8C88" w14:textId="77777777" w:rsidR="00F54915" w:rsidRPr="005F3710" w:rsidRDefault="00F54915" w:rsidP="00B82C03">
            <w:pPr>
              <w:rPr>
                <w:rFonts w:cs="Arial"/>
              </w:rPr>
            </w:pPr>
          </w:p>
        </w:tc>
        <w:tc>
          <w:tcPr>
            <w:tcW w:w="0" w:type="auto"/>
            <w:vAlign w:val="center"/>
          </w:tcPr>
          <w:p w14:paraId="2F952974" w14:textId="77777777" w:rsidR="00F54915" w:rsidRPr="005F3710" w:rsidRDefault="00F54915" w:rsidP="00B82C03">
            <w:pPr>
              <w:rPr>
                <w:rFonts w:cs="Arial"/>
              </w:rPr>
            </w:pPr>
            <w:r w:rsidRPr="005F3710">
              <w:rPr>
                <w:rFonts w:cs="Arial"/>
              </w:rPr>
              <w:t>MGGTI.LI.INF.04</w:t>
            </w:r>
          </w:p>
        </w:tc>
        <w:tc>
          <w:tcPr>
            <w:tcW w:w="0" w:type="auto"/>
          </w:tcPr>
          <w:p w14:paraId="08641E49" w14:textId="77777777" w:rsidR="00F54915" w:rsidRPr="005F3710" w:rsidRDefault="00F54915" w:rsidP="00B82C03">
            <w:pPr>
              <w:rPr>
                <w:rFonts w:cs="Arial"/>
              </w:rPr>
            </w:pPr>
            <w:r w:rsidRPr="005F3710">
              <w:rPr>
                <w:rFonts w:cs="Arial"/>
              </w:rPr>
              <w:t>Definición y caracterización de la información georreferenciada.</w:t>
            </w:r>
          </w:p>
        </w:tc>
      </w:tr>
      <w:tr w:rsidR="00F54915" w:rsidRPr="005F3710" w14:paraId="2FE22B59" w14:textId="77777777" w:rsidTr="00B82C03">
        <w:trPr>
          <w:trHeight w:val="199"/>
        </w:trPr>
        <w:tc>
          <w:tcPr>
            <w:tcW w:w="1129" w:type="dxa"/>
            <w:vAlign w:val="center"/>
          </w:tcPr>
          <w:p w14:paraId="5929DCE2" w14:textId="77777777" w:rsidR="00F54915" w:rsidRPr="005F3710" w:rsidRDefault="00F54915" w:rsidP="00B82C03">
            <w:pPr>
              <w:jc w:val="center"/>
              <w:rPr>
                <w:rFonts w:cs="Arial"/>
              </w:rPr>
            </w:pPr>
            <w:r w:rsidRPr="005F3710">
              <w:rPr>
                <w:rFonts w:cs="Arial"/>
              </w:rPr>
              <w:t>CINF-02</w:t>
            </w:r>
          </w:p>
        </w:tc>
        <w:tc>
          <w:tcPr>
            <w:tcW w:w="2910" w:type="dxa"/>
            <w:vAlign w:val="center"/>
          </w:tcPr>
          <w:p w14:paraId="360BB134" w14:textId="77777777" w:rsidR="00F54915" w:rsidRPr="005F3710" w:rsidRDefault="00F54915" w:rsidP="00B82C03">
            <w:pPr>
              <w:rPr>
                <w:rFonts w:cs="Arial"/>
              </w:rPr>
            </w:pPr>
            <w:r w:rsidRPr="005F3710">
              <w:rPr>
                <w:rFonts w:cs="Arial"/>
              </w:rPr>
              <w:t>Arquitectura de Información</w:t>
            </w:r>
          </w:p>
        </w:tc>
        <w:tc>
          <w:tcPr>
            <w:tcW w:w="0" w:type="auto"/>
            <w:vAlign w:val="center"/>
          </w:tcPr>
          <w:p w14:paraId="7999EF54" w14:textId="77777777" w:rsidR="00F54915" w:rsidRPr="005F3710" w:rsidRDefault="00F54915" w:rsidP="00B82C03">
            <w:pPr>
              <w:tabs>
                <w:tab w:val="left" w:pos="1118"/>
              </w:tabs>
              <w:rPr>
                <w:rFonts w:cs="Arial"/>
              </w:rPr>
            </w:pPr>
            <w:r w:rsidRPr="005F3710">
              <w:rPr>
                <w:rFonts w:cs="Arial"/>
              </w:rPr>
              <w:t>MAE.LI.AI.02</w:t>
            </w:r>
          </w:p>
        </w:tc>
        <w:tc>
          <w:tcPr>
            <w:tcW w:w="0" w:type="auto"/>
          </w:tcPr>
          <w:p w14:paraId="217F68BF" w14:textId="77777777" w:rsidR="00F54915" w:rsidRPr="005F3710" w:rsidRDefault="00F54915" w:rsidP="00B82C03">
            <w:pPr>
              <w:tabs>
                <w:tab w:val="left" w:pos="1118"/>
              </w:tabs>
              <w:rPr>
                <w:rFonts w:cs="Arial"/>
              </w:rPr>
            </w:pPr>
            <w:r w:rsidRPr="005F3710">
              <w:rPr>
                <w:rFonts w:cs="Arial"/>
              </w:rPr>
              <w:t>Arquitectura de información.</w:t>
            </w:r>
          </w:p>
        </w:tc>
      </w:tr>
      <w:tr w:rsidR="00F54915" w:rsidRPr="005F3710" w14:paraId="54809F05" w14:textId="77777777" w:rsidTr="00B82C03">
        <w:trPr>
          <w:trHeight w:val="134"/>
        </w:trPr>
        <w:tc>
          <w:tcPr>
            <w:tcW w:w="1129" w:type="dxa"/>
            <w:vMerge w:val="restart"/>
            <w:vAlign w:val="center"/>
          </w:tcPr>
          <w:p w14:paraId="12A5C582" w14:textId="77777777" w:rsidR="00F54915" w:rsidRPr="005F3710" w:rsidRDefault="00F54915" w:rsidP="00B82C03">
            <w:pPr>
              <w:jc w:val="center"/>
              <w:rPr>
                <w:rFonts w:cs="Arial"/>
              </w:rPr>
            </w:pPr>
            <w:r w:rsidRPr="005F3710">
              <w:rPr>
                <w:rFonts w:cs="Arial"/>
              </w:rPr>
              <w:t>CINF-03</w:t>
            </w:r>
          </w:p>
        </w:tc>
        <w:tc>
          <w:tcPr>
            <w:tcW w:w="2910" w:type="dxa"/>
            <w:vMerge w:val="restart"/>
            <w:vAlign w:val="center"/>
          </w:tcPr>
          <w:p w14:paraId="7C96CD56" w14:textId="77777777" w:rsidR="00F54915" w:rsidRPr="005F3710" w:rsidRDefault="00F54915" w:rsidP="00B82C03">
            <w:pPr>
              <w:rPr>
                <w:rFonts w:cs="Arial"/>
              </w:rPr>
            </w:pPr>
            <w:r w:rsidRPr="005F3710">
              <w:rPr>
                <w:rFonts w:cs="Arial"/>
              </w:rPr>
              <w:t>Diseño de los Componentes de Información</w:t>
            </w:r>
          </w:p>
        </w:tc>
        <w:tc>
          <w:tcPr>
            <w:tcW w:w="0" w:type="auto"/>
          </w:tcPr>
          <w:p w14:paraId="40505687" w14:textId="77777777" w:rsidR="00F54915" w:rsidRPr="005F3710" w:rsidRDefault="00F54915" w:rsidP="00B82C03">
            <w:pPr>
              <w:rPr>
                <w:rFonts w:cs="Arial"/>
              </w:rPr>
            </w:pPr>
            <w:r w:rsidRPr="005F3710">
              <w:rPr>
                <w:rFonts w:cs="Arial"/>
              </w:rPr>
              <w:t>MAE.LI.AI.04</w:t>
            </w:r>
          </w:p>
        </w:tc>
        <w:tc>
          <w:tcPr>
            <w:tcW w:w="0" w:type="auto"/>
          </w:tcPr>
          <w:p w14:paraId="65143D4D" w14:textId="77777777" w:rsidR="00F54915" w:rsidRPr="005F3710" w:rsidRDefault="00F54915" w:rsidP="00B82C03">
            <w:pPr>
              <w:rPr>
                <w:rFonts w:cs="Arial"/>
              </w:rPr>
            </w:pPr>
            <w:r w:rsidRPr="005F3710">
              <w:rPr>
                <w:rFonts w:cs="Arial"/>
              </w:rPr>
              <w:t>Datos Maestros.</w:t>
            </w:r>
          </w:p>
        </w:tc>
      </w:tr>
      <w:tr w:rsidR="00F54915" w:rsidRPr="005F3710" w14:paraId="3E3893D5" w14:textId="77777777" w:rsidTr="00B82C03">
        <w:trPr>
          <w:trHeight w:val="96"/>
        </w:trPr>
        <w:tc>
          <w:tcPr>
            <w:tcW w:w="1129" w:type="dxa"/>
            <w:vMerge/>
            <w:vAlign w:val="center"/>
          </w:tcPr>
          <w:p w14:paraId="656159CE" w14:textId="77777777" w:rsidR="00F54915" w:rsidRPr="005F3710" w:rsidRDefault="00F54915" w:rsidP="00B82C03">
            <w:pPr>
              <w:jc w:val="center"/>
              <w:rPr>
                <w:rFonts w:cs="Arial"/>
              </w:rPr>
            </w:pPr>
          </w:p>
        </w:tc>
        <w:tc>
          <w:tcPr>
            <w:tcW w:w="2910" w:type="dxa"/>
            <w:vMerge/>
            <w:vAlign w:val="center"/>
          </w:tcPr>
          <w:p w14:paraId="62BF2F9E" w14:textId="77777777" w:rsidR="00F54915" w:rsidRPr="005F3710" w:rsidRDefault="00F54915" w:rsidP="00B82C03">
            <w:pPr>
              <w:rPr>
                <w:rFonts w:cs="Arial"/>
              </w:rPr>
            </w:pPr>
          </w:p>
        </w:tc>
        <w:tc>
          <w:tcPr>
            <w:tcW w:w="0" w:type="auto"/>
          </w:tcPr>
          <w:p w14:paraId="5B929CEF" w14:textId="77777777" w:rsidR="00F54915" w:rsidRPr="005F3710" w:rsidRDefault="00F54915" w:rsidP="00B82C03">
            <w:pPr>
              <w:rPr>
                <w:rFonts w:cs="Arial"/>
              </w:rPr>
            </w:pPr>
            <w:r w:rsidRPr="005F3710">
              <w:rPr>
                <w:rFonts w:cs="Arial"/>
              </w:rPr>
              <w:t>MAE.LI.AI.05</w:t>
            </w:r>
          </w:p>
        </w:tc>
        <w:tc>
          <w:tcPr>
            <w:tcW w:w="0" w:type="auto"/>
          </w:tcPr>
          <w:p w14:paraId="229B632E" w14:textId="77777777" w:rsidR="00F54915" w:rsidRPr="005F3710" w:rsidRDefault="00F54915" w:rsidP="00B82C03">
            <w:pPr>
              <w:rPr>
                <w:rFonts w:cs="Arial"/>
              </w:rPr>
            </w:pPr>
            <w:r w:rsidRPr="005F3710">
              <w:rPr>
                <w:rFonts w:cs="Arial"/>
              </w:rPr>
              <w:t>Mapa de Información.</w:t>
            </w:r>
          </w:p>
        </w:tc>
      </w:tr>
      <w:tr w:rsidR="00F54915" w:rsidRPr="005F3710" w14:paraId="0C49B863" w14:textId="77777777" w:rsidTr="00B82C03">
        <w:trPr>
          <w:trHeight w:val="132"/>
        </w:trPr>
        <w:tc>
          <w:tcPr>
            <w:tcW w:w="1129" w:type="dxa"/>
            <w:vMerge/>
            <w:vAlign w:val="center"/>
          </w:tcPr>
          <w:p w14:paraId="1B8C2E18" w14:textId="77777777" w:rsidR="00F54915" w:rsidRPr="005F3710" w:rsidRDefault="00F54915" w:rsidP="00B82C03">
            <w:pPr>
              <w:jc w:val="center"/>
              <w:rPr>
                <w:rFonts w:cs="Arial"/>
              </w:rPr>
            </w:pPr>
          </w:p>
        </w:tc>
        <w:tc>
          <w:tcPr>
            <w:tcW w:w="2910" w:type="dxa"/>
            <w:vMerge/>
            <w:vAlign w:val="center"/>
          </w:tcPr>
          <w:p w14:paraId="6BD10EC8" w14:textId="77777777" w:rsidR="00F54915" w:rsidRPr="005F3710" w:rsidRDefault="00F54915" w:rsidP="00B82C03">
            <w:pPr>
              <w:rPr>
                <w:rFonts w:cs="Arial"/>
              </w:rPr>
            </w:pPr>
          </w:p>
        </w:tc>
        <w:tc>
          <w:tcPr>
            <w:tcW w:w="0" w:type="auto"/>
          </w:tcPr>
          <w:p w14:paraId="4E30F41C" w14:textId="77777777" w:rsidR="00F54915" w:rsidRPr="005F3710" w:rsidRDefault="00F54915" w:rsidP="00B82C03">
            <w:pPr>
              <w:rPr>
                <w:rFonts w:cs="Arial"/>
              </w:rPr>
            </w:pPr>
            <w:r w:rsidRPr="005F3710">
              <w:rPr>
                <w:rFonts w:cs="Arial"/>
              </w:rPr>
              <w:t>MAE.LI.AI.06</w:t>
            </w:r>
          </w:p>
        </w:tc>
        <w:tc>
          <w:tcPr>
            <w:tcW w:w="0" w:type="auto"/>
          </w:tcPr>
          <w:p w14:paraId="4711ADEA" w14:textId="77777777" w:rsidR="00F54915" w:rsidRPr="005F3710" w:rsidRDefault="00F54915" w:rsidP="00B82C03">
            <w:pPr>
              <w:rPr>
                <w:rFonts w:cs="Arial"/>
              </w:rPr>
            </w:pPr>
            <w:r w:rsidRPr="005F3710">
              <w:rPr>
                <w:rFonts w:cs="Arial"/>
              </w:rPr>
              <w:t>Lenguaje común de intercambio de información.</w:t>
            </w:r>
          </w:p>
        </w:tc>
      </w:tr>
      <w:tr w:rsidR="00F54915" w:rsidRPr="005F3710" w14:paraId="5E4C1C82" w14:textId="77777777" w:rsidTr="00B82C03">
        <w:trPr>
          <w:trHeight w:val="147"/>
        </w:trPr>
        <w:tc>
          <w:tcPr>
            <w:tcW w:w="1129" w:type="dxa"/>
            <w:vMerge/>
            <w:vAlign w:val="center"/>
          </w:tcPr>
          <w:p w14:paraId="0333614B" w14:textId="77777777" w:rsidR="00F54915" w:rsidRPr="005F3710" w:rsidRDefault="00F54915" w:rsidP="00B82C03">
            <w:pPr>
              <w:jc w:val="center"/>
              <w:rPr>
                <w:rFonts w:cs="Arial"/>
              </w:rPr>
            </w:pPr>
          </w:p>
        </w:tc>
        <w:tc>
          <w:tcPr>
            <w:tcW w:w="2910" w:type="dxa"/>
            <w:vMerge/>
            <w:vAlign w:val="center"/>
          </w:tcPr>
          <w:p w14:paraId="65283DFB" w14:textId="77777777" w:rsidR="00F54915" w:rsidRPr="005F3710" w:rsidRDefault="00F54915" w:rsidP="00B82C03">
            <w:pPr>
              <w:rPr>
                <w:rFonts w:cs="Arial"/>
              </w:rPr>
            </w:pPr>
          </w:p>
        </w:tc>
        <w:tc>
          <w:tcPr>
            <w:tcW w:w="0" w:type="auto"/>
          </w:tcPr>
          <w:p w14:paraId="53DEA7D1" w14:textId="77777777" w:rsidR="00F54915" w:rsidRPr="005F3710" w:rsidRDefault="00F54915" w:rsidP="00B82C03">
            <w:pPr>
              <w:rPr>
                <w:rFonts w:cs="Arial"/>
              </w:rPr>
            </w:pPr>
            <w:r w:rsidRPr="005F3710">
              <w:rPr>
                <w:rFonts w:cs="Arial"/>
              </w:rPr>
              <w:t>MAE.LI.AI.01</w:t>
            </w:r>
          </w:p>
        </w:tc>
        <w:tc>
          <w:tcPr>
            <w:tcW w:w="0" w:type="auto"/>
          </w:tcPr>
          <w:p w14:paraId="1FD8E168" w14:textId="77777777" w:rsidR="00F54915" w:rsidRPr="005F3710" w:rsidRDefault="00F54915" w:rsidP="00B82C03">
            <w:pPr>
              <w:rPr>
                <w:rFonts w:cs="Arial"/>
              </w:rPr>
            </w:pPr>
            <w:r w:rsidRPr="005F3710">
              <w:rPr>
                <w:rFonts w:cs="Arial"/>
              </w:rPr>
              <w:t>Catálogo de los componentes de información.</w:t>
            </w:r>
          </w:p>
        </w:tc>
      </w:tr>
      <w:tr w:rsidR="00F54915" w:rsidRPr="005F3710" w14:paraId="7FD5D751" w14:textId="77777777" w:rsidTr="00B82C03">
        <w:trPr>
          <w:trHeight w:val="147"/>
        </w:trPr>
        <w:tc>
          <w:tcPr>
            <w:tcW w:w="1129" w:type="dxa"/>
            <w:vMerge/>
            <w:vAlign w:val="center"/>
          </w:tcPr>
          <w:p w14:paraId="28EE9D3E" w14:textId="77777777" w:rsidR="00F54915" w:rsidRPr="005F3710" w:rsidRDefault="00F54915" w:rsidP="00B82C03">
            <w:pPr>
              <w:jc w:val="center"/>
              <w:rPr>
                <w:rFonts w:cs="Arial"/>
              </w:rPr>
            </w:pPr>
          </w:p>
        </w:tc>
        <w:tc>
          <w:tcPr>
            <w:tcW w:w="2910" w:type="dxa"/>
            <w:vMerge/>
            <w:vAlign w:val="center"/>
          </w:tcPr>
          <w:p w14:paraId="65130A38" w14:textId="77777777" w:rsidR="00F54915" w:rsidRPr="005F3710" w:rsidRDefault="00F54915" w:rsidP="00B82C03">
            <w:pPr>
              <w:rPr>
                <w:rFonts w:cs="Arial"/>
              </w:rPr>
            </w:pPr>
          </w:p>
        </w:tc>
        <w:tc>
          <w:tcPr>
            <w:tcW w:w="0" w:type="auto"/>
          </w:tcPr>
          <w:p w14:paraId="267BF71D" w14:textId="77777777" w:rsidR="00F54915" w:rsidRPr="005F3710" w:rsidRDefault="00F54915" w:rsidP="00B82C03">
            <w:pPr>
              <w:rPr>
                <w:rFonts w:cs="Arial"/>
              </w:rPr>
            </w:pPr>
            <w:r w:rsidRPr="005F3710">
              <w:rPr>
                <w:rFonts w:cs="Arial"/>
              </w:rPr>
              <w:t>MGGTI.LI.INF.05</w:t>
            </w:r>
          </w:p>
        </w:tc>
        <w:tc>
          <w:tcPr>
            <w:tcW w:w="0" w:type="auto"/>
          </w:tcPr>
          <w:p w14:paraId="7CC3D52B" w14:textId="77777777" w:rsidR="00F54915" w:rsidRPr="005F3710" w:rsidRDefault="00F54915" w:rsidP="00B82C03">
            <w:pPr>
              <w:rPr>
                <w:rFonts w:cs="Arial"/>
              </w:rPr>
            </w:pPr>
            <w:r w:rsidRPr="005F3710">
              <w:rPr>
                <w:rFonts w:cs="Arial"/>
              </w:rPr>
              <w:t>Publicación de los servicios de intercambio de Componentes de información.</w:t>
            </w:r>
          </w:p>
        </w:tc>
      </w:tr>
      <w:tr w:rsidR="00F54915" w:rsidRPr="005F3710" w14:paraId="1D71EC4E" w14:textId="77777777" w:rsidTr="00B82C03">
        <w:trPr>
          <w:trHeight w:val="296"/>
        </w:trPr>
        <w:tc>
          <w:tcPr>
            <w:tcW w:w="1129" w:type="dxa"/>
            <w:vMerge/>
            <w:vAlign w:val="center"/>
          </w:tcPr>
          <w:p w14:paraId="49B232A4" w14:textId="77777777" w:rsidR="00F54915" w:rsidRPr="005F3710" w:rsidRDefault="00F54915" w:rsidP="00B82C03">
            <w:pPr>
              <w:jc w:val="center"/>
              <w:rPr>
                <w:rFonts w:cs="Arial"/>
              </w:rPr>
            </w:pPr>
          </w:p>
        </w:tc>
        <w:tc>
          <w:tcPr>
            <w:tcW w:w="2910" w:type="dxa"/>
            <w:vMerge/>
            <w:vAlign w:val="center"/>
          </w:tcPr>
          <w:p w14:paraId="544D8CED" w14:textId="77777777" w:rsidR="00F54915" w:rsidRPr="005F3710" w:rsidRDefault="00F54915" w:rsidP="00B82C03">
            <w:pPr>
              <w:rPr>
                <w:rFonts w:cs="Arial"/>
              </w:rPr>
            </w:pPr>
          </w:p>
        </w:tc>
        <w:tc>
          <w:tcPr>
            <w:tcW w:w="0" w:type="auto"/>
          </w:tcPr>
          <w:p w14:paraId="3E2447A6" w14:textId="77777777" w:rsidR="00F54915" w:rsidRPr="005F3710" w:rsidRDefault="00F54915" w:rsidP="00B82C03">
            <w:pPr>
              <w:rPr>
                <w:rFonts w:cs="Arial"/>
              </w:rPr>
            </w:pPr>
            <w:r w:rsidRPr="005F3710">
              <w:rPr>
                <w:rFonts w:cs="Arial"/>
              </w:rPr>
              <w:t>MAE.LI.AI.07</w:t>
            </w:r>
          </w:p>
        </w:tc>
        <w:tc>
          <w:tcPr>
            <w:tcW w:w="0" w:type="auto"/>
          </w:tcPr>
          <w:p w14:paraId="10DD8632" w14:textId="77777777" w:rsidR="00F54915" w:rsidRPr="005F3710" w:rsidRDefault="00F54915" w:rsidP="00B82C03">
            <w:pPr>
              <w:rPr>
                <w:rFonts w:cs="Arial"/>
              </w:rPr>
            </w:pPr>
            <w:r w:rsidRPr="005F3710">
              <w:rPr>
                <w:rFonts w:cs="Arial"/>
              </w:rPr>
              <w:t>Canales de acceso a los Componentes de información.</w:t>
            </w:r>
          </w:p>
        </w:tc>
      </w:tr>
      <w:tr w:rsidR="00F54915" w:rsidRPr="005F3710" w14:paraId="30FE9B06" w14:textId="77777777" w:rsidTr="00B82C03">
        <w:trPr>
          <w:trHeight w:val="295"/>
        </w:trPr>
        <w:tc>
          <w:tcPr>
            <w:tcW w:w="1129" w:type="dxa"/>
            <w:vMerge/>
            <w:vAlign w:val="center"/>
          </w:tcPr>
          <w:p w14:paraId="36833265" w14:textId="77777777" w:rsidR="00F54915" w:rsidRPr="005F3710" w:rsidRDefault="00F54915" w:rsidP="00B82C03">
            <w:pPr>
              <w:jc w:val="center"/>
              <w:rPr>
                <w:rFonts w:cs="Arial"/>
              </w:rPr>
            </w:pPr>
          </w:p>
        </w:tc>
        <w:tc>
          <w:tcPr>
            <w:tcW w:w="2910" w:type="dxa"/>
            <w:vMerge/>
            <w:vAlign w:val="center"/>
          </w:tcPr>
          <w:p w14:paraId="62312029" w14:textId="77777777" w:rsidR="00F54915" w:rsidRPr="005F3710" w:rsidRDefault="00F54915" w:rsidP="00B82C03">
            <w:pPr>
              <w:rPr>
                <w:rFonts w:cs="Arial"/>
              </w:rPr>
            </w:pPr>
          </w:p>
        </w:tc>
        <w:tc>
          <w:tcPr>
            <w:tcW w:w="0" w:type="auto"/>
          </w:tcPr>
          <w:p w14:paraId="11ABAC13" w14:textId="77777777" w:rsidR="00F54915" w:rsidRPr="005F3710" w:rsidRDefault="00F54915" w:rsidP="00B82C03">
            <w:pPr>
              <w:rPr>
                <w:rFonts w:cs="Arial"/>
              </w:rPr>
            </w:pPr>
            <w:r w:rsidRPr="005F3710">
              <w:rPr>
                <w:rFonts w:cs="Arial"/>
              </w:rPr>
              <w:t>MGGTI.LI.INF.07</w:t>
            </w:r>
          </w:p>
        </w:tc>
        <w:tc>
          <w:tcPr>
            <w:tcW w:w="0" w:type="auto"/>
          </w:tcPr>
          <w:p w14:paraId="01F50CF4" w14:textId="77777777" w:rsidR="00F54915" w:rsidRPr="005F3710" w:rsidRDefault="00F54915" w:rsidP="00B82C03">
            <w:pPr>
              <w:rPr>
                <w:rFonts w:cs="Arial"/>
              </w:rPr>
            </w:pPr>
            <w:r w:rsidRPr="005F3710">
              <w:rPr>
                <w:rFonts w:cs="Arial"/>
              </w:rPr>
              <w:t>Uso del Código Postal Colombiano.</w:t>
            </w:r>
          </w:p>
        </w:tc>
      </w:tr>
      <w:tr w:rsidR="00F54915" w:rsidRPr="005F3710" w14:paraId="626AA163" w14:textId="77777777" w:rsidTr="00B82C03">
        <w:trPr>
          <w:trHeight w:val="265"/>
        </w:trPr>
        <w:tc>
          <w:tcPr>
            <w:tcW w:w="1129" w:type="dxa"/>
            <w:vMerge w:val="restart"/>
            <w:vAlign w:val="center"/>
          </w:tcPr>
          <w:p w14:paraId="328DF95E" w14:textId="77777777" w:rsidR="00F54915" w:rsidRPr="005F3710" w:rsidRDefault="00F54915" w:rsidP="00B82C03">
            <w:pPr>
              <w:jc w:val="center"/>
              <w:rPr>
                <w:rFonts w:cs="Arial"/>
              </w:rPr>
            </w:pPr>
            <w:r w:rsidRPr="005F3710">
              <w:rPr>
                <w:rFonts w:cs="Arial"/>
              </w:rPr>
              <w:t>CINF-04</w:t>
            </w:r>
          </w:p>
        </w:tc>
        <w:tc>
          <w:tcPr>
            <w:tcW w:w="2910" w:type="dxa"/>
            <w:vMerge w:val="restart"/>
            <w:vAlign w:val="center"/>
          </w:tcPr>
          <w:p w14:paraId="0BA460DF" w14:textId="77777777" w:rsidR="00F54915" w:rsidRPr="005F3710" w:rsidRDefault="00F54915" w:rsidP="00B82C03">
            <w:pPr>
              <w:rPr>
                <w:rFonts w:cs="Arial"/>
              </w:rPr>
            </w:pPr>
            <w:r w:rsidRPr="005F3710">
              <w:rPr>
                <w:rFonts w:cs="Arial"/>
              </w:rPr>
              <w:t>Análisis y Aprovechamiento de los Componentes de Información</w:t>
            </w:r>
          </w:p>
        </w:tc>
        <w:tc>
          <w:tcPr>
            <w:tcW w:w="0" w:type="auto"/>
          </w:tcPr>
          <w:p w14:paraId="3C24F6B2" w14:textId="77777777" w:rsidR="00F54915" w:rsidRPr="005F3710" w:rsidRDefault="00F54915" w:rsidP="00B82C03">
            <w:pPr>
              <w:rPr>
                <w:rFonts w:cs="Arial"/>
              </w:rPr>
            </w:pPr>
            <w:r w:rsidRPr="005F3710">
              <w:rPr>
                <w:rFonts w:cs="Arial"/>
              </w:rPr>
              <w:t>MAE.LI.AI.10</w:t>
            </w:r>
          </w:p>
        </w:tc>
        <w:tc>
          <w:tcPr>
            <w:tcW w:w="0" w:type="auto"/>
          </w:tcPr>
          <w:p w14:paraId="7118E087" w14:textId="77777777" w:rsidR="00F54915" w:rsidRPr="005F3710" w:rsidRDefault="00F54915" w:rsidP="00B82C03">
            <w:pPr>
              <w:rPr>
                <w:rFonts w:cs="Arial"/>
              </w:rPr>
            </w:pPr>
            <w:r w:rsidRPr="005F3710">
              <w:rPr>
                <w:rFonts w:cs="Arial"/>
              </w:rPr>
              <w:t>Apertura de datos</w:t>
            </w:r>
          </w:p>
        </w:tc>
      </w:tr>
      <w:tr w:rsidR="00F54915" w:rsidRPr="005F3710" w14:paraId="7F44382C" w14:textId="77777777" w:rsidTr="00B82C03">
        <w:trPr>
          <w:trHeight w:val="265"/>
        </w:trPr>
        <w:tc>
          <w:tcPr>
            <w:tcW w:w="1129" w:type="dxa"/>
            <w:vMerge/>
            <w:vAlign w:val="center"/>
          </w:tcPr>
          <w:p w14:paraId="2FBE4708" w14:textId="77777777" w:rsidR="00F54915" w:rsidRPr="005F3710" w:rsidRDefault="00F54915" w:rsidP="00B82C03">
            <w:pPr>
              <w:jc w:val="center"/>
              <w:rPr>
                <w:rFonts w:cs="Arial"/>
              </w:rPr>
            </w:pPr>
          </w:p>
        </w:tc>
        <w:tc>
          <w:tcPr>
            <w:tcW w:w="2910" w:type="dxa"/>
            <w:vMerge/>
            <w:vAlign w:val="center"/>
          </w:tcPr>
          <w:p w14:paraId="31B7BF3F" w14:textId="77777777" w:rsidR="00F54915" w:rsidRPr="005F3710" w:rsidRDefault="00F54915" w:rsidP="00B82C03">
            <w:pPr>
              <w:rPr>
                <w:rFonts w:cs="Arial"/>
              </w:rPr>
            </w:pPr>
          </w:p>
        </w:tc>
        <w:tc>
          <w:tcPr>
            <w:tcW w:w="0" w:type="auto"/>
          </w:tcPr>
          <w:p w14:paraId="71309658" w14:textId="77777777" w:rsidR="00F54915" w:rsidRPr="005F3710" w:rsidRDefault="00F54915" w:rsidP="00B82C03">
            <w:pPr>
              <w:rPr>
                <w:rFonts w:cs="Arial"/>
              </w:rPr>
            </w:pPr>
            <w:r w:rsidRPr="005F3710">
              <w:rPr>
                <w:rFonts w:cs="Arial"/>
              </w:rPr>
              <w:t>MGGTI.LI.INF.06</w:t>
            </w:r>
          </w:p>
        </w:tc>
        <w:tc>
          <w:tcPr>
            <w:tcW w:w="0" w:type="auto"/>
          </w:tcPr>
          <w:p w14:paraId="7004B297" w14:textId="77777777" w:rsidR="00F54915" w:rsidRPr="005F3710" w:rsidRDefault="00F54915" w:rsidP="00B82C03">
            <w:pPr>
              <w:rPr>
                <w:rFonts w:cs="Arial"/>
              </w:rPr>
            </w:pPr>
            <w:r w:rsidRPr="005F3710">
              <w:rPr>
                <w:rFonts w:cs="Arial"/>
              </w:rPr>
              <w:t>Acuerdos de intercambio de Información.</w:t>
            </w:r>
          </w:p>
        </w:tc>
      </w:tr>
      <w:tr w:rsidR="00F54915" w:rsidRPr="005F3710" w14:paraId="5D730AE0" w14:textId="77777777" w:rsidTr="00B82C03">
        <w:trPr>
          <w:trHeight w:val="199"/>
        </w:trPr>
        <w:tc>
          <w:tcPr>
            <w:tcW w:w="1129" w:type="dxa"/>
            <w:vMerge/>
            <w:vAlign w:val="center"/>
          </w:tcPr>
          <w:p w14:paraId="772BF0C8" w14:textId="77777777" w:rsidR="00F54915" w:rsidRPr="005F3710" w:rsidRDefault="00F54915" w:rsidP="00B82C03">
            <w:pPr>
              <w:jc w:val="center"/>
              <w:rPr>
                <w:rFonts w:cs="Arial"/>
              </w:rPr>
            </w:pPr>
          </w:p>
        </w:tc>
        <w:tc>
          <w:tcPr>
            <w:tcW w:w="2910" w:type="dxa"/>
            <w:vMerge/>
            <w:vAlign w:val="center"/>
          </w:tcPr>
          <w:p w14:paraId="6BC13226" w14:textId="77777777" w:rsidR="00F54915" w:rsidRPr="005F3710" w:rsidRDefault="00F54915" w:rsidP="00B82C03">
            <w:pPr>
              <w:rPr>
                <w:rFonts w:cs="Arial"/>
              </w:rPr>
            </w:pPr>
          </w:p>
        </w:tc>
        <w:tc>
          <w:tcPr>
            <w:tcW w:w="0" w:type="auto"/>
          </w:tcPr>
          <w:p w14:paraId="6DADC1A1" w14:textId="77777777" w:rsidR="00F54915" w:rsidRPr="005F3710" w:rsidRDefault="00F54915" w:rsidP="00B82C03">
            <w:pPr>
              <w:rPr>
                <w:rFonts w:cs="Arial"/>
              </w:rPr>
            </w:pPr>
            <w:r w:rsidRPr="005F3710">
              <w:rPr>
                <w:rFonts w:cs="Arial"/>
              </w:rPr>
              <w:t>MAE.LI.AI.08</w:t>
            </w:r>
          </w:p>
        </w:tc>
        <w:tc>
          <w:tcPr>
            <w:tcW w:w="0" w:type="auto"/>
          </w:tcPr>
          <w:p w14:paraId="3DEA37FF" w14:textId="77777777" w:rsidR="00F54915" w:rsidRPr="005F3710" w:rsidRDefault="00F54915" w:rsidP="00B82C03">
            <w:pPr>
              <w:rPr>
                <w:rFonts w:cs="Arial"/>
              </w:rPr>
            </w:pPr>
            <w:r w:rsidRPr="005F3710">
              <w:rPr>
                <w:rFonts w:cs="Arial"/>
              </w:rPr>
              <w:t>Fuentes unificadas de información.</w:t>
            </w:r>
          </w:p>
        </w:tc>
      </w:tr>
      <w:tr w:rsidR="00F54915" w:rsidRPr="005F3710" w14:paraId="610515B2" w14:textId="77777777" w:rsidTr="00B82C03">
        <w:trPr>
          <w:trHeight w:val="199"/>
        </w:trPr>
        <w:tc>
          <w:tcPr>
            <w:tcW w:w="1129" w:type="dxa"/>
            <w:vMerge/>
            <w:vAlign w:val="center"/>
          </w:tcPr>
          <w:p w14:paraId="21751A07" w14:textId="77777777" w:rsidR="00F54915" w:rsidRPr="005F3710" w:rsidRDefault="00F54915" w:rsidP="00B82C03">
            <w:pPr>
              <w:jc w:val="center"/>
              <w:rPr>
                <w:rFonts w:cs="Arial"/>
              </w:rPr>
            </w:pPr>
          </w:p>
        </w:tc>
        <w:tc>
          <w:tcPr>
            <w:tcW w:w="2910" w:type="dxa"/>
            <w:vMerge/>
            <w:vAlign w:val="center"/>
          </w:tcPr>
          <w:p w14:paraId="2474528A" w14:textId="77777777" w:rsidR="00F54915" w:rsidRPr="005F3710" w:rsidRDefault="00F54915" w:rsidP="00B82C03">
            <w:pPr>
              <w:rPr>
                <w:rFonts w:cs="Arial"/>
              </w:rPr>
            </w:pPr>
          </w:p>
        </w:tc>
        <w:tc>
          <w:tcPr>
            <w:tcW w:w="0" w:type="auto"/>
            <w:vAlign w:val="center"/>
          </w:tcPr>
          <w:p w14:paraId="1D8F435D" w14:textId="77777777" w:rsidR="00F54915" w:rsidRPr="005F3710" w:rsidRDefault="00F54915" w:rsidP="00B82C03">
            <w:pPr>
              <w:rPr>
                <w:rFonts w:cs="Arial"/>
              </w:rPr>
            </w:pPr>
            <w:r w:rsidRPr="005F3710">
              <w:rPr>
                <w:rFonts w:cs="Arial"/>
              </w:rPr>
              <w:t>MAE.LI.AI.03</w:t>
            </w:r>
          </w:p>
        </w:tc>
        <w:tc>
          <w:tcPr>
            <w:tcW w:w="0" w:type="auto"/>
          </w:tcPr>
          <w:p w14:paraId="1C18085A" w14:textId="77777777" w:rsidR="00F54915" w:rsidRPr="005F3710" w:rsidRDefault="00F54915" w:rsidP="00B82C03">
            <w:pPr>
              <w:rPr>
                <w:rFonts w:cs="Arial"/>
              </w:rPr>
            </w:pPr>
            <w:r w:rsidRPr="005F3710">
              <w:rPr>
                <w:rFonts w:cs="Arial"/>
              </w:rPr>
              <w:t>Marco de Interoperabilidad del Estado.</w:t>
            </w:r>
          </w:p>
        </w:tc>
      </w:tr>
      <w:tr w:rsidR="00F54915" w:rsidRPr="005F3710" w14:paraId="318FE5B3" w14:textId="77777777" w:rsidTr="00B82C03">
        <w:trPr>
          <w:trHeight w:val="197"/>
        </w:trPr>
        <w:tc>
          <w:tcPr>
            <w:tcW w:w="1129" w:type="dxa"/>
            <w:vAlign w:val="center"/>
          </w:tcPr>
          <w:p w14:paraId="1B1E45ED" w14:textId="77777777" w:rsidR="00F54915" w:rsidRPr="005F3710" w:rsidRDefault="00F54915" w:rsidP="00B82C03">
            <w:pPr>
              <w:jc w:val="center"/>
              <w:rPr>
                <w:rFonts w:cs="Arial"/>
              </w:rPr>
            </w:pPr>
            <w:r w:rsidRPr="005F3710">
              <w:rPr>
                <w:rFonts w:cs="Arial"/>
              </w:rPr>
              <w:t>CINF-05</w:t>
            </w:r>
          </w:p>
        </w:tc>
        <w:tc>
          <w:tcPr>
            <w:tcW w:w="2910" w:type="dxa"/>
            <w:vAlign w:val="center"/>
          </w:tcPr>
          <w:p w14:paraId="736D5D07" w14:textId="77777777" w:rsidR="00F54915" w:rsidRPr="005F3710" w:rsidRDefault="00F54915" w:rsidP="00B82C03">
            <w:pPr>
              <w:rPr>
                <w:rFonts w:cs="Arial"/>
              </w:rPr>
            </w:pPr>
            <w:r w:rsidRPr="005F3710">
              <w:rPr>
                <w:rFonts w:cs="Arial"/>
              </w:rPr>
              <w:t>Calidad y Seguridad de los Componentes de Información</w:t>
            </w:r>
          </w:p>
        </w:tc>
        <w:tc>
          <w:tcPr>
            <w:tcW w:w="0" w:type="auto"/>
          </w:tcPr>
          <w:p w14:paraId="4596BDC5" w14:textId="77777777" w:rsidR="00F54915" w:rsidRPr="005F3710" w:rsidRDefault="00F54915" w:rsidP="00B82C03">
            <w:pPr>
              <w:rPr>
                <w:rFonts w:cs="Arial"/>
              </w:rPr>
            </w:pPr>
            <w:r w:rsidRPr="005F3710">
              <w:rPr>
                <w:rFonts w:cs="Arial"/>
              </w:rPr>
              <w:t>MAE.LI.AI.09</w:t>
            </w:r>
          </w:p>
        </w:tc>
        <w:tc>
          <w:tcPr>
            <w:tcW w:w="0" w:type="auto"/>
          </w:tcPr>
          <w:p w14:paraId="42FAFB85" w14:textId="77777777" w:rsidR="00F54915" w:rsidRPr="005F3710" w:rsidRDefault="00F54915" w:rsidP="00B82C03">
            <w:pPr>
              <w:rPr>
                <w:rFonts w:cs="Arial"/>
              </w:rPr>
            </w:pPr>
            <w:r w:rsidRPr="005F3710">
              <w:rPr>
                <w:rFonts w:cs="Arial"/>
              </w:rPr>
              <w:t>Hallazgos en el acceso a los Componentes de información.</w:t>
            </w:r>
          </w:p>
        </w:tc>
      </w:tr>
    </w:tbl>
    <w:p w14:paraId="280648BA" w14:textId="77777777" w:rsidR="00F54915" w:rsidRPr="005F3710" w:rsidRDefault="00F54915" w:rsidP="00F54915">
      <w:pPr>
        <w:pStyle w:val="Ttulo3"/>
        <w:rPr>
          <w:rFonts w:cs="Arial"/>
        </w:rPr>
      </w:pPr>
      <w:bookmarkStart w:id="165" w:name="_Toc122628541"/>
      <w:r w:rsidRPr="005F3710">
        <w:rPr>
          <w:rFonts w:cs="Arial"/>
        </w:rPr>
        <w:t>Estado actual de la Arquitectura de Información</w:t>
      </w:r>
      <w:bookmarkEnd w:id="165"/>
    </w:p>
    <w:tbl>
      <w:tblPr>
        <w:tblStyle w:val="Tablaconcuadrcula"/>
        <w:tblW w:w="0" w:type="auto"/>
        <w:tblInd w:w="0" w:type="dxa"/>
        <w:tblLook w:val="04A0" w:firstRow="1" w:lastRow="0" w:firstColumn="1" w:lastColumn="0" w:noHBand="0" w:noVBand="1"/>
      </w:tblPr>
      <w:tblGrid>
        <w:gridCol w:w="2122"/>
        <w:gridCol w:w="708"/>
        <w:gridCol w:w="6520"/>
      </w:tblGrid>
      <w:tr w:rsidR="00F54915" w:rsidRPr="005F3710" w14:paraId="3C70E127" w14:textId="77777777" w:rsidTr="00B82C03">
        <w:tc>
          <w:tcPr>
            <w:tcW w:w="2830" w:type="dxa"/>
            <w:gridSpan w:val="2"/>
          </w:tcPr>
          <w:p w14:paraId="1420D114" w14:textId="77777777" w:rsidR="00F54915" w:rsidRPr="005F3710" w:rsidRDefault="00F54915" w:rsidP="00B82C03">
            <w:pPr>
              <w:jc w:val="center"/>
              <w:rPr>
                <w:rFonts w:cs="Arial"/>
                <w:b/>
                <w:bCs/>
              </w:rPr>
            </w:pPr>
            <w:r w:rsidRPr="005F3710">
              <w:rPr>
                <w:rFonts w:cs="Arial"/>
                <w:b/>
                <w:bCs/>
              </w:rPr>
              <w:t>ID Capacidad</w:t>
            </w:r>
          </w:p>
        </w:tc>
        <w:tc>
          <w:tcPr>
            <w:tcW w:w="6520" w:type="dxa"/>
          </w:tcPr>
          <w:p w14:paraId="4A01A702" w14:textId="77777777" w:rsidR="00F54915" w:rsidRPr="005F3710" w:rsidRDefault="00F54915" w:rsidP="00B82C03">
            <w:pPr>
              <w:jc w:val="center"/>
              <w:rPr>
                <w:rFonts w:cs="Arial"/>
                <w:b/>
                <w:bCs/>
              </w:rPr>
            </w:pPr>
            <w:r w:rsidRPr="005F3710">
              <w:rPr>
                <w:rFonts w:cs="Arial"/>
                <w:b/>
                <w:bCs/>
              </w:rPr>
              <w:t>Descripción</w:t>
            </w:r>
          </w:p>
        </w:tc>
      </w:tr>
      <w:tr w:rsidR="00F54915" w:rsidRPr="005F3710" w14:paraId="5C9EC59B" w14:textId="77777777" w:rsidTr="00B82C03">
        <w:tc>
          <w:tcPr>
            <w:tcW w:w="2830" w:type="dxa"/>
            <w:gridSpan w:val="2"/>
          </w:tcPr>
          <w:p w14:paraId="517A5E72" w14:textId="77777777" w:rsidR="00F54915" w:rsidRPr="005F3710" w:rsidRDefault="00F54915" w:rsidP="00B82C03">
            <w:pPr>
              <w:jc w:val="center"/>
              <w:rPr>
                <w:rFonts w:cs="Arial"/>
              </w:rPr>
            </w:pPr>
            <w:r w:rsidRPr="005F3710">
              <w:rPr>
                <w:rFonts w:cs="Arial"/>
              </w:rPr>
              <w:t>CINF-01</w:t>
            </w:r>
          </w:p>
        </w:tc>
        <w:tc>
          <w:tcPr>
            <w:tcW w:w="6520" w:type="dxa"/>
          </w:tcPr>
          <w:p w14:paraId="5E862DFA" w14:textId="77777777" w:rsidR="00F54915" w:rsidRPr="005F3710" w:rsidRDefault="00F54915" w:rsidP="00B82C03">
            <w:pPr>
              <w:rPr>
                <w:rFonts w:cs="Arial"/>
              </w:rPr>
            </w:pPr>
            <w:r w:rsidRPr="005F3710">
              <w:rPr>
                <w:rFonts w:cs="Arial"/>
              </w:rPr>
              <w:t>Planeación y Gobierno de la Gestión de Información</w:t>
            </w:r>
          </w:p>
        </w:tc>
      </w:tr>
      <w:tr w:rsidR="00F54915" w:rsidRPr="005F3710" w14:paraId="4058D0C8" w14:textId="77777777" w:rsidTr="00B82C03">
        <w:tc>
          <w:tcPr>
            <w:tcW w:w="9350" w:type="dxa"/>
            <w:gridSpan w:val="3"/>
          </w:tcPr>
          <w:p w14:paraId="520FB9D4" w14:textId="77777777" w:rsidR="00F54915" w:rsidRPr="005F3710" w:rsidRDefault="00F54915" w:rsidP="00B82C03">
            <w:pPr>
              <w:jc w:val="center"/>
              <w:rPr>
                <w:rFonts w:cs="Arial"/>
                <w:b/>
                <w:bCs/>
              </w:rPr>
            </w:pPr>
            <w:r w:rsidRPr="005F3710">
              <w:rPr>
                <w:rFonts w:cs="Arial"/>
                <w:b/>
                <w:bCs/>
              </w:rPr>
              <w:t>Observaciones</w:t>
            </w:r>
          </w:p>
        </w:tc>
      </w:tr>
      <w:tr w:rsidR="00F54915" w:rsidRPr="005F3710" w14:paraId="1E199D4F" w14:textId="77777777" w:rsidTr="00B82C03">
        <w:tc>
          <w:tcPr>
            <w:tcW w:w="9350" w:type="dxa"/>
            <w:gridSpan w:val="3"/>
          </w:tcPr>
          <w:p w14:paraId="2A4E6F89" w14:textId="371D6CAD" w:rsidR="00F54915" w:rsidRPr="005F3710" w:rsidRDefault="00F54915" w:rsidP="00B82C03">
            <w:pPr>
              <w:rPr>
                <w:rFonts w:cs="Arial"/>
              </w:rPr>
            </w:pPr>
            <w:r w:rsidRPr="005F3710">
              <w:rPr>
                <w:rFonts w:cs="Arial"/>
              </w:rPr>
              <w:t>Con relación al modelo de diagnóstico establecido por MIPG para la Política de Gobierno Digital, la entidad ha implementado el esquema de gobierno de los componentes de información el cual se encuentra definido y publicado en el Sistema de Gestión de la Entidad: EGTI-DI-021 Gobierno de Componentes de Información. El documento expone los atributos tenidos en cuenta para asegurar la gobernanza y control de los datos, aportando una descripción amplia de cada una de las fases para determinar el flujo para gobernarlos; adicionalmente, describe en un alto nivel los artefactos que acopian los catálogos de los componentes de información en la UAERMV.</w:t>
            </w:r>
          </w:p>
        </w:tc>
      </w:tr>
      <w:tr w:rsidR="00F54915" w:rsidRPr="005F3710" w14:paraId="2CA63397" w14:textId="77777777" w:rsidTr="00B82C03">
        <w:tc>
          <w:tcPr>
            <w:tcW w:w="2122" w:type="dxa"/>
          </w:tcPr>
          <w:p w14:paraId="57B49E90" w14:textId="77777777" w:rsidR="00F54915" w:rsidRPr="005F3710" w:rsidRDefault="00F54915" w:rsidP="00B82C03">
            <w:pPr>
              <w:jc w:val="center"/>
              <w:rPr>
                <w:rFonts w:cs="Arial"/>
                <w:b/>
                <w:bCs/>
              </w:rPr>
            </w:pPr>
            <w:r w:rsidRPr="005F3710">
              <w:rPr>
                <w:rFonts w:cs="Arial"/>
                <w:b/>
                <w:bCs/>
              </w:rPr>
              <w:t>Lineamiento</w:t>
            </w:r>
          </w:p>
        </w:tc>
        <w:tc>
          <w:tcPr>
            <w:tcW w:w="7228" w:type="dxa"/>
            <w:gridSpan w:val="2"/>
          </w:tcPr>
          <w:p w14:paraId="4733E35D" w14:textId="77777777" w:rsidR="00F54915" w:rsidRPr="005F3710" w:rsidRDefault="00F54915" w:rsidP="00B82C03">
            <w:pPr>
              <w:jc w:val="center"/>
              <w:rPr>
                <w:rFonts w:cs="Arial"/>
                <w:b/>
                <w:bCs/>
              </w:rPr>
            </w:pPr>
            <w:r w:rsidRPr="005F3710">
              <w:rPr>
                <w:rFonts w:cs="Arial"/>
                <w:b/>
                <w:bCs/>
              </w:rPr>
              <w:t>Estado</w:t>
            </w:r>
          </w:p>
        </w:tc>
      </w:tr>
      <w:tr w:rsidR="00F54915" w:rsidRPr="005F3710" w14:paraId="1DEAFB85" w14:textId="77777777" w:rsidTr="00B82C03">
        <w:tc>
          <w:tcPr>
            <w:tcW w:w="2122" w:type="dxa"/>
            <w:vAlign w:val="center"/>
          </w:tcPr>
          <w:p w14:paraId="7F15E24C" w14:textId="77777777" w:rsidR="00F54915" w:rsidRPr="005F3710" w:rsidRDefault="00F54915" w:rsidP="00B82C03">
            <w:pPr>
              <w:rPr>
                <w:rFonts w:cs="Arial"/>
              </w:rPr>
            </w:pPr>
            <w:r w:rsidRPr="005F3710">
              <w:rPr>
                <w:rFonts w:cs="Arial"/>
              </w:rPr>
              <w:t>MGGTI.LI.INF.01</w:t>
            </w:r>
          </w:p>
        </w:tc>
        <w:tc>
          <w:tcPr>
            <w:tcW w:w="7228" w:type="dxa"/>
            <w:gridSpan w:val="2"/>
          </w:tcPr>
          <w:p w14:paraId="05977187" w14:textId="77777777" w:rsidR="00F54915" w:rsidRPr="005F3710" w:rsidRDefault="00F54915" w:rsidP="00B82C03">
            <w:pPr>
              <w:rPr>
                <w:rFonts w:cs="Arial"/>
              </w:rPr>
            </w:pPr>
            <w:r w:rsidRPr="005F3710">
              <w:rPr>
                <w:rFonts w:cs="Arial"/>
              </w:rPr>
              <w:t>Las directrices se encuentran definidas y detalladas en el documento publicado en el Sistema de Gestión de la Entidad: EGTI-DI-018 Responsabilidad y Gestión de los Componentes de Información, el cual establece las actividades asociadas con la gestión de los componentes de información, identificando los roles y responsabilidades, definiendo los tiempos de implementación y determinando la alienación con la plataforma estratégica institucional al relacionar los indicadores de gestión con las acciones de seguimiento y control.</w:t>
            </w:r>
          </w:p>
        </w:tc>
      </w:tr>
      <w:tr w:rsidR="00F54915" w:rsidRPr="005F3710" w14:paraId="0AE30D34" w14:textId="77777777" w:rsidTr="00B82C03">
        <w:tc>
          <w:tcPr>
            <w:tcW w:w="2122" w:type="dxa"/>
            <w:vAlign w:val="center"/>
          </w:tcPr>
          <w:p w14:paraId="5ABFEEFD" w14:textId="77777777" w:rsidR="00F54915" w:rsidRPr="005F3710" w:rsidRDefault="00F54915" w:rsidP="00B82C03">
            <w:pPr>
              <w:rPr>
                <w:rFonts w:cs="Arial"/>
              </w:rPr>
            </w:pPr>
            <w:r w:rsidRPr="005F3710">
              <w:rPr>
                <w:rFonts w:cs="Arial"/>
              </w:rPr>
              <w:t>MGGTI.LI.INF.02</w:t>
            </w:r>
          </w:p>
        </w:tc>
        <w:tc>
          <w:tcPr>
            <w:tcW w:w="7228" w:type="dxa"/>
            <w:gridSpan w:val="2"/>
          </w:tcPr>
          <w:p w14:paraId="1040394E" w14:textId="77777777" w:rsidR="00F54915" w:rsidRPr="005F3710" w:rsidRDefault="00F54915" w:rsidP="00B82C03">
            <w:pPr>
              <w:rPr>
                <w:rFonts w:cs="Arial"/>
              </w:rPr>
            </w:pPr>
            <w:r w:rsidRPr="005F3710">
              <w:rPr>
                <w:rFonts w:cs="Arial"/>
              </w:rPr>
              <w:t>Las directrices se encuentran definidas y detalladas en el documento publicado en el Sistema de Gestión de la Entidad: EGTI-DI-015 Política de Calidad de los Datos y Plan de Calidad de la Información, este define los principios para la producción y gestión de la información, velando por asegurar la calidad del dato y los componentes de información.</w:t>
            </w:r>
          </w:p>
        </w:tc>
      </w:tr>
      <w:tr w:rsidR="00F54915" w:rsidRPr="005F3710" w14:paraId="2C3AA83C" w14:textId="77777777" w:rsidTr="00B82C03">
        <w:tc>
          <w:tcPr>
            <w:tcW w:w="2122" w:type="dxa"/>
            <w:vAlign w:val="center"/>
          </w:tcPr>
          <w:p w14:paraId="437E2948" w14:textId="77777777" w:rsidR="00F54915" w:rsidRPr="005F3710" w:rsidRDefault="00F54915" w:rsidP="00B82C03">
            <w:pPr>
              <w:rPr>
                <w:rFonts w:cs="Arial"/>
              </w:rPr>
            </w:pPr>
            <w:r w:rsidRPr="005F3710">
              <w:rPr>
                <w:rFonts w:cs="Arial"/>
              </w:rPr>
              <w:t>MGGTI.LI.INF.03</w:t>
            </w:r>
          </w:p>
        </w:tc>
        <w:tc>
          <w:tcPr>
            <w:tcW w:w="7228" w:type="dxa"/>
            <w:gridSpan w:val="2"/>
          </w:tcPr>
          <w:p w14:paraId="5A027B22" w14:textId="77777777" w:rsidR="00F54915" w:rsidRPr="005F3710" w:rsidRDefault="00F54915" w:rsidP="00B82C03">
            <w:pPr>
              <w:rPr>
                <w:rFonts w:cs="Arial"/>
              </w:rPr>
            </w:pPr>
            <w:r w:rsidRPr="005F3710">
              <w:rPr>
                <w:rFonts w:cs="Arial"/>
              </w:rPr>
              <w:t>En cuanto a la gestión de documentos y expedientes electrónicos, con el apoyo del proceso de Gestión Documental de la entidad, se viene trabajando para establecer los lineamientos y directrices que incorpore la implementación de esquemas de captura, procesamiento, consulta, preservación y disposición final de información (datos), de acuerdo con lo establecido en la normatividad del Archivo General de la Nación (AGN).</w:t>
            </w:r>
          </w:p>
        </w:tc>
      </w:tr>
      <w:tr w:rsidR="00F54915" w:rsidRPr="005F3710" w14:paraId="5EA91C9E" w14:textId="77777777" w:rsidTr="00B82C03">
        <w:tc>
          <w:tcPr>
            <w:tcW w:w="2122" w:type="dxa"/>
            <w:vAlign w:val="center"/>
          </w:tcPr>
          <w:p w14:paraId="6154DA50" w14:textId="77777777" w:rsidR="00F54915" w:rsidRPr="005F3710" w:rsidRDefault="00F54915" w:rsidP="00B82C03">
            <w:pPr>
              <w:rPr>
                <w:rFonts w:cs="Arial"/>
              </w:rPr>
            </w:pPr>
            <w:r w:rsidRPr="005F3710">
              <w:rPr>
                <w:rFonts w:cs="Arial"/>
              </w:rPr>
              <w:t>MGGTI.LI.INF.04</w:t>
            </w:r>
          </w:p>
        </w:tc>
        <w:tc>
          <w:tcPr>
            <w:tcW w:w="7228" w:type="dxa"/>
            <w:gridSpan w:val="2"/>
          </w:tcPr>
          <w:p w14:paraId="0F482B12" w14:textId="7EDEF3EC" w:rsidR="00F54915" w:rsidRPr="005F3710" w:rsidRDefault="00F54915" w:rsidP="00B82C03">
            <w:pPr>
              <w:rPr>
                <w:rFonts w:cs="Arial"/>
              </w:rPr>
            </w:pPr>
            <w:r w:rsidRPr="005F3710">
              <w:rPr>
                <w:rFonts w:cs="Arial"/>
              </w:rPr>
              <w:t>La entidad a partir de los ejercicios de fortalecimiento de la arquitectura empresarial ha venido trabajando en el diseño del catálogo de datos georreferenciados, el cual describe los datos que debe manejar la UAERMV y que tienen un componente geográfico. Estos datos georreferenciados son tomados de fuentes externas como el Instituto de Desarrollo Urbano (IDU) y la Secretaría Distrital de Planeación (SDP).</w:t>
            </w:r>
          </w:p>
        </w:tc>
      </w:tr>
    </w:tbl>
    <w:p w14:paraId="18BBB364" w14:textId="77777777" w:rsidR="00F54915" w:rsidRPr="005F3710" w:rsidRDefault="00F54915" w:rsidP="00F54915">
      <w:pPr>
        <w:rPr>
          <w:rFonts w:cs="Arial"/>
        </w:rPr>
      </w:pPr>
    </w:p>
    <w:tbl>
      <w:tblPr>
        <w:tblStyle w:val="Tablaconcuadrcula"/>
        <w:tblW w:w="0" w:type="auto"/>
        <w:tblInd w:w="0" w:type="dxa"/>
        <w:tblLook w:val="04A0" w:firstRow="1" w:lastRow="0" w:firstColumn="1" w:lastColumn="0" w:noHBand="0" w:noVBand="1"/>
      </w:tblPr>
      <w:tblGrid>
        <w:gridCol w:w="2830"/>
        <w:gridCol w:w="6520"/>
      </w:tblGrid>
      <w:tr w:rsidR="00F54915" w:rsidRPr="005F3710" w14:paraId="13BF0446" w14:textId="77777777" w:rsidTr="00B82C03">
        <w:tc>
          <w:tcPr>
            <w:tcW w:w="2830" w:type="dxa"/>
          </w:tcPr>
          <w:p w14:paraId="73DDBC92" w14:textId="77777777" w:rsidR="00F54915" w:rsidRPr="005F3710" w:rsidRDefault="00F54915" w:rsidP="00B82C03">
            <w:pPr>
              <w:jc w:val="center"/>
              <w:rPr>
                <w:rFonts w:cs="Arial"/>
                <w:b/>
                <w:bCs/>
              </w:rPr>
            </w:pPr>
            <w:r w:rsidRPr="005F3710">
              <w:rPr>
                <w:rFonts w:cs="Arial"/>
                <w:b/>
                <w:bCs/>
              </w:rPr>
              <w:t>ID Capacidad</w:t>
            </w:r>
          </w:p>
        </w:tc>
        <w:tc>
          <w:tcPr>
            <w:tcW w:w="6520" w:type="dxa"/>
          </w:tcPr>
          <w:p w14:paraId="1C98248D" w14:textId="77777777" w:rsidR="00F54915" w:rsidRPr="005F3710" w:rsidRDefault="00F54915" w:rsidP="00B82C03">
            <w:pPr>
              <w:jc w:val="center"/>
              <w:rPr>
                <w:rFonts w:cs="Arial"/>
                <w:b/>
                <w:bCs/>
              </w:rPr>
            </w:pPr>
            <w:r w:rsidRPr="005F3710">
              <w:rPr>
                <w:rFonts w:cs="Arial"/>
                <w:b/>
                <w:bCs/>
              </w:rPr>
              <w:t>Descripción</w:t>
            </w:r>
          </w:p>
        </w:tc>
      </w:tr>
      <w:tr w:rsidR="00F54915" w:rsidRPr="005F3710" w14:paraId="4BEFE9B7" w14:textId="77777777" w:rsidTr="00B82C03">
        <w:tc>
          <w:tcPr>
            <w:tcW w:w="2830" w:type="dxa"/>
          </w:tcPr>
          <w:p w14:paraId="2213BD1C" w14:textId="77777777" w:rsidR="00F54915" w:rsidRPr="005F3710" w:rsidRDefault="00F54915" w:rsidP="00B82C03">
            <w:pPr>
              <w:jc w:val="center"/>
              <w:rPr>
                <w:rFonts w:cs="Arial"/>
              </w:rPr>
            </w:pPr>
            <w:r w:rsidRPr="005F3710">
              <w:rPr>
                <w:rFonts w:cs="Arial"/>
              </w:rPr>
              <w:t>CINF-02</w:t>
            </w:r>
          </w:p>
        </w:tc>
        <w:tc>
          <w:tcPr>
            <w:tcW w:w="6520" w:type="dxa"/>
          </w:tcPr>
          <w:p w14:paraId="6A4AA02E" w14:textId="77777777" w:rsidR="00F54915" w:rsidRPr="005F3710" w:rsidRDefault="00F54915" w:rsidP="00B82C03">
            <w:pPr>
              <w:rPr>
                <w:rFonts w:cs="Arial"/>
              </w:rPr>
            </w:pPr>
            <w:r w:rsidRPr="005F3710">
              <w:rPr>
                <w:rFonts w:cs="Arial"/>
              </w:rPr>
              <w:t>Arquitectura de Información</w:t>
            </w:r>
          </w:p>
        </w:tc>
      </w:tr>
      <w:tr w:rsidR="00F54915" w:rsidRPr="005F3710" w14:paraId="07A7044B" w14:textId="77777777" w:rsidTr="00B82C03">
        <w:tc>
          <w:tcPr>
            <w:tcW w:w="9350" w:type="dxa"/>
            <w:gridSpan w:val="2"/>
          </w:tcPr>
          <w:p w14:paraId="4DE5E5A0" w14:textId="77777777" w:rsidR="00F54915" w:rsidRPr="005F3710" w:rsidRDefault="00F54915" w:rsidP="00B82C03">
            <w:pPr>
              <w:jc w:val="center"/>
              <w:rPr>
                <w:rFonts w:cs="Arial"/>
                <w:b/>
                <w:bCs/>
              </w:rPr>
            </w:pPr>
            <w:r w:rsidRPr="005F3710">
              <w:rPr>
                <w:rFonts w:cs="Arial"/>
                <w:b/>
                <w:bCs/>
              </w:rPr>
              <w:t>Estado Actual</w:t>
            </w:r>
          </w:p>
        </w:tc>
      </w:tr>
      <w:tr w:rsidR="00F54915" w:rsidRPr="005F3710" w14:paraId="4D7114CA" w14:textId="77777777" w:rsidTr="00B82C03">
        <w:tc>
          <w:tcPr>
            <w:tcW w:w="9350" w:type="dxa"/>
            <w:gridSpan w:val="2"/>
          </w:tcPr>
          <w:p w14:paraId="2D5C6A91" w14:textId="77777777" w:rsidR="00F54915" w:rsidRPr="005F3710" w:rsidRDefault="00F54915" w:rsidP="00B82C03">
            <w:pPr>
              <w:rPr>
                <w:rFonts w:cs="Arial"/>
              </w:rPr>
            </w:pPr>
            <w:r w:rsidRPr="005F3710">
              <w:rPr>
                <w:rFonts w:cs="Arial"/>
              </w:rPr>
              <w:t>En materia de la Arquitectura de Información la entidad tiene documentado varios de los artefactos y matrices que le permite analizar íntegramente los procesos institucionales desde varias perspectivas, al igual que ha modelado en la herramienta de arquitectura empresarial las vistas de información necesarias, las cuales le permite obtener, evaluar y diagnosticar estado actual de varios de los procesos institucionales.</w:t>
            </w:r>
          </w:p>
        </w:tc>
      </w:tr>
    </w:tbl>
    <w:p w14:paraId="06377A9A" w14:textId="77777777" w:rsidR="00F54915" w:rsidRPr="005F3710"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5F3710" w14:paraId="33C372FA" w14:textId="77777777" w:rsidTr="00B82C03">
        <w:tc>
          <w:tcPr>
            <w:tcW w:w="2830" w:type="dxa"/>
            <w:gridSpan w:val="2"/>
          </w:tcPr>
          <w:p w14:paraId="19672B08" w14:textId="77777777" w:rsidR="00F54915" w:rsidRPr="005F3710" w:rsidRDefault="00F54915" w:rsidP="00B82C03">
            <w:pPr>
              <w:jc w:val="center"/>
              <w:rPr>
                <w:rFonts w:cs="Arial"/>
                <w:b/>
                <w:bCs/>
              </w:rPr>
            </w:pPr>
            <w:r w:rsidRPr="005F3710">
              <w:rPr>
                <w:rFonts w:cs="Arial"/>
                <w:b/>
                <w:bCs/>
              </w:rPr>
              <w:t>ID Capacidad</w:t>
            </w:r>
          </w:p>
        </w:tc>
        <w:tc>
          <w:tcPr>
            <w:tcW w:w="6520" w:type="dxa"/>
          </w:tcPr>
          <w:p w14:paraId="25EA9784" w14:textId="77777777" w:rsidR="00F54915" w:rsidRPr="005F3710" w:rsidRDefault="00F54915" w:rsidP="00B82C03">
            <w:pPr>
              <w:jc w:val="center"/>
              <w:rPr>
                <w:rFonts w:cs="Arial"/>
                <w:b/>
                <w:bCs/>
              </w:rPr>
            </w:pPr>
            <w:r w:rsidRPr="005F3710">
              <w:rPr>
                <w:rFonts w:cs="Arial"/>
                <w:b/>
                <w:bCs/>
              </w:rPr>
              <w:t>Descripción</w:t>
            </w:r>
          </w:p>
        </w:tc>
      </w:tr>
      <w:tr w:rsidR="00F54915" w:rsidRPr="005F3710" w14:paraId="41C13927" w14:textId="77777777" w:rsidTr="00B82C03">
        <w:tc>
          <w:tcPr>
            <w:tcW w:w="2830" w:type="dxa"/>
            <w:gridSpan w:val="2"/>
          </w:tcPr>
          <w:p w14:paraId="6C1EBA5B" w14:textId="77777777" w:rsidR="00F54915" w:rsidRPr="005F3710" w:rsidRDefault="00F54915" w:rsidP="00B82C03">
            <w:pPr>
              <w:jc w:val="center"/>
              <w:rPr>
                <w:rFonts w:cs="Arial"/>
              </w:rPr>
            </w:pPr>
            <w:r w:rsidRPr="005F3710">
              <w:rPr>
                <w:rFonts w:cs="Arial"/>
              </w:rPr>
              <w:t>CINF-03</w:t>
            </w:r>
          </w:p>
        </w:tc>
        <w:tc>
          <w:tcPr>
            <w:tcW w:w="6520" w:type="dxa"/>
          </w:tcPr>
          <w:p w14:paraId="71E03795" w14:textId="77777777" w:rsidR="00F54915" w:rsidRPr="005F3710" w:rsidRDefault="00F54915" w:rsidP="00B82C03">
            <w:pPr>
              <w:rPr>
                <w:rFonts w:cs="Arial"/>
              </w:rPr>
            </w:pPr>
            <w:r w:rsidRPr="005F3710">
              <w:rPr>
                <w:rFonts w:cs="Arial"/>
              </w:rPr>
              <w:t>Diseño de los Componentes de Información</w:t>
            </w:r>
          </w:p>
        </w:tc>
      </w:tr>
      <w:tr w:rsidR="00F54915" w:rsidRPr="005F3710" w14:paraId="2206DE22" w14:textId="77777777" w:rsidTr="00B82C03">
        <w:tc>
          <w:tcPr>
            <w:tcW w:w="2122" w:type="dxa"/>
          </w:tcPr>
          <w:p w14:paraId="2CBA67E8" w14:textId="77777777" w:rsidR="00F54915" w:rsidRPr="005F3710" w:rsidRDefault="00F54915" w:rsidP="00B82C03">
            <w:pPr>
              <w:jc w:val="center"/>
              <w:rPr>
                <w:rFonts w:cs="Arial"/>
                <w:b/>
                <w:bCs/>
              </w:rPr>
            </w:pPr>
            <w:r w:rsidRPr="005F3710">
              <w:rPr>
                <w:rFonts w:cs="Arial"/>
                <w:b/>
                <w:bCs/>
              </w:rPr>
              <w:t>Lineamiento</w:t>
            </w:r>
          </w:p>
        </w:tc>
        <w:tc>
          <w:tcPr>
            <w:tcW w:w="7228" w:type="dxa"/>
            <w:gridSpan w:val="2"/>
          </w:tcPr>
          <w:p w14:paraId="063107DA" w14:textId="77777777" w:rsidR="00F54915" w:rsidRPr="005F3710" w:rsidRDefault="00F54915" w:rsidP="00B82C03">
            <w:pPr>
              <w:jc w:val="center"/>
              <w:rPr>
                <w:rFonts w:cs="Arial"/>
                <w:b/>
                <w:bCs/>
              </w:rPr>
            </w:pPr>
            <w:r w:rsidRPr="005F3710">
              <w:rPr>
                <w:rFonts w:cs="Arial"/>
                <w:b/>
                <w:bCs/>
              </w:rPr>
              <w:t>Estado</w:t>
            </w:r>
          </w:p>
        </w:tc>
      </w:tr>
      <w:tr w:rsidR="00F54915" w:rsidRPr="005F3710" w14:paraId="13B9ECD0" w14:textId="77777777" w:rsidTr="00B82C03">
        <w:tc>
          <w:tcPr>
            <w:tcW w:w="2122" w:type="dxa"/>
          </w:tcPr>
          <w:p w14:paraId="7C849112" w14:textId="77777777" w:rsidR="00F54915" w:rsidRPr="005F3710" w:rsidRDefault="00F54915" w:rsidP="00B82C03">
            <w:pPr>
              <w:jc w:val="center"/>
              <w:rPr>
                <w:rFonts w:cs="Arial"/>
                <w:b/>
                <w:bCs/>
              </w:rPr>
            </w:pPr>
            <w:r w:rsidRPr="005F3710">
              <w:rPr>
                <w:rFonts w:cs="Arial"/>
              </w:rPr>
              <w:t>MAE.LI.AI.01</w:t>
            </w:r>
          </w:p>
        </w:tc>
        <w:tc>
          <w:tcPr>
            <w:tcW w:w="7228" w:type="dxa"/>
            <w:gridSpan w:val="2"/>
          </w:tcPr>
          <w:p w14:paraId="04BE4DC3" w14:textId="77777777" w:rsidR="00F54915" w:rsidRPr="005F3710" w:rsidRDefault="00F54915" w:rsidP="00B82C03">
            <w:pPr>
              <w:rPr>
                <w:rFonts w:cs="Arial"/>
              </w:rPr>
            </w:pPr>
            <w:r w:rsidRPr="005F3710">
              <w:rPr>
                <w:rFonts w:cs="Arial"/>
              </w:rPr>
              <w:t>Actualmente la entidad posee en su repositorio de arquitectura empresarial un compendio de matrices que relacionan el conjunto de artefactos correspondiente al catálogo de componentes de información.</w:t>
            </w:r>
          </w:p>
        </w:tc>
      </w:tr>
      <w:tr w:rsidR="00F54915" w:rsidRPr="005F3710" w14:paraId="0B885276" w14:textId="77777777" w:rsidTr="00B82C03">
        <w:tc>
          <w:tcPr>
            <w:tcW w:w="2122" w:type="dxa"/>
          </w:tcPr>
          <w:p w14:paraId="5EBE992A" w14:textId="77777777" w:rsidR="00F54915" w:rsidRPr="005F3710" w:rsidRDefault="00F54915" w:rsidP="00B82C03">
            <w:pPr>
              <w:jc w:val="center"/>
              <w:rPr>
                <w:rFonts w:cs="Arial"/>
              </w:rPr>
            </w:pPr>
            <w:r w:rsidRPr="005F3710">
              <w:rPr>
                <w:rFonts w:cs="Arial"/>
              </w:rPr>
              <w:t>MAE.LI.AI.04</w:t>
            </w:r>
          </w:p>
        </w:tc>
        <w:tc>
          <w:tcPr>
            <w:tcW w:w="7228" w:type="dxa"/>
            <w:gridSpan w:val="2"/>
          </w:tcPr>
          <w:p w14:paraId="5106C389" w14:textId="77777777" w:rsidR="00F54915" w:rsidRPr="005F3710" w:rsidRDefault="00F54915" w:rsidP="00B82C03">
            <w:pPr>
              <w:rPr>
                <w:rFonts w:cs="Arial"/>
              </w:rPr>
            </w:pPr>
            <w:r w:rsidRPr="005F3710">
              <w:rPr>
                <w:rFonts w:cs="Arial"/>
              </w:rPr>
              <w:t>La entidad a partir del ejercicio de arquitectura empresarial que viene fortaleciendo posee en su repositorio de arquitectura empresarial el catálogo de datos maestros con los modelos canónicos de los componentes de información.</w:t>
            </w:r>
          </w:p>
        </w:tc>
      </w:tr>
      <w:tr w:rsidR="00F54915" w:rsidRPr="005F3710" w14:paraId="667C4C99" w14:textId="77777777" w:rsidTr="00B82C03">
        <w:tc>
          <w:tcPr>
            <w:tcW w:w="2122" w:type="dxa"/>
          </w:tcPr>
          <w:p w14:paraId="07D03DBB" w14:textId="77777777" w:rsidR="00F54915" w:rsidRPr="005F3710" w:rsidRDefault="00F54915" w:rsidP="00B82C03">
            <w:pPr>
              <w:jc w:val="center"/>
              <w:rPr>
                <w:rFonts w:cs="Arial"/>
              </w:rPr>
            </w:pPr>
            <w:r w:rsidRPr="005F3710">
              <w:rPr>
                <w:rFonts w:cs="Arial"/>
              </w:rPr>
              <w:t>MAE.LI.AI.05</w:t>
            </w:r>
          </w:p>
        </w:tc>
        <w:tc>
          <w:tcPr>
            <w:tcW w:w="7228" w:type="dxa"/>
            <w:gridSpan w:val="2"/>
          </w:tcPr>
          <w:p w14:paraId="5ADCDFA3" w14:textId="77777777" w:rsidR="00F54915" w:rsidRPr="005F3710" w:rsidRDefault="00F54915" w:rsidP="00B82C03">
            <w:pPr>
              <w:rPr>
                <w:rFonts w:cs="Arial"/>
              </w:rPr>
            </w:pPr>
            <w:r w:rsidRPr="005F3710">
              <w:rPr>
                <w:rFonts w:cs="Arial"/>
              </w:rPr>
              <w:t>La entidad a partir del ejercicio de arquitectura empresarial que viene fortaleciendo posee en su repositorio de arquitectura empresarial el mapa de información de la entidad.</w:t>
            </w:r>
          </w:p>
        </w:tc>
      </w:tr>
      <w:tr w:rsidR="00F54915" w:rsidRPr="005F3710" w14:paraId="122244C5" w14:textId="77777777" w:rsidTr="00B82C03">
        <w:tc>
          <w:tcPr>
            <w:tcW w:w="2122" w:type="dxa"/>
          </w:tcPr>
          <w:p w14:paraId="4993885C" w14:textId="77777777" w:rsidR="00F54915" w:rsidRPr="005F3710" w:rsidRDefault="00F54915" w:rsidP="00B82C03">
            <w:pPr>
              <w:jc w:val="center"/>
              <w:rPr>
                <w:rFonts w:cs="Arial"/>
              </w:rPr>
            </w:pPr>
            <w:r w:rsidRPr="005F3710">
              <w:rPr>
                <w:rFonts w:cs="Arial"/>
              </w:rPr>
              <w:t>MAE.LI.AI.06</w:t>
            </w:r>
          </w:p>
        </w:tc>
        <w:tc>
          <w:tcPr>
            <w:tcW w:w="7228" w:type="dxa"/>
            <w:gridSpan w:val="2"/>
          </w:tcPr>
          <w:p w14:paraId="3BE31826" w14:textId="77777777" w:rsidR="00F54915" w:rsidRPr="005F3710" w:rsidRDefault="00F54915" w:rsidP="00B82C03">
            <w:pPr>
              <w:rPr>
                <w:rFonts w:cs="Arial"/>
              </w:rPr>
            </w:pPr>
            <w:r w:rsidRPr="005F3710">
              <w:rPr>
                <w:rFonts w:cs="Arial"/>
              </w:rPr>
              <w:t>La entidad en los servicios de intercambio de información la entidad ha venido trabajando y actualmente se encuentra con certificación de nivel tres (3).</w:t>
            </w:r>
          </w:p>
        </w:tc>
      </w:tr>
      <w:tr w:rsidR="00F54915" w:rsidRPr="005F3710" w14:paraId="242928DE" w14:textId="77777777" w:rsidTr="00B82C03">
        <w:tc>
          <w:tcPr>
            <w:tcW w:w="2122" w:type="dxa"/>
          </w:tcPr>
          <w:p w14:paraId="47B500AC" w14:textId="77777777" w:rsidR="00F54915" w:rsidRPr="005F3710" w:rsidRDefault="00F54915" w:rsidP="00B82C03">
            <w:pPr>
              <w:jc w:val="center"/>
              <w:rPr>
                <w:rFonts w:cs="Arial"/>
              </w:rPr>
            </w:pPr>
            <w:r w:rsidRPr="005F3710">
              <w:rPr>
                <w:rFonts w:cs="Arial"/>
              </w:rPr>
              <w:t>MAE.LI.AI.07</w:t>
            </w:r>
          </w:p>
        </w:tc>
        <w:tc>
          <w:tcPr>
            <w:tcW w:w="7228" w:type="dxa"/>
            <w:gridSpan w:val="2"/>
          </w:tcPr>
          <w:p w14:paraId="05E7AECA" w14:textId="77777777" w:rsidR="00F54915" w:rsidRPr="005F3710" w:rsidRDefault="00F54915" w:rsidP="00B82C03">
            <w:pPr>
              <w:rPr>
                <w:rFonts w:cs="Arial"/>
              </w:rPr>
            </w:pPr>
            <w:r w:rsidRPr="005F3710">
              <w:rPr>
                <w:rFonts w:cs="Arial"/>
              </w:rPr>
              <w:t>La entidad ha venido trabajando en el mejoramiento de los mecanismos de acceso a los componentes de información por parte de los diferentes grupos de interés, abordando los atributos de accesibilidad, seguridad y usabilidad, según las recomendaciones dispuestas por MinTIC.</w:t>
            </w:r>
          </w:p>
        </w:tc>
      </w:tr>
      <w:tr w:rsidR="00F54915" w:rsidRPr="005F3710" w14:paraId="1F11F5AE" w14:textId="77777777" w:rsidTr="00B82C03">
        <w:tc>
          <w:tcPr>
            <w:tcW w:w="2122" w:type="dxa"/>
          </w:tcPr>
          <w:p w14:paraId="5A1189F0" w14:textId="77777777" w:rsidR="00F54915" w:rsidRPr="005F3710" w:rsidRDefault="00F54915" w:rsidP="00B82C03">
            <w:pPr>
              <w:jc w:val="center"/>
              <w:rPr>
                <w:rFonts w:cs="Arial"/>
              </w:rPr>
            </w:pPr>
            <w:r w:rsidRPr="005F3710">
              <w:rPr>
                <w:rFonts w:cs="Arial"/>
              </w:rPr>
              <w:t>MGGTI.LI.INF.05</w:t>
            </w:r>
          </w:p>
        </w:tc>
        <w:tc>
          <w:tcPr>
            <w:tcW w:w="7228" w:type="dxa"/>
            <w:gridSpan w:val="2"/>
          </w:tcPr>
          <w:p w14:paraId="6DE5AC5A" w14:textId="59BA0B40" w:rsidR="00F54915" w:rsidRPr="005F3710" w:rsidRDefault="003F024F" w:rsidP="00B82C03">
            <w:pPr>
              <w:rPr>
                <w:rFonts w:cs="Arial"/>
              </w:rPr>
            </w:pPr>
            <w:r w:rsidRPr="005F3710">
              <w:rPr>
                <w:rFonts w:cs="Arial"/>
              </w:rPr>
              <w:t xml:space="preserve">La entidad realiza la publicación de los </w:t>
            </w:r>
            <w:r w:rsidR="00707214" w:rsidRPr="005F3710">
              <w:rPr>
                <w:rFonts w:cs="Arial"/>
              </w:rPr>
              <w:t>componentes de información necesarios a través de la plataforma de interoperabilidad del estado, donde se tienen certificación de cumplimiento de nivel 3.</w:t>
            </w:r>
          </w:p>
        </w:tc>
      </w:tr>
      <w:tr w:rsidR="00F54915" w:rsidRPr="005F3710" w14:paraId="5BBB4F5F" w14:textId="77777777" w:rsidTr="00B82C03">
        <w:tc>
          <w:tcPr>
            <w:tcW w:w="2122" w:type="dxa"/>
          </w:tcPr>
          <w:p w14:paraId="0F0AC6CA" w14:textId="77777777" w:rsidR="00F54915" w:rsidRPr="005F3710" w:rsidRDefault="00F54915" w:rsidP="00B82C03">
            <w:pPr>
              <w:jc w:val="center"/>
              <w:rPr>
                <w:rFonts w:cs="Arial"/>
              </w:rPr>
            </w:pPr>
            <w:r w:rsidRPr="005F3710">
              <w:rPr>
                <w:rFonts w:cs="Arial"/>
              </w:rPr>
              <w:t>MGGTI.LI.INF.07</w:t>
            </w:r>
          </w:p>
        </w:tc>
        <w:tc>
          <w:tcPr>
            <w:tcW w:w="7228" w:type="dxa"/>
            <w:gridSpan w:val="2"/>
          </w:tcPr>
          <w:p w14:paraId="2B78FE2A" w14:textId="77777777" w:rsidR="00F54915" w:rsidRPr="005F3710" w:rsidRDefault="00F54915" w:rsidP="00B82C03">
            <w:pPr>
              <w:rPr>
                <w:rFonts w:cs="Arial"/>
              </w:rPr>
            </w:pPr>
            <w:r w:rsidRPr="005F3710">
              <w:rPr>
                <w:rFonts w:cs="Arial"/>
              </w:rPr>
              <w:t>La entidad a partir del ejercicio de arquitectura empresarial que viene fortaleciendo posee en su repositorio de arquitectura empresarial con el catálogo de componentes de información en donde se identifica la información con código postal.</w:t>
            </w:r>
          </w:p>
        </w:tc>
      </w:tr>
    </w:tbl>
    <w:p w14:paraId="3BE0DF9B" w14:textId="77777777" w:rsidR="00F54915" w:rsidRPr="005F3710"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5F3710" w14:paraId="1F968695" w14:textId="77777777" w:rsidTr="00B82C03">
        <w:tc>
          <w:tcPr>
            <w:tcW w:w="2830" w:type="dxa"/>
            <w:gridSpan w:val="2"/>
          </w:tcPr>
          <w:p w14:paraId="3CEF0CF5" w14:textId="77777777" w:rsidR="00F54915" w:rsidRPr="005F3710" w:rsidRDefault="00F54915" w:rsidP="00B82C03">
            <w:pPr>
              <w:jc w:val="center"/>
              <w:rPr>
                <w:rFonts w:cs="Arial"/>
                <w:b/>
                <w:bCs/>
              </w:rPr>
            </w:pPr>
            <w:r w:rsidRPr="005F3710">
              <w:rPr>
                <w:rFonts w:cs="Arial"/>
                <w:b/>
                <w:bCs/>
              </w:rPr>
              <w:t>ID Capacidad</w:t>
            </w:r>
          </w:p>
        </w:tc>
        <w:tc>
          <w:tcPr>
            <w:tcW w:w="6520" w:type="dxa"/>
          </w:tcPr>
          <w:p w14:paraId="39D0F011" w14:textId="77777777" w:rsidR="00F54915" w:rsidRPr="005F3710" w:rsidRDefault="00F54915" w:rsidP="00B82C03">
            <w:pPr>
              <w:jc w:val="center"/>
              <w:rPr>
                <w:rFonts w:cs="Arial"/>
                <w:b/>
                <w:bCs/>
              </w:rPr>
            </w:pPr>
            <w:r w:rsidRPr="005F3710">
              <w:rPr>
                <w:rFonts w:cs="Arial"/>
                <w:b/>
                <w:bCs/>
              </w:rPr>
              <w:t>Descripción</w:t>
            </w:r>
          </w:p>
        </w:tc>
      </w:tr>
      <w:tr w:rsidR="00F54915" w:rsidRPr="005F3710" w14:paraId="4734BFFC" w14:textId="77777777" w:rsidTr="00B82C03">
        <w:tc>
          <w:tcPr>
            <w:tcW w:w="2830" w:type="dxa"/>
            <w:gridSpan w:val="2"/>
          </w:tcPr>
          <w:p w14:paraId="6CB5C3C4" w14:textId="77777777" w:rsidR="00F54915" w:rsidRPr="005F3710" w:rsidRDefault="00F54915" w:rsidP="00B82C03">
            <w:pPr>
              <w:jc w:val="center"/>
              <w:rPr>
                <w:rFonts w:cs="Arial"/>
              </w:rPr>
            </w:pPr>
            <w:r w:rsidRPr="005F3710">
              <w:rPr>
                <w:rFonts w:cs="Arial"/>
              </w:rPr>
              <w:t>CINF-04</w:t>
            </w:r>
          </w:p>
        </w:tc>
        <w:tc>
          <w:tcPr>
            <w:tcW w:w="6520" w:type="dxa"/>
          </w:tcPr>
          <w:p w14:paraId="1424148A" w14:textId="77777777" w:rsidR="00F54915" w:rsidRPr="005F3710" w:rsidRDefault="00F54915" w:rsidP="00B82C03">
            <w:pPr>
              <w:rPr>
                <w:rFonts w:cs="Arial"/>
              </w:rPr>
            </w:pPr>
            <w:r w:rsidRPr="005F3710">
              <w:rPr>
                <w:rFonts w:cs="Arial"/>
              </w:rPr>
              <w:t>Análisis y Aprovechamiento de los Componentes de Información</w:t>
            </w:r>
          </w:p>
        </w:tc>
      </w:tr>
      <w:tr w:rsidR="00F54915" w:rsidRPr="005F3710" w14:paraId="34189F06" w14:textId="77777777" w:rsidTr="00B82C03">
        <w:tc>
          <w:tcPr>
            <w:tcW w:w="2122" w:type="dxa"/>
          </w:tcPr>
          <w:p w14:paraId="4DB5F5D2" w14:textId="77777777" w:rsidR="00F54915" w:rsidRPr="005F3710" w:rsidRDefault="00F54915" w:rsidP="00B82C03">
            <w:pPr>
              <w:jc w:val="center"/>
              <w:rPr>
                <w:rFonts w:cs="Arial"/>
                <w:b/>
                <w:bCs/>
              </w:rPr>
            </w:pPr>
            <w:r w:rsidRPr="005F3710">
              <w:rPr>
                <w:rFonts w:cs="Arial"/>
                <w:b/>
                <w:bCs/>
              </w:rPr>
              <w:t>Lineamiento</w:t>
            </w:r>
          </w:p>
        </w:tc>
        <w:tc>
          <w:tcPr>
            <w:tcW w:w="7228" w:type="dxa"/>
            <w:gridSpan w:val="2"/>
          </w:tcPr>
          <w:p w14:paraId="58A459DF" w14:textId="77777777" w:rsidR="00F54915" w:rsidRPr="005F3710" w:rsidRDefault="00F54915" w:rsidP="00B82C03">
            <w:pPr>
              <w:jc w:val="center"/>
              <w:rPr>
                <w:rFonts w:cs="Arial"/>
                <w:b/>
                <w:bCs/>
              </w:rPr>
            </w:pPr>
            <w:r w:rsidRPr="005F3710">
              <w:rPr>
                <w:rFonts w:cs="Arial"/>
                <w:b/>
                <w:bCs/>
              </w:rPr>
              <w:t>Estado</w:t>
            </w:r>
          </w:p>
        </w:tc>
      </w:tr>
      <w:tr w:rsidR="00F54915" w:rsidRPr="005F3710" w14:paraId="7D1A2AD8" w14:textId="77777777" w:rsidTr="00B82C03">
        <w:tc>
          <w:tcPr>
            <w:tcW w:w="2122" w:type="dxa"/>
          </w:tcPr>
          <w:p w14:paraId="2F9968F2" w14:textId="77777777" w:rsidR="00F54915" w:rsidRPr="005F3710" w:rsidRDefault="00F54915" w:rsidP="00B82C03">
            <w:pPr>
              <w:jc w:val="center"/>
              <w:rPr>
                <w:rFonts w:cs="Arial"/>
                <w:b/>
                <w:bCs/>
              </w:rPr>
            </w:pPr>
            <w:r w:rsidRPr="005F3710">
              <w:rPr>
                <w:rFonts w:cs="Arial"/>
              </w:rPr>
              <w:t>MAE.LI.AI.03</w:t>
            </w:r>
          </w:p>
        </w:tc>
        <w:tc>
          <w:tcPr>
            <w:tcW w:w="7228" w:type="dxa"/>
            <w:gridSpan w:val="2"/>
          </w:tcPr>
          <w:p w14:paraId="2B5BD57F" w14:textId="4A40A516" w:rsidR="00F54915" w:rsidRPr="005F3710" w:rsidRDefault="00F54915" w:rsidP="00B82C03">
            <w:pPr>
              <w:rPr>
                <w:rFonts w:cs="Arial"/>
              </w:rPr>
            </w:pPr>
            <w:r w:rsidRPr="005F3710">
              <w:rPr>
                <w:rFonts w:cs="Arial"/>
              </w:rPr>
              <w:t xml:space="preserve">La entidad a partir del ejercicio de arquitectura empresarial viene fortaleciendo el diseño de los artefactos y vistas del modelo de intercambio de información de acuerdo con el Interoperabilidad definido por el Estado Colombiano para compartir datos con otras entidades. A su vez, </w:t>
            </w:r>
            <w:r w:rsidR="00734A87" w:rsidRPr="005F3710">
              <w:rPr>
                <w:rFonts w:cs="Arial"/>
              </w:rPr>
              <w:t>ha</w:t>
            </w:r>
            <w:r w:rsidRPr="005F3710">
              <w:rPr>
                <w:rFonts w:cs="Arial"/>
              </w:rPr>
              <w:t xml:space="preserve"> establecido y detallado en el documento publicado en el Sistema de Gestión de la Entidad: EGTI-LI-001 Lineamientos de Intercambio de información, los mecanismos para el intercambio de información entre los diferentes sistemas de información de la UAERMV.</w:t>
            </w:r>
          </w:p>
        </w:tc>
      </w:tr>
      <w:tr w:rsidR="00F54915" w:rsidRPr="005F3710" w14:paraId="1214F945" w14:textId="77777777" w:rsidTr="00B82C03">
        <w:tc>
          <w:tcPr>
            <w:tcW w:w="2122" w:type="dxa"/>
          </w:tcPr>
          <w:p w14:paraId="6FEAAC22" w14:textId="77777777" w:rsidR="00F54915" w:rsidRPr="005F3710" w:rsidRDefault="00F54915" w:rsidP="00B82C03">
            <w:pPr>
              <w:jc w:val="center"/>
              <w:rPr>
                <w:rFonts w:cs="Arial"/>
              </w:rPr>
            </w:pPr>
            <w:r w:rsidRPr="005F3710">
              <w:rPr>
                <w:rFonts w:cs="Arial"/>
              </w:rPr>
              <w:t>MAE.LI.AI.08</w:t>
            </w:r>
          </w:p>
        </w:tc>
        <w:tc>
          <w:tcPr>
            <w:tcW w:w="7228" w:type="dxa"/>
            <w:gridSpan w:val="2"/>
          </w:tcPr>
          <w:p w14:paraId="18DA845F" w14:textId="77777777" w:rsidR="00F54915" w:rsidRPr="005F3710" w:rsidRDefault="00F54915" w:rsidP="00B82C03">
            <w:pPr>
              <w:rPr>
                <w:rFonts w:cs="Arial"/>
                <w:b/>
                <w:bCs/>
              </w:rPr>
            </w:pPr>
            <w:r w:rsidRPr="005F3710">
              <w:rPr>
                <w:rFonts w:cs="Arial"/>
              </w:rPr>
              <w:t>La entidad a partir del ejercicio de arquitectura empresarial que viene fortaleciendo posee en su repositorio de arquitectura empresarial las vistas con las fuentes únicas de información.</w:t>
            </w:r>
          </w:p>
        </w:tc>
      </w:tr>
      <w:tr w:rsidR="00F54915" w:rsidRPr="005F3710" w14:paraId="70E35120" w14:textId="77777777" w:rsidTr="00B82C03">
        <w:tc>
          <w:tcPr>
            <w:tcW w:w="2122" w:type="dxa"/>
          </w:tcPr>
          <w:p w14:paraId="49AB8DDA" w14:textId="77777777" w:rsidR="00F54915" w:rsidRPr="005F3710" w:rsidRDefault="00F54915" w:rsidP="00B82C03">
            <w:pPr>
              <w:jc w:val="center"/>
              <w:rPr>
                <w:rFonts w:cs="Arial"/>
              </w:rPr>
            </w:pPr>
            <w:r w:rsidRPr="005F3710">
              <w:rPr>
                <w:rFonts w:cs="Arial"/>
              </w:rPr>
              <w:t>MAE.LI.AI.10</w:t>
            </w:r>
          </w:p>
        </w:tc>
        <w:tc>
          <w:tcPr>
            <w:tcW w:w="7228" w:type="dxa"/>
            <w:gridSpan w:val="2"/>
          </w:tcPr>
          <w:p w14:paraId="556DD077" w14:textId="77777777" w:rsidR="00F54915" w:rsidRPr="005F3710" w:rsidRDefault="00F54915" w:rsidP="00B82C03">
            <w:pPr>
              <w:rPr>
                <w:rFonts w:cs="Arial"/>
              </w:rPr>
            </w:pPr>
            <w:r w:rsidRPr="005F3710">
              <w:rPr>
                <w:rFonts w:cs="Arial"/>
              </w:rPr>
              <w:t>La entidad ha identificado el conjunto de datos abiertos, los cuales para su publicación se establecen mecanismos para asegurar que se generen a partir de los componentes de información definidos.</w:t>
            </w:r>
          </w:p>
        </w:tc>
      </w:tr>
      <w:tr w:rsidR="00F54915" w:rsidRPr="005F3710" w14:paraId="0293E7B1" w14:textId="77777777" w:rsidTr="00B82C03">
        <w:tc>
          <w:tcPr>
            <w:tcW w:w="2122" w:type="dxa"/>
            <w:vAlign w:val="center"/>
          </w:tcPr>
          <w:p w14:paraId="5BAC280B" w14:textId="77777777" w:rsidR="00F54915" w:rsidRPr="005F3710" w:rsidRDefault="00F54915" w:rsidP="00B82C03">
            <w:pPr>
              <w:jc w:val="center"/>
              <w:rPr>
                <w:rFonts w:cs="Arial"/>
              </w:rPr>
            </w:pPr>
            <w:r w:rsidRPr="005F3710">
              <w:rPr>
                <w:rFonts w:cs="Arial"/>
              </w:rPr>
              <w:t>MGGTI.LI.INF.06</w:t>
            </w:r>
          </w:p>
        </w:tc>
        <w:tc>
          <w:tcPr>
            <w:tcW w:w="7228" w:type="dxa"/>
            <w:gridSpan w:val="2"/>
          </w:tcPr>
          <w:p w14:paraId="76890BBA" w14:textId="77777777" w:rsidR="00F54915" w:rsidRPr="005F3710" w:rsidRDefault="00F54915" w:rsidP="00B82C03">
            <w:pPr>
              <w:rPr>
                <w:rFonts w:cs="Arial"/>
                <w:b/>
                <w:bCs/>
              </w:rPr>
            </w:pPr>
            <w:r w:rsidRPr="005F3710">
              <w:rPr>
                <w:rFonts w:cs="Arial"/>
              </w:rPr>
              <w:t>Los acuerdos de intercambio de Información entre entidades no se han formalizado actualmente. Si bien se realizan actividades al respecto, aún sigue siendo una labor por suscribir de forma que se contemplen las características de oportunidad, disponibilidad y seguridad que requieren los componentes de información.</w:t>
            </w:r>
          </w:p>
        </w:tc>
      </w:tr>
    </w:tbl>
    <w:p w14:paraId="5DE19D11" w14:textId="77777777" w:rsidR="00F54915" w:rsidRPr="005F3710"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5F3710" w14:paraId="69F0C93C" w14:textId="77777777" w:rsidTr="00B82C03">
        <w:tc>
          <w:tcPr>
            <w:tcW w:w="2830" w:type="dxa"/>
            <w:gridSpan w:val="2"/>
          </w:tcPr>
          <w:p w14:paraId="33537875" w14:textId="77777777" w:rsidR="00F54915" w:rsidRPr="005F3710" w:rsidRDefault="00F54915" w:rsidP="00B82C03">
            <w:pPr>
              <w:jc w:val="center"/>
              <w:rPr>
                <w:rFonts w:cs="Arial"/>
                <w:b/>
                <w:bCs/>
              </w:rPr>
            </w:pPr>
            <w:r w:rsidRPr="005F3710">
              <w:rPr>
                <w:rFonts w:cs="Arial"/>
                <w:b/>
                <w:bCs/>
              </w:rPr>
              <w:t>ID Capacidad</w:t>
            </w:r>
          </w:p>
        </w:tc>
        <w:tc>
          <w:tcPr>
            <w:tcW w:w="6520" w:type="dxa"/>
          </w:tcPr>
          <w:p w14:paraId="2440EDD5" w14:textId="77777777" w:rsidR="00F54915" w:rsidRPr="005F3710" w:rsidRDefault="00F54915" w:rsidP="00B82C03">
            <w:pPr>
              <w:jc w:val="center"/>
              <w:rPr>
                <w:rFonts w:cs="Arial"/>
                <w:b/>
                <w:bCs/>
              </w:rPr>
            </w:pPr>
            <w:r w:rsidRPr="005F3710">
              <w:rPr>
                <w:rFonts w:cs="Arial"/>
                <w:b/>
                <w:bCs/>
              </w:rPr>
              <w:t>Descripción</w:t>
            </w:r>
          </w:p>
        </w:tc>
      </w:tr>
      <w:tr w:rsidR="00F54915" w:rsidRPr="005F3710" w14:paraId="422D99EB" w14:textId="77777777" w:rsidTr="00B82C03">
        <w:tc>
          <w:tcPr>
            <w:tcW w:w="2830" w:type="dxa"/>
            <w:gridSpan w:val="2"/>
          </w:tcPr>
          <w:p w14:paraId="5565003A" w14:textId="77777777" w:rsidR="00F54915" w:rsidRPr="005F3710" w:rsidRDefault="00F54915" w:rsidP="00B82C03">
            <w:pPr>
              <w:jc w:val="center"/>
              <w:rPr>
                <w:rFonts w:cs="Arial"/>
              </w:rPr>
            </w:pPr>
            <w:r w:rsidRPr="005F3710">
              <w:rPr>
                <w:rFonts w:cs="Arial"/>
              </w:rPr>
              <w:t>CINF-05</w:t>
            </w:r>
          </w:p>
        </w:tc>
        <w:tc>
          <w:tcPr>
            <w:tcW w:w="6520" w:type="dxa"/>
          </w:tcPr>
          <w:p w14:paraId="1EC68D76" w14:textId="77777777" w:rsidR="00F54915" w:rsidRPr="005F3710" w:rsidRDefault="00F54915" w:rsidP="00B82C03">
            <w:pPr>
              <w:rPr>
                <w:rFonts w:cs="Arial"/>
              </w:rPr>
            </w:pPr>
            <w:r w:rsidRPr="005F3710">
              <w:rPr>
                <w:rFonts w:cs="Arial"/>
              </w:rPr>
              <w:t>Calidad y Seguridad de los Componentes de Información</w:t>
            </w:r>
          </w:p>
        </w:tc>
      </w:tr>
      <w:tr w:rsidR="00F54915" w:rsidRPr="005F3710" w14:paraId="2D4C1078" w14:textId="77777777" w:rsidTr="00B82C03">
        <w:tc>
          <w:tcPr>
            <w:tcW w:w="2122" w:type="dxa"/>
          </w:tcPr>
          <w:p w14:paraId="6A76B318" w14:textId="77777777" w:rsidR="00F54915" w:rsidRPr="005F3710" w:rsidRDefault="00F54915" w:rsidP="00B82C03">
            <w:pPr>
              <w:jc w:val="center"/>
              <w:rPr>
                <w:rFonts w:cs="Arial"/>
                <w:b/>
                <w:bCs/>
              </w:rPr>
            </w:pPr>
            <w:r w:rsidRPr="005F3710">
              <w:rPr>
                <w:rFonts w:cs="Arial"/>
                <w:b/>
                <w:bCs/>
              </w:rPr>
              <w:t>Lineamiento</w:t>
            </w:r>
          </w:p>
        </w:tc>
        <w:tc>
          <w:tcPr>
            <w:tcW w:w="7228" w:type="dxa"/>
            <w:gridSpan w:val="2"/>
          </w:tcPr>
          <w:p w14:paraId="66C1A10B" w14:textId="77777777" w:rsidR="00F54915" w:rsidRPr="005F3710" w:rsidRDefault="00F54915" w:rsidP="00B82C03">
            <w:pPr>
              <w:jc w:val="center"/>
              <w:rPr>
                <w:rFonts w:cs="Arial"/>
                <w:b/>
                <w:bCs/>
              </w:rPr>
            </w:pPr>
            <w:r w:rsidRPr="005F3710">
              <w:rPr>
                <w:rFonts w:cs="Arial"/>
                <w:b/>
                <w:bCs/>
              </w:rPr>
              <w:t>Estado</w:t>
            </w:r>
          </w:p>
        </w:tc>
      </w:tr>
      <w:tr w:rsidR="00F54915" w:rsidRPr="005F3710" w14:paraId="62AC70E7" w14:textId="77777777" w:rsidTr="00B82C03">
        <w:tc>
          <w:tcPr>
            <w:tcW w:w="2122" w:type="dxa"/>
          </w:tcPr>
          <w:p w14:paraId="5A208D88" w14:textId="77777777" w:rsidR="00F54915" w:rsidRPr="005F3710" w:rsidRDefault="00F54915" w:rsidP="00B82C03">
            <w:pPr>
              <w:jc w:val="center"/>
              <w:rPr>
                <w:rFonts w:cs="Arial"/>
                <w:b/>
                <w:bCs/>
              </w:rPr>
            </w:pPr>
            <w:r w:rsidRPr="005F3710">
              <w:rPr>
                <w:rFonts w:cs="Arial"/>
              </w:rPr>
              <w:t>MAE.LI.AI.09</w:t>
            </w:r>
          </w:p>
        </w:tc>
        <w:tc>
          <w:tcPr>
            <w:tcW w:w="7228" w:type="dxa"/>
            <w:gridSpan w:val="2"/>
          </w:tcPr>
          <w:p w14:paraId="2DE26E41" w14:textId="77777777" w:rsidR="00F54915" w:rsidRPr="005F3710" w:rsidRDefault="00F54915" w:rsidP="00B82C03">
            <w:pPr>
              <w:rPr>
                <w:rFonts w:cs="Arial"/>
              </w:rPr>
            </w:pPr>
            <w:r w:rsidRPr="005F3710">
              <w:rPr>
                <w:rFonts w:cs="Arial"/>
              </w:rPr>
              <w:t>Aunque existen procedimientos que permiten establecer los ciclos de vida del dato y la información para su gobernabilidad, la implementación de estos en la entidad está en proceso de formalización con la finalidad de generar los insumos necesarios que permitan determinar los hallazgos en el acceso a los componentes de información.</w:t>
            </w:r>
          </w:p>
        </w:tc>
      </w:tr>
    </w:tbl>
    <w:p w14:paraId="073CEED1" w14:textId="77777777" w:rsidR="00F54915" w:rsidRPr="005F3710" w:rsidRDefault="00F54915" w:rsidP="00F54915">
      <w:pPr>
        <w:pStyle w:val="Ttulo3"/>
        <w:rPr>
          <w:rFonts w:cs="Arial"/>
        </w:rPr>
      </w:pPr>
      <w:bookmarkStart w:id="166" w:name="_Toc122628542"/>
      <w:r w:rsidRPr="005F3710">
        <w:rPr>
          <w:rFonts w:cs="Arial"/>
        </w:rPr>
        <w:t>Catálogo de Hallazgos</w:t>
      </w:r>
      <w:bookmarkEnd w:id="166"/>
    </w:p>
    <w:tbl>
      <w:tblPr>
        <w:tblStyle w:val="Tablaconcuadrcula"/>
        <w:tblW w:w="0" w:type="auto"/>
        <w:tblInd w:w="0" w:type="dxa"/>
        <w:tblLook w:val="04A0" w:firstRow="1" w:lastRow="0" w:firstColumn="1" w:lastColumn="0" w:noHBand="0" w:noVBand="1"/>
      </w:tblPr>
      <w:tblGrid>
        <w:gridCol w:w="1129"/>
        <w:gridCol w:w="2694"/>
        <w:gridCol w:w="3969"/>
        <w:gridCol w:w="1558"/>
      </w:tblGrid>
      <w:tr w:rsidR="00F54915" w:rsidRPr="005F3710" w14:paraId="7138F52F" w14:textId="77777777" w:rsidTr="00B82C03">
        <w:trPr>
          <w:tblHeader/>
        </w:trPr>
        <w:tc>
          <w:tcPr>
            <w:tcW w:w="1129" w:type="dxa"/>
            <w:vAlign w:val="center"/>
          </w:tcPr>
          <w:p w14:paraId="47A2860B" w14:textId="77777777" w:rsidR="00F54915" w:rsidRPr="005F3710" w:rsidRDefault="00F54915" w:rsidP="00B82C03">
            <w:pPr>
              <w:jc w:val="center"/>
              <w:rPr>
                <w:rFonts w:cs="Arial"/>
                <w:b/>
                <w:bCs/>
              </w:rPr>
            </w:pPr>
            <w:r w:rsidRPr="005F3710">
              <w:rPr>
                <w:rFonts w:cs="Arial"/>
                <w:b/>
                <w:bCs/>
              </w:rPr>
              <w:t>ID</w:t>
            </w:r>
          </w:p>
        </w:tc>
        <w:tc>
          <w:tcPr>
            <w:tcW w:w="2694" w:type="dxa"/>
            <w:vAlign w:val="center"/>
          </w:tcPr>
          <w:p w14:paraId="40FD1DBA" w14:textId="77777777" w:rsidR="00F54915" w:rsidRPr="005F3710" w:rsidRDefault="00F54915" w:rsidP="00B82C03">
            <w:pPr>
              <w:jc w:val="center"/>
              <w:rPr>
                <w:rFonts w:cs="Arial"/>
                <w:b/>
                <w:bCs/>
              </w:rPr>
            </w:pPr>
            <w:r w:rsidRPr="005F3710">
              <w:rPr>
                <w:rFonts w:cs="Arial"/>
                <w:b/>
                <w:bCs/>
              </w:rPr>
              <w:t>Hallazgo</w:t>
            </w:r>
          </w:p>
        </w:tc>
        <w:tc>
          <w:tcPr>
            <w:tcW w:w="3969" w:type="dxa"/>
            <w:vAlign w:val="center"/>
          </w:tcPr>
          <w:p w14:paraId="496A3838" w14:textId="77777777" w:rsidR="00F54915" w:rsidRPr="005F3710" w:rsidRDefault="00F54915" w:rsidP="00B82C03">
            <w:pPr>
              <w:jc w:val="center"/>
              <w:rPr>
                <w:rFonts w:cs="Arial"/>
                <w:b/>
                <w:bCs/>
              </w:rPr>
            </w:pPr>
            <w:r w:rsidRPr="005F3710">
              <w:rPr>
                <w:rFonts w:cs="Arial"/>
                <w:b/>
                <w:bCs/>
              </w:rPr>
              <w:t>Descripción/Causa</w:t>
            </w:r>
          </w:p>
        </w:tc>
        <w:tc>
          <w:tcPr>
            <w:tcW w:w="1558" w:type="dxa"/>
            <w:vAlign w:val="center"/>
          </w:tcPr>
          <w:p w14:paraId="0AFB9969" w14:textId="77777777" w:rsidR="00F54915" w:rsidRPr="005F3710" w:rsidRDefault="00F54915" w:rsidP="00B82C03">
            <w:pPr>
              <w:jc w:val="center"/>
              <w:rPr>
                <w:rFonts w:cs="Arial"/>
                <w:b/>
                <w:bCs/>
              </w:rPr>
            </w:pPr>
            <w:r w:rsidRPr="005F3710">
              <w:rPr>
                <w:rFonts w:cs="Arial"/>
                <w:b/>
                <w:bCs/>
              </w:rPr>
              <w:t>Capacidad Asociada</w:t>
            </w:r>
          </w:p>
        </w:tc>
      </w:tr>
      <w:tr w:rsidR="00F54915" w:rsidRPr="005F3710" w14:paraId="4F52297A" w14:textId="77777777" w:rsidTr="00B82C03">
        <w:tc>
          <w:tcPr>
            <w:tcW w:w="1129" w:type="dxa"/>
            <w:vAlign w:val="center"/>
          </w:tcPr>
          <w:p w14:paraId="3122F413" w14:textId="77777777" w:rsidR="00F54915" w:rsidRPr="005F3710" w:rsidRDefault="00F54915" w:rsidP="00B82C03">
            <w:pPr>
              <w:jc w:val="center"/>
              <w:rPr>
                <w:rFonts w:cs="Arial"/>
              </w:rPr>
            </w:pPr>
            <w:r w:rsidRPr="005F3710">
              <w:rPr>
                <w:rFonts w:cs="Arial"/>
              </w:rPr>
              <w:t>HINF-01</w:t>
            </w:r>
          </w:p>
        </w:tc>
        <w:tc>
          <w:tcPr>
            <w:tcW w:w="2694" w:type="dxa"/>
          </w:tcPr>
          <w:p w14:paraId="24FA5B3D" w14:textId="22D24E76" w:rsidR="00F54915" w:rsidRPr="005F3710" w:rsidRDefault="00887E20" w:rsidP="00B82C03">
            <w:pPr>
              <w:rPr>
                <w:rFonts w:cs="Arial"/>
              </w:rPr>
            </w:pPr>
            <w:r w:rsidRPr="005F3710">
              <w:rPr>
                <w:rFonts w:cs="Arial"/>
              </w:rPr>
              <w:t>Actualizar los artefactos</w:t>
            </w:r>
            <w:r w:rsidR="00EC5928" w:rsidRPr="005F3710">
              <w:rPr>
                <w:rFonts w:cs="Arial"/>
              </w:rPr>
              <w:t xml:space="preserve"> que especifica</w:t>
            </w:r>
            <w:r w:rsidR="00F54915" w:rsidRPr="005F3710">
              <w:rPr>
                <w:rFonts w:cs="Arial"/>
              </w:rPr>
              <w:t xml:space="preserve"> los componentes de Información.</w:t>
            </w:r>
          </w:p>
        </w:tc>
        <w:tc>
          <w:tcPr>
            <w:tcW w:w="3969" w:type="dxa"/>
          </w:tcPr>
          <w:p w14:paraId="338B00F0" w14:textId="286EE934" w:rsidR="00F54915" w:rsidRPr="005F3710" w:rsidRDefault="00F54915" w:rsidP="00B82C03">
            <w:pPr>
              <w:rPr>
                <w:rFonts w:cs="Arial"/>
              </w:rPr>
            </w:pPr>
            <w:r w:rsidRPr="005F3710">
              <w:rPr>
                <w:rFonts w:cs="Arial"/>
              </w:rPr>
              <w:t xml:space="preserve">Se evidencia la identificación de los catálogos de los componentes de información; sin embargo, </w:t>
            </w:r>
            <w:r w:rsidR="00EC5928" w:rsidRPr="005F3710">
              <w:rPr>
                <w:rFonts w:cs="Arial"/>
              </w:rPr>
              <w:t xml:space="preserve">se hace necesario </w:t>
            </w:r>
            <w:r w:rsidRPr="005F3710">
              <w:rPr>
                <w:rFonts w:cs="Arial"/>
              </w:rPr>
              <w:t>actualizar</w:t>
            </w:r>
            <w:r w:rsidR="00061D1F" w:rsidRPr="005F3710">
              <w:rPr>
                <w:rFonts w:cs="Arial"/>
              </w:rPr>
              <w:t>los</w:t>
            </w:r>
            <w:r w:rsidRPr="005F3710">
              <w:rPr>
                <w:rFonts w:cs="Arial"/>
              </w:rPr>
              <w:t xml:space="preserve"> </w:t>
            </w:r>
            <w:r w:rsidR="00061D1F" w:rsidRPr="005F3710">
              <w:rPr>
                <w:rFonts w:cs="Arial"/>
              </w:rPr>
              <w:t>dada las actualizaciones que se vienen generando en los sistemas de información de la entidad</w:t>
            </w:r>
            <w:r w:rsidRPr="005F3710">
              <w:rPr>
                <w:rFonts w:cs="Arial"/>
              </w:rPr>
              <w:t xml:space="preserve"> </w:t>
            </w:r>
          </w:p>
        </w:tc>
        <w:tc>
          <w:tcPr>
            <w:tcW w:w="1558" w:type="dxa"/>
            <w:vAlign w:val="center"/>
          </w:tcPr>
          <w:p w14:paraId="76AFBF7E" w14:textId="77777777" w:rsidR="00F54915" w:rsidRPr="005F3710" w:rsidRDefault="00F54915" w:rsidP="00B82C03">
            <w:pPr>
              <w:jc w:val="center"/>
              <w:rPr>
                <w:rFonts w:cs="Arial"/>
              </w:rPr>
            </w:pPr>
            <w:r w:rsidRPr="005F3710">
              <w:rPr>
                <w:rFonts w:cs="Arial"/>
              </w:rPr>
              <w:t>CINF-01</w:t>
            </w:r>
          </w:p>
        </w:tc>
      </w:tr>
      <w:tr w:rsidR="00F54915" w:rsidRPr="005F3710" w14:paraId="487F7DCA" w14:textId="77777777" w:rsidTr="00B82C03">
        <w:tc>
          <w:tcPr>
            <w:tcW w:w="1129" w:type="dxa"/>
            <w:vAlign w:val="center"/>
          </w:tcPr>
          <w:p w14:paraId="1E0E0BF5" w14:textId="77777777" w:rsidR="00F54915" w:rsidRPr="005F3710" w:rsidRDefault="00F54915" w:rsidP="00B82C03">
            <w:pPr>
              <w:jc w:val="center"/>
              <w:rPr>
                <w:rFonts w:cs="Arial"/>
              </w:rPr>
            </w:pPr>
            <w:r w:rsidRPr="005F3710">
              <w:rPr>
                <w:rFonts w:cs="Arial"/>
              </w:rPr>
              <w:t>HINF-02</w:t>
            </w:r>
          </w:p>
        </w:tc>
        <w:tc>
          <w:tcPr>
            <w:tcW w:w="2694" w:type="dxa"/>
          </w:tcPr>
          <w:p w14:paraId="1BED794B" w14:textId="38D6BE73" w:rsidR="00F54915" w:rsidRPr="005F3710" w:rsidRDefault="004E7294" w:rsidP="00B82C03">
            <w:pPr>
              <w:rPr>
                <w:rFonts w:cs="Arial"/>
              </w:rPr>
            </w:pPr>
            <w:r w:rsidRPr="005F3710">
              <w:rPr>
                <w:rFonts w:cs="Arial"/>
              </w:rPr>
              <w:t xml:space="preserve">Fortalecer </w:t>
            </w:r>
            <w:r w:rsidR="00F54915" w:rsidRPr="005F3710">
              <w:rPr>
                <w:rFonts w:cs="Arial"/>
              </w:rPr>
              <w:t>el esquema para el análisis y aprovechamiento de los componentes de Información.</w:t>
            </w:r>
          </w:p>
        </w:tc>
        <w:tc>
          <w:tcPr>
            <w:tcW w:w="3969" w:type="dxa"/>
          </w:tcPr>
          <w:p w14:paraId="0052EA12" w14:textId="47A91C6F" w:rsidR="00F54915" w:rsidRPr="005F3710" w:rsidRDefault="00F54915" w:rsidP="00B82C03">
            <w:pPr>
              <w:rPr>
                <w:rFonts w:cs="Arial"/>
              </w:rPr>
            </w:pPr>
            <w:r w:rsidRPr="005F3710">
              <w:rPr>
                <w:rFonts w:cs="Arial"/>
              </w:rPr>
              <w:t xml:space="preserve">Aunque se evidencia la incorporación de los ciclos de vida para la gobernabilidad de los datos y la información, </w:t>
            </w:r>
            <w:r w:rsidR="00FA7A5C" w:rsidRPr="005F3710">
              <w:rPr>
                <w:rFonts w:cs="Arial"/>
              </w:rPr>
              <w:t xml:space="preserve">está en proceso de </w:t>
            </w:r>
            <w:r w:rsidRPr="005F3710">
              <w:rPr>
                <w:rFonts w:cs="Arial"/>
              </w:rPr>
              <w:t>implementa</w:t>
            </w:r>
            <w:r w:rsidR="00FA7A5C" w:rsidRPr="005F3710">
              <w:rPr>
                <w:rFonts w:cs="Arial"/>
              </w:rPr>
              <w:t>ción</w:t>
            </w:r>
            <w:r w:rsidRPr="005F3710">
              <w:rPr>
                <w:rFonts w:cs="Arial"/>
              </w:rPr>
              <w:t xml:space="preserve"> un esquema que le permita a la entidad desarrollar ejercicios de análisis y aprovechamiento de los componentes de información</w:t>
            </w:r>
            <w:r w:rsidR="00FA7A5C" w:rsidRPr="005F3710">
              <w:rPr>
                <w:rFonts w:cs="Arial"/>
              </w:rPr>
              <w:t xml:space="preserve"> de otros componentes </w:t>
            </w:r>
            <w:r w:rsidR="0040314A" w:rsidRPr="005F3710">
              <w:rPr>
                <w:rFonts w:cs="Arial"/>
              </w:rPr>
              <w:t>manejados por la entidad</w:t>
            </w:r>
            <w:r w:rsidRPr="005F3710">
              <w:rPr>
                <w:rFonts w:cs="Arial"/>
              </w:rPr>
              <w:t>.</w:t>
            </w:r>
          </w:p>
        </w:tc>
        <w:tc>
          <w:tcPr>
            <w:tcW w:w="1558" w:type="dxa"/>
            <w:vAlign w:val="center"/>
          </w:tcPr>
          <w:p w14:paraId="07EA7462" w14:textId="77777777" w:rsidR="00F54915" w:rsidRPr="005F3710" w:rsidRDefault="00F54915" w:rsidP="00B82C03">
            <w:pPr>
              <w:jc w:val="center"/>
              <w:rPr>
                <w:rFonts w:cs="Arial"/>
              </w:rPr>
            </w:pPr>
            <w:r w:rsidRPr="005F3710">
              <w:rPr>
                <w:rFonts w:cs="Arial"/>
              </w:rPr>
              <w:t>CINF-01</w:t>
            </w:r>
          </w:p>
        </w:tc>
      </w:tr>
      <w:tr w:rsidR="00F54915" w:rsidRPr="005F3710" w14:paraId="1B3F17F9" w14:textId="77777777" w:rsidTr="00B82C03">
        <w:tc>
          <w:tcPr>
            <w:tcW w:w="1129" w:type="dxa"/>
            <w:vAlign w:val="center"/>
          </w:tcPr>
          <w:p w14:paraId="5E097A59" w14:textId="77777777" w:rsidR="00F54915" w:rsidRPr="005F3710" w:rsidRDefault="00F54915" w:rsidP="00B82C03">
            <w:pPr>
              <w:jc w:val="center"/>
              <w:rPr>
                <w:rFonts w:cs="Arial"/>
              </w:rPr>
            </w:pPr>
            <w:r w:rsidRPr="005F3710">
              <w:rPr>
                <w:rFonts w:cs="Arial"/>
              </w:rPr>
              <w:t>HINF-03</w:t>
            </w:r>
          </w:p>
        </w:tc>
        <w:tc>
          <w:tcPr>
            <w:tcW w:w="2694" w:type="dxa"/>
          </w:tcPr>
          <w:p w14:paraId="2CA7A04B" w14:textId="77777777" w:rsidR="00F54915" w:rsidRPr="005F3710" w:rsidRDefault="00F54915" w:rsidP="00B82C03">
            <w:pPr>
              <w:rPr>
                <w:rFonts w:cs="Arial"/>
              </w:rPr>
            </w:pPr>
            <w:r w:rsidRPr="005F3710">
              <w:rPr>
                <w:rFonts w:cs="Arial"/>
              </w:rPr>
              <w:t>Actualización de los artefactos, matrices y modelos de la Arquitectura de Información</w:t>
            </w:r>
          </w:p>
        </w:tc>
        <w:tc>
          <w:tcPr>
            <w:tcW w:w="3969" w:type="dxa"/>
          </w:tcPr>
          <w:p w14:paraId="35BD2FAB" w14:textId="5AC10235" w:rsidR="00F54915" w:rsidRPr="005F3710" w:rsidRDefault="003D4E8C" w:rsidP="00B82C03">
            <w:pPr>
              <w:rPr>
                <w:rFonts w:cs="Arial"/>
              </w:rPr>
            </w:pPr>
            <w:r w:rsidRPr="005F3710">
              <w:rPr>
                <w:rFonts w:cs="Arial"/>
              </w:rPr>
              <w:t xml:space="preserve">Existe un plan donde </w:t>
            </w:r>
            <w:r w:rsidR="007052B6" w:rsidRPr="005F3710">
              <w:rPr>
                <w:rFonts w:cs="Arial"/>
              </w:rPr>
              <w:t xml:space="preserve">se </w:t>
            </w:r>
            <w:r w:rsidR="00C32D30" w:rsidRPr="005F3710">
              <w:rPr>
                <w:rFonts w:cs="Arial"/>
              </w:rPr>
              <w:t xml:space="preserve">definió los plazos de actualización de los componentes de información en la arquitectura empresarial, se ve la necesidad de </w:t>
            </w:r>
            <w:r w:rsidR="00A660EE" w:rsidRPr="005F3710">
              <w:rPr>
                <w:rFonts w:cs="Arial"/>
              </w:rPr>
              <w:t>avanzar en su</w:t>
            </w:r>
            <w:r w:rsidR="00C32D30" w:rsidRPr="005F3710">
              <w:rPr>
                <w:rFonts w:cs="Arial"/>
              </w:rPr>
              <w:t xml:space="preserve"> </w:t>
            </w:r>
            <w:r w:rsidR="007834BB" w:rsidRPr="005F3710">
              <w:rPr>
                <w:rFonts w:cs="Arial"/>
              </w:rPr>
              <w:t>implementación en la entidad</w:t>
            </w:r>
            <w:r w:rsidR="00BB38F5" w:rsidRPr="005F3710">
              <w:rPr>
                <w:rFonts w:cs="Arial"/>
              </w:rPr>
              <w:t>.</w:t>
            </w:r>
          </w:p>
        </w:tc>
        <w:tc>
          <w:tcPr>
            <w:tcW w:w="1558" w:type="dxa"/>
            <w:vAlign w:val="center"/>
          </w:tcPr>
          <w:p w14:paraId="35DA8578" w14:textId="77777777" w:rsidR="00F54915" w:rsidRPr="005F3710" w:rsidRDefault="00F54915" w:rsidP="00B82C03">
            <w:pPr>
              <w:jc w:val="center"/>
              <w:rPr>
                <w:rFonts w:cs="Arial"/>
              </w:rPr>
            </w:pPr>
            <w:r w:rsidRPr="005F3710">
              <w:rPr>
                <w:rFonts w:cs="Arial"/>
              </w:rPr>
              <w:t>CINF-02</w:t>
            </w:r>
          </w:p>
        </w:tc>
      </w:tr>
      <w:tr w:rsidR="00F54915" w:rsidRPr="005F3710" w14:paraId="183D10EC" w14:textId="77777777" w:rsidTr="00B82C03">
        <w:tc>
          <w:tcPr>
            <w:tcW w:w="1129" w:type="dxa"/>
            <w:vAlign w:val="center"/>
          </w:tcPr>
          <w:p w14:paraId="453E1B46" w14:textId="5D23AC12" w:rsidR="00F54915" w:rsidRPr="005F3710" w:rsidRDefault="00F54915" w:rsidP="00B82C03">
            <w:pPr>
              <w:jc w:val="center"/>
              <w:rPr>
                <w:rFonts w:cs="Arial"/>
              </w:rPr>
            </w:pPr>
            <w:r w:rsidRPr="005F3710">
              <w:rPr>
                <w:rFonts w:cs="Arial"/>
              </w:rPr>
              <w:t>HINF-0</w:t>
            </w:r>
            <w:r w:rsidR="004A3BB9" w:rsidRPr="005F3710">
              <w:rPr>
                <w:rFonts w:cs="Arial"/>
              </w:rPr>
              <w:t>4</w:t>
            </w:r>
          </w:p>
        </w:tc>
        <w:tc>
          <w:tcPr>
            <w:tcW w:w="2694" w:type="dxa"/>
          </w:tcPr>
          <w:p w14:paraId="7AA93759" w14:textId="4504D36E" w:rsidR="00F54915" w:rsidRPr="005F3710" w:rsidRDefault="00F16908" w:rsidP="00B82C03">
            <w:pPr>
              <w:rPr>
                <w:rFonts w:cs="Arial"/>
              </w:rPr>
            </w:pPr>
            <w:r w:rsidRPr="005F3710">
              <w:rPr>
                <w:rFonts w:cs="Arial"/>
              </w:rPr>
              <w:t>Fortalecer</w:t>
            </w:r>
            <w:r w:rsidR="00F54915" w:rsidRPr="005F3710">
              <w:rPr>
                <w:rFonts w:cs="Arial"/>
              </w:rPr>
              <w:t xml:space="preserve"> el lineamiento MAE.LI.AI.01 Catálogo de los componentes de información.</w:t>
            </w:r>
          </w:p>
        </w:tc>
        <w:tc>
          <w:tcPr>
            <w:tcW w:w="3969" w:type="dxa"/>
          </w:tcPr>
          <w:p w14:paraId="48BD5940" w14:textId="466015A3" w:rsidR="00F54915" w:rsidRPr="005F3710" w:rsidRDefault="00F16908" w:rsidP="00B82C03">
            <w:pPr>
              <w:rPr>
                <w:rFonts w:cs="Arial"/>
              </w:rPr>
            </w:pPr>
            <w:r w:rsidRPr="005F3710">
              <w:rPr>
                <w:rFonts w:cs="Arial"/>
              </w:rPr>
              <w:t>S</w:t>
            </w:r>
            <w:r w:rsidR="00F54915" w:rsidRPr="005F3710">
              <w:rPr>
                <w:rFonts w:cs="Arial"/>
              </w:rPr>
              <w:t xml:space="preserve">e evidencia </w:t>
            </w:r>
            <w:r w:rsidR="009763F9" w:rsidRPr="005F3710">
              <w:rPr>
                <w:rFonts w:cs="Arial"/>
              </w:rPr>
              <w:t xml:space="preserve">la actualización de los </w:t>
            </w:r>
            <w:r w:rsidR="00F54915" w:rsidRPr="005F3710">
              <w:rPr>
                <w:rFonts w:cs="Arial"/>
              </w:rPr>
              <w:t>componentes de informació</w:t>
            </w:r>
            <w:r w:rsidR="007F0B5B" w:rsidRPr="005F3710">
              <w:rPr>
                <w:rFonts w:cs="Arial"/>
              </w:rPr>
              <w:t xml:space="preserve">n; sin </w:t>
            </w:r>
            <w:r w:rsidR="00DC76BB" w:rsidRPr="005F3710">
              <w:rPr>
                <w:rFonts w:cs="Arial"/>
              </w:rPr>
              <w:t>embargo,</w:t>
            </w:r>
            <w:r w:rsidR="007F0B5B" w:rsidRPr="005F3710">
              <w:rPr>
                <w:rFonts w:cs="Arial"/>
              </w:rPr>
              <w:t xml:space="preserve"> se ve la necesidad de ampliar el ámbito de aplicación en la en</w:t>
            </w:r>
            <w:r w:rsidR="00F51252" w:rsidRPr="005F3710">
              <w:rPr>
                <w:rFonts w:cs="Arial"/>
              </w:rPr>
              <w:t>tidad a nivel de los procesos institucionales</w:t>
            </w:r>
            <w:r w:rsidR="00F54915" w:rsidRPr="005F3710">
              <w:rPr>
                <w:rFonts w:cs="Arial"/>
              </w:rPr>
              <w:t>.</w:t>
            </w:r>
          </w:p>
        </w:tc>
        <w:tc>
          <w:tcPr>
            <w:tcW w:w="1558" w:type="dxa"/>
            <w:vAlign w:val="center"/>
          </w:tcPr>
          <w:p w14:paraId="2315D946" w14:textId="77777777" w:rsidR="00F54915" w:rsidRPr="005F3710" w:rsidRDefault="00F54915" w:rsidP="00B82C03">
            <w:pPr>
              <w:jc w:val="center"/>
              <w:rPr>
                <w:rFonts w:cs="Arial"/>
              </w:rPr>
            </w:pPr>
            <w:r w:rsidRPr="005F3710">
              <w:rPr>
                <w:rFonts w:cs="Arial"/>
              </w:rPr>
              <w:t>CINF-03</w:t>
            </w:r>
          </w:p>
        </w:tc>
      </w:tr>
      <w:tr w:rsidR="00F54915" w:rsidRPr="005F3710" w14:paraId="1C993809" w14:textId="77777777" w:rsidTr="00B82C03">
        <w:tc>
          <w:tcPr>
            <w:tcW w:w="1129" w:type="dxa"/>
            <w:vAlign w:val="center"/>
          </w:tcPr>
          <w:p w14:paraId="79BEF3F0" w14:textId="7E57BE8A" w:rsidR="00F54915" w:rsidRPr="005F3710" w:rsidRDefault="00F54915" w:rsidP="00B82C03">
            <w:pPr>
              <w:jc w:val="center"/>
              <w:rPr>
                <w:rFonts w:cs="Arial"/>
              </w:rPr>
            </w:pPr>
            <w:r w:rsidRPr="005F3710">
              <w:rPr>
                <w:rFonts w:cs="Arial"/>
              </w:rPr>
              <w:t>HINF-0</w:t>
            </w:r>
            <w:r w:rsidR="00D75B28" w:rsidRPr="005F3710">
              <w:rPr>
                <w:rFonts w:cs="Arial"/>
              </w:rPr>
              <w:t>5</w:t>
            </w:r>
          </w:p>
        </w:tc>
        <w:tc>
          <w:tcPr>
            <w:tcW w:w="2694" w:type="dxa"/>
          </w:tcPr>
          <w:p w14:paraId="2DA145F6" w14:textId="77777777" w:rsidR="00F54915" w:rsidRPr="005F3710" w:rsidRDefault="00F54915" w:rsidP="00B82C03">
            <w:pPr>
              <w:rPr>
                <w:rFonts w:cs="Arial"/>
              </w:rPr>
            </w:pPr>
            <w:r w:rsidRPr="005F3710">
              <w:rPr>
                <w:rFonts w:cs="Arial"/>
              </w:rPr>
              <w:t>Actualización del lineamiento MAE.LI.AI.04 Datos Maestros.</w:t>
            </w:r>
          </w:p>
        </w:tc>
        <w:tc>
          <w:tcPr>
            <w:tcW w:w="3969" w:type="dxa"/>
          </w:tcPr>
          <w:p w14:paraId="1F05A6F1" w14:textId="24958114" w:rsidR="00F54915" w:rsidRPr="005F3710" w:rsidRDefault="00CA74FE" w:rsidP="00B82C03">
            <w:pPr>
              <w:rPr>
                <w:rFonts w:cs="Arial"/>
              </w:rPr>
            </w:pPr>
            <w:r w:rsidRPr="005F3710">
              <w:rPr>
                <w:rFonts w:cs="Arial"/>
              </w:rPr>
              <w:t xml:space="preserve">Se evidencia la actualización de los componentes de información; sin </w:t>
            </w:r>
            <w:r w:rsidR="00DC76BB" w:rsidRPr="005F3710">
              <w:rPr>
                <w:rFonts w:cs="Arial"/>
              </w:rPr>
              <w:t>embargo,</w:t>
            </w:r>
            <w:r w:rsidRPr="005F3710">
              <w:rPr>
                <w:rFonts w:cs="Arial"/>
              </w:rPr>
              <w:t xml:space="preserve"> se ve la necesidad de ampliar el ámbito de aplicación en la entidad a nivel de los procesos institucionales.</w:t>
            </w:r>
          </w:p>
        </w:tc>
        <w:tc>
          <w:tcPr>
            <w:tcW w:w="1558" w:type="dxa"/>
            <w:vAlign w:val="center"/>
          </w:tcPr>
          <w:p w14:paraId="36E22459" w14:textId="77777777" w:rsidR="00F54915" w:rsidRPr="005F3710" w:rsidRDefault="00F54915" w:rsidP="00B82C03">
            <w:pPr>
              <w:jc w:val="center"/>
              <w:rPr>
                <w:rFonts w:cs="Arial"/>
              </w:rPr>
            </w:pPr>
            <w:r w:rsidRPr="005F3710">
              <w:rPr>
                <w:rFonts w:cs="Arial"/>
              </w:rPr>
              <w:t>CINF-03</w:t>
            </w:r>
          </w:p>
        </w:tc>
      </w:tr>
      <w:tr w:rsidR="00F54915" w:rsidRPr="005F3710" w14:paraId="15E8D786" w14:textId="77777777" w:rsidTr="00B82C03">
        <w:tc>
          <w:tcPr>
            <w:tcW w:w="1129" w:type="dxa"/>
            <w:vAlign w:val="center"/>
          </w:tcPr>
          <w:p w14:paraId="3D07729C" w14:textId="33372ED9" w:rsidR="00F54915" w:rsidRPr="005F3710" w:rsidRDefault="00F54915" w:rsidP="00B82C03">
            <w:pPr>
              <w:jc w:val="center"/>
              <w:rPr>
                <w:rFonts w:cs="Arial"/>
              </w:rPr>
            </w:pPr>
            <w:r w:rsidRPr="005F3710">
              <w:rPr>
                <w:rFonts w:cs="Arial"/>
              </w:rPr>
              <w:t>HINF-0</w:t>
            </w:r>
            <w:r w:rsidR="00D75B28" w:rsidRPr="005F3710">
              <w:rPr>
                <w:rFonts w:cs="Arial"/>
              </w:rPr>
              <w:t>6</w:t>
            </w:r>
          </w:p>
        </w:tc>
        <w:tc>
          <w:tcPr>
            <w:tcW w:w="2694" w:type="dxa"/>
          </w:tcPr>
          <w:p w14:paraId="61C48D22" w14:textId="77777777" w:rsidR="00F54915" w:rsidRPr="005F3710" w:rsidRDefault="00F54915" w:rsidP="00B82C03">
            <w:pPr>
              <w:rPr>
                <w:rFonts w:cs="Arial"/>
              </w:rPr>
            </w:pPr>
            <w:r w:rsidRPr="005F3710">
              <w:rPr>
                <w:rFonts w:cs="Arial"/>
              </w:rPr>
              <w:t>Actualización del lineamiento MAE.LI.AI.05</w:t>
            </w:r>
          </w:p>
          <w:p w14:paraId="4C672F9C" w14:textId="77777777" w:rsidR="00F54915" w:rsidRPr="005F3710" w:rsidRDefault="00F54915" w:rsidP="00B82C03">
            <w:pPr>
              <w:rPr>
                <w:rFonts w:cs="Arial"/>
              </w:rPr>
            </w:pPr>
            <w:r w:rsidRPr="005F3710">
              <w:rPr>
                <w:rFonts w:cs="Arial"/>
              </w:rPr>
              <w:t>Mapa de Información</w:t>
            </w:r>
          </w:p>
        </w:tc>
        <w:tc>
          <w:tcPr>
            <w:tcW w:w="3969" w:type="dxa"/>
          </w:tcPr>
          <w:p w14:paraId="2D9A60D8" w14:textId="2D6C60FE" w:rsidR="00F54915" w:rsidRPr="005F3710" w:rsidRDefault="00CA74FE" w:rsidP="00B82C03">
            <w:pPr>
              <w:rPr>
                <w:rFonts w:cs="Arial"/>
              </w:rPr>
            </w:pPr>
            <w:r w:rsidRPr="005F3710">
              <w:rPr>
                <w:rFonts w:cs="Arial"/>
              </w:rPr>
              <w:t xml:space="preserve">Se evidencia la actualización de los componentes de información; sin </w:t>
            </w:r>
            <w:r w:rsidR="00DC76BB" w:rsidRPr="005F3710">
              <w:rPr>
                <w:rFonts w:cs="Arial"/>
              </w:rPr>
              <w:t>embargo,</w:t>
            </w:r>
            <w:r w:rsidRPr="005F3710">
              <w:rPr>
                <w:rFonts w:cs="Arial"/>
              </w:rPr>
              <w:t xml:space="preserve"> se ve la necesidad de ampliar el ámbito de aplicación en la entidad a nivel de los procesos institucionales.</w:t>
            </w:r>
          </w:p>
        </w:tc>
        <w:tc>
          <w:tcPr>
            <w:tcW w:w="1558" w:type="dxa"/>
            <w:vAlign w:val="center"/>
          </w:tcPr>
          <w:p w14:paraId="16820AE6" w14:textId="77777777" w:rsidR="00F54915" w:rsidRPr="005F3710" w:rsidRDefault="00F54915" w:rsidP="00B82C03">
            <w:pPr>
              <w:jc w:val="center"/>
              <w:rPr>
                <w:rFonts w:cs="Arial"/>
              </w:rPr>
            </w:pPr>
            <w:r w:rsidRPr="005F3710">
              <w:rPr>
                <w:rFonts w:cs="Arial"/>
              </w:rPr>
              <w:t>CINF-03</w:t>
            </w:r>
          </w:p>
        </w:tc>
      </w:tr>
      <w:tr w:rsidR="00F54915" w:rsidRPr="005F3710" w14:paraId="6D4305EC" w14:textId="77777777" w:rsidTr="00B82C03">
        <w:tc>
          <w:tcPr>
            <w:tcW w:w="1129" w:type="dxa"/>
            <w:vAlign w:val="center"/>
          </w:tcPr>
          <w:p w14:paraId="2AA6A3A7" w14:textId="77777777" w:rsidR="00F54915" w:rsidRPr="005F3710" w:rsidRDefault="00F54915" w:rsidP="00B82C03">
            <w:pPr>
              <w:jc w:val="center"/>
              <w:rPr>
                <w:rFonts w:cs="Arial"/>
              </w:rPr>
            </w:pPr>
            <w:r w:rsidRPr="005F3710">
              <w:rPr>
                <w:rFonts w:cs="Arial"/>
              </w:rPr>
              <w:t>HINF-09</w:t>
            </w:r>
          </w:p>
        </w:tc>
        <w:tc>
          <w:tcPr>
            <w:tcW w:w="2694" w:type="dxa"/>
          </w:tcPr>
          <w:p w14:paraId="55E1084C" w14:textId="125F37EC" w:rsidR="00F54915" w:rsidRPr="005F3710" w:rsidRDefault="00427B60" w:rsidP="00B82C03">
            <w:pPr>
              <w:rPr>
                <w:rFonts w:cs="Arial"/>
              </w:rPr>
            </w:pPr>
            <w:r w:rsidRPr="005F3710">
              <w:rPr>
                <w:rFonts w:cs="Arial"/>
              </w:rPr>
              <w:t>Actualización</w:t>
            </w:r>
            <w:r w:rsidR="00F54915" w:rsidRPr="005F3710">
              <w:rPr>
                <w:rFonts w:cs="Arial"/>
              </w:rPr>
              <w:t xml:space="preserve"> de los procedimientos que apoyen MAE.LI.AI.09</w:t>
            </w:r>
          </w:p>
          <w:p w14:paraId="35082227" w14:textId="77777777" w:rsidR="00F54915" w:rsidRPr="005F3710" w:rsidRDefault="00F54915" w:rsidP="00B82C03">
            <w:pPr>
              <w:rPr>
                <w:rFonts w:cs="Arial"/>
              </w:rPr>
            </w:pPr>
            <w:r w:rsidRPr="005F3710">
              <w:rPr>
                <w:rFonts w:cs="Arial"/>
              </w:rPr>
              <w:t>Hallazgos en el acceso a los Componentes de información</w:t>
            </w:r>
          </w:p>
        </w:tc>
        <w:tc>
          <w:tcPr>
            <w:tcW w:w="3969" w:type="dxa"/>
          </w:tcPr>
          <w:p w14:paraId="14130424" w14:textId="3B6840EF" w:rsidR="00F54915" w:rsidRPr="005F3710" w:rsidRDefault="008606BA" w:rsidP="00B82C03">
            <w:pPr>
              <w:rPr>
                <w:rFonts w:cs="Arial"/>
              </w:rPr>
            </w:pPr>
            <w:r w:rsidRPr="005F3710">
              <w:rPr>
                <w:rFonts w:cs="Arial"/>
              </w:rPr>
              <w:t>Fortalecer el procedimiento asociado</w:t>
            </w:r>
            <w:r w:rsidR="00F54915" w:rsidRPr="005F3710">
              <w:rPr>
                <w:rFonts w:cs="Arial"/>
              </w:rPr>
              <w:t xml:space="preserve"> que permita llevar a cabo la validación de los atributos de calidad y seguridad de los componentes de información.</w:t>
            </w:r>
          </w:p>
        </w:tc>
        <w:tc>
          <w:tcPr>
            <w:tcW w:w="1558" w:type="dxa"/>
            <w:vAlign w:val="center"/>
          </w:tcPr>
          <w:p w14:paraId="3892A7FA" w14:textId="77777777" w:rsidR="00F54915" w:rsidRPr="005F3710" w:rsidRDefault="00F54915" w:rsidP="00B82C03">
            <w:pPr>
              <w:jc w:val="center"/>
              <w:rPr>
                <w:rFonts w:cs="Arial"/>
              </w:rPr>
            </w:pPr>
            <w:r w:rsidRPr="005F3710">
              <w:rPr>
                <w:rFonts w:cs="Arial"/>
              </w:rPr>
              <w:t>CINF-05</w:t>
            </w:r>
          </w:p>
        </w:tc>
      </w:tr>
    </w:tbl>
    <w:p w14:paraId="3F472259" w14:textId="77777777" w:rsidR="00F54915" w:rsidRPr="005F3710" w:rsidRDefault="00F54915" w:rsidP="00F54915">
      <w:pPr>
        <w:rPr>
          <w:rFonts w:cs="Arial"/>
        </w:rPr>
      </w:pPr>
    </w:p>
    <w:p w14:paraId="26FD94AA" w14:textId="77777777" w:rsidR="00F54915" w:rsidRPr="005F3710" w:rsidRDefault="00F54915" w:rsidP="00F54915">
      <w:pPr>
        <w:pStyle w:val="Ttulo3"/>
        <w:rPr>
          <w:rFonts w:cs="Arial"/>
        </w:rPr>
      </w:pPr>
      <w:bookmarkStart w:id="167" w:name="_Toc122628543"/>
      <w:r w:rsidRPr="005F3710">
        <w:rPr>
          <w:rFonts w:cs="Arial"/>
        </w:rPr>
        <w:t>Catálogo de Brechas</w:t>
      </w:r>
      <w:bookmarkEnd w:id="167"/>
    </w:p>
    <w:tbl>
      <w:tblPr>
        <w:tblStyle w:val="Tablaconcuadrcula"/>
        <w:tblW w:w="5000" w:type="pct"/>
        <w:tblInd w:w="0" w:type="dxa"/>
        <w:tblLook w:val="04A0" w:firstRow="1" w:lastRow="0" w:firstColumn="1" w:lastColumn="0" w:noHBand="0" w:noVBand="1"/>
      </w:tblPr>
      <w:tblGrid>
        <w:gridCol w:w="1747"/>
        <w:gridCol w:w="1649"/>
        <w:gridCol w:w="4396"/>
        <w:gridCol w:w="1558"/>
      </w:tblGrid>
      <w:tr w:rsidR="00F54915" w:rsidRPr="005F3710" w14:paraId="5561C6B7" w14:textId="77777777" w:rsidTr="00B82C03">
        <w:trPr>
          <w:tblHeader/>
        </w:trPr>
        <w:tc>
          <w:tcPr>
            <w:tcW w:w="934" w:type="pct"/>
            <w:vAlign w:val="center"/>
          </w:tcPr>
          <w:p w14:paraId="693CF98C" w14:textId="77777777" w:rsidR="00F54915" w:rsidRPr="005F3710" w:rsidRDefault="00F54915" w:rsidP="00B82C03">
            <w:pPr>
              <w:jc w:val="center"/>
              <w:rPr>
                <w:rFonts w:cs="Arial"/>
                <w:b/>
                <w:bCs/>
              </w:rPr>
            </w:pPr>
            <w:r w:rsidRPr="005F3710">
              <w:rPr>
                <w:rFonts w:cs="Arial"/>
                <w:b/>
                <w:bCs/>
              </w:rPr>
              <w:t>ID</w:t>
            </w:r>
          </w:p>
        </w:tc>
        <w:tc>
          <w:tcPr>
            <w:tcW w:w="882" w:type="pct"/>
            <w:vAlign w:val="center"/>
          </w:tcPr>
          <w:p w14:paraId="633E6E1D" w14:textId="77777777" w:rsidR="00F54915" w:rsidRPr="005F3710" w:rsidRDefault="00F54915" w:rsidP="00B82C03">
            <w:pPr>
              <w:jc w:val="center"/>
              <w:rPr>
                <w:rFonts w:cs="Arial"/>
                <w:b/>
                <w:bCs/>
              </w:rPr>
            </w:pPr>
            <w:r w:rsidRPr="005F3710">
              <w:rPr>
                <w:rFonts w:cs="Arial"/>
                <w:b/>
                <w:bCs/>
              </w:rPr>
              <w:t>Acción</w:t>
            </w:r>
          </w:p>
        </w:tc>
        <w:tc>
          <w:tcPr>
            <w:tcW w:w="2351" w:type="pct"/>
            <w:vAlign w:val="center"/>
          </w:tcPr>
          <w:p w14:paraId="6D132AD8" w14:textId="77777777" w:rsidR="00F54915" w:rsidRPr="005F3710" w:rsidRDefault="00F54915" w:rsidP="00B82C03">
            <w:pPr>
              <w:jc w:val="center"/>
              <w:rPr>
                <w:rFonts w:cs="Arial"/>
                <w:b/>
                <w:bCs/>
              </w:rPr>
            </w:pPr>
            <w:r w:rsidRPr="005F3710">
              <w:rPr>
                <w:rFonts w:cs="Arial"/>
                <w:b/>
                <w:bCs/>
              </w:rPr>
              <w:t>Descripción</w:t>
            </w:r>
          </w:p>
        </w:tc>
        <w:tc>
          <w:tcPr>
            <w:tcW w:w="833" w:type="pct"/>
            <w:vAlign w:val="center"/>
          </w:tcPr>
          <w:p w14:paraId="135F9848" w14:textId="77777777" w:rsidR="00F54915" w:rsidRPr="005F3710" w:rsidRDefault="00F54915" w:rsidP="00B82C03">
            <w:pPr>
              <w:jc w:val="center"/>
              <w:rPr>
                <w:rFonts w:cs="Arial"/>
                <w:b/>
                <w:bCs/>
              </w:rPr>
            </w:pPr>
            <w:r w:rsidRPr="005F3710">
              <w:rPr>
                <w:rFonts w:cs="Arial"/>
                <w:b/>
                <w:bCs/>
              </w:rPr>
              <w:t>Hallazgos Asociados</w:t>
            </w:r>
          </w:p>
        </w:tc>
      </w:tr>
      <w:tr w:rsidR="00F54915" w:rsidRPr="005F3710" w14:paraId="3B63AAA6" w14:textId="77777777" w:rsidTr="00B82C03">
        <w:tc>
          <w:tcPr>
            <w:tcW w:w="934" w:type="pct"/>
            <w:vAlign w:val="center"/>
          </w:tcPr>
          <w:p w14:paraId="23113C0A" w14:textId="77777777" w:rsidR="00F54915" w:rsidRPr="005F3710" w:rsidRDefault="00F54915" w:rsidP="00B82C03">
            <w:pPr>
              <w:jc w:val="center"/>
              <w:rPr>
                <w:rFonts w:cs="Arial"/>
              </w:rPr>
            </w:pPr>
            <w:r w:rsidRPr="005F3710">
              <w:rPr>
                <w:rFonts w:cs="Arial"/>
              </w:rPr>
              <w:t>BINF-001</w:t>
            </w:r>
          </w:p>
        </w:tc>
        <w:tc>
          <w:tcPr>
            <w:tcW w:w="882" w:type="pct"/>
            <w:vAlign w:val="center"/>
          </w:tcPr>
          <w:p w14:paraId="67391223" w14:textId="434125C8" w:rsidR="00F54915" w:rsidRPr="005F3710" w:rsidRDefault="0031638D" w:rsidP="00B82C03">
            <w:pPr>
              <w:jc w:val="center"/>
              <w:rPr>
                <w:rFonts w:cs="Arial"/>
              </w:rPr>
            </w:pPr>
            <w:r w:rsidRPr="005F3710">
              <w:rPr>
                <w:rFonts w:cs="Arial"/>
              </w:rPr>
              <w:t>Fortalecer</w:t>
            </w:r>
          </w:p>
        </w:tc>
        <w:tc>
          <w:tcPr>
            <w:tcW w:w="2351" w:type="pct"/>
          </w:tcPr>
          <w:p w14:paraId="1379C5FF" w14:textId="216C95AA" w:rsidR="00F54915" w:rsidRPr="005F3710" w:rsidRDefault="0031638D" w:rsidP="00B82C03">
            <w:pPr>
              <w:rPr>
                <w:rFonts w:cs="Arial"/>
              </w:rPr>
            </w:pPr>
            <w:r w:rsidRPr="005F3710">
              <w:rPr>
                <w:rFonts w:cs="Arial"/>
              </w:rPr>
              <w:t>Actualizar</w:t>
            </w:r>
            <w:r w:rsidR="00F54915" w:rsidRPr="005F3710">
              <w:rPr>
                <w:rFonts w:cs="Arial"/>
              </w:rPr>
              <w:t xml:space="preserve"> los componentes de Información</w:t>
            </w:r>
            <w:r w:rsidRPr="005F3710">
              <w:rPr>
                <w:rFonts w:cs="Arial"/>
              </w:rPr>
              <w:t xml:space="preserve"> de conformidad con los nuevos desarrollos que se han generado a nivel de los sistemas de información de la entidad</w:t>
            </w:r>
            <w:r w:rsidR="00F54915" w:rsidRPr="005F3710">
              <w:rPr>
                <w:rFonts w:cs="Arial"/>
              </w:rPr>
              <w:t>.</w:t>
            </w:r>
            <w:r w:rsidR="00F9107C" w:rsidRPr="005F3710">
              <w:rPr>
                <w:rFonts w:cs="Arial"/>
              </w:rPr>
              <w:t xml:space="preserve"> </w:t>
            </w:r>
          </w:p>
        </w:tc>
        <w:tc>
          <w:tcPr>
            <w:tcW w:w="833" w:type="pct"/>
          </w:tcPr>
          <w:p w14:paraId="41AD9616" w14:textId="77777777" w:rsidR="00F54915" w:rsidRPr="005F3710" w:rsidRDefault="00F54915" w:rsidP="00B82C03">
            <w:pPr>
              <w:jc w:val="center"/>
              <w:rPr>
                <w:rFonts w:cs="Arial"/>
              </w:rPr>
            </w:pPr>
            <w:r w:rsidRPr="005F3710">
              <w:rPr>
                <w:rFonts w:cs="Arial"/>
              </w:rPr>
              <w:t>HINF-01</w:t>
            </w:r>
          </w:p>
        </w:tc>
      </w:tr>
      <w:tr w:rsidR="00F54915" w:rsidRPr="005F3710" w14:paraId="4C5E2721" w14:textId="77777777" w:rsidTr="00B82C03">
        <w:tc>
          <w:tcPr>
            <w:tcW w:w="934" w:type="pct"/>
            <w:vAlign w:val="center"/>
          </w:tcPr>
          <w:p w14:paraId="07B4662E" w14:textId="77777777" w:rsidR="00F54915" w:rsidRPr="005F3710" w:rsidRDefault="00F54915" w:rsidP="00B82C03">
            <w:pPr>
              <w:jc w:val="center"/>
              <w:rPr>
                <w:rFonts w:cs="Arial"/>
              </w:rPr>
            </w:pPr>
            <w:r w:rsidRPr="005F3710">
              <w:rPr>
                <w:rFonts w:cs="Arial"/>
              </w:rPr>
              <w:t>BINF-003</w:t>
            </w:r>
          </w:p>
        </w:tc>
        <w:tc>
          <w:tcPr>
            <w:tcW w:w="882" w:type="pct"/>
            <w:vAlign w:val="center"/>
          </w:tcPr>
          <w:p w14:paraId="2EC0B0C1" w14:textId="050289F7" w:rsidR="00F54915" w:rsidRPr="005F3710" w:rsidRDefault="004430BE" w:rsidP="00B82C03">
            <w:pPr>
              <w:jc w:val="center"/>
              <w:rPr>
                <w:rFonts w:cs="Arial"/>
              </w:rPr>
            </w:pPr>
            <w:r w:rsidRPr="005F3710">
              <w:rPr>
                <w:rFonts w:cs="Arial"/>
              </w:rPr>
              <w:t>Fortalecer</w:t>
            </w:r>
          </w:p>
        </w:tc>
        <w:tc>
          <w:tcPr>
            <w:tcW w:w="2351" w:type="pct"/>
          </w:tcPr>
          <w:p w14:paraId="31499EE0" w14:textId="74B1AE9C" w:rsidR="00F54915" w:rsidRPr="005F3710" w:rsidRDefault="00F54915" w:rsidP="00B82C03">
            <w:pPr>
              <w:rPr>
                <w:rFonts w:cs="Arial"/>
              </w:rPr>
            </w:pPr>
            <w:r w:rsidRPr="005F3710">
              <w:rPr>
                <w:rFonts w:cs="Arial"/>
              </w:rPr>
              <w:t>Actualización del dominio de información en la arquitectura empresarial de la entidad</w:t>
            </w:r>
            <w:r w:rsidR="00156BE3" w:rsidRPr="005F3710">
              <w:rPr>
                <w:rFonts w:cs="Arial"/>
              </w:rPr>
              <w:t xml:space="preserve">. </w:t>
            </w:r>
          </w:p>
        </w:tc>
        <w:tc>
          <w:tcPr>
            <w:tcW w:w="833" w:type="pct"/>
          </w:tcPr>
          <w:p w14:paraId="7060CB24" w14:textId="77777777" w:rsidR="00F54915" w:rsidRPr="005F3710" w:rsidRDefault="00F54915" w:rsidP="00B82C03">
            <w:pPr>
              <w:jc w:val="center"/>
              <w:rPr>
                <w:rFonts w:cs="Arial"/>
              </w:rPr>
            </w:pPr>
            <w:r w:rsidRPr="005F3710">
              <w:rPr>
                <w:rFonts w:cs="Arial"/>
              </w:rPr>
              <w:t>HINF-03</w:t>
            </w:r>
          </w:p>
        </w:tc>
      </w:tr>
      <w:tr w:rsidR="00F54915" w:rsidRPr="002A7479" w14:paraId="15B60BD9" w14:textId="77777777" w:rsidTr="00B82C03">
        <w:tc>
          <w:tcPr>
            <w:tcW w:w="934" w:type="pct"/>
            <w:vAlign w:val="center"/>
          </w:tcPr>
          <w:p w14:paraId="530FEAFD" w14:textId="77777777" w:rsidR="00F54915" w:rsidRPr="005F3710" w:rsidRDefault="00F54915" w:rsidP="00B82C03">
            <w:pPr>
              <w:jc w:val="center"/>
              <w:rPr>
                <w:rFonts w:cs="Arial"/>
              </w:rPr>
            </w:pPr>
            <w:r w:rsidRPr="005F3710">
              <w:rPr>
                <w:rFonts w:cs="Arial"/>
              </w:rPr>
              <w:t>BINF-004</w:t>
            </w:r>
          </w:p>
        </w:tc>
        <w:tc>
          <w:tcPr>
            <w:tcW w:w="882" w:type="pct"/>
            <w:vAlign w:val="center"/>
          </w:tcPr>
          <w:p w14:paraId="24B6C91F" w14:textId="3A793871" w:rsidR="00F54915" w:rsidRPr="005F3710" w:rsidRDefault="002F2895" w:rsidP="00B82C03">
            <w:pPr>
              <w:jc w:val="center"/>
              <w:rPr>
                <w:rFonts w:cs="Arial"/>
              </w:rPr>
            </w:pPr>
            <w:r w:rsidRPr="005F3710">
              <w:rPr>
                <w:rFonts w:cs="Arial"/>
              </w:rPr>
              <w:t>Fortalecer</w:t>
            </w:r>
          </w:p>
        </w:tc>
        <w:tc>
          <w:tcPr>
            <w:tcW w:w="2351" w:type="pct"/>
          </w:tcPr>
          <w:p w14:paraId="134E829B" w14:textId="5F8481BE" w:rsidR="00F54915" w:rsidRPr="005F3710" w:rsidRDefault="002F2895" w:rsidP="00B82C03">
            <w:pPr>
              <w:rPr>
                <w:rFonts w:cs="Arial"/>
              </w:rPr>
            </w:pPr>
            <w:r w:rsidRPr="005F3710">
              <w:rPr>
                <w:rFonts w:cs="Arial"/>
              </w:rPr>
              <w:t>I</w:t>
            </w:r>
            <w:r w:rsidR="00F54915" w:rsidRPr="005F3710">
              <w:rPr>
                <w:rFonts w:cs="Arial"/>
              </w:rPr>
              <w:t>mplementación de los componentes de información.</w:t>
            </w:r>
            <w:r w:rsidR="00533BD6" w:rsidRPr="005F3710">
              <w:rPr>
                <w:rFonts w:cs="Arial"/>
              </w:rPr>
              <w:t xml:space="preserve"> </w:t>
            </w:r>
          </w:p>
        </w:tc>
        <w:tc>
          <w:tcPr>
            <w:tcW w:w="833" w:type="pct"/>
          </w:tcPr>
          <w:p w14:paraId="45F52DB4" w14:textId="77777777" w:rsidR="00F54915" w:rsidRPr="00DD6707" w:rsidRDefault="00F54915" w:rsidP="00B82C03">
            <w:pPr>
              <w:jc w:val="center"/>
              <w:rPr>
                <w:rFonts w:cs="Arial"/>
                <w:lang w:val="en-US"/>
              </w:rPr>
            </w:pPr>
            <w:r w:rsidRPr="00DD6707">
              <w:rPr>
                <w:rFonts w:cs="Arial"/>
                <w:lang w:val="en-US"/>
              </w:rPr>
              <w:t>HINF-03</w:t>
            </w:r>
          </w:p>
          <w:p w14:paraId="69E73179" w14:textId="77777777" w:rsidR="00F54915" w:rsidRPr="00DD6707" w:rsidRDefault="00F54915" w:rsidP="00B82C03">
            <w:pPr>
              <w:jc w:val="center"/>
              <w:rPr>
                <w:rFonts w:cs="Arial"/>
                <w:lang w:val="en-US"/>
              </w:rPr>
            </w:pPr>
            <w:r w:rsidRPr="00DD6707">
              <w:rPr>
                <w:rFonts w:cs="Arial"/>
                <w:lang w:val="en-US"/>
              </w:rPr>
              <w:t>HINF-04</w:t>
            </w:r>
          </w:p>
          <w:p w14:paraId="6561DC0D" w14:textId="77777777" w:rsidR="00F54915" w:rsidRPr="00DD6707" w:rsidRDefault="00F54915" w:rsidP="00B82C03">
            <w:pPr>
              <w:jc w:val="center"/>
              <w:rPr>
                <w:rFonts w:cs="Arial"/>
                <w:lang w:val="en-US"/>
              </w:rPr>
            </w:pPr>
            <w:r w:rsidRPr="00DD6707">
              <w:rPr>
                <w:rFonts w:cs="Arial"/>
                <w:lang w:val="en-US"/>
              </w:rPr>
              <w:t>HINF-05</w:t>
            </w:r>
          </w:p>
          <w:p w14:paraId="7643CA8B" w14:textId="77777777" w:rsidR="00F54915" w:rsidRPr="00DD6707" w:rsidRDefault="00F54915" w:rsidP="00B82C03">
            <w:pPr>
              <w:jc w:val="center"/>
              <w:rPr>
                <w:rFonts w:cs="Arial"/>
                <w:lang w:val="en-US"/>
              </w:rPr>
            </w:pPr>
            <w:r w:rsidRPr="00DD6707">
              <w:rPr>
                <w:rFonts w:cs="Arial"/>
                <w:lang w:val="en-US"/>
              </w:rPr>
              <w:t>HINF-06</w:t>
            </w:r>
          </w:p>
          <w:p w14:paraId="21BE1EF3" w14:textId="77777777" w:rsidR="00F54915" w:rsidRPr="00DD6707" w:rsidRDefault="00F54915" w:rsidP="00B82C03">
            <w:pPr>
              <w:jc w:val="center"/>
              <w:rPr>
                <w:rFonts w:cs="Arial"/>
                <w:lang w:val="en-US"/>
              </w:rPr>
            </w:pPr>
            <w:r w:rsidRPr="00DD6707">
              <w:rPr>
                <w:rFonts w:cs="Arial"/>
                <w:lang w:val="en-US"/>
              </w:rPr>
              <w:t>HINF-07</w:t>
            </w:r>
          </w:p>
        </w:tc>
      </w:tr>
      <w:tr w:rsidR="00F54915" w:rsidRPr="005F3710" w14:paraId="74674CAD" w14:textId="77777777" w:rsidTr="00B82C03">
        <w:tc>
          <w:tcPr>
            <w:tcW w:w="934" w:type="pct"/>
            <w:vAlign w:val="center"/>
          </w:tcPr>
          <w:p w14:paraId="14E5E6E0" w14:textId="13F91EC1" w:rsidR="00F54915" w:rsidRPr="005F3710" w:rsidRDefault="00F54915" w:rsidP="00B82C03">
            <w:pPr>
              <w:jc w:val="center"/>
              <w:rPr>
                <w:rFonts w:cs="Arial"/>
              </w:rPr>
            </w:pPr>
            <w:r w:rsidRPr="005F3710">
              <w:rPr>
                <w:rFonts w:cs="Arial"/>
              </w:rPr>
              <w:t>BINF-00</w:t>
            </w:r>
            <w:r w:rsidR="00871091" w:rsidRPr="005F3710">
              <w:rPr>
                <w:rFonts w:cs="Arial"/>
              </w:rPr>
              <w:t>6</w:t>
            </w:r>
          </w:p>
        </w:tc>
        <w:tc>
          <w:tcPr>
            <w:tcW w:w="882" w:type="pct"/>
            <w:vAlign w:val="center"/>
          </w:tcPr>
          <w:p w14:paraId="52D6CDFB" w14:textId="40A08677" w:rsidR="00F54915" w:rsidRPr="005F3710" w:rsidRDefault="00D27247" w:rsidP="00B82C03">
            <w:pPr>
              <w:jc w:val="center"/>
              <w:rPr>
                <w:rFonts w:cs="Arial"/>
              </w:rPr>
            </w:pPr>
            <w:r w:rsidRPr="005F3710">
              <w:rPr>
                <w:rFonts w:cs="Arial"/>
              </w:rPr>
              <w:t>Fortalecer</w:t>
            </w:r>
          </w:p>
        </w:tc>
        <w:tc>
          <w:tcPr>
            <w:tcW w:w="2351" w:type="pct"/>
          </w:tcPr>
          <w:p w14:paraId="15A8EF47" w14:textId="2FE49D74" w:rsidR="00F54915" w:rsidRPr="005F3710" w:rsidRDefault="00F54915" w:rsidP="00B82C03">
            <w:pPr>
              <w:rPr>
                <w:rFonts w:cs="Arial"/>
              </w:rPr>
            </w:pPr>
            <w:r w:rsidRPr="005F3710">
              <w:rPr>
                <w:rFonts w:cs="Arial"/>
              </w:rPr>
              <w:t>Definición e implementación del procedimiento y política que apoye la validación de los atributos de calidad y seguridad de los componentes de información.</w:t>
            </w:r>
            <w:r w:rsidR="00376FAD" w:rsidRPr="005F3710">
              <w:rPr>
                <w:rFonts w:cs="Arial"/>
              </w:rPr>
              <w:t xml:space="preserve"> </w:t>
            </w:r>
          </w:p>
        </w:tc>
        <w:tc>
          <w:tcPr>
            <w:tcW w:w="833" w:type="pct"/>
          </w:tcPr>
          <w:p w14:paraId="0CF02926" w14:textId="77777777" w:rsidR="00F54915" w:rsidRPr="005F3710" w:rsidRDefault="00F54915" w:rsidP="00B82C03">
            <w:pPr>
              <w:jc w:val="center"/>
              <w:rPr>
                <w:rFonts w:cs="Arial"/>
              </w:rPr>
            </w:pPr>
            <w:r w:rsidRPr="005F3710">
              <w:rPr>
                <w:rFonts w:cs="Arial"/>
              </w:rPr>
              <w:t>HINF-09</w:t>
            </w:r>
          </w:p>
        </w:tc>
      </w:tr>
    </w:tbl>
    <w:p w14:paraId="16760359" w14:textId="5948782E" w:rsidR="008D6406" w:rsidRPr="005F3710" w:rsidRDefault="00F54915" w:rsidP="00F54915">
      <w:pPr>
        <w:pStyle w:val="Ttulo2"/>
        <w:rPr>
          <w:rFonts w:cs="Arial"/>
        </w:rPr>
      </w:pPr>
      <w:bookmarkStart w:id="168" w:name="_Toc122628544"/>
      <w:r w:rsidRPr="005F3710">
        <w:rPr>
          <w:rFonts w:cs="Arial"/>
        </w:rPr>
        <w:t xml:space="preserve">Dominio </w:t>
      </w:r>
      <w:r w:rsidR="00977B79" w:rsidRPr="005F3710">
        <w:rPr>
          <w:rFonts w:cs="Arial"/>
        </w:rPr>
        <w:t xml:space="preserve">de Arquitectura de </w:t>
      </w:r>
      <w:r w:rsidRPr="005F3710">
        <w:rPr>
          <w:rFonts w:cs="Arial"/>
        </w:rPr>
        <w:t>Sistemas de Información</w:t>
      </w:r>
      <w:bookmarkEnd w:id="168"/>
    </w:p>
    <w:p w14:paraId="61FE6CFA" w14:textId="2D0A1CAD" w:rsidR="00F54915" w:rsidRPr="005F3710" w:rsidRDefault="00F54915" w:rsidP="00F54915">
      <w:pPr>
        <w:rPr>
          <w:rFonts w:cs="Arial"/>
        </w:rPr>
      </w:pPr>
      <w:r w:rsidRPr="005F3710">
        <w:rPr>
          <w:rFonts w:cs="Arial"/>
        </w:rPr>
        <w:t>El domino de sistemas de información busca la promoción de capacidades relacionadas con el desarrollo, mantenimiento y soporte de los sistemas de información en la UAERMV, mediante el diseño de servicios que permitan proveer la automatización de procesos y mejorar de la gestión y desempeño institucional.</w:t>
      </w:r>
    </w:p>
    <w:p w14:paraId="70E9F9DA" w14:textId="77777777" w:rsidR="00F54915" w:rsidRPr="005F3710" w:rsidRDefault="00F54915" w:rsidP="00F54915">
      <w:pPr>
        <w:pStyle w:val="Ttulo3"/>
        <w:rPr>
          <w:rFonts w:cs="Arial"/>
        </w:rPr>
      </w:pPr>
      <w:bookmarkStart w:id="169" w:name="_Toc122628545"/>
      <w:r w:rsidRPr="005F3710">
        <w:rPr>
          <w:rFonts w:cs="Arial"/>
        </w:rPr>
        <w:t>Alineación con el Marco de Arquitectura Empresarial</w:t>
      </w:r>
      <w:bookmarkEnd w:id="169"/>
    </w:p>
    <w:tbl>
      <w:tblPr>
        <w:tblStyle w:val="Tablaconcuadrcula"/>
        <w:tblW w:w="0" w:type="auto"/>
        <w:tblInd w:w="0" w:type="dxa"/>
        <w:tblLook w:val="04A0" w:firstRow="1" w:lastRow="0" w:firstColumn="1" w:lastColumn="0" w:noHBand="0" w:noVBand="1"/>
      </w:tblPr>
      <w:tblGrid>
        <w:gridCol w:w="1129"/>
        <w:gridCol w:w="2910"/>
        <w:gridCol w:w="1906"/>
        <w:gridCol w:w="3405"/>
      </w:tblGrid>
      <w:tr w:rsidR="00F54915" w:rsidRPr="005F3710" w14:paraId="0C7B465F" w14:textId="77777777" w:rsidTr="00B82C03">
        <w:trPr>
          <w:tblHeader/>
        </w:trPr>
        <w:tc>
          <w:tcPr>
            <w:tcW w:w="1129" w:type="dxa"/>
          </w:tcPr>
          <w:p w14:paraId="08DA99F4" w14:textId="77777777" w:rsidR="00F54915" w:rsidRPr="005F3710" w:rsidRDefault="00F54915" w:rsidP="00B82C03">
            <w:pPr>
              <w:jc w:val="center"/>
              <w:rPr>
                <w:rFonts w:cs="Arial"/>
                <w:b/>
                <w:bCs/>
              </w:rPr>
            </w:pPr>
            <w:r w:rsidRPr="005F3710">
              <w:rPr>
                <w:rFonts w:cs="Arial"/>
                <w:b/>
                <w:bCs/>
              </w:rPr>
              <w:t>ID</w:t>
            </w:r>
          </w:p>
        </w:tc>
        <w:tc>
          <w:tcPr>
            <w:tcW w:w="2910" w:type="dxa"/>
          </w:tcPr>
          <w:p w14:paraId="4550DDFD" w14:textId="77777777" w:rsidR="00F54915" w:rsidRPr="005F3710" w:rsidRDefault="00F54915" w:rsidP="00B82C03">
            <w:pPr>
              <w:jc w:val="center"/>
              <w:rPr>
                <w:rFonts w:cs="Arial"/>
                <w:b/>
                <w:bCs/>
              </w:rPr>
            </w:pPr>
            <w:r w:rsidRPr="005F3710">
              <w:rPr>
                <w:rFonts w:cs="Arial"/>
                <w:b/>
                <w:bCs/>
              </w:rPr>
              <w:t>Capacidad</w:t>
            </w:r>
          </w:p>
        </w:tc>
        <w:tc>
          <w:tcPr>
            <w:tcW w:w="0" w:type="auto"/>
          </w:tcPr>
          <w:p w14:paraId="4A60FD2A" w14:textId="77777777" w:rsidR="00F54915" w:rsidRPr="005F3710" w:rsidRDefault="00F54915" w:rsidP="00B82C03">
            <w:pPr>
              <w:jc w:val="center"/>
              <w:rPr>
                <w:rFonts w:cs="Arial"/>
                <w:b/>
                <w:bCs/>
              </w:rPr>
            </w:pPr>
            <w:r w:rsidRPr="005F3710">
              <w:rPr>
                <w:rFonts w:cs="Arial"/>
                <w:b/>
                <w:bCs/>
              </w:rPr>
              <w:t>ID Lineamiento</w:t>
            </w:r>
          </w:p>
        </w:tc>
        <w:tc>
          <w:tcPr>
            <w:tcW w:w="0" w:type="auto"/>
          </w:tcPr>
          <w:p w14:paraId="05DD0E53" w14:textId="77777777" w:rsidR="00F54915" w:rsidRPr="005F3710" w:rsidRDefault="00F54915" w:rsidP="00B82C03">
            <w:pPr>
              <w:jc w:val="center"/>
              <w:rPr>
                <w:rFonts w:cs="Arial"/>
                <w:b/>
                <w:bCs/>
              </w:rPr>
            </w:pPr>
            <w:r w:rsidRPr="005F3710">
              <w:rPr>
                <w:rFonts w:cs="Arial"/>
                <w:b/>
                <w:bCs/>
              </w:rPr>
              <w:t>Nombre</w:t>
            </w:r>
          </w:p>
        </w:tc>
      </w:tr>
      <w:tr w:rsidR="00F54915" w:rsidRPr="005F3710" w14:paraId="786242E9" w14:textId="77777777" w:rsidTr="00B82C03">
        <w:trPr>
          <w:trHeight w:val="116"/>
        </w:trPr>
        <w:tc>
          <w:tcPr>
            <w:tcW w:w="1129" w:type="dxa"/>
            <w:vMerge w:val="restart"/>
            <w:vAlign w:val="center"/>
          </w:tcPr>
          <w:p w14:paraId="7047512C" w14:textId="77777777" w:rsidR="00F54915" w:rsidRPr="005F3710" w:rsidRDefault="00F54915" w:rsidP="00B82C03">
            <w:pPr>
              <w:jc w:val="center"/>
              <w:rPr>
                <w:rFonts w:cs="Arial"/>
              </w:rPr>
            </w:pPr>
            <w:r w:rsidRPr="005F3710">
              <w:rPr>
                <w:rFonts w:cs="Arial"/>
              </w:rPr>
              <w:t>CSI-01</w:t>
            </w:r>
          </w:p>
        </w:tc>
        <w:tc>
          <w:tcPr>
            <w:tcW w:w="2910" w:type="dxa"/>
            <w:vMerge w:val="restart"/>
            <w:vAlign w:val="center"/>
          </w:tcPr>
          <w:p w14:paraId="7B01FAB2" w14:textId="77777777" w:rsidR="00F54915" w:rsidRPr="005F3710" w:rsidRDefault="00F54915" w:rsidP="00B82C03">
            <w:pPr>
              <w:rPr>
                <w:rFonts w:cs="Arial"/>
              </w:rPr>
            </w:pPr>
            <w:r w:rsidRPr="005F3710">
              <w:rPr>
                <w:rFonts w:cs="Arial"/>
              </w:rPr>
              <w:t>Planeación y gestión de los Sistemas de Información</w:t>
            </w:r>
          </w:p>
        </w:tc>
        <w:tc>
          <w:tcPr>
            <w:tcW w:w="0" w:type="auto"/>
            <w:vAlign w:val="center"/>
          </w:tcPr>
          <w:p w14:paraId="15FB664B" w14:textId="77777777" w:rsidR="00F54915" w:rsidRPr="005F3710" w:rsidRDefault="00F54915" w:rsidP="00B82C03">
            <w:pPr>
              <w:rPr>
                <w:rFonts w:cs="Arial"/>
              </w:rPr>
            </w:pPr>
            <w:r w:rsidRPr="005F3710">
              <w:rPr>
                <w:rFonts w:cs="Arial"/>
              </w:rPr>
              <w:t>MAE.LI.ASI.03</w:t>
            </w:r>
          </w:p>
        </w:tc>
        <w:tc>
          <w:tcPr>
            <w:tcW w:w="0" w:type="auto"/>
          </w:tcPr>
          <w:p w14:paraId="689006D0" w14:textId="77777777" w:rsidR="00F54915" w:rsidRPr="005F3710" w:rsidRDefault="00F54915" w:rsidP="00B82C03">
            <w:pPr>
              <w:rPr>
                <w:rFonts w:cs="Arial"/>
              </w:rPr>
            </w:pPr>
            <w:r w:rsidRPr="005F3710">
              <w:rPr>
                <w:rFonts w:cs="Arial"/>
              </w:rPr>
              <w:t>Arquitectura de software.</w:t>
            </w:r>
          </w:p>
        </w:tc>
      </w:tr>
      <w:tr w:rsidR="00F54915" w:rsidRPr="005F3710" w14:paraId="014A0317" w14:textId="77777777" w:rsidTr="00B82C03">
        <w:trPr>
          <w:trHeight w:val="115"/>
        </w:trPr>
        <w:tc>
          <w:tcPr>
            <w:tcW w:w="1129" w:type="dxa"/>
            <w:vMerge/>
            <w:vAlign w:val="center"/>
          </w:tcPr>
          <w:p w14:paraId="6CADCD51" w14:textId="77777777" w:rsidR="00F54915" w:rsidRPr="005F3710" w:rsidRDefault="00F54915" w:rsidP="00B82C03">
            <w:pPr>
              <w:jc w:val="center"/>
              <w:rPr>
                <w:rFonts w:cs="Arial"/>
              </w:rPr>
            </w:pPr>
          </w:p>
        </w:tc>
        <w:tc>
          <w:tcPr>
            <w:tcW w:w="2910" w:type="dxa"/>
            <w:vMerge/>
            <w:vAlign w:val="center"/>
          </w:tcPr>
          <w:p w14:paraId="62AA932F" w14:textId="77777777" w:rsidR="00F54915" w:rsidRPr="005F3710" w:rsidRDefault="00F54915" w:rsidP="00B82C03">
            <w:pPr>
              <w:rPr>
                <w:rFonts w:cs="Arial"/>
              </w:rPr>
            </w:pPr>
          </w:p>
        </w:tc>
        <w:tc>
          <w:tcPr>
            <w:tcW w:w="0" w:type="auto"/>
            <w:vAlign w:val="center"/>
          </w:tcPr>
          <w:p w14:paraId="44DD6E88" w14:textId="77777777" w:rsidR="00F54915" w:rsidRPr="005F3710" w:rsidRDefault="00F54915" w:rsidP="00B82C03">
            <w:pPr>
              <w:rPr>
                <w:rFonts w:cs="Arial"/>
              </w:rPr>
            </w:pPr>
            <w:r w:rsidRPr="005F3710">
              <w:rPr>
                <w:rFonts w:cs="Arial"/>
              </w:rPr>
              <w:t>MAE.LI.ASI.04</w:t>
            </w:r>
          </w:p>
        </w:tc>
        <w:tc>
          <w:tcPr>
            <w:tcW w:w="0" w:type="auto"/>
          </w:tcPr>
          <w:p w14:paraId="7DE625ED" w14:textId="77777777" w:rsidR="00F54915" w:rsidRPr="005F3710" w:rsidRDefault="00F54915" w:rsidP="00B82C03">
            <w:pPr>
              <w:rPr>
                <w:rFonts w:cs="Arial"/>
              </w:rPr>
            </w:pPr>
            <w:r w:rsidRPr="005F3710">
              <w:rPr>
                <w:rFonts w:cs="Arial"/>
              </w:rPr>
              <w:t>Catálogo de sistemas de información.</w:t>
            </w:r>
          </w:p>
        </w:tc>
      </w:tr>
      <w:tr w:rsidR="00F54915" w:rsidRPr="005F3710" w14:paraId="55A97598" w14:textId="77777777" w:rsidTr="00B82C03">
        <w:trPr>
          <w:trHeight w:val="115"/>
        </w:trPr>
        <w:tc>
          <w:tcPr>
            <w:tcW w:w="1129" w:type="dxa"/>
            <w:vMerge/>
            <w:vAlign w:val="center"/>
          </w:tcPr>
          <w:p w14:paraId="0F6544ED" w14:textId="77777777" w:rsidR="00F54915" w:rsidRPr="005F3710" w:rsidRDefault="00F54915" w:rsidP="00B82C03">
            <w:pPr>
              <w:jc w:val="center"/>
              <w:rPr>
                <w:rFonts w:cs="Arial"/>
              </w:rPr>
            </w:pPr>
          </w:p>
        </w:tc>
        <w:tc>
          <w:tcPr>
            <w:tcW w:w="2910" w:type="dxa"/>
            <w:vMerge/>
            <w:vAlign w:val="center"/>
          </w:tcPr>
          <w:p w14:paraId="3B11FB16" w14:textId="77777777" w:rsidR="00F54915" w:rsidRPr="005F3710" w:rsidRDefault="00F54915" w:rsidP="00B82C03">
            <w:pPr>
              <w:rPr>
                <w:rFonts w:cs="Arial"/>
              </w:rPr>
            </w:pPr>
          </w:p>
        </w:tc>
        <w:tc>
          <w:tcPr>
            <w:tcW w:w="0" w:type="auto"/>
            <w:vAlign w:val="center"/>
          </w:tcPr>
          <w:p w14:paraId="3BDA48CE" w14:textId="77777777" w:rsidR="00F54915" w:rsidRPr="005F3710" w:rsidRDefault="00F54915" w:rsidP="00B82C03">
            <w:pPr>
              <w:rPr>
                <w:rFonts w:cs="Arial"/>
              </w:rPr>
            </w:pPr>
            <w:r w:rsidRPr="005F3710">
              <w:rPr>
                <w:rFonts w:cs="Arial"/>
              </w:rPr>
              <w:t>MAE.LI.ASI.01</w:t>
            </w:r>
          </w:p>
        </w:tc>
        <w:tc>
          <w:tcPr>
            <w:tcW w:w="0" w:type="auto"/>
          </w:tcPr>
          <w:p w14:paraId="4027E5D8" w14:textId="77777777" w:rsidR="00F54915" w:rsidRPr="005F3710" w:rsidRDefault="00F54915" w:rsidP="00B82C03">
            <w:pPr>
              <w:rPr>
                <w:rFonts w:cs="Arial"/>
              </w:rPr>
            </w:pPr>
            <w:r w:rsidRPr="005F3710">
              <w:rPr>
                <w:rFonts w:cs="Arial"/>
              </w:rPr>
              <w:t>Arquitecturas de referencia de la entidad.</w:t>
            </w:r>
          </w:p>
        </w:tc>
      </w:tr>
      <w:tr w:rsidR="00F54915" w:rsidRPr="005F3710" w14:paraId="18BD53E0" w14:textId="77777777" w:rsidTr="00B82C03">
        <w:trPr>
          <w:trHeight w:val="79"/>
        </w:trPr>
        <w:tc>
          <w:tcPr>
            <w:tcW w:w="1129" w:type="dxa"/>
            <w:vMerge/>
            <w:vAlign w:val="center"/>
          </w:tcPr>
          <w:p w14:paraId="61113829" w14:textId="77777777" w:rsidR="00F54915" w:rsidRPr="005F3710" w:rsidRDefault="00F54915" w:rsidP="00B82C03">
            <w:pPr>
              <w:jc w:val="center"/>
              <w:rPr>
                <w:rFonts w:cs="Arial"/>
              </w:rPr>
            </w:pPr>
          </w:p>
        </w:tc>
        <w:tc>
          <w:tcPr>
            <w:tcW w:w="2910" w:type="dxa"/>
            <w:vMerge/>
            <w:vAlign w:val="center"/>
          </w:tcPr>
          <w:p w14:paraId="6CA464F8" w14:textId="77777777" w:rsidR="00F54915" w:rsidRPr="005F3710" w:rsidRDefault="00F54915" w:rsidP="00B82C03">
            <w:pPr>
              <w:rPr>
                <w:rFonts w:cs="Arial"/>
              </w:rPr>
            </w:pPr>
          </w:p>
        </w:tc>
        <w:tc>
          <w:tcPr>
            <w:tcW w:w="0" w:type="auto"/>
            <w:vAlign w:val="center"/>
          </w:tcPr>
          <w:p w14:paraId="79C26365" w14:textId="77777777" w:rsidR="00F54915" w:rsidRPr="005F3710" w:rsidRDefault="00F54915" w:rsidP="00B82C03">
            <w:pPr>
              <w:rPr>
                <w:rFonts w:cs="Arial"/>
              </w:rPr>
            </w:pPr>
            <w:r w:rsidRPr="005F3710">
              <w:rPr>
                <w:rFonts w:cs="Arial"/>
              </w:rPr>
              <w:t>MAE.LI.ASI.02</w:t>
            </w:r>
          </w:p>
        </w:tc>
        <w:tc>
          <w:tcPr>
            <w:tcW w:w="0" w:type="auto"/>
          </w:tcPr>
          <w:p w14:paraId="316C09B6" w14:textId="77777777" w:rsidR="00F54915" w:rsidRPr="005F3710" w:rsidRDefault="00F54915" w:rsidP="00B82C03">
            <w:pPr>
              <w:rPr>
                <w:rFonts w:cs="Arial"/>
              </w:rPr>
            </w:pPr>
            <w:r w:rsidRPr="005F3710">
              <w:rPr>
                <w:rFonts w:cs="Arial"/>
              </w:rPr>
              <w:t>Arquitecturas de solución de la entidad.</w:t>
            </w:r>
          </w:p>
        </w:tc>
      </w:tr>
      <w:tr w:rsidR="00F54915" w:rsidRPr="005F3710" w14:paraId="3348C127" w14:textId="77777777" w:rsidTr="00B82C03">
        <w:trPr>
          <w:trHeight w:val="79"/>
        </w:trPr>
        <w:tc>
          <w:tcPr>
            <w:tcW w:w="1129" w:type="dxa"/>
            <w:vMerge/>
            <w:vAlign w:val="center"/>
          </w:tcPr>
          <w:p w14:paraId="32477A2A" w14:textId="77777777" w:rsidR="00F54915" w:rsidRPr="005F3710" w:rsidRDefault="00F54915" w:rsidP="00B82C03">
            <w:pPr>
              <w:jc w:val="center"/>
              <w:rPr>
                <w:rFonts w:cs="Arial"/>
              </w:rPr>
            </w:pPr>
          </w:p>
        </w:tc>
        <w:tc>
          <w:tcPr>
            <w:tcW w:w="2910" w:type="dxa"/>
            <w:vMerge/>
            <w:vAlign w:val="center"/>
          </w:tcPr>
          <w:p w14:paraId="7B26632A" w14:textId="77777777" w:rsidR="00F54915" w:rsidRPr="005F3710" w:rsidRDefault="00F54915" w:rsidP="00B82C03">
            <w:pPr>
              <w:rPr>
                <w:rFonts w:cs="Arial"/>
              </w:rPr>
            </w:pPr>
          </w:p>
        </w:tc>
        <w:tc>
          <w:tcPr>
            <w:tcW w:w="0" w:type="auto"/>
            <w:vAlign w:val="center"/>
          </w:tcPr>
          <w:p w14:paraId="0AB72E28" w14:textId="77777777" w:rsidR="00F54915" w:rsidRPr="005F3710" w:rsidRDefault="00F54915" w:rsidP="00B82C03">
            <w:pPr>
              <w:rPr>
                <w:rFonts w:cs="Arial"/>
              </w:rPr>
            </w:pPr>
            <w:r w:rsidRPr="005F3710">
              <w:rPr>
                <w:rFonts w:cs="Arial"/>
              </w:rPr>
              <w:t>MGGTI.LI.SI.01</w:t>
            </w:r>
          </w:p>
        </w:tc>
        <w:tc>
          <w:tcPr>
            <w:tcW w:w="0" w:type="auto"/>
          </w:tcPr>
          <w:p w14:paraId="30727D96" w14:textId="77777777" w:rsidR="00F54915" w:rsidRPr="005F3710" w:rsidRDefault="00F54915" w:rsidP="00B82C03">
            <w:pPr>
              <w:rPr>
                <w:rFonts w:cs="Arial"/>
              </w:rPr>
            </w:pPr>
            <w:r w:rsidRPr="005F3710">
              <w:rPr>
                <w:rFonts w:cs="Arial"/>
              </w:rPr>
              <w:t>Metodología para el desarrollo de sistemas de información.</w:t>
            </w:r>
          </w:p>
        </w:tc>
      </w:tr>
      <w:tr w:rsidR="00F54915" w:rsidRPr="005F3710" w14:paraId="73E2FCEC" w14:textId="77777777" w:rsidTr="00B82C03">
        <w:trPr>
          <w:trHeight w:val="94"/>
        </w:trPr>
        <w:tc>
          <w:tcPr>
            <w:tcW w:w="1129" w:type="dxa"/>
            <w:vMerge/>
            <w:vAlign w:val="center"/>
          </w:tcPr>
          <w:p w14:paraId="0926D0F5" w14:textId="77777777" w:rsidR="00F54915" w:rsidRPr="005F3710" w:rsidRDefault="00F54915" w:rsidP="00B82C03">
            <w:pPr>
              <w:jc w:val="center"/>
              <w:rPr>
                <w:rFonts w:cs="Arial"/>
              </w:rPr>
            </w:pPr>
          </w:p>
        </w:tc>
        <w:tc>
          <w:tcPr>
            <w:tcW w:w="2910" w:type="dxa"/>
            <w:vMerge/>
            <w:vAlign w:val="center"/>
          </w:tcPr>
          <w:p w14:paraId="312B0E0A" w14:textId="77777777" w:rsidR="00F54915" w:rsidRPr="005F3710" w:rsidRDefault="00F54915" w:rsidP="00B82C03">
            <w:pPr>
              <w:rPr>
                <w:rFonts w:cs="Arial"/>
              </w:rPr>
            </w:pPr>
          </w:p>
        </w:tc>
        <w:tc>
          <w:tcPr>
            <w:tcW w:w="0" w:type="auto"/>
            <w:vAlign w:val="center"/>
          </w:tcPr>
          <w:p w14:paraId="5BC6509A" w14:textId="77777777" w:rsidR="00F54915" w:rsidRPr="005F3710" w:rsidRDefault="00F54915" w:rsidP="00B82C03">
            <w:pPr>
              <w:rPr>
                <w:rFonts w:cs="Arial"/>
              </w:rPr>
            </w:pPr>
            <w:r w:rsidRPr="005F3710">
              <w:rPr>
                <w:rFonts w:cs="Arial"/>
              </w:rPr>
              <w:t>MGGTI.LI.SI.02</w:t>
            </w:r>
          </w:p>
        </w:tc>
        <w:tc>
          <w:tcPr>
            <w:tcW w:w="0" w:type="auto"/>
          </w:tcPr>
          <w:p w14:paraId="620EFBE9" w14:textId="77777777" w:rsidR="00F54915" w:rsidRPr="005F3710" w:rsidRDefault="00F54915" w:rsidP="00B82C03">
            <w:pPr>
              <w:rPr>
                <w:rFonts w:cs="Arial"/>
              </w:rPr>
            </w:pPr>
            <w:r w:rsidRPr="005F3710">
              <w:rPr>
                <w:rFonts w:cs="Arial"/>
              </w:rPr>
              <w:t>Derechos patrimoniales sobre los sistemas de información.</w:t>
            </w:r>
          </w:p>
        </w:tc>
      </w:tr>
      <w:tr w:rsidR="00F54915" w:rsidRPr="005F3710" w14:paraId="6DE35D03" w14:textId="77777777" w:rsidTr="00B82C03">
        <w:trPr>
          <w:trHeight w:val="42"/>
        </w:trPr>
        <w:tc>
          <w:tcPr>
            <w:tcW w:w="1129" w:type="dxa"/>
            <w:vMerge w:val="restart"/>
            <w:vAlign w:val="center"/>
          </w:tcPr>
          <w:p w14:paraId="660DDD6C" w14:textId="77777777" w:rsidR="00F54915" w:rsidRPr="005F3710" w:rsidRDefault="00F54915" w:rsidP="00B82C03">
            <w:pPr>
              <w:jc w:val="center"/>
              <w:rPr>
                <w:rFonts w:cs="Arial"/>
              </w:rPr>
            </w:pPr>
            <w:r w:rsidRPr="005F3710">
              <w:rPr>
                <w:rFonts w:cs="Arial"/>
              </w:rPr>
              <w:t>CSI-02</w:t>
            </w:r>
          </w:p>
        </w:tc>
        <w:tc>
          <w:tcPr>
            <w:tcW w:w="2910" w:type="dxa"/>
            <w:vMerge w:val="restart"/>
            <w:vAlign w:val="center"/>
          </w:tcPr>
          <w:p w14:paraId="3CF46375" w14:textId="77777777" w:rsidR="00F54915" w:rsidRPr="005F3710" w:rsidRDefault="00F54915" w:rsidP="00B82C03">
            <w:pPr>
              <w:rPr>
                <w:rFonts w:cs="Arial"/>
              </w:rPr>
            </w:pPr>
            <w:r w:rsidRPr="005F3710">
              <w:rPr>
                <w:rFonts w:cs="Arial"/>
              </w:rPr>
              <w:t>Diseño de los Sistemas de Información</w:t>
            </w:r>
          </w:p>
        </w:tc>
        <w:tc>
          <w:tcPr>
            <w:tcW w:w="0" w:type="auto"/>
            <w:vAlign w:val="center"/>
          </w:tcPr>
          <w:p w14:paraId="06985693" w14:textId="77777777" w:rsidR="00F54915" w:rsidRPr="005F3710" w:rsidRDefault="00F54915" w:rsidP="00B82C03">
            <w:pPr>
              <w:tabs>
                <w:tab w:val="left" w:pos="1118"/>
              </w:tabs>
              <w:rPr>
                <w:rFonts w:cs="Arial"/>
              </w:rPr>
            </w:pPr>
            <w:r w:rsidRPr="005F3710">
              <w:rPr>
                <w:rFonts w:cs="Arial"/>
              </w:rPr>
              <w:t>MGGTI.LI.SI.03</w:t>
            </w:r>
          </w:p>
        </w:tc>
        <w:tc>
          <w:tcPr>
            <w:tcW w:w="0" w:type="auto"/>
          </w:tcPr>
          <w:p w14:paraId="1D3DFB6E" w14:textId="77777777" w:rsidR="00F54915" w:rsidRPr="005F3710" w:rsidRDefault="00F54915" w:rsidP="00B82C03">
            <w:pPr>
              <w:tabs>
                <w:tab w:val="left" w:pos="1118"/>
              </w:tabs>
              <w:rPr>
                <w:rFonts w:cs="Arial"/>
              </w:rPr>
            </w:pPr>
            <w:r w:rsidRPr="005F3710">
              <w:rPr>
                <w:rFonts w:cs="Arial"/>
              </w:rPr>
              <w:t>Guía de estilo y usabilidad.</w:t>
            </w:r>
          </w:p>
        </w:tc>
      </w:tr>
      <w:tr w:rsidR="00F54915" w:rsidRPr="005F3710" w14:paraId="560FBB7D" w14:textId="77777777" w:rsidTr="00B82C03">
        <w:trPr>
          <w:trHeight w:val="42"/>
        </w:trPr>
        <w:tc>
          <w:tcPr>
            <w:tcW w:w="1129" w:type="dxa"/>
            <w:vMerge/>
            <w:vAlign w:val="center"/>
          </w:tcPr>
          <w:p w14:paraId="467422D1" w14:textId="77777777" w:rsidR="00F54915" w:rsidRPr="005F3710" w:rsidRDefault="00F54915" w:rsidP="00B82C03">
            <w:pPr>
              <w:jc w:val="center"/>
              <w:rPr>
                <w:rFonts w:cs="Arial"/>
              </w:rPr>
            </w:pPr>
          </w:p>
        </w:tc>
        <w:tc>
          <w:tcPr>
            <w:tcW w:w="2910" w:type="dxa"/>
            <w:vMerge/>
            <w:vAlign w:val="center"/>
          </w:tcPr>
          <w:p w14:paraId="706886F6" w14:textId="77777777" w:rsidR="00F54915" w:rsidRPr="005F3710" w:rsidRDefault="00F54915" w:rsidP="00B82C03">
            <w:pPr>
              <w:rPr>
                <w:rFonts w:cs="Arial"/>
              </w:rPr>
            </w:pPr>
          </w:p>
        </w:tc>
        <w:tc>
          <w:tcPr>
            <w:tcW w:w="0" w:type="auto"/>
            <w:vAlign w:val="center"/>
          </w:tcPr>
          <w:p w14:paraId="750E7FCE" w14:textId="77777777" w:rsidR="00F54915" w:rsidRPr="005F3710" w:rsidRDefault="00F54915" w:rsidP="00B82C03">
            <w:pPr>
              <w:tabs>
                <w:tab w:val="left" w:pos="1118"/>
              </w:tabs>
              <w:rPr>
                <w:rFonts w:cs="Arial"/>
              </w:rPr>
            </w:pPr>
            <w:r w:rsidRPr="005F3710">
              <w:rPr>
                <w:rFonts w:cs="Arial"/>
              </w:rPr>
              <w:t>MGGTI.LI.SI.16</w:t>
            </w:r>
          </w:p>
        </w:tc>
        <w:tc>
          <w:tcPr>
            <w:tcW w:w="0" w:type="auto"/>
          </w:tcPr>
          <w:p w14:paraId="4849E62A" w14:textId="77777777" w:rsidR="00F54915" w:rsidRPr="005F3710" w:rsidRDefault="00F54915" w:rsidP="00B82C03">
            <w:pPr>
              <w:tabs>
                <w:tab w:val="left" w:pos="1118"/>
              </w:tabs>
              <w:rPr>
                <w:rFonts w:cs="Arial"/>
              </w:rPr>
            </w:pPr>
            <w:r w:rsidRPr="005F3710">
              <w:rPr>
                <w:rFonts w:cs="Arial"/>
              </w:rPr>
              <w:t>Accesibilidad.</w:t>
            </w:r>
          </w:p>
        </w:tc>
      </w:tr>
      <w:tr w:rsidR="00F54915" w:rsidRPr="005F3710" w14:paraId="522664AB" w14:textId="77777777" w:rsidTr="00B82C03">
        <w:trPr>
          <w:trHeight w:val="94"/>
        </w:trPr>
        <w:tc>
          <w:tcPr>
            <w:tcW w:w="1129" w:type="dxa"/>
            <w:vMerge w:val="restart"/>
            <w:vAlign w:val="center"/>
          </w:tcPr>
          <w:p w14:paraId="34988945" w14:textId="77777777" w:rsidR="00F54915" w:rsidRPr="005F3710" w:rsidRDefault="00F54915" w:rsidP="00B82C03">
            <w:pPr>
              <w:jc w:val="center"/>
              <w:rPr>
                <w:rFonts w:cs="Arial"/>
              </w:rPr>
            </w:pPr>
            <w:r w:rsidRPr="005F3710">
              <w:rPr>
                <w:rFonts w:cs="Arial"/>
              </w:rPr>
              <w:t>CSI-03</w:t>
            </w:r>
          </w:p>
        </w:tc>
        <w:tc>
          <w:tcPr>
            <w:tcW w:w="2910" w:type="dxa"/>
            <w:vMerge w:val="restart"/>
            <w:vAlign w:val="center"/>
          </w:tcPr>
          <w:p w14:paraId="5AD6F441" w14:textId="77777777" w:rsidR="00F54915" w:rsidRPr="005F3710" w:rsidRDefault="00F54915" w:rsidP="00B82C03">
            <w:pPr>
              <w:rPr>
                <w:rFonts w:cs="Arial"/>
              </w:rPr>
            </w:pPr>
            <w:r w:rsidRPr="005F3710">
              <w:rPr>
                <w:rFonts w:cs="Arial"/>
              </w:rPr>
              <w:t>Gestionar el ciclo de vida de los Sistemas de Información</w:t>
            </w:r>
          </w:p>
        </w:tc>
        <w:tc>
          <w:tcPr>
            <w:tcW w:w="0" w:type="auto"/>
            <w:vAlign w:val="center"/>
          </w:tcPr>
          <w:p w14:paraId="036559CD" w14:textId="77777777" w:rsidR="00F54915" w:rsidRPr="005F3710" w:rsidRDefault="00F54915" w:rsidP="00B82C03">
            <w:pPr>
              <w:tabs>
                <w:tab w:val="left" w:pos="1118"/>
              </w:tabs>
              <w:rPr>
                <w:rFonts w:cs="Arial"/>
              </w:rPr>
            </w:pPr>
            <w:r w:rsidRPr="005F3710">
              <w:rPr>
                <w:rFonts w:cs="Arial"/>
              </w:rPr>
              <w:t>MGGTI.LI.SI.04</w:t>
            </w:r>
          </w:p>
        </w:tc>
        <w:tc>
          <w:tcPr>
            <w:tcW w:w="0" w:type="auto"/>
          </w:tcPr>
          <w:p w14:paraId="6232CE6F" w14:textId="77777777" w:rsidR="00F54915" w:rsidRPr="005F3710" w:rsidRDefault="00F54915" w:rsidP="00B82C03">
            <w:pPr>
              <w:tabs>
                <w:tab w:val="left" w:pos="1118"/>
              </w:tabs>
              <w:rPr>
                <w:rFonts w:cs="Arial"/>
              </w:rPr>
            </w:pPr>
            <w:r w:rsidRPr="005F3710">
              <w:rPr>
                <w:rFonts w:cs="Arial"/>
              </w:rPr>
              <w:t>Ambientes independientes en el ciclo de vida de los sistemas de información.</w:t>
            </w:r>
          </w:p>
        </w:tc>
      </w:tr>
      <w:tr w:rsidR="00F54915" w:rsidRPr="005F3710" w14:paraId="6C636BC7" w14:textId="77777777" w:rsidTr="00B82C03">
        <w:trPr>
          <w:trHeight w:val="90"/>
        </w:trPr>
        <w:tc>
          <w:tcPr>
            <w:tcW w:w="1129" w:type="dxa"/>
            <w:vMerge/>
            <w:vAlign w:val="center"/>
          </w:tcPr>
          <w:p w14:paraId="25F0E6FD" w14:textId="77777777" w:rsidR="00F54915" w:rsidRPr="005F3710" w:rsidRDefault="00F54915" w:rsidP="00B82C03">
            <w:pPr>
              <w:jc w:val="center"/>
              <w:rPr>
                <w:rFonts w:cs="Arial"/>
              </w:rPr>
            </w:pPr>
          </w:p>
        </w:tc>
        <w:tc>
          <w:tcPr>
            <w:tcW w:w="2910" w:type="dxa"/>
            <w:vMerge/>
            <w:vAlign w:val="center"/>
          </w:tcPr>
          <w:p w14:paraId="25DA3CD9" w14:textId="77777777" w:rsidR="00F54915" w:rsidRPr="005F3710" w:rsidRDefault="00F54915" w:rsidP="00B82C03">
            <w:pPr>
              <w:rPr>
                <w:rFonts w:cs="Arial"/>
              </w:rPr>
            </w:pPr>
          </w:p>
        </w:tc>
        <w:tc>
          <w:tcPr>
            <w:tcW w:w="0" w:type="auto"/>
            <w:vAlign w:val="center"/>
          </w:tcPr>
          <w:p w14:paraId="405D0881" w14:textId="77777777" w:rsidR="00F54915" w:rsidRPr="005F3710" w:rsidRDefault="00F54915" w:rsidP="00B82C03">
            <w:pPr>
              <w:tabs>
                <w:tab w:val="left" w:pos="1118"/>
              </w:tabs>
              <w:rPr>
                <w:rFonts w:cs="Arial"/>
              </w:rPr>
            </w:pPr>
            <w:r w:rsidRPr="005F3710">
              <w:rPr>
                <w:rFonts w:cs="Arial"/>
              </w:rPr>
              <w:t>MGGTI.LI.SI.05</w:t>
            </w:r>
          </w:p>
        </w:tc>
        <w:tc>
          <w:tcPr>
            <w:tcW w:w="0" w:type="auto"/>
          </w:tcPr>
          <w:p w14:paraId="4C1C1521" w14:textId="77777777" w:rsidR="00F54915" w:rsidRPr="005F3710" w:rsidRDefault="00F54915" w:rsidP="00B82C03">
            <w:pPr>
              <w:tabs>
                <w:tab w:val="left" w:pos="1118"/>
              </w:tabs>
              <w:rPr>
                <w:rFonts w:cs="Arial"/>
              </w:rPr>
            </w:pPr>
            <w:r w:rsidRPr="005F3710">
              <w:rPr>
                <w:rFonts w:cs="Arial"/>
              </w:rPr>
              <w:t>Análisis de requerimientos de los sistemas de información.</w:t>
            </w:r>
          </w:p>
        </w:tc>
      </w:tr>
      <w:tr w:rsidR="00F54915" w:rsidRPr="005F3710" w14:paraId="0FD3BC95" w14:textId="77777777" w:rsidTr="00B82C03">
        <w:trPr>
          <w:trHeight w:val="90"/>
        </w:trPr>
        <w:tc>
          <w:tcPr>
            <w:tcW w:w="1129" w:type="dxa"/>
            <w:vMerge/>
            <w:vAlign w:val="center"/>
          </w:tcPr>
          <w:p w14:paraId="3D2A9480" w14:textId="77777777" w:rsidR="00F54915" w:rsidRPr="005F3710" w:rsidRDefault="00F54915" w:rsidP="00B82C03">
            <w:pPr>
              <w:jc w:val="center"/>
              <w:rPr>
                <w:rFonts w:cs="Arial"/>
              </w:rPr>
            </w:pPr>
          </w:p>
        </w:tc>
        <w:tc>
          <w:tcPr>
            <w:tcW w:w="2910" w:type="dxa"/>
            <w:vMerge/>
            <w:vAlign w:val="center"/>
          </w:tcPr>
          <w:p w14:paraId="258FB8DC" w14:textId="77777777" w:rsidR="00F54915" w:rsidRPr="005F3710" w:rsidRDefault="00F54915" w:rsidP="00B82C03">
            <w:pPr>
              <w:rPr>
                <w:rFonts w:cs="Arial"/>
              </w:rPr>
            </w:pPr>
          </w:p>
        </w:tc>
        <w:tc>
          <w:tcPr>
            <w:tcW w:w="0" w:type="auto"/>
            <w:vAlign w:val="center"/>
          </w:tcPr>
          <w:p w14:paraId="15B398E8" w14:textId="77777777" w:rsidR="00F54915" w:rsidRPr="005F3710" w:rsidRDefault="00F54915" w:rsidP="00B82C03">
            <w:pPr>
              <w:tabs>
                <w:tab w:val="left" w:pos="1118"/>
              </w:tabs>
              <w:rPr>
                <w:rFonts w:cs="Arial"/>
              </w:rPr>
            </w:pPr>
            <w:r w:rsidRPr="005F3710">
              <w:rPr>
                <w:rFonts w:cs="Arial"/>
              </w:rPr>
              <w:t>MGGTI.LI.SI.06</w:t>
            </w:r>
          </w:p>
        </w:tc>
        <w:tc>
          <w:tcPr>
            <w:tcW w:w="0" w:type="auto"/>
          </w:tcPr>
          <w:p w14:paraId="25FDAC9D" w14:textId="77777777" w:rsidR="00F54915" w:rsidRPr="005F3710" w:rsidRDefault="00F54915" w:rsidP="00B82C03">
            <w:pPr>
              <w:tabs>
                <w:tab w:val="left" w:pos="1118"/>
              </w:tabs>
              <w:rPr>
                <w:rFonts w:cs="Arial"/>
              </w:rPr>
            </w:pPr>
            <w:r w:rsidRPr="005F3710">
              <w:rPr>
                <w:rFonts w:cs="Arial"/>
              </w:rPr>
              <w:t>Integración continua durante el ciclo de vida de los sistemas de información.</w:t>
            </w:r>
          </w:p>
        </w:tc>
      </w:tr>
      <w:tr w:rsidR="00F54915" w:rsidRPr="005F3710" w14:paraId="36C94BB4" w14:textId="77777777" w:rsidTr="00B82C03">
        <w:trPr>
          <w:trHeight w:val="90"/>
        </w:trPr>
        <w:tc>
          <w:tcPr>
            <w:tcW w:w="1129" w:type="dxa"/>
            <w:vMerge/>
            <w:vAlign w:val="center"/>
          </w:tcPr>
          <w:p w14:paraId="48F666C9" w14:textId="77777777" w:rsidR="00F54915" w:rsidRPr="005F3710" w:rsidRDefault="00F54915" w:rsidP="00B82C03">
            <w:pPr>
              <w:jc w:val="center"/>
              <w:rPr>
                <w:rFonts w:cs="Arial"/>
              </w:rPr>
            </w:pPr>
          </w:p>
        </w:tc>
        <w:tc>
          <w:tcPr>
            <w:tcW w:w="2910" w:type="dxa"/>
            <w:vMerge/>
            <w:vAlign w:val="center"/>
          </w:tcPr>
          <w:p w14:paraId="2FD211E0" w14:textId="77777777" w:rsidR="00F54915" w:rsidRPr="005F3710" w:rsidRDefault="00F54915" w:rsidP="00B82C03">
            <w:pPr>
              <w:rPr>
                <w:rFonts w:cs="Arial"/>
              </w:rPr>
            </w:pPr>
          </w:p>
        </w:tc>
        <w:tc>
          <w:tcPr>
            <w:tcW w:w="0" w:type="auto"/>
            <w:vAlign w:val="center"/>
          </w:tcPr>
          <w:p w14:paraId="29048496" w14:textId="77777777" w:rsidR="00F54915" w:rsidRPr="005F3710" w:rsidRDefault="00F54915" w:rsidP="00B82C03">
            <w:pPr>
              <w:tabs>
                <w:tab w:val="left" w:pos="1118"/>
              </w:tabs>
              <w:rPr>
                <w:rFonts w:cs="Arial"/>
              </w:rPr>
            </w:pPr>
            <w:r w:rsidRPr="005F3710">
              <w:rPr>
                <w:rFonts w:cs="Arial"/>
              </w:rPr>
              <w:t>MGGTI.LI.SI.07</w:t>
            </w:r>
          </w:p>
        </w:tc>
        <w:tc>
          <w:tcPr>
            <w:tcW w:w="0" w:type="auto"/>
          </w:tcPr>
          <w:p w14:paraId="2D5F298A" w14:textId="77777777" w:rsidR="00F54915" w:rsidRPr="005F3710" w:rsidRDefault="00F54915" w:rsidP="00B82C03">
            <w:pPr>
              <w:tabs>
                <w:tab w:val="left" w:pos="1118"/>
              </w:tabs>
              <w:rPr>
                <w:rFonts w:cs="Arial"/>
              </w:rPr>
            </w:pPr>
            <w:r w:rsidRPr="005F3710">
              <w:rPr>
                <w:rFonts w:cs="Arial"/>
              </w:rPr>
              <w:t>Entrega continua durante el ciclo de vida de los sistemas de información</w:t>
            </w:r>
          </w:p>
        </w:tc>
      </w:tr>
      <w:tr w:rsidR="00F54915" w:rsidRPr="005F3710" w14:paraId="3ABEA911" w14:textId="77777777" w:rsidTr="00B82C03">
        <w:trPr>
          <w:trHeight w:val="90"/>
        </w:trPr>
        <w:tc>
          <w:tcPr>
            <w:tcW w:w="1129" w:type="dxa"/>
            <w:vMerge/>
            <w:vAlign w:val="center"/>
          </w:tcPr>
          <w:p w14:paraId="636A178C" w14:textId="77777777" w:rsidR="00F54915" w:rsidRPr="005F3710" w:rsidRDefault="00F54915" w:rsidP="00B82C03">
            <w:pPr>
              <w:jc w:val="center"/>
              <w:rPr>
                <w:rFonts w:cs="Arial"/>
              </w:rPr>
            </w:pPr>
          </w:p>
        </w:tc>
        <w:tc>
          <w:tcPr>
            <w:tcW w:w="2910" w:type="dxa"/>
            <w:vMerge/>
            <w:vAlign w:val="center"/>
          </w:tcPr>
          <w:p w14:paraId="781649EC" w14:textId="77777777" w:rsidR="00F54915" w:rsidRPr="005F3710" w:rsidRDefault="00F54915" w:rsidP="00B82C03">
            <w:pPr>
              <w:rPr>
                <w:rFonts w:cs="Arial"/>
              </w:rPr>
            </w:pPr>
          </w:p>
        </w:tc>
        <w:tc>
          <w:tcPr>
            <w:tcW w:w="0" w:type="auto"/>
            <w:vAlign w:val="center"/>
          </w:tcPr>
          <w:p w14:paraId="0A1ECA70" w14:textId="77777777" w:rsidR="00F54915" w:rsidRPr="005F3710" w:rsidRDefault="00F54915" w:rsidP="00B82C03">
            <w:pPr>
              <w:tabs>
                <w:tab w:val="left" w:pos="1118"/>
              </w:tabs>
              <w:rPr>
                <w:rFonts w:cs="Arial"/>
              </w:rPr>
            </w:pPr>
            <w:r w:rsidRPr="005F3710">
              <w:rPr>
                <w:rFonts w:cs="Arial"/>
              </w:rPr>
              <w:t>MGGTI.LI.SI.08</w:t>
            </w:r>
          </w:p>
        </w:tc>
        <w:tc>
          <w:tcPr>
            <w:tcW w:w="0" w:type="auto"/>
          </w:tcPr>
          <w:p w14:paraId="5A48ED26" w14:textId="77777777" w:rsidR="00F54915" w:rsidRPr="005F3710" w:rsidRDefault="00F54915" w:rsidP="00B82C03">
            <w:pPr>
              <w:tabs>
                <w:tab w:val="left" w:pos="1118"/>
              </w:tabs>
              <w:rPr>
                <w:rFonts w:cs="Arial"/>
              </w:rPr>
            </w:pPr>
            <w:r w:rsidRPr="005F3710">
              <w:rPr>
                <w:rFonts w:cs="Arial"/>
              </w:rPr>
              <w:t>Despliegue continuo durante el ciclo de vida de los sistemas de información</w:t>
            </w:r>
          </w:p>
        </w:tc>
      </w:tr>
      <w:tr w:rsidR="00F54915" w:rsidRPr="005F3710" w14:paraId="3D7AF93D" w14:textId="77777777" w:rsidTr="00B82C03">
        <w:trPr>
          <w:trHeight w:val="90"/>
        </w:trPr>
        <w:tc>
          <w:tcPr>
            <w:tcW w:w="1129" w:type="dxa"/>
            <w:vMerge/>
            <w:vAlign w:val="center"/>
          </w:tcPr>
          <w:p w14:paraId="3F68B7FC" w14:textId="77777777" w:rsidR="00F54915" w:rsidRPr="005F3710" w:rsidRDefault="00F54915" w:rsidP="00B82C03">
            <w:pPr>
              <w:jc w:val="center"/>
              <w:rPr>
                <w:rFonts w:cs="Arial"/>
              </w:rPr>
            </w:pPr>
          </w:p>
        </w:tc>
        <w:tc>
          <w:tcPr>
            <w:tcW w:w="2910" w:type="dxa"/>
            <w:vMerge/>
            <w:vAlign w:val="center"/>
          </w:tcPr>
          <w:p w14:paraId="2F670AFA" w14:textId="77777777" w:rsidR="00F54915" w:rsidRPr="005F3710" w:rsidRDefault="00F54915" w:rsidP="00B82C03">
            <w:pPr>
              <w:rPr>
                <w:rFonts w:cs="Arial"/>
              </w:rPr>
            </w:pPr>
          </w:p>
        </w:tc>
        <w:tc>
          <w:tcPr>
            <w:tcW w:w="0" w:type="auto"/>
            <w:vAlign w:val="center"/>
          </w:tcPr>
          <w:p w14:paraId="1F1CD6CA" w14:textId="77777777" w:rsidR="00F54915" w:rsidRPr="005F3710" w:rsidRDefault="00F54915" w:rsidP="00B82C03">
            <w:pPr>
              <w:tabs>
                <w:tab w:val="left" w:pos="1118"/>
              </w:tabs>
              <w:rPr>
                <w:rFonts w:cs="Arial"/>
              </w:rPr>
            </w:pPr>
            <w:r w:rsidRPr="005F3710">
              <w:rPr>
                <w:rFonts w:cs="Arial"/>
              </w:rPr>
              <w:t>MGGTI.LI.SI.09</w:t>
            </w:r>
          </w:p>
        </w:tc>
        <w:tc>
          <w:tcPr>
            <w:tcW w:w="0" w:type="auto"/>
          </w:tcPr>
          <w:p w14:paraId="3068BF2D" w14:textId="77777777" w:rsidR="00F54915" w:rsidRPr="005F3710" w:rsidRDefault="00F54915" w:rsidP="00B82C03">
            <w:pPr>
              <w:tabs>
                <w:tab w:val="left" w:pos="1118"/>
              </w:tabs>
              <w:rPr>
                <w:rFonts w:cs="Arial"/>
              </w:rPr>
            </w:pPr>
            <w:r w:rsidRPr="005F3710">
              <w:rPr>
                <w:rFonts w:cs="Arial"/>
              </w:rPr>
              <w:t>Plan de pruebas durante el ciclo de vida de los sistemas de información.</w:t>
            </w:r>
          </w:p>
        </w:tc>
      </w:tr>
      <w:tr w:rsidR="00F54915" w:rsidRPr="005F3710" w14:paraId="28EAF4E0" w14:textId="77777777" w:rsidTr="00B82C03">
        <w:trPr>
          <w:trHeight w:val="317"/>
        </w:trPr>
        <w:tc>
          <w:tcPr>
            <w:tcW w:w="1129" w:type="dxa"/>
            <w:vMerge/>
            <w:vAlign w:val="center"/>
          </w:tcPr>
          <w:p w14:paraId="31B87579" w14:textId="77777777" w:rsidR="00F54915" w:rsidRPr="005F3710" w:rsidRDefault="00F54915" w:rsidP="00B82C03">
            <w:pPr>
              <w:jc w:val="center"/>
              <w:rPr>
                <w:rFonts w:cs="Arial"/>
              </w:rPr>
            </w:pPr>
          </w:p>
        </w:tc>
        <w:tc>
          <w:tcPr>
            <w:tcW w:w="2910" w:type="dxa"/>
            <w:vMerge/>
            <w:vAlign w:val="center"/>
          </w:tcPr>
          <w:p w14:paraId="0C7F7468" w14:textId="77777777" w:rsidR="00F54915" w:rsidRPr="005F3710" w:rsidRDefault="00F54915" w:rsidP="00B82C03">
            <w:pPr>
              <w:rPr>
                <w:rFonts w:cs="Arial"/>
              </w:rPr>
            </w:pPr>
          </w:p>
        </w:tc>
        <w:tc>
          <w:tcPr>
            <w:tcW w:w="0" w:type="auto"/>
            <w:vAlign w:val="center"/>
          </w:tcPr>
          <w:p w14:paraId="10A17E45" w14:textId="77777777" w:rsidR="00F54915" w:rsidRPr="005F3710" w:rsidRDefault="00F54915" w:rsidP="00B82C03">
            <w:pPr>
              <w:tabs>
                <w:tab w:val="left" w:pos="1118"/>
              </w:tabs>
              <w:rPr>
                <w:rFonts w:cs="Arial"/>
              </w:rPr>
            </w:pPr>
            <w:r w:rsidRPr="005F3710">
              <w:rPr>
                <w:rFonts w:cs="Arial"/>
              </w:rPr>
              <w:t>MGGTI.LI.SI.10</w:t>
            </w:r>
          </w:p>
        </w:tc>
        <w:tc>
          <w:tcPr>
            <w:tcW w:w="0" w:type="auto"/>
          </w:tcPr>
          <w:p w14:paraId="1E75D14B" w14:textId="77777777" w:rsidR="00F54915" w:rsidRPr="005F3710" w:rsidRDefault="00F54915" w:rsidP="00B82C03">
            <w:pPr>
              <w:tabs>
                <w:tab w:val="left" w:pos="1118"/>
              </w:tabs>
              <w:rPr>
                <w:rFonts w:cs="Arial"/>
              </w:rPr>
            </w:pPr>
            <w:r w:rsidRPr="005F3710">
              <w:rPr>
                <w:rFonts w:cs="Arial"/>
              </w:rPr>
              <w:t>Manual del usuario, técnico y de operación de los sistemas de información.</w:t>
            </w:r>
          </w:p>
        </w:tc>
      </w:tr>
      <w:tr w:rsidR="00F54915" w:rsidRPr="005F3710" w14:paraId="49CBE2DC" w14:textId="77777777" w:rsidTr="00B82C03">
        <w:trPr>
          <w:trHeight w:val="213"/>
        </w:trPr>
        <w:tc>
          <w:tcPr>
            <w:tcW w:w="1129" w:type="dxa"/>
            <w:vMerge w:val="restart"/>
            <w:vAlign w:val="center"/>
          </w:tcPr>
          <w:p w14:paraId="58C10BEA" w14:textId="77777777" w:rsidR="00F54915" w:rsidRPr="005F3710" w:rsidRDefault="00F54915" w:rsidP="00B82C03">
            <w:pPr>
              <w:jc w:val="center"/>
              <w:rPr>
                <w:rFonts w:cs="Arial"/>
              </w:rPr>
            </w:pPr>
            <w:r w:rsidRPr="005F3710">
              <w:rPr>
                <w:rFonts w:cs="Arial"/>
              </w:rPr>
              <w:t>CSI-04</w:t>
            </w:r>
          </w:p>
        </w:tc>
        <w:tc>
          <w:tcPr>
            <w:tcW w:w="2910" w:type="dxa"/>
            <w:vMerge w:val="restart"/>
            <w:vAlign w:val="center"/>
          </w:tcPr>
          <w:p w14:paraId="00F30859" w14:textId="77777777" w:rsidR="00F54915" w:rsidRPr="005F3710" w:rsidRDefault="00F54915" w:rsidP="00B82C03">
            <w:pPr>
              <w:rPr>
                <w:rFonts w:cs="Arial"/>
              </w:rPr>
            </w:pPr>
            <w:r w:rsidRPr="005F3710">
              <w:rPr>
                <w:rFonts w:cs="Arial"/>
              </w:rPr>
              <w:t>Soportar los Sistemas de Información</w:t>
            </w:r>
          </w:p>
        </w:tc>
        <w:tc>
          <w:tcPr>
            <w:tcW w:w="0" w:type="auto"/>
            <w:vAlign w:val="center"/>
          </w:tcPr>
          <w:p w14:paraId="0693E6DF" w14:textId="77777777" w:rsidR="00F54915" w:rsidRPr="005F3710" w:rsidRDefault="00F54915" w:rsidP="00B82C03">
            <w:pPr>
              <w:tabs>
                <w:tab w:val="left" w:pos="1118"/>
              </w:tabs>
              <w:rPr>
                <w:rFonts w:cs="Arial"/>
              </w:rPr>
            </w:pPr>
            <w:r w:rsidRPr="005F3710">
              <w:rPr>
                <w:rFonts w:cs="Arial"/>
              </w:rPr>
              <w:t>MGGTI.LI.SI.11</w:t>
            </w:r>
          </w:p>
        </w:tc>
        <w:tc>
          <w:tcPr>
            <w:tcW w:w="0" w:type="auto"/>
          </w:tcPr>
          <w:p w14:paraId="730CB6C0" w14:textId="77777777" w:rsidR="00F54915" w:rsidRPr="005F3710" w:rsidRDefault="00F54915" w:rsidP="00B82C03">
            <w:pPr>
              <w:tabs>
                <w:tab w:val="left" w:pos="1118"/>
              </w:tabs>
              <w:rPr>
                <w:rFonts w:cs="Arial"/>
              </w:rPr>
            </w:pPr>
            <w:r w:rsidRPr="005F3710">
              <w:rPr>
                <w:rFonts w:cs="Arial"/>
              </w:rPr>
              <w:t>Estrategia de mantenimiento de los sistemas de información.</w:t>
            </w:r>
          </w:p>
        </w:tc>
      </w:tr>
      <w:tr w:rsidR="00F54915" w:rsidRPr="005F3710" w14:paraId="58BF1A3E" w14:textId="77777777" w:rsidTr="00B82C03">
        <w:trPr>
          <w:trHeight w:val="213"/>
        </w:trPr>
        <w:tc>
          <w:tcPr>
            <w:tcW w:w="1129" w:type="dxa"/>
            <w:vMerge/>
            <w:vAlign w:val="center"/>
          </w:tcPr>
          <w:p w14:paraId="2DCAFD4C" w14:textId="77777777" w:rsidR="00F54915" w:rsidRPr="005F3710" w:rsidRDefault="00F54915" w:rsidP="00B82C03">
            <w:pPr>
              <w:jc w:val="center"/>
              <w:rPr>
                <w:rFonts w:cs="Arial"/>
              </w:rPr>
            </w:pPr>
          </w:p>
        </w:tc>
        <w:tc>
          <w:tcPr>
            <w:tcW w:w="2910" w:type="dxa"/>
            <w:vMerge/>
            <w:vAlign w:val="center"/>
          </w:tcPr>
          <w:p w14:paraId="5F640B3F" w14:textId="77777777" w:rsidR="00F54915" w:rsidRPr="005F3710" w:rsidRDefault="00F54915" w:rsidP="00B82C03">
            <w:pPr>
              <w:rPr>
                <w:rFonts w:cs="Arial"/>
              </w:rPr>
            </w:pPr>
          </w:p>
        </w:tc>
        <w:tc>
          <w:tcPr>
            <w:tcW w:w="0" w:type="auto"/>
            <w:vAlign w:val="center"/>
          </w:tcPr>
          <w:p w14:paraId="1C106A66" w14:textId="77777777" w:rsidR="00F54915" w:rsidRPr="005F3710" w:rsidRDefault="00F54915" w:rsidP="00B82C03">
            <w:pPr>
              <w:tabs>
                <w:tab w:val="left" w:pos="1118"/>
              </w:tabs>
              <w:rPr>
                <w:rFonts w:cs="Arial"/>
              </w:rPr>
            </w:pPr>
            <w:r w:rsidRPr="005F3710">
              <w:rPr>
                <w:rFonts w:cs="Arial"/>
              </w:rPr>
              <w:t>MGGTI.LI.SI.12</w:t>
            </w:r>
          </w:p>
        </w:tc>
        <w:tc>
          <w:tcPr>
            <w:tcW w:w="0" w:type="auto"/>
          </w:tcPr>
          <w:p w14:paraId="3CCE7DDB" w14:textId="77777777" w:rsidR="00F54915" w:rsidRPr="005F3710" w:rsidRDefault="00F54915" w:rsidP="00B82C03">
            <w:pPr>
              <w:tabs>
                <w:tab w:val="left" w:pos="1118"/>
              </w:tabs>
              <w:rPr>
                <w:rFonts w:cs="Arial"/>
              </w:rPr>
            </w:pPr>
            <w:r w:rsidRPr="005F3710">
              <w:rPr>
                <w:rFonts w:cs="Arial"/>
              </w:rPr>
              <w:t>Servicios de mantenimiento de sistemas de información con terceras partes.</w:t>
            </w:r>
          </w:p>
        </w:tc>
      </w:tr>
      <w:tr w:rsidR="00F54915" w:rsidRPr="005F3710" w14:paraId="2BB92237" w14:textId="77777777" w:rsidTr="00B82C03">
        <w:trPr>
          <w:trHeight w:val="160"/>
        </w:trPr>
        <w:tc>
          <w:tcPr>
            <w:tcW w:w="1129" w:type="dxa"/>
            <w:vMerge w:val="restart"/>
            <w:vAlign w:val="center"/>
          </w:tcPr>
          <w:p w14:paraId="365E94A4" w14:textId="77777777" w:rsidR="00F54915" w:rsidRPr="005F3710" w:rsidRDefault="00F54915" w:rsidP="00B82C03">
            <w:pPr>
              <w:jc w:val="center"/>
              <w:rPr>
                <w:rFonts w:cs="Arial"/>
              </w:rPr>
            </w:pPr>
            <w:r w:rsidRPr="005F3710">
              <w:rPr>
                <w:rFonts w:cs="Arial"/>
              </w:rPr>
              <w:t>CSI-05</w:t>
            </w:r>
          </w:p>
        </w:tc>
        <w:tc>
          <w:tcPr>
            <w:tcW w:w="2910" w:type="dxa"/>
            <w:vMerge w:val="restart"/>
            <w:vAlign w:val="center"/>
          </w:tcPr>
          <w:p w14:paraId="6579226E" w14:textId="77777777" w:rsidR="00F54915" w:rsidRPr="005F3710" w:rsidRDefault="00F54915" w:rsidP="00B82C03">
            <w:pPr>
              <w:rPr>
                <w:rFonts w:cs="Arial"/>
              </w:rPr>
            </w:pPr>
            <w:r w:rsidRPr="005F3710">
              <w:rPr>
                <w:rFonts w:cs="Arial"/>
              </w:rPr>
              <w:t>Gestionar la calidad de los Sistemas de Información</w:t>
            </w:r>
          </w:p>
        </w:tc>
        <w:tc>
          <w:tcPr>
            <w:tcW w:w="0" w:type="auto"/>
            <w:vAlign w:val="center"/>
          </w:tcPr>
          <w:p w14:paraId="732AC168" w14:textId="77777777" w:rsidR="00F54915" w:rsidRPr="005F3710" w:rsidRDefault="00F54915" w:rsidP="00B82C03">
            <w:pPr>
              <w:tabs>
                <w:tab w:val="left" w:pos="1118"/>
              </w:tabs>
              <w:rPr>
                <w:rFonts w:cs="Arial"/>
              </w:rPr>
            </w:pPr>
            <w:r w:rsidRPr="005F3710">
              <w:rPr>
                <w:rFonts w:cs="Arial"/>
              </w:rPr>
              <w:t>MGGTI.LI.SI.13</w:t>
            </w:r>
          </w:p>
        </w:tc>
        <w:tc>
          <w:tcPr>
            <w:tcW w:w="0" w:type="auto"/>
          </w:tcPr>
          <w:p w14:paraId="4A4A9EC1" w14:textId="77777777" w:rsidR="00F54915" w:rsidRPr="005F3710" w:rsidRDefault="00F54915" w:rsidP="00B82C03">
            <w:pPr>
              <w:tabs>
                <w:tab w:val="left" w:pos="1118"/>
              </w:tabs>
              <w:rPr>
                <w:rFonts w:cs="Arial"/>
              </w:rPr>
            </w:pPr>
            <w:r w:rsidRPr="005F3710">
              <w:rPr>
                <w:rFonts w:cs="Arial"/>
              </w:rPr>
              <w:t>Plan de calidad de los sistemas de información.</w:t>
            </w:r>
          </w:p>
        </w:tc>
      </w:tr>
      <w:tr w:rsidR="00F54915" w:rsidRPr="005F3710" w14:paraId="524425D2" w14:textId="77777777" w:rsidTr="00B82C03">
        <w:trPr>
          <w:trHeight w:val="158"/>
        </w:trPr>
        <w:tc>
          <w:tcPr>
            <w:tcW w:w="1129" w:type="dxa"/>
            <w:vMerge/>
            <w:vAlign w:val="center"/>
          </w:tcPr>
          <w:p w14:paraId="7862521F" w14:textId="77777777" w:rsidR="00F54915" w:rsidRPr="005F3710" w:rsidRDefault="00F54915" w:rsidP="00B82C03">
            <w:pPr>
              <w:jc w:val="center"/>
              <w:rPr>
                <w:rFonts w:cs="Arial"/>
              </w:rPr>
            </w:pPr>
          </w:p>
        </w:tc>
        <w:tc>
          <w:tcPr>
            <w:tcW w:w="2910" w:type="dxa"/>
            <w:vMerge/>
            <w:vAlign w:val="center"/>
          </w:tcPr>
          <w:p w14:paraId="6EF56DAA" w14:textId="77777777" w:rsidR="00F54915" w:rsidRPr="005F3710" w:rsidRDefault="00F54915" w:rsidP="00B82C03">
            <w:pPr>
              <w:rPr>
                <w:rFonts w:cs="Arial"/>
              </w:rPr>
            </w:pPr>
          </w:p>
        </w:tc>
        <w:tc>
          <w:tcPr>
            <w:tcW w:w="0" w:type="auto"/>
            <w:vAlign w:val="center"/>
          </w:tcPr>
          <w:p w14:paraId="587CFD14" w14:textId="77777777" w:rsidR="00F54915" w:rsidRPr="005F3710" w:rsidRDefault="00F54915" w:rsidP="00B82C03">
            <w:pPr>
              <w:tabs>
                <w:tab w:val="left" w:pos="1118"/>
              </w:tabs>
              <w:rPr>
                <w:rFonts w:cs="Arial"/>
              </w:rPr>
            </w:pPr>
            <w:r w:rsidRPr="005F3710">
              <w:rPr>
                <w:rFonts w:cs="Arial"/>
              </w:rPr>
              <w:t>MGGTI.LI.SI.14</w:t>
            </w:r>
          </w:p>
        </w:tc>
        <w:tc>
          <w:tcPr>
            <w:tcW w:w="0" w:type="auto"/>
          </w:tcPr>
          <w:p w14:paraId="4E05DEE0" w14:textId="77777777" w:rsidR="00F54915" w:rsidRPr="005F3710" w:rsidRDefault="00F54915" w:rsidP="00B82C03">
            <w:pPr>
              <w:tabs>
                <w:tab w:val="left" w:pos="1118"/>
              </w:tabs>
              <w:rPr>
                <w:rFonts w:cs="Arial"/>
              </w:rPr>
            </w:pPr>
            <w:r w:rsidRPr="005F3710">
              <w:rPr>
                <w:rFonts w:cs="Arial"/>
              </w:rPr>
              <w:t>Requerimientos no funcionales y atributos calidad de los sistemas de información.</w:t>
            </w:r>
          </w:p>
        </w:tc>
      </w:tr>
    </w:tbl>
    <w:p w14:paraId="0EA86BFE" w14:textId="42CC5AAF" w:rsidR="00F54915" w:rsidRPr="005F3710" w:rsidRDefault="00F54915" w:rsidP="00F54915">
      <w:pPr>
        <w:pStyle w:val="Ttulo3"/>
        <w:rPr>
          <w:rFonts w:cs="Arial"/>
        </w:rPr>
      </w:pPr>
      <w:bookmarkStart w:id="170" w:name="_Toc122628546"/>
      <w:r w:rsidRPr="005F3710">
        <w:rPr>
          <w:rFonts w:cs="Arial"/>
        </w:rPr>
        <w:t>Estado actual de la Arquitectura de Sistemas de Información</w:t>
      </w:r>
      <w:bookmarkEnd w:id="170"/>
    </w:p>
    <w:tbl>
      <w:tblPr>
        <w:tblStyle w:val="Tablaconcuadrcula"/>
        <w:tblW w:w="0" w:type="auto"/>
        <w:tblInd w:w="0" w:type="dxa"/>
        <w:tblLook w:val="04A0" w:firstRow="1" w:lastRow="0" w:firstColumn="1" w:lastColumn="0" w:noHBand="0" w:noVBand="1"/>
      </w:tblPr>
      <w:tblGrid>
        <w:gridCol w:w="2122"/>
        <w:gridCol w:w="708"/>
        <w:gridCol w:w="6520"/>
      </w:tblGrid>
      <w:tr w:rsidR="00F54915" w:rsidRPr="005F3710" w14:paraId="73402857" w14:textId="77777777" w:rsidTr="00B82C03">
        <w:tc>
          <w:tcPr>
            <w:tcW w:w="2830" w:type="dxa"/>
            <w:gridSpan w:val="2"/>
          </w:tcPr>
          <w:p w14:paraId="6E43B16F" w14:textId="77777777" w:rsidR="00F54915" w:rsidRPr="005F3710" w:rsidRDefault="00F54915" w:rsidP="00B82C03">
            <w:pPr>
              <w:jc w:val="center"/>
              <w:rPr>
                <w:rFonts w:cs="Arial"/>
                <w:b/>
                <w:bCs/>
              </w:rPr>
            </w:pPr>
            <w:r w:rsidRPr="005F3710">
              <w:rPr>
                <w:rFonts w:cs="Arial"/>
                <w:b/>
                <w:bCs/>
              </w:rPr>
              <w:t>ID Capacidad</w:t>
            </w:r>
          </w:p>
        </w:tc>
        <w:tc>
          <w:tcPr>
            <w:tcW w:w="6520" w:type="dxa"/>
          </w:tcPr>
          <w:p w14:paraId="35FAD813" w14:textId="77777777" w:rsidR="00F54915" w:rsidRPr="005F3710" w:rsidRDefault="00F54915" w:rsidP="00B82C03">
            <w:pPr>
              <w:jc w:val="center"/>
              <w:rPr>
                <w:rFonts w:cs="Arial"/>
                <w:b/>
                <w:bCs/>
              </w:rPr>
            </w:pPr>
            <w:r w:rsidRPr="005F3710">
              <w:rPr>
                <w:rFonts w:cs="Arial"/>
                <w:b/>
                <w:bCs/>
              </w:rPr>
              <w:t>Descripción</w:t>
            </w:r>
          </w:p>
        </w:tc>
      </w:tr>
      <w:tr w:rsidR="00F54915" w:rsidRPr="005F3710" w14:paraId="70E83AA3" w14:textId="77777777" w:rsidTr="00B82C03">
        <w:tc>
          <w:tcPr>
            <w:tcW w:w="2830" w:type="dxa"/>
            <w:gridSpan w:val="2"/>
          </w:tcPr>
          <w:p w14:paraId="7F5890D5" w14:textId="77777777" w:rsidR="00F54915" w:rsidRPr="005F3710" w:rsidRDefault="00F54915" w:rsidP="00B82C03">
            <w:pPr>
              <w:jc w:val="center"/>
              <w:rPr>
                <w:rFonts w:cs="Arial"/>
              </w:rPr>
            </w:pPr>
            <w:r w:rsidRPr="005F3710">
              <w:rPr>
                <w:rFonts w:cs="Arial"/>
              </w:rPr>
              <w:t>CSI-01</w:t>
            </w:r>
          </w:p>
        </w:tc>
        <w:tc>
          <w:tcPr>
            <w:tcW w:w="6520" w:type="dxa"/>
          </w:tcPr>
          <w:p w14:paraId="03B925B5" w14:textId="77777777" w:rsidR="00F54915" w:rsidRPr="005F3710" w:rsidRDefault="00F54915" w:rsidP="00B82C03">
            <w:pPr>
              <w:rPr>
                <w:rFonts w:cs="Arial"/>
              </w:rPr>
            </w:pPr>
            <w:r w:rsidRPr="005F3710">
              <w:rPr>
                <w:rFonts w:cs="Arial"/>
              </w:rPr>
              <w:t>Planeación y gestión de los Sistemas de Información</w:t>
            </w:r>
          </w:p>
        </w:tc>
      </w:tr>
      <w:tr w:rsidR="00F54915" w:rsidRPr="005F3710" w14:paraId="5A834E8A" w14:textId="77777777" w:rsidTr="00B82C03">
        <w:tc>
          <w:tcPr>
            <w:tcW w:w="2122" w:type="dxa"/>
          </w:tcPr>
          <w:p w14:paraId="181E6DA9" w14:textId="77777777" w:rsidR="00F54915" w:rsidRPr="005F3710" w:rsidRDefault="00F54915" w:rsidP="00B82C03">
            <w:pPr>
              <w:jc w:val="center"/>
              <w:rPr>
                <w:rFonts w:cs="Arial"/>
                <w:b/>
                <w:bCs/>
              </w:rPr>
            </w:pPr>
            <w:r w:rsidRPr="005F3710">
              <w:rPr>
                <w:rFonts w:cs="Arial"/>
                <w:b/>
                <w:bCs/>
              </w:rPr>
              <w:t>Lineamiento</w:t>
            </w:r>
          </w:p>
        </w:tc>
        <w:tc>
          <w:tcPr>
            <w:tcW w:w="7228" w:type="dxa"/>
            <w:gridSpan w:val="2"/>
          </w:tcPr>
          <w:p w14:paraId="6261BC57" w14:textId="77777777" w:rsidR="00F54915" w:rsidRPr="005F3710" w:rsidRDefault="00F54915" w:rsidP="00B82C03">
            <w:pPr>
              <w:jc w:val="center"/>
              <w:rPr>
                <w:rFonts w:cs="Arial"/>
                <w:b/>
                <w:bCs/>
              </w:rPr>
            </w:pPr>
            <w:r w:rsidRPr="005F3710">
              <w:rPr>
                <w:rFonts w:cs="Arial"/>
                <w:b/>
                <w:bCs/>
              </w:rPr>
              <w:t>Estado</w:t>
            </w:r>
          </w:p>
        </w:tc>
      </w:tr>
      <w:tr w:rsidR="00F54915" w:rsidRPr="005F3710" w14:paraId="637A3CF9" w14:textId="77777777" w:rsidTr="00B82C03">
        <w:tc>
          <w:tcPr>
            <w:tcW w:w="2122" w:type="dxa"/>
            <w:vAlign w:val="center"/>
          </w:tcPr>
          <w:p w14:paraId="7A68E46A" w14:textId="77777777" w:rsidR="00F54915" w:rsidRPr="005F3710" w:rsidRDefault="00F54915" w:rsidP="00B82C03">
            <w:pPr>
              <w:rPr>
                <w:rFonts w:cs="Arial"/>
              </w:rPr>
            </w:pPr>
            <w:r w:rsidRPr="005F3710">
              <w:rPr>
                <w:rFonts w:cs="Arial"/>
              </w:rPr>
              <w:t>MAE.LI.ASI.03</w:t>
            </w:r>
          </w:p>
        </w:tc>
        <w:tc>
          <w:tcPr>
            <w:tcW w:w="7228" w:type="dxa"/>
            <w:gridSpan w:val="2"/>
          </w:tcPr>
          <w:p w14:paraId="250FA002" w14:textId="57953263" w:rsidR="00F54915" w:rsidRPr="005F3710" w:rsidRDefault="00F54915" w:rsidP="00B82C03">
            <w:pPr>
              <w:rPr>
                <w:rFonts w:cs="Arial"/>
              </w:rPr>
            </w:pPr>
            <w:r w:rsidRPr="005F3710">
              <w:rPr>
                <w:rFonts w:cs="Arial"/>
              </w:rPr>
              <w:t xml:space="preserve">En materia de la Arquitectura de Software la entidad tiene documentado varios de los artefactos y matrices que le permite analizar íntegramente los sistemas de información desde varias perspectivas, al igual que ha modelado en la herramienta de arquitectura empresarial las vistas de los sistemas de información necesarias, las cuales le permite obtener, evaluar y diagnosticar </w:t>
            </w:r>
            <w:r w:rsidR="1E6E4186" w:rsidRPr="005F3710">
              <w:rPr>
                <w:rFonts w:cs="Arial"/>
              </w:rPr>
              <w:t>el</w:t>
            </w:r>
            <w:r w:rsidR="3D707F56" w:rsidRPr="005F3710">
              <w:rPr>
                <w:rFonts w:cs="Arial"/>
              </w:rPr>
              <w:t xml:space="preserve"> </w:t>
            </w:r>
            <w:r w:rsidRPr="005F3710">
              <w:rPr>
                <w:rFonts w:cs="Arial"/>
              </w:rPr>
              <w:t>estado actual de varios los requerimientos y necesidades de sus sistemas de información.</w:t>
            </w:r>
          </w:p>
        </w:tc>
      </w:tr>
      <w:tr w:rsidR="00F54915" w:rsidRPr="005F3710" w14:paraId="1E0CCA7B" w14:textId="77777777" w:rsidTr="00B82C03">
        <w:tc>
          <w:tcPr>
            <w:tcW w:w="2122" w:type="dxa"/>
            <w:vAlign w:val="center"/>
          </w:tcPr>
          <w:p w14:paraId="63820AE6" w14:textId="77777777" w:rsidR="00F54915" w:rsidRPr="005F3710" w:rsidRDefault="00F54915" w:rsidP="00B82C03">
            <w:pPr>
              <w:rPr>
                <w:rFonts w:cs="Arial"/>
              </w:rPr>
            </w:pPr>
            <w:r w:rsidRPr="005F3710">
              <w:rPr>
                <w:rFonts w:cs="Arial"/>
              </w:rPr>
              <w:t>MAE.LI.ASI.04</w:t>
            </w:r>
          </w:p>
        </w:tc>
        <w:tc>
          <w:tcPr>
            <w:tcW w:w="7228" w:type="dxa"/>
            <w:gridSpan w:val="2"/>
          </w:tcPr>
          <w:p w14:paraId="0EE90FB8" w14:textId="77777777" w:rsidR="00F54915" w:rsidRPr="005F3710" w:rsidRDefault="00F54915" w:rsidP="00B82C03">
            <w:pPr>
              <w:rPr>
                <w:rFonts w:cs="Arial"/>
              </w:rPr>
            </w:pPr>
            <w:r w:rsidRPr="005F3710">
              <w:rPr>
                <w:rFonts w:cs="Arial"/>
              </w:rPr>
              <w:t>La entidad a partir de los ejercicios de arquitectura empresarial que viene fortaleciendo posee en su repositorio de arquitectura empresarial los catálogos de sistemas de información, los cuales anualmente se revisan y actualizan.</w:t>
            </w:r>
          </w:p>
        </w:tc>
      </w:tr>
      <w:tr w:rsidR="00F54915" w:rsidRPr="005F3710" w14:paraId="670EA8C8" w14:textId="77777777" w:rsidTr="00B82C03">
        <w:tc>
          <w:tcPr>
            <w:tcW w:w="2122" w:type="dxa"/>
            <w:vAlign w:val="center"/>
          </w:tcPr>
          <w:p w14:paraId="6BC092D8" w14:textId="77777777" w:rsidR="00F54915" w:rsidRPr="005F3710" w:rsidRDefault="00F54915" w:rsidP="00B82C03">
            <w:pPr>
              <w:rPr>
                <w:rFonts w:cs="Arial"/>
              </w:rPr>
            </w:pPr>
            <w:r w:rsidRPr="005F3710">
              <w:rPr>
                <w:rFonts w:cs="Arial"/>
              </w:rPr>
              <w:t>MAE.LI.ASI.01</w:t>
            </w:r>
          </w:p>
        </w:tc>
        <w:tc>
          <w:tcPr>
            <w:tcW w:w="7228" w:type="dxa"/>
            <w:gridSpan w:val="2"/>
          </w:tcPr>
          <w:p w14:paraId="3AFE2FAA" w14:textId="57F22CB6" w:rsidR="00F54915" w:rsidRPr="005F3710" w:rsidRDefault="00F54915" w:rsidP="00B82C03">
            <w:pPr>
              <w:rPr>
                <w:rFonts w:cs="Arial"/>
              </w:rPr>
            </w:pPr>
            <w:r w:rsidRPr="005F3710">
              <w:rPr>
                <w:rFonts w:cs="Arial"/>
              </w:rPr>
              <w:t>Dentro del proyecto GODI para la vigencia 202</w:t>
            </w:r>
            <w:r w:rsidR="00DF310C" w:rsidRPr="005F3710">
              <w:rPr>
                <w:rFonts w:cs="Arial"/>
              </w:rPr>
              <w:t>2</w:t>
            </w:r>
            <w:r w:rsidRPr="005F3710">
              <w:rPr>
                <w:rFonts w:cs="Arial"/>
              </w:rPr>
              <w:t xml:space="preserve"> se construyendo la arquitectura de referencia de la entidad, donde se especifica el modelo de interoperabilidad y los esquemas establecidos de intercambio de información con otras entidades según los lineamientos definidos por el Distrito.</w:t>
            </w:r>
            <w:r w:rsidR="00D95711" w:rsidRPr="005F3710">
              <w:rPr>
                <w:rFonts w:cs="Arial"/>
              </w:rPr>
              <w:t xml:space="preserve"> Este documento se encuentra documentado en SIGESTION</w:t>
            </w:r>
            <w:r w:rsidR="00272137" w:rsidRPr="005F3710">
              <w:rPr>
                <w:rFonts w:cs="Arial"/>
              </w:rPr>
              <w:t>: EGTI-LI-002 V1 Arquitectura de Referencia de sistemas de información</w:t>
            </w:r>
          </w:p>
          <w:p w14:paraId="55CE5138" w14:textId="57037722" w:rsidR="00DF310C" w:rsidRPr="005F3710" w:rsidRDefault="00DF310C" w:rsidP="00B82C03">
            <w:pPr>
              <w:rPr>
                <w:rFonts w:cs="Arial"/>
              </w:rPr>
            </w:pPr>
          </w:p>
        </w:tc>
      </w:tr>
      <w:tr w:rsidR="00F54915" w:rsidRPr="005F3710" w14:paraId="31664508" w14:textId="77777777" w:rsidTr="00B82C03">
        <w:tc>
          <w:tcPr>
            <w:tcW w:w="2122" w:type="dxa"/>
            <w:vAlign w:val="center"/>
          </w:tcPr>
          <w:p w14:paraId="386DFFE3" w14:textId="77777777" w:rsidR="00F54915" w:rsidRPr="005F3710" w:rsidRDefault="00F54915" w:rsidP="00B82C03">
            <w:pPr>
              <w:rPr>
                <w:rFonts w:cs="Arial"/>
              </w:rPr>
            </w:pPr>
            <w:r w:rsidRPr="005F3710">
              <w:rPr>
                <w:rFonts w:cs="Arial"/>
              </w:rPr>
              <w:t>MAE.LI.ASI.02</w:t>
            </w:r>
          </w:p>
        </w:tc>
        <w:tc>
          <w:tcPr>
            <w:tcW w:w="7228" w:type="dxa"/>
            <w:gridSpan w:val="2"/>
          </w:tcPr>
          <w:p w14:paraId="6EFE6B46" w14:textId="55847C34" w:rsidR="00F54915" w:rsidRPr="005F3710" w:rsidRDefault="00F54915" w:rsidP="00B82C03">
            <w:pPr>
              <w:rPr>
                <w:rFonts w:cs="Arial"/>
              </w:rPr>
            </w:pPr>
            <w:r w:rsidRPr="005F3710">
              <w:rPr>
                <w:rFonts w:cs="Arial"/>
              </w:rPr>
              <w:t xml:space="preserve">Dentro del proyecto GODI se </w:t>
            </w:r>
            <w:r w:rsidR="001D0F2D" w:rsidRPr="005F3710">
              <w:rPr>
                <w:rFonts w:cs="Arial"/>
              </w:rPr>
              <w:t>construyó</w:t>
            </w:r>
            <w:r w:rsidRPr="005F3710">
              <w:rPr>
                <w:rFonts w:cs="Arial"/>
              </w:rPr>
              <w:t xml:space="preserve"> la arquitectura de solución del Sistema de Información Geográfica - SIGMA y CALIOPE, siendo estos los sistemas de información transaccional de mayor generación de servicios a los procesos de la UAERMV.</w:t>
            </w:r>
          </w:p>
        </w:tc>
      </w:tr>
      <w:tr w:rsidR="00F54915" w:rsidRPr="005F3710" w14:paraId="282AEAE5" w14:textId="77777777" w:rsidTr="00B82C03">
        <w:tc>
          <w:tcPr>
            <w:tcW w:w="2122" w:type="dxa"/>
            <w:vAlign w:val="center"/>
          </w:tcPr>
          <w:p w14:paraId="3B730D43" w14:textId="77777777" w:rsidR="00F54915" w:rsidRPr="005F3710" w:rsidRDefault="00F54915" w:rsidP="00B82C03">
            <w:pPr>
              <w:rPr>
                <w:rFonts w:cs="Arial"/>
              </w:rPr>
            </w:pPr>
            <w:r w:rsidRPr="005F3710">
              <w:rPr>
                <w:rFonts w:cs="Arial"/>
              </w:rPr>
              <w:t>MGGTI.LI.SI.01</w:t>
            </w:r>
          </w:p>
        </w:tc>
        <w:tc>
          <w:tcPr>
            <w:tcW w:w="7228" w:type="dxa"/>
            <w:gridSpan w:val="2"/>
          </w:tcPr>
          <w:p w14:paraId="47D09683" w14:textId="77777777" w:rsidR="00F54915" w:rsidRPr="005F3710" w:rsidRDefault="00F54915" w:rsidP="00B82C03">
            <w:pPr>
              <w:rPr>
                <w:rFonts w:cs="Arial"/>
              </w:rPr>
            </w:pPr>
            <w:r w:rsidRPr="005F3710">
              <w:rPr>
                <w:rFonts w:cs="Arial"/>
              </w:rPr>
              <w:t>Este se encuentra establecido y detallado en el documento publicado en el Sistema de Gestión de la Entidad: EGTI-DI-019 Metodología de Desarrollo de Sistemas de Información. El documento cubre todo el ciclo de vida de los proyectos de desarrollo de software, incluyendo los roles y marcos de referencia aplicables en la entidad.</w:t>
            </w:r>
          </w:p>
        </w:tc>
      </w:tr>
      <w:tr w:rsidR="00F54915" w:rsidRPr="005F3710" w14:paraId="6FB74369" w14:textId="77777777" w:rsidTr="00B82C03">
        <w:tc>
          <w:tcPr>
            <w:tcW w:w="2122" w:type="dxa"/>
            <w:vAlign w:val="center"/>
          </w:tcPr>
          <w:p w14:paraId="11821BBA" w14:textId="77777777" w:rsidR="00F54915" w:rsidRPr="005F3710" w:rsidRDefault="00F54915" w:rsidP="00B82C03">
            <w:pPr>
              <w:rPr>
                <w:rFonts w:cs="Arial"/>
              </w:rPr>
            </w:pPr>
            <w:r w:rsidRPr="005F3710">
              <w:rPr>
                <w:rFonts w:cs="Arial"/>
              </w:rPr>
              <w:t>MGGTI.LI.SI.02</w:t>
            </w:r>
          </w:p>
        </w:tc>
        <w:tc>
          <w:tcPr>
            <w:tcW w:w="7228" w:type="dxa"/>
            <w:gridSpan w:val="2"/>
          </w:tcPr>
          <w:p w14:paraId="476E5B74" w14:textId="77777777" w:rsidR="00F54915" w:rsidRPr="005F3710" w:rsidRDefault="00F54915" w:rsidP="00B82C03">
            <w:pPr>
              <w:rPr>
                <w:rFonts w:cs="Arial"/>
              </w:rPr>
            </w:pPr>
            <w:r w:rsidRPr="005F3710">
              <w:rPr>
                <w:rFonts w:cs="Arial"/>
              </w:rPr>
              <w:t>Durante la suscripción de contratos con proveedores de software, cuyo alcance es el desarrollo, la entidad incluye en los términos contractuales, la transferencia a la institución de los derechos patrimoniales sobre los productos desarrollados.</w:t>
            </w:r>
          </w:p>
        </w:tc>
      </w:tr>
    </w:tbl>
    <w:p w14:paraId="64A1FDEA" w14:textId="77777777" w:rsidR="00F54915" w:rsidRPr="005F3710"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5F3710" w14:paraId="49D4F43D" w14:textId="77777777" w:rsidTr="00B82C03">
        <w:tc>
          <w:tcPr>
            <w:tcW w:w="2830" w:type="dxa"/>
            <w:gridSpan w:val="2"/>
          </w:tcPr>
          <w:p w14:paraId="3596F411" w14:textId="77777777" w:rsidR="00F54915" w:rsidRPr="005F3710" w:rsidRDefault="00F54915" w:rsidP="00B82C03">
            <w:pPr>
              <w:jc w:val="center"/>
              <w:rPr>
                <w:rFonts w:cs="Arial"/>
                <w:b/>
                <w:bCs/>
              </w:rPr>
            </w:pPr>
            <w:r w:rsidRPr="005F3710">
              <w:rPr>
                <w:rFonts w:cs="Arial"/>
                <w:b/>
                <w:bCs/>
              </w:rPr>
              <w:t>ID Capacidad</w:t>
            </w:r>
          </w:p>
        </w:tc>
        <w:tc>
          <w:tcPr>
            <w:tcW w:w="6520" w:type="dxa"/>
          </w:tcPr>
          <w:p w14:paraId="7B1E05E4" w14:textId="77777777" w:rsidR="00F54915" w:rsidRPr="005F3710" w:rsidRDefault="00F54915" w:rsidP="00B82C03">
            <w:pPr>
              <w:jc w:val="center"/>
              <w:rPr>
                <w:rFonts w:cs="Arial"/>
                <w:b/>
                <w:bCs/>
              </w:rPr>
            </w:pPr>
            <w:r w:rsidRPr="005F3710">
              <w:rPr>
                <w:rFonts w:cs="Arial"/>
                <w:b/>
                <w:bCs/>
              </w:rPr>
              <w:t>Descripción</w:t>
            </w:r>
          </w:p>
        </w:tc>
      </w:tr>
      <w:tr w:rsidR="00F54915" w:rsidRPr="005F3710" w14:paraId="5E1A3C8F" w14:textId="77777777" w:rsidTr="00B82C03">
        <w:tc>
          <w:tcPr>
            <w:tcW w:w="2830" w:type="dxa"/>
            <w:gridSpan w:val="2"/>
          </w:tcPr>
          <w:p w14:paraId="09AA9E1B" w14:textId="77777777" w:rsidR="00F54915" w:rsidRPr="005F3710" w:rsidRDefault="00F54915" w:rsidP="00B82C03">
            <w:pPr>
              <w:jc w:val="center"/>
              <w:rPr>
                <w:rFonts w:cs="Arial"/>
              </w:rPr>
            </w:pPr>
            <w:r w:rsidRPr="005F3710">
              <w:rPr>
                <w:rFonts w:cs="Arial"/>
              </w:rPr>
              <w:t>CSI-02</w:t>
            </w:r>
          </w:p>
        </w:tc>
        <w:tc>
          <w:tcPr>
            <w:tcW w:w="6520" w:type="dxa"/>
          </w:tcPr>
          <w:p w14:paraId="71803265" w14:textId="77777777" w:rsidR="00F54915" w:rsidRPr="005F3710" w:rsidRDefault="00F54915" w:rsidP="00B82C03">
            <w:pPr>
              <w:rPr>
                <w:rFonts w:cs="Arial"/>
              </w:rPr>
            </w:pPr>
            <w:r w:rsidRPr="005F3710">
              <w:rPr>
                <w:rFonts w:cs="Arial"/>
              </w:rPr>
              <w:t>Diseño de los Sistemas de Información</w:t>
            </w:r>
          </w:p>
        </w:tc>
      </w:tr>
      <w:tr w:rsidR="00F54915" w:rsidRPr="005F3710" w14:paraId="74CCC1C2" w14:textId="77777777" w:rsidTr="00B82C03">
        <w:tc>
          <w:tcPr>
            <w:tcW w:w="2122" w:type="dxa"/>
          </w:tcPr>
          <w:p w14:paraId="2F921B22" w14:textId="77777777" w:rsidR="00F54915" w:rsidRPr="005F3710" w:rsidRDefault="00F54915" w:rsidP="00B82C03">
            <w:pPr>
              <w:jc w:val="center"/>
              <w:rPr>
                <w:rFonts w:cs="Arial"/>
                <w:b/>
                <w:bCs/>
              </w:rPr>
            </w:pPr>
            <w:r w:rsidRPr="005F3710">
              <w:rPr>
                <w:rFonts w:cs="Arial"/>
                <w:b/>
                <w:bCs/>
              </w:rPr>
              <w:t>Lineamiento</w:t>
            </w:r>
          </w:p>
        </w:tc>
        <w:tc>
          <w:tcPr>
            <w:tcW w:w="7228" w:type="dxa"/>
            <w:gridSpan w:val="2"/>
          </w:tcPr>
          <w:p w14:paraId="1327B162" w14:textId="77777777" w:rsidR="00F54915" w:rsidRPr="005F3710" w:rsidRDefault="00F54915" w:rsidP="00B82C03">
            <w:pPr>
              <w:jc w:val="center"/>
              <w:rPr>
                <w:rFonts w:cs="Arial"/>
                <w:b/>
                <w:bCs/>
              </w:rPr>
            </w:pPr>
            <w:r w:rsidRPr="005F3710">
              <w:rPr>
                <w:rFonts w:cs="Arial"/>
                <w:b/>
                <w:bCs/>
              </w:rPr>
              <w:t>Estado</w:t>
            </w:r>
          </w:p>
        </w:tc>
      </w:tr>
      <w:tr w:rsidR="00F54915" w:rsidRPr="005F3710" w14:paraId="2297FBA9" w14:textId="77777777" w:rsidTr="00B82C03">
        <w:tc>
          <w:tcPr>
            <w:tcW w:w="2122" w:type="dxa"/>
            <w:vAlign w:val="center"/>
          </w:tcPr>
          <w:p w14:paraId="6E32226A" w14:textId="77777777" w:rsidR="00F54915" w:rsidRPr="005F3710" w:rsidRDefault="00F54915" w:rsidP="00B82C03">
            <w:pPr>
              <w:jc w:val="center"/>
              <w:rPr>
                <w:rFonts w:cs="Arial"/>
                <w:b/>
                <w:bCs/>
              </w:rPr>
            </w:pPr>
            <w:r w:rsidRPr="005F3710">
              <w:rPr>
                <w:rFonts w:cs="Arial"/>
              </w:rPr>
              <w:t>MGGTI.LI.SI.03</w:t>
            </w:r>
          </w:p>
        </w:tc>
        <w:tc>
          <w:tcPr>
            <w:tcW w:w="7228" w:type="dxa"/>
            <w:gridSpan w:val="2"/>
          </w:tcPr>
          <w:p w14:paraId="145F2EED" w14:textId="07AF44E9" w:rsidR="00F54915" w:rsidRPr="005F3710" w:rsidRDefault="00F54915" w:rsidP="00B82C03">
            <w:pPr>
              <w:rPr>
                <w:rFonts w:cs="Arial"/>
              </w:rPr>
            </w:pPr>
            <w:r w:rsidRPr="005F3710">
              <w:rPr>
                <w:rFonts w:cs="Arial"/>
              </w:rPr>
              <w:t>La entidad a través del proyecto GODI para la vigencia viene trabajando en la alineación de los portales institucionales de uso común, los atributos definidos por el Distrito en la guía de estilo y usabilidad.</w:t>
            </w:r>
          </w:p>
        </w:tc>
      </w:tr>
      <w:tr w:rsidR="00F54915" w:rsidRPr="005F3710" w14:paraId="54F39D97" w14:textId="77777777" w:rsidTr="00B82C03">
        <w:tc>
          <w:tcPr>
            <w:tcW w:w="2122" w:type="dxa"/>
            <w:vAlign w:val="center"/>
          </w:tcPr>
          <w:p w14:paraId="3B9E59C3" w14:textId="77777777" w:rsidR="00F54915" w:rsidRPr="005F3710" w:rsidRDefault="00F54915" w:rsidP="00B82C03">
            <w:pPr>
              <w:jc w:val="center"/>
              <w:rPr>
                <w:rFonts w:cs="Arial"/>
              </w:rPr>
            </w:pPr>
            <w:r w:rsidRPr="005F3710">
              <w:rPr>
                <w:rFonts w:cs="Arial"/>
              </w:rPr>
              <w:t>MGGTI.LI.SI.16</w:t>
            </w:r>
          </w:p>
        </w:tc>
        <w:tc>
          <w:tcPr>
            <w:tcW w:w="7228" w:type="dxa"/>
            <w:gridSpan w:val="2"/>
          </w:tcPr>
          <w:p w14:paraId="44E65FBD" w14:textId="77777777" w:rsidR="00F54915" w:rsidRPr="005F3710" w:rsidRDefault="00F54915" w:rsidP="00B82C03">
            <w:pPr>
              <w:rPr>
                <w:rFonts w:cs="Arial"/>
              </w:rPr>
            </w:pPr>
            <w:r w:rsidRPr="005F3710">
              <w:rPr>
                <w:rFonts w:cs="Arial"/>
              </w:rPr>
              <w:t xml:space="preserve">Los atributos de accesibilidad definidos por el Distrito y el MinTIC, vienen trabajándose en los portales institucionales de uso común, a través del proyecto GODI para la vigencia 2021. </w:t>
            </w:r>
          </w:p>
        </w:tc>
      </w:tr>
    </w:tbl>
    <w:p w14:paraId="20F19215" w14:textId="7793108B" w:rsidR="00F54915" w:rsidRDefault="00F54915" w:rsidP="00F54915">
      <w:pPr>
        <w:rPr>
          <w:rFonts w:cs="Arial"/>
        </w:rPr>
      </w:pPr>
    </w:p>
    <w:p w14:paraId="5FEEA106" w14:textId="77777777" w:rsidR="00D03987" w:rsidRPr="005F3710" w:rsidRDefault="00D03987"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5F3710" w14:paraId="06BA0516" w14:textId="77777777" w:rsidTr="00B82C03">
        <w:tc>
          <w:tcPr>
            <w:tcW w:w="2830" w:type="dxa"/>
            <w:gridSpan w:val="2"/>
          </w:tcPr>
          <w:p w14:paraId="6E7DFC81" w14:textId="77777777" w:rsidR="00F54915" w:rsidRPr="005F3710" w:rsidRDefault="00F54915" w:rsidP="00B82C03">
            <w:pPr>
              <w:jc w:val="center"/>
              <w:rPr>
                <w:rFonts w:cs="Arial"/>
                <w:b/>
                <w:bCs/>
              </w:rPr>
            </w:pPr>
            <w:r w:rsidRPr="005F3710">
              <w:rPr>
                <w:rFonts w:cs="Arial"/>
                <w:b/>
                <w:bCs/>
              </w:rPr>
              <w:t>ID Capacidad</w:t>
            </w:r>
          </w:p>
        </w:tc>
        <w:tc>
          <w:tcPr>
            <w:tcW w:w="6520" w:type="dxa"/>
          </w:tcPr>
          <w:p w14:paraId="724CC8A3" w14:textId="77777777" w:rsidR="00F54915" w:rsidRPr="005F3710" w:rsidRDefault="00F54915" w:rsidP="00B82C03">
            <w:pPr>
              <w:jc w:val="center"/>
              <w:rPr>
                <w:rFonts w:cs="Arial"/>
                <w:b/>
                <w:bCs/>
              </w:rPr>
            </w:pPr>
            <w:r w:rsidRPr="005F3710">
              <w:rPr>
                <w:rFonts w:cs="Arial"/>
                <w:b/>
                <w:bCs/>
              </w:rPr>
              <w:t>Descripción</w:t>
            </w:r>
          </w:p>
        </w:tc>
      </w:tr>
      <w:tr w:rsidR="00F54915" w:rsidRPr="005F3710" w14:paraId="23065C61" w14:textId="77777777" w:rsidTr="00B82C03">
        <w:tc>
          <w:tcPr>
            <w:tcW w:w="2830" w:type="dxa"/>
            <w:gridSpan w:val="2"/>
          </w:tcPr>
          <w:p w14:paraId="2961D7D0" w14:textId="77777777" w:rsidR="00F54915" w:rsidRPr="005F3710" w:rsidRDefault="00F54915" w:rsidP="00B82C03">
            <w:pPr>
              <w:jc w:val="center"/>
              <w:rPr>
                <w:rFonts w:cs="Arial"/>
              </w:rPr>
            </w:pPr>
            <w:r w:rsidRPr="005F3710">
              <w:rPr>
                <w:rFonts w:cs="Arial"/>
              </w:rPr>
              <w:t>CSI-03</w:t>
            </w:r>
          </w:p>
        </w:tc>
        <w:tc>
          <w:tcPr>
            <w:tcW w:w="6520" w:type="dxa"/>
          </w:tcPr>
          <w:p w14:paraId="29A11098" w14:textId="77777777" w:rsidR="00F54915" w:rsidRPr="005F3710" w:rsidRDefault="00F54915" w:rsidP="00B82C03">
            <w:pPr>
              <w:rPr>
                <w:rFonts w:cs="Arial"/>
              </w:rPr>
            </w:pPr>
            <w:r w:rsidRPr="005F3710">
              <w:rPr>
                <w:rFonts w:cs="Arial"/>
              </w:rPr>
              <w:t>Gestionar el ciclo de vida de los Sistemas de Información</w:t>
            </w:r>
          </w:p>
        </w:tc>
      </w:tr>
      <w:tr w:rsidR="00F54915" w:rsidRPr="005F3710" w14:paraId="62B7B0EE" w14:textId="77777777" w:rsidTr="00B82C03">
        <w:tc>
          <w:tcPr>
            <w:tcW w:w="2122" w:type="dxa"/>
          </w:tcPr>
          <w:p w14:paraId="4612C1D1" w14:textId="77777777" w:rsidR="00F54915" w:rsidRPr="005F3710" w:rsidRDefault="00F54915" w:rsidP="00B82C03">
            <w:pPr>
              <w:jc w:val="center"/>
              <w:rPr>
                <w:rFonts w:cs="Arial"/>
                <w:b/>
                <w:bCs/>
              </w:rPr>
            </w:pPr>
            <w:r w:rsidRPr="005F3710">
              <w:rPr>
                <w:rFonts w:cs="Arial"/>
                <w:b/>
                <w:bCs/>
              </w:rPr>
              <w:t>Lineamiento</w:t>
            </w:r>
          </w:p>
        </w:tc>
        <w:tc>
          <w:tcPr>
            <w:tcW w:w="7228" w:type="dxa"/>
            <w:gridSpan w:val="2"/>
          </w:tcPr>
          <w:p w14:paraId="58A23AD4" w14:textId="77777777" w:rsidR="00F54915" w:rsidRPr="005F3710" w:rsidRDefault="00F54915" w:rsidP="00B82C03">
            <w:pPr>
              <w:jc w:val="center"/>
              <w:rPr>
                <w:rFonts w:cs="Arial"/>
                <w:b/>
                <w:bCs/>
              </w:rPr>
            </w:pPr>
            <w:r w:rsidRPr="005F3710">
              <w:rPr>
                <w:rFonts w:cs="Arial"/>
                <w:b/>
                <w:bCs/>
              </w:rPr>
              <w:t>Estado</w:t>
            </w:r>
          </w:p>
        </w:tc>
      </w:tr>
      <w:tr w:rsidR="00F54915" w:rsidRPr="005F3710" w14:paraId="51BC1814" w14:textId="77777777" w:rsidTr="00B82C03">
        <w:tc>
          <w:tcPr>
            <w:tcW w:w="2122" w:type="dxa"/>
            <w:vAlign w:val="center"/>
          </w:tcPr>
          <w:p w14:paraId="3C0B731A" w14:textId="77777777" w:rsidR="00F54915" w:rsidRPr="005F3710" w:rsidRDefault="00F54915" w:rsidP="00B82C03">
            <w:pPr>
              <w:jc w:val="center"/>
              <w:rPr>
                <w:rFonts w:cs="Arial"/>
                <w:b/>
                <w:bCs/>
              </w:rPr>
            </w:pPr>
            <w:r w:rsidRPr="005F3710">
              <w:rPr>
                <w:rFonts w:cs="Arial"/>
              </w:rPr>
              <w:t>MGGTI.LI.SI.04</w:t>
            </w:r>
          </w:p>
        </w:tc>
        <w:tc>
          <w:tcPr>
            <w:tcW w:w="7228" w:type="dxa"/>
            <w:gridSpan w:val="2"/>
          </w:tcPr>
          <w:p w14:paraId="1E4B81B7" w14:textId="22B328D4" w:rsidR="00F54915" w:rsidRPr="005F3710" w:rsidRDefault="00F54915" w:rsidP="00B82C03">
            <w:pPr>
              <w:rPr>
                <w:rFonts w:cs="Arial"/>
              </w:rPr>
            </w:pPr>
            <w:r w:rsidRPr="005F3710">
              <w:rPr>
                <w:rFonts w:cs="Arial"/>
              </w:rPr>
              <w:t>Actualmente dentro de las practicas que se vienen llevando a cabo para el desarrollo de software se tiene</w:t>
            </w:r>
            <w:r w:rsidR="00645957" w:rsidRPr="005F3710">
              <w:rPr>
                <w:rFonts w:cs="Arial"/>
              </w:rPr>
              <w:t xml:space="preserve"> adaptado los</w:t>
            </w:r>
            <w:r w:rsidRPr="005F3710">
              <w:rPr>
                <w:rFonts w:cs="Arial"/>
              </w:rPr>
              <w:t xml:space="preserve"> ambientes independientes en el ciclo de vida de los sistemas de información</w:t>
            </w:r>
            <w:r w:rsidR="00645957" w:rsidRPr="005F3710">
              <w:rPr>
                <w:rFonts w:cs="Arial"/>
              </w:rPr>
              <w:t>, según las capacidades de infraestructura que posee la Entidad</w:t>
            </w:r>
            <w:r w:rsidRPr="005F3710">
              <w:rPr>
                <w:rFonts w:cs="Arial"/>
              </w:rPr>
              <w:t>.</w:t>
            </w:r>
          </w:p>
        </w:tc>
      </w:tr>
      <w:tr w:rsidR="00F54915" w:rsidRPr="005F3710" w14:paraId="5B5F586D" w14:textId="77777777" w:rsidTr="00B82C03">
        <w:tc>
          <w:tcPr>
            <w:tcW w:w="2122" w:type="dxa"/>
            <w:vAlign w:val="center"/>
          </w:tcPr>
          <w:p w14:paraId="37F4A5DC" w14:textId="77777777" w:rsidR="00F54915" w:rsidRPr="005F3710" w:rsidRDefault="00F54915" w:rsidP="00B82C03">
            <w:pPr>
              <w:jc w:val="center"/>
              <w:rPr>
                <w:rFonts w:cs="Arial"/>
              </w:rPr>
            </w:pPr>
            <w:r w:rsidRPr="005F3710">
              <w:rPr>
                <w:rFonts w:cs="Arial"/>
              </w:rPr>
              <w:t>MGGTI.LI.SI.05</w:t>
            </w:r>
          </w:p>
        </w:tc>
        <w:tc>
          <w:tcPr>
            <w:tcW w:w="7228" w:type="dxa"/>
            <w:gridSpan w:val="2"/>
          </w:tcPr>
          <w:p w14:paraId="3F8BC6A8" w14:textId="77777777" w:rsidR="00F54915" w:rsidRPr="005F3710" w:rsidRDefault="00F54915" w:rsidP="00B82C03">
            <w:pPr>
              <w:rPr>
                <w:rFonts w:cs="Arial"/>
              </w:rPr>
            </w:pPr>
            <w:r w:rsidRPr="005F3710">
              <w:rPr>
                <w:rFonts w:cs="Arial"/>
              </w:rPr>
              <w:t>Los requerimientos de los sistemas de información son analizados y validados desde el inicio del proceso de desarrollo de software, el cual es soportado por los siguientes procedimientos los cuales se encuentran publicado en el Sistema de Gestión de la Entidad:</w:t>
            </w:r>
          </w:p>
          <w:p w14:paraId="7050FDC9" w14:textId="77777777" w:rsidR="00F54915" w:rsidRPr="005F3710" w:rsidRDefault="00F54915" w:rsidP="00D70567">
            <w:pPr>
              <w:pStyle w:val="Prrafodelista"/>
              <w:numPr>
                <w:ilvl w:val="0"/>
                <w:numId w:val="23"/>
              </w:numPr>
              <w:rPr>
                <w:rFonts w:cs="Arial"/>
              </w:rPr>
            </w:pPr>
            <w:r w:rsidRPr="005F3710">
              <w:rPr>
                <w:rFonts w:cs="Arial"/>
              </w:rPr>
              <w:t>EGTI-PR-002 Procedimiento Gestión de Requerimientos de Automatización de Procesos.</w:t>
            </w:r>
          </w:p>
          <w:p w14:paraId="6E24F14B" w14:textId="77777777" w:rsidR="00F54915" w:rsidRPr="005F3710" w:rsidRDefault="00F54915" w:rsidP="00D70567">
            <w:pPr>
              <w:pStyle w:val="Prrafodelista"/>
              <w:numPr>
                <w:ilvl w:val="0"/>
                <w:numId w:val="23"/>
              </w:numPr>
              <w:rPr>
                <w:rFonts w:cs="Arial"/>
              </w:rPr>
            </w:pPr>
            <w:bookmarkStart w:id="171" w:name="_Hlk89239264"/>
            <w:r w:rsidRPr="005F3710">
              <w:rPr>
                <w:rFonts w:cs="Arial"/>
              </w:rPr>
              <w:t>EGTI-PR-003 Procedimiento Construcción de Soluciones.</w:t>
            </w:r>
          </w:p>
          <w:bookmarkEnd w:id="171"/>
          <w:p w14:paraId="1A49AC08" w14:textId="77777777" w:rsidR="00F54915" w:rsidRPr="005F3710" w:rsidRDefault="00F54915" w:rsidP="00D70567">
            <w:pPr>
              <w:pStyle w:val="Prrafodelista"/>
              <w:numPr>
                <w:ilvl w:val="0"/>
                <w:numId w:val="23"/>
              </w:numPr>
              <w:rPr>
                <w:rFonts w:cs="Arial"/>
              </w:rPr>
            </w:pPr>
            <w:r w:rsidRPr="005F3710">
              <w:rPr>
                <w:rFonts w:cs="Arial"/>
              </w:rPr>
              <w:t>EGTI-PR-004 Procedimiento Diseño de Soluciones.</w:t>
            </w:r>
          </w:p>
          <w:p w14:paraId="17596409" w14:textId="77777777" w:rsidR="00F54915" w:rsidRPr="005F3710" w:rsidRDefault="00F54915" w:rsidP="00D70567">
            <w:pPr>
              <w:pStyle w:val="Prrafodelista"/>
              <w:numPr>
                <w:ilvl w:val="0"/>
                <w:numId w:val="23"/>
              </w:numPr>
              <w:rPr>
                <w:rFonts w:cs="Arial"/>
              </w:rPr>
            </w:pPr>
            <w:r w:rsidRPr="005F3710">
              <w:rPr>
                <w:rFonts w:cs="Arial"/>
              </w:rPr>
              <w:t>EGTI-PR-006 Procedimiento Puesta en Producción e Implementación de Soluciones.</w:t>
            </w:r>
          </w:p>
        </w:tc>
      </w:tr>
      <w:tr w:rsidR="00F54915" w:rsidRPr="005F3710" w14:paraId="65F590F9" w14:textId="77777777" w:rsidTr="00B82C03">
        <w:tc>
          <w:tcPr>
            <w:tcW w:w="2122" w:type="dxa"/>
            <w:vAlign w:val="center"/>
          </w:tcPr>
          <w:p w14:paraId="73D03F69" w14:textId="77777777" w:rsidR="00F54915" w:rsidRPr="005F3710" w:rsidRDefault="00F54915" w:rsidP="00B82C03">
            <w:pPr>
              <w:jc w:val="center"/>
              <w:rPr>
                <w:rFonts w:cs="Arial"/>
              </w:rPr>
            </w:pPr>
            <w:r w:rsidRPr="005F3710">
              <w:rPr>
                <w:rFonts w:cs="Arial"/>
              </w:rPr>
              <w:t>MGGTI.LI.SI.06</w:t>
            </w:r>
          </w:p>
        </w:tc>
        <w:tc>
          <w:tcPr>
            <w:tcW w:w="7228" w:type="dxa"/>
            <w:gridSpan w:val="2"/>
          </w:tcPr>
          <w:p w14:paraId="171D9BFA" w14:textId="70FAFE95" w:rsidR="00F54915" w:rsidRPr="005F3710" w:rsidRDefault="00F54915" w:rsidP="00B82C03">
            <w:pPr>
              <w:rPr>
                <w:rFonts w:cs="Arial"/>
              </w:rPr>
            </w:pPr>
            <w:r w:rsidRPr="005F3710">
              <w:rPr>
                <w:rFonts w:cs="Arial"/>
                <w:sz w:val="23"/>
                <w:szCs w:val="23"/>
              </w:rPr>
              <w:t>Dentro del proceso de desarrollo de sistemas de información la UAERMV, ejecuta estrategias de integración continua sobre los nuevos desarrollos en los sistemas de información.</w:t>
            </w:r>
          </w:p>
        </w:tc>
      </w:tr>
      <w:tr w:rsidR="00F54915" w:rsidRPr="005F3710" w14:paraId="3692FA29" w14:textId="77777777" w:rsidTr="00B82C03">
        <w:tc>
          <w:tcPr>
            <w:tcW w:w="2122" w:type="dxa"/>
            <w:vAlign w:val="center"/>
          </w:tcPr>
          <w:p w14:paraId="18C7816B" w14:textId="77777777" w:rsidR="00F54915" w:rsidRPr="005F3710" w:rsidRDefault="00F54915" w:rsidP="00B82C03">
            <w:pPr>
              <w:jc w:val="center"/>
              <w:rPr>
                <w:rFonts w:cs="Arial"/>
              </w:rPr>
            </w:pPr>
            <w:r w:rsidRPr="005F3710">
              <w:rPr>
                <w:rFonts w:cs="Arial"/>
              </w:rPr>
              <w:t>MGGTI.LI.SI.07</w:t>
            </w:r>
          </w:p>
        </w:tc>
        <w:tc>
          <w:tcPr>
            <w:tcW w:w="7228" w:type="dxa"/>
            <w:gridSpan w:val="2"/>
          </w:tcPr>
          <w:p w14:paraId="38BC9AFF" w14:textId="77777777" w:rsidR="00F54915" w:rsidRPr="005F3710" w:rsidRDefault="00F54915" w:rsidP="00B82C03">
            <w:pPr>
              <w:rPr>
                <w:rFonts w:cs="Arial"/>
              </w:rPr>
            </w:pPr>
            <w:r w:rsidRPr="005F3710">
              <w:rPr>
                <w:rFonts w:cs="Arial"/>
                <w:sz w:val="23"/>
                <w:szCs w:val="23"/>
              </w:rPr>
              <w:t xml:space="preserve">Dentro del proceso de desarrollo de sistemas de información y específicamente en el procedimiento de </w:t>
            </w:r>
            <w:r w:rsidRPr="005F3710">
              <w:rPr>
                <w:rFonts w:cs="Arial"/>
              </w:rPr>
              <w:t>EGTI-PR-003 Procedimiento Construcción de Soluciones</w:t>
            </w:r>
            <w:r w:rsidRPr="005F3710">
              <w:rPr>
                <w:rFonts w:cs="Arial"/>
                <w:sz w:val="23"/>
                <w:szCs w:val="23"/>
              </w:rPr>
              <w:t>, se ejecutan estrategias de entrega continua sobre los nuevos desarrollos de sistemas de información.</w:t>
            </w:r>
          </w:p>
        </w:tc>
      </w:tr>
      <w:tr w:rsidR="00F54915" w:rsidRPr="005F3710" w14:paraId="1572D17B" w14:textId="77777777" w:rsidTr="00B82C03">
        <w:tc>
          <w:tcPr>
            <w:tcW w:w="2122" w:type="dxa"/>
            <w:vAlign w:val="center"/>
          </w:tcPr>
          <w:p w14:paraId="3F93C259" w14:textId="77777777" w:rsidR="00F54915" w:rsidRPr="005F3710" w:rsidRDefault="00F54915" w:rsidP="00B82C03">
            <w:pPr>
              <w:jc w:val="center"/>
              <w:rPr>
                <w:rFonts w:cs="Arial"/>
              </w:rPr>
            </w:pPr>
            <w:r w:rsidRPr="005F3710">
              <w:rPr>
                <w:rFonts w:cs="Arial"/>
              </w:rPr>
              <w:t>MGGTI.LI.SI.08</w:t>
            </w:r>
          </w:p>
        </w:tc>
        <w:tc>
          <w:tcPr>
            <w:tcW w:w="7228" w:type="dxa"/>
            <w:gridSpan w:val="2"/>
          </w:tcPr>
          <w:p w14:paraId="2293A6CD" w14:textId="77777777" w:rsidR="00F54915" w:rsidRPr="005F3710" w:rsidRDefault="00F54915" w:rsidP="00B82C03">
            <w:pPr>
              <w:rPr>
                <w:rFonts w:cs="Arial"/>
                <w:sz w:val="23"/>
                <w:szCs w:val="23"/>
              </w:rPr>
            </w:pPr>
            <w:r w:rsidRPr="005F3710">
              <w:rPr>
                <w:rFonts w:cs="Arial"/>
                <w:sz w:val="23"/>
                <w:szCs w:val="23"/>
              </w:rPr>
              <w:t xml:space="preserve">Dentro del proceso de desarrollo de sistemas de información y específicamente en el procedimiento de </w:t>
            </w:r>
            <w:r w:rsidRPr="005F3710">
              <w:rPr>
                <w:rFonts w:cs="Arial"/>
              </w:rPr>
              <w:t>EGTI-PR-003 Procedimiento Construcción de Soluciones</w:t>
            </w:r>
            <w:r w:rsidRPr="005F3710">
              <w:rPr>
                <w:rFonts w:cs="Arial"/>
                <w:sz w:val="23"/>
                <w:szCs w:val="23"/>
              </w:rPr>
              <w:t>, se ejecutan estrategias de entrega continua sobre los nuevos desarrollos de sistemas de información.</w:t>
            </w:r>
          </w:p>
        </w:tc>
      </w:tr>
      <w:tr w:rsidR="00F54915" w:rsidRPr="005F3710" w14:paraId="4AFF097B" w14:textId="77777777" w:rsidTr="00B82C03">
        <w:tc>
          <w:tcPr>
            <w:tcW w:w="2122" w:type="dxa"/>
            <w:vAlign w:val="center"/>
          </w:tcPr>
          <w:p w14:paraId="70DB0857" w14:textId="77777777" w:rsidR="00F54915" w:rsidRPr="005F3710" w:rsidRDefault="00F54915" w:rsidP="00B82C03">
            <w:pPr>
              <w:jc w:val="center"/>
              <w:rPr>
                <w:rFonts w:cs="Arial"/>
              </w:rPr>
            </w:pPr>
            <w:r w:rsidRPr="005F3710">
              <w:rPr>
                <w:rFonts w:cs="Arial"/>
              </w:rPr>
              <w:t>MGGTI.LI.SI.09</w:t>
            </w:r>
          </w:p>
        </w:tc>
        <w:tc>
          <w:tcPr>
            <w:tcW w:w="7228" w:type="dxa"/>
            <w:gridSpan w:val="2"/>
          </w:tcPr>
          <w:p w14:paraId="1DDBD556" w14:textId="77777777" w:rsidR="00F54915" w:rsidRPr="005F3710" w:rsidRDefault="00F54915" w:rsidP="00B82C03">
            <w:pPr>
              <w:rPr>
                <w:rFonts w:cs="Arial"/>
              </w:rPr>
            </w:pPr>
            <w:r w:rsidRPr="005F3710">
              <w:rPr>
                <w:rFonts w:cs="Arial"/>
              </w:rPr>
              <w:t>Dentro del proceso de desarrollo de software se tienen especificado la creación y ejecución del plan de pruebas a lo largo del ciclo de vida de los sistemas de información. los cuales se encuentran publicado en el Sistema de Gestión de la Entidad:</w:t>
            </w:r>
          </w:p>
          <w:p w14:paraId="15941518" w14:textId="77777777" w:rsidR="00F54915" w:rsidRPr="005F3710" w:rsidRDefault="00F54915" w:rsidP="00D70567">
            <w:pPr>
              <w:pStyle w:val="Prrafodelista"/>
              <w:numPr>
                <w:ilvl w:val="0"/>
                <w:numId w:val="22"/>
              </w:numPr>
              <w:spacing w:after="160" w:line="259" w:lineRule="auto"/>
              <w:rPr>
                <w:rFonts w:cs="Arial"/>
              </w:rPr>
            </w:pPr>
            <w:r w:rsidRPr="005F3710">
              <w:rPr>
                <w:rFonts w:cs="Arial"/>
              </w:rPr>
              <w:t>EGTI-PR-003 Procedimiento Construcción de Soluciones.</w:t>
            </w:r>
          </w:p>
          <w:p w14:paraId="6CF9ECD1" w14:textId="77777777" w:rsidR="00F54915" w:rsidRPr="005F3710" w:rsidRDefault="00F54915" w:rsidP="00D70567">
            <w:pPr>
              <w:pStyle w:val="Prrafodelista"/>
              <w:numPr>
                <w:ilvl w:val="0"/>
                <w:numId w:val="22"/>
              </w:numPr>
              <w:rPr>
                <w:rFonts w:cs="Arial"/>
              </w:rPr>
            </w:pPr>
            <w:r w:rsidRPr="005F3710">
              <w:rPr>
                <w:rFonts w:cs="Arial"/>
              </w:rPr>
              <w:t>EGTI-PR-004 Procedimiento Diseño de Soluciones.</w:t>
            </w:r>
          </w:p>
        </w:tc>
      </w:tr>
      <w:tr w:rsidR="00F54915" w:rsidRPr="005F3710" w14:paraId="63304790" w14:textId="77777777" w:rsidTr="00B82C03">
        <w:tc>
          <w:tcPr>
            <w:tcW w:w="2122" w:type="dxa"/>
            <w:vAlign w:val="center"/>
          </w:tcPr>
          <w:p w14:paraId="351BA1C1" w14:textId="77777777" w:rsidR="00F54915" w:rsidRPr="005F3710" w:rsidRDefault="00F54915" w:rsidP="00B82C03">
            <w:pPr>
              <w:jc w:val="center"/>
              <w:rPr>
                <w:rFonts w:cs="Arial"/>
              </w:rPr>
            </w:pPr>
            <w:r w:rsidRPr="005F3710">
              <w:rPr>
                <w:rFonts w:cs="Arial"/>
              </w:rPr>
              <w:t>MGGTI.LI.SI.10</w:t>
            </w:r>
          </w:p>
        </w:tc>
        <w:tc>
          <w:tcPr>
            <w:tcW w:w="7228" w:type="dxa"/>
            <w:gridSpan w:val="2"/>
          </w:tcPr>
          <w:p w14:paraId="00193C70" w14:textId="77777777" w:rsidR="00F54915" w:rsidRPr="005F3710" w:rsidRDefault="00F54915" w:rsidP="00B82C03">
            <w:pPr>
              <w:rPr>
                <w:rFonts w:cs="Arial"/>
              </w:rPr>
            </w:pPr>
            <w:r w:rsidRPr="005F3710">
              <w:rPr>
                <w:rFonts w:cs="Arial"/>
              </w:rPr>
              <w:t>Para los sistemas de información de la entidad se tienen desarrollados los manuales a nivel de usuario, técnico y de operación.</w:t>
            </w:r>
          </w:p>
        </w:tc>
      </w:tr>
    </w:tbl>
    <w:p w14:paraId="4E3645F7" w14:textId="77777777" w:rsidR="00F54915" w:rsidRPr="005F3710"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5F3710" w14:paraId="4310AC23" w14:textId="77777777" w:rsidTr="00B82C03">
        <w:tc>
          <w:tcPr>
            <w:tcW w:w="2830" w:type="dxa"/>
            <w:gridSpan w:val="2"/>
          </w:tcPr>
          <w:p w14:paraId="1326F65D" w14:textId="77777777" w:rsidR="00F54915" w:rsidRPr="005F3710" w:rsidRDefault="00F54915" w:rsidP="00B82C03">
            <w:pPr>
              <w:jc w:val="center"/>
              <w:rPr>
                <w:rFonts w:cs="Arial"/>
                <w:b/>
                <w:bCs/>
              </w:rPr>
            </w:pPr>
            <w:r w:rsidRPr="005F3710">
              <w:rPr>
                <w:rFonts w:cs="Arial"/>
                <w:b/>
                <w:bCs/>
              </w:rPr>
              <w:t>ID Capacidad</w:t>
            </w:r>
          </w:p>
        </w:tc>
        <w:tc>
          <w:tcPr>
            <w:tcW w:w="6520" w:type="dxa"/>
          </w:tcPr>
          <w:p w14:paraId="58C61B43" w14:textId="77777777" w:rsidR="00F54915" w:rsidRPr="005F3710" w:rsidRDefault="00F54915" w:rsidP="00B82C03">
            <w:pPr>
              <w:jc w:val="center"/>
              <w:rPr>
                <w:rFonts w:cs="Arial"/>
                <w:b/>
                <w:bCs/>
              </w:rPr>
            </w:pPr>
            <w:r w:rsidRPr="005F3710">
              <w:rPr>
                <w:rFonts w:cs="Arial"/>
                <w:b/>
                <w:bCs/>
              </w:rPr>
              <w:t>Descripción</w:t>
            </w:r>
          </w:p>
        </w:tc>
      </w:tr>
      <w:tr w:rsidR="00F54915" w:rsidRPr="005F3710" w14:paraId="52613883" w14:textId="77777777" w:rsidTr="00B82C03">
        <w:tc>
          <w:tcPr>
            <w:tcW w:w="2830" w:type="dxa"/>
            <w:gridSpan w:val="2"/>
          </w:tcPr>
          <w:p w14:paraId="71A88989" w14:textId="77777777" w:rsidR="00F54915" w:rsidRPr="005F3710" w:rsidRDefault="00F54915" w:rsidP="00B82C03">
            <w:pPr>
              <w:jc w:val="center"/>
              <w:rPr>
                <w:rFonts w:cs="Arial"/>
              </w:rPr>
            </w:pPr>
            <w:r w:rsidRPr="005F3710">
              <w:rPr>
                <w:rFonts w:cs="Arial"/>
              </w:rPr>
              <w:t>CSI-04</w:t>
            </w:r>
          </w:p>
        </w:tc>
        <w:tc>
          <w:tcPr>
            <w:tcW w:w="6520" w:type="dxa"/>
          </w:tcPr>
          <w:p w14:paraId="69B15044" w14:textId="77777777" w:rsidR="00F54915" w:rsidRPr="005F3710" w:rsidRDefault="00F54915" w:rsidP="00B82C03">
            <w:pPr>
              <w:rPr>
                <w:rFonts w:cs="Arial"/>
              </w:rPr>
            </w:pPr>
            <w:r w:rsidRPr="005F3710">
              <w:rPr>
                <w:rFonts w:cs="Arial"/>
              </w:rPr>
              <w:t>Soportar los Sistemas de Información</w:t>
            </w:r>
          </w:p>
        </w:tc>
      </w:tr>
      <w:tr w:rsidR="00F54915" w:rsidRPr="005F3710" w14:paraId="5A9DA97F" w14:textId="77777777" w:rsidTr="00B82C03">
        <w:tc>
          <w:tcPr>
            <w:tcW w:w="2122" w:type="dxa"/>
          </w:tcPr>
          <w:p w14:paraId="76C1E46F" w14:textId="77777777" w:rsidR="00F54915" w:rsidRPr="005F3710" w:rsidRDefault="00F54915" w:rsidP="00B82C03">
            <w:pPr>
              <w:jc w:val="center"/>
              <w:rPr>
                <w:rFonts w:cs="Arial"/>
                <w:b/>
                <w:bCs/>
              </w:rPr>
            </w:pPr>
            <w:r w:rsidRPr="005F3710">
              <w:rPr>
                <w:rFonts w:cs="Arial"/>
                <w:b/>
                <w:bCs/>
              </w:rPr>
              <w:t>Lineamiento</w:t>
            </w:r>
          </w:p>
        </w:tc>
        <w:tc>
          <w:tcPr>
            <w:tcW w:w="7228" w:type="dxa"/>
            <w:gridSpan w:val="2"/>
          </w:tcPr>
          <w:p w14:paraId="07657748" w14:textId="77777777" w:rsidR="00F54915" w:rsidRPr="005F3710" w:rsidRDefault="00F54915" w:rsidP="00B82C03">
            <w:pPr>
              <w:jc w:val="center"/>
              <w:rPr>
                <w:rFonts w:cs="Arial"/>
                <w:b/>
                <w:bCs/>
              </w:rPr>
            </w:pPr>
            <w:r w:rsidRPr="005F3710">
              <w:rPr>
                <w:rFonts w:cs="Arial"/>
                <w:b/>
                <w:bCs/>
              </w:rPr>
              <w:t>Estado</w:t>
            </w:r>
          </w:p>
        </w:tc>
      </w:tr>
      <w:tr w:rsidR="00F54915" w:rsidRPr="005F3710" w14:paraId="6ABA2849" w14:textId="77777777" w:rsidTr="00B82C03">
        <w:tc>
          <w:tcPr>
            <w:tcW w:w="2122" w:type="dxa"/>
          </w:tcPr>
          <w:p w14:paraId="6D7C4AA5" w14:textId="77777777" w:rsidR="00F54915" w:rsidRPr="005F3710" w:rsidRDefault="00F54915" w:rsidP="00B82C03">
            <w:pPr>
              <w:jc w:val="center"/>
              <w:rPr>
                <w:rFonts w:cs="Arial"/>
                <w:b/>
                <w:bCs/>
              </w:rPr>
            </w:pPr>
            <w:r w:rsidRPr="005F3710">
              <w:rPr>
                <w:rFonts w:cs="Arial"/>
              </w:rPr>
              <w:t>MGGTI.LI.SI.11</w:t>
            </w:r>
          </w:p>
        </w:tc>
        <w:tc>
          <w:tcPr>
            <w:tcW w:w="7228" w:type="dxa"/>
            <w:gridSpan w:val="2"/>
          </w:tcPr>
          <w:p w14:paraId="54489027" w14:textId="77497364" w:rsidR="00F54915" w:rsidRPr="005F3710" w:rsidRDefault="3D707F56" w:rsidP="00B82C03">
            <w:pPr>
              <w:rPr>
                <w:rFonts w:cs="Arial"/>
              </w:rPr>
            </w:pPr>
            <w:r w:rsidRPr="005F3710">
              <w:rPr>
                <w:rFonts w:cs="Arial"/>
              </w:rPr>
              <w:t>L</w:t>
            </w:r>
            <w:r w:rsidR="7316EDF7" w:rsidRPr="005F3710">
              <w:rPr>
                <w:rFonts w:cs="Arial"/>
              </w:rPr>
              <w:t>a</w:t>
            </w:r>
            <w:r w:rsidR="00F54915" w:rsidRPr="005F3710">
              <w:rPr>
                <w:rFonts w:cs="Arial"/>
              </w:rPr>
              <w:t xml:space="preserve"> estrategia de mantenimiento de los sistemas de información contempla las acciones para la realización de mantenimientos correctivos, evolutivos, adaptativos y perfecto de las funcionalidades de los sistemas de información desarrollados en la entidad. Las directrices se encuentran definidas y detalladas en el documento publicado en el Sistema de Gestión de la Entidad:</w:t>
            </w:r>
          </w:p>
          <w:p w14:paraId="7ECF1DE0" w14:textId="77777777" w:rsidR="00F54915" w:rsidRPr="005F3710" w:rsidRDefault="00F54915" w:rsidP="00D70567">
            <w:pPr>
              <w:pStyle w:val="Prrafodelista"/>
              <w:numPr>
                <w:ilvl w:val="0"/>
                <w:numId w:val="5"/>
              </w:numPr>
              <w:rPr>
                <w:rFonts w:cs="Arial"/>
              </w:rPr>
            </w:pPr>
            <w:r w:rsidRPr="005F3710">
              <w:rPr>
                <w:rFonts w:cs="Arial"/>
              </w:rPr>
              <w:t>EGTI-DI-017 Esquema de Mantenimiento de Sistemas de Información.</w:t>
            </w:r>
          </w:p>
        </w:tc>
      </w:tr>
      <w:tr w:rsidR="00F54915" w:rsidRPr="005F3710" w14:paraId="60A98961" w14:textId="77777777" w:rsidTr="00B82C03">
        <w:tc>
          <w:tcPr>
            <w:tcW w:w="2122" w:type="dxa"/>
          </w:tcPr>
          <w:p w14:paraId="02A879ED" w14:textId="77777777" w:rsidR="00F54915" w:rsidRPr="005F3710" w:rsidRDefault="00F54915" w:rsidP="00B82C03">
            <w:pPr>
              <w:jc w:val="center"/>
              <w:rPr>
                <w:rFonts w:cs="Arial"/>
              </w:rPr>
            </w:pPr>
            <w:r w:rsidRPr="005F3710">
              <w:rPr>
                <w:rFonts w:cs="Arial"/>
              </w:rPr>
              <w:t>MGGTI.LI.SI.12</w:t>
            </w:r>
          </w:p>
        </w:tc>
        <w:tc>
          <w:tcPr>
            <w:tcW w:w="7228" w:type="dxa"/>
            <w:gridSpan w:val="2"/>
          </w:tcPr>
          <w:p w14:paraId="145A20D0" w14:textId="250F1C1C" w:rsidR="00F54915" w:rsidRPr="005F3710" w:rsidRDefault="00E1019C" w:rsidP="00B82C03">
            <w:pPr>
              <w:rPr>
                <w:rFonts w:cs="Arial"/>
              </w:rPr>
            </w:pPr>
            <w:r w:rsidRPr="005F3710">
              <w:rPr>
                <w:rFonts w:cs="Arial"/>
              </w:rPr>
              <w:t>Para los acuerdos de nivel de servicio</w:t>
            </w:r>
            <w:r w:rsidR="00FC218B" w:rsidRPr="005F3710">
              <w:t xml:space="preserve"> </w:t>
            </w:r>
            <w:r w:rsidR="00FC218B" w:rsidRPr="005F3710">
              <w:rPr>
                <w:rFonts w:cs="Arial"/>
              </w:rPr>
              <w:t>de los mantenimientos de los sistemas de información con terceras partes, la Entidad tiene como política asumir esta responsabilidad</w:t>
            </w:r>
            <w:r w:rsidR="00AE25FB" w:rsidRPr="005F3710">
              <w:rPr>
                <w:rFonts w:cs="Arial"/>
              </w:rPr>
              <w:t>, dado que la mayor parte de estos son heredados o se desarrollan en sitio.</w:t>
            </w:r>
            <w:r w:rsidR="00FC218B" w:rsidRPr="005F3710">
              <w:rPr>
                <w:rFonts w:cs="Arial"/>
              </w:rPr>
              <w:t xml:space="preserve"> </w:t>
            </w:r>
          </w:p>
        </w:tc>
      </w:tr>
    </w:tbl>
    <w:p w14:paraId="63083975" w14:textId="77777777" w:rsidR="00F54915" w:rsidRPr="005F3710" w:rsidRDefault="00F54915" w:rsidP="00F5491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54915" w:rsidRPr="005F3710" w14:paraId="1A4A5309" w14:textId="77777777" w:rsidTr="00B82C03">
        <w:tc>
          <w:tcPr>
            <w:tcW w:w="2830" w:type="dxa"/>
            <w:gridSpan w:val="2"/>
          </w:tcPr>
          <w:p w14:paraId="4D913AEF" w14:textId="77777777" w:rsidR="00F54915" w:rsidRPr="005F3710" w:rsidRDefault="00F54915" w:rsidP="00B82C03">
            <w:pPr>
              <w:jc w:val="center"/>
              <w:rPr>
                <w:rFonts w:cs="Arial"/>
                <w:b/>
                <w:bCs/>
              </w:rPr>
            </w:pPr>
            <w:r w:rsidRPr="005F3710">
              <w:rPr>
                <w:rFonts w:cs="Arial"/>
                <w:b/>
                <w:bCs/>
              </w:rPr>
              <w:t>ID Capacidad</w:t>
            </w:r>
          </w:p>
        </w:tc>
        <w:tc>
          <w:tcPr>
            <w:tcW w:w="6520" w:type="dxa"/>
          </w:tcPr>
          <w:p w14:paraId="578EBF36" w14:textId="77777777" w:rsidR="00F54915" w:rsidRPr="005F3710" w:rsidRDefault="00F54915" w:rsidP="00B82C03">
            <w:pPr>
              <w:jc w:val="center"/>
              <w:rPr>
                <w:rFonts w:cs="Arial"/>
                <w:b/>
                <w:bCs/>
              </w:rPr>
            </w:pPr>
            <w:r w:rsidRPr="005F3710">
              <w:rPr>
                <w:rFonts w:cs="Arial"/>
                <w:b/>
                <w:bCs/>
              </w:rPr>
              <w:t>Descripción</w:t>
            </w:r>
          </w:p>
        </w:tc>
      </w:tr>
      <w:tr w:rsidR="00F54915" w:rsidRPr="005F3710" w14:paraId="45615608" w14:textId="77777777" w:rsidTr="00B82C03">
        <w:tc>
          <w:tcPr>
            <w:tcW w:w="2830" w:type="dxa"/>
            <w:gridSpan w:val="2"/>
          </w:tcPr>
          <w:p w14:paraId="306040A2" w14:textId="77777777" w:rsidR="00F54915" w:rsidRPr="005F3710" w:rsidRDefault="00F54915" w:rsidP="00B82C03">
            <w:pPr>
              <w:jc w:val="center"/>
              <w:rPr>
                <w:rFonts w:cs="Arial"/>
              </w:rPr>
            </w:pPr>
            <w:r w:rsidRPr="005F3710">
              <w:rPr>
                <w:rFonts w:cs="Arial"/>
              </w:rPr>
              <w:t>CSI-05</w:t>
            </w:r>
          </w:p>
        </w:tc>
        <w:tc>
          <w:tcPr>
            <w:tcW w:w="6520" w:type="dxa"/>
          </w:tcPr>
          <w:p w14:paraId="779C61D0" w14:textId="77777777" w:rsidR="00F54915" w:rsidRPr="005F3710" w:rsidRDefault="00F54915" w:rsidP="00B82C03">
            <w:pPr>
              <w:rPr>
                <w:rFonts w:cs="Arial"/>
              </w:rPr>
            </w:pPr>
            <w:r w:rsidRPr="005F3710">
              <w:rPr>
                <w:rFonts w:cs="Arial"/>
              </w:rPr>
              <w:t>Gestionar la calidad de los Sistemas de Información</w:t>
            </w:r>
          </w:p>
        </w:tc>
      </w:tr>
      <w:tr w:rsidR="00F54915" w:rsidRPr="005F3710" w14:paraId="0A397EA2" w14:textId="77777777" w:rsidTr="00B82C03">
        <w:tc>
          <w:tcPr>
            <w:tcW w:w="2122" w:type="dxa"/>
          </w:tcPr>
          <w:p w14:paraId="422E5948" w14:textId="77777777" w:rsidR="00F54915" w:rsidRPr="005F3710" w:rsidRDefault="00F54915" w:rsidP="00B82C03">
            <w:pPr>
              <w:jc w:val="center"/>
              <w:rPr>
                <w:rFonts w:cs="Arial"/>
                <w:b/>
                <w:bCs/>
              </w:rPr>
            </w:pPr>
            <w:r w:rsidRPr="005F3710">
              <w:rPr>
                <w:rFonts w:cs="Arial"/>
                <w:b/>
                <w:bCs/>
              </w:rPr>
              <w:t>Lineamiento</w:t>
            </w:r>
          </w:p>
        </w:tc>
        <w:tc>
          <w:tcPr>
            <w:tcW w:w="7228" w:type="dxa"/>
            <w:gridSpan w:val="2"/>
          </w:tcPr>
          <w:p w14:paraId="0723F9F9" w14:textId="77777777" w:rsidR="00F54915" w:rsidRPr="005F3710" w:rsidRDefault="00F54915" w:rsidP="00B82C03">
            <w:pPr>
              <w:jc w:val="center"/>
              <w:rPr>
                <w:rFonts w:cs="Arial"/>
                <w:b/>
                <w:bCs/>
              </w:rPr>
            </w:pPr>
            <w:r w:rsidRPr="005F3710">
              <w:rPr>
                <w:rFonts w:cs="Arial"/>
                <w:b/>
                <w:bCs/>
              </w:rPr>
              <w:t>Estado</w:t>
            </w:r>
          </w:p>
        </w:tc>
      </w:tr>
      <w:tr w:rsidR="00F54915" w:rsidRPr="005F3710" w14:paraId="4B6C1FAE" w14:textId="77777777" w:rsidTr="00B82C03">
        <w:tc>
          <w:tcPr>
            <w:tcW w:w="2122" w:type="dxa"/>
            <w:vAlign w:val="center"/>
          </w:tcPr>
          <w:p w14:paraId="5ABBB0AA" w14:textId="77777777" w:rsidR="00F54915" w:rsidRPr="005F3710" w:rsidRDefault="00F54915" w:rsidP="00B82C03">
            <w:pPr>
              <w:jc w:val="center"/>
              <w:rPr>
                <w:rFonts w:cs="Arial"/>
                <w:b/>
                <w:bCs/>
              </w:rPr>
            </w:pPr>
            <w:r w:rsidRPr="005F3710">
              <w:rPr>
                <w:rFonts w:cs="Arial"/>
              </w:rPr>
              <w:t>MGGTI.LI.SI.13</w:t>
            </w:r>
          </w:p>
        </w:tc>
        <w:tc>
          <w:tcPr>
            <w:tcW w:w="7228" w:type="dxa"/>
            <w:gridSpan w:val="2"/>
          </w:tcPr>
          <w:p w14:paraId="6D756337" w14:textId="59476952" w:rsidR="00F54915" w:rsidRPr="005F3710" w:rsidRDefault="00AE25FB" w:rsidP="00B82C03">
            <w:pPr>
              <w:rPr>
                <w:rFonts w:cs="Arial"/>
              </w:rPr>
            </w:pPr>
            <w:r w:rsidRPr="005F3710">
              <w:rPr>
                <w:rFonts w:cs="Arial"/>
              </w:rPr>
              <w:t>El</w:t>
            </w:r>
            <w:r w:rsidR="00F54915" w:rsidRPr="005F3710">
              <w:rPr>
                <w:rFonts w:cs="Arial"/>
              </w:rPr>
              <w:t xml:space="preserve"> plan de aseguramiento de la calidad de los sistemas de información</w:t>
            </w:r>
            <w:r w:rsidR="00E245AB" w:rsidRPr="005F3710">
              <w:rPr>
                <w:rFonts w:cs="Arial"/>
              </w:rPr>
              <w:t xml:space="preserve"> se encuentra documentado en SIGESTION: </w:t>
            </w:r>
            <w:r w:rsidR="00E245AB" w:rsidRPr="005F3710">
              <w:rPr>
                <w:rFonts w:cs="Arial"/>
              </w:rPr>
              <w:tab/>
              <w:t xml:space="preserve">EGTI-PL-004-V1 Plan de Calidad de Sistemas </w:t>
            </w:r>
            <w:r w:rsidR="00F1737E" w:rsidRPr="005F3710">
              <w:rPr>
                <w:rFonts w:cs="Arial"/>
              </w:rPr>
              <w:t>información</w:t>
            </w:r>
            <w:r w:rsidR="00F54915" w:rsidRPr="005F3710">
              <w:rPr>
                <w:rFonts w:cs="Arial"/>
              </w:rPr>
              <w:t>.</w:t>
            </w:r>
          </w:p>
        </w:tc>
      </w:tr>
      <w:tr w:rsidR="00F54915" w:rsidRPr="005F3710" w14:paraId="30061353" w14:textId="77777777" w:rsidTr="00B82C03">
        <w:tc>
          <w:tcPr>
            <w:tcW w:w="2122" w:type="dxa"/>
            <w:vAlign w:val="center"/>
          </w:tcPr>
          <w:p w14:paraId="0E0822DE" w14:textId="77777777" w:rsidR="00F54915" w:rsidRPr="005F3710" w:rsidRDefault="00F54915" w:rsidP="00B82C03">
            <w:pPr>
              <w:jc w:val="center"/>
              <w:rPr>
                <w:rFonts w:cs="Arial"/>
              </w:rPr>
            </w:pPr>
            <w:r w:rsidRPr="005F3710">
              <w:rPr>
                <w:rFonts w:cs="Arial"/>
              </w:rPr>
              <w:t>MGGTI.LI.SI.14</w:t>
            </w:r>
          </w:p>
        </w:tc>
        <w:tc>
          <w:tcPr>
            <w:tcW w:w="7228" w:type="dxa"/>
            <w:gridSpan w:val="2"/>
          </w:tcPr>
          <w:p w14:paraId="692E4B27" w14:textId="2C713971" w:rsidR="00F54915" w:rsidRPr="005F3710" w:rsidRDefault="00AD237B" w:rsidP="00B82C03">
            <w:pPr>
              <w:rPr>
                <w:rFonts w:cs="Arial"/>
              </w:rPr>
            </w:pPr>
            <w:r w:rsidRPr="005F3710">
              <w:rPr>
                <w:rFonts w:cs="Arial"/>
              </w:rPr>
              <w:t xml:space="preserve">Dentro de la metodología de desarrollo de sistemas de información se tiene documentado </w:t>
            </w:r>
            <w:r w:rsidR="00257AC6" w:rsidRPr="005F3710">
              <w:rPr>
                <w:rFonts w:cs="Arial"/>
              </w:rPr>
              <w:t>como</w:t>
            </w:r>
            <w:r w:rsidR="00F54915" w:rsidRPr="005F3710">
              <w:rPr>
                <w:rFonts w:cs="Arial"/>
              </w:rPr>
              <w:t xml:space="preserve"> los requerimientos no funcionales de los sistemas de información</w:t>
            </w:r>
            <w:r w:rsidR="0057758F" w:rsidRPr="005F3710">
              <w:rPr>
                <w:rFonts w:cs="Arial"/>
              </w:rPr>
              <w:t xml:space="preserve"> son validados y se realiza</w:t>
            </w:r>
            <w:r w:rsidR="00F54915" w:rsidRPr="005F3710">
              <w:rPr>
                <w:rFonts w:cs="Arial"/>
              </w:rPr>
              <w:t xml:space="preserve"> </w:t>
            </w:r>
            <w:r w:rsidR="0057758F" w:rsidRPr="005F3710">
              <w:rPr>
                <w:rFonts w:cs="Arial"/>
              </w:rPr>
              <w:t xml:space="preserve">el </w:t>
            </w:r>
            <w:r w:rsidR="00F54915" w:rsidRPr="005F3710">
              <w:rPr>
                <w:rFonts w:cs="Arial"/>
              </w:rPr>
              <w:t xml:space="preserve">seguimiento </w:t>
            </w:r>
            <w:r w:rsidR="0057758F" w:rsidRPr="005F3710">
              <w:rPr>
                <w:rFonts w:cs="Arial"/>
              </w:rPr>
              <w:t>para</w:t>
            </w:r>
            <w:r w:rsidR="00F54915" w:rsidRPr="005F3710">
              <w:rPr>
                <w:rFonts w:cs="Arial"/>
              </w:rPr>
              <w:t xml:space="preserve"> garantizar el cumplimiento de los atributos de calidad de estos.</w:t>
            </w:r>
          </w:p>
        </w:tc>
      </w:tr>
    </w:tbl>
    <w:p w14:paraId="7420302A" w14:textId="77777777" w:rsidR="00F54915" w:rsidRPr="005F3710" w:rsidRDefault="00F54915" w:rsidP="00F54915">
      <w:pPr>
        <w:rPr>
          <w:rFonts w:cs="Arial"/>
        </w:rPr>
      </w:pPr>
    </w:p>
    <w:p w14:paraId="5904C48B" w14:textId="77777777" w:rsidR="00F54915" w:rsidRPr="005F3710" w:rsidRDefault="00F54915" w:rsidP="00F54915">
      <w:pPr>
        <w:pStyle w:val="Ttulo3"/>
        <w:rPr>
          <w:rFonts w:cs="Arial"/>
        </w:rPr>
      </w:pPr>
      <w:bookmarkStart w:id="172" w:name="_Toc122628547"/>
      <w:r w:rsidRPr="005F3710">
        <w:rPr>
          <w:rFonts w:cs="Arial"/>
        </w:rPr>
        <w:t>Catálogo de Hallazgos</w:t>
      </w:r>
      <w:bookmarkEnd w:id="172"/>
    </w:p>
    <w:tbl>
      <w:tblPr>
        <w:tblStyle w:val="Tablaconcuadrcula"/>
        <w:tblW w:w="0" w:type="auto"/>
        <w:tblInd w:w="0" w:type="dxa"/>
        <w:tblLook w:val="04A0" w:firstRow="1" w:lastRow="0" w:firstColumn="1" w:lastColumn="0" w:noHBand="0" w:noVBand="1"/>
      </w:tblPr>
      <w:tblGrid>
        <w:gridCol w:w="1129"/>
        <w:gridCol w:w="2694"/>
        <w:gridCol w:w="3969"/>
        <w:gridCol w:w="1558"/>
      </w:tblGrid>
      <w:tr w:rsidR="00F54915" w:rsidRPr="005F3710" w14:paraId="387C70D6" w14:textId="77777777" w:rsidTr="00B82C03">
        <w:trPr>
          <w:tblHeader/>
        </w:trPr>
        <w:tc>
          <w:tcPr>
            <w:tcW w:w="1129" w:type="dxa"/>
            <w:vAlign w:val="center"/>
          </w:tcPr>
          <w:p w14:paraId="26F4F465" w14:textId="77777777" w:rsidR="00F54915" w:rsidRPr="005F3710" w:rsidRDefault="00F54915" w:rsidP="00B82C03">
            <w:pPr>
              <w:jc w:val="center"/>
              <w:rPr>
                <w:rFonts w:cs="Arial"/>
                <w:b/>
                <w:bCs/>
              </w:rPr>
            </w:pPr>
            <w:r w:rsidRPr="005F3710">
              <w:rPr>
                <w:rFonts w:cs="Arial"/>
                <w:b/>
                <w:bCs/>
              </w:rPr>
              <w:t>ID</w:t>
            </w:r>
          </w:p>
        </w:tc>
        <w:tc>
          <w:tcPr>
            <w:tcW w:w="2694" w:type="dxa"/>
            <w:vAlign w:val="center"/>
          </w:tcPr>
          <w:p w14:paraId="1E508FC0" w14:textId="77777777" w:rsidR="00F54915" w:rsidRPr="005F3710" w:rsidRDefault="00F54915" w:rsidP="00B82C03">
            <w:pPr>
              <w:jc w:val="center"/>
              <w:rPr>
                <w:rFonts w:cs="Arial"/>
                <w:b/>
                <w:bCs/>
              </w:rPr>
            </w:pPr>
            <w:r w:rsidRPr="005F3710">
              <w:rPr>
                <w:rFonts w:cs="Arial"/>
                <w:b/>
                <w:bCs/>
              </w:rPr>
              <w:t>Hallazgo</w:t>
            </w:r>
          </w:p>
        </w:tc>
        <w:tc>
          <w:tcPr>
            <w:tcW w:w="3969" w:type="dxa"/>
            <w:vAlign w:val="center"/>
          </w:tcPr>
          <w:p w14:paraId="13A7700D" w14:textId="77777777" w:rsidR="00F54915" w:rsidRPr="005F3710" w:rsidRDefault="00F54915" w:rsidP="00B82C03">
            <w:pPr>
              <w:jc w:val="center"/>
              <w:rPr>
                <w:rFonts w:cs="Arial"/>
                <w:b/>
                <w:bCs/>
              </w:rPr>
            </w:pPr>
            <w:r w:rsidRPr="005F3710">
              <w:rPr>
                <w:rFonts w:cs="Arial"/>
                <w:b/>
                <w:bCs/>
              </w:rPr>
              <w:t>Descripción/Causa</w:t>
            </w:r>
          </w:p>
        </w:tc>
        <w:tc>
          <w:tcPr>
            <w:tcW w:w="1558" w:type="dxa"/>
            <w:vAlign w:val="center"/>
          </w:tcPr>
          <w:p w14:paraId="19825826" w14:textId="77777777" w:rsidR="00F54915" w:rsidRPr="005F3710" w:rsidRDefault="00F54915" w:rsidP="00B82C03">
            <w:pPr>
              <w:jc w:val="center"/>
              <w:rPr>
                <w:rFonts w:cs="Arial"/>
                <w:b/>
                <w:bCs/>
              </w:rPr>
            </w:pPr>
            <w:r w:rsidRPr="005F3710">
              <w:rPr>
                <w:rFonts w:cs="Arial"/>
                <w:b/>
                <w:bCs/>
              </w:rPr>
              <w:t>Capacidad Asociada</w:t>
            </w:r>
          </w:p>
        </w:tc>
      </w:tr>
      <w:tr w:rsidR="00F54915" w:rsidRPr="005F3710" w14:paraId="7C34471C" w14:textId="77777777" w:rsidTr="00B82C03">
        <w:tc>
          <w:tcPr>
            <w:tcW w:w="1129" w:type="dxa"/>
            <w:vAlign w:val="center"/>
          </w:tcPr>
          <w:p w14:paraId="1901A314" w14:textId="77777777" w:rsidR="00F54915" w:rsidRPr="005F3710" w:rsidRDefault="00F54915" w:rsidP="00B82C03">
            <w:pPr>
              <w:jc w:val="center"/>
              <w:rPr>
                <w:rFonts w:cs="Arial"/>
              </w:rPr>
            </w:pPr>
            <w:r w:rsidRPr="005F3710">
              <w:rPr>
                <w:rFonts w:cs="Arial"/>
              </w:rPr>
              <w:t>HSI-01</w:t>
            </w:r>
          </w:p>
        </w:tc>
        <w:tc>
          <w:tcPr>
            <w:tcW w:w="2694" w:type="dxa"/>
          </w:tcPr>
          <w:p w14:paraId="6ED9E7DE" w14:textId="77777777" w:rsidR="00F54915" w:rsidRPr="005F3710" w:rsidRDefault="00F54915" w:rsidP="00B82C03">
            <w:pPr>
              <w:rPr>
                <w:rFonts w:cs="Arial"/>
              </w:rPr>
            </w:pPr>
            <w:r w:rsidRPr="005F3710">
              <w:rPr>
                <w:rFonts w:cs="Arial"/>
              </w:rPr>
              <w:t xml:space="preserve">Fortalecer la Arquitectura de software, según el lineamiento MAE.LI.ASI.03 </w:t>
            </w:r>
          </w:p>
        </w:tc>
        <w:tc>
          <w:tcPr>
            <w:tcW w:w="3969" w:type="dxa"/>
          </w:tcPr>
          <w:p w14:paraId="38A112EE" w14:textId="77777777" w:rsidR="00F54915" w:rsidRPr="005F3710" w:rsidRDefault="00F54915" w:rsidP="00B82C03">
            <w:pPr>
              <w:rPr>
                <w:rFonts w:cs="Arial"/>
              </w:rPr>
            </w:pPr>
            <w:r w:rsidRPr="005F3710">
              <w:rPr>
                <w:rFonts w:cs="Arial"/>
              </w:rPr>
              <w:t>Se deben realizar ejercicios de arquitectura empresarial que permita el fortalecimiento y completitud de la arquitectura empresarial de la entidad.</w:t>
            </w:r>
          </w:p>
        </w:tc>
        <w:tc>
          <w:tcPr>
            <w:tcW w:w="1558" w:type="dxa"/>
            <w:vAlign w:val="center"/>
          </w:tcPr>
          <w:p w14:paraId="166001DD" w14:textId="77777777" w:rsidR="00F54915" w:rsidRPr="005F3710" w:rsidRDefault="00F54915" w:rsidP="00B82C03">
            <w:pPr>
              <w:jc w:val="center"/>
              <w:rPr>
                <w:rFonts w:cs="Arial"/>
              </w:rPr>
            </w:pPr>
            <w:r w:rsidRPr="005F3710">
              <w:rPr>
                <w:rFonts w:cs="Arial"/>
              </w:rPr>
              <w:t>CSI-01</w:t>
            </w:r>
          </w:p>
        </w:tc>
      </w:tr>
      <w:tr w:rsidR="00F54915" w:rsidRPr="005F3710" w14:paraId="52F21E38" w14:textId="77777777" w:rsidTr="00B82C03">
        <w:tc>
          <w:tcPr>
            <w:tcW w:w="1129" w:type="dxa"/>
            <w:vAlign w:val="center"/>
          </w:tcPr>
          <w:p w14:paraId="7C98F67A" w14:textId="77777777" w:rsidR="00F54915" w:rsidRPr="005F3710" w:rsidRDefault="00F54915" w:rsidP="00B82C03">
            <w:pPr>
              <w:jc w:val="center"/>
              <w:rPr>
                <w:rFonts w:cs="Arial"/>
              </w:rPr>
            </w:pPr>
            <w:r w:rsidRPr="005F3710">
              <w:rPr>
                <w:rFonts w:cs="Arial"/>
              </w:rPr>
              <w:t>HSI-02</w:t>
            </w:r>
          </w:p>
        </w:tc>
        <w:tc>
          <w:tcPr>
            <w:tcW w:w="2694" w:type="dxa"/>
          </w:tcPr>
          <w:p w14:paraId="1334A986" w14:textId="77777777" w:rsidR="00F54915" w:rsidRPr="005F3710" w:rsidRDefault="00F54915" w:rsidP="00B82C03">
            <w:pPr>
              <w:rPr>
                <w:rFonts w:cs="Arial"/>
              </w:rPr>
            </w:pPr>
            <w:r w:rsidRPr="005F3710">
              <w:rPr>
                <w:rFonts w:cs="Arial"/>
              </w:rPr>
              <w:t xml:space="preserve">Fortalecer la Arquitecturas de solución de la entidad, de acuerdo con el lineamiento MAE.LI.ASI.01 </w:t>
            </w:r>
          </w:p>
        </w:tc>
        <w:tc>
          <w:tcPr>
            <w:tcW w:w="3969" w:type="dxa"/>
          </w:tcPr>
          <w:p w14:paraId="66582F40" w14:textId="77777777" w:rsidR="00F54915" w:rsidRPr="005F3710" w:rsidRDefault="00F54915" w:rsidP="00B82C03">
            <w:pPr>
              <w:rPr>
                <w:rFonts w:cs="Arial"/>
              </w:rPr>
            </w:pPr>
            <w:r w:rsidRPr="005F3710">
              <w:rPr>
                <w:rFonts w:cs="Arial"/>
              </w:rPr>
              <w:t>Se deben seguir realizando las actividades necesarias para complementar la arquitectura de solución de los sistemas de información que hace falta.</w:t>
            </w:r>
          </w:p>
        </w:tc>
        <w:tc>
          <w:tcPr>
            <w:tcW w:w="1558" w:type="dxa"/>
            <w:vAlign w:val="center"/>
          </w:tcPr>
          <w:p w14:paraId="6019A595" w14:textId="77777777" w:rsidR="00F54915" w:rsidRPr="005F3710" w:rsidRDefault="00F54915" w:rsidP="00B82C03">
            <w:pPr>
              <w:jc w:val="center"/>
              <w:rPr>
                <w:rFonts w:cs="Arial"/>
              </w:rPr>
            </w:pPr>
            <w:r w:rsidRPr="005F3710">
              <w:rPr>
                <w:rFonts w:cs="Arial"/>
              </w:rPr>
              <w:t>CSI-01</w:t>
            </w:r>
          </w:p>
        </w:tc>
      </w:tr>
    </w:tbl>
    <w:p w14:paraId="7ED51762" w14:textId="77777777" w:rsidR="00F54915" w:rsidRPr="005F3710" w:rsidRDefault="00F54915" w:rsidP="00F54915">
      <w:pPr>
        <w:pStyle w:val="Ttulo3"/>
        <w:rPr>
          <w:rFonts w:cs="Arial"/>
        </w:rPr>
      </w:pPr>
      <w:bookmarkStart w:id="173" w:name="_Toc122628548"/>
      <w:r w:rsidRPr="005F3710">
        <w:rPr>
          <w:rFonts w:cs="Arial"/>
        </w:rPr>
        <w:t>Catálogo de Brechas</w:t>
      </w:r>
      <w:bookmarkEnd w:id="173"/>
    </w:p>
    <w:tbl>
      <w:tblPr>
        <w:tblStyle w:val="Tablaconcuadrcula"/>
        <w:tblW w:w="5000" w:type="pct"/>
        <w:tblInd w:w="0" w:type="dxa"/>
        <w:tblLook w:val="04A0" w:firstRow="1" w:lastRow="0" w:firstColumn="1" w:lastColumn="0" w:noHBand="0" w:noVBand="1"/>
      </w:tblPr>
      <w:tblGrid>
        <w:gridCol w:w="1747"/>
        <w:gridCol w:w="1649"/>
        <w:gridCol w:w="4396"/>
        <w:gridCol w:w="1558"/>
      </w:tblGrid>
      <w:tr w:rsidR="00F54915" w:rsidRPr="005F3710" w14:paraId="01CDA868" w14:textId="77777777" w:rsidTr="00B82C03">
        <w:trPr>
          <w:tblHeader/>
        </w:trPr>
        <w:tc>
          <w:tcPr>
            <w:tcW w:w="934" w:type="pct"/>
            <w:vAlign w:val="center"/>
          </w:tcPr>
          <w:p w14:paraId="4FEEF633" w14:textId="77777777" w:rsidR="00F54915" w:rsidRPr="005F3710" w:rsidRDefault="00F54915" w:rsidP="00B82C03">
            <w:pPr>
              <w:jc w:val="center"/>
              <w:rPr>
                <w:rFonts w:cs="Arial"/>
                <w:b/>
                <w:bCs/>
              </w:rPr>
            </w:pPr>
            <w:r w:rsidRPr="005F3710">
              <w:rPr>
                <w:rFonts w:cs="Arial"/>
                <w:b/>
                <w:bCs/>
              </w:rPr>
              <w:t>ID</w:t>
            </w:r>
          </w:p>
        </w:tc>
        <w:tc>
          <w:tcPr>
            <w:tcW w:w="882" w:type="pct"/>
            <w:vAlign w:val="center"/>
          </w:tcPr>
          <w:p w14:paraId="1D67D613" w14:textId="77777777" w:rsidR="00F54915" w:rsidRPr="005F3710" w:rsidRDefault="00F54915" w:rsidP="00B82C03">
            <w:pPr>
              <w:jc w:val="center"/>
              <w:rPr>
                <w:rFonts w:cs="Arial"/>
                <w:b/>
                <w:bCs/>
              </w:rPr>
            </w:pPr>
            <w:r w:rsidRPr="005F3710">
              <w:rPr>
                <w:rFonts w:cs="Arial"/>
                <w:b/>
                <w:bCs/>
              </w:rPr>
              <w:t>Acción</w:t>
            </w:r>
          </w:p>
        </w:tc>
        <w:tc>
          <w:tcPr>
            <w:tcW w:w="2351" w:type="pct"/>
            <w:vAlign w:val="center"/>
          </w:tcPr>
          <w:p w14:paraId="338C5EAF" w14:textId="77777777" w:rsidR="00F54915" w:rsidRPr="005F3710" w:rsidRDefault="00F54915" w:rsidP="00B82C03">
            <w:pPr>
              <w:jc w:val="center"/>
              <w:rPr>
                <w:rFonts w:cs="Arial"/>
                <w:b/>
                <w:bCs/>
              </w:rPr>
            </w:pPr>
            <w:r w:rsidRPr="005F3710">
              <w:rPr>
                <w:rFonts w:cs="Arial"/>
                <w:b/>
                <w:bCs/>
              </w:rPr>
              <w:t>Descripción</w:t>
            </w:r>
          </w:p>
        </w:tc>
        <w:tc>
          <w:tcPr>
            <w:tcW w:w="833" w:type="pct"/>
            <w:vAlign w:val="center"/>
          </w:tcPr>
          <w:p w14:paraId="2B1939DD" w14:textId="77777777" w:rsidR="00F54915" w:rsidRPr="005F3710" w:rsidRDefault="00F54915" w:rsidP="00B82C03">
            <w:pPr>
              <w:jc w:val="center"/>
              <w:rPr>
                <w:rFonts w:cs="Arial"/>
                <w:b/>
                <w:bCs/>
              </w:rPr>
            </w:pPr>
            <w:r w:rsidRPr="005F3710">
              <w:rPr>
                <w:rFonts w:cs="Arial"/>
                <w:b/>
                <w:bCs/>
              </w:rPr>
              <w:t>Hallazgos Asociados</w:t>
            </w:r>
          </w:p>
        </w:tc>
      </w:tr>
      <w:tr w:rsidR="00F54915" w:rsidRPr="005F3710" w14:paraId="119EB4D6" w14:textId="77777777" w:rsidTr="00B82C03">
        <w:tc>
          <w:tcPr>
            <w:tcW w:w="934" w:type="pct"/>
            <w:vAlign w:val="center"/>
          </w:tcPr>
          <w:p w14:paraId="49C25E72" w14:textId="77777777" w:rsidR="00F54915" w:rsidRPr="005F3710" w:rsidRDefault="00F54915" w:rsidP="00B82C03">
            <w:pPr>
              <w:jc w:val="center"/>
              <w:rPr>
                <w:rFonts w:cs="Arial"/>
              </w:rPr>
            </w:pPr>
            <w:r w:rsidRPr="005F3710">
              <w:rPr>
                <w:rFonts w:cs="Arial"/>
              </w:rPr>
              <w:t>BSI-001</w:t>
            </w:r>
          </w:p>
        </w:tc>
        <w:tc>
          <w:tcPr>
            <w:tcW w:w="882" w:type="pct"/>
            <w:vAlign w:val="center"/>
          </w:tcPr>
          <w:p w14:paraId="40AE0BE4" w14:textId="77777777" w:rsidR="00F54915" w:rsidRPr="005F3710" w:rsidRDefault="00F54915" w:rsidP="00B82C03">
            <w:pPr>
              <w:jc w:val="center"/>
              <w:rPr>
                <w:rFonts w:cs="Arial"/>
              </w:rPr>
            </w:pPr>
            <w:r w:rsidRPr="005F3710">
              <w:rPr>
                <w:rFonts w:cs="Arial"/>
              </w:rPr>
              <w:t>Fortalecer</w:t>
            </w:r>
          </w:p>
        </w:tc>
        <w:tc>
          <w:tcPr>
            <w:tcW w:w="2351" w:type="pct"/>
          </w:tcPr>
          <w:p w14:paraId="700AF774" w14:textId="77777777" w:rsidR="00F54915" w:rsidRPr="005F3710" w:rsidRDefault="00F54915" w:rsidP="00B82C03">
            <w:pPr>
              <w:rPr>
                <w:rFonts w:cs="Arial"/>
              </w:rPr>
            </w:pPr>
            <w:r w:rsidRPr="005F3710">
              <w:rPr>
                <w:rFonts w:cs="Arial"/>
              </w:rPr>
              <w:t>Arquitectura de software</w:t>
            </w:r>
          </w:p>
        </w:tc>
        <w:tc>
          <w:tcPr>
            <w:tcW w:w="833" w:type="pct"/>
          </w:tcPr>
          <w:p w14:paraId="6FC3FDDF" w14:textId="77777777" w:rsidR="00F54915" w:rsidRPr="005F3710" w:rsidRDefault="00F54915" w:rsidP="00B82C03">
            <w:pPr>
              <w:jc w:val="center"/>
              <w:rPr>
                <w:rFonts w:cs="Arial"/>
              </w:rPr>
            </w:pPr>
            <w:r w:rsidRPr="005F3710">
              <w:rPr>
                <w:rFonts w:cs="Arial"/>
              </w:rPr>
              <w:t>HSI-01</w:t>
            </w:r>
          </w:p>
          <w:p w14:paraId="4CEF4108" w14:textId="77777777" w:rsidR="00F54915" w:rsidRPr="005F3710" w:rsidRDefault="00F54915" w:rsidP="00B82C03">
            <w:pPr>
              <w:jc w:val="center"/>
              <w:rPr>
                <w:rFonts w:cs="Arial"/>
              </w:rPr>
            </w:pPr>
            <w:r w:rsidRPr="005F3710">
              <w:rPr>
                <w:rFonts w:cs="Arial"/>
              </w:rPr>
              <w:t>HSI-02</w:t>
            </w:r>
          </w:p>
        </w:tc>
      </w:tr>
    </w:tbl>
    <w:p w14:paraId="5BFD964C" w14:textId="4475E3DA" w:rsidR="007931C3" w:rsidRPr="005F3710" w:rsidRDefault="007931C3" w:rsidP="007931C3">
      <w:pPr>
        <w:pStyle w:val="Ttulo2"/>
        <w:rPr>
          <w:rFonts w:cs="Arial"/>
        </w:rPr>
      </w:pPr>
      <w:bookmarkStart w:id="174" w:name="_Toc122628549"/>
      <w:r w:rsidRPr="005F3710">
        <w:rPr>
          <w:rFonts w:cs="Arial"/>
        </w:rPr>
        <w:t xml:space="preserve">Dominio </w:t>
      </w:r>
      <w:r w:rsidR="00977B79" w:rsidRPr="005F3710">
        <w:rPr>
          <w:rFonts w:cs="Arial"/>
        </w:rPr>
        <w:t xml:space="preserve">de Arquitectura </w:t>
      </w:r>
      <w:r w:rsidRPr="005F3710">
        <w:rPr>
          <w:rFonts w:cs="Arial"/>
        </w:rPr>
        <w:t>de Infraestructura Tecnológica</w:t>
      </w:r>
      <w:bookmarkEnd w:id="174"/>
    </w:p>
    <w:p w14:paraId="51182977" w14:textId="680585A6" w:rsidR="007931C3" w:rsidRPr="005F3710" w:rsidRDefault="007931C3" w:rsidP="007931C3">
      <w:pPr>
        <w:rPr>
          <w:rFonts w:cs="Arial"/>
        </w:rPr>
      </w:pPr>
      <w:r w:rsidRPr="005F3710">
        <w:rPr>
          <w:rFonts w:cs="Arial"/>
        </w:rPr>
        <w:t xml:space="preserve">El domino de infraestructura tecnológica busca el desarrollo de capacidades relacionadas con el mantenimiento y soporte de los servicios tecnológicos y de comunicaciones en la UAERMV, mediante el diseño de servicios que permitan proveer </w:t>
      </w:r>
      <w:r w:rsidR="00A164CF" w:rsidRPr="005F3710">
        <w:rPr>
          <w:rFonts w:cs="Arial"/>
        </w:rPr>
        <w:t>el aprovisionamiento de la plataforma de TI para</w:t>
      </w:r>
      <w:r w:rsidRPr="005F3710">
        <w:rPr>
          <w:rFonts w:cs="Arial"/>
        </w:rPr>
        <w:t xml:space="preserve"> mejorar de la gestión y desempeño institucional.</w:t>
      </w:r>
    </w:p>
    <w:p w14:paraId="191E5CFE" w14:textId="0D409215" w:rsidR="00A164CF" w:rsidRPr="005F3710" w:rsidRDefault="00A164CF" w:rsidP="00A164CF">
      <w:pPr>
        <w:pStyle w:val="Ttulo3"/>
        <w:rPr>
          <w:rFonts w:cs="Arial"/>
        </w:rPr>
      </w:pPr>
      <w:bookmarkStart w:id="175" w:name="_Toc122628550"/>
      <w:r w:rsidRPr="005F3710">
        <w:rPr>
          <w:rFonts w:cs="Arial"/>
        </w:rPr>
        <w:t>Alineación con el Marco de Arquitectura Empresarial</w:t>
      </w:r>
      <w:bookmarkEnd w:id="175"/>
    </w:p>
    <w:tbl>
      <w:tblPr>
        <w:tblStyle w:val="Tablaconcuadrcula"/>
        <w:tblW w:w="0" w:type="auto"/>
        <w:tblInd w:w="0" w:type="dxa"/>
        <w:tblLook w:val="04A0" w:firstRow="1" w:lastRow="0" w:firstColumn="1" w:lastColumn="0" w:noHBand="0" w:noVBand="1"/>
      </w:tblPr>
      <w:tblGrid>
        <w:gridCol w:w="1129"/>
        <w:gridCol w:w="2910"/>
        <w:gridCol w:w="1897"/>
        <w:gridCol w:w="3414"/>
      </w:tblGrid>
      <w:tr w:rsidR="00A164CF" w:rsidRPr="005F3710" w14:paraId="2F152141" w14:textId="77777777" w:rsidTr="00B82C03">
        <w:trPr>
          <w:tblHeader/>
        </w:trPr>
        <w:tc>
          <w:tcPr>
            <w:tcW w:w="1129" w:type="dxa"/>
          </w:tcPr>
          <w:p w14:paraId="3CE23871" w14:textId="77777777" w:rsidR="00A164CF" w:rsidRPr="005F3710" w:rsidRDefault="00A164CF" w:rsidP="00B82C03">
            <w:pPr>
              <w:jc w:val="center"/>
              <w:rPr>
                <w:rFonts w:cs="Arial"/>
                <w:b/>
                <w:bCs/>
              </w:rPr>
            </w:pPr>
            <w:r w:rsidRPr="005F3710">
              <w:rPr>
                <w:rFonts w:cs="Arial"/>
                <w:b/>
                <w:bCs/>
              </w:rPr>
              <w:t>ID</w:t>
            </w:r>
          </w:p>
        </w:tc>
        <w:tc>
          <w:tcPr>
            <w:tcW w:w="2910" w:type="dxa"/>
          </w:tcPr>
          <w:p w14:paraId="4D9C1B6B" w14:textId="77777777" w:rsidR="00A164CF" w:rsidRPr="005F3710" w:rsidRDefault="00A164CF" w:rsidP="00B82C03">
            <w:pPr>
              <w:jc w:val="center"/>
              <w:rPr>
                <w:rFonts w:cs="Arial"/>
                <w:b/>
                <w:bCs/>
              </w:rPr>
            </w:pPr>
            <w:r w:rsidRPr="005F3710">
              <w:rPr>
                <w:rFonts w:cs="Arial"/>
                <w:b/>
                <w:bCs/>
              </w:rPr>
              <w:t>Capacidad</w:t>
            </w:r>
          </w:p>
        </w:tc>
        <w:tc>
          <w:tcPr>
            <w:tcW w:w="0" w:type="auto"/>
          </w:tcPr>
          <w:p w14:paraId="78D4C5F0" w14:textId="77777777" w:rsidR="00A164CF" w:rsidRPr="005F3710" w:rsidRDefault="00A164CF" w:rsidP="00B82C03">
            <w:pPr>
              <w:jc w:val="center"/>
              <w:rPr>
                <w:rFonts w:cs="Arial"/>
                <w:b/>
                <w:bCs/>
              </w:rPr>
            </w:pPr>
            <w:r w:rsidRPr="005F3710">
              <w:rPr>
                <w:rFonts w:cs="Arial"/>
                <w:b/>
                <w:bCs/>
              </w:rPr>
              <w:t>ID Lineamiento</w:t>
            </w:r>
          </w:p>
        </w:tc>
        <w:tc>
          <w:tcPr>
            <w:tcW w:w="0" w:type="auto"/>
          </w:tcPr>
          <w:p w14:paraId="15BA81E0" w14:textId="77777777" w:rsidR="00A164CF" w:rsidRPr="005F3710" w:rsidRDefault="00A164CF" w:rsidP="00B82C03">
            <w:pPr>
              <w:jc w:val="center"/>
              <w:rPr>
                <w:rFonts w:cs="Arial"/>
                <w:b/>
                <w:bCs/>
              </w:rPr>
            </w:pPr>
            <w:r w:rsidRPr="005F3710">
              <w:rPr>
                <w:rFonts w:cs="Arial"/>
                <w:b/>
                <w:bCs/>
              </w:rPr>
              <w:t>Nombre</w:t>
            </w:r>
          </w:p>
        </w:tc>
      </w:tr>
      <w:tr w:rsidR="00A164CF" w:rsidRPr="005F3710" w14:paraId="11C24C94" w14:textId="77777777" w:rsidTr="00B82C03">
        <w:trPr>
          <w:trHeight w:val="116"/>
        </w:trPr>
        <w:tc>
          <w:tcPr>
            <w:tcW w:w="1129" w:type="dxa"/>
            <w:vMerge w:val="restart"/>
            <w:vAlign w:val="center"/>
          </w:tcPr>
          <w:p w14:paraId="58A97AE7" w14:textId="77777777" w:rsidR="00A164CF" w:rsidRPr="005F3710" w:rsidRDefault="00A164CF" w:rsidP="00B82C03">
            <w:pPr>
              <w:jc w:val="center"/>
              <w:rPr>
                <w:rFonts w:cs="Arial"/>
              </w:rPr>
            </w:pPr>
            <w:r w:rsidRPr="005F3710">
              <w:rPr>
                <w:rFonts w:cs="Arial"/>
              </w:rPr>
              <w:t>CST-01</w:t>
            </w:r>
          </w:p>
        </w:tc>
        <w:tc>
          <w:tcPr>
            <w:tcW w:w="2910" w:type="dxa"/>
            <w:vMerge w:val="restart"/>
            <w:vAlign w:val="center"/>
          </w:tcPr>
          <w:p w14:paraId="78DCC3E9" w14:textId="77777777" w:rsidR="00A164CF" w:rsidRPr="005F3710" w:rsidRDefault="00A164CF" w:rsidP="00B82C03">
            <w:pPr>
              <w:rPr>
                <w:rFonts w:cs="Arial"/>
              </w:rPr>
            </w:pPr>
            <w:r w:rsidRPr="005F3710">
              <w:rPr>
                <w:rFonts w:cs="Arial"/>
              </w:rPr>
              <w:t>Administrar la arquitectura de servicios tecnológicos</w:t>
            </w:r>
          </w:p>
        </w:tc>
        <w:tc>
          <w:tcPr>
            <w:tcW w:w="0" w:type="auto"/>
            <w:vAlign w:val="center"/>
          </w:tcPr>
          <w:p w14:paraId="4854B33C" w14:textId="77777777" w:rsidR="00A164CF" w:rsidRPr="005F3710" w:rsidRDefault="00A164CF" w:rsidP="00B82C03">
            <w:pPr>
              <w:rPr>
                <w:rFonts w:cs="Arial"/>
              </w:rPr>
            </w:pPr>
            <w:r w:rsidRPr="005F3710">
              <w:rPr>
                <w:rFonts w:cs="Arial"/>
              </w:rPr>
              <w:t>MAE.LI.AIT.01</w:t>
            </w:r>
          </w:p>
        </w:tc>
        <w:tc>
          <w:tcPr>
            <w:tcW w:w="0" w:type="auto"/>
          </w:tcPr>
          <w:p w14:paraId="746CECB8" w14:textId="77777777" w:rsidR="00A164CF" w:rsidRPr="005F3710" w:rsidRDefault="00A164CF" w:rsidP="00B82C03">
            <w:pPr>
              <w:rPr>
                <w:rFonts w:cs="Arial"/>
              </w:rPr>
            </w:pPr>
            <w:r w:rsidRPr="005F3710">
              <w:rPr>
                <w:rFonts w:cs="Arial"/>
              </w:rPr>
              <w:t>Catálogo de elementos de infraestructura.</w:t>
            </w:r>
          </w:p>
        </w:tc>
      </w:tr>
      <w:tr w:rsidR="00A164CF" w:rsidRPr="005F3710" w14:paraId="7E8701F0" w14:textId="77777777" w:rsidTr="00B82C03">
        <w:trPr>
          <w:trHeight w:val="115"/>
        </w:trPr>
        <w:tc>
          <w:tcPr>
            <w:tcW w:w="1129" w:type="dxa"/>
            <w:vMerge/>
            <w:vAlign w:val="center"/>
          </w:tcPr>
          <w:p w14:paraId="66007572" w14:textId="77777777" w:rsidR="00A164CF" w:rsidRPr="005F3710" w:rsidRDefault="00A164CF" w:rsidP="00B82C03">
            <w:pPr>
              <w:jc w:val="center"/>
              <w:rPr>
                <w:rFonts w:cs="Arial"/>
              </w:rPr>
            </w:pPr>
          </w:p>
        </w:tc>
        <w:tc>
          <w:tcPr>
            <w:tcW w:w="2910" w:type="dxa"/>
            <w:vMerge/>
            <w:vAlign w:val="center"/>
          </w:tcPr>
          <w:p w14:paraId="3AA692A5" w14:textId="77777777" w:rsidR="00A164CF" w:rsidRPr="005F3710" w:rsidRDefault="00A164CF" w:rsidP="00B82C03">
            <w:pPr>
              <w:rPr>
                <w:rFonts w:cs="Arial"/>
              </w:rPr>
            </w:pPr>
          </w:p>
        </w:tc>
        <w:tc>
          <w:tcPr>
            <w:tcW w:w="0" w:type="auto"/>
            <w:vAlign w:val="center"/>
          </w:tcPr>
          <w:p w14:paraId="2354A3ED" w14:textId="77777777" w:rsidR="00A164CF" w:rsidRPr="005F3710" w:rsidRDefault="00A164CF" w:rsidP="00B82C03">
            <w:pPr>
              <w:rPr>
                <w:rFonts w:cs="Arial"/>
              </w:rPr>
            </w:pPr>
            <w:r w:rsidRPr="005F3710">
              <w:rPr>
                <w:rFonts w:cs="Arial"/>
              </w:rPr>
              <w:t>MAE.LI.AIT.02</w:t>
            </w:r>
          </w:p>
        </w:tc>
        <w:tc>
          <w:tcPr>
            <w:tcW w:w="0" w:type="auto"/>
          </w:tcPr>
          <w:p w14:paraId="012188BA" w14:textId="77777777" w:rsidR="00A164CF" w:rsidRPr="005F3710" w:rsidRDefault="00A164CF" w:rsidP="00B82C03">
            <w:pPr>
              <w:rPr>
                <w:rFonts w:cs="Arial"/>
              </w:rPr>
            </w:pPr>
            <w:r w:rsidRPr="005F3710">
              <w:rPr>
                <w:rFonts w:cs="Arial"/>
              </w:rPr>
              <w:t>Plataforma de interoperabilidad.</w:t>
            </w:r>
          </w:p>
        </w:tc>
      </w:tr>
      <w:tr w:rsidR="00A164CF" w:rsidRPr="005F3710" w14:paraId="4F7F8831" w14:textId="77777777" w:rsidTr="00B82C03">
        <w:trPr>
          <w:trHeight w:val="115"/>
        </w:trPr>
        <w:tc>
          <w:tcPr>
            <w:tcW w:w="1129" w:type="dxa"/>
            <w:vMerge/>
            <w:vAlign w:val="center"/>
          </w:tcPr>
          <w:p w14:paraId="1C624123" w14:textId="77777777" w:rsidR="00A164CF" w:rsidRPr="005F3710" w:rsidRDefault="00A164CF" w:rsidP="00B82C03">
            <w:pPr>
              <w:jc w:val="center"/>
              <w:rPr>
                <w:rFonts w:cs="Arial"/>
              </w:rPr>
            </w:pPr>
          </w:p>
        </w:tc>
        <w:tc>
          <w:tcPr>
            <w:tcW w:w="2910" w:type="dxa"/>
            <w:vMerge/>
            <w:vAlign w:val="center"/>
          </w:tcPr>
          <w:p w14:paraId="00699EC8" w14:textId="77777777" w:rsidR="00A164CF" w:rsidRPr="005F3710" w:rsidRDefault="00A164CF" w:rsidP="00B82C03">
            <w:pPr>
              <w:rPr>
                <w:rFonts w:cs="Arial"/>
              </w:rPr>
            </w:pPr>
          </w:p>
        </w:tc>
        <w:tc>
          <w:tcPr>
            <w:tcW w:w="0" w:type="auto"/>
            <w:vAlign w:val="center"/>
          </w:tcPr>
          <w:p w14:paraId="6EFD0192" w14:textId="77777777" w:rsidR="00A164CF" w:rsidRPr="005F3710" w:rsidRDefault="00A164CF" w:rsidP="00B82C03">
            <w:pPr>
              <w:rPr>
                <w:rFonts w:cs="Arial"/>
              </w:rPr>
            </w:pPr>
            <w:r w:rsidRPr="005F3710">
              <w:rPr>
                <w:rFonts w:cs="Arial"/>
              </w:rPr>
              <w:t>MAE.LI.AIT.03</w:t>
            </w:r>
          </w:p>
        </w:tc>
        <w:tc>
          <w:tcPr>
            <w:tcW w:w="0" w:type="auto"/>
          </w:tcPr>
          <w:p w14:paraId="7B32309A" w14:textId="77777777" w:rsidR="00A164CF" w:rsidRPr="005F3710" w:rsidRDefault="00A164CF" w:rsidP="00B82C03">
            <w:pPr>
              <w:rPr>
                <w:rFonts w:cs="Arial"/>
              </w:rPr>
            </w:pPr>
            <w:r w:rsidRPr="005F3710">
              <w:rPr>
                <w:rFonts w:cs="Arial"/>
              </w:rPr>
              <w:t>Acceso a servicios en la Nube.</w:t>
            </w:r>
          </w:p>
        </w:tc>
      </w:tr>
      <w:tr w:rsidR="00A164CF" w:rsidRPr="005F3710" w14:paraId="5F7F085F" w14:textId="77777777" w:rsidTr="00B82C03">
        <w:trPr>
          <w:trHeight w:val="79"/>
        </w:trPr>
        <w:tc>
          <w:tcPr>
            <w:tcW w:w="1129" w:type="dxa"/>
            <w:vMerge/>
            <w:vAlign w:val="center"/>
          </w:tcPr>
          <w:p w14:paraId="6A98B091" w14:textId="77777777" w:rsidR="00A164CF" w:rsidRPr="005F3710" w:rsidRDefault="00A164CF" w:rsidP="00B82C03">
            <w:pPr>
              <w:jc w:val="center"/>
              <w:rPr>
                <w:rFonts w:cs="Arial"/>
              </w:rPr>
            </w:pPr>
          </w:p>
        </w:tc>
        <w:tc>
          <w:tcPr>
            <w:tcW w:w="2910" w:type="dxa"/>
            <w:vMerge/>
            <w:vAlign w:val="center"/>
          </w:tcPr>
          <w:p w14:paraId="7EBA92AC" w14:textId="77777777" w:rsidR="00A164CF" w:rsidRPr="005F3710" w:rsidRDefault="00A164CF" w:rsidP="00B82C03">
            <w:pPr>
              <w:rPr>
                <w:rFonts w:cs="Arial"/>
              </w:rPr>
            </w:pPr>
          </w:p>
        </w:tc>
        <w:tc>
          <w:tcPr>
            <w:tcW w:w="0" w:type="auto"/>
            <w:vAlign w:val="center"/>
          </w:tcPr>
          <w:p w14:paraId="5699D52E" w14:textId="77777777" w:rsidR="00A164CF" w:rsidRPr="005F3710" w:rsidRDefault="00A164CF" w:rsidP="00B82C03">
            <w:pPr>
              <w:rPr>
                <w:rFonts w:cs="Arial"/>
              </w:rPr>
            </w:pPr>
            <w:r w:rsidRPr="005F3710">
              <w:rPr>
                <w:rFonts w:cs="Arial"/>
              </w:rPr>
              <w:t>MGGTI.LI.IT.01</w:t>
            </w:r>
          </w:p>
        </w:tc>
        <w:tc>
          <w:tcPr>
            <w:tcW w:w="0" w:type="auto"/>
          </w:tcPr>
          <w:p w14:paraId="669439EC" w14:textId="77777777" w:rsidR="00A164CF" w:rsidRPr="005F3710" w:rsidRDefault="00A164CF" w:rsidP="00B82C03">
            <w:pPr>
              <w:rPr>
                <w:rFonts w:cs="Arial"/>
              </w:rPr>
            </w:pPr>
            <w:r w:rsidRPr="005F3710">
              <w:rPr>
                <w:rFonts w:cs="Arial"/>
              </w:rPr>
              <w:t>Gestión de la infraestructura tecnológica.</w:t>
            </w:r>
          </w:p>
        </w:tc>
      </w:tr>
      <w:tr w:rsidR="00A164CF" w:rsidRPr="005F3710" w14:paraId="06B5E363" w14:textId="77777777" w:rsidTr="00B82C03">
        <w:trPr>
          <w:trHeight w:val="232"/>
        </w:trPr>
        <w:tc>
          <w:tcPr>
            <w:tcW w:w="1129" w:type="dxa"/>
            <w:vMerge/>
            <w:vAlign w:val="center"/>
          </w:tcPr>
          <w:p w14:paraId="27710519" w14:textId="77777777" w:rsidR="00A164CF" w:rsidRPr="005F3710" w:rsidRDefault="00A164CF" w:rsidP="00B82C03">
            <w:pPr>
              <w:jc w:val="center"/>
              <w:rPr>
                <w:rFonts w:cs="Arial"/>
              </w:rPr>
            </w:pPr>
          </w:p>
        </w:tc>
        <w:tc>
          <w:tcPr>
            <w:tcW w:w="2910" w:type="dxa"/>
            <w:vMerge/>
            <w:vAlign w:val="center"/>
          </w:tcPr>
          <w:p w14:paraId="35DD48BB" w14:textId="77777777" w:rsidR="00A164CF" w:rsidRPr="005F3710" w:rsidRDefault="00A164CF" w:rsidP="00B82C03">
            <w:pPr>
              <w:rPr>
                <w:rFonts w:cs="Arial"/>
              </w:rPr>
            </w:pPr>
          </w:p>
        </w:tc>
        <w:tc>
          <w:tcPr>
            <w:tcW w:w="0" w:type="auto"/>
            <w:vAlign w:val="center"/>
          </w:tcPr>
          <w:p w14:paraId="053BEDB4" w14:textId="77777777" w:rsidR="00A164CF" w:rsidRPr="005F3710" w:rsidRDefault="00A164CF" w:rsidP="00B82C03">
            <w:pPr>
              <w:rPr>
                <w:rFonts w:cs="Arial"/>
              </w:rPr>
            </w:pPr>
            <w:r w:rsidRPr="005F3710">
              <w:rPr>
                <w:rFonts w:cs="Arial"/>
              </w:rPr>
              <w:t>MGGTI.LI.IT.09</w:t>
            </w:r>
          </w:p>
        </w:tc>
        <w:tc>
          <w:tcPr>
            <w:tcW w:w="0" w:type="auto"/>
          </w:tcPr>
          <w:p w14:paraId="671AB59B" w14:textId="77777777" w:rsidR="00A164CF" w:rsidRPr="005F3710" w:rsidRDefault="00A164CF" w:rsidP="00B82C03">
            <w:pPr>
              <w:rPr>
                <w:rFonts w:cs="Arial"/>
              </w:rPr>
            </w:pPr>
            <w:r w:rsidRPr="005F3710">
              <w:rPr>
                <w:rFonts w:cs="Arial"/>
              </w:rPr>
              <w:t>Disposición de residuos tecnológicos.</w:t>
            </w:r>
          </w:p>
        </w:tc>
      </w:tr>
      <w:tr w:rsidR="00A164CF" w:rsidRPr="005F3710" w14:paraId="5DF99939" w14:textId="77777777" w:rsidTr="00B82C03">
        <w:trPr>
          <w:trHeight w:val="231"/>
        </w:trPr>
        <w:tc>
          <w:tcPr>
            <w:tcW w:w="1129" w:type="dxa"/>
            <w:vMerge/>
            <w:vAlign w:val="center"/>
          </w:tcPr>
          <w:p w14:paraId="0AE10BE8" w14:textId="77777777" w:rsidR="00A164CF" w:rsidRPr="005F3710" w:rsidRDefault="00A164CF" w:rsidP="00B82C03">
            <w:pPr>
              <w:jc w:val="center"/>
              <w:rPr>
                <w:rFonts w:cs="Arial"/>
              </w:rPr>
            </w:pPr>
          </w:p>
        </w:tc>
        <w:tc>
          <w:tcPr>
            <w:tcW w:w="2910" w:type="dxa"/>
            <w:vMerge/>
            <w:vAlign w:val="center"/>
          </w:tcPr>
          <w:p w14:paraId="76928CEF" w14:textId="77777777" w:rsidR="00A164CF" w:rsidRPr="005F3710" w:rsidRDefault="00A164CF" w:rsidP="00B82C03">
            <w:pPr>
              <w:rPr>
                <w:rFonts w:cs="Arial"/>
              </w:rPr>
            </w:pPr>
          </w:p>
        </w:tc>
        <w:tc>
          <w:tcPr>
            <w:tcW w:w="0" w:type="auto"/>
            <w:vAlign w:val="center"/>
          </w:tcPr>
          <w:p w14:paraId="6F359BDE" w14:textId="77777777" w:rsidR="00A164CF" w:rsidRPr="005F3710" w:rsidRDefault="00A164CF" w:rsidP="00B82C03">
            <w:pPr>
              <w:rPr>
                <w:rFonts w:cs="Arial"/>
              </w:rPr>
            </w:pPr>
            <w:r w:rsidRPr="005F3710">
              <w:rPr>
                <w:rFonts w:cs="Arial"/>
              </w:rPr>
              <w:t>MGGTI.LI.IT.10</w:t>
            </w:r>
          </w:p>
        </w:tc>
        <w:tc>
          <w:tcPr>
            <w:tcW w:w="0" w:type="auto"/>
          </w:tcPr>
          <w:p w14:paraId="76A974FA" w14:textId="77777777" w:rsidR="00A164CF" w:rsidRPr="005F3710" w:rsidRDefault="00A164CF" w:rsidP="00B82C03">
            <w:pPr>
              <w:rPr>
                <w:rFonts w:cs="Arial"/>
              </w:rPr>
            </w:pPr>
            <w:r w:rsidRPr="005F3710">
              <w:rPr>
                <w:rFonts w:cs="Arial"/>
              </w:rPr>
              <w:t>Implementación del Protocolo de Internet versión 6 (IPv6)</w:t>
            </w:r>
          </w:p>
        </w:tc>
      </w:tr>
      <w:tr w:rsidR="00A164CF" w:rsidRPr="005F3710" w14:paraId="4C67732C" w14:textId="77777777" w:rsidTr="00B82C03">
        <w:trPr>
          <w:trHeight w:val="42"/>
        </w:trPr>
        <w:tc>
          <w:tcPr>
            <w:tcW w:w="1129" w:type="dxa"/>
            <w:vMerge w:val="restart"/>
            <w:vAlign w:val="center"/>
          </w:tcPr>
          <w:p w14:paraId="4B780A08" w14:textId="77777777" w:rsidR="00A164CF" w:rsidRPr="005F3710" w:rsidRDefault="00A164CF" w:rsidP="00B82C03">
            <w:pPr>
              <w:jc w:val="center"/>
              <w:rPr>
                <w:rFonts w:cs="Arial"/>
              </w:rPr>
            </w:pPr>
            <w:r w:rsidRPr="005F3710">
              <w:rPr>
                <w:rFonts w:cs="Arial"/>
              </w:rPr>
              <w:t>CST-02</w:t>
            </w:r>
          </w:p>
        </w:tc>
        <w:tc>
          <w:tcPr>
            <w:tcW w:w="2910" w:type="dxa"/>
            <w:vMerge w:val="restart"/>
            <w:vAlign w:val="center"/>
          </w:tcPr>
          <w:p w14:paraId="5725A514" w14:textId="77777777" w:rsidR="00A164CF" w:rsidRPr="005F3710" w:rsidRDefault="00A164CF" w:rsidP="00B82C03">
            <w:pPr>
              <w:rPr>
                <w:rFonts w:cs="Arial"/>
              </w:rPr>
            </w:pPr>
            <w:r w:rsidRPr="005F3710">
              <w:rPr>
                <w:rFonts w:cs="Arial"/>
              </w:rPr>
              <w:t>Gestionar la operación de los servicios tecnológicos.</w:t>
            </w:r>
          </w:p>
        </w:tc>
        <w:tc>
          <w:tcPr>
            <w:tcW w:w="0" w:type="auto"/>
            <w:vAlign w:val="center"/>
          </w:tcPr>
          <w:p w14:paraId="5A3AD7BE" w14:textId="77777777" w:rsidR="00A164CF" w:rsidRPr="005F3710" w:rsidRDefault="00A164CF" w:rsidP="00B82C03">
            <w:pPr>
              <w:tabs>
                <w:tab w:val="left" w:pos="1118"/>
              </w:tabs>
              <w:rPr>
                <w:rFonts w:cs="Arial"/>
              </w:rPr>
            </w:pPr>
            <w:r w:rsidRPr="005F3710">
              <w:rPr>
                <w:rFonts w:cs="Arial"/>
              </w:rPr>
              <w:t>MAE.LI.AIT.04</w:t>
            </w:r>
          </w:p>
        </w:tc>
        <w:tc>
          <w:tcPr>
            <w:tcW w:w="0" w:type="auto"/>
          </w:tcPr>
          <w:p w14:paraId="1E7367F2" w14:textId="77777777" w:rsidR="00A164CF" w:rsidRPr="005F3710" w:rsidRDefault="00A164CF" w:rsidP="00B82C03">
            <w:pPr>
              <w:tabs>
                <w:tab w:val="left" w:pos="1118"/>
              </w:tabs>
              <w:rPr>
                <w:rFonts w:cs="Arial"/>
              </w:rPr>
            </w:pPr>
            <w:r w:rsidRPr="005F3710">
              <w:rPr>
                <w:rFonts w:cs="Arial"/>
              </w:rPr>
              <w:t>Continuidad y disponibilidad de los Elementos de infraestructura.</w:t>
            </w:r>
          </w:p>
        </w:tc>
      </w:tr>
      <w:tr w:rsidR="00A164CF" w:rsidRPr="005F3710" w14:paraId="22C61217" w14:textId="77777777" w:rsidTr="00B82C03">
        <w:trPr>
          <w:trHeight w:val="42"/>
        </w:trPr>
        <w:tc>
          <w:tcPr>
            <w:tcW w:w="1129" w:type="dxa"/>
            <w:vMerge/>
            <w:vAlign w:val="center"/>
          </w:tcPr>
          <w:p w14:paraId="37BA4B08" w14:textId="77777777" w:rsidR="00A164CF" w:rsidRPr="005F3710" w:rsidRDefault="00A164CF" w:rsidP="00B82C03">
            <w:pPr>
              <w:jc w:val="center"/>
              <w:rPr>
                <w:rFonts w:cs="Arial"/>
              </w:rPr>
            </w:pPr>
          </w:p>
        </w:tc>
        <w:tc>
          <w:tcPr>
            <w:tcW w:w="2910" w:type="dxa"/>
            <w:vMerge/>
            <w:vAlign w:val="center"/>
          </w:tcPr>
          <w:p w14:paraId="00DD48E7" w14:textId="77777777" w:rsidR="00A164CF" w:rsidRPr="005F3710" w:rsidRDefault="00A164CF" w:rsidP="00B82C03">
            <w:pPr>
              <w:rPr>
                <w:rFonts w:cs="Arial"/>
              </w:rPr>
            </w:pPr>
          </w:p>
        </w:tc>
        <w:tc>
          <w:tcPr>
            <w:tcW w:w="0" w:type="auto"/>
            <w:vAlign w:val="center"/>
          </w:tcPr>
          <w:p w14:paraId="444274F9" w14:textId="77777777" w:rsidR="00A164CF" w:rsidRPr="005F3710" w:rsidRDefault="00A164CF" w:rsidP="00B82C03">
            <w:pPr>
              <w:tabs>
                <w:tab w:val="left" w:pos="1118"/>
              </w:tabs>
              <w:rPr>
                <w:rFonts w:cs="Arial"/>
              </w:rPr>
            </w:pPr>
            <w:r w:rsidRPr="005F3710">
              <w:rPr>
                <w:rFonts w:cs="Arial"/>
              </w:rPr>
              <w:t>MGGTI.LI.IT.02</w:t>
            </w:r>
          </w:p>
        </w:tc>
        <w:tc>
          <w:tcPr>
            <w:tcW w:w="0" w:type="auto"/>
          </w:tcPr>
          <w:p w14:paraId="448E50FF" w14:textId="77777777" w:rsidR="00A164CF" w:rsidRPr="005F3710" w:rsidRDefault="00A164CF" w:rsidP="00B82C03">
            <w:pPr>
              <w:tabs>
                <w:tab w:val="left" w:pos="1118"/>
              </w:tabs>
              <w:rPr>
                <w:rFonts w:cs="Arial"/>
              </w:rPr>
            </w:pPr>
            <w:r w:rsidRPr="005F3710">
              <w:rPr>
                <w:rFonts w:cs="Arial"/>
              </w:rPr>
              <w:t>Capacidad de la infraestructura tecnológica.</w:t>
            </w:r>
          </w:p>
        </w:tc>
      </w:tr>
      <w:tr w:rsidR="00A164CF" w:rsidRPr="005F3710" w14:paraId="4EDB6FEA" w14:textId="77777777" w:rsidTr="00B82C03">
        <w:trPr>
          <w:trHeight w:val="94"/>
        </w:trPr>
        <w:tc>
          <w:tcPr>
            <w:tcW w:w="1129" w:type="dxa"/>
            <w:vMerge w:val="restart"/>
            <w:vAlign w:val="center"/>
          </w:tcPr>
          <w:p w14:paraId="23B0D2D3" w14:textId="77777777" w:rsidR="00A164CF" w:rsidRPr="005F3710" w:rsidRDefault="00A164CF" w:rsidP="00B82C03">
            <w:pPr>
              <w:jc w:val="center"/>
              <w:rPr>
                <w:rFonts w:cs="Arial"/>
              </w:rPr>
            </w:pPr>
            <w:r w:rsidRPr="005F3710">
              <w:rPr>
                <w:rFonts w:cs="Arial"/>
              </w:rPr>
              <w:t>CST-03</w:t>
            </w:r>
          </w:p>
        </w:tc>
        <w:tc>
          <w:tcPr>
            <w:tcW w:w="2910" w:type="dxa"/>
            <w:vMerge w:val="restart"/>
            <w:vAlign w:val="center"/>
          </w:tcPr>
          <w:p w14:paraId="5194B3A8" w14:textId="77777777" w:rsidR="00A164CF" w:rsidRPr="005F3710" w:rsidRDefault="00A164CF" w:rsidP="00B82C03">
            <w:pPr>
              <w:rPr>
                <w:rFonts w:cs="Arial"/>
              </w:rPr>
            </w:pPr>
            <w:r w:rsidRPr="005F3710">
              <w:rPr>
                <w:rFonts w:cs="Arial"/>
              </w:rPr>
              <w:t xml:space="preserve">Gestionar el soporte de los servicios tecnológicos. </w:t>
            </w:r>
          </w:p>
        </w:tc>
        <w:tc>
          <w:tcPr>
            <w:tcW w:w="0" w:type="auto"/>
            <w:vAlign w:val="center"/>
          </w:tcPr>
          <w:p w14:paraId="50BD070D" w14:textId="77777777" w:rsidR="00A164CF" w:rsidRPr="005F3710" w:rsidRDefault="00A164CF" w:rsidP="00B82C03">
            <w:pPr>
              <w:tabs>
                <w:tab w:val="left" w:pos="1118"/>
              </w:tabs>
              <w:rPr>
                <w:rFonts w:cs="Arial"/>
              </w:rPr>
            </w:pPr>
            <w:r w:rsidRPr="005F3710">
              <w:rPr>
                <w:rFonts w:cs="Arial"/>
              </w:rPr>
              <w:t>MGGTI.LI.IT.03</w:t>
            </w:r>
          </w:p>
        </w:tc>
        <w:tc>
          <w:tcPr>
            <w:tcW w:w="0" w:type="auto"/>
          </w:tcPr>
          <w:p w14:paraId="7EC46173" w14:textId="77777777" w:rsidR="00A164CF" w:rsidRPr="005F3710" w:rsidRDefault="00A164CF" w:rsidP="00B82C03">
            <w:pPr>
              <w:tabs>
                <w:tab w:val="left" w:pos="1118"/>
              </w:tabs>
              <w:rPr>
                <w:rFonts w:cs="Arial"/>
              </w:rPr>
            </w:pPr>
            <w:r w:rsidRPr="005F3710">
              <w:rPr>
                <w:rFonts w:cs="Arial"/>
              </w:rPr>
              <w:t>Acuerdos de Nivel de Servicios.</w:t>
            </w:r>
          </w:p>
        </w:tc>
      </w:tr>
      <w:tr w:rsidR="00A164CF" w:rsidRPr="005F3710" w14:paraId="55E9586F" w14:textId="77777777" w:rsidTr="00B82C03">
        <w:trPr>
          <w:trHeight w:val="90"/>
        </w:trPr>
        <w:tc>
          <w:tcPr>
            <w:tcW w:w="1129" w:type="dxa"/>
            <w:vMerge/>
            <w:vAlign w:val="center"/>
          </w:tcPr>
          <w:p w14:paraId="536136A7" w14:textId="77777777" w:rsidR="00A164CF" w:rsidRPr="005F3710" w:rsidRDefault="00A164CF" w:rsidP="00B82C03">
            <w:pPr>
              <w:jc w:val="center"/>
              <w:rPr>
                <w:rFonts w:cs="Arial"/>
              </w:rPr>
            </w:pPr>
          </w:p>
        </w:tc>
        <w:tc>
          <w:tcPr>
            <w:tcW w:w="2910" w:type="dxa"/>
            <w:vMerge/>
            <w:vAlign w:val="center"/>
          </w:tcPr>
          <w:p w14:paraId="537A8BEB" w14:textId="77777777" w:rsidR="00A164CF" w:rsidRPr="005F3710" w:rsidRDefault="00A164CF" w:rsidP="00B82C03">
            <w:pPr>
              <w:rPr>
                <w:rFonts w:cs="Arial"/>
              </w:rPr>
            </w:pPr>
          </w:p>
        </w:tc>
        <w:tc>
          <w:tcPr>
            <w:tcW w:w="0" w:type="auto"/>
            <w:vAlign w:val="center"/>
          </w:tcPr>
          <w:p w14:paraId="1F569BC0" w14:textId="77777777" w:rsidR="00A164CF" w:rsidRPr="005F3710" w:rsidRDefault="00A164CF" w:rsidP="00B82C03">
            <w:pPr>
              <w:tabs>
                <w:tab w:val="left" w:pos="1118"/>
              </w:tabs>
              <w:rPr>
                <w:rFonts w:cs="Arial"/>
              </w:rPr>
            </w:pPr>
            <w:r w:rsidRPr="005F3710">
              <w:rPr>
                <w:rFonts w:cs="Arial"/>
              </w:rPr>
              <w:t>MGGTI.LI.IT.05</w:t>
            </w:r>
          </w:p>
        </w:tc>
        <w:tc>
          <w:tcPr>
            <w:tcW w:w="0" w:type="auto"/>
          </w:tcPr>
          <w:p w14:paraId="58A1E55F" w14:textId="77777777" w:rsidR="00A164CF" w:rsidRPr="005F3710" w:rsidRDefault="00A164CF" w:rsidP="00B82C03">
            <w:pPr>
              <w:tabs>
                <w:tab w:val="left" w:pos="1118"/>
              </w:tabs>
              <w:rPr>
                <w:rFonts w:cs="Arial"/>
              </w:rPr>
            </w:pPr>
            <w:r w:rsidRPr="005F3710">
              <w:rPr>
                <w:rFonts w:cs="Arial"/>
              </w:rPr>
              <w:t>Planes de mantenimiento.</w:t>
            </w:r>
          </w:p>
        </w:tc>
      </w:tr>
      <w:tr w:rsidR="00A164CF" w:rsidRPr="005F3710" w14:paraId="793F1BE2" w14:textId="77777777" w:rsidTr="00B82C03">
        <w:trPr>
          <w:trHeight w:val="213"/>
        </w:trPr>
        <w:tc>
          <w:tcPr>
            <w:tcW w:w="1129" w:type="dxa"/>
            <w:vMerge w:val="restart"/>
            <w:vAlign w:val="center"/>
          </w:tcPr>
          <w:p w14:paraId="73F27BE1" w14:textId="77777777" w:rsidR="00A164CF" w:rsidRPr="005F3710" w:rsidRDefault="00A164CF" w:rsidP="00B82C03">
            <w:pPr>
              <w:jc w:val="center"/>
              <w:rPr>
                <w:rFonts w:cs="Arial"/>
              </w:rPr>
            </w:pPr>
            <w:r w:rsidRPr="005F3710">
              <w:rPr>
                <w:rFonts w:cs="Arial"/>
              </w:rPr>
              <w:t>CST-04</w:t>
            </w:r>
          </w:p>
        </w:tc>
        <w:tc>
          <w:tcPr>
            <w:tcW w:w="2910" w:type="dxa"/>
            <w:vMerge w:val="restart"/>
            <w:vAlign w:val="center"/>
          </w:tcPr>
          <w:p w14:paraId="3887539C" w14:textId="77777777" w:rsidR="00A164CF" w:rsidRPr="005F3710" w:rsidRDefault="00A164CF" w:rsidP="00B82C03">
            <w:pPr>
              <w:rPr>
                <w:rFonts w:cs="Arial"/>
              </w:rPr>
            </w:pPr>
            <w:r w:rsidRPr="005F3710">
              <w:rPr>
                <w:rFonts w:cs="Arial"/>
              </w:rPr>
              <w:t>Gestión de la calidad de los Servicios Tecnológicos</w:t>
            </w:r>
          </w:p>
        </w:tc>
        <w:tc>
          <w:tcPr>
            <w:tcW w:w="0" w:type="auto"/>
            <w:vAlign w:val="center"/>
          </w:tcPr>
          <w:p w14:paraId="3A9F5EAA" w14:textId="77777777" w:rsidR="00A164CF" w:rsidRPr="005F3710" w:rsidRDefault="00A164CF" w:rsidP="00B82C03">
            <w:pPr>
              <w:tabs>
                <w:tab w:val="left" w:pos="1118"/>
              </w:tabs>
              <w:rPr>
                <w:rFonts w:cs="Arial"/>
              </w:rPr>
            </w:pPr>
            <w:r w:rsidRPr="005F3710">
              <w:rPr>
                <w:rFonts w:cs="Arial"/>
              </w:rPr>
              <w:t>MGGTI.LI.IT.06</w:t>
            </w:r>
          </w:p>
        </w:tc>
        <w:tc>
          <w:tcPr>
            <w:tcW w:w="0" w:type="auto"/>
          </w:tcPr>
          <w:p w14:paraId="0EFF752E" w14:textId="77777777" w:rsidR="00A164CF" w:rsidRPr="005F3710" w:rsidRDefault="00A164CF" w:rsidP="00B82C03">
            <w:pPr>
              <w:tabs>
                <w:tab w:val="left" w:pos="1118"/>
              </w:tabs>
              <w:rPr>
                <w:rFonts w:cs="Arial"/>
              </w:rPr>
            </w:pPr>
            <w:r w:rsidRPr="005F3710">
              <w:rPr>
                <w:rFonts w:cs="Arial"/>
              </w:rPr>
              <w:t>Monitoreo de la infraestructura de TI.</w:t>
            </w:r>
          </w:p>
        </w:tc>
      </w:tr>
      <w:tr w:rsidR="00A164CF" w:rsidRPr="005F3710" w14:paraId="76DF8F8D" w14:textId="77777777" w:rsidTr="00B82C03">
        <w:trPr>
          <w:trHeight w:val="213"/>
        </w:trPr>
        <w:tc>
          <w:tcPr>
            <w:tcW w:w="1129" w:type="dxa"/>
            <w:vMerge/>
            <w:vAlign w:val="center"/>
          </w:tcPr>
          <w:p w14:paraId="051D9375" w14:textId="77777777" w:rsidR="00A164CF" w:rsidRPr="005F3710" w:rsidRDefault="00A164CF" w:rsidP="00B82C03">
            <w:pPr>
              <w:jc w:val="center"/>
              <w:rPr>
                <w:rFonts w:cs="Arial"/>
              </w:rPr>
            </w:pPr>
          </w:p>
        </w:tc>
        <w:tc>
          <w:tcPr>
            <w:tcW w:w="2910" w:type="dxa"/>
            <w:vMerge/>
            <w:vAlign w:val="center"/>
          </w:tcPr>
          <w:p w14:paraId="5AAEA7C6" w14:textId="77777777" w:rsidR="00A164CF" w:rsidRPr="005F3710" w:rsidRDefault="00A164CF" w:rsidP="00B82C03">
            <w:pPr>
              <w:rPr>
                <w:rFonts w:cs="Arial"/>
              </w:rPr>
            </w:pPr>
          </w:p>
        </w:tc>
        <w:tc>
          <w:tcPr>
            <w:tcW w:w="0" w:type="auto"/>
            <w:vAlign w:val="center"/>
          </w:tcPr>
          <w:p w14:paraId="79674093" w14:textId="77777777" w:rsidR="00A164CF" w:rsidRPr="005F3710" w:rsidRDefault="00A164CF" w:rsidP="00B82C03">
            <w:pPr>
              <w:tabs>
                <w:tab w:val="left" w:pos="1118"/>
              </w:tabs>
              <w:rPr>
                <w:rFonts w:cs="Arial"/>
              </w:rPr>
            </w:pPr>
            <w:r w:rsidRPr="005F3710">
              <w:rPr>
                <w:rFonts w:cs="Arial"/>
              </w:rPr>
              <w:t>MGGTI.LI.IT.08</w:t>
            </w:r>
          </w:p>
        </w:tc>
        <w:tc>
          <w:tcPr>
            <w:tcW w:w="0" w:type="auto"/>
          </w:tcPr>
          <w:p w14:paraId="09254BF4" w14:textId="77777777" w:rsidR="00A164CF" w:rsidRPr="005F3710" w:rsidRDefault="00A164CF" w:rsidP="00B82C03">
            <w:pPr>
              <w:tabs>
                <w:tab w:val="left" w:pos="1118"/>
              </w:tabs>
              <w:rPr>
                <w:rFonts w:cs="Arial"/>
              </w:rPr>
            </w:pPr>
            <w:r w:rsidRPr="005F3710">
              <w:rPr>
                <w:rFonts w:cs="Arial"/>
              </w:rPr>
              <w:t>Respaldo y recuperación de la infraestructura de TI.</w:t>
            </w:r>
          </w:p>
        </w:tc>
      </w:tr>
    </w:tbl>
    <w:p w14:paraId="1A2A4F48" w14:textId="3DF92EB3" w:rsidR="00A164CF" w:rsidRPr="005F3710" w:rsidRDefault="00A164CF" w:rsidP="00A164CF">
      <w:pPr>
        <w:pStyle w:val="Ttulo3"/>
        <w:rPr>
          <w:rFonts w:cs="Arial"/>
        </w:rPr>
      </w:pPr>
      <w:bookmarkStart w:id="176" w:name="_Toc122628551"/>
      <w:r w:rsidRPr="005F3710">
        <w:rPr>
          <w:rFonts w:cs="Arial"/>
        </w:rPr>
        <w:t>Estado actual de la Arquitectura de la Infraestructura de TI</w:t>
      </w:r>
      <w:bookmarkEnd w:id="176"/>
    </w:p>
    <w:tbl>
      <w:tblPr>
        <w:tblStyle w:val="Tablaconcuadrcula"/>
        <w:tblW w:w="0" w:type="auto"/>
        <w:tblInd w:w="0" w:type="dxa"/>
        <w:tblLook w:val="04A0" w:firstRow="1" w:lastRow="0" w:firstColumn="1" w:lastColumn="0" w:noHBand="0" w:noVBand="1"/>
      </w:tblPr>
      <w:tblGrid>
        <w:gridCol w:w="2122"/>
        <w:gridCol w:w="708"/>
        <w:gridCol w:w="6520"/>
      </w:tblGrid>
      <w:tr w:rsidR="00A164CF" w:rsidRPr="005F3710" w14:paraId="2B8C2C24" w14:textId="77777777" w:rsidTr="00B82C03">
        <w:tc>
          <w:tcPr>
            <w:tcW w:w="2830" w:type="dxa"/>
            <w:gridSpan w:val="2"/>
          </w:tcPr>
          <w:p w14:paraId="64303CEB" w14:textId="77777777" w:rsidR="00A164CF" w:rsidRPr="005F3710" w:rsidRDefault="00A164CF" w:rsidP="00B82C03">
            <w:pPr>
              <w:jc w:val="center"/>
              <w:rPr>
                <w:rFonts w:cs="Arial"/>
                <w:b/>
                <w:bCs/>
              </w:rPr>
            </w:pPr>
            <w:r w:rsidRPr="005F3710">
              <w:rPr>
                <w:rFonts w:cs="Arial"/>
                <w:b/>
                <w:bCs/>
              </w:rPr>
              <w:t>ID Capacidad</w:t>
            </w:r>
          </w:p>
        </w:tc>
        <w:tc>
          <w:tcPr>
            <w:tcW w:w="6520" w:type="dxa"/>
          </w:tcPr>
          <w:p w14:paraId="299DF351" w14:textId="77777777" w:rsidR="00A164CF" w:rsidRPr="005F3710" w:rsidRDefault="00A164CF" w:rsidP="00B82C03">
            <w:pPr>
              <w:jc w:val="center"/>
              <w:rPr>
                <w:rFonts w:cs="Arial"/>
                <w:b/>
                <w:bCs/>
              </w:rPr>
            </w:pPr>
            <w:r w:rsidRPr="005F3710">
              <w:rPr>
                <w:rFonts w:cs="Arial"/>
                <w:b/>
                <w:bCs/>
              </w:rPr>
              <w:t>Descripción</w:t>
            </w:r>
          </w:p>
        </w:tc>
      </w:tr>
      <w:tr w:rsidR="00A164CF" w:rsidRPr="005F3710" w14:paraId="134ECFA4" w14:textId="77777777" w:rsidTr="00B82C03">
        <w:tc>
          <w:tcPr>
            <w:tcW w:w="2830" w:type="dxa"/>
            <w:gridSpan w:val="2"/>
          </w:tcPr>
          <w:p w14:paraId="3B862005" w14:textId="77777777" w:rsidR="00A164CF" w:rsidRPr="005F3710" w:rsidRDefault="00A164CF" w:rsidP="00B82C03">
            <w:pPr>
              <w:jc w:val="center"/>
              <w:rPr>
                <w:rFonts w:cs="Arial"/>
              </w:rPr>
            </w:pPr>
            <w:r w:rsidRPr="005F3710">
              <w:rPr>
                <w:rFonts w:cs="Arial"/>
              </w:rPr>
              <w:t>CST-01</w:t>
            </w:r>
          </w:p>
        </w:tc>
        <w:tc>
          <w:tcPr>
            <w:tcW w:w="6520" w:type="dxa"/>
          </w:tcPr>
          <w:p w14:paraId="23872979" w14:textId="77777777" w:rsidR="00A164CF" w:rsidRPr="005F3710" w:rsidRDefault="00A164CF" w:rsidP="00B82C03">
            <w:pPr>
              <w:rPr>
                <w:rFonts w:cs="Arial"/>
              </w:rPr>
            </w:pPr>
            <w:r w:rsidRPr="005F3710">
              <w:rPr>
                <w:rFonts w:cs="Arial"/>
              </w:rPr>
              <w:t>Administrar la arquitectura de servicios tecnológicos</w:t>
            </w:r>
          </w:p>
        </w:tc>
      </w:tr>
      <w:tr w:rsidR="00A164CF" w:rsidRPr="005F3710" w14:paraId="3B374127" w14:textId="77777777" w:rsidTr="00B82C03">
        <w:tc>
          <w:tcPr>
            <w:tcW w:w="2122" w:type="dxa"/>
          </w:tcPr>
          <w:p w14:paraId="51808165" w14:textId="77777777" w:rsidR="00A164CF" w:rsidRPr="005F3710" w:rsidRDefault="00A164CF" w:rsidP="00B82C03">
            <w:pPr>
              <w:jc w:val="center"/>
              <w:rPr>
                <w:rFonts w:cs="Arial"/>
                <w:b/>
                <w:bCs/>
              </w:rPr>
            </w:pPr>
            <w:r w:rsidRPr="005F3710">
              <w:rPr>
                <w:rFonts w:cs="Arial"/>
                <w:b/>
                <w:bCs/>
              </w:rPr>
              <w:t>Lineamiento</w:t>
            </w:r>
          </w:p>
        </w:tc>
        <w:tc>
          <w:tcPr>
            <w:tcW w:w="7228" w:type="dxa"/>
            <w:gridSpan w:val="2"/>
          </w:tcPr>
          <w:p w14:paraId="49F0F015" w14:textId="77777777" w:rsidR="00A164CF" w:rsidRPr="005F3710" w:rsidRDefault="00A164CF" w:rsidP="00B82C03">
            <w:pPr>
              <w:jc w:val="center"/>
              <w:rPr>
                <w:rFonts w:cs="Arial"/>
                <w:b/>
                <w:bCs/>
              </w:rPr>
            </w:pPr>
            <w:r w:rsidRPr="005F3710">
              <w:rPr>
                <w:rFonts w:cs="Arial"/>
                <w:b/>
                <w:bCs/>
              </w:rPr>
              <w:t>Estado</w:t>
            </w:r>
          </w:p>
        </w:tc>
      </w:tr>
      <w:tr w:rsidR="00A164CF" w:rsidRPr="005F3710" w14:paraId="6598D8CB" w14:textId="77777777" w:rsidTr="00B82C03">
        <w:tc>
          <w:tcPr>
            <w:tcW w:w="2122" w:type="dxa"/>
            <w:vAlign w:val="center"/>
          </w:tcPr>
          <w:p w14:paraId="51CB41BE" w14:textId="77777777" w:rsidR="00A164CF" w:rsidRPr="005F3710" w:rsidRDefault="00A164CF" w:rsidP="00B82C03">
            <w:pPr>
              <w:rPr>
                <w:rFonts w:cs="Arial"/>
              </w:rPr>
            </w:pPr>
            <w:r w:rsidRPr="005F3710">
              <w:rPr>
                <w:rFonts w:cs="Arial"/>
              </w:rPr>
              <w:t>MAE.LI.AIT.01</w:t>
            </w:r>
          </w:p>
        </w:tc>
        <w:tc>
          <w:tcPr>
            <w:tcW w:w="7228" w:type="dxa"/>
            <w:gridSpan w:val="2"/>
          </w:tcPr>
          <w:p w14:paraId="7DA60849" w14:textId="12107EA5" w:rsidR="00A164CF" w:rsidRPr="005F3710" w:rsidRDefault="00A164CF" w:rsidP="00B82C03">
            <w:pPr>
              <w:rPr>
                <w:rFonts w:cs="Arial"/>
              </w:rPr>
            </w:pPr>
            <w:r w:rsidRPr="005F3710">
              <w:rPr>
                <w:rFonts w:cs="Arial"/>
              </w:rPr>
              <w:t xml:space="preserve">Actualmente la entidad posee en su repositorio de arquitectura empresarial </w:t>
            </w:r>
            <w:r w:rsidR="0043704C" w:rsidRPr="005F3710">
              <w:rPr>
                <w:rFonts w:cs="Arial"/>
              </w:rPr>
              <w:t>donde se relaciona</w:t>
            </w:r>
            <w:r w:rsidR="008D3C8A" w:rsidRPr="005F3710">
              <w:rPr>
                <w:rFonts w:cs="Arial"/>
              </w:rPr>
              <w:t xml:space="preserve"> el </w:t>
            </w:r>
            <w:r w:rsidRPr="005F3710">
              <w:rPr>
                <w:rFonts w:cs="Arial"/>
              </w:rPr>
              <w:t>catálogo de elementos de infraestructura.</w:t>
            </w:r>
          </w:p>
        </w:tc>
      </w:tr>
      <w:tr w:rsidR="00A164CF" w:rsidRPr="005F3710" w14:paraId="0B414F6B" w14:textId="77777777" w:rsidTr="00B82C03">
        <w:tc>
          <w:tcPr>
            <w:tcW w:w="2122" w:type="dxa"/>
            <w:vAlign w:val="center"/>
          </w:tcPr>
          <w:p w14:paraId="33C1E2C0" w14:textId="77777777" w:rsidR="00A164CF" w:rsidRPr="005F3710" w:rsidRDefault="00A164CF" w:rsidP="00B82C03">
            <w:pPr>
              <w:rPr>
                <w:rFonts w:cs="Arial"/>
              </w:rPr>
            </w:pPr>
            <w:r w:rsidRPr="005F3710">
              <w:rPr>
                <w:rFonts w:cs="Arial"/>
              </w:rPr>
              <w:t>MAE.LI.AIT.02</w:t>
            </w:r>
          </w:p>
        </w:tc>
        <w:tc>
          <w:tcPr>
            <w:tcW w:w="7228" w:type="dxa"/>
            <w:gridSpan w:val="2"/>
          </w:tcPr>
          <w:p w14:paraId="3024B505" w14:textId="77777777" w:rsidR="00A164CF" w:rsidRPr="005F3710" w:rsidRDefault="00A164CF" w:rsidP="00B82C03">
            <w:pPr>
              <w:rPr>
                <w:rFonts w:cs="Arial"/>
              </w:rPr>
            </w:pPr>
            <w:r w:rsidRPr="005F3710">
              <w:rPr>
                <w:rFonts w:cs="Arial"/>
              </w:rPr>
              <w:t>Dado a que aún no se tiene definido los acuerdos de intercambio de información con entidades externas a la institución, no se ha trabajado en este aspecto.</w:t>
            </w:r>
          </w:p>
        </w:tc>
      </w:tr>
      <w:tr w:rsidR="00A164CF" w:rsidRPr="005F3710" w14:paraId="47084277" w14:textId="77777777" w:rsidTr="00B82C03">
        <w:tc>
          <w:tcPr>
            <w:tcW w:w="2122" w:type="dxa"/>
            <w:vAlign w:val="center"/>
          </w:tcPr>
          <w:p w14:paraId="6390841A" w14:textId="77777777" w:rsidR="00A164CF" w:rsidRPr="005F3710" w:rsidRDefault="00A164CF" w:rsidP="00B82C03">
            <w:pPr>
              <w:rPr>
                <w:rFonts w:cs="Arial"/>
              </w:rPr>
            </w:pPr>
            <w:r w:rsidRPr="005F3710">
              <w:rPr>
                <w:rFonts w:cs="Arial"/>
              </w:rPr>
              <w:t>MAE.LI.AIT.03</w:t>
            </w:r>
          </w:p>
        </w:tc>
        <w:tc>
          <w:tcPr>
            <w:tcW w:w="7228" w:type="dxa"/>
            <w:gridSpan w:val="2"/>
          </w:tcPr>
          <w:p w14:paraId="3A28B72E" w14:textId="36E52452" w:rsidR="00A164CF" w:rsidRPr="005F3710" w:rsidRDefault="00A164CF" w:rsidP="00B82C03">
            <w:pPr>
              <w:rPr>
                <w:rFonts w:cs="Arial"/>
              </w:rPr>
            </w:pPr>
            <w:r w:rsidRPr="005F3710">
              <w:rPr>
                <w:rFonts w:cs="Arial"/>
              </w:rPr>
              <w:t>La infraestructura de servidores de la UAERMV actualmente hace uso de la nube de ORACLE, para atender las necesidades de la entidad.</w:t>
            </w:r>
          </w:p>
        </w:tc>
      </w:tr>
      <w:tr w:rsidR="00A164CF" w:rsidRPr="005F3710" w14:paraId="7728CAD2" w14:textId="77777777" w:rsidTr="00B82C03">
        <w:tc>
          <w:tcPr>
            <w:tcW w:w="2122" w:type="dxa"/>
            <w:vAlign w:val="center"/>
          </w:tcPr>
          <w:p w14:paraId="22EAB882" w14:textId="77777777" w:rsidR="00A164CF" w:rsidRPr="005F3710" w:rsidRDefault="00A164CF" w:rsidP="00B82C03">
            <w:pPr>
              <w:rPr>
                <w:rFonts w:cs="Arial"/>
              </w:rPr>
            </w:pPr>
            <w:r w:rsidRPr="005F3710">
              <w:rPr>
                <w:rFonts w:cs="Arial"/>
              </w:rPr>
              <w:t>MGGTI.LI.IT.01</w:t>
            </w:r>
          </w:p>
        </w:tc>
        <w:tc>
          <w:tcPr>
            <w:tcW w:w="7228" w:type="dxa"/>
            <w:gridSpan w:val="2"/>
          </w:tcPr>
          <w:p w14:paraId="21B50E92" w14:textId="56272485" w:rsidR="00A164CF" w:rsidRPr="005F3710" w:rsidRDefault="00A164CF" w:rsidP="00B82C03">
            <w:pPr>
              <w:rPr>
                <w:rFonts w:cs="Arial"/>
              </w:rPr>
            </w:pPr>
            <w:r w:rsidRPr="005F3710">
              <w:rPr>
                <w:rFonts w:cs="Arial"/>
              </w:rPr>
              <w:t xml:space="preserve">La infraestructura tecnológica de la </w:t>
            </w:r>
            <w:r w:rsidR="00DC76BB" w:rsidRPr="005F3710">
              <w:rPr>
                <w:rFonts w:cs="Arial"/>
              </w:rPr>
              <w:t>UAERMV</w:t>
            </w:r>
            <w:r w:rsidRPr="005F3710">
              <w:rPr>
                <w:rFonts w:cs="Arial"/>
              </w:rPr>
              <w:t xml:space="preserve"> es administrada a través del proceso de gestión de servicios e infraestructura tecnológica, el cual le proporciona y garantiza la estabilidad de la operación y responde a las necesidades de la institución. La gestión de la infraestructura tecnológica es soportada por los procedimientos publicados en el sistema de gestión de la entidad:</w:t>
            </w:r>
          </w:p>
          <w:p w14:paraId="39FCCB7C" w14:textId="77777777" w:rsidR="00A164CF" w:rsidRPr="005F3710" w:rsidRDefault="00A164CF" w:rsidP="00D70567">
            <w:pPr>
              <w:pStyle w:val="Prrafodelista"/>
              <w:numPr>
                <w:ilvl w:val="0"/>
                <w:numId w:val="24"/>
              </w:numPr>
              <w:rPr>
                <w:rFonts w:cs="Arial"/>
              </w:rPr>
            </w:pPr>
            <w:r w:rsidRPr="005F3710">
              <w:rPr>
                <w:rFonts w:cs="Arial"/>
              </w:rPr>
              <w:t>GSIT-PR-001 Procedimiento generación y/o restauración de copias de seguridad.</w:t>
            </w:r>
          </w:p>
          <w:p w14:paraId="321722B9" w14:textId="77777777" w:rsidR="00A164CF" w:rsidRPr="005F3710" w:rsidRDefault="00A164CF" w:rsidP="00D70567">
            <w:pPr>
              <w:pStyle w:val="Prrafodelista"/>
              <w:numPr>
                <w:ilvl w:val="0"/>
                <w:numId w:val="24"/>
              </w:numPr>
              <w:rPr>
                <w:rFonts w:cs="Arial"/>
              </w:rPr>
            </w:pPr>
            <w:r w:rsidRPr="005F3710">
              <w:rPr>
                <w:rFonts w:cs="Arial"/>
              </w:rPr>
              <w:t>GSIT-PR-002 Procedimiento de gestión de activos tecnológicos.</w:t>
            </w:r>
          </w:p>
          <w:p w14:paraId="3C9BE268" w14:textId="77777777" w:rsidR="00A164CF" w:rsidRPr="005F3710" w:rsidRDefault="00A164CF" w:rsidP="00D70567">
            <w:pPr>
              <w:pStyle w:val="Prrafodelista"/>
              <w:numPr>
                <w:ilvl w:val="0"/>
                <w:numId w:val="24"/>
              </w:numPr>
              <w:rPr>
                <w:rFonts w:cs="Arial"/>
              </w:rPr>
            </w:pPr>
            <w:r w:rsidRPr="005F3710">
              <w:rPr>
                <w:rFonts w:cs="Arial"/>
              </w:rPr>
              <w:t>GSIT-PR-003 Procedimiento de Soporte Técnico.</w:t>
            </w:r>
          </w:p>
          <w:p w14:paraId="43498965" w14:textId="0EB408E2" w:rsidR="00A164CF" w:rsidRPr="005F3710" w:rsidRDefault="00A164CF" w:rsidP="00D70567">
            <w:pPr>
              <w:pStyle w:val="Prrafodelista"/>
              <w:numPr>
                <w:ilvl w:val="0"/>
                <w:numId w:val="24"/>
              </w:numPr>
              <w:rPr>
                <w:rFonts w:cs="Arial"/>
              </w:rPr>
            </w:pPr>
            <w:r w:rsidRPr="005F3710">
              <w:rPr>
                <w:rFonts w:cs="Arial"/>
              </w:rPr>
              <w:t xml:space="preserve">GSIT-PR-004 Procedimiento de </w:t>
            </w:r>
            <w:r w:rsidR="00F1737E">
              <w:rPr>
                <w:rFonts w:cs="Arial"/>
              </w:rPr>
              <w:t>G</w:t>
            </w:r>
            <w:r w:rsidR="00F1737E" w:rsidRPr="005F3710">
              <w:rPr>
                <w:rFonts w:cs="Arial"/>
              </w:rPr>
              <w:t>estión</w:t>
            </w:r>
            <w:r w:rsidRPr="005F3710">
              <w:rPr>
                <w:rFonts w:cs="Arial"/>
              </w:rPr>
              <w:t xml:space="preserve"> de Credenciales y Novedades.</w:t>
            </w:r>
          </w:p>
        </w:tc>
      </w:tr>
      <w:tr w:rsidR="00A164CF" w:rsidRPr="005F3710" w14:paraId="7D3FDC36" w14:textId="77777777" w:rsidTr="00B82C03">
        <w:tc>
          <w:tcPr>
            <w:tcW w:w="2122" w:type="dxa"/>
            <w:vAlign w:val="center"/>
          </w:tcPr>
          <w:p w14:paraId="72F9C00A" w14:textId="77777777" w:rsidR="00A164CF" w:rsidRPr="005F3710" w:rsidRDefault="00A164CF" w:rsidP="00B82C03">
            <w:pPr>
              <w:rPr>
                <w:rFonts w:cs="Arial"/>
              </w:rPr>
            </w:pPr>
            <w:r w:rsidRPr="005F3710">
              <w:rPr>
                <w:rFonts w:cs="Arial"/>
              </w:rPr>
              <w:t>MGGTI.LI.IT.09</w:t>
            </w:r>
          </w:p>
        </w:tc>
        <w:tc>
          <w:tcPr>
            <w:tcW w:w="7228" w:type="dxa"/>
            <w:gridSpan w:val="2"/>
          </w:tcPr>
          <w:p w14:paraId="7249333F" w14:textId="77777777" w:rsidR="00A164CF" w:rsidRPr="005F3710" w:rsidRDefault="00A164CF" w:rsidP="00B82C03">
            <w:pPr>
              <w:rPr>
                <w:rFonts w:cs="Arial"/>
              </w:rPr>
            </w:pPr>
            <w:r w:rsidRPr="005F3710">
              <w:rPr>
                <w:rFonts w:cs="Arial"/>
              </w:rPr>
              <w:t>Los lineamientos y directrices para la disposición de residuos tecnológicos se encuentran definidas en el documento publicado en el Sistema de Gestión de la Entidad: GAM-PL-002 Plan de Gestión Integral de Residuos Peligrosos, el cual ésta a cargo del proceso de Gestión Ambiental.</w:t>
            </w:r>
          </w:p>
        </w:tc>
      </w:tr>
      <w:tr w:rsidR="00A164CF" w:rsidRPr="005F3710" w14:paraId="7498CA61" w14:textId="77777777" w:rsidTr="00B82C03">
        <w:tc>
          <w:tcPr>
            <w:tcW w:w="2122" w:type="dxa"/>
            <w:vAlign w:val="center"/>
          </w:tcPr>
          <w:p w14:paraId="15F00C37" w14:textId="77777777" w:rsidR="00A164CF" w:rsidRPr="005F3710" w:rsidRDefault="00A164CF" w:rsidP="00B82C03">
            <w:pPr>
              <w:rPr>
                <w:rFonts w:cs="Arial"/>
              </w:rPr>
            </w:pPr>
            <w:r w:rsidRPr="005F3710">
              <w:rPr>
                <w:rFonts w:cs="Arial"/>
              </w:rPr>
              <w:t>MGGTI.LI.IT.10</w:t>
            </w:r>
          </w:p>
        </w:tc>
        <w:tc>
          <w:tcPr>
            <w:tcW w:w="7228" w:type="dxa"/>
            <w:gridSpan w:val="2"/>
          </w:tcPr>
          <w:p w14:paraId="3511528D" w14:textId="4EEA9930" w:rsidR="00A164CF" w:rsidRPr="005F3710" w:rsidRDefault="00A164CF" w:rsidP="00B82C03">
            <w:pPr>
              <w:rPr>
                <w:rFonts w:cs="Arial"/>
              </w:rPr>
            </w:pPr>
            <w:r w:rsidRPr="005F3710">
              <w:rPr>
                <w:rFonts w:cs="Arial"/>
              </w:rPr>
              <w:t>A través del proyecto GODI se realizó la implementación del protocolo de internet versión 6 (IPv6) en la infraestructura tecnológica de la UAERMV.</w:t>
            </w:r>
          </w:p>
        </w:tc>
      </w:tr>
    </w:tbl>
    <w:p w14:paraId="2498DF4E" w14:textId="77777777" w:rsidR="00A164CF" w:rsidRPr="005F3710" w:rsidRDefault="00A164CF" w:rsidP="00A164CF">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164CF" w:rsidRPr="005F3710" w14:paraId="3738C5DA" w14:textId="77777777" w:rsidTr="00B82C03">
        <w:tc>
          <w:tcPr>
            <w:tcW w:w="2830" w:type="dxa"/>
            <w:gridSpan w:val="2"/>
          </w:tcPr>
          <w:p w14:paraId="17BB74C0" w14:textId="77777777" w:rsidR="00A164CF" w:rsidRPr="005F3710" w:rsidRDefault="00A164CF" w:rsidP="00B82C03">
            <w:pPr>
              <w:jc w:val="center"/>
              <w:rPr>
                <w:rFonts w:cs="Arial"/>
                <w:b/>
                <w:bCs/>
              </w:rPr>
            </w:pPr>
            <w:r w:rsidRPr="005F3710">
              <w:rPr>
                <w:rFonts w:cs="Arial"/>
                <w:b/>
                <w:bCs/>
              </w:rPr>
              <w:t>ID Capacidad</w:t>
            </w:r>
          </w:p>
        </w:tc>
        <w:tc>
          <w:tcPr>
            <w:tcW w:w="6520" w:type="dxa"/>
          </w:tcPr>
          <w:p w14:paraId="0D7AB32F" w14:textId="77777777" w:rsidR="00A164CF" w:rsidRPr="005F3710" w:rsidRDefault="00A164CF" w:rsidP="00B82C03">
            <w:pPr>
              <w:jc w:val="center"/>
              <w:rPr>
                <w:rFonts w:cs="Arial"/>
                <w:b/>
                <w:bCs/>
              </w:rPr>
            </w:pPr>
            <w:r w:rsidRPr="005F3710">
              <w:rPr>
                <w:rFonts w:cs="Arial"/>
                <w:b/>
                <w:bCs/>
              </w:rPr>
              <w:t>Descripción</w:t>
            </w:r>
          </w:p>
        </w:tc>
      </w:tr>
      <w:tr w:rsidR="00A164CF" w:rsidRPr="005F3710" w14:paraId="4107802A" w14:textId="77777777" w:rsidTr="00B82C03">
        <w:tc>
          <w:tcPr>
            <w:tcW w:w="2830" w:type="dxa"/>
            <w:gridSpan w:val="2"/>
          </w:tcPr>
          <w:p w14:paraId="180B0361" w14:textId="77777777" w:rsidR="00A164CF" w:rsidRPr="005F3710" w:rsidRDefault="00A164CF" w:rsidP="00B82C03">
            <w:pPr>
              <w:jc w:val="center"/>
              <w:rPr>
                <w:rFonts w:cs="Arial"/>
              </w:rPr>
            </w:pPr>
            <w:r w:rsidRPr="005F3710">
              <w:rPr>
                <w:rFonts w:cs="Arial"/>
              </w:rPr>
              <w:t>CST-02</w:t>
            </w:r>
          </w:p>
        </w:tc>
        <w:tc>
          <w:tcPr>
            <w:tcW w:w="6520" w:type="dxa"/>
          </w:tcPr>
          <w:p w14:paraId="798D6924" w14:textId="77777777" w:rsidR="00A164CF" w:rsidRPr="005F3710" w:rsidRDefault="00A164CF" w:rsidP="00B82C03">
            <w:pPr>
              <w:rPr>
                <w:rFonts w:cs="Arial"/>
              </w:rPr>
            </w:pPr>
            <w:r w:rsidRPr="005F3710">
              <w:rPr>
                <w:rFonts w:cs="Arial"/>
              </w:rPr>
              <w:t>Gestionar la operación de los servicios tecnológicos.</w:t>
            </w:r>
          </w:p>
        </w:tc>
      </w:tr>
      <w:tr w:rsidR="00A164CF" w:rsidRPr="005F3710" w14:paraId="1B74E3A3" w14:textId="77777777" w:rsidTr="00B82C03">
        <w:tc>
          <w:tcPr>
            <w:tcW w:w="2122" w:type="dxa"/>
          </w:tcPr>
          <w:p w14:paraId="57CCAF49" w14:textId="77777777" w:rsidR="00A164CF" w:rsidRPr="005F3710" w:rsidRDefault="00A164CF" w:rsidP="00B82C03">
            <w:pPr>
              <w:jc w:val="center"/>
              <w:rPr>
                <w:rFonts w:cs="Arial"/>
                <w:b/>
                <w:bCs/>
              </w:rPr>
            </w:pPr>
            <w:r w:rsidRPr="005F3710">
              <w:rPr>
                <w:rFonts w:cs="Arial"/>
                <w:b/>
                <w:bCs/>
              </w:rPr>
              <w:t>Lineamiento</w:t>
            </w:r>
          </w:p>
        </w:tc>
        <w:tc>
          <w:tcPr>
            <w:tcW w:w="7228" w:type="dxa"/>
            <w:gridSpan w:val="2"/>
          </w:tcPr>
          <w:p w14:paraId="626D702A" w14:textId="77777777" w:rsidR="00A164CF" w:rsidRPr="005F3710" w:rsidRDefault="00A164CF" w:rsidP="00B82C03">
            <w:pPr>
              <w:jc w:val="center"/>
              <w:rPr>
                <w:rFonts w:cs="Arial"/>
                <w:b/>
                <w:bCs/>
              </w:rPr>
            </w:pPr>
            <w:r w:rsidRPr="005F3710">
              <w:rPr>
                <w:rFonts w:cs="Arial"/>
                <w:b/>
                <w:bCs/>
              </w:rPr>
              <w:t>Estado</w:t>
            </w:r>
          </w:p>
        </w:tc>
      </w:tr>
      <w:tr w:rsidR="00A164CF" w:rsidRPr="005F3710" w14:paraId="7560B47F" w14:textId="77777777" w:rsidTr="00B82C03">
        <w:tc>
          <w:tcPr>
            <w:tcW w:w="2122" w:type="dxa"/>
            <w:vAlign w:val="center"/>
          </w:tcPr>
          <w:p w14:paraId="6E4D98AA" w14:textId="77777777" w:rsidR="00A164CF" w:rsidRPr="005F3710" w:rsidRDefault="00A164CF" w:rsidP="00B82C03">
            <w:pPr>
              <w:jc w:val="center"/>
              <w:rPr>
                <w:rFonts w:cs="Arial"/>
                <w:b/>
                <w:bCs/>
              </w:rPr>
            </w:pPr>
            <w:r w:rsidRPr="005F3710">
              <w:rPr>
                <w:rFonts w:cs="Arial"/>
              </w:rPr>
              <w:t>MAE.LI.AIT.04</w:t>
            </w:r>
          </w:p>
        </w:tc>
        <w:tc>
          <w:tcPr>
            <w:tcW w:w="7228" w:type="dxa"/>
            <w:gridSpan w:val="2"/>
          </w:tcPr>
          <w:p w14:paraId="31E6914B" w14:textId="77777777" w:rsidR="00A164CF" w:rsidRPr="005F3710" w:rsidRDefault="00A164CF" w:rsidP="00B82C03">
            <w:pPr>
              <w:rPr>
                <w:rFonts w:cs="Arial"/>
              </w:rPr>
            </w:pPr>
            <w:r w:rsidRPr="005F3710">
              <w:rPr>
                <w:rFonts w:cs="Arial"/>
              </w:rPr>
              <w:t>Actualmente se llevan a cabo los mecanismos que garantizan la continuidad y disponibilidad de la infraestructura tecnológica; sin embargo, no existe un documento formal en la entidad que provea los lineamientos y directrices que permitan supervisar su adecuada gestión. Adicionalmente, existe un equipo designado de especialistas para atender la resolución de incidentes a través de la mesa de servicios, quienes ofrecen continuidad de la operación y la prestación de todos los servicios de la entidad.</w:t>
            </w:r>
          </w:p>
        </w:tc>
      </w:tr>
      <w:tr w:rsidR="00A164CF" w:rsidRPr="005F3710" w14:paraId="3268D599" w14:textId="77777777" w:rsidTr="00B82C03">
        <w:tc>
          <w:tcPr>
            <w:tcW w:w="2122" w:type="dxa"/>
            <w:vAlign w:val="center"/>
          </w:tcPr>
          <w:p w14:paraId="19F96C91" w14:textId="77777777" w:rsidR="00A164CF" w:rsidRPr="005F3710" w:rsidRDefault="00A164CF" w:rsidP="00B82C03">
            <w:pPr>
              <w:jc w:val="center"/>
              <w:rPr>
                <w:rFonts w:cs="Arial"/>
              </w:rPr>
            </w:pPr>
            <w:r w:rsidRPr="005F3710">
              <w:rPr>
                <w:rFonts w:cs="Arial"/>
              </w:rPr>
              <w:t>MGGTI.LI.IT.02</w:t>
            </w:r>
          </w:p>
        </w:tc>
        <w:tc>
          <w:tcPr>
            <w:tcW w:w="7228" w:type="dxa"/>
            <w:gridSpan w:val="2"/>
          </w:tcPr>
          <w:p w14:paraId="10C6B70B" w14:textId="77777777" w:rsidR="00A164CF" w:rsidRPr="005F3710" w:rsidRDefault="00A164CF" w:rsidP="00B82C03">
            <w:pPr>
              <w:rPr>
                <w:rFonts w:cs="Arial"/>
                <w:sz w:val="23"/>
                <w:szCs w:val="23"/>
              </w:rPr>
            </w:pPr>
            <w:r w:rsidRPr="005F3710">
              <w:rPr>
                <w:rFonts w:cs="Arial"/>
              </w:rPr>
              <w:t>Las capacidades de la infraestructura tecnológica</w:t>
            </w:r>
            <w:r w:rsidRPr="005F3710">
              <w:rPr>
                <w:rFonts w:cs="Arial"/>
                <w:sz w:val="23"/>
                <w:szCs w:val="23"/>
              </w:rPr>
              <w:t xml:space="preserve"> son identificadas a partir de los requerimientos establecidos a nivel de crecimiento de los sistemas de información de la entidad por el equipo de especialistas y responsables de los sistemas. Aunque se tiene identificado las capacidades actuales y existen herramientas de monitoreo que son apoyados por los servicios facilitados en la nube de ORACLE, la proyección para el óptimo funcionamiento de los sistemas de información no posee un procedimiento que le soporte y se definen la trazabilidad de crecimiento de la infraestructura de TI.</w:t>
            </w:r>
          </w:p>
        </w:tc>
      </w:tr>
    </w:tbl>
    <w:p w14:paraId="7AD715B0" w14:textId="77777777" w:rsidR="00A164CF" w:rsidRPr="005F3710" w:rsidRDefault="00A164CF" w:rsidP="00A164CF">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164CF" w:rsidRPr="005F3710" w14:paraId="7C731304" w14:textId="77777777" w:rsidTr="00B82C03">
        <w:tc>
          <w:tcPr>
            <w:tcW w:w="2830" w:type="dxa"/>
            <w:gridSpan w:val="2"/>
          </w:tcPr>
          <w:p w14:paraId="2867E93D" w14:textId="77777777" w:rsidR="00A164CF" w:rsidRPr="005F3710" w:rsidRDefault="00A164CF" w:rsidP="00B82C03">
            <w:pPr>
              <w:jc w:val="center"/>
              <w:rPr>
                <w:rFonts w:cs="Arial"/>
                <w:b/>
                <w:bCs/>
              </w:rPr>
            </w:pPr>
            <w:r w:rsidRPr="005F3710">
              <w:rPr>
                <w:rFonts w:cs="Arial"/>
                <w:b/>
                <w:bCs/>
              </w:rPr>
              <w:t>ID Capacidad</w:t>
            </w:r>
          </w:p>
        </w:tc>
        <w:tc>
          <w:tcPr>
            <w:tcW w:w="6520" w:type="dxa"/>
          </w:tcPr>
          <w:p w14:paraId="356B9D02" w14:textId="77777777" w:rsidR="00A164CF" w:rsidRPr="005F3710" w:rsidRDefault="00A164CF" w:rsidP="00B82C03">
            <w:pPr>
              <w:jc w:val="center"/>
              <w:rPr>
                <w:rFonts w:cs="Arial"/>
                <w:b/>
                <w:bCs/>
              </w:rPr>
            </w:pPr>
            <w:r w:rsidRPr="005F3710">
              <w:rPr>
                <w:rFonts w:cs="Arial"/>
                <w:b/>
                <w:bCs/>
              </w:rPr>
              <w:t>Descripción</w:t>
            </w:r>
          </w:p>
        </w:tc>
      </w:tr>
      <w:tr w:rsidR="00A164CF" w:rsidRPr="005F3710" w14:paraId="5988F40C" w14:textId="77777777" w:rsidTr="00B82C03">
        <w:tc>
          <w:tcPr>
            <w:tcW w:w="2830" w:type="dxa"/>
            <w:gridSpan w:val="2"/>
          </w:tcPr>
          <w:p w14:paraId="65AD709E" w14:textId="77777777" w:rsidR="00A164CF" w:rsidRPr="005F3710" w:rsidRDefault="00A164CF" w:rsidP="00B82C03">
            <w:pPr>
              <w:jc w:val="center"/>
              <w:rPr>
                <w:rFonts w:cs="Arial"/>
              </w:rPr>
            </w:pPr>
            <w:r w:rsidRPr="005F3710">
              <w:rPr>
                <w:rFonts w:cs="Arial"/>
              </w:rPr>
              <w:t>CST-03</w:t>
            </w:r>
          </w:p>
        </w:tc>
        <w:tc>
          <w:tcPr>
            <w:tcW w:w="6520" w:type="dxa"/>
          </w:tcPr>
          <w:p w14:paraId="49C65A74" w14:textId="77777777" w:rsidR="00A164CF" w:rsidRPr="005F3710" w:rsidRDefault="00A164CF" w:rsidP="00B82C03">
            <w:pPr>
              <w:rPr>
                <w:rFonts w:cs="Arial"/>
              </w:rPr>
            </w:pPr>
            <w:r w:rsidRPr="005F3710">
              <w:rPr>
                <w:rFonts w:cs="Arial"/>
              </w:rPr>
              <w:t xml:space="preserve">Gestionar el soporte de los servicios tecnológicos. </w:t>
            </w:r>
          </w:p>
        </w:tc>
      </w:tr>
      <w:tr w:rsidR="00A164CF" w:rsidRPr="005F3710" w14:paraId="04CC5A15" w14:textId="77777777" w:rsidTr="00B82C03">
        <w:tc>
          <w:tcPr>
            <w:tcW w:w="2122" w:type="dxa"/>
          </w:tcPr>
          <w:p w14:paraId="76075D61" w14:textId="77777777" w:rsidR="00A164CF" w:rsidRPr="005F3710" w:rsidRDefault="00A164CF" w:rsidP="00B82C03">
            <w:pPr>
              <w:jc w:val="center"/>
              <w:rPr>
                <w:rFonts w:cs="Arial"/>
                <w:b/>
                <w:bCs/>
              </w:rPr>
            </w:pPr>
            <w:r w:rsidRPr="005F3710">
              <w:rPr>
                <w:rFonts w:cs="Arial"/>
                <w:b/>
                <w:bCs/>
              </w:rPr>
              <w:t>Lineamiento</w:t>
            </w:r>
          </w:p>
        </w:tc>
        <w:tc>
          <w:tcPr>
            <w:tcW w:w="7228" w:type="dxa"/>
            <w:gridSpan w:val="2"/>
          </w:tcPr>
          <w:p w14:paraId="13963718" w14:textId="77777777" w:rsidR="00A164CF" w:rsidRPr="005F3710" w:rsidRDefault="00A164CF" w:rsidP="00B82C03">
            <w:pPr>
              <w:jc w:val="center"/>
              <w:rPr>
                <w:rFonts w:cs="Arial"/>
                <w:b/>
                <w:bCs/>
              </w:rPr>
            </w:pPr>
            <w:r w:rsidRPr="005F3710">
              <w:rPr>
                <w:rFonts w:cs="Arial"/>
                <w:b/>
                <w:bCs/>
              </w:rPr>
              <w:t>Estado</w:t>
            </w:r>
          </w:p>
        </w:tc>
      </w:tr>
      <w:tr w:rsidR="00A164CF" w:rsidRPr="005F3710" w14:paraId="4B1EA2AC" w14:textId="77777777" w:rsidTr="00B82C03">
        <w:tc>
          <w:tcPr>
            <w:tcW w:w="2122" w:type="dxa"/>
            <w:vAlign w:val="center"/>
          </w:tcPr>
          <w:p w14:paraId="2EA87A3F" w14:textId="77777777" w:rsidR="00A164CF" w:rsidRPr="005F3710" w:rsidRDefault="00A164CF" w:rsidP="00B82C03">
            <w:pPr>
              <w:jc w:val="center"/>
              <w:rPr>
                <w:rFonts w:cs="Arial"/>
                <w:b/>
                <w:bCs/>
              </w:rPr>
            </w:pPr>
            <w:r w:rsidRPr="005F3710">
              <w:rPr>
                <w:rFonts w:cs="Arial"/>
              </w:rPr>
              <w:t>MGGTI.LI.IT.03</w:t>
            </w:r>
          </w:p>
        </w:tc>
        <w:tc>
          <w:tcPr>
            <w:tcW w:w="7228" w:type="dxa"/>
            <w:gridSpan w:val="2"/>
          </w:tcPr>
          <w:p w14:paraId="10669995" w14:textId="00E6CFC8" w:rsidR="00A164CF" w:rsidRPr="005F3710" w:rsidRDefault="298CF070" w:rsidP="00B82C03">
            <w:pPr>
              <w:rPr>
                <w:rFonts w:cs="Arial"/>
              </w:rPr>
            </w:pPr>
            <w:r w:rsidRPr="005F3710">
              <w:rPr>
                <w:rFonts w:cs="Arial"/>
              </w:rPr>
              <w:t>Existe</w:t>
            </w:r>
            <w:r w:rsidR="40F7ED20" w:rsidRPr="005F3710">
              <w:rPr>
                <w:rFonts w:cs="Arial"/>
              </w:rPr>
              <w:t>n</w:t>
            </w:r>
            <w:r w:rsidR="00A164CF" w:rsidRPr="005F3710">
              <w:rPr>
                <w:rFonts w:cs="Arial"/>
              </w:rPr>
              <w:t xml:space="preserve"> actualmente acuerdos de niveles de servicios para la infraestructura contratada con terceros, los cuales son supervisados según las condiciones del contrato establecido.</w:t>
            </w:r>
          </w:p>
        </w:tc>
      </w:tr>
      <w:tr w:rsidR="00A164CF" w:rsidRPr="005F3710" w14:paraId="1B05C334" w14:textId="77777777" w:rsidTr="00B82C03">
        <w:tc>
          <w:tcPr>
            <w:tcW w:w="2122" w:type="dxa"/>
            <w:vAlign w:val="center"/>
          </w:tcPr>
          <w:p w14:paraId="71538D81" w14:textId="77777777" w:rsidR="00A164CF" w:rsidRPr="005F3710" w:rsidRDefault="00A164CF" w:rsidP="00B82C03">
            <w:pPr>
              <w:jc w:val="center"/>
              <w:rPr>
                <w:rFonts w:cs="Arial"/>
              </w:rPr>
            </w:pPr>
            <w:r w:rsidRPr="005F3710">
              <w:rPr>
                <w:rFonts w:cs="Arial"/>
              </w:rPr>
              <w:t>MGGTI.LI.IT.05</w:t>
            </w:r>
          </w:p>
        </w:tc>
        <w:tc>
          <w:tcPr>
            <w:tcW w:w="7228" w:type="dxa"/>
            <w:gridSpan w:val="2"/>
          </w:tcPr>
          <w:p w14:paraId="2D6872B8" w14:textId="481B8CC4" w:rsidR="00A164CF" w:rsidRPr="005F3710" w:rsidRDefault="00A164CF" w:rsidP="00B82C03">
            <w:pPr>
              <w:rPr>
                <w:rFonts w:cs="Arial"/>
              </w:rPr>
            </w:pPr>
            <w:r w:rsidRPr="005F3710">
              <w:rPr>
                <w:rFonts w:cs="Arial"/>
              </w:rPr>
              <w:t xml:space="preserve">Los lineamientos y directrices se encuentran definidas en el documento publicado en el Sistema de Gestión de la Entidad: GSIT-PL-001 Plan de Mantenimiento de Equipos de Cómputo y Tecnológicos, el cual cubre toda la infraestructura tecnológica propia de la entidad y </w:t>
            </w:r>
            <w:r w:rsidR="298CF070" w:rsidRPr="005F3710">
              <w:rPr>
                <w:rFonts w:cs="Arial"/>
              </w:rPr>
              <w:t>aquel</w:t>
            </w:r>
            <w:r w:rsidR="77BBAF0E" w:rsidRPr="005F3710">
              <w:rPr>
                <w:rFonts w:cs="Arial"/>
              </w:rPr>
              <w:t>la</w:t>
            </w:r>
            <w:r w:rsidRPr="005F3710">
              <w:rPr>
                <w:rFonts w:cs="Arial"/>
              </w:rPr>
              <w:t xml:space="preserve"> que </w:t>
            </w:r>
            <w:r w:rsidR="0E94436B" w:rsidRPr="005F3710">
              <w:rPr>
                <w:rFonts w:cs="Arial"/>
              </w:rPr>
              <w:t>es</w:t>
            </w:r>
            <w:r w:rsidR="298CF070" w:rsidRPr="005F3710">
              <w:rPr>
                <w:rFonts w:cs="Arial"/>
              </w:rPr>
              <w:t xml:space="preserve"> suministrad</w:t>
            </w:r>
            <w:r w:rsidR="1E2DD9E3" w:rsidRPr="005F3710">
              <w:rPr>
                <w:rFonts w:cs="Arial"/>
              </w:rPr>
              <w:t>a por</w:t>
            </w:r>
            <w:r w:rsidRPr="005F3710">
              <w:rPr>
                <w:rFonts w:cs="Arial"/>
              </w:rPr>
              <w:t xml:space="preserve"> los proveedores externos.</w:t>
            </w:r>
          </w:p>
        </w:tc>
      </w:tr>
    </w:tbl>
    <w:p w14:paraId="471E6ADF" w14:textId="77777777" w:rsidR="00A164CF" w:rsidRPr="005F3710" w:rsidRDefault="00A164CF" w:rsidP="00A164CF">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164CF" w:rsidRPr="005F3710" w14:paraId="637E40A1" w14:textId="77777777" w:rsidTr="00B82C03">
        <w:tc>
          <w:tcPr>
            <w:tcW w:w="2830" w:type="dxa"/>
            <w:gridSpan w:val="2"/>
          </w:tcPr>
          <w:p w14:paraId="74F6C3B3" w14:textId="77777777" w:rsidR="00A164CF" w:rsidRPr="005F3710" w:rsidRDefault="00A164CF" w:rsidP="00B82C03">
            <w:pPr>
              <w:jc w:val="center"/>
              <w:rPr>
                <w:rFonts w:cs="Arial"/>
                <w:b/>
                <w:bCs/>
              </w:rPr>
            </w:pPr>
            <w:r w:rsidRPr="005F3710">
              <w:rPr>
                <w:rFonts w:cs="Arial"/>
                <w:b/>
                <w:bCs/>
              </w:rPr>
              <w:t>ID Capacidad</w:t>
            </w:r>
          </w:p>
        </w:tc>
        <w:tc>
          <w:tcPr>
            <w:tcW w:w="6520" w:type="dxa"/>
          </w:tcPr>
          <w:p w14:paraId="39BEB04D" w14:textId="77777777" w:rsidR="00A164CF" w:rsidRPr="005F3710" w:rsidRDefault="00A164CF" w:rsidP="00B82C03">
            <w:pPr>
              <w:jc w:val="center"/>
              <w:rPr>
                <w:rFonts w:cs="Arial"/>
                <w:b/>
                <w:bCs/>
              </w:rPr>
            </w:pPr>
            <w:r w:rsidRPr="005F3710">
              <w:rPr>
                <w:rFonts w:cs="Arial"/>
                <w:b/>
                <w:bCs/>
              </w:rPr>
              <w:t>Descripción</w:t>
            </w:r>
          </w:p>
        </w:tc>
      </w:tr>
      <w:tr w:rsidR="00A164CF" w:rsidRPr="005F3710" w14:paraId="013F2AD5" w14:textId="77777777" w:rsidTr="00B82C03">
        <w:tc>
          <w:tcPr>
            <w:tcW w:w="2830" w:type="dxa"/>
            <w:gridSpan w:val="2"/>
          </w:tcPr>
          <w:p w14:paraId="7D824557" w14:textId="77777777" w:rsidR="00A164CF" w:rsidRPr="005F3710" w:rsidRDefault="00A164CF" w:rsidP="00B82C03">
            <w:pPr>
              <w:jc w:val="center"/>
              <w:rPr>
                <w:rFonts w:cs="Arial"/>
              </w:rPr>
            </w:pPr>
            <w:r w:rsidRPr="005F3710">
              <w:rPr>
                <w:rFonts w:cs="Arial"/>
              </w:rPr>
              <w:t>CST-04</w:t>
            </w:r>
          </w:p>
        </w:tc>
        <w:tc>
          <w:tcPr>
            <w:tcW w:w="6520" w:type="dxa"/>
          </w:tcPr>
          <w:p w14:paraId="09AB072E" w14:textId="77777777" w:rsidR="00A164CF" w:rsidRPr="005F3710" w:rsidRDefault="00A164CF" w:rsidP="00B82C03">
            <w:pPr>
              <w:rPr>
                <w:rFonts w:cs="Arial"/>
              </w:rPr>
            </w:pPr>
            <w:r w:rsidRPr="005F3710">
              <w:rPr>
                <w:rFonts w:cs="Arial"/>
              </w:rPr>
              <w:t>Gestión de la calidad de los Servicios Tecnológicos</w:t>
            </w:r>
          </w:p>
        </w:tc>
      </w:tr>
      <w:tr w:rsidR="00A164CF" w:rsidRPr="005F3710" w14:paraId="40DE6BD5" w14:textId="77777777" w:rsidTr="00B82C03">
        <w:tc>
          <w:tcPr>
            <w:tcW w:w="2122" w:type="dxa"/>
          </w:tcPr>
          <w:p w14:paraId="6F5AECEA" w14:textId="77777777" w:rsidR="00A164CF" w:rsidRPr="005F3710" w:rsidRDefault="00A164CF" w:rsidP="00B82C03">
            <w:pPr>
              <w:jc w:val="center"/>
              <w:rPr>
                <w:rFonts w:cs="Arial"/>
                <w:b/>
                <w:bCs/>
              </w:rPr>
            </w:pPr>
            <w:r w:rsidRPr="005F3710">
              <w:rPr>
                <w:rFonts w:cs="Arial"/>
                <w:b/>
                <w:bCs/>
              </w:rPr>
              <w:t>Lineamiento</w:t>
            </w:r>
          </w:p>
        </w:tc>
        <w:tc>
          <w:tcPr>
            <w:tcW w:w="7228" w:type="dxa"/>
            <w:gridSpan w:val="2"/>
          </w:tcPr>
          <w:p w14:paraId="0E3FCE6A" w14:textId="77777777" w:rsidR="00A164CF" w:rsidRPr="005F3710" w:rsidRDefault="00A164CF" w:rsidP="00B82C03">
            <w:pPr>
              <w:jc w:val="center"/>
              <w:rPr>
                <w:rFonts w:cs="Arial"/>
                <w:b/>
                <w:bCs/>
              </w:rPr>
            </w:pPr>
            <w:r w:rsidRPr="005F3710">
              <w:rPr>
                <w:rFonts w:cs="Arial"/>
                <w:b/>
                <w:bCs/>
              </w:rPr>
              <w:t>Estado</w:t>
            </w:r>
          </w:p>
        </w:tc>
      </w:tr>
      <w:tr w:rsidR="00A164CF" w:rsidRPr="005F3710" w14:paraId="28FD971E" w14:textId="77777777" w:rsidTr="00B82C03">
        <w:tc>
          <w:tcPr>
            <w:tcW w:w="2122" w:type="dxa"/>
            <w:vAlign w:val="center"/>
          </w:tcPr>
          <w:p w14:paraId="2FDBB47B" w14:textId="77777777" w:rsidR="00A164CF" w:rsidRPr="005F3710" w:rsidRDefault="00A164CF" w:rsidP="00B82C03">
            <w:pPr>
              <w:jc w:val="center"/>
              <w:rPr>
                <w:rFonts w:cs="Arial"/>
                <w:b/>
                <w:bCs/>
              </w:rPr>
            </w:pPr>
            <w:r w:rsidRPr="005F3710">
              <w:rPr>
                <w:rFonts w:cs="Arial"/>
              </w:rPr>
              <w:t>MGGTI.LI.IT.06</w:t>
            </w:r>
          </w:p>
        </w:tc>
        <w:tc>
          <w:tcPr>
            <w:tcW w:w="7228" w:type="dxa"/>
            <w:gridSpan w:val="2"/>
          </w:tcPr>
          <w:p w14:paraId="1AA78DF4" w14:textId="35FAB571" w:rsidR="00A164CF" w:rsidRPr="005F3710" w:rsidRDefault="00A164CF" w:rsidP="00B82C03">
            <w:pPr>
              <w:rPr>
                <w:rFonts w:cs="Arial"/>
              </w:rPr>
            </w:pPr>
            <w:r w:rsidRPr="005F3710">
              <w:rPr>
                <w:rFonts w:cs="Arial"/>
              </w:rPr>
              <w:t>Actualmente se tienen herramientas para monitorear y controlar la disponibilidad de la infraestructura de TI, las cuales proveen alertas tempranas del estado de los servicios; sin embargo, dado que los sistemas de información no poseen un plan de calidad no existen umbrales de operación definidos.</w:t>
            </w:r>
          </w:p>
        </w:tc>
      </w:tr>
      <w:tr w:rsidR="00A164CF" w:rsidRPr="005F3710" w14:paraId="2D0AD38C" w14:textId="77777777" w:rsidTr="00B82C03">
        <w:tc>
          <w:tcPr>
            <w:tcW w:w="2122" w:type="dxa"/>
            <w:vAlign w:val="center"/>
          </w:tcPr>
          <w:p w14:paraId="239B2CB2" w14:textId="77777777" w:rsidR="00A164CF" w:rsidRPr="005F3710" w:rsidRDefault="00A164CF" w:rsidP="00B82C03">
            <w:pPr>
              <w:jc w:val="center"/>
              <w:rPr>
                <w:rFonts w:cs="Arial"/>
              </w:rPr>
            </w:pPr>
            <w:r w:rsidRPr="005F3710">
              <w:rPr>
                <w:rFonts w:cs="Arial"/>
              </w:rPr>
              <w:t>MGGTI.LI.IT.08</w:t>
            </w:r>
          </w:p>
        </w:tc>
        <w:tc>
          <w:tcPr>
            <w:tcW w:w="7228" w:type="dxa"/>
            <w:gridSpan w:val="2"/>
          </w:tcPr>
          <w:p w14:paraId="130E777E" w14:textId="77777777" w:rsidR="00A164CF" w:rsidRPr="005F3710" w:rsidRDefault="00A164CF" w:rsidP="00B82C03">
            <w:pPr>
              <w:rPr>
                <w:rFonts w:cs="Arial"/>
              </w:rPr>
            </w:pPr>
            <w:r w:rsidRPr="005F3710">
              <w:rPr>
                <w:rFonts w:cs="Arial"/>
              </w:rPr>
              <w:t>El proceso de gestión de servicios e infraestructura tecnológica provee los servicios periódicos de respaldo y recuperación de la información almacena en la infraestructura de TI y de las estaciones de trabajo de los funcionarios de la entidad, el cual se encuentra soportado por el procedimiento GSIT-PR-001 Procedimiento generación y/o restauración de copias de seguridad, el cual se encuentra publicado en el Sistema de Gestión de la Entidad.</w:t>
            </w:r>
          </w:p>
        </w:tc>
      </w:tr>
    </w:tbl>
    <w:p w14:paraId="33E6654B" w14:textId="77777777" w:rsidR="00A164CF" w:rsidRPr="005F3710" w:rsidRDefault="00A164CF" w:rsidP="00A164CF">
      <w:pPr>
        <w:pStyle w:val="Ttulo3"/>
        <w:rPr>
          <w:rFonts w:cs="Arial"/>
        </w:rPr>
      </w:pPr>
      <w:bookmarkStart w:id="177" w:name="_Toc122628552"/>
      <w:r w:rsidRPr="005F3710">
        <w:rPr>
          <w:rFonts w:cs="Arial"/>
        </w:rPr>
        <w:t>Catálogo de Hallazgos</w:t>
      </w:r>
      <w:bookmarkEnd w:id="177"/>
    </w:p>
    <w:tbl>
      <w:tblPr>
        <w:tblStyle w:val="Tablaconcuadrcula"/>
        <w:tblW w:w="0" w:type="auto"/>
        <w:tblInd w:w="0" w:type="dxa"/>
        <w:tblLook w:val="04A0" w:firstRow="1" w:lastRow="0" w:firstColumn="1" w:lastColumn="0" w:noHBand="0" w:noVBand="1"/>
      </w:tblPr>
      <w:tblGrid>
        <w:gridCol w:w="1129"/>
        <w:gridCol w:w="2694"/>
        <w:gridCol w:w="3969"/>
        <w:gridCol w:w="1558"/>
      </w:tblGrid>
      <w:tr w:rsidR="00A164CF" w:rsidRPr="005F3710" w14:paraId="6510A68F" w14:textId="77777777" w:rsidTr="00B82C03">
        <w:trPr>
          <w:tblHeader/>
        </w:trPr>
        <w:tc>
          <w:tcPr>
            <w:tcW w:w="1129" w:type="dxa"/>
            <w:vAlign w:val="center"/>
          </w:tcPr>
          <w:p w14:paraId="28C8BB46" w14:textId="77777777" w:rsidR="00A164CF" w:rsidRPr="005F3710" w:rsidRDefault="00A164CF" w:rsidP="00B82C03">
            <w:pPr>
              <w:jc w:val="center"/>
              <w:rPr>
                <w:rFonts w:cs="Arial"/>
                <w:b/>
                <w:bCs/>
              </w:rPr>
            </w:pPr>
            <w:r w:rsidRPr="005F3710">
              <w:rPr>
                <w:rFonts w:cs="Arial"/>
                <w:b/>
                <w:bCs/>
              </w:rPr>
              <w:t>ID</w:t>
            </w:r>
          </w:p>
        </w:tc>
        <w:tc>
          <w:tcPr>
            <w:tcW w:w="2694" w:type="dxa"/>
            <w:vAlign w:val="center"/>
          </w:tcPr>
          <w:p w14:paraId="37C53BC8" w14:textId="77777777" w:rsidR="00A164CF" w:rsidRPr="005F3710" w:rsidRDefault="00A164CF" w:rsidP="00B82C03">
            <w:pPr>
              <w:jc w:val="center"/>
              <w:rPr>
                <w:rFonts w:cs="Arial"/>
                <w:b/>
                <w:bCs/>
              </w:rPr>
            </w:pPr>
            <w:r w:rsidRPr="005F3710">
              <w:rPr>
                <w:rFonts w:cs="Arial"/>
                <w:b/>
                <w:bCs/>
              </w:rPr>
              <w:t>Hallazgo</w:t>
            </w:r>
          </w:p>
        </w:tc>
        <w:tc>
          <w:tcPr>
            <w:tcW w:w="3969" w:type="dxa"/>
            <w:vAlign w:val="center"/>
          </w:tcPr>
          <w:p w14:paraId="249328D9" w14:textId="77777777" w:rsidR="00A164CF" w:rsidRPr="005F3710" w:rsidRDefault="00A164CF" w:rsidP="00B82C03">
            <w:pPr>
              <w:jc w:val="center"/>
              <w:rPr>
                <w:rFonts w:cs="Arial"/>
                <w:b/>
                <w:bCs/>
              </w:rPr>
            </w:pPr>
            <w:r w:rsidRPr="005F3710">
              <w:rPr>
                <w:rFonts w:cs="Arial"/>
                <w:b/>
                <w:bCs/>
              </w:rPr>
              <w:t>Descripción/Causa</w:t>
            </w:r>
          </w:p>
        </w:tc>
        <w:tc>
          <w:tcPr>
            <w:tcW w:w="1558" w:type="dxa"/>
            <w:vAlign w:val="center"/>
          </w:tcPr>
          <w:p w14:paraId="3C92C15B" w14:textId="77777777" w:rsidR="00A164CF" w:rsidRPr="005F3710" w:rsidRDefault="00A164CF" w:rsidP="00B82C03">
            <w:pPr>
              <w:jc w:val="center"/>
              <w:rPr>
                <w:rFonts w:cs="Arial"/>
                <w:b/>
                <w:bCs/>
              </w:rPr>
            </w:pPr>
            <w:r w:rsidRPr="005F3710">
              <w:rPr>
                <w:rFonts w:cs="Arial"/>
                <w:b/>
                <w:bCs/>
              </w:rPr>
              <w:t>Capacidad Asociada</w:t>
            </w:r>
          </w:p>
        </w:tc>
      </w:tr>
      <w:tr w:rsidR="00A164CF" w:rsidRPr="005F3710" w14:paraId="6A95821F" w14:textId="77777777" w:rsidTr="00B82C03">
        <w:tc>
          <w:tcPr>
            <w:tcW w:w="1129" w:type="dxa"/>
            <w:vAlign w:val="center"/>
          </w:tcPr>
          <w:p w14:paraId="4AD2A85F" w14:textId="77777777" w:rsidR="00A164CF" w:rsidRPr="005F3710" w:rsidRDefault="00A164CF" w:rsidP="00B82C03">
            <w:pPr>
              <w:jc w:val="center"/>
              <w:rPr>
                <w:rFonts w:cs="Arial"/>
              </w:rPr>
            </w:pPr>
            <w:r w:rsidRPr="005F3710">
              <w:rPr>
                <w:rFonts w:cs="Arial"/>
              </w:rPr>
              <w:t>HST-01</w:t>
            </w:r>
          </w:p>
        </w:tc>
        <w:tc>
          <w:tcPr>
            <w:tcW w:w="2694" w:type="dxa"/>
          </w:tcPr>
          <w:p w14:paraId="0E9217FC" w14:textId="77777777" w:rsidR="00A164CF" w:rsidRPr="005F3710" w:rsidRDefault="00A164CF" w:rsidP="00B82C03">
            <w:pPr>
              <w:rPr>
                <w:rFonts w:cs="Arial"/>
              </w:rPr>
            </w:pPr>
            <w:r w:rsidRPr="005F3710">
              <w:rPr>
                <w:rFonts w:cs="Arial"/>
              </w:rPr>
              <w:t xml:space="preserve">Desarrollar la plataforma de interoperabilidad de acuerdo con el lineamiento MAE.LI.AIT.02 </w:t>
            </w:r>
          </w:p>
        </w:tc>
        <w:tc>
          <w:tcPr>
            <w:tcW w:w="3969" w:type="dxa"/>
          </w:tcPr>
          <w:p w14:paraId="15AEDF5D" w14:textId="77777777" w:rsidR="00A164CF" w:rsidRPr="005F3710" w:rsidRDefault="00A164CF" w:rsidP="00B82C03">
            <w:pPr>
              <w:rPr>
                <w:rFonts w:cs="Arial"/>
              </w:rPr>
            </w:pPr>
            <w:r w:rsidRPr="005F3710">
              <w:rPr>
                <w:rFonts w:cs="Arial"/>
              </w:rPr>
              <w:t xml:space="preserve">Dado que la entidad no ha establecido acuerdos de interoperabilidad con entidad externas, se precisa poner en marcha este proceso para fortalecer las capacidades institucionales.  </w:t>
            </w:r>
          </w:p>
        </w:tc>
        <w:tc>
          <w:tcPr>
            <w:tcW w:w="1558" w:type="dxa"/>
            <w:vAlign w:val="center"/>
          </w:tcPr>
          <w:p w14:paraId="70BBAAD4" w14:textId="77777777" w:rsidR="00A164CF" w:rsidRPr="005F3710" w:rsidRDefault="00A164CF" w:rsidP="00B82C03">
            <w:pPr>
              <w:jc w:val="center"/>
              <w:rPr>
                <w:rFonts w:cs="Arial"/>
              </w:rPr>
            </w:pPr>
            <w:r w:rsidRPr="005F3710">
              <w:rPr>
                <w:rFonts w:cs="Arial"/>
              </w:rPr>
              <w:t>CST-01</w:t>
            </w:r>
          </w:p>
        </w:tc>
      </w:tr>
      <w:tr w:rsidR="00A164CF" w:rsidRPr="005F3710" w14:paraId="449E5594" w14:textId="77777777" w:rsidTr="00B82C03">
        <w:tc>
          <w:tcPr>
            <w:tcW w:w="1129" w:type="dxa"/>
            <w:vAlign w:val="center"/>
          </w:tcPr>
          <w:p w14:paraId="04ADC9E3" w14:textId="77777777" w:rsidR="00A164CF" w:rsidRPr="005F3710" w:rsidRDefault="00A164CF" w:rsidP="00B82C03">
            <w:pPr>
              <w:jc w:val="center"/>
              <w:rPr>
                <w:rFonts w:cs="Arial"/>
              </w:rPr>
            </w:pPr>
            <w:r w:rsidRPr="005F3710">
              <w:rPr>
                <w:rFonts w:cs="Arial"/>
              </w:rPr>
              <w:t>HST-02</w:t>
            </w:r>
          </w:p>
        </w:tc>
        <w:tc>
          <w:tcPr>
            <w:tcW w:w="2694" w:type="dxa"/>
          </w:tcPr>
          <w:p w14:paraId="1A26CF27" w14:textId="77777777" w:rsidR="00A164CF" w:rsidRPr="005F3710" w:rsidRDefault="00A164CF" w:rsidP="00B82C03">
            <w:pPr>
              <w:rPr>
                <w:rFonts w:cs="Arial"/>
              </w:rPr>
            </w:pPr>
            <w:r w:rsidRPr="005F3710">
              <w:rPr>
                <w:rFonts w:cs="Arial"/>
              </w:rPr>
              <w:t xml:space="preserve">Desarrollar los procedimientos de continuidad y disponibilidad de los elementos de infraestructura, según el lineamiento MAE.LI.AIT.04. </w:t>
            </w:r>
          </w:p>
        </w:tc>
        <w:tc>
          <w:tcPr>
            <w:tcW w:w="3969" w:type="dxa"/>
          </w:tcPr>
          <w:p w14:paraId="5DE5BBCC" w14:textId="77777777" w:rsidR="00A164CF" w:rsidRPr="005F3710" w:rsidRDefault="00A164CF" w:rsidP="00B82C03">
            <w:pPr>
              <w:rPr>
                <w:rFonts w:cs="Arial"/>
              </w:rPr>
            </w:pPr>
            <w:r w:rsidRPr="005F3710">
              <w:rPr>
                <w:rFonts w:cs="Arial"/>
              </w:rPr>
              <w:t>Actualmente la entidad no posee los procedimientos que brinden los lineamientos de continuidad y disponibilidad de la infraestructura tecnológica.</w:t>
            </w:r>
          </w:p>
        </w:tc>
        <w:tc>
          <w:tcPr>
            <w:tcW w:w="1558" w:type="dxa"/>
            <w:vAlign w:val="center"/>
          </w:tcPr>
          <w:p w14:paraId="51625687" w14:textId="77777777" w:rsidR="00A164CF" w:rsidRPr="005F3710" w:rsidRDefault="00A164CF" w:rsidP="00B82C03">
            <w:pPr>
              <w:jc w:val="center"/>
              <w:rPr>
                <w:rFonts w:cs="Arial"/>
              </w:rPr>
            </w:pPr>
            <w:r w:rsidRPr="005F3710">
              <w:rPr>
                <w:rFonts w:cs="Arial"/>
              </w:rPr>
              <w:t>CST-02</w:t>
            </w:r>
          </w:p>
        </w:tc>
      </w:tr>
      <w:tr w:rsidR="00A164CF" w:rsidRPr="005F3710" w14:paraId="0ECA10DE" w14:textId="77777777" w:rsidTr="00B82C03">
        <w:tc>
          <w:tcPr>
            <w:tcW w:w="1129" w:type="dxa"/>
            <w:vAlign w:val="center"/>
          </w:tcPr>
          <w:p w14:paraId="0945F51F" w14:textId="77777777" w:rsidR="00A164CF" w:rsidRPr="005F3710" w:rsidRDefault="00A164CF" w:rsidP="00B82C03">
            <w:pPr>
              <w:jc w:val="center"/>
              <w:rPr>
                <w:rFonts w:cs="Arial"/>
              </w:rPr>
            </w:pPr>
            <w:r w:rsidRPr="005F3710">
              <w:rPr>
                <w:rFonts w:cs="Arial"/>
              </w:rPr>
              <w:t>HST-03</w:t>
            </w:r>
          </w:p>
        </w:tc>
        <w:tc>
          <w:tcPr>
            <w:tcW w:w="2694" w:type="dxa"/>
          </w:tcPr>
          <w:p w14:paraId="5BD95E62" w14:textId="77777777" w:rsidR="00A164CF" w:rsidRPr="005F3710" w:rsidRDefault="00A164CF" w:rsidP="00B82C03">
            <w:pPr>
              <w:rPr>
                <w:rFonts w:cs="Arial"/>
              </w:rPr>
            </w:pPr>
            <w:r w:rsidRPr="005F3710">
              <w:rPr>
                <w:rFonts w:cs="Arial"/>
              </w:rPr>
              <w:t>Desarrollar el procedimiento de capacidad de la infraestructura tecnológica, según el lineamiento MGGTI.LI.IT.02</w:t>
            </w:r>
            <w:r w:rsidRPr="005F3710">
              <w:rPr>
                <w:rFonts w:cs="Arial"/>
              </w:rPr>
              <w:tab/>
            </w:r>
          </w:p>
        </w:tc>
        <w:tc>
          <w:tcPr>
            <w:tcW w:w="3969" w:type="dxa"/>
          </w:tcPr>
          <w:p w14:paraId="3D06B150" w14:textId="77777777" w:rsidR="00A164CF" w:rsidRPr="005F3710" w:rsidRDefault="00A164CF" w:rsidP="00B82C03">
            <w:pPr>
              <w:rPr>
                <w:rFonts w:cs="Arial"/>
              </w:rPr>
            </w:pPr>
            <w:r w:rsidRPr="005F3710">
              <w:rPr>
                <w:rFonts w:cs="Arial"/>
              </w:rPr>
              <w:t xml:space="preserve">Se dispone actualmente de un instrumento que permite validar las capacidades de la infraestructura tecnológica; sin embargo, no existe un procedimiento que brinde las pautas para definir y mantener este tipo de instrumentos </w:t>
            </w:r>
          </w:p>
        </w:tc>
        <w:tc>
          <w:tcPr>
            <w:tcW w:w="1558" w:type="dxa"/>
            <w:vAlign w:val="center"/>
          </w:tcPr>
          <w:p w14:paraId="44CD307D" w14:textId="77777777" w:rsidR="00A164CF" w:rsidRPr="005F3710" w:rsidRDefault="00A164CF" w:rsidP="00B82C03">
            <w:pPr>
              <w:jc w:val="center"/>
              <w:rPr>
                <w:rFonts w:cs="Arial"/>
              </w:rPr>
            </w:pPr>
            <w:r w:rsidRPr="005F3710">
              <w:rPr>
                <w:rFonts w:cs="Arial"/>
              </w:rPr>
              <w:t>CST-02</w:t>
            </w:r>
          </w:p>
        </w:tc>
      </w:tr>
    </w:tbl>
    <w:p w14:paraId="5CB07FC7" w14:textId="77777777" w:rsidR="00A164CF" w:rsidRPr="005F3710" w:rsidRDefault="00A164CF" w:rsidP="00A164CF">
      <w:pPr>
        <w:pStyle w:val="Ttulo3"/>
        <w:rPr>
          <w:rFonts w:cs="Arial"/>
        </w:rPr>
      </w:pPr>
      <w:bookmarkStart w:id="178" w:name="_Toc122628553"/>
      <w:r w:rsidRPr="005F3710">
        <w:rPr>
          <w:rFonts w:cs="Arial"/>
        </w:rPr>
        <w:t>Catálogo de Brechas</w:t>
      </w:r>
      <w:bookmarkEnd w:id="178"/>
    </w:p>
    <w:tbl>
      <w:tblPr>
        <w:tblStyle w:val="Tablaconcuadrcula"/>
        <w:tblW w:w="5000" w:type="pct"/>
        <w:tblInd w:w="0" w:type="dxa"/>
        <w:tblLook w:val="04A0" w:firstRow="1" w:lastRow="0" w:firstColumn="1" w:lastColumn="0" w:noHBand="0" w:noVBand="1"/>
      </w:tblPr>
      <w:tblGrid>
        <w:gridCol w:w="1747"/>
        <w:gridCol w:w="1649"/>
        <w:gridCol w:w="4396"/>
        <w:gridCol w:w="1558"/>
      </w:tblGrid>
      <w:tr w:rsidR="00A164CF" w:rsidRPr="005F3710" w14:paraId="32CD9DCF" w14:textId="77777777" w:rsidTr="00B82C03">
        <w:trPr>
          <w:tblHeader/>
        </w:trPr>
        <w:tc>
          <w:tcPr>
            <w:tcW w:w="934" w:type="pct"/>
            <w:vAlign w:val="center"/>
          </w:tcPr>
          <w:p w14:paraId="7A22D413" w14:textId="77777777" w:rsidR="00A164CF" w:rsidRPr="005F3710" w:rsidRDefault="00A164CF" w:rsidP="00B82C03">
            <w:pPr>
              <w:jc w:val="center"/>
              <w:rPr>
                <w:rFonts w:cs="Arial"/>
                <w:b/>
                <w:bCs/>
              </w:rPr>
            </w:pPr>
            <w:r w:rsidRPr="005F3710">
              <w:rPr>
                <w:rFonts w:cs="Arial"/>
                <w:b/>
                <w:bCs/>
              </w:rPr>
              <w:t>ID</w:t>
            </w:r>
          </w:p>
        </w:tc>
        <w:tc>
          <w:tcPr>
            <w:tcW w:w="882" w:type="pct"/>
            <w:vAlign w:val="center"/>
          </w:tcPr>
          <w:p w14:paraId="252ED47D" w14:textId="77777777" w:rsidR="00A164CF" w:rsidRPr="005F3710" w:rsidRDefault="00A164CF" w:rsidP="00B82C03">
            <w:pPr>
              <w:jc w:val="center"/>
              <w:rPr>
                <w:rFonts w:cs="Arial"/>
                <w:b/>
                <w:bCs/>
              </w:rPr>
            </w:pPr>
            <w:r w:rsidRPr="005F3710">
              <w:rPr>
                <w:rFonts w:cs="Arial"/>
                <w:b/>
                <w:bCs/>
              </w:rPr>
              <w:t>Acción</w:t>
            </w:r>
          </w:p>
        </w:tc>
        <w:tc>
          <w:tcPr>
            <w:tcW w:w="2351" w:type="pct"/>
            <w:vAlign w:val="center"/>
          </w:tcPr>
          <w:p w14:paraId="109A955B" w14:textId="77777777" w:rsidR="00A164CF" w:rsidRPr="005F3710" w:rsidRDefault="00A164CF" w:rsidP="00B82C03">
            <w:pPr>
              <w:jc w:val="center"/>
              <w:rPr>
                <w:rFonts w:cs="Arial"/>
                <w:b/>
                <w:bCs/>
              </w:rPr>
            </w:pPr>
            <w:r w:rsidRPr="005F3710">
              <w:rPr>
                <w:rFonts w:cs="Arial"/>
                <w:b/>
                <w:bCs/>
              </w:rPr>
              <w:t>Descripción</w:t>
            </w:r>
          </w:p>
        </w:tc>
        <w:tc>
          <w:tcPr>
            <w:tcW w:w="833" w:type="pct"/>
            <w:vAlign w:val="center"/>
          </w:tcPr>
          <w:p w14:paraId="156084A6" w14:textId="77777777" w:rsidR="00A164CF" w:rsidRPr="005F3710" w:rsidRDefault="00A164CF" w:rsidP="00B82C03">
            <w:pPr>
              <w:jc w:val="center"/>
              <w:rPr>
                <w:rFonts w:cs="Arial"/>
                <w:b/>
                <w:bCs/>
              </w:rPr>
            </w:pPr>
            <w:r w:rsidRPr="005F3710">
              <w:rPr>
                <w:rFonts w:cs="Arial"/>
                <w:b/>
                <w:bCs/>
              </w:rPr>
              <w:t>Hallazgos Asociados</w:t>
            </w:r>
          </w:p>
        </w:tc>
      </w:tr>
      <w:tr w:rsidR="00A164CF" w:rsidRPr="005F3710" w14:paraId="0CBA5FBC" w14:textId="77777777" w:rsidTr="00B82C03">
        <w:tc>
          <w:tcPr>
            <w:tcW w:w="934" w:type="pct"/>
            <w:vAlign w:val="center"/>
          </w:tcPr>
          <w:p w14:paraId="152BEF4F" w14:textId="77777777" w:rsidR="00A164CF" w:rsidRPr="005F3710" w:rsidRDefault="00A164CF" w:rsidP="00B82C03">
            <w:pPr>
              <w:jc w:val="center"/>
              <w:rPr>
                <w:rFonts w:cs="Arial"/>
              </w:rPr>
            </w:pPr>
            <w:r w:rsidRPr="005F3710">
              <w:rPr>
                <w:rFonts w:cs="Arial"/>
              </w:rPr>
              <w:t>BST-001</w:t>
            </w:r>
          </w:p>
        </w:tc>
        <w:tc>
          <w:tcPr>
            <w:tcW w:w="882" w:type="pct"/>
            <w:vAlign w:val="center"/>
          </w:tcPr>
          <w:p w14:paraId="51886CC2" w14:textId="77777777" w:rsidR="00A164CF" w:rsidRPr="005F3710" w:rsidRDefault="00A164CF" w:rsidP="00B82C03">
            <w:pPr>
              <w:jc w:val="center"/>
              <w:rPr>
                <w:rFonts w:cs="Arial"/>
              </w:rPr>
            </w:pPr>
            <w:r w:rsidRPr="005F3710">
              <w:rPr>
                <w:rFonts w:cs="Arial"/>
              </w:rPr>
              <w:t>Crear</w:t>
            </w:r>
          </w:p>
        </w:tc>
        <w:tc>
          <w:tcPr>
            <w:tcW w:w="2351" w:type="pct"/>
          </w:tcPr>
          <w:p w14:paraId="79C13E1E" w14:textId="77777777" w:rsidR="00A164CF" w:rsidRPr="005F3710" w:rsidRDefault="00A164CF" w:rsidP="00B82C03">
            <w:pPr>
              <w:rPr>
                <w:rFonts w:cs="Arial"/>
              </w:rPr>
            </w:pPr>
            <w:r w:rsidRPr="005F3710">
              <w:rPr>
                <w:rFonts w:cs="Arial"/>
              </w:rPr>
              <w:t>Plataforma de interoperabilidad</w:t>
            </w:r>
          </w:p>
        </w:tc>
        <w:tc>
          <w:tcPr>
            <w:tcW w:w="833" w:type="pct"/>
            <w:vAlign w:val="center"/>
          </w:tcPr>
          <w:p w14:paraId="0578F778" w14:textId="77777777" w:rsidR="00A164CF" w:rsidRPr="005F3710" w:rsidRDefault="00A164CF" w:rsidP="00B82C03">
            <w:pPr>
              <w:jc w:val="center"/>
              <w:rPr>
                <w:rFonts w:cs="Arial"/>
              </w:rPr>
            </w:pPr>
            <w:r w:rsidRPr="005F3710">
              <w:rPr>
                <w:rFonts w:cs="Arial"/>
              </w:rPr>
              <w:t>HST-01</w:t>
            </w:r>
          </w:p>
        </w:tc>
      </w:tr>
      <w:tr w:rsidR="00A164CF" w:rsidRPr="005F3710" w14:paraId="2EF70E53" w14:textId="77777777" w:rsidTr="00B82C03">
        <w:tc>
          <w:tcPr>
            <w:tcW w:w="934" w:type="pct"/>
            <w:vAlign w:val="center"/>
          </w:tcPr>
          <w:p w14:paraId="64F7580E" w14:textId="77777777" w:rsidR="00A164CF" w:rsidRPr="005F3710" w:rsidRDefault="00A164CF" w:rsidP="00B82C03">
            <w:pPr>
              <w:jc w:val="center"/>
              <w:rPr>
                <w:rFonts w:cs="Arial"/>
              </w:rPr>
            </w:pPr>
            <w:r w:rsidRPr="005F3710">
              <w:rPr>
                <w:rFonts w:cs="Arial"/>
              </w:rPr>
              <w:t>BST-002</w:t>
            </w:r>
          </w:p>
        </w:tc>
        <w:tc>
          <w:tcPr>
            <w:tcW w:w="882" w:type="pct"/>
            <w:vAlign w:val="center"/>
          </w:tcPr>
          <w:p w14:paraId="7FFA0A17" w14:textId="77777777" w:rsidR="00A164CF" w:rsidRPr="005F3710" w:rsidRDefault="00A164CF" w:rsidP="00B82C03">
            <w:pPr>
              <w:jc w:val="center"/>
              <w:rPr>
                <w:rFonts w:cs="Arial"/>
              </w:rPr>
            </w:pPr>
            <w:r w:rsidRPr="005F3710">
              <w:rPr>
                <w:rFonts w:cs="Arial"/>
              </w:rPr>
              <w:t>Crear</w:t>
            </w:r>
          </w:p>
        </w:tc>
        <w:tc>
          <w:tcPr>
            <w:tcW w:w="2351" w:type="pct"/>
          </w:tcPr>
          <w:p w14:paraId="366221F9" w14:textId="77777777" w:rsidR="00A164CF" w:rsidRPr="005F3710" w:rsidRDefault="00A164CF" w:rsidP="00B82C03">
            <w:pPr>
              <w:rPr>
                <w:rFonts w:cs="Arial"/>
              </w:rPr>
            </w:pPr>
            <w:r w:rsidRPr="005F3710">
              <w:rPr>
                <w:rFonts w:cs="Arial"/>
              </w:rPr>
              <w:t>Procedimientos de continuidad y disponibilidad de los elementos de infraestructura</w:t>
            </w:r>
          </w:p>
        </w:tc>
        <w:tc>
          <w:tcPr>
            <w:tcW w:w="833" w:type="pct"/>
            <w:vAlign w:val="center"/>
          </w:tcPr>
          <w:p w14:paraId="6DBE0C9E" w14:textId="77777777" w:rsidR="00A164CF" w:rsidRPr="005F3710" w:rsidRDefault="00A164CF" w:rsidP="00B82C03">
            <w:pPr>
              <w:jc w:val="center"/>
              <w:rPr>
                <w:rFonts w:cs="Arial"/>
              </w:rPr>
            </w:pPr>
            <w:r w:rsidRPr="005F3710">
              <w:rPr>
                <w:rFonts w:cs="Arial"/>
              </w:rPr>
              <w:t>HST-02</w:t>
            </w:r>
          </w:p>
        </w:tc>
      </w:tr>
      <w:tr w:rsidR="00A164CF" w:rsidRPr="005F3710" w14:paraId="4235166B" w14:textId="77777777" w:rsidTr="00B82C03">
        <w:tc>
          <w:tcPr>
            <w:tcW w:w="934" w:type="pct"/>
            <w:vAlign w:val="center"/>
          </w:tcPr>
          <w:p w14:paraId="56ED429E" w14:textId="77777777" w:rsidR="00A164CF" w:rsidRPr="005F3710" w:rsidRDefault="00A164CF" w:rsidP="00B82C03">
            <w:pPr>
              <w:jc w:val="center"/>
              <w:rPr>
                <w:rFonts w:cs="Arial"/>
              </w:rPr>
            </w:pPr>
            <w:r w:rsidRPr="005F3710">
              <w:rPr>
                <w:rFonts w:cs="Arial"/>
              </w:rPr>
              <w:t>BST-003</w:t>
            </w:r>
          </w:p>
        </w:tc>
        <w:tc>
          <w:tcPr>
            <w:tcW w:w="882" w:type="pct"/>
            <w:vAlign w:val="center"/>
          </w:tcPr>
          <w:p w14:paraId="672197A4" w14:textId="77777777" w:rsidR="00A164CF" w:rsidRPr="005F3710" w:rsidRDefault="00A164CF" w:rsidP="00B82C03">
            <w:pPr>
              <w:jc w:val="center"/>
              <w:rPr>
                <w:rFonts w:cs="Arial"/>
              </w:rPr>
            </w:pPr>
            <w:r w:rsidRPr="005F3710">
              <w:rPr>
                <w:rFonts w:cs="Arial"/>
              </w:rPr>
              <w:t>Crear</w:t>
            </w:r>
          </w:p>
        </w:tc>
        <w:tc>
          <w:tcPr>
            <w:tcW w:w="2351" w:type="pct"/>
          </w:tcPr>
          <w:p w14:paraId="0EC34C2B" w14:textId="77777777" w:rsidR="00A164CF" w:rsidRPr="005F3710" w:rsidRDefault="00A164CF" w:rsidP="00B82C03">
            <w:pPr>
              <w:rPr>
                <w:rFonts w:cs="Arial"/>
              </w:rPr>
            </w:pPr>
            <w:r w:rsidRPr="005F3710">
              <w:rPr>
                <w:rFonts w:cs="Arial"/>
              </w:rPr>
              <w:t>Procedimiento de capacidad de la infraestructura tecnológica</w:t>
            </w:r>
          </w:p>
        </w:tc>
        <w:tc>
          <w:tcPr>
            <w:tcW w:w="833" w:type="pct"/>
            <w:vAlign w:val="center"/>
          </w:tcPr>
          <w:p w14:paraId="754DBC13" w14:textId="77777777" w:rsidR="00A164CF" w:rsidRPr="005F3710" w:rsidRDefault="00A164CF" w:rsidP="00B82C03">
            <w:pPr>
              <w:jc w:val="center"/>
              <w:rPr>
                <w:rFonts w:cs="Arial"/>
              </w:rPr>
            </w:pPr>
            <w:r w:rsidRPr="005F3710">
              <w:rPr>
                <w:rFonts w:cs="Arial"/>
              </w:rPr>
              <w:t>HST-03</w:t>
            </w:r>
          </w:p>
        </w:tc>
      </w:tr>
    </w:tbl>
    <w:p w14:paraId="060864A7" w14:textId="761A9E39" w:rsidR="00117E32" w:rsidRPr="005F3710" w:rsidRDefault="00117E32" w:rsidP="00117E32">
      <w:pPr>
        <w:pStyle w:val="Ttulo2"/>
        <w:rPr>
          <w:rFonts w:cs="Arial"/>
        </w:rPr>
      </w:pPr>
      <w:bookmarkStart w:id="179" w:name="_Toc122628554"/>
      <w:r w:rsidRPr="005F3710">
        <w:rPr>
          <w:rFonts w:cs="Arial"/>
        </w:rPr>
        <w:t xml:space="preserve">Dominio </w:t>
      </w:r>
      <w:r w:rsidR="00977B79" w:rsidRPr="005F3710">
        <w:rPr>
          <w:rFonts w:cs="Arial"/>
        </w:rPr>
        <w:t xml:space="preserve">de Arquitectura </w:t>
      </w:r>
      <w:r w:rsidRPr="005F3710">
        <w:rPr>
          <w:rFonts w:cs="Arial"/>
        </w:rPr>
        <w:t>de Uso y Apropiación</w:t>
      </w:r>
      <w:r w:rsidR="005949B8" w:rsidRPr="005F3710">
        <w:rPr>
          <w:rFonts w:cs="Arial"/>
        </w:rPr>
        <w:t xml:space="preserve"> de TI</w:t>
      </w:r>
      <w:bookmarkEnd w:id="179"/>
    </w:p>
    <w:p w14:paraId="13526C54" w14:textId="19039F74" w:rsidR="00117E32" w:rsidRPr="005F3710" w:rsidRDefault="00117E32" w:rsidP="00117E32">
      <w:pPr>
        <w:rPr>
          <w:rFonts w:cs="Arial"/>
        </w:rPr>
      </w:pPr>
      <w:r w:rsidRPr="005F3710">
        <w:rPr>
          <w:rFonts w:cs="Arial"/>
        </w:rPr>
        <w:t xml:space="preserve">El domino de uso y apropiación busca el desarrollo de capacidades relacionadas con </w:t>
      </w:r>
      <w:r w:rsidR="00FE6FF5" w:rsidRPr="005F3710">
        <w:rPr>
          <w:rFonts w:cs="Arial"/>
        </w:rPr>
        <w:t>la</w:t>
      </w:r>
      <w:r w:rsidRPr="005F3710">
        <w:rPr>
          <w:rFonts w:cs="Arial"/>
        </w:rPr>
        <w:t xml:space="preserve"> utilización y el </w:t>
      </w:r>
      <w:r w:rsidR="00FE6FF5" w:rsidRPr="005F3710">
        <w:rPr>
          <w:rFonts w:cs="Arial"/>
        </w:rPr>
        <w:t>empoderamiento</w:t>
      </w:r>
      <w:r w:rsidRPr="005F3710">
        <w:rPr>
          <w:rFonts w:cs="Arial"/>
        </w:rPr>
        <w:t xml:space="preserve"> de los servicios tecnológicos y </w:t>
      </w:r>
      <w:r w:rsidR="00FE6FF5" w:rsidRPr="005F3710">
        <w:rPr>
          <w:rFonts w:cs="Arial"/>
        </w:rPr>
        <w:t>los resultados de los proyectos con componentes de TI</w:t>
      </w:r>
      <w:r w:rsidRPr="005F3710">
        <w:rPr>
          <w:rFonts w:cs="Arial"/>
        </w:rPr>
        <w:t xml:space="preserve"> en la UAERMV, mediante el diseño de </w:t>
      </w:r>
      <w:r w:rsidR="00FE6FF5" w:rsidRPr="005F3710">
        <w:rPr>
          <w:rFonts w:cs="Arial"/>
        </w:rPr>
        <w:t>estrategias</w:t>
      </w:r>
      <w:r w:rsidRPr="005F3710">
        <w:rPr>
          <w:rFonts w:cs="Arial"/>
        </w:rPr>
        <w:t xml:space="preserve"> que permitan </w:t>
      </w:r>
      <w:r w:rsidR="00FE6FF5" w:rsidRPr="005F3710">
        <w:rPr>
          <w:rFonts w:cs="Arial"/>
        </w:rPr>
        <w:t>gestionar los grupos de interés y la gestión del cambio</w:t>
      </w:r>
      <w:r w:rsidRPr="005F3710">
        <w:rPr>
          <w:rFonts w:cs="Arial"/>
        </w:rPr>
        <w:t xml:space="preserve"> para mejorar de la gestión y desempeño institucional.</w:t>
      </w:r>
    </w:p>
    <w:p w14:paraId="13463BE2" w14:textId="70DF06AC" w:rsidR="00FE6FF5" w:rsidRPr="005F3710" w:rsidRDefault="00FE6FF5" w:rsidP="00FE6FF5">
      <w:pPr>
        <w:pStyle w:val="Ttulo3"/>
        <w:rPr>
          <w:rFonts w:cs="Arial"/>
        </w:rPr>
      </w:pPr>
      <w:bookmarkStart w:id="180" w:name="_Toc122628555"/>
      <w:r w:rsidRPr="005F3710">
        <w:rPr>
          <w:rFonts w:cs="Arial"/>
        </w:rPr>
        <w:t>Articulación con el Marco de Arquitectura Empresarial</w:t>
      </w:r>
      <w:bookmarkEnd w:id="180"/>
    </w:p>
    <w:tbl>
      <w:tblPr>
        <w:tblStyle w:val="Tablaconcuadrcula"/>
        <w:tblW w:w="0" w:type="auto"/>
        <w:tblInd w:w="0" w:type="dxa"/>
        <w:tblLook w:val="04A0" w:firstRow="1" w:lastRow="0" w:firstColumn="1" w:lastColumn="0" w:noHBand="0" w:noVBand="1"/>
      </w:tblPr>
      <w:tblGrid>
        <w:gridCol w:w="1129"/>
        <w:gridCol w:w="2910"/>
        <w:gridCol w:w="2004"/>
        <w:gridCol w:w="3307"/>
      </w:tblGrid>
      <w:tr w:rsidR="00FE6FF5" w:rsidRPr="005F3710" w14:paraId="75A7891C" w14:textId="77777777" w:rsidTr="00B82C03">
        <w:trPr>
          <w:tblHeader/>
        </w:trPr>
        <w:tc>
          <w:tcPr>
            <w:tcW w:w="1129" w:type="dxa"/>
          </w:tcPr>
          <w:p w14:paraId="08740F1E" w14:textId="77777777" w:rsidR="00FE6FF5" w:rsidRPr="005F3710" w:rsidRDefault="00FE6FF5" w:rsidP="00B82C03">
            <w:pPr>
              <w:jc w:val="center"/>
              <w:rPr>
                <w:rFonts w:cs="Arial"/>
                <w:b/>
                <w:bCs/>
              </w:rPr>
            </w:pPr>
            <w:r w:rsidRPr="005F3710">
              <w:rPr>
                <w:rFonts w:cs="Arial"/>
                <w:b/>
                <w:bCs/>
              </w:rPr>
              <w:t>ID</w:t>
            </w:r>
          </w:p>
        </w:tc>
        <w:tc>
          <w:tcPr>
            <w:tcW w:w="2910" w:type="dxa"/>
          </w:tcPr>
          <w:p w14:paraId="6774A659" w14:textId="77777777" w:rsidR="00FE6FF5" w:rsidRPr="005F3710" w:rsidRDefault="00FE6FF5" w:rsidP="00B82C03">
            <w:pPr>
              <w:jc w:val="center"/>
              <w:rPr>
                <w:rFonts w:cs="Arial"/>
                <w:b/>
                <w:bCs/>
              </w:rPr>
            </w:pPr>
            <w:r w:rsidRPr="005F3710">
              <w:rPr>
                <w:rFonts w:cs="Arial"/>
                <w:b/>
                <w:bCs/>
              </w:rPr>
              <w:t>Capacidad</w:t>
            </w:r>
          </w:p>
        </w:tc>
        <w:tc>
          <w:tcPr>
            <w:tcW w:w="0" w:type="auto"/>
          </w:tcPr>
          <w:p w14:paraId="011E83DF" w14:textId="77777777" w:rsidR="00FE6FF5" w:rsidRPr="005F3710" w:rsidRDefault="00FE6FF5" w:rsidP="00B82C03">
            <w:pPr>
              <w:jc w:val="center"/>
              <w:rPr>
                <w:rFonts w:cs="Arial"/>
                <w:b/>
                <w:bCs/>
              </w:rPr>
            </w:pPr>
            <w:r w:rsidRPr="005F3710">
              <w:rPr>
                <w:rFonts w:cs="Arial"/>
                <w:b/>
                <w:bCs/>
              </w:rPr>
              <w:t>ID Lineamiento</w:t>
            </w:r>
          </w:p>
        </w:tc>
        <w:tc>
          <w:tcPr>
            <w:tcW w:w="0" w:type="auto"/>
          </w:tcPr>
          <w:p w14:paraId="0AB5A5D5" w14:textId="77777777" w:rsidR="00FE6FF5" w:rsidRPr="005F3710" w:rsidRDefault="00FE6FF5" w:rsidP="00B82C03">
            <w:pPr>
              <w:jc w:val="center"/>
              <w:rPr>
                <w:rFonts w:cs="Arial"/>
                <w:b/>
                <w:bCs/>
              </w:rPr>
            </w:pPr>
            <w:r w:rsidRPr="005F3710">
              <w:rPr>
                <w:rFonts w:cs="Arial"/>
                <w:b/>
                <w:bCs/>
              </w:rPr>
              <w:t>Nombre</w:t>
            </w:r>
          </w:p>
        </w:tc>
      </w:tr>
      <w:tr w:rsidR="00FE6FF5" w:rsidRPr="005F3710" w14:paraId="001EBC6B" w14:textId="77777777" w:rsidTr="00B82C03">
        <w:trPr>
          <w:trHeight w:val="116"/>
        </w:trPr>
        <w:tc>
          <w:tcPr>
            <w:tcW w:w="1129" w:type="dxa"/>
            <w:vMerge w:val="restart"/>
            <w:vAlign w:val="center"/>
          </w:tcPr>
          <w:p w14:paraId="3743ED5F" w14:textId="77777777" w:rsidR="00FE6FF5" w:rsidRPr="005F3710" w:rsidRDefault="00FE6FF5" w:rsidP="00B82C03">
            <w:pPr>
              <w:jc w:val="center"/>
              <w:rPr>
                <w:rFonts w:cs="Arial"/>
              </w:rPr>
            </w:pPr>
            <w:r w:rsidRPr="005F3710">
              <w:rPr>
                <w:rFonts w:cs="Arial"/>
              </w:rPr>
              <w:t>CUA-01</w:t>
            </w:r>
          </w:p>
        </w:tc>
        <w:tc>
          <w:tcPr>
            <w:tcW w:w="2910" w:type="dxa"/>
            <w:vMerge w:val="restart"/>
            <w:vAlign w:val="center"/>
          </w:tcPr>
          <w:p w14:paraId="43F630D9" w14:textId="77777777" w:rsidR="00FE6FF5" w:rsidRPr="005F3710" w:rsidRDefault="00FE6FF5" w:rsidP="00B82C03">
            <w:pPr>
              <w:rPr>
                <w:rFonts w:cs="Arial"/>
              </w:rPr>
            </w:pPr>
            <w:r w:rsidRPr="005F3710">
              <w:rPr>
                <w:rFonts w:cs="Arial"/>
              </w:rPr>
              <w:t>Administrar la estrategia para el Uso y Apropiación de TI</w:t>
            </w:r>
          </w:p>
        </w:tc>
        <w:tc>
          <w:tcPr>
            <w:tcW w:w="0" w:type="auto"/>
            <w:vAlign w:val="center"/>
          </w:tcPr>
          <w:p w14:paraId="56BCDEC8" w14:textId="77777777" w:rsidR="00FE6FF5" w:rsidRPr="005F3710" w:rsidRDefault="00FE6FF5" w:rsidP="00B82C03">
            <w:pPr>
              <w:rPr>
                <w:rFonts w:cs="Arial"/>
              </w:rPr>
            </w:pPr>
            <w:r w:rsidRPr="005F3710">
              <w:rPr>
                <w:rFonts w:cs="Arial"/>
              </w:rPr>
              <w:t>MAE.LI.UAA.01</w:t>
            </w:r>
          </w:p>
        </w:tc>
        <w:tc>
          <w:tcPr>
            <w:tcW w:w="0" w:type="auto"/>
          </w:tcPr>
          <w:p w14:paraId="26BB725A" w14:textId="77777777" w:rsidR="00FE6FF5" w:rsidRPr="005F3710" w:rsidRDefault="00FE6FF5" w:rsidP="00B82C03">
            <w:pPr>
              <w:rPr>
                <w:rFonts w:cs="Arial"/>
              </w:rPr>
            </w:pPr>
            <w:r w:rsidRPr="005F3710">
              <w:rPr>
                <w:rFonts w:cs="Arial"/>
              </w:rPr>
              <w:t>Hoja de ruta de la arquitectura empresarial.</w:t>
            </w:r>
          </w:p>
        </w:tc>
      </w:tr>
      <w:tr w:rsidR="00FE6FF5" w:rsidRPr="005F3710" w14:paraId="5C2DDAFD" w14:textId="77777777" w:rsidTr="00B82C03">
        <w:trPr>
          <w:trHeight w:val="115"/>
        </w:trPr>
        <w:tc>
          <w:tcPr>
            <w:tcW w:w="1129" w:type="dxa"/>
            <w:vMerge/>
            <w:vAlign w:val="center"/>
          </w:tcPr>
          <w:p w14:paraId="362F008E" w14:textId="77777777" w:rsidR="00FE6FF5" w:rsidRPr="005F3710" w:rsidRDefault="00FE6FF5" w:rsidP="00B82C03">
            <w:pPr>
              <w:jc w:val="center"/>
              <w:rPr>
                <w:rFonts w:cs="Arial"/>
              </w:rPr>
            </w:pPr>
          </w:p>
        </w:tc>
        <w:tc>
          <w:tcPr>
            <w:tcW w:w="2910" w:type="dxa"/>
            <w:vMerge/>
            <w:vAlign w:val="center"/>
          </w:tcPr>
          <w:p w14:paraId="44351D75" w14:textId="77777777" w:rsidR="00FE6FF5" w:rsidRPr="005F3710" w:rsidRDefault="00FE6FF5" w:rsidP="00B82C03">
            <w:pPr>
              <w:rPr>
                <w:rFonts w:cs="Arial"/>
              </w:rPr>
            </w:pPr>
          </w:p>
        </w:tc>
        <w:tc>
          <w:tcPr>
            <w:tcW w:w="0" w:type="auto"/>
            <w:vAlign w:val="center"/>
          </w:tcPr>
          <w:p w14:paraId="44B7D983" w14:textId="77777777" w:rsidR="00FE6FF5" w:rsidRPr="005F3710" w:rsidRDefault="00FE6FF5" w:rsidP="00B82C03">
            <w:pPr>
              <w:rPr>
                <w:rFonts w:cs="Arial"/>
              </w:rPr>
            </w:pPr>
            <w:r w:rsidRPr="005F3710">
              <w:rPr>
                <w:rFonts w:cs="Arial"/>
              </w:rPr>
              <w:t>MAE.LI.UAA.03</w:t>
            </w:r>
          </w:p>
        </w:tc>
        <w:tc>
          <w:tcPr>
            <w:tcW w:w="0" w:type="auto"/>
          </w:tcPr>
          <w:p w14:paraId="5C203F6B" w14:textId="77777777" w:rsidR="00FE6FF5" w:rsidRPr="005F3710" w:rsidRDefault="00FE6FF5" w:rsidP="00B82C03">
            <w:pPr>
              <w:rPr>
                <w:rFonts w:cs="Arial"/>
              </w:rPr>
            </w:pPr>
            <w:r w:rsidRPr="005F3710">
              <w:rPr>
                <w:rFonts w:cs="Arial"/>
              </w:rPr>
              <w:t>Proceso para mantener la Arquitectura Empresarial.</w:t>
            </w:r>
          </w:p>
        </w:tc>
      </w:tr>
      <w:tr w:rsidR="00FE6FF5" w:rsidRPr="005F3710" w14:paraId="3A13DFED" w14:textId="77777777" w:rsidTr="00B82C03">
        <w:trPr>
          <w:trHeight w:val="115"/>
        </w:trPr>
        <w:tc>
          <w:tcPr>
            <w:tcW w:w="1129" w:type="dxa"/>
            <w:vMerge/>
            <w:vAlign w:val="center"/>
          </w:tcPr>
          <w:p w14:paraId="6637040F" w14:textId="77777777" w:rsidR="00FE6FF5" w:rsidRPr="005F3710" w:rsidRDefault="00FE6FF5" w:rsidP="00B82C03">
            <w:pPr>
              <w:jc w:val="center"/>
              <w:rPr>
                <w:rFonts w:cs="Arial"/>
              </w:rPr>
            </w:pPr>
          </w:p>
        </w:tc>
        <w:tc>
          <w:tcPr>
            <w:tcW w:w="2910" w:type="dxa"/>
            <w:vMerge/>
            <w:vAlign w:val="center"/>
          </w:tcPr>
          <w:p w14:paraId="67A39FB8" w14:textId="77777777" w:rsidR="00FE6FF5" w:rsidRPr="005F3710" w:rsidRDefault="00FE6FF5" w:rsidP="00B82C03">
            <w:pPr>
              <w:rPr>
                <w:rFonts w:cs="Arial"/>
              </w:rPr>
            </w:pPr>
          </w:p>
        </w:tc>
        <w:tc>
          <w:tcPr>
            <w:tcW w:w="0" w:type="auto"/>
            <w:vAlign w:val="center"/>
          </w:tcPr>
          <w:p w14:paraId="0B3341BE" w14:textId="77777777" w:rsidR="00FE6FF5" w:rsidRPr="005F3710" w:rsidRDefault="00FE6FF5" w:rsidP="00B82C03">
            <w:pPr>
              <w:rPr>
                <w:rFonts w:cs="Arial"/>
              </w:rPr>
            </w:pPr>
            <w:r w:rsidRPr="005F3710">
              <w:rPr>
                <w:rFonts w:cs="Arial"/>
              </w:rPr>
              <w:t>MAE.LI.UAA.04</w:t>
            </w:r>
          </w:p>
        </w:tc>
        <w:tc>
          <w:tcPr>
            <w:tcW w:w="0" w:type="auto"/>
          </w:tcPr>
          <w:p w14:paraId="486DDF14" w14:textId="77777777" w:rsidR="00FE6FF5" w:rsidRPr="005F3710" w:rsidRDefault="00FE6FF5" w:rsidP="00B82C03">
            <w:pPr>
              <w:rPr>
                <w:rFonts w:cs="Arial"/>
              </w:rPr>
            </w:pPr>
            <w:r w:rsidRPr="005F3710">
              <w:rPr>
                <w:rFonts w:cs="Arial"/>
              </w:rPr>
              <w:t>Retorno de la inversión de TI.</w:t>
            </w:r>
          </w:p>
        </w:tc>
      </w:tr>
      <w:tr w:rsidR="00FE6FF5" w:rsidRPr="005F3710" w14:paraId="191BE23B" w14:textId="77777777" w:rsidTr="00B82C03">
        <w:trPr>
          <w:trHeight w:val="79"/>
        </w:trPr>
        <w:tc>
          <w:tcPr>
            <w:tcW w:w="1129" w:type="dxa"/>
            <w:vMerge/>
            <w:vAlign w:val="center"/>
          </w:tcPr>
          <w:p w14:paraId="278262E3" w14:textId="77777777" w:rsidR="00FE6FF5" w:rsidRPr="005F3710" w:rsidRDefault="00FE6FF5" w:rsidP="00B82C03">
            <w:pPr>
              <w:jc w:val="center"/>
              <w:rPr>
                <w:rFonts w:cs="Arial"/>
              </w:rPr>
            </w:pPr>
          </w:p>
        </w:tc>
        <w:tc>
          <w:tcPr>
            <w:tcW w:w="2910" w:type="dxa"/>
            <w:vMerge/>
            <w:vAlign w:val="center"/>
          </w:tcPr>
          <w:p w14:paraId="5018657F" w14:textId="77777777" w:rsidR="00FE6FF5" w:rsidRPr="005F3710" w:rsidRDefault="00FE6FF5" w:rsidP="00B82C03">
            <w:pPr>
              <w:rPr>
                <w:rFonts w:cs="Arial"/>
              </w:rPr>
            </w:pPr>
          </w:p>
        </w:tc>
        <w:tc>
          <w:tcPr>
            <w:tcW w:w="0" w:type="auto"/>
            <w:vAlign w:val="center"/>
          </w:tcPr>
          <w:p w14:paraId="52FA9A78" w14:textId="77777777" w:rsidR="00FE6FF5" w:rsidRPr="005F3710" w:rsidRDefault="00FE6FF5" w:rsidP="00B82C03">
            <w:pPr>
              <w:rPr>
                <w:rFonts w:cs="Arial"/>
              </w:rPr>
            </w:pPr>
            <w:r w:rsidRPr="005F3710">
              <w:rPr>
                <w:rFonts w:cs="Arial"/>
              </w:rPr>
              <w:t>MAE.LI.UAA.07</w:t>
            </w:r>
          </w:p>
        </w:tc>
        <w:tc>
          <w:tcPr>
            <w:tcW w:w="0" w:type="auto"/>
          </w:tcPr>
          <w:p w14:paraId="7304C58F" w14:textId="77777777" w:rsidR="00FE6FF5" w:rsidRPr="005F3710" w:rsidRDefault="00FE6FF5" w:rsidP="00B82C03">
            <w:pPr>
              <w:rPr>
                <w:rFonts w:cs="Arial"/>
              </w:rPr>
            </w:pPr>
            <w:r w:rsidRPr="005F3710">
              <w:rPr>
                <w:rFonts w:cs="Arial"/>
              </w:rPr>
              <w:t>Repositorio de AE.</w:t>
            </w:r>
          </w:p>
        </w:tc>
      </w:tr>
      <w:tr w:rsidR="00FE6FF5" w:rsidRPr="005F3710" w14:paraId="5B99C597" w14:textId="77777777" w:rsidTr="00B82C03">
        <w:trPr>
          <w:trHeight w:val="79"/>
        </w:trPr>
        <w:tc>
          <w:tcPr>
            <w:tcW w:w="1129" w:type="dxa"/>
            <w:vMerge/>
            <w:vAlign w:val="center"/>
          </w:tcPr>
          <w:p w14:paraId="5DC2BED5" w14:textId="77777777" w:rsidR="00FE6FF5" w:rsidRPr="005F3710" w:rsidRDefault="00FE6FF5" w:rsidP="00B82C03">
            <w:pPr>
              <w:jc w:val="center"/>
              <w:rPr>
                <w:rFonts w:cs="Arial"/>
              </w:rPr>
            </w:pPr>
          </w:p>
        </w:tc>
        <w:tc>
          <w:tcPr>
            <w:tcW w:w="2910" w:type="dxa"/>
            <w:vMerge/>
            <w:vAlign w:val="center"/>
          </w:tcPr>
          <w:p w14:paraId="131FE393" w14:textId="77777777" w:rsidR="00FE6FF5" w:rsidRPr="005F3710" w:rsidRDefault="00FE6FF5" w:rsidP="00B82C03">
            <w:pPr>
              <w:rPr>
                <w:rFonts w:cs="Arial"/>
              </w:rPr>
            </w:pPr>
          </w:p>
        </w:tc>
        <w:tc>
          <w:tcPr>
            <w:tcW w:w="0" w:type="auto"/>
            <w:vAlign w:val="center"/>
          </w:tcPr>
          <w:p w14:paraId="496A2AFC" w14:textId="77777777" w:rsidR="00FE6FF5" w:rsidRPr="005F3710" w:rsidRDefault="00FE6FF5" w:rsidP="00B82C03">
            <w:pPr>
              <w:rPr>
                <w:rFonts w:cs="Arial"/>
              </w:rPr>
            </w:pPr>
            <w:r w:rsidRPr="005F3710">
              <w:rPr>
                <w:rFonts w:cs="Arial"/>
              </w:rPr>
              <w:t>MAE.LI.UAA.05</w:t>
            </w:r>
          </w:p>
        </w:tc>
        <w:tc>
          <w:tcPr>
            <w:tcW w:w="0" w:type="auto"/>
          </w:tcPr>
          <w:p w14:paraId="08FFE250" w14:textId="77777777" w:rsidR="00FE6FF5" w:rsidRPr="005F3710" w:rsidRDefault="00FE6FF5" w:rsidP="00B82C03">
            <w:pPr>
              <w:rPr>
                <w:rFonts w:cs="Arial"/>
              </w:rPr>
            </w:pPr>
            <w:r w:rsidRPr="005F3710">
              <w:rPr>
                <w:rFonts w:cs="Arial"/>
              </w:rPr>
              <w:t>Estrategia de Uso y apropiación. (Modelo de Arquitectura Empresarial)</w:t>
            </w:r>
          </w:p>
        </w:tc>
      </w:tr>
      <w:tr w:rsidR="00FE6FF5" w:rsidRPr="005F3710" w14:paraId="24E88EF0" w14:textId="77777777" w:rsidTr="00B82C03">
        <w:trPr>
          <w:trHeight w:val="94"/>
        </w:trPr>
        <w:tc>
          <w:tcPr>
            <w:tcW w:w="1129" w:type="dxa"/>
            <w:vMerge/>
            <w:vAlign w:val="center"/>
          </w:tcPr>
          <w:p w14:paraId="353E2A57" w14:textId="77777777" w:rsidR="00FE6FF5" w:rsidRPr="005F3710" w:rsidRDefault="00FE6FF5" w:rsidP="00B82C03">
            <w:pPr>
              <w:jc w:val="center"/>
              <w:rPr>
                <w:rFonts w:cs="Arial"/>
              </w:rPr>
            </w:pPr>
          </w:p>
        </w:tc>
        <w:tc>
          <w:tcPr>
            <w:tcW w:w="2910" w:type="dxa"/>
            <w:vMerge/>
            <w:vAlign w:val="center"/>
          </w:tcPr>
          <w:p w14:paraId="2CEB2871" w14:textId="77777777" w:rsidR="00FE6FF5" w:rsidRPr="005F3710" w:rsidRDefault="00FE6FF5" w:rsidP="00B82C03">
            <w:pPr>
              <w:rPr>
                <w:rFonts w:cs="Arial"/>
              </w:rPr>
            </w:pPr>
          </w:p>
        </w:tc>
        <w:tc>
          <w:tcPr>
            <w:tcW w:w="0" w:type="auto"/>
            <w:vAlign w:val="center"/>
          </w:tcPr>
          <w:p w14:paraId="547B52E9" w14:textId="77777777" w:rsidR="00FE6FF5" w:rsidRPr="005F3710" w:rsidRDefault="00FE6FF5" w:rsidP="00B82C03">
            <w:pPr>
              <w:rPr>
                <w:rFonts w:cs="Arial"/>
              </w:rPr>
            </w:pPr>
            <w:r w:rsidRPr="005F3710">
              <w:rPr>
                <w:rFonts w:cs="Arial"/>
              </w:rPr>
              <w:t>MAE.LI.UAA.06</w:t>
            </w:r>
          </w:p>
        </w:tc>
        <w:tc>
          <w:tcPr>
            <w:tcW w:w="0" w:type="auto"/>
          </w:tcPr>
          <w:p w14:paraId="1A28A903" w14:textId="77777777" w:rsidR="00FE6FF5" w:rsidRPr="005F3710" w:rsidRDefault="00FE6FF5" w:rsidP="00B82C03">
            <w:pPr>
              <w:rPr>
                <w:rFonts w:cs="Arial"/>
              </w:rPr>
            </w:pPr>
            <w:r w:rsidRPr="005F3710">
              <w:rPr>
                <w:rFonts w:cs="Arial"/>
              </w:rPr>
              <w:t>Involucramiento y compromiso.</w:t>
            </w:r>
          </w:p>
        </w:tc>
      </w:tr>
      <w:tr w:rsidR="00FE6FF5" w:rsidRPr="005F3710" w14:paraId="36AB6909" w14:textId="77777777" w:rsidTr="00B82C03">
        <w:trPr>
          <w:trHeight w:val="94"/>
        </w:trPr>
        <w:tc>
          <w:tcPr>
            <w:tcW w:w="1129" w:type="dxa"/>
            <w:vMerge/>
            <w:vAlign w:val="center"/>
          </w:tcPr>
          <w:p w14:paraId="08C06588" w14:textId="77777777" w:rsidR="00FE6FF5" w:rsidRPr="005F3710" w:rsidRDefault="00FE6FF5" w:rsidP="00B82C03">
            <w:pPr>
              <w:jc w:val="center"/>
              <w:rPr>
                <w:rFonts w:cs="Arial"/>
              </w:rPr>
            </w:pPr>
          </w:p>
        </w:tc>
        <w:tc>
          <w:tcPr>
            <w:tcW w:w="2910" w:type="dxa"/>
            <w:vMerge/>
            <w:vAlign w:val="center"/>
          </w:tcPr>
          <w:p w14:paraId="5803CBCD" w14:textId="77777777" w:rsidR="00FE6FF5" w:rsidRPr="005F3710" w:rsidRDefault="00FE6FF5" w:rsidP="00B82C03">
            <w:pPr>
              <w:rPr>
                <w:rFonts w:cs="Arial"/>
              </w:rPr>
            </w:pPr>
          </w:p>
        </w:tc>
        <w:tc>
          <w:tcPr>
            <w:tcW w:w="0" w:type="auto"/>
            <w:vAlign w:val="center"/>
          </w:tcPr>
          <w:p w14:paraId="24AE568F" w14:textId="77777777" w:rsidR="00FE6FF5" w:rsidRPr="005F3710" w:rsidRDefault="00FE6FF5" w:rsidP="00B82C03">
            <w:pPr>
              <w:rPr>
                <w:rFonts w:cs="Arial"/>
              </w:rPr>
            </w:pPr>
            <w:r w:rsidRPr="005F3710">
              <w:rPr>
                <w:rFonts w:cs="Arial"/>
              </w:rPr>
              <w:t>MGGTI.LI.UA.01</w:t>
            </w:r>
          </w:p>
        </w:tc>
        <w:tc>
          <w:tcPr>
            <w:tcW w:w="0" w:type="auto"/>
          </w:tcPr>
          <w:p w14:paraId="4F3B72AE" w14:textId="77777777" w:rsidR="00FE6FF5" w:rsidRPr="005F3710" w:rsidRDefault="00FE6FF5" w:rsidP="00B82C03">
            <w:pPr>
              <w:rPr>
                <w:rFonts w:cs="Arial"/>
              </w:rPr>
            </w:pPr>
            <w:r w:rsidRPr="005F3710">
              <w:rPr>
                <w:rFonts w:cs="Arial"/>
              </w:rPr>
              <w:t>Estrategia de Uso y apropiación de TI (Modelo de Gestión y Gobierno de TI)</w:t>
            </w:r>
          </w:p>
        </w:tc>
      </w:tr>
      <w:tr w:rsidR="00FE6FF5" w:rsidRPr="005F3710" w14:paraId="259DD196" w14:textId="77777777" w:rsidTr="00B82C03">
        <w:trPr>
          <w:trHeight w:val="93"/>
        </w:trPr>
        <w:tc>
          <w:tcPr>
            <w:tcW w:w="1129" w:type="dxa"/>
            <w:vMerge/>
            <w:vAlign w:val="center"/>
          </w:tcPr>
          <w:p w14:paraId="68E9405B" w14:textId="77777777" w:rsidR="00FE6FF5" w:rsidRPr="005F3710" w:rsidRDefault="00FE6FF5" w:rsidP="00B82C03">
            <w:pPr>
              <w:jc w:val="center"/>
              <w:rPr>
                <w:rFonts w:cs="Arial"/>
              </w:rPr>
            </w:pPr>
          </w:p>
        </w:tc>
        <w:tc>
          <w:tcPr>
            <w:tcW w:w="2910" w:type="dxa"/>
            <w:vMerge/>
            <w:vAlign w:val="center"/>
          </w:tcPr>
          <w:p w14:paraId="5756C4D7" w14:textId="77777777" w:rsidR="00FE6FF5" w:rsidRPr="005F3710" w:rsidRDefault="00FE6FF5" w:rsidP="00B82C03">
            <w:pPr>
              <w:rPr>
                <w:rFonts w:cs="Arial"/>
              </w:rPr>
            </w:pPr>
          </w:p>
        </w:tc>
        <w:tc>
          <w:tcPr>
            <w:tcW w:w="0" w:type="auto"/>
            <w:vAlign w:val="center"/>
          </w:tcPr>
          <w:p w14:paraId="36CA4785" w14:textId="77777777" w:rsidR="00FE6FF5" w:rsidRPr="005F3710" w:rsidRDefault="00FE6FF5" w:rsidP="00B82C03">
            <w:pPr>
              <w:rPr>
                <w:rFonts w:cs="Arial"/>
              </w:rPr>
            </w:pPr>
            <w:r w:rsidRPr="005F3710">
              <w:rPr>
                <w:rFonts w:cs="Arial"/>
              </w:rPr>
              <w:t>MGGTI.LI.UA.02</w:t>
            </w:r>
          </w:p>
        </w:tc>
        <w:tc>
          <w:tcPr>
            <w:tcW w:w="0" w:type="auto"/>
          </w:tcPr>
          <w:p w14:paraId="092683E0" w14:textId="77777777" w:rsidR="00FE6FF5" w:rsidRPr="005F3710" w:rsidRDefault="00FE6FF5" w:rsidP="00B82C03">
            <w:pPr>
              <w:rPr>
                <w:rFonts w:cs="Arial"/>
              </w:rPr>
            </w:pPr>
            <w:r w:rsidRPr="005F3710">
              <w:rPr>
                <w:rFonts w:cs="Arial"/>
              </w:rPr>
              <w:t>Esquema de incentivos.</w:t>
            </w:r>
          </w:p>
        </w:tc>
      </w:tr>
      <w:tr w:rsidR="00FE6FF5" w:rsidRPr="005F3710" w14:paraId="2766C7A5" w14:textId="77777777" w:rsidTr="00B82C03">
        <w:trPr>
          <w:trHeight w:val="42"/>
        </w:trPr>
        <w:tc>
          <w:tcPr>
            <w:tcW w:w="1129" w:type="dxa"/>
            <w:vMerge w:val="restart"/>
            <w:vAlign w:val="center"/>
          </w:tcPr>
          <w:p w14:paraId="327E3D96" w14:textId="77777777" w:rsidR="00FE6FF5" w:rsidRPr="005F3710" w:rsidRDefault="00FE6FF5" w:rsidP="00B82C03">
            <w:pPr>
              <w:jc w:val="center"/>
              <w:rPr>
                <w:rFonts w:cs="Arial"/>
              </w:rPr>
            </w:pPr>
            <w:r w:rsidRPr="005F3710">
              <w:rPr>
                <w:rFonts w:cs="Arial"/>
              </w:rPr>
              <w:t>CUA-02</w:t>
            </w:r>
          </w:p>
        </w:tc>
        <w:tc>
          <w:tcPr>
            <w:tcW w:w="2910" w:type="dxa"/>
            <w:vMerge w:val="restart"/>
            <w:vAlign w:val="center"/>
          </w:tcPr>
          <w:p w14:paraId="300D7205" w14:textId="77777777" w:rsidR="00FE6FF5" w:rsidRPr="005F3710" w:rsidRDefault="00FE6FF5" w:rsidP="00B82C03">
            <w:pPr>
              <w:rPr>
                <w:rFonts w:cs="Arial"/>
              </w:rPr>
            </w:pPr>
            <w:r w:rsidRPr="005F3710">
              <w:rPr>
                <w:rFonts w:cs="Arial"/>
              </w:rPr>
              <w:t>Gestionar el cambio de TI</w:t>
            </w:r>
          </w:p>
        </w:tc>
        <w:tc>
          <w:tcPr>
            <w:tcW w:w="0" w:type="auto"/>
            <w:vAlign w:val="center"/>
          </w:tcPr>
          <w:p w14:paraId="0EDBEB15" w14:textId="77777777" w:rsidR="00FE6FF5" w:rsidRPr="005F3710" w:rsidRDefault="00FE6FF5" w:rsidP="00B82C03">
            <w:pPr>
              <w:tabs>
                <w:tab w:val="left" w:pos="1118"/>
              </w:tabs>
              <w:rPr>
                <w:rFonts w:cs="Arial"/>
              </w:rPr>
            </w:pPr>
            <w:r w:rsidRPr="005F3710">
              <w:rPr>
                <w:rFonts w:cs="Arial"/>
              </w:rPr>
              <w:t>MGGTI.LI.UA.03</w:t>
            </w:r>
          </w:p>
        </w:tc>
        <w:tc>
          <w:tcPr>
            <w:tcW w:w="0" w:type="auto"/>
          </w:tcPr>
          <w:p w14:paraId="25D64020" w14:textId="77777777" w:rsidR="00FE6FF5" w:rsidRPr="005F3710" w:rsidRDefault="00FE6FF5" w:rsidP="00B82C03">
            <w:pPr>
              <w:tabs>
                <w:tab w:val="left" w:pos="1118"/>
              </w:tabs>
              <w:rPr>
                <w:rFonts w:cs="Arial"/>
              </w:rPr>
            </w:pPr>
            <w:r w:rsidRPr="005F3710">
              <w:rPr>
                <w:rFonts w:cs="Arial"/>
              </w:rPr>
              <w:t>Plan de formación.</w:t>
            </w:r>
          </w:p>
        </w:tc>
      </w:tr>
      <w:tr w:rsidR="00FE6FF5" w:rsidRPr="005F3710" w14:paraId="0707C36A" w14:textId="77777777" w:rsidTr="00B82C03">
        <w:trPr>
          <w:trHeight w:val="42"/>
        </w:trPr>
        <w:tc>
          <w:tcPr>
            <w:tcW w:w="1129" w:type="dxa"/>
            <w:vMerge/>
            <w:vAlign w:val="center"/>
          </w:tcPr>
          <w:p w14:paraId="2D05CB60" w14:textId="77777777" w:rsidR="00FE6FF5" w:rsidRPr="005F3710" w:rsidRDefault="00FE6FF5" w:rsidP="00B82C03">
            <w:pPr>
              <w:jc w:val="center"/>
              <w:rPr>
                <w:rFonts w:cs="Arial"/>
              </w:rPr>
            </w:pPr>
          </w:p>
        </w:tc>
        <w:tc>
          <w:tcPr>
            <w:tcW w:w="2910" w:type="dxa"/>
            <w:vMerge/>
            <w:vAlign w:val="center"/>
          </w:tcPr>
          <w:p w14:paraId="5257F1D3" w14:textId="77777777" w:rsidR="00FE6FF5" w:rsidRPr="005F3710" w:rsidRDefault="00FE6FF5" w:rsidP="00B82C03">
            <w:pPr>
              <w:rPr>
                <w:rFonts w:cs="Arial"/>
              </w:rPr>
            </w:pPr>
          </w:p>
        </w:tc>
        <w:tc>
          <w:tcPr>
            <w:tcW w:w="0" w:type="auto"/>
            <w:vAlign w:val="center"/>
          </w:tcPr>
          <w:p w14:paraId="12E4FE3A" w14:textId="77777777" w:rsidR="00FE6FF5" w:rsidRPr="005F3710" w:rsidRDefault="00FE6FF5" w:rsidP="00B82C03">
            <w:pPr>
              <w:tabs>
                <w:tab w:val="left" w:pos="1118"/>
              </w:tabs>
              <w:rPr>
                <w:rFonts w:cs="Arial"/>
              </w:rPr>
            </w:pPr>
            <w:r w:rsidRPr="005F3710">
              <w:rPr>
                <w:rFonts w:cs="Arial"/>
              </w:rPr>
              <w:t>MGGTI.LI.UA.05</w:t>
            </w:r>
          </w:p>
        </w:tc>
        <w:tc>
          <w:tcPr>
            <w:tcW w:w="0" w:type="auto"/>
          </w:tcPr>
          <w:p w14:paraId="75F9B0FD" w14:textId="77777777" w:rsidR="00FE6FF5" w:rsidRPr="005F3710" w:rsidRDefault="00FE6FF5" w:rsidP="00B82C03">
            <w:pPr>
              <w:tabs>
                <w:tab w:val="left" w:pos="1118"/>
              </w:tabs>
              <w:rPr>
                <w:rFonts w:cs="Arial"/>
              </w:rPr>
            </w:pPr>
            <w:r w:rsidRPr="005F3710">
              <w:rPr>
                <w:rFonts w:cs="Arial"/>
              </w:rPr>
              <w:t>Plan de capacitación y entrenamiento para los sistemas de información.</w:t>
            </w:r>
          </w:p>
        </w:tc>
      </w:tr>
      <w:tr w:rsidR="00FE6FF5" w:rsidRPr="005F3710" w14:paraId="0F7DDD13" w14:textId="77777777" w:rsidTr="00B82C03">
        <w:trPr>
          <w:trHeight w:val="42"/>
        </w:trPr>
        <w:tc>
          <w:tcPr>
            <w:tcW w:w="1129" w:type="dxa"/>
            <w:vMerge/>
            <w:vAlign w:val="center"/>
          </w:tcPr>
          <w:p w14:paraId="4FE06364" w14:textId="77777777" w:rsidR="00FE6FF5" w:rsidRPr="005F3710" w:rsidRDefault="00FE6FF5" w:rsidP="00B82C03">
            <w:pPr>
              <w:jc w:val="center"/>
              <w:rPr>
                <w:rFonts w:cs="Arial"/>
              </w:rPr>
            </w:pPr>
          </w:p>
        </w:tc>
        <w:tc>
          <w:tcPr>
            <w:tcW w:w="2910" w:type="dxa"/>
            <w:vMerge/>
            <w:vAlign w:val="center"/>
          </w:tcPr>
          <w:p w14:paraId="6E51E1C5" w14:textId="77777777" w:rsidR="00FE6FF5" w:rsidRPr="005F3710" w:rsidRDefault="00FE6FF5" w:rsidP="00B82C03">
            <w:pPr>
              <w:rPr>
                <w:rFonts w:cs="Arial"/>
              </w:rPr>
            </w:pPr>
          </w:p>
        </w:tc>
        <w:tc>
          <w:tcPr>
            <w:tcW w:w="0" w:type="auto"/>
            <w:vAlign w:val="center"/>
          </w:tcPr>
          <w:p w14:paraId="564F38BA" w14:textId="77777777" w:rsidR="00FE6FF5" w:rsidRPr="005F3710" w:rsidRDefault="00FE6FF5" w:rsidP="00B82C03">
            <w:pPr>
              <w:tabs>
                <w:tab w:val="left" w:pos="1118"/>
              </w:tabs>
              <w:rPr>
                <w:rFonts w:cs="Arial"/>
              </w:rPr>
            </w:pPr>
            <w:r w:rsidRPr="005F3710">
              <w:rPr>
                <w:rFonts w:cs="Arial"/>
              </w:rPr>
              <w:t>MGGTI.LI.UA.04</w:t>
            </w:r>
          </w:p>
        </w:tc>
        <w:tc>
          <w:tcPr>
            <w:tcW w:w="0" w:type="auto"/>
          </w:tcPr>
          <w:p w14:paraId="384022A5" w14:textId="77777777" w:rsidR="00FE6FF5" w:rsidRPr="005F3710" w:rsidRDefault="00FE6FF5" w:rsidP="00B82C03">
            <w:pPr>
              <w:tabs>
                <w:tab w:val="left" w:pos="1118"/>
              </w:tabs>
              <w:rPr>
                <w:rFonts w:cs="Arial"/>
              </w:rPr>
            </w:pPr>
            <w:r w:rsidRPr="005F3710">
              <w:rPr>
                <w:rFonts w:cs="Arial"/>
              </w:rPr>
              <w:t>Evaluación del nivel de adopción de TI.</w:t>
            </w:r>
          </w:p>
        </w:tc>
      </w:tr>
      <w:tr w:rsidR="00FE6FF5" w:rsidRPr="005F3710" w14:paraId="046BAF08" w14:textId="77777777" w:rsidTr="00B82C03">
        <w:trPr>
          <w:trHeight w:val="42"/>
        </w:trPr>
        <w:tc>
          <w:tcPr>
            <w:tcW w:w="1129" w:type="dxa"/>
            <w:vMerge/>
            <w:vAlign w:val="center"/>
          </w:tcPr>
          <w:p w14:paraId="6A96E02A" w14:textId="77777777" w:rsidR="00FE6FF5" w:rsidRPr="005F3710" w:rsidRDefault="00FE6FF5" w:rsidP="00B82C03">
            <w:pPr>
              <w:jc w:val="center"/>
              <w:rPr>
                <w:rFonts w:cs="Arial"/>
              </w:rPr>
            </w:pPr>
          </w:p>
        </w:tc>
        <w:tc>
          <w:tcPr>
            <w:tcW w:w="2910" w:type="dxa"/>
            <w:vMerge/>
            <w:vAlign w:val="center"/>
          </w:tcPr>
          <w:p w14:paraId="3922A94A" w14:textId="77777777" w:rsidR="00FE6FF5" w:rsidRPr="005F3710" w:rsidRDefault="00FE6FF5" w:rsidP="00B82C03">
            <w:pPr>
              <w:rPr>
                <w:rFonts w:cs="Arial"/>
              </w:rPr>
            </w:pPr>
          </w:p>
        </w:tc>
        <w:tc>
          <w:tcPr>
            <w:tcW w:w="0" w:type="auto"/>
            <w:vAlign w:val="center"/>
          </w:tcPr>
          <w:p w14:paraId="01C5434B" w14:textId="77777777" w:rsidR="00FE6FF5" w:rsidRPr="005F3710" w:rsidRDefault="00FE6FF5" w:rsidP="00B82C03">
            <w:pPr>
              <w:tabs>
                <w:tab w:val="left" w:pos="1118"/>
              </w:tabs>
              <w:rPr>
                <w:rFonts w:cs="Arial"/>
              </w:rPr>
            </w:pPr>
            <w:r w:rsidRPr="005F3710">
              <w:rPr>
                <w:rFonts w:cs="Arial"/>
              </w:rPr>
              <w:t>MAE.LI.UAA.02</w:t>
            </w:r>
          </w:p>
        </w:tc>
        <w:tc>
          <w:tcPr>
            <w:tcW w:w="0" w:type="auto"/>
          </w:tcPr>
          <w:p w14:paraId="07B34BB2" w14:textId="77777777" w:rsidR="00FE6FF5" w:rsidRPr="005F3710" w:rsidRDefault="00FE6FF5" w:rsidP="00B82C03">
            <w:pPr>
              <w:tabs>
                <w:tab w:val="left" w:pos="1118"/>
              </w:tabs>
              <w:rPr>
                <w:rFonts w:cs="Arial"/>
              </w:rPr>
            </w:pPr>
            <w:r w:rsidRPr="005F3710">
              <w:rPr>
                <w:rFonts w:cs="Arial"/>
              </w:rPr>
              <w:t>Plan de comunicaciones de la arquitectura empresarial.</w:t>
            </w:r>
          </w:p>
        </w:tc>
      </w:tr>
    </w:tbl>
    <w:p w14:paraId="086FE147" w14:textId="411A5BCF" w:rsidR="00FE6FF5" w:rsidRPr="005F3710" w:rsidRDefault="00FE6FF5" w:rsidP="00FE6FF5">
      <w:pPr>
        <w:pStyle w:val="Ttulo3"/>
        <w:rPr>
          <w:rFonts w:cs="Arial"/>
        </w:rPr>
      </w:pPr>
      <w:bookmarkStart w:id="181" w:name="_Toc122628556"/>
      <w:r w:rsidRPr="005F3710">
        <w:rPr>
          <w:rFonts w:cs="Arial"/>
        </w:rPr>
        <w:t>Estado actual de la Arquitectura de Uso y Apropiación</w:t>
      </w:r>
      <w:bookmarkEnd w:id="181"/>
    </w:p>
    <w:tbl>
      <w:tblPr>
        <w:tblStyle w:val="Tablaconcuadrcula"/>
        <w:tblW w:w="0" w:type="auto"/>
        <w:tblInd w:w="0" w:type="dxa"/>
        <w:tblLook w:val="04A0" w:firstRow="1" w:lastRow="0" w:firstColumn="1" w:lastColumn="0" w:noHBand="0" w:noVBand="1"/>
      </w:tblPr>
      <w:tblGrid>
        <w:gridCol w:w="2122"/>
        <w:gridCol w:w="708"/>
        <w:gridCol w:w="6520"/>
      </w:tblGrid>
      <w:tr w:rsidR="00FE6FF5" w:rsidRPr="005F3710" w14:paraId="60DB1A18" w14:textId="77777777" w:rsidTr="00B82C03">
        <w:tc>
          <w:tcPr>
            <w:tcW w:w="2830" w:type="dxa"/>
            <w:gridSpan w:val="2"/>
          </w:tcPr>
          <w:p w14:paraId="4722117F" w14:textId="77777777" w:rsidR="00FE6FF5" w:rsidRPr="005F3710" w:rsidRDefault="00FE6FF5" w:rsidP="00B82C03">
            <w:pPr>
              <w:jc w:val="center"/>
              <w:rPr>
                <w:rFonts w:cs="Arial"/>
                <w:b/>
                <w:bCs/>
              </w:rPr>
            </w:pPr>
            <w:r w:rsidRPr="005F3710">
              <w:rPr>
                <w:rFonts w:cs="Arial"/>
                <w:b/>
                <w:bCs/>
              </w:rPr>
              <w:t>ID Capacidad</w:t>
            </w:r>
          </w:p>
        </w:tc>
        <w:tc>
          <w:tcPr>
            <w:tcW w:w="6520" w:type="dxa"/>
          </w:tcPr>
          <w:p w14:paraId="01061187" w14:textId="77777777" w:rsidR="00FE6FF5" w:rsidRPr="005F3710" w:rsidRDefault="00FE6FF5" w:rsidP="00B82C03">
            <w:pPr>
              <w:jc w:val="center"/>
              <w:rPr>
                <w:rFonts w:cs="Arial"/>
                <w:b/>
                <w:bCs/>
              </w:rPr>
            </w:pPr>
            <w:r w:rsidRPr="005F3710">
              <w:rPr>
                <w:rFonts w:cs="Arial"/>
                <w:b/>
                <w:bCs/>
              </w:rPr>
              <w:t>Descripción</w:t>
            </w:r>
          </w:p>
        </w:tc>
      </w:tr>
      <w:tr w:rsidR="00FE6FF5" w:rsidRPr="005F3710" w14:paraId="15A18590" w14:textId="77777777" w:rsidTr="00B82C03">
        <w:tc>
          <w:tcPr>
            <w:tcW w:w="2830" w:type="dxa"/>
            <w:gridSpan w:val="2"/>
          </w:tcPr>
          <w:p w14:paraId="5084F172" w14:textId="77777777" w:rsidR="00FE6FF5" w:rsidRPr="005F3710" w:rsidRDefault="00FE6FF5" w:rsidP="00B82C03">
            <w:pPr>
              <w:jc w:val="center"/>
              <w:rPr>
                <w:rFonts w:cs="Arial"/>
              </w:rPr>
            </w:pPr>
            <w:r w:rsidRPr="005F3710">
              <w:rPr>
                <w:rFonts w:cs="Arial"/>
              </w:rPr>
              <w:t>CUA-01</w:t>
            </w:r>
          </w:p>
        </w:tc>
        <w:tc>
          <w:tcPr>
            <w:tcW w:w="6520" w:type="dxa"/>
          </w:tcPr>
          <w:p w14:paraId="172F88D8" w14:textId="77777777" w:rsidR="00FE6FF5" w:rsidRPr="005F3710" w:rsidRDefault="00FE6FF5" w:rsidP="00B82C03">
            <w:pPr>
              <w:rPr>
                <w:rFonts w:cs="Arial"/>
              </w:rPr>
            </w:pPr>
            <w:r w:rsidRPr="005F3710">
              <w:rPr>
                <w:rFonts w:cs="Arial"/>
              </w:rPr>
              <w:t>Administrar la estrategia para el Uso y Apropiación de TI</w:t>
            </w:r>
          </w:p>
        </w:tc>
      </w:tr>
      <w:tr w:rsidR="00FE6FF5" w:rsidRPr="005F3710" w14:paraId="43443CC1" w14:textId="77777777" w:rsidTr="00B82C03">
        <w:tc>
          <w:tcPr>
            <w:tcW w:w="2122" w:type="dxa"/>
          </w:tcPr>
          <w:p w14:paraId="708D968A" w14:textId="77777777" w:rsidR="00FE6FF5" w:rsidRPr="005F3710" w:rsidRDefault="00FE6FF5" w:rsidP="00B82C03">
            <w:pPr>
              <w:jc w:val="center"/>
              <w:rPr>
                <w:rFonts w:cs="Arial"/>
                <w:b/>
                <w:bCs/>
              </w:rPr>
            </w:pPr>
            <w:r w:rsidRPr="005F3710">
              <w:rPr>
                <w:rFonts w:cs="Arial"/>
                <w:b/>
                <w:bCs/>
              </w:rPr>
              <w:t>Lineamiento</w:t>
            </w:r>
          </w:p>
        </w:tc>
        <w:tc>
          <w:tcPr>
            <w:tcW w:w="7228" w:type="dxa"/>
            <w:gridSpan w:val="2"/>
          </w:tcPr>
          <w:p w14:paraId="02D512F0" w14:textId="77777777" w:rsidR="00FE6FF5" w:rsidRPr="005F3710" w:rsidRDefault="00FE6FF5" w:rsidP="00B82C03">
            <w:pPr>
              <w:jc w:val="center"/>
              <w:rPr>
                <w:rFonts w:cs="Arial"/>
                <w:b/>
                <w:bCs/>
              </w:rPr>
            </w:pPr>
            <w:r w:rsidRPr="005F3710">
              <w:rPr>
                <w:rFonts w:cs="Arial"/>
                <w:b/>
                <w:bCs/>
              </w:rPr>
              <w:t>Estado</w:t>
            </w:r>
          </w:p>
        </w:tc>
      </w:tr>
      <w:tr w:rsidR="00FE6FF5" w:rsidRPr="005F3710" w14:paraId="3769611E" w14:textId="77777777" w:rsidTr="00B82C03">
        <w:tc>
          <w:tcPr>
            <w:tcW w:w="2122" w:type="dxa"/>
            <w:vAlign w:val="center"/>
          </w:tcPr>
          <w:p w14:paraId="2BDBA177" w14:textId="77777777" w:rsidR="00FE6FF5" w:rsidRPr="005F3710" w:rsidRDefault="00FE6FF5" w:rsidP="00B82C03">
            <w:pPr>
              <w:rPr>
                <w:rFonts w:cs="Arial"/>
              </w:rPr>
            </w:pPr>
            <w:r w:rsidRPr="005F3710">
              <w:rPr>
                <w:rFonts w:cs="Arial"/>
              </w:rPr>
              <w:t>MAE.LI.UAA.01</w:t>
            </w:r>
          </w:p>
        </w:tc>
        <w:tc>
          <w:tcPr>
            <w:tcW w:w="7228" w:type="dxa"/>
            <w:gridSpan w:val="2"/>
          </w:tcPr>
          <w:p w14:paraId="23CE2B8C" w14:textId="68CCF9EC" w:rsidR="00FE6FF5" w:rsidRPr="005F3710" w:rsidRDefault="00FE6FF5" w:rsidP="00B82C03">
            <w:pPr>
              <w:rPr>
                <w:rFonts w:cs="Arial"/>
              </w:rPr>
            </w:pPr>
            <w:r w:rsidRPr="005F3710">
              <w:rPr>
                <w:rFonts w:cs="Arial"/>
              </w:rPr>
              <w:t xml:space="preserve">Respecto a la hoja de ruta de la arquitectura empresarial, se encuentra definida en el Plan Estratégico de Tecnologías de Información – PETI de la entidad, el cual es actualizado anualmente y se determina el progreso o cambios realizados teniendo en cuenta la estrategia de la entidad. Este </w:t>
            </w:r>
            <w:r w:rsidR="00AE7A7F" w:rsidRPr="005F3710">
              <w:rPr>
                <w:rFonts w:cs="Arial"/>
              </w:rPr>
              <w:t>está</w:t>
            </w:r>
            <w:r w:rsidRPr="005F3710">
              <w:rPr>
                <w:rFonts w:cs="Arial"/>
              </w:rPr>
              <w:t xml:space="preserve"> establecido y detallado en el documento publicado en el Sistema de Gestión de la Entidad: EGTI-PL-001 Plan Estratégico de Tecnologías de Información PETI.</w:t>
            </w:r>
          </w:p>
        </w:tc>
      </w:tr>
      <w:tr w:rsidR="00FE6FF5" w:rsidRPr="005F3710" w14:paraId="5C3BA3CF" w14:textId="77777777" w:rsidTr="00B82C03">
        <w:tc>
          <w:tcPr>
            <w:tcW w:w="2122" w:type="dxa"/>
            <w:vAlign w:val="center"/>
          </w:tcPr>
          <w:p w14:paraId="60BF8BC5" w14:textId="77777777" w:rsidR="00FE6FF5" w:rsidRPr="005F3710" w:rsidRDefault="00FE6FF5" w:rsidP="00B82C03">
            <w:pPr>
              <w:rPr>
                <w:rFonts w:cs="Arial"/>
              </w:rPr>
            </w:pPr>
            <w:r w:rsidRPr="005F3710">
              <w:rPr>
                <w:rFonts w:cs="Arial"/>
              </w:rPr>
              <w:t>MAE.LI.UAA.03</w:t>
            </w:r>
          </w:p>
        </w:tc>
        <w:tc>
          <w:tcPr>
            <w:tcW w:w="7228" w:type="dxa"/>
            <w:gridSpan w:val="2"/>
          </w:tcPr>
          <w:p w14:paraId="2F61F689" w14:textId="5CB85BCC" w:rsidR="00FE6FF5" w:rsidRPr="005F3710" w:rsidRDefault="00FE6FF5" w:rsidP="00B82C03">
            <w:pPr>
              <w:rPr>
                <w:rFonts w:cs="Arial"/>
              </w:rPr>
            </w:pPr>
            <w:r w:rsidRPr="005F3710">
              <w:rPr>
                <w:rFonts w:cs="Arial"/>
              </w:rPr>
              <w:t xml:space="preserve">Este documento se encuentra </w:t>
            </w:r>
            <w:r w:rsidR="00D70A1E" w:rsidRPr="005F3710">
              <w:rPr>
                <w:rFonts w:cs="Arial"/>
              </w:rPr>
              <w:t xml:space="preserve">documentado </w:t>
            </w:r>
            <w:r w:rsidR="003616B9" w:rsidRPr="005F3710">
              <w:rPr>
                <w:rFonts w:cs="Arial"/>
              </w:rPr>
              <w:t xml:space="preserve">y está </w:t>
            </w:r>
            <w:r w:rsidRPr="005F3710">
              <w:rPr>
                <w:rFonts w:cs="Arial"/>
              </w:rPr>
              <w:t>en proceso de formalización.</w:t>
            </w:r>
          </w:p>
        </w:tc>
      </w:tr>
      <w:tr w:rsidR="00FE6FF5" w:rsidRPr="005F3710" w14:paraId="47059E92" w14:textId="77777777" w:rsidTr="00B82C03">
        <w:tc>
          <w:tcPr>
            <w:tcW w:w="2122" w:type="dxa"/>
            <w:vAlign w:val="center"/>
          </w:tcPr>
          <w:p w14:paraId="77082552" w14:textId="77777777" w:rsidR="00FE6FF5" w:rsidRPr="005F3710" w:rsidRDefault="00FE6FF5" w:rsidP="00B82C03">
            <w:pPr>
              <w:rPr>
                <w:rFonts w:cs="Arial"/>
              </w:rPr>
            </w:pPr>
            <w:r w:rsidRPr="005F3710">
              <w:rPr>
                <w:rFonts w:cs="Arial"/>
              </w:rPr>
              <w:t>MAE.LI.UAA.04</w:t>
            </w:r>
          </w:p>
        </w:tc>
        <w:tc>
          <w:tcPr>
            <w:tcW w:w="7228" w:type="dxa"/>
            <w:gridSpan w:val="2"/>
          </w:tcPr>
          <w:p w14:paraId="0E8CB4ED" w14:textId="6CBFD7A5" w:rsidR="00FE6FF5" w:rsidRPr="005F3710" w:rsidRDefault="007675BA" w:rsidP="00B82C03">
            <w:pPr>
              <w:rPr>
                <w:rFonts w:cs="Arial"/>
              </w:rPr>
            </w:pPr>
            <w:r w:rsidRPr="005F3710">
              <w:rPr>
                <w:rFonts w:cs="Arial"/>
              </w:rPr>
              <w:t>Este documento se encuentra documentado en el repositorio de la AE.</w:t>
            </w:r>
          </w:p>
        </w:tc>
      </w:tr>
      <w:tr w:rsidR="00FE6FF5" w:rsidRPr="005F3710" w14:paraId="3CE9A595" w14:textId="77777777" w:rsidTr="00B82C03">
        <w:tc>
          <w:tcPr>
            <w:tcW w:w="2122" w:type="dxa"/>
            <w:vAlign w:val="center"/>
          </w:tcPr>
          <w:p w14:paraId="3DA122E7" w14:textId="77777777" w:rsidR="00FE6FF5" w:rsidRPr="005F3710" w:rsidRDefault="00FE6FF5" w:rsidP="00B82C03">
            <w:pPr>
              <w:rPr>
                <w:rFonts w:cs="Arial"/>
              </w:rPr>
            </w:pPr>
            <w:r w:rsidRPr="005F3710">
              <w:rPr>
                <w:rFonts w:cs="Arial"/>
              </w:rPr>
              <w:t>MAE.LI.UAA.07</w:t>
            </w:r>
          </w:p>
        </w:tc>
        <w:tc>
          <w:tcPr>
            <w:tcW w:w="7228" w:type="dxa"/>
            <w:gridSpan w:val="2"/>
          </w:tcPr>
          <w:p w14:paraId="69C4C5EB" w14:textId="77777777" w:rsidR="00FE6FF5" w:rsidRPr="005F3710" w:rsidRDefault="00FE6FF5" w:rsidP="00B82C03">
            <w:pPr>
              <w:rPr>
                <w:rFonts w:cs="Arial"/>
              </w:rPr>
            </w:pPr>
            <w:r w:rsidRPr="005F3710">
              <w:rPr>
                <w:rFonts w:cs="Arial"/>
              </w:rPr>
              <w:t xml:space="preserve">La entidad a través de los ejercicios de arquitectura empresarial que ha realizado tiene definido y estructurado un repositorio acorde con los dominios establecidos. De la misma forma, la entidad ha venido realizando la definición del modelo de arquitectura empresarial en la herramienta SPARX Enterprise </w:t>
            </w:r>
            <w:proofErr w:type="spellStart"/>
            <w:r w:rsidRPr="005F3710">
              <w:rPr>
                <w:rFonts w:cs="Arial"/>
              </w:rPr>
              <w:t>Architect</w:t>
            </w:r>
            <w:proofErr w:type="spellEnd"/>
            <w:r w:rsidRPr="005F3710">
              <w:rPr>
                <w:rFonts w:cs="Arial"/>
              </w:rPr>
              <w:t>.</w:t>
            </w:r>
          </w:p>
        </w:tc>
      </w:tr>
      <w:tr w:rsidR="00FE6FF5" w:rsidRPr="005F3710" w14:paraId="5C63AFC7" w14:textId="77777777" w:rsidTr="00B82C03">
        <w:tc>
          <w:tcPr>
            <w:tcW w:w="2122" w:type="dxa"/>
            <w:vAlign w:val="center"/>
          </w:tcPr>
          <w:p w14:paraId="6A821D78" w14:textId="77777777" w:rsidR="00FE6FF5" w:rsidRPr="005F3710" w:rsidRDefault="00FE6FF5" w:rsidP="00B82C03">
            <w:pPr>
              <w:rPr>
                <w:rFonts w:cs="Arial"/>
              </w:rPr>
            </w:pPr>
            <w:r w:rsidRPr="005F3710">
              <w:rPr>
                <w:rFonts w:cs="Arial"/>
              </w:rPr>
              <w:t>MAE.LI.UAA.05</w:t>
            </w:r>
          </w:p>
        </w:tc>
        <w:tc>
          <w:tcPr>
            <w:tcW w:w="7228" w:type="dxa"/>
            <w:gridSpan w:val="2"/>
          </w:tcPr>
          <w:p w14:paraId="1CB1645B" w14:textId="23A4A686" w:rsidR="00FE6FF5" w:rsidRPr="005F3710" w:rsidRDefault="00FE6FF5" w:rsidP="00B82C03">
            <w:pPr>
              <w:rPr>
                <w:rFonts w:cs="Arial"/>
              </w:rPr>
            </w:pPr>
            <w:r w:rsidRPr="005F3710">
              <w:rPr>
                <w:rFonts w:cs="Arial"/>
              </w:rPr>
              <w:t>Con respecto al estrategia de uso y apropiación. (Modelo de Arquitectura Empresarial), se viene realizando acciones</w:t>
            </w:r>
            <w:r w:rsidR="00DA1984" w:rsidRPr="005F3710">
              <w:rPr>
                <w:rFonts w:cs="Arial"/>
              </w:rPr>
              <w:t xml:space="preserve"> que se encuentran documentadas en SIGESTION: </w:t>
            </w:r>
            <w:r w:rsidR="00AF3025" w:rsidRPr="005F3710">
              <w:rPr>
                <w:rFonts w:cs="Arial"/>
              </w:rPr>
              <w:t xml:space="preserve">EGTI-DI-016 V4 Estrategias de Uso y </w:t>
            </w:r>
            <w:r w:rsidR="00F757B3" w:rsidRPr="005F3710">
              <w:rPr>
                <w:rFonts w:cs="Arial"/>
              </w:rPr>
              <w:t>apropiación</w:t>
            </w:r>
            <w:r w:rsidRPr="005F3710">
              <w:rPr>
                <w:rFonts w:cs="Arial"/>
              </w:rPr>
              <w:t>.</w:t>
            </w:r>
          </w:p>
        </w:tc>
      </w:tr>
      <w:tr w:rsidR="00FE6FF5" w:rsidRPr="005F3710" w14:paraId="6323868B" w14:textId="77777777" w:rsidTr="00B82C03">
        <w:tc>
          <w:tcPr>
            <w:tcW w:w="2122" w:type="dxa"/>
            <w:vAlign w:val="center"/>
          </w:tcPr>
          <w:p w14:paraId="775B5263" w14:textId="77777777" w:rsidR="00FE6FF5" w:rsidRPr="005F3710" w:rsidRDefault="00FE6FF5" w:rsidP="00B82C03">
            <w:pPr>
              <w:rPr>
                <w:rFonts w:cs="Arial"/>
              </w:rPr>
            </w:pPr>
            <w:r w:rsidRPr="005F3710">
              <w:rPr>
                <w:rFonts w:cs="Arial"/>
              </w:rPr>
              <w:t>MAE.LI.UAA.06</w:t>
            </w:r>
          </w:p>
        </w:tc>
        <w:tc>
          <w:tcPr>
            <w:tcW w:w="7228" w:type="dxa"/>
            <w:gridSpan w:val="2"/>
          </w:tcPr>
          <w:p w14:paraId="05748BCA" w14:textId="7E95231D" w:rsidR="00FE6FF5" w:rsidRPr="005F3710" w:rsidRDefault="00F757B3" w:rsidP="00B82C03">
            <w:pPr>
              <w:rPr>
                <w:rFonts w:cs="Arial"/>
              </w:rPr>
            </w:pPr>
            <w:r w:rsidRPr="005F3710">
              <w:rPr>
                <w:rFonts w:cs="Arial"/>
              </w:rPr>
              <w:t>Con respecto al estrategia de uso y apropiación. (Modelo de Arquitectura Empresarial), se viene realizando acciones que se encuentran documentadas en SIGESTION: EGTI-DI-016 V4 Estrategias de Uso y Apropiación.</w:t>
            </w:r>
          </w:p>
        </w:tc>
      </w:tr>
      <w:tr w:rsidR="00FE6FF5" w:rsidRPr="005F3710" w14:paraId="1C43DAA4" w14:textId="77777777" w:rsidTr="00B82C03">
        <w:tc>
          <w:tcPr>
            <w:tcW w:w="2122" w:type="dxa"/>
            <w:vAlign w:val="center"/>
          </w:tcPr>
          <w:p w14:paraId="64ED6B3E" w14:textId="77777777" w:rsidR="00FE6FF5" w:rsidRPr="005F3710" w:rsidRDefault="00FE6FF5" w:rsidP="00B82C03">
            <w:pPr>
              <w:rPr>
                <w:rFonts w:cs="Arial"/>
              </w:rPr>
            </w:pPr>
            <w:r w:rsidRPr="005F3710">
              <w:rPr>
                <w:rFonts w:cs="Arial"/>
              </w:rPr>
              <w:t>MGGTI.LI.UA.01</w:t>
            </w:r>
          </w:p>
        </w:tc>
        <w:tc>
          <w:tcPr>
            <w:tcW w:w="7228" w:type="dxa"/>
            <w:gridSpan w:val="2"/>
          </w:tcPr>
          <w:p w14:paraId="0338272F" w14:textId="77777777" w:rsidR="00FE6FF5" w:rsidRPr="005F3710" w:rsidRDefault="00FE6FF5" w:rsidP="00B82C03">
            <w:pPr>
              <w:rPr>
                <w:rFonts w:cs="Arial"/>
              </w:rPr>
            </w:pPr>
            <w:r w:rsidRPr="005F3710">
              <w:rPr>
                <w:rFonts w:cs="Arial"/>
              </w:rPr>
              <w:t>Las directrices se encuentran enmarcadas y detalladas en el documento publicado en el Sistema de Gestión de la Entidad: EGTI-DI-016 Estrategias de Uso y Apropiación Tecnológica. Este documento busca articular la gestión, iniciativas y/o proyectos de TI con el propósito estratégico de la entidad, a partir de una visión compartida que toma cada uno de los objetivos de negocio para definir y orientar las estrategias de uso y apropiación en toda la institución.</w:t>
            </w:r>
          </w:p>
        </w:tc>
      </w:tr>
      <w:tr w:rsidR="00FE6FF5" w:rsidRPr="005F3710" w14:paraId="004E1361" w14:textId="77777777" w:rsidTr="00B82C03">
        <w:tc>
          <w:tcPr>
            <w:tcW w:w="2122" w:type="dxa"/>
            <w:vAlign w:val="center"/>
          </w:tcPr>
          <w:p w14:paraId="722791A1" w14:textId="77777777" w:rsidR="00FE6FF5" w:rsidRPr="005F3710" w:rsidRDefault="00FE6FF5" w:rsidP="00B82C03">
            <w:pPr>
              <w:rPr>
                <w:rFonts w:cs="Arial"/>
              </w:rPr>
            </w:pPr>
            <w:r w:rsidRPr="005F3710">
              <w:rPr>
                <w:rFonts w:cs="Arial"/>
              </w:rPr>
              <w:t>MGGTI.LI.UA.02</w:t>
            </w:r>
          </w:p>
        </w:tc>
        <w:tc>
          <w:tcPr>
            <w:tcW w:w="7228" w:type="dxa"/>
            <w:gridSpan w:val="2"/>
          </w:tcPr>
          <w:p w14:paraId="730ACC57" w14:textId="77777777" w:rsidR="00FE6FF5" w:rsidRPr="005F3710" w:rsidRDefault="00FE6FF5" w:rsidP="00B82C03">
            <w:pPr>
              <w:rPr>
                <w:rFonts w:cs="Arial"/>
              </w:rPr>
            </w:pPr>
            <w:r w:rsidRPr="005F3710">
              <w:rPr>
                <w:rFonts w:cs="Arial"/>
              </w:rPr>
              <w:t>El esquema de incentivos se basa en el reconocimiento de la gestión de los grupos de interés claves, los cuales ejercen influencia sobre otros grupos para el apoyo en la generación de iniciativas y proyectos de TI. Las directrices se encuentran enmarcadas y detalladas en el documento publicado en el Sistema de Gestión de la Entidad: EGTI-DI-016 Estrategias de Uso y Apropiación Tecnológica.</w:t>
            </w:r>
          </w:p>
        </w:tc>
      </w:tr>
    </w:tbl>
    <w:p w14:paraId="4E4A27C2" w14:textId="77777777" w:rsidR="00FE6FF5" w:rsidRPr="005F3710" w:rsidRDefault="00FE6FF5" w:rsidP="00FE6FF5">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FE6FF5" w:rsidRPr="005F3710" w14:paraId="019CB84C" w14:textId="77777777" w:rsidTr="00B82C03">
        <w:tc>
          <w:tcPr>
            <w:tcW w:w="2830" w:type="dxa"/>
            <w:gridSpan w:val="2"/>
          </w:tcPr>
          <w:p w14:paraId="0DE42E2C" w14:textId="77777777" w:rsidR="00FE6FF5" w:rsidRPr="005F3710" w:rsidRDefault="00FE6FF5" w:rsidP="00B82C03">
            <w:pPr>
              <w:jc w:val="center"/>
              <w:rPr>
                <w:rFonts w:cs="Arial"/>
                <w:b/>
                <w:bCs/>
              </w:rPr>
            </w:pPr>
            <w:r w:rsidRPr="005F3710">
              <w:rPr>
                <w:rFonts w:cs="Arial"/>
                <w:b/>
                <w:bCs/>
              </w:rPr>
              <w:t>ID Capacidad</w:t>
            </w:r>
          </w:p>
        </w:tc>
        <w:tc>
          <w:tcPr>
            <w:tcW w:w="6520" w:type="dxa"/>
          </w:tcPr>
          <w:p w14:paraId="05CC170B" w14:textId="77777777" w:rsidR="00FE6FF5" w:rsidRPr="005F3710" w:rsidRDefault="00FE6FF5" w:rsidP="00B82C03">
            <w:pPr>
              <w:jc w:val="center"/>
              <w:rPr>
                <w:rFonts w:cs="Arial"/>
                <w:b/>
                <w:bCs/>
              </w:rPr>
            </w:pPr>
            <w:r w:rsidRPr="005F3710">
              <w:rPr>
                <w:rFonts w:cs="Arial"/>
                <w:b/>
                <w:bCs/>
              </w:rPr>
              <w:t>Descripción</w:t>
            </w:r>
          </w:p>
        </w:tc>
      </w:tr>
      <w:tr w:rsidR="00FE6FF5" w:rsidRPr="005F3710" w14:paraId="5F2A4FD8" w14:textId="77777777" w:rsidTr="00B82C03">
        <w:tc>
          <w:tcPr>
            <w:tcW w:w="2830" w:type="dxa"/>
            <w:gridSpan w:val="2"/>
          </w:tcPr>
          <w:p w14:paraId="7456F108" w14:textId="77777777" w:rsidR="00FE6FF5" w:rsidRPr="005F3710" w:rsidRDefault="00FE6FF5" w:rsidP="00B82C03">
            <w:pPr>
              <w:jc w:val="center"/>
              <w:rPr>
                <w:rFonts w:cs="Arial"/>
              </w:rPr>
            </w:pPr>
            <w:r w:rsidRPr="005F3710">
              <w:rPr>
                <w:rFonts w:cs="Arial"/>
              </w:rPr>
              <w:t>CUA-02</w:t>
            </w:r>
          </w:p>
        </w:tc>
        <w:tc>
          <w:tcPr>
            <w:tcW w:w="6520" w:type="dxa"/>
          </w:tcPr>
          <w:p w14:paraId="4669AD4D" w14:textId="77777777" w:rsidR="00FE6FF5" w:rsidRPr="005F3710" w:rsidRDefault="00FE6FF5" w:rsidP="00B82C03">
            <w:pPr>
              <w:rPr>
                <w:rFonts w:cs="Arial"/>
              </w:rPr>
            </w:pPr>
            <w:r w:rsidRPr="005F3710">
              <w:rPr>
                <w:rFonts w:cs="Arial"/>
              </w:rPr>
              <w:t>Gestionar el cambio de TI</w:t>
            </w:r>
          </w:p>
        </w:tc>
      </w:tr>
      <w:tr w:rsidR="00FE6FF5" w:rsidRPr="005F3710" w14:paraId="56AA7F3D" w14:textId="77777777" w:rsidTr="00B82C03">
        <w:tc>
          <w:tcPr>
            <w:tcW w:w="2122" w:type="dxa"/>
          </w:tcPr>
          <w:p w14:paraId="7545E862" w14:textId="77777777" w:rsidR="00FE6FF5" w:rsidRPr="005F3710" w:rsidRDefault="00FE6FF5" w:rsidP="00B82C03">
            <w:pPr>
              <w:jc w:val="center"/>
              <w:rPr>
                <w:rFonts w:cs="Arial"/>
                <w:b/>
                <w:bCs/>
              </w:rPr>
            </w:pPr>
            <w:r w:rsidRPr="005F3710">
              <w:rPr>
                <w:rFonts w:cs="Arial"/>
                <w:b/>
                <w:bCs/>
              </w:rPr>
              <w:t>Lineamiento</w:t>
            </w:r>
          </w:p>
        </w:tc>
        <w:tc>
          <w:tcPr>
            <w:tcW w:w="7228" w:type="dxa"/>
            <w:gridSpan w:val="2"/>
          </w:tcPr>
          <w:p w14:paraId="15F0EC6B" w14:textId="77777777" w:rsidR="00FE6FF5" w:rsidRPr="005F3710" w:rsidRDefault="00FE6FF5" w:rsidP="00B82C03">
            <w:pPr>
              <w:jc w:val="center"/>
              <w:rPr>
                <w:rFonts w:cs="Arial"/>
                <w:b/>
                <w:bCs/>
              </w:rPr>
            </w:pPr>
            <w:r w:rsidRPr="005F3710">
              <w:rPr>
                <w:rFonts w:cs="Arial"/>
                <w:b/>
                <w:bCs/>
              </w:rPr>
              <w:t>Estado</w:t>
            </w:r>
          </w:p>
        </w:tc>
      </w:tr>
      <w:tr w:rsidR="00FE6FF5" w:rsidRPr="005F3710" w14:paraId="7831A8A1" w14:textId="77777777" w:rsidTr="00B82C03">
        <w:tc>
          <w:tcPr>
            <w:tcW w:w="2122" w:type="dxa"/>
            <w:vAlign w:val="center"/>
          </w:tcPr>
          <w:p w14:paraId="65E0341B" w14:textId="77777777" w:rsidR="00FE6FF5" w:rsidRPr="005F3710" w:rsidRDefault="00FE6FF5" w:rsidP="00B82C03">
            <w:pPr>
              <w:jc w:val="center"/>
              <w:rPr>
                <w:rFonts w:cs="Arial"/>
                <w:b/>
                <w:bCs/>
              </w:rPr>
            </w:pPr>
            <w:r w:rsidRPr="005F3710">
              <w:rPr>
                <w:rFonts w:cs="Arial"/>
              </w:rPr>
              <w:t>MGGTI.LI.UA.03</w:t>
            </w:r>
          </w:p>
        </w:tc>
        <w:tc>
          <w:tcPr>
            <w:tcW w:w="7228" w:type="dxa"/>
            <w:gridSpan w:val="2"/>
          </w:tcPr>
          <w:p w14:paraId="653BCDB1" w14:textId="77777777" w:rsidR="00FE6FF5" w:rsidRPr="005F3710" w:rsidRDefault="00FE6FF5" w:rsidP="00B82C03">
            <w:pPr>
              <w:rPr>
                <w:rFonts w:cs="Arial"/>
              </w:rPr>
            </w:pPr>
            <w:r w:rsidRPr="005F3710">
              <w:rPr>
                <w:rFonts w:cs="Arial"/>
              </w:rPr>
              <w:t>El plan de formación está alineado a las directrices que se encuentran enmarcadas y detalladas en el documento publicado en el Sistema de Gestión de la Entidad: EGTI-DI-016 Estrategias de Uso y Apropiación Tecnológica. En este documento se establecen las competencias de TI que son requeridas para el desarrollo profesional de los funcionarios y se divide en:</w:t>
            </w:r>
          </w:p>
          <w:p w14:paraId="424EEFFE" w14:textId="77777777" w:rsidR="00FE6FF5" w:rsidRPr="005F3710" w:rsidRDefault="00FE6FF5" w:rsidP="00D70567">
            <w:pPr>
              <w:pStyle w:val="Prrafodelista"/>
              <w:numPr>
                <w:ilvl w:val="0"/>
                <w:numId w:val="25"/>
              </w:numPr>
              <w:rPr>
                <w:rFonts w:cs="Arial"/>
              </w:rPr>
            </w:pPr>
            <w:r w:rsidRPr="005F3710">
              <w:rPr>
                <w:rFonts w:cs="Arial"/>
              </w:rPr>
              <w:t>Competencias personales.</w:t>
            </w:r>
          </w:p>
          <w:p w14:paraId="6959C44E" w14:textId="77777777" w:rsidR="00FE6FF5" w:rsidRPr="005F3710" w:rsidRDefault="00FE6FF5" w:rsidP="00D70567">
            <w:pPr>
              <w:pStyle w:val="Prrafodelista"/>
              <w:numPr>
                <w:ilvl w:val="0"/>
                <w:numId w:val="25"/>
              </w:numPr>
              <w:rPr>
                <w:rFonts w:cs="Arial"/>
              </w:rPr>
            </w:pPr>
            <w:r w:rsidRPr="005F3710">
              <w:rPr>
                <w:rFonts w:cs="Arial"/>
              </w:rPr>
              <w:t>Competencias organizacionales.</w:t>
            </w:r>
          </w:p>
          <w:p w14:paraId="33CCC6CB" w14:textId="77777777" w:rsidR="00FE6FF5" w:rsidRPr="005F3710" w:rsidRDefault="00FE6FF5" w:rsidP="00D70567">
            <w:pPr>
              <w:pStyle w:val="Prrafodelista"/>
              <w:numPr>
                <w:ilvl w:val="0"/>
                <w:numId w:val="25"/>
              </w:numPr>
              <w:rPr>
                <w:rFonts w:cs="Arial"/>
              </w:rPr>
            </w:pPr>
            <w:r w:rsidRPr="005F3710">
              <w:rPr>
                <w:rFonts w:cs="Arial"/>
              </w:rPr>
              <w:t>Adopción de Buenas Prácticas.</w:t>
            </w:r>
          </w:p>
          <w:p w14:paraId="51F32725" w14:textId="77777777" w:rsidR="00FE6FF5" w:rsidRPr="005F3710" w:rsidRDefault="00FE6FF5" w:rsidP="00D70567">
            <w:pPr>
              <w:pStyle w:val="Prrafodelista"/>
              <w:numPr>
                <w:ilvl w:val="0"/>
                <w:numId w:val="6"/>
              </w:numPr>
              <w:rPr>
                <w:rFonts w:cs="Arial"/>
              </w:rPr>
            </w:pPr>
            <w:r w:rsidRPr="005F3710">
              <w:rPr>
                <w:rFonts w:cs="Arial"/>
              </w:rPr>
              <w:t>Adopción tecnológica.</w:t>
            </w:r>
          </w:p>
        </w:tc>
      </w:tr>
      <w:tr w:rsidR="00FE6FF5" w:rsidRPr="005F3710" w14:paraId="6319FEC6" w14:textId="77777777" w:rsidTr="00B82C03">
        <w:tc>
          <w:tcPr>
            <w:tcW w:w="2122" w:type="dxa"/>
            <w:vAlign w:val="center"/>
          </w:tcPr>
          <w:p w14:paraId="241F21CD" w14:textId="77777777" w:rsidR="00FE6FF5" w:rsidRPr="005F3710" w:rsidRDefault="00FE6FF5" w:rsidP="00B82C03">
            <w:pPr>
              <w:jc w:val="center"/>
              <w:rPr>
                <w:rFonts w:cs="Arial"/>
              </w:rPr>
            </w:pPr>
            <w:r w:rsidRPr="005F3710">
              <w:rPr>
                <w:rFonts w:cs="Arial"/>
              </w:rPr>
              <w:t>MGGTI.LI.UA.05</w:t>
            </w:r>
          </w:p>
        </w:tc>
        <w:tc>
          <w:tcPr>
            <w:tcW w:w="7228" w:type="dxa"/>
            <w:gridSpan w:val="2"/>
          </w:tcPr>
          <w:p w14:paraId="59606BF2" w14:textId="3B08F6E3" w:rsidR="00FE6FF5" w:rsidRPr="005F3710" w:rsidRDefault="00FE6FF5" w:rsidP="00B82C03">
            <w:pPr>
              <w:rPr>
                <w:rFonts w:cs="Arial"/>
              </w:rPr>
            </w:pPr>
            <w:r w:rsidRPr="005F3710">
              <w:rPr>
                <w:rFonts w:cs="Arial"/>
              </w:rPr>
              <w:t>El plan de capacitación y entrenamiento para los sistemas de información está articulado al Plan Institucional de Formación y Capacitación (PIFC) y es coordinado por el proceso de Talento Humano de la UAERMV.</w:t>
            </w:r>
          </w:p>
        </w:tc>
      </w:tr>
      <w:tr w:rsidR="00FE6FF5" w:rsidRPr="005F3710" w14:paraId="3438B52A" w14:textId="77777777" w:rsidTr="00B82C03">
        <w:tc>
          <w:tcPr>
            <w:tcW w:w="2122" w:type="dxa"/>
            <w:vAlign w:val="center"/>
          </w:tcPr>
          <w:p w14:paraId="774FE64A" w14:textId="77777777" w:rsidR="00FE6FF5" w:rsidRPr="005F3710" w:rsidRDefault="00FE6FF5" w:rsidP="00B82C03">
            <w:pPr>
              <w:jc w:val="center"/>
              <w:rPr>
                <w:rFonts w:cs="Arial"/>
              </w:rPr>
            </w:pPr>
            <w:r w:rsidRPr="005F3710">
              <w:rPr>
                <w:rFonts w:cs="Arial"/>
              </w:rPr>
              <w:t>MGGTI.LI.UA.04</w:t>
            </w:r>
          </w:p>
        </w:tc>
        <w:tc>
          <w:tcPr>
            <w:tcW w:w="7228" w:type="dxa"/>
            <w:gridSpan w:val="2"/>
          </w:tcPr>
          <w:p w14:paraId="4F42A875" w14:textId="77777777" w:rsidR="00FE6FF5" w:rsidRPr="005F3710" w:rsidRDefault="00FE6FF5" w:rsidP="00B82C03">
            <w:pPr>
              <w:rPr>
                <w:rFonts w:cs="Arial"/>
              </w:rPr>
            </w:pPr>
            <w:r w:rsidRPr="005F3710">
              <w:rPr>
                <w:rFonts w:cs="Arial"/>
              </w:rPr>
              <w:t>Las directrices se encuentran enmarcadas y detalladas en el documento publicado en el Sistema de Gestión de la Entidad: EGTI-DI-016 Estrategias de Uso y Apropiación Tecnológica. La evaluación del nivel de adopción de TI, se llevan a cabo a través de las siguientes métricas e indicadores de seguimiento y control:</w:t>
            </w:r>
          </w:p>
          <w:p w14:paraId="4B4568D8" w14:textId="77777777" w:rsidR="00FE6FF5" w:rsidRPr="005F3710" w:rsidRDefault="00FE6FF5" w:rsidP="00D70567">
            <w:pPr>
              <w:pStyle w:val="Prrafodelista"/>
              <w:numPr>
                <w:ilvl w:val="0"/>
                <w:numId w:val="26"/>
              </w:numPr>
              <w:rPr>
                <w:rFonts w:cs="Arial"/>
              </w:rPr>
            </w:pPr>
            <w:r w:rsidRPr="005F3710">
              <w:rPr>
                <w:rFonts w:cs="Arial"/>
              </w:rPr>
              <w:t xml:space="preserve">Cumplimiento de las actividades para fomentar el Uso y Apropiación de las herramientas tecnológicas de la entidad, el cual </w:t>
            </w:r>
            <w:r w:rsidRPr="005F3710">
              <w:rPr>
                <w:rFonts w:cs="Arial"/>
                <w:color w:val="000000" w:themeColor="text1"/>
              </w:rPr>
              <w:t xml:space="preserve">se realiza su seguimiento a través del </w:t>
            </w:r>
            <w:r w:rsidRPr="005F3710">
              <w:rPr>
                <w:rFonts w:cs="Arial"/>
              </w:rPr>
              <w:t xml:space="preserve">documento publicado en el Sistema de Gestión de la Entidad: </w:t>
            </w:r>
            <w:r w:rsidRPr="005F3710">
              <w:rPr>
                <w:rFonts w:cs="Arial"/>
                <w:color w:val="000000" w:themeColor="text1"/>
              </w:rPr>
              <w:t>EGTI-IND-002 Cumplimiento de las actividades para fomentar el uso y apropiación de las herramientas tecnológicas de la entidad.</w:t>
            </w:r>
          </w:p>
          <w:p w14:paraId="40D4063A" w14:textId="77777777" w:rsidR="00FE6FF5" w:rsidRPr="005F3710" w:rsidRDefault="00FE6FF5" w:rsidP="00D70567">
            <w:pPr>
              <w:pStyle w:val="Prrafodelista"/>
              <w:numPr>
                <w:ilvl w:val="0"/>
                <w:numId w:val="26"/>
              </w:numPr>
              <w:rPr>
                <w:rFonts w:cs="Arial"/>
              </w:rPr>
            </w:pPr>
            <w:r w:rsidRPr="005F3710">
              <w:rPr>
                <w:rFonts w:cs="Arial"/>
                <w:color w:val="000000" w:themeColor="text1"/>
              </w:rPr>
              <w:t>Encuestas de satisfacción, las cuales se realizan cada seis (6) meses donde se evalúa el nivel de adopción de la tecnología y la satisfacción con su uso.</w:t>
            </w:r>
          </w:p>
          <w:p w14:paraId="20FFBE28" w14:textId="77777777" w:rsidR="00FE6FF5" w:rsidRPr="005F3710" w:rsidRDefault="00FE6FF5" w:rsidP="00D70567">
            <w:pPr>
              <w:pStyle w:val="Prrafodelista"/>
              <w:numPr>
                <w:ilvl w:val="0"/>
                <w:numId w:val="26"/>
              </w:numPr>
              <w:rPr>
                <w:rFonts w:cs="Arial"/>
              </w:rPr>
            </w:pPr>
            <w:r w:rsidRPr="005F3710">
              <w:rPr>
                <w:rFonts w:cs="Arial"/>
              </w:rPr>
              <w:t>Acciones de mejora implementadas, las cuales son definidas a partir de planes de mejoramiento cuando el nivel de cumplimiento del indicador es inferior al 80% en el periodo de evaluación o el nivel de satisfacción de los servicios de TI es inferior al 60%.</w:t>
            </w:r>
          </w:p>
          <w:p w14:paraId="0E2ECB44" w14:textId="77777777" w:rsidR="00FE6FF5" w:rsidRPr="005F3710" w:rsidRDefault="00FE6FF5" w:rsidP="00D70567">
            <w:pPr>
              <w:pStyle w:val="Prrafodelista"/>
              <w:numPr>
                <w:ilvl w:val="0"/>
                <w:numId w:val="26"/>
              </w:numPr>
              <w:rPr>
                <w:rFonts w:cs="Arial"/>
              </w:rPr>
            </w:pPr>
            <w:r w:rsidRPr="005F3710">
              <w:rPr>
                <w:rFonts w:cs="Arial"/>
              </w:rPr>
              <w:t>Uso de las herramientas tecnológicas de uso común, el cual supervisa la utilización continua de las aplicaciones tecnológicas que son suministradas y formalizadas dentro de la entidad.</w:t>
            </w:r>
          </w:p>
        </w:tc>
      </w:tr>
      <w:tr w:rsidR="00FE6FF5" w:rsidRPr="005F3710" w14:paraId="59398C3C" w14:textId="77777777" w:rsidTr="00B82C03">
        <w:tc>
          <w:tcPr>
            <w:tcW w:w="2122" w:type="dxa"/>
            <w:vAlign w:val="center"/>
          </w:tcPr>
          <w:p w14:paraId="7E8ACE57" w14:textId="77777777" w:rsidR="00FE6FF5" w:rsidRPr="005F3710" w:rsidRDefault="00FE6FF5" w:rsidP="00B82C03">
            <w:pPr>
              <w:jc w:val="center"/>
              <w:rPr>
                <w:rFonts w:cs="Arial"/>
              </w:rPr>
            </w:pPr>
            <w:r w:rsidRPr="005F3710">
              <w:rPr>
                <w:rFonts w:cs="Arial"/>
              </w:rPr>
              <w:t>MAE.LI.UAA.02</w:t>
            </w:r>
          </w:p>
        </w:tc>
        <w:tc>
          <w:tcPr>
            <w:tcW w:w="7228" w:type="dxa"/>
            <w:gridSpan w:val="2"/>
          </w:tcPr>
          <w:p w14:paraId="2E1AE7C0" w14:textId="60EDD200" w:rsidR="00FE6FF5" w:rsidRPr="005F3710" w:rsidRDefault="00FE6FF5" w:rsidP="00B82C03">
            <w:pPr>
              <w:rPr>
                <w:rFonts w:cs="Arial"/>
              </w:rPr>
            </w:pPr>
            <w:r w:rsidRPr="005F3710">
              <w:rPr>
                <w:rFonts w:cs="Arial"/>
              </w:rPr>
              <w:t xml:space="preserve">Con respecto al plan de comunicaciones de la arquitectura empresarial, </w:t>
            </w:r>
            <w:r w:rsidR="000A3C4D" w:rsidRPr="005F3710">
              <w:rPr>
                <w:rFonts w:cs="Arial"/>
              </w:rPr>
              <w:t xml:space="preserve">se </w:t>
            </w:r>
            <w:r w:rsidR="00016500" w:rsidRPr="005F3710">
              <w:rPr>
                <w:rFonts w:cs="Arial"/>
              </w:rPr>
              <w:t xml:space="preserve">encuentra documentado en la plataforma de SIGESTION: Con respecto al estrategia de uso y apropiación. (Modelo de Arquitectura Empresarial), se viene realizando acciones que se encuentran documentadas en SIGESTION: EGTI-DI-016 V4 Estrategias de Uso y </w:t>
            </w:r>
            <w:r w:rsidR="00DC76BB" w:rsidRPr="005F3710">
              <w:rPr>
                <w:rFonts w:cs="Arial"/>
              </w:rPr>
              <w:t>Apropiación.</w:t>
            </w:r>
          </w:p>
        </w:tc>
      </w:tr>
    </w:tbl>
    <w:p w14:paraId="6FA74670" w14:textId="476F41FC" w:rsidR="00EF408A" w:rsidRPr="005F3710" w:rsidRDefault="00EF408A" w:rsidP="00EF408A">
      <w:pPr>
        <w:pStyle w:val="Ttulo2"/>
        <w:rPr>
          <w:rFonts w:cs="Arial"/>
        </w:rPr>
      </w:pPr>
      <w:bookmarkStart w:id="182" w:name="_Toc122628557"/>
      <w:r w:rsidRPr="005F3710">
        <w:rPr>
          <w:rFonts w:cs="Arial"/>
        </w:rPr>
        <w:t xml:space="preserve">Dominio </w:t>
      </w:r>
      <w:r w:rsidR="00977B79" w:rsidRPr="005F3710">
        <w:rPr>
          <w:rFonts w:cs="Arial"/>
        </w:rPr>
        <w:t xml:space="preserve">de Arquitectura </w:t>
      </w:r>
      <w:r w:rsidRPr="005F3710">
        <w:rPr>
          <w:rFonts w:cs="Arial"/>
        </w:rPr>
        <w:t xml:space="preserve">de </w:t>
      </w:r>
      <w:r w:rsidR="005949B8" w:rsidRPr="005F3710">
        <w:rPr>
          <w:rFonts w:cs="Arial"/>
        </w:rPr>
        <w:t>Seguridad</w:t>
      </w:r>
      <w:bookmarkEnd w:id="182"/>
    </w:p>
    <w:p w14:paraId="7F462AD3" w14:textId="61F442D2" w:rsidR="00EF408A" w:rsidRPr="005F3710" w:rsidRDefault="00EF408A" w:rsidP="00EF408A">
      <w:pPr>
        <w:rPr>
          <w:rFonts w:cs="Arial"/>
        </w:rPr>
      </w:pPr>
      <w:r w:rsidRPr="005F3710">
        <w:rPr>
          <w:rFonts w:cs="Arial"/>
        </w:rPr>
        <w:t xml:space="preserve">El domino de </w:t>
      </w:r>
      <w:r w:rsidR="005949B8" w:rsidRPr="005F3710">
        <w:rPr>
          <w:rFonts w:cs="Arial"/>
        </w:rPr>
        <w:t>seguridad</w:t>
      </w:r>
      <w:r w:rsidRPr="005F3710">
        <w:rPr>
          <w:rFonts w:cs="Arial"/>
        </w:rPr>
        <w:t xml:space="preserve"> busca el desarrollo de capacidades relacionadas con </w:t>
      </w:r>
      <w:r w:rsidR="005949B8" w:rsidRPr="005F3710">
        <w:rPr>
          <w:rFonts w:cs="Arial"/>
        </w:rPr>
        <w:t xml:space="preserve">el aseguramiento de la información </w:t>
      </w:r>
      <w:r w:rsidRPr="005F3710">
        <w:rPr>
          <w:rFonts w:cs="Arial"/>
        </w:rPr>
        <w:t xml:space="preserve">en la UAERMV, mediante </w:t>
      </w:r>
      <w:r w:rsidR="005949B8" w:rsidRPr="005F3710">
        <w:rPr>
          <w:rFonts w:cs="Arial"/>
        </w:rPr>
        <w:t xml:space="preserve">la identificación y </w:t>
      </w:r>
      <w:r w:rsidRPr="005F3710">
        <w:rPr>
          <w:rFonts w:cs="Arial"/>
        </w:rPr>
        <w:t xml:space="preserve">el diseño </w:t>
      </w:r>
      <w:r w:rsidR="005949B8" w:rsidRPr="005F3710">
        <w:rPr>
          <w:rFonts w:cs="Arial"/>
        </w:rPr>
        <w:t>controles</w:t>
      </w:r>
      <w:r w:rsidRPr="005F3710">
        <w:rPr>
          <w:rFonts w:cs="Arial"/>
        </w:rPr>
        <w:t xml:space="preserve"> que permitan </w:t>
      </w:r>
      <w:r w:rsidR="005949B8" w:rsidRPr="005F3710">
        <w:rPr>
          <w:rFonts w:cs="Arial"/>
        </w:rPr>
        <w:t xml:space="preserve">gestionar la confidencialidad, integridad, disponibilidad, autenticidad y el no repudio de la información, </w:t>
      </w:r>
      <w:r w:rsidRPr="005F3710">
        <w:rPr>
          <w:rFonts w:cs="Arial"/>
        </w:rPr>
        <w:t>para mejorar de la gestión y desempeño institucional.</w:t>
      </w:r>
    </w:p>
    <w:p w14:paraId="217D260D" w14:textId="77777777" w:rsidR="00A2209D" w:rsidRPr="005F3710" w:rsidRDefault="00A2209D" w:rsidP="00A2209D">
      <w:pPr>
        <w:pStyle w:val="Ttulo3"/>
        <w:rPr>
          <w:rFonts w:cs="Arial"/>
        </w:rPr>
      </w:pPr>
      <w:bookmarkStart w:id="183" w:name="_Toc122628558"/>
      <w:r w:rsidRPr="005F3710">
        <w:rPr>
          <w:rFonts w:cs="Arial"/>
        </w:rPr>
        <w:t>Articulación con el Marco de Arquitectura Empresarial</w:t>
      </w:r>
      <w:bookmarkEnd w:id="183"/>
    </w:p>
    <w:tbl>
      <w:tblPr>
        <w:tblStyle w:val="Tablaconcuadrcula"/>
        <w:tblW w:w="0" w:type="auto"/>
        <w:tblInd w:w="0" w:type="dxa"/>
        <w:tblLook w:val="04A0" w:firstRow="1" w:lastRow="0" w:firstColumn="1" w:lastColumn="0" w:noHBand="0" w:noVBand="1"/>
      </w:tblPr>
      <w:tblGrid>
        <w:gridCol w:w="1129"/>
        <w:gridCol w:w="2910"/>
        <w:gridCol w:w="1807"/>
        <w:gridCol w:w="3504"/>
      </w:tblGrid>
      <w:tr w:rsidR="00A2209D" w:rsidRPr="005F3710" w14:paraId="0300AA59" w14:textId="77777777" w:rsidTr="00B82C03">
        <w:trPr>
          <w:tblHeader/>
        </w:trPr>
        <w:tc>
          <w:tcPr>
            <w:tcW w:w="1129" w:type="dxa"/>
          </w:tcPr>
          <w:p w14:paraId="592989ED" w14:textId="77777777" w:rsidR="00A2209D" w:rsidRPr="005F3710" w:rsidRDefault="00A2209D" w:rsidP="00B82C03">
            <w:pPr>
              <w:jc w:val="center"/>
              <w:rPr>
                <w:rFonts w:cs="Arial"/>
                <w:b/>
                <w:bCs/>
              </w:rPr>
            </w:pPr>
            <w:r w:rsidRPr="005F3710">
              <w:rPr>
                <w:rFonts w:cs="Arial"/>
                <w:b/>
                <w:bCs/>
              </w:rPr>
              <w:t>ID</w:t>
            </w:r>
          </w:p>
        </w:tc>
        <w:tc>
          <w:tcPr>
            <w:tcW w:w="2910" w:type="dxa"/>
          </w:tcPr>
          <w:p w14:paraId="299D34B2" w14:textId="77777777" w:rsidR="00A2209D" w:rsidRPr="005F3710" w:rsidRDefault="00A2209D" w:rsidP="00B82C03">
            <w:pPr>
              <w:jc w:val="center"/>
              <w:rPr>
                <w:rFonts w:cs="Arial"/>
                <w:b/>
                <w:bCs/>
              </w:rPr>
            </w:pPr>
            <w:r w:rsidRPr="005F3710">
              <w:rPr>
                <w:rFonts w:cs="Arial"/>
                <w:b/>
                <w:bCs/>
              </w:rPr>
              <w:t>Capacidad</w:t>
            </w:r>
          </w:p>
        </w:tc>
        <w:tc>
          <w:tcPr>
            <w:tcW w:w="0" w:type="auto"/>
          </w:tcPr>
          <w:p w14:paraId="0EFB6436" w14:textId="77777777" w:rsidR="00A2209D" w:rsidRPr="005F3710" w:rsidRDefault="00A2209D" w:rsidP="00B82C03">
            <w:pPr>
              <w:jc w:val="center"/>
              <w:rPr>
                <w:rFonts w:cs="Arial"/>
                <w:b/>
                <w:bCs/>
              </w:rPr>
            </w:pPr>
            <w:r w:rsidRPr="005F3710">
              <w:rPr>
                <w:rFonts w:cs="Arial"/>
                <w:b/>
                <w:bCs/>
              </w:rPr>
              <w:t>ID Lineamiento</w:t>
            </w:r>
          </w:p>
        </w:tc>
        <w:tc>
          <w:tcPr>
            <w:tcW w:w="0" w:type="auto"/>
          </w:tcPr>
          <w:p w14:paraId="5D403366" w14:textId="77777777" w:rsidR="00A2209D" w:rsidRPr="005F3710" w:rsidRDefault="00A2209D" w:rsidP="00B82C03">
            <w:pPr>
              <w:jc w:val="center"/>
              <w:rPr>
                <w:rFonts w:cs="Arial"/>
                <w:b/>
                <w:bCs/>
              </w:rPr>
            </w:pPr>
            <w:r w:rsidRPr="005F3710">
              <w:rPr>
                <w:rFonts w:cs="Arial"/>
                <w:b/>
                <w:bCs/>
              </w:rPr>
              <w:t>Nombre</w:t>
            </w:r>
          </w:p>
        </w:tc>
      </w:tr>
      <w:tr w:rsidR="00A2209D" w:rsidRPr="005F3710" w14:paraId="313CD7C1" w14:textId="77777777" w:rsidTr="00B82C03">
        <w:trPr>
          <w:trHeight w:val="116"/>
        </w:trPr>
        <w:tc>
          <w:tcPr>
            <w:tcW w:w="1129" w:type="dxa"/>
            <w:vMerge w:val="restart"/>
            <w:vAlign w:val="center"/>
          </w:tcPr>
          <w:p w14:paraId="4B93C716" w14:textId="6218FE22" w:rsidR="00A2209D" w:rsidRPr="005F3710" w:rsidRDefault="00A2209D" w:rsidP="00B82C03">
            <w:pPr>
              <w:jc w:val="center"/>
              <w:rPr>
                <w:rFonts w:cs="Arial"/>
              </w:rPr>
            </w:pPr>
            <w:r w:rsidRPr="005F3710">
              <w:rPr>
                <w:rFonts w:cs="Arial"/>
              </w:rPr>
              <w:t>CA</w:t>
            </w:r>
            <w:r w:rsidR="003D2623" w:rsidRPr="005F3710">
              <w:rPr>
                <w:rFonts w:cs="Arial"/>
              </w:rPr>
              <w:t>S</w:t>
            </w:r>
            <w:r w:rsidRPr="005F3710">
              <w:rPr>
                <w:rFonts w:cs="Arial"/>
              </w:rPr>
              <w:t>-01</w:t>
            </w:r>
          </w:p>
        </w:tc>
        <w:tc>
          <w:tcPr>
            <w:tcW w:w="2910" w:type="dxa"/>
            <w:vMerge w:val="restart"/>
            <w:vAlign w:val="center"/>
          </w:tcPr>
          <w:p w14:paraId="7F497E04" w14:textId="37BDE313" w:rsidR="00A2209D" w:rsidRPr="005F3710" w:rsidRDefault="00963336" w:rsidP="00B82C03">
            <w:pPr>
              <w:rPr>
                <w:rFonts w:cs="Arial"/>
              </w:rPr>
            </w:pPr>
            <w:r w:rsidRPr="005F3710">
              <w:rPr>
                <w:rFonts w:cs="Arial"/>
              </w:rPr>
              <w:t>Gestionar el Modelo de Seguridad y Privacidad de la Información</w:t>
            </w:r>
          </w:p>
        </w:tc>
        <w:tc>
          <w:tcPr>
            <w:tcW w:w="0" w:type="auto"/>
            <w:vAlign w:val="center"/>
          </w:tcPr>
          <w:p w14:paraId="41746D4B" w14:textId="7DC576C0" w:rsidR="00A2209D" w:rsidRPr="005F3710" w:rsidRDefault="00963336" w:rsidP="00B82C03">
            <w:pPr>
              <w:rPr>
                <w:rFonts w:cs="Arial"/>
              </w:rPr>
            </w:pPr>
            <w:r w:rsidRPr="005F3710">
              <w:rPr>
                <w:rFonts w:cs="Arial"/>
              </w:rPr>
              <w:t>MAE.LI.AS.02</w:t>
            </w:r>
          </w:p>
        </w:tc>
        <w:tc>
          <w:tcPr>
            <w:tcW w:w="0" w:type="auto"/>
          </w:tcPr>
          <w:p w14:paraId="2A91AA3E" w14:textId="77013927" w:rsidR="00A2209D" w:rsidRPr="005F3710" w:rsidRDefault="00963336" w:rsidP="00B82C03">
            <w:pPr>
              <w:rPr>
                <w:rFonts w:cs="Arial"/>
              </w:rPr>
            </w:pPr>
            <w:r w:rsidRPr="005F3710">
              <w:rPr>
                <w:rFonts w:cs="Arial"/>
              </w:rPr>
              <w:t>Protección y privacidad de Componentes de información.</w:t>
            </w:r>
          </w:p>
        </w:tc>
      </w:tr>
      <w:tr w:rsidR="00A2209D" w:rsidRPr="005F3710" w14:paraId="363A8E59" w14:textId="77777777" w:rsidTr="00B82C03">
        <w:trPr>
          <w:trHeight w:val="115"/>
        </w:trPr>
        <w:tc>
          <w:tcPr>
            <w:tcW w:w="1129" w:type="dxa"/>
            <w:vMerge/>
            <w:vAlign w:val="center"/>
          </w:tcPr>
          <w:p w14:paraId="062DC8AE" w14:textId="77777777" w:rsidR="00A2209D" w:rsidRPr="005F3710" w:rsidRDefault="00A2209D" w:rsidP="00B82C03">
            <w:pPr>
              <w:jc w:val="center"/>
              <w:rPr>
                <w:rFonts w:cs="Arial"/>
              </w:rPr>
            </w:pPr>
          </w:p>
        </w:tc>
        <w:tc>
          <w:tcPr>
            <w:tcW w:w="2910" w:type="dxa"/>
            <w:vMerge/>
            <w:vAlign w:val="center"/>
          </w:tcPr>
          <w:p w14:paraId="25786C37" w14:textId="77777777" w:rsidR="00A2209D" w:rsidRPr="005F3710" w:rsidRDefault="00A2209D" w:rsidP="00B82C03">
            <w:pPr>
              <w:rPr>
                <w:rFonts w:cs="Arial"/>
              </w:rPr>
            </w:pPr>
          </w:p>
        </w:tc>
        <w:tc>
          <w:tcPr>
            <w:tcW w:w="0" w:type="auto"/>
            <w:vAlign w:val="center"/>
          </w:tcPr>
          <w:p w14:paraId="17DC4BE1" w14:textId="48EF942E" w:rsidR="00A2209D" w:rsidRPr="005F3710" w:rsidRDefault="00963336" w:rsidP="00B82C03">
            <w:pPr>
              <w:rPr>
                <w:rFonts w:cs="Arial"/>
              </w:rPr>
            </w:pPr>
            <w:r w:rsidRPr="005F3710">
              <w:rPr>
                <w:rFonts w:cs="Arial"/>
              </w:rPr>
              <w:t>MAE.LI.AS.03</w:t>
            </w:r>
          </w:p>
        </w:tc>
        <w:tc>
          <w:tcPr>
            <w:tcW w:w="0" w:type="auto"/>
          </w:tcPr>
          <w:p w14:paraId="7957BEAB" w14:textId="5A75DCB6" w:rsidR="00A2209D" w:rsidRPr="005F3710" w:rsidRDefault="00963336" w:rsidP="00B82C03">
            <w:pPr>
              <w:rPr>
                <w:rFonts w:cs="Arial"/>
              </w:rPr>
            </w:pPr>
            <w:r w:rsidRPr="005F3710">
              <w:rPr>
                <w:rFonts w:cs="Arial"/>
              </w:rPr>
              <w:t>Seguridad y privacidad de los sistemas de información.</w:t>
            </w:r>
          </w:p>
        </w:tc>
      </w:tr>
      <w:tr w:rsidR="00A2209D" w:rsidRPr="005F3710" w14:paraId="2690ECF0" w14:textId="77777777" w:rsidTr="00B82C03">
        <w:trPr>
          <w:trHeight w:val="115"/>
        </w:trPr>
        <w:tc>
          <w:tcPr>
            <w:tcW w:w="1129" w:type="dxa"/>
            <w:vMerge/>
            <w:vAlign w:val="center"/>
          </w:tcPr>
          <w:p w14:paraId="7F73B948" w14:textId="77777777" w:rsidR="00A2209D" w:rsidRPr="005F3710" w:rsidRDefault="00A2209D" w:rsidP="00B82C03">
            <w:pPr>
              <w:jc w:val="center"/>
              <w:rPr>
                <w:rFonts w:cs="Arial"/>
              </w:rPr>
            </w:pPr>
          </w:p>
        </w:tc>
        <w:tc>
          <w:tcPr>
            <w:tcW w:w="2910" w:type="dxa"/>
            <w:vMerge/>
            <w:vAlign w:val="center"/>
          </w:tcPr>
          <w:p w14:paraId="1597EDE7" w14:textId="77777777" w:rsidR="00A2209D" w:rsidRPr="005F3710" w:rsidRDefault="00A2209D" w:rsidP="00B82C03">
            <w:pPr>
              <w:rPr>
                <w:rFonts w:cs="Arial"/>
              </w:rPr>
            </w:pPr>
          </w:p>
        </w:tc>
        <w:tc>
          <w:tcPr>
            <w:tcW w:w="0" w:type="auto"/>
            <w:vAlign w:val="center"/>
          </w:tcPr>
          <w:p w14:paraId="008E7C61" w14:textId="1150C194" w:rsidR="00A2209D" w:rsidRPr="005F3710" w:rsidRDefault="00963336" w:rsidP="00B82C03">
            <w:pPr>
              <w:rPr>
                <w:rFonts w:cs="Arial"/>
              </w:rPr>
            </w:pPr>
            <w:r w:rsidRPr="005F3710">
              <w:rPr>
                <w:rFonts w:cs="Arial"/>
              </w:rPr>
              <w:t>MAE.LI.AS.05</w:t>
            </w:r>
          </w:p>
        </w:tc>
        <w:tc>
          <w:tcPr>
            <w:tcW w:w="0" w:type="auto"/>
          </w:tcPr>
          <w:p w14:paraId="75465752" w14:textId="3B3441E1" w:rsidR="00A2209D" w:rsidRPr="005F3710" w:rsidRDefault="00963336" w:rsidP="00B82C03">
            <w:pPr>
              <w:rPr>
                <w:rFonts w:cs="Arial"/>
              </w:rPr>
            </w:pPr>
            <w:r w:rsidRPr="005F3710">
              <w:rPr>
                <w:rFonts w:cs="Arial"/>
              </w:rPr>
              <w:t>Análisis de riesgos.</w:t>
            </w:r>
          </w:p>
        </w:tc>
      </w:tr>
      <w:tr w:rsidR="00A2209D" w:rsidRPr="005F3710" w14:paraId="1A08966F" w14:textId="77777777" w:rsidTr="00B82C03">
        <w:trPr>
          <w:trHeight w:val="79"/>
        </w:trPr>
        <w:tc>
          <w:tcPr>
            <w:tcW w:w="1129" w:type="dxa"/>
            <w:vMerge/>
            <w:vAlign w:val="center"/>
          </w:tcPr>
          <w:p w14:paraId="20DE73DA" w14:textId="77777777" w:rsidR="00A2209D" w:rsidRPr="005F3710" w:rsidRDefault="00A2209D" w:rsidP="00B82C03">
            <w:pPr>
              <w:jc w:val="center"/>
              <w:rPr>
                <w:rFonts w:cs="Arial"/>
              </w:rPr>
            </w:pPr>
          </w:p>
        </w:tc>
        <w:tc>
          <w:tcPr>
            <w:tcW w:w="2910" w:type="dxa"/>
            <w:vMerge/>
            <w:vAlign w:val="center"/>
          </w:tcPr>
          <w:p w14:paraId="110F42AC" w14:textId="77777777" w:rsidR="00A2209D" w:rsidRPr="005F3710" w:rsidRDefault="00A2209D" w:rsidP="00B82C03">
            <w:pPr>
              <w:rPr>
                <w:rFonts w:cs="Arial"/>
              </w:rPr>
            </w:pPr>
          </w:p>
        </w:tc>
        <w:tc>
          <w:tcPr>
            <w:tcW w:w="0" w:type="auto"/>
            <w:vAlign w:val="center"/>
          </w:tcPr>
          <w:p w14:paraId="117D771C" w14:textId="75116F0D" w:rsidR="00A2209D" w:rsidRPr="005F3710" w:rsidRDefault="00963336" w:rsidP="00B82C03">
            <w:pPr>
              <w:rPr>
                <w:rFonts w:cs="Arial"/>
              </w:rPr>
            </w:pPr>
            <w:r w:rsidRPr="005F3710">
              <w:rPr>
                <w:rFonts w:cs="Arial"/>
              </w:rPr>
              <w:t>MAE.LI.AS.06</w:t>
            </w:r>
          </w:p>
        </w:tc>
        <w:tc>
          <w:tcPr>
            <w:tcW w:w="0" w:type="auto"/>
          </w:tcPr>
          <w:p w14:paraId="154F309C" w14:textId="32F7FDD5" w:rsidR="00A2209D" w:rsidRPr="005F3710" w:rsidRDefault="00963336" w:rsidP="00B82C03">
            <w:pPr>
              <w:rPr>
                <w:rFonts w:cs="Arial"/>
              </w:rPr>
            </w:pPr>
            <w:r w:rsidRPr="005F3710">
              <w:rPr>
                <w:rFonts w:cs="Arial"/>
              </w:rPr>
              <w:t>Seguridad informática.</w:t>
            </w:r>
          </w:p>
        </w:tc>
      </w:tr>
      <w:tr w:rsidR="00A2209D" w:rsidRPr="005F3710" w14:paraId="68065674" w14:textId="77777777" w:rsidTr="00B82C03">
        <w:trPr>
          <w:trHeight w:val="42"/>
        </w:trPr>
        <w:tc>
          <w:tcPr>
            <w:tcW w:w="1129" w:type="dxa"/>
            <w:vMerge w:val="restart"/>
            <w:vAlign w:val="center"/>
          </w:tcPr>
          <w:p w14:paraId="74BD4020" w14:textId="191CF9C6" w:rsidR="00A2209D" w:rsidRPr="005F3710" w:rsidRDefault="00A2209D" w:rsidP="00B82C03">
            <w:pPr>
              <w:jc w:val="center"/>
              <w:rPr>
                <w:rFonts w:cs="Arial"/>
              </w:rPr>
            </w:pPr>
            <w:r w:rsidRPr="005F3710">
              <w:rPr>
                <w:rFonts w:cs="Arial"/>
              </w:rPr>
              <w:t>CA</w:t>
            </w:r>
            <w:r w:rsidR="003D2623" w:rsidRPr="005F3710">
              <w:rPr>
                <w:rFonts w:cs="Arial"/>
              </w:rPr>
              <w:t>S</w:t>
            </w:r>
            <w:r w:rsidRPr="005F3710">
              <w:rPr>
                <w:rFonts w:cs="Arial"/>
              </w:rPr>
              <w:t>-02</w:t>
            </w:r>
          </w:p>
        </w:tc>
        <w:tc>
          <w:tcPr>
            <w:tcW w:w="2910" w:type="dxa"/>
            <w:vMerge w:val="restart"/>
            <w:vAlign w:val="center"/>
          </w:tcPr>
          <w:p w14:paraId="1B51FC3F" w14:textId="7498F88D" w:rsidR="00A2209D" w:rsidRPr="005F3710" w:rsidRDefault="00963336" w:rsidP="00B82C03">
            <w:pPr>
              <w:rPr>
                <w:rFonts w:cs="Arial"/>
              </w:rPr>
            </w:pPr>
            <w:r w:rsidRPr="005F3710">
              <w:rPr>
                <w:rFonts w:cs="Arial"/>
              </w:rPr>
              <w:t>Gestión de la seguridad de los componentes y sistemas de información</w:t>
            </w:r>
          </w:p>
        </w:tc>
        <w:tc>
          <w:tcPr>
            <w:tcW w:w="0" w:type="auto"/>
            <w:vAlign w:val="center"/>
          </w:tcPr>
          <w:p w14:paraId="3346B0AA" w14:textId="2FA2FCBC" w:rsidR="00A2209D" w:rsidRPr="005F3710" w:rsidRDefault="00963336" w:rsidP="00B82C03">
            <w:pPr>
              <w:tabs>
                <w:tab w:val="left" w:pos="1118"/>
              </w:tabs>
              <w:rPr>
                <w:rFonts w:cs="Arial"/>
              </w:rPr>
            </w:pPr>
            <w:r w:rsidRPr="005F3710">
              <w:rPr>
                <w:rFonts w:cs="Arial"/>
              </w:rPr>
              <w:t>MAE.LI.AS.01</w:t>
            </w:r>
          </w:p>
        </w:tc>
        <w:tc>
          <w:tcPr>
            <w:tcW w:w="0" w:type="auto"/>
          </w:tcPr>
          <w:p w14:paraId="39F430F1" w14:textId="765D62A2" w:rsidR="00A2209D" w:rsidRPr="005F3710" w:rsidRDefault="00963336" w:rsidP="00963336">
            <w:pPr>
              <w:tabs>
                <w:tab w:val="left" w:pos="1118"/>
              </w:tabs>
              <w:rPr>
                <w:rFonts w:cs="Arial"/>
              </w:rPr>
            </w:pPr>
            <w:r w:rsidRPr="005F3710">
              <w:rPr>
                <w:rFonts w:cs="Arial"/>
              </w:rPr>
              <w:t>Auditoria y trazabilidad de componentes de información.</w:t>
            </w:r>
          </w:p>
        </w:tc>
      </w:tr>
      <w:tr w:rsidR="00A2209D" w:rsidRPr="005F3710" w14:paraId="1EEDCB79" w14:textId="77777777" w:rsidTr="00B82C03">
        <w:trPr>
          <w:trHeight w:val="42"/>
        </w:trPr>
        <w:tc>
          <w:tcPr>
            <w:tcW w:w="1129" w:type="dxa"/>
            <w:vMerge/>
            <w:vAlign w:val="center"/>
          </w:tcPr>
          <w:p w14:paraId="562F963A" w14:textId="77777777" w:rsidR="00A2209D" w:rsidRPr="005F3710" w:rsidRDefault="00A2209D" w:rsidP="00B82C03">
            <w:pPr>
              <w:jc w:val="center"/>
              <w:rPr>
                <w:rFonts w:cs="Arial"/>
              </w:rPr>
            </w:pPr>
          </w:p>
        </w:tc>
        <w:tc>
          <w:tcPr>
            <w:tcW w:w="2910" w:type="dxa"/>
            <w:vMerge/>
            <w:vAlign w:val="center"/>
          </w:tcPr>
          <w:p w14:paraId="7AA31319" w14:textId="77777777" w:rsidR="00A2209D" w:rsidRPr="005F3710" w:rsidRDefault="00A2209D" w:rsidP="00B82C03">
            <w:pPr>
              <w:rPr>
                <w:rFonts w:cs="Arial"/>
              </w:rPr>
            </w:pPr>
          </w:p>
        </w:tc>
        <w:tc>
          <w:tcPr>
            <w:tcW w:w="0" w:type="auto"/>
            <w:vAlign w:val="center"/>
          </w:tcPr>
          <w:p w14:paraId="5D2092BA" w14:textId="69BCED40" w:rsidR="00A2209D" w:rsidRPr="005F3710" w:rsidRDefault="00963336" w:rsidP="00B82C03">
            <w:pPr>
              <w:tabs>
                <w:tab w:val="left" w:pos="1118"/>
              </w:tabs>
              <w:rPr>
                <w:rFonts w:cs="Arial"/>
              </w:rPr>
            </w:pPr>
            <w:r w:rsidRPr="005F3710">
              <w:rPr>
                <w:rFonts w:cs="Arial"/>
              </w:rPr>
              <w:t>MAE.LI.AS.04</w:t>
            </w:r>
          </w:p>
        </w:tc>
        <w:tc>
          <w:tcPr>
            <w:tcW w:w="0" w:type="auto"/>
          </w:tcPr>
          <w:p w14:paraId="45A9D218" w14:textId="0C50273B" w:rsidR="00A2209D" w:rsidRPr="005F3710" w:rsidRDefault="00963336" w:rsidP="00B82C03">
            <w:pPr>
              <w:tabs>
                <w:tab w:val="left" w:pos="1118"/>
              </w:tabs>
              <w:rPr>
                <w:rFonts w:cs="Arial"/>
              </w:rPr>
            </w:pPr>
            <w:r w:rsidRPr="005F3710">
              <w:rPr>
                <w:rFonts w:cs="Arial"/>
              </w:rPr>
              <w:t>Auditoría y trazabilidad de los sistemas de información.</w:t>
            </w:r>
          </w:p>
        </w:tc>
      </w:tr>
    </w:tbl>
    <w:p w14:paraId="25B207C3" w14:textId="7DFF99AD" w:rsidR="00A2209D" w:rsidRPr="005F3710" w:rsidRDefault="00A2209D" w:rsidP="00A2209D">
      <w:pPr>
        <w:pStyle w:val="Ttulo3"/>
        <w:rPr>
          <w:rFonts w:cs="Arial"/>
        </w:rPr>
      </w:pPr>
      <w:bookmarkStart w:id="184" w:name="_Toc122628559"/>
      <w:r w:rsidRPr="005F3710">
        <w:rPr>
          <w:rFonts w:cs="Arial"/>
        </w:rPr>
        <w:t xml:space="preserve">Estado actual de la Arquitectura de </w:t>
      </w:r>
      <w:r w:rsidR="00657EE6" w:rsidRPr="005F3710">
        <w:rPr>
          <w:rFonts w:cs="Arial"/>
        </w:rPr>
        <w:t>Seguridad</w:t>
      </w:r>
      <w:bookmarkEnd w:id="184"/>
    </w:p>
    <w:tbl>
      <w:tblPr>
        <w:tblStyle w:val="Tablaconcuadrcula"/>
        <w:tblW w:w="0" w:type="auto"/>
        <w:tblInd w:w="0" w:type="dxa"/>
        <w:tblLook w:val="04A0" w:firstRow="1" w:lastRow="0" w:firstColumn="1" w:lastColumn="0" w:noHBand="0" w:noVBand="1"/>
      </w:tblPr>
      <w:tblGrid>
        <w:gridCol w:w="2122"/>
        <w:gridCol w:w="708"/>
        <w:gridCol w:w="6520"/>
      </w:tblGrid>
      <w:tr w:rsidR="00A2209D" w:rsidRPr="005F3710" w14:paraId="5DBDB118" w14:textId="77777777" w:rsidTr="00B82C03">
        <w:tc>
          <w:tcPr>
            <w:tcW w:w="2830" w:type="dxa"/>
            <w:gridSpan w:val="2"/>
          </w:tcPr>
          <w:p w14:paraId="39E09669" w14:textId="77777777" w:rsidR="00A2209D" w:rsidRPr="005F3710" w:rsidRDefault="00A2209D" w:rsidP="00B82C03">
            <w:pPr>
              <w:jc w:val="center"/>
              <w:rPr>
                <w:rFonts w:cs="Arial"/>
                <w:b/>
                <w:bCs/>
              </w:rPr>
            </w:pPr>
            <w:r w:rsidRPr="005F3710">
              <w:rPr>
                <w:rFonts w:cs="Arial"/>
                <w:b/>
                <w:bCs/>
              </w:rPr>
              <w:t>ID Capacidad</w:t>
            </w:r>
          </w:p>
        </w:tc>
        <w:tc>
          <w:tcPr>
            <w:tcW w:w="6520" w:type="dxa"/>
          </w:tcPr>
          <w:p w14:paraId="77F71A6D" w14:textId="77777777" w:rsidR="00A2209D" w:rsidRPr="005F3710" w:rsidRDefault="00A2209D" w:rsidP="00B82C03">
            <w:pPr>
              <w:jc w:val="center"/>
              <w:rPr>
                <w:rFonts w:cs="Arial"/>
                <w:b/>
                <w:bCs/>
              </w:rPr>
            </w:pPr>
            <w:r w:rsidRPr="005F3710">
              <w:rPr>
                <w:rFonts w:cs="Arial"/>
                <w:b/>
                <w:bCs/>
              </w:rPr>
              <w:t>Descripción</w:t>
            </w:r>
          </w:p>
        </w:tc>
      </w:tr>
      <w:tr w:rsidR="003D2623" w:rsidRPr="005F3710" w14:paraId="519E5D2A" w14:textId="77777777" w:rsidTr="00B82C03">
        <w:tc>
          <w:tcPr>
            <w:tcW w:w="2830" w:type="dxa"/>
            <w:gridSpan w:val="2"/>
          </w:tcPr>
          <w:p w14:paraId="513FDC54" w14:textId="5CEDCE5D" w:rsidR="003D2623" w:rsidRPr="005F3710" w:rsidRDefault="003D2623" w:rsidP="003D2623">
            <w:pPr>
              <w:jc w:val="center"/>
              <w:rPr>
                <w:rFonts w:cs="Arial"/>
              </w:rPr>
            </w:pPr>
            <w:r w:rsidRPr="005F3710">
              <w:rPr>
                <w:rFonts w:cs="Arial"/>
              </w:rPr>
              <w:t>CUA-01</w:t>
            </w:r>
          </w:p>
        </w:tc>
        <w:tc>
          <w:tcPr>
            <w:tcW w:w="6520" w:type="dxa"/>
          </w:tcPr>
          <w:p w14:paraId="19F470F6" w14:textId="2823878E" w:rsidR="003D2623" w:rsidRPr="005F3710" w:rsidRDefault="003D2623" w:rsidP="003D2623">
            <w:pPr>
              <w:rPr>
                <w:rFonts w:cs="Arial"/>
              </w:rPr>
            </w:pPr>
            <w:r w:rsidRPr="005F3710">
              <w:rPr>
                <w:rFonts w:cs="Arial"/>
              </w:rPr>
              <w:t>Gestionar el Modelo de Seguridad y Privacidad de la Información</w:t>
            </w:r>
          </w:p>
        </w:tc>
      </w:tr>
      <w:tr w:rsidR="00A2209D" w:rsidRPr="005F3710" w14:paraId="01A3AC78" w14:textId="77777777" w:rsidTr="00B82C03">
        <w:tc>
          <w:tcPr>
            <w:tcW w:w="2122" w:type="dxa"/>
          </w:tcPr>
          <w:p w14:paraId="4368FF41" w14:textId="77777777" w:rsidR="00A2209D" w:rsidRPr="005F3710" w:rsidRDefault="00A2209D" w:rsidP="00B82C03">
            <w:pPr>
              <w:jc w:val="center"/>
              <w:rPr>
                <w:rFonts w:cs="Arial"/>
                <w:b/>
                <w:bCs/>
              </w:rPr>
            </w:pPr>
            <w:r w:rsidRPr="005F3710">
              <w:rPr>
                <w:rFonts w:cs="Arial"/>
                <w:b/>
                <w:bCs/>
              </w:rPr>
              <w:t>Lineamiento</w:t>
            </w:r>
          </w:p>
        </w:tc>
        <w:tc>
          <w:tcPr>
            <w:tcW w:w="7228" w:type="dxa"/>
            <w:gridSpan w:val="2"/>
          </w:tcPr>
          <w:p w14:paraId="2E154924" w14:textId="77777777" w:rsidR="00A2209D" w:rsidRPr="005F3710" w:rsidRDefault="00A2209D" w:rsidP="00B82C03">
            <w:pPr>
              <w:jc w:val="center"/>
              <w:rPr>
                <w:rFonts w:cs="Arial"/>
                <w:b/>
                <w:bCs/>
              </w:rPr>
            </w:pPr>
            <w:r w:rsidRPr="005F3710">
              <w:rPr>
                <w:rFonts w:cs="Arial"/>
                <w:b/>
                <w:bCs/>
              </w:rPr>
              <w:t>Estado</w:t>
            </w:r>
          </w:p>
        </w:tc>
      </w:tr>
      <w:tr w:rsidR="00BE1F98" w:rsidRPr="005F3710" w14:paraId="45D2A343" w14:textId="77777777" w:rsidTr="00B82C03">
        <w:tc>
          <w:tcPr>
            <w:tcW w:w="2122" w:type="dxa"/>
            <w:vAlign w:val="center"/>
          </w:tcPr>
          <w:p w14:paraId="7F1C2885" w14:textId="694F3A4A" w:rsidR="00BE1F98" w:rsidRPr="005F3710" w:rsidRDefault="00BE1F98" w:rsidP="00BE1F98">
            <w:pPr>
              <w:rPr>
                <w:rFonts w:cs="Arial"/>
              </w:rPr>
            </w:pPr>
            <w:r w:rsidRPr="005F3710">
              <w:rPr>
                <w:rFonts w:cs="Arial"/>
              </w:rPr>
              <w:t>MAE.LI.AS.02</w:t>
            </w:r>
          </w:p>
        </w:tc>
        <w:tc>
          <w:tcPr>
            <w:tcW w:w="7228" w:type="dxa"/>
            <w:gridSpan w:val="2"/>
          </w:tcPr>
          <w:p w14:paraId="764B679B" w14:textId="75AC7ADC" w:rsidR="00BE1F98" w:rsidRPr="005F3710" w:rsidRDefault="00337B96" w:rsidP="00BE1F98">
            <w:pPr>
              <w:rPr>
                <w:rFonts w:cs="Arial"/>
              </w:rPr>
            </w:pPr>
            <w:r w:rsidRPr="005F3710">
              <w:rPr>
                <w:rFonts w:cs="Arial"/>
              </w:rPr>
              <w:t xml:space="preserve">La UAERMV </w:t>
            </w:r>
            <w:r w:rsidR="00ED39B9" w:rsidRPr="005F3710">
              <w:rPr>
                <w:rFonts w:cs="Arial"/>
              </w:rPr>
              <w:t xml:space="preserve">ha incorporado en los activos de información, la información asociada con los responsables y políticas de la protección y privacidad de la información, conforme a lo establecido en </w:t>
            </w:r>
            <w:r w:rsidR="00E94C0A" w:rsidRPr="005F3710">
              <w:rPr>
                <w:rFonts w:cs="Arial"/>
              </w:rPr>
              <w:t>EGTI-DI-002 V5 Política de protección y tratamiento de datos personales publicado en SIGESTION</w:t>
            </w:r>
          </w:p>
        </w:tc>
      </w:tr>
      <w:tr w:rsidR="00BE1F98" w:rsidRPr="005F3710" w14:paraId="5EE6D2F7" w14:textId="77777777" w:rsidTr="00B82C03">
        <w:tc>
          <w:tcPr>
            <w:tcW w:w="2122" w:type="dxa"/>
            <w:vAlign w:val="center"/>
          </w:tcPr>
          <w:p w14:paraId="3CCE2838" w14:textId="77B45482" w:rsidR="00BE1F98" w:rsidRPr="005F3710" w:rsidRDefault="00BE1F98" w:rsidP="00BE1F98">
            <w:pPr>
              <w:rPr>
                <w:rFonts w:cs="Arial"/>
              </w:rPr>
            </w:pPr>
            <w:r w:rsidRPr="005F3710">
              <w:rPr>
                <w:rFonts w:cs="Arial"/>
              </w:rPr>
              <w:t>MAE.LI.AS.03</w:t>
            </w:r>
          </w:p>
        </w:tc>
        <w:tc>
          <w:tcPr>
            <w:tcW w:w="7228" w:type="dxa"/>
            <w:gridSpan w:val="2"/>
          </w:tcPr>
          <w:p w14:paraId="4BE9AEE1" w14:textId="3C716A72" w:rsidR="00BE1F98" w:rsidRPr="005F3710" w:rsidRDefault="00401F27" w:rsidP="00BE1F98">
            <w:pPr>
              <w:rPr>
                <w:rFonts w:cs="Arial"/>
              </w:rPr>
            </w:pPr>
            <w:r w:rsidRPr="005F3710">
              <w:rPr>
                <w:rFonts w:cs="Arial"/>
              </w:rPr>
              <w:t xml:space="preserve">La UAERMV </w:t>
            </w:r>
            <w:r w:rsidR="002407CC" w:rsidRPr="005F3710">
              <w:rPr>
                <w:rFonts w:cs="Arial"/>
              </w:rPr>
              <w:t>h</w:t>
            </w:r>
            <w:r w:rsidR="001B0667" w:rsidRPr="005F3710">
              <w:rPr>
                <w:rFonts w:cs="Arial"/>
              </w:rPr>
              <w:t>a analizado e incorporado aquellos componentes de seguridad y privacidad de la información que sean necesarios durante todas las fases del ciclo de vida de los sistemas de información</w:t>
            </w:r>
            <w:r w:rsidR="005E30D3" w:rsidRPr="005F3710">
              <w:rPr>
                <w:rFonts w:cs="Arial"/>
              </w:rPr>
              <w:t xml:space="preserve">, el cual se encuentra publicado en la plataforma de SIGESTION: </w:t>
            </w:r>
            <w:r w:rsidR="00B3151D" w:rsidRPr="005F3710">
              <w:rPr>
                <w:rFonts w:cs="Arial"/>
              </w:rPr>
              <w:t>Mapa de Riesgos EGTI 2022 V2</w:t>
            </w:r>
          </w:p>
        </w:tc>
      </w:tr>
      <w:tr w:rsidR="00BE1F98" w:rsidRPr="005F3710" w14:paraId="60E6604F" w14:textId="77777777" w:rsidTr="00B82C03">
        <w:tc>
          <w:tcPr>
            <w:tcW w:w="2122" w:type="dxa"/>
            <w:vAlign w:val="center"/>
          </w:tcPr>
          <w:p w14:paraId="583836C7" w14:textId="11B1FD20" w:rsidR="00BE1F98" w:rsidRPr="005F3710" w:rsidRDefault="00BE1F98" w:rsidP="00BE1F98">
            <w:pPr>
              <w:rPr>
                <w:rFonts w:cs="Arial"/>
              </w:rPr>
            </w:pPr>
            <w:r w:rsidRPr="005F3710">
              <w:rPr>
                <w:rFonts w:cs="Arial"/>
              </w:rPr>
              <w:t>MAE.LI.AS.05</w:t>
            </w:r>
          </w:p>
        </w:tc>
        <w:tc>
          <w:tcPr>
            <w:tcW w:w="7228" w:type="dxa"/>
            <w:gridSpan w:val="2"/>
          </w:tcPr>
          <w:p w14:paraId="7F9A6374" w14:textId="0BCA7CC6" w:rsidR="00BE1F98" w:rsidRPr="005F3710" w:rsidRDefault="002407CC" w:rsidP="00BE1F98">
            <w:pPr>
              <w:rPr>
                <w:rFonts w:cs="Arial"/>
                <w:sz w:val="23"/>
                <w:szCs w:val="23"/>
              </w:rPr>
            </w:pPr>
            <w:r w:rsidRPr="005F3710">
              <w:rPr>
                <w:rFonts w:cs="Arial"/>
              </w:rPr>
              <w:t xml:space="preserve">La UAERMV ha analizado e incorporado aquellos componentes de seguridad y privacidad de la información que sean necesarios durante todas las fases del ciclo de vida de los sistemas de información, el cual se encuentra publicado en la plataforma de SIGESTION: </w:t>
            </w:r>
            <w:r w:rsidR="00F05E6A" w:rsidRPr="005F3710">
              <w:rPr>
                <w:rFonts w:cs="Arial"/>
              </w:rPr>
              <w:t>Mapa de Riesgos GSIT 2022 V2</w:t>
            </w:r>
          </w:p>
        </w:tc>
      </w:tr>
      <w:tr w:rsidR="00BE1F98" w:rsidRPr="005F3710" w14:paraId="26BADD2E" w14:textId="77777777" w:rsidTr="00B82C03">
        <w:tc>
          <w:tcPr>
            <w:tcW w:w="2122" w:type="dxa"/>
            <w:vAlign w:val="center"/>
          </w:tcPr>
          <w:p w14:paraId="0109AA9E" w14:textId="1B947F2D" w:rsidR="00BE1F98" w:rsidRPr="005F3710" w:rsidRDefault="00BE1F98" w:rsidP="00BE1F98">
            <w:pPr>
              <w:rPr>
                <w:rFonts w:cs="Arial"/>
              </w:rPr>
            </w:pPr>
            <w:r w:rsidRPr="005F3710">
              <w:rPr>
                <w:rFonts w:cs="Arial"/>
              </w:rPr>
              <w:t>MAE.LI.AS.06</w:t>
            </w:r>
          </w:p>
        </w:tc>
        <w:tc>
          <w:tcPr>
            <w:tcW w:w="7228" w:type="dxa"/>
            <w:gridSpan w:val="2"/>
          </w:tcPr>
          <w:p w14:paraId="6AE322CC" w14:textId="0240CA91" w:rsidR="00BE1F98" w:rsidRPr="005F3710" w:rsidRDefault="003D2623" w:rsidP="00BE1F98">
            <w:pPr>
              <w:rPr>
                <w:rFonts w:cs="Arial"/>
                <w:sz w:val="23"/>
                <w:szCs w:val="23"/>
              </w:rPr>
            </w:pPr>
            <w:r w:rsidRPr="005F3710">
              <w:rPr>
                <w:rFonts w:cs="Arial"/>
                <w:sz w:val="23"/>
                <w:szCs w:val="23"/>
              </w:rPr>
              <w:t>La UAERMV, ha diseñado e implementado controles de seguridad informática que permiten gestionar los riesgos identificados.</w:t>
            </w:r>
            <w:r w:rsidR="007A635C" w:rsidRPr="005F3710">
              <w:rPr>
                <w:rFonts w:cs="Arial"/>
                <w:sz w:val="23"/>
                <w:szCs w:val="23"/>
              </w:rPr>
              <w:t xml:space="preserve"> </w:t>
            </w:r>
            <w:r w:rsidR="007A635C" w:rsidRPr="005F3710">
              <w:rPr>
                <w:rFonts w:cs="Arial"/>
                <w:szCs w:val="23"/>
              </w:rPr>
              <w:t>los</w:t>
            </w:r>
            <w:r w:rsidR="007A635C" w:rsidRPr="005F3710">
              <w:rPr>
                <w:rFonts w:cs="Arial"/>
              </w:rPr>
              <w:t xml:space="preserve"> cuales se encuentran publicados en la plataforma de SIGESTION: Mapa de Riesgos EGTI 2022 V2, Mapa de Riesgos GSIT 2022 V2.</w:t>
            </w:r>
          </w:p>
        </w:tc>
      </w:tr>
    </w:tbl>
    <w:p w14:paraId="14338F3F" w14:textId="77777777" w:rsidR="00401F27" w:rsidRPr="005F3710" w:rsidRDefault="00401F27" w:rsidP="00A2209D">
      <w:pPr>
        <w:rPr>
          <w:rFonts w:cs="Arial"/>
        </w:rPr>
      </w:pPr>
    </w:p>
    <w:tbl>
      <w:tblPr>
        <w:tblStyle w:val="Tablaconcuadrcula"/>
        <w:tblW w:w="0" w:type="auto"/>
        <w:tblInd w:w="0" w:type="dxa"/>
        <w:tblLook w:val="04A0" w:firstRow="1" w:lastRow="0" w:firstColumn="1" w:lastColumn="0" w:noHBand="0" w:noVBand="1"/>
      </w:tblPr>
      <w:tblGrid>
        <w:gridCol w:w="2122"/>
        <w:gridCol w:w="708"/>
        <w:gridCol w:w="6520"/>
      </w:tblGrid>
      <w:tr w:rsidR="00A2209D" w:rsidRPr="005F3710" w14:paraId="4FCABABB" w14:textId="77777777" w:rsidTr="00B82C03">
        <w:tc>
          <w:tcPr>
            <w:tcW w:w="2830" w:type="dxa"/>
            <w:gridSpan w:val="2"/>
          </w:tcPr>
          <w:p w14:paraId="1ED00B59" w14:textId="77777777" w:rsidR="00A2209D" w:rsidRPr="005F3710" w:rsidRDefault="00A2209D" w:rsidP="00B82C03">
            <w:pPr>
              <w:jc w:val="center"/>
              <w:rPr>
                <w:rFonts w:cs="Arial"/>
                <w:b/>
                <w:bCs/>
              </w:rPr>
            </w:pPr>
            <w:r w:rsidRPr="005F3710">
              <w:rPr>
                <w:rFonts w:cs="Arial"/>
                <w:b/>
                <w:bCs/>
              </w:rPr>
              <w:t>ID Capacidad</w:t>
            </w:r>
          </w:p>
        </w:tc>
        <w:tc>
          <w:tcPr>
            <w:tcW w:w="6520" w:type="dxa"/>
          </w:tcPr>
          <w:p w14:paraId="2E500B35" w14:textId="77777777" w:rsidR="00A2209D" w:rsidRPr="005F3710" w:rsidRDefault="00A2209D" w:rsidP="00B82C03">
            <w:pPr>
              <w:jc w:val="center"/>
              <w:rPr>
                <w:rFonts w:cs="Arial"/>
                <w:b/>
                <w:bCs/>
              </w:rPr>
            </w:pPr>
            <w:r w:rsidRPr="005F3710">
              <w:rPr>
                <w:rFonts w:cs="Arial"/>
                <w:b/>
                <w:bCs/>
              </w:rPr>
              <w:t>Descripción</w:t>
            </w:r>
          </w:p>
        </w:tc>
      </w:tr>
      <w:tr w:rsidR="00A2209D" w:rsidRPr="005F3710" w14:paraId="60B1B480" w14:textId="77777777" w:rsidTr="00B82C03">
        <w:tc>
          <w:tcPr>
            <w:tcW w:w="2830" w:type="dxa"/>
            <w:gridSpan w:val="2"/>
          </w:tcPr>
          <w:p w14:paraId="2F6A86E7" w14:textId="77777777" w:rsidR="00A2209D" w:rsidRPr="005F3710" w:rsidRDefault="00A2209D" w:rsidP="00B82C03">
            <w:pPr>
              <w:jc w:val="center"/>
              <w:rPr>
                <w:rFonts w:cs="Arial"/>
              </w:rPr>
            </w:pPr>
            <w:r w:rsidRPr="005F3710">
              <w:rPr>
                <w:rFonts w:cs="Arial"/>
              </w:rPr>
              <w:t>CUA-02</w:t>
            </w:r>
          </w:p>
        </w:tc>
        <w:tc>
          <w:tcPr>
            <w:tcW w:w="6520" w:type="dxa"/>
          </w:tcPr>
          <w:p w14:paraId="24C62622" w14:textId="77777777" w:rsidR="00A2209D" w:rsidRPr="005F3710" w:rsidRDefault="00A2209D" w:rsidP="00B82C03">
            <w:pPr>
              <w:rPr>
                <w:rFonts w:cs="Arial"/>
              </w:rPr>
            </w:pPr>
            <w:r w:rsidRPr="005F3710">
              <w:rPr>
                <w:rFonts w:cs="Arial"/>
              </w:rPr>
              <w:t>Gestionar el cambio de TI</w:t>
            </w:r>
          </w:p>
        </w:tc>
      </w:tr>
      <w:tr w:rsidR="00A2209D" w:rsidRPr="005F3710" w14:paraId="49AE64ED" w14:textId="77777777" w:rsidTr="00B82C03">
        <w:tc>
          <w:tcPr>
            <w:tcW w:w="2122" w:type="dxa"/>
          </w:tcPr>
          <w:p w14:paraId="1C667DA6" w14:textId="77777777" w:rsidR="00A2209D" w:rsidRPr="005F3710" w:rsidRDefault="00A2209D" w:rsidP="00B82C03">
            <w:pPr>
              <w:jc w:val="center"/>
              <w:rPr>
                <w:rFonts w:cs="Arial"/>
                <w:b/>
                <w:bCs/>
              </w:rPr>
            </w:pPr>
            <w:r w:rsidRPr="005F3710">
              <w:rPr>
                <w:rFonts w:cs="Arial"/>
                <w:b/>
                <w:bCs/>
              </w:rPr>
              <w:t>Lineamiento</w:t>
            </w:r>
          </w:p>
        </w:tc>
        <w:tc>
          <w:tcPr>
            <w:tcW w:w="7228" w:type="dxa"/>
            <w:gridSpan w:val="2"/>
          </w:tcPr>
          <w:p w14:paraId="22EF1968" w14:textId="77777777" w:rsidR="00A2209D" w:rsidRPr="005F3710" w:rsidRDefault="00A2209D" w:rsidP="00B82C03">
            <w:pPr>
              <w:jc w:val="center"/>
              <w:rPr>
                <w:rFonts w:cs="Arial"/>
                <w:b/>
                <w:bCs/>
              </w:rPr>
            </w:pPr>
            <w:r w:rsidRPr="005F3710">
              <w:rPr>
                <w:rFonts w:cs="Arial"/>
                <w:b/>
                <w:bCs/>
              </w:rPr>
              <w:t>Estado</w:t>
            </w:r>
          </w:p>
        </w:tc>
      </w:tr>
      <w:tr w:rsidR="003D2623" w:rsidRPr="005F3710" w14:paraId="7FC764F9" w14:textId="77777777" w:rsidTr="00B82C03">
        <w:tc>
          <w:tcPr>
            <w:tcW w:w="2122" w:type="dxa"/>
            <w:vAlign w:val="center"/>
          </w:tcPr>
          <w:p w14:paraId="4262B023" w14:textId="02417868" w:rsidR="003D2623" w:rsidRPr="005F3710" w:rsidRDefault="003D2623" w:rsidP="003D2623">
            <w:pPr>
              <w:jc w:val="center"/>
              <w:rPr>
                <w:rFonts w:cs="Arial"/>
                <w:b/>
                <w:bCs/>
              </w:rPr>
            </w:pPr>
            <w:r w:rsidRPr="005F3710">
              <w:rPr>
                <w:rFonts w:cs="Arial"/>
              </w:rPr>
              <w:t>MAE.LI.AS.01</w:t>
            </w:r>
          </w:p>
        </w:tc>
        <w:tc>
          <w:tcPr>
            <w:tcW w:w="7228" w:type="dxa"/>
            <w:gridSpan w:val="2"/>
          </w:tcPr>
          <w:p w14:paraId="64F0AA70" w14:textId="520231A0" w:rsidR="003D2623" w:rsidRPr="005F3710" w:rsidRDefault="003D2623" w:rsidP="003D2623">
            <w:pPr>
              <w:rPr>
                <w:rFonts w:cs="Arial"/>
              </w:rPr>
            </w:pPr>
            <w:r w:rsidRPr="005F3710">
              <w:rPr>
                <w:rFonts w:cs="Arial"/>
              </w:rPr>
              <w:t>Actualmente no se han desarrollado prácticas de auditoría y trazabilidad de componentes de información, los cuales se vienen identificando en la vigencia 2021.</w:t>
            </w:r>
          </w:p>
        </w:tc>
      </w:tr>
      <w:tr w:rsidR="003D2623" w:rsidRPr="005F3710" w14:paraId="5EAA8B74" w14:textId="77777777" w:rsidTr="00B82C03">
        <w:tc>
          <w:tcPr>
            <w:tcW w:w="2122" w:type="dxa"/>
            <w:vAlign w:val="center"/>
          </w:tcPr>
          <w:p w14:paraId="1F799FF1" w14:textId="4A3272A7" w:rsidR="003D2623" w:rsidRPr="005F3710" w:rsidRDefault="003D2623" w:rsidP="003D2623">
            <w:pPr>
              <w:jc w:val="center"/>
              <w:rPr>
                <w:rFonts w:cs="Arial"/>
              </w:rPr>
            </w:pPr>
            <w:r w:rsidRPr="005F3710">
              <w:rPr>
                <w:rFonts w:cs="Arial"/>
              </w:rPr>
              <w:t>MAE.LI.AS.04</w:t>
            </w:r>
          </w:p>
        </w:tc>
        <w:tc>
          <w:tcPr>
            <w:tcW w:w="7228" w:type="dxa"/>
            <w:gridSpan w:val="2"/>
          </w:tcPr>
          <w:p w14:paraId="17F9A137" w14:textId="2C2C7521" w:rsidR="003D2623" w:rsidRPr="005F3710" w:rsidRDefault="003D2623" w:rsidP="003D2623">
            <w:pPr>
              <w:rPr>
                <w:rFonts w:cs="Arial"/>
              </w:rPr>
            </w:pPr>
            <w:r w:rsidRPr="005F3710">
              <w:rPr>
                <w:rFonts w:cs="Arial"/>
              </w:rPr>
              <w:t xml:space="preserve">Para las auditorías de los sistemas de información, se controla a partir del registro </w:t>
            </w:r>
            <w:r w:rsidR="00914430" w:rsidRPr="005F3710">
              <w:rPr>
                <w:rFonts w:cs="Arial"/>
              </w:rPr>
              <w:t xml:space="preserve">histórico de las acciones llevadas a cabo por el usuario, permitiendo llevar trazabilidad y apoyando los procesos de </w:t>
            </w:r>
            <w:r w:rsidR="00364FF7" w:rsidRPr="005F3710">
              <w:rPr>
                <w:rFonts w:cs="Arial"/>
              </w:rPr>
              <w:t>auditoría</w:t>
            </w:r>
            <w:r w:rsidR="00914430" w:rsidRPr="005F3710">
              <w:rPr>
                <w:rFonts w:cs="Arial"/>
              </w:rPr>
              <w:t>.</w:t>
            </w:r>
          </w:p>
        </w:tc>
      </w:tr>
    </w:tbl>
    <w:p w14:paraId="364CDE3B" w14:textId="77777777" w:rsidR="00A2209D" w:rsidRPr="005F3710" w:rsidRDefault="00A2209D" w:rsidP="00A2209D">
      <w:pPr>
        <w:pStyle w:val="Ttulo3"/>
        <w:rPr>
          <w:rFonts w:cs="Arial"/>
        </w:rPr>
      </w:pPr>
      <w:bookmarkStart w:id="185" w:name="_Toc122628560"/>
      <w:r w:rsidRPr="005F3710">
        <w:rPr>
          <w:rFonts w:cs="Arial"/>
        </w:rPr>
        <w:t>Catálogo de Hallazgos</w:t>
      </w:r>
      <w:bookmarkEnd w:id="185"/>
    </w:p>
    <w:tbl>
      <w:tblPr>
        <w:tblStyle w:val="Tablaconcuadrcula"/>
        <w:tblW w:w="0" w:type="auto"/>
        <w:tblInd w:w="0" w:type="dxa"/>
        <w:tblLook w:val="04A0" w:firstRow="1" w:lastRow="0" w:firstColumn="1" w:lastColumn="0" w:noHBand="0" w:noVBand="1"/>
      </w:tblPr>
      <w:tblGrid>
        <w:gridCol w:w="1129"/>
        <w:gridCol w:w="2694"/>
        <w:gridCol w:w="3969"/>
        <w:gridCol w:w="1558"/>
      </w:tblGrid>
      <w:tr w:rsidR="00A2209D" w:rsidRPr="005F3710" w14:paraId="669DDD7C" w14:textId="77777777" w:rsidTr="00B82C03">
        <w:trPr>
          <w:tblHeader/>
        </w:trPr>
        <w:tc>
          <w:tcPr>
            <w:tcW w:w="1129" w:type="dxa"/>
            <w:vAlign w:val="center"/>
          </w:tcPr>
          <w:p w14:paraId="3DF6589F" w14:textId="77777777" w:rsidR="00A2209D" w:rsidRPr="005F3710" w:rsidRDefault="00A2209D" w:rsidP="00B82C03">
            <w:pPr>
              <w:jc w:val="center"/>
              <w:rPr>
                <w:rFonts w:cs="Arial"/>
                <w:b/>
                <w:bCs/>
              </w:rPr>
            </w:pPr>
            <w:r w:rsidRPr="005F3710">
              <w:rPr>
                <w:rFonts w:cs="Arial"/>
                <w:b/>
                <w:bCs/>
              </w:rPr>
              <w:t>ID</w:t>
            </w:r>
          </w:p>
        </w:tc>
        <w:tc>
          <w:tcPr>
            <w:tcW w:w="2694" w:type="dxa"/>
            <w:vAlign w:val="center"/>
          </w:tcPr>
          <w:p w14:paraId="2EB2A7C6" w14:textId="77777777" w:rsidR="00A2209D" w:rsidRPr="005F3710" w:rsidRDefault="00A2209D" w:rsidP="00B82C03">
            <w:pPr>
              <w:jc w:val="center"/>
              <w:rPr>
                <w:rFonts w:cs="Arial"/>
                <w:b/>
                <w:bCs/>
              </w:rPr>
            </w:pPr>
            <w:r w:rsidRPr="005F3710">
              <w:rPr>
                <w:rFonts w:cs="Arial"/>
                <w:b/>
                <w:bCs/>
              </w:rPr>
              <w:t>Hallazgo</w:t>
            </w:r>
          </w:p>
        </w:tc>
        <w:tc>
          <w:tcPr>
            <w:tcW w:w="3969" w:type="dxa"/>
            <w:vAlign w:val="center"/>
          </w:tcPr>
          <w:p w14:paraId="16DB32DF" w14:textId="77777777" w:rsidR="00A2209D" w:rsidRPr="005F3710" w:rsidRDefault="00A2209D" w:rsidP="00B82C03">
            <w:pPr>
              <w:jc w:val="center"/>
              <w:rPr>
                <w:rFonts w:cs="Arial"/>
                <w:b/>
                <w:bCs/>
              </w:rPr>
            </w:pPr>
            <w:r w:rsidRPr="005F3710">
              <w:rPr>
                <w:rFonts w:cs="Arial"/>
                <w:b/>
                <w:bCs/>
              </w:rPr>
              <w:t>Descripción/Causa</w:t>
            </w:r>
          </w:p>
        </w:tc>
        <w:tc>
          <w:tcPr>
            <w:tcW w:w="1558" w:type="dxa"/>
            <w:vAlign w:val="center"/>
          </w:tcPr>
          <w:p w14:paraId="723B439D" w14:textId="77777777" w:rsidR="00A2209D" w:rsidRPr="005F3710" w:rsidRDefault="00A2209D" w:rsidP="00B82C03">
            <w:pPr>
              <w:jc w:val="center"/>
              <w:rPr>
                <w:rFonts w:cs="Arial"/>
                <w:b/>
                <w:bCs/>
              </w:rPr>
            </w:pPr>
            <w:r w:rsidRPr="005F3710">
              <w:rPr>
                <w:rFonts w:cs="Arial"/>
                <w:b/>
                <w:bCs/>
              </w:rPr>
              <w:t>Capacidad Asociada</w:t>
            </w:r>
          </w:p>
        </w:tc>
      </w:tr>
      <w:tr w:rsidR="000340D3" w:rsidRPr="005F3710" w14:paraId="67DB66A2" w14:textId="77777777" w:rsidTr="00B82C03">
        <w:tc>
          <w:tcPr>
            <w:tcW w:w="1129" w:type="dxa"/>
            <w:vAlign w:val="center"/>
          </w:tcPr>
          <w:p w14:paraId="343CD9C1" w14:textId="4093C57F" w:rsidR="000340D3" w:rsidRPr="005F3710" w:rsidRDefault="000340D3" w:rsidP="00B82C03">
            <w:pPr>
              <w:jc w:val="center"/>
              <w:rPr>
                <w:rFonts w:cs="Arial"/>
              </w:rPr>
            </w:pPr>
            <w:r w:rsidRPr="005F3710">
              <w:rPr>
                <w:rFonts w:cs="Arial"/>
              </w:rPr>
              <w:t>HAS-0</w:t>
            </w:r>
            <w:r w:rsidR="007A635C" w:rsidRPr="005F3710">
              <w:rPr>
                <w:rFonts w:cs="Arial"/>
              </w:rPr>
              <w:t>1</w:t>
            </w:r>
          </w:p>
        </w:tc>
        <w:tc>
          <w:tcPr>
            <w:tcW w:w="2694" w:type="dxa"/>
          </w:tcPr>
          <w:p w14:paraId="1D7A9106" w14:textId="673AAF80" w:rsidR="000340D3" w:rsidRPr="005F3710" w:rsidRDefault="000340D3" w:rsidP="00B82C03">
            <w:pPr>
              <w:rPr>
                <w:rFonts w:cs="Arial"/>
              </w:rPr>
            </w:pPr>
            <w:r w:rsidRPr="005F3710">
              <w:rPr>
                <w:rFonts w:cs="Arial"/>
              </w:rPr>
              <w:t>Diseño y documentación de la arquitectura de seguridad</w:t>
            </w:r>
          </w:p>
        </w:tc>
        <w:tc>
          <w:tcPr>
            <w:tcW w:w="3969" w:type="dxa"/>
          </w:tcPr>
          <w:p w14:paraId="021A4772" w14:textId="4927E435" w:rsidR="000340D3" w:rsidRPr="005F3710" w:rsidRDefault="000340D3" w:rsidP="00B82C03">
            <w:pPr>
              <w:rPr>
                <w:rFonts w:cs="Arial"/>
              </w:rPr>
            </w:pPr>
            <w:r w:rsidRPr="005F3710">
              <w:rPr>
                <w:rFonts w:cs="Arial"/>
              </w:rPr>
              <w:t>Dado a que se vienen trabajando en la implementación del Modelo de Seguridad y Privacidad de la Información, se ve la necesidad de relacionarlo a la arquitectura empresarial de la entidad</w:t>
            </w:r>
          </w:p>
        </w:tc>
        <w:tc>
          <w:tcPr>
            <w:tcW w:w="1558" w:type="dxa"/>
            <w:vAlign w:val="center"/>
          </w:tcPr>
          <w:p w14:paraId="45339B58" w14:textId="584E9DC6" w:rsidR="000340D3" w:rsidRPr="005F3710" w:rsidRDefault="000340D3" w:rsidP="00B82C03">
            <w:pPr>
              <w:jc w:val="center"/>
              <w:rPr>
                <w:rFonts w:cs="Arial"/>
              </w:rPr>
            </w:pPr>
            <w:r w:rsidRPr="005F3710">
              <w:rPr>
                <w:rFonts w:cs="Arial"/>
              </w:rPr>
              <w:t>CAS-01</w:t>
            </w:r>
          </w:p>
        </w:tc>
      </w:tr>
    </w:tbl>
    <w:p w14:paraId="7BD28AAF" w14:textId="77777777" w:rsidR="00A2209D" w:rsidRPr="005F3710" w:rsidRDefault="00A2209D" w:rsidP="00A2209D">
      <w:pPr>
        <w:pStyle w:val="Ttulo3"/>
        <w:rPr>
          <w:rFonts w:cs="Arial"/>
        </w:rPr>
      </w:pPr>
      <w:bookmarkStart w:id="186" w:name="_Toc122628561"/>
      <w:r w:rsidRPr="005F3710">
        <w:rPr>
          <w:rFonts w:cs="Arial"/>
        </w:rPr>
        <w:t>Catálogo de Brechas</w:t>
      </w:r>
      <w:bookmarkEnd w:id="186"/>
    </w:p>
    <w:tbl>
      <w:tblPr>
        <w:tblStyle w:val="Tablaconcuadrcula"/>
        <w:tblW w:w="5000" w:type="pct"/>
        <w:tblInd w:w="0" w:type="dxa"/>
        <w:tblLook w:val="04A0" w:firstRow="1" w:lastRow="0" w:firstColumn="1" w:lastColumn="0" w:noHBand="0" w:noVBand="1"/>
      </w:tblPr>
      <w:tblGrid>
        <w:gridCol w:w="1747"/>
        <w:gridCol w:w="1649"/>
        <w:gridCol w:w="4396"/>
        <w:gridCol w:w="1558"/>
      </w:tblGrid>
      <w:tr w:rsidR="00A2209D" w:rsidRPr="005F3710" w14:paraId="2ABC1607" w14:textId="77777777" w:rsidTr="00B82C03">
        <w:trPr>
          <w:tblHeader/>
        </w:trPr>
        <w:tc>
          <w:tcPr>
            <w:tcW w:w="934" w:type="pct"/>
            <w:vAlign w:val="center"/>
          </w:tcPr>
          <w:p w14:paraId="571F43F3" w14:textId="77777777" w:rsidR="00A2209D" w:rsidRPr="005F3710" w:rsidRDefault="00A2209D" w:rsidP="00B82C03">
            <w:pPr>
              <w:jc w:val="center"/>
              <w:rPr>
                <w:rFonts w:cs="Arial"/>
                <w:b/>
                <w:bCs/>
              </w:rPr>
            </w:pPr>
            <w:r w:rsidRPr="005F3710">
              <w:rPr>
                <w:rFonts w:cs="Arial"/>
                <w:b/>
                <w:bCs/>
              </w:rPr>
              <w:t>ID</w:t>
            </w:r>
          </w:p>
        </w:tc>
        <w:tc>
          <w:tcPr>
            <w:tcW w:w="882" w:type="pct"/>
            <w:vAlign w:val="center"/>
          </w:tcPr>
          <w:p w14:paraId="657E9C2A" w14:textId="77777777" w:rsidR="00A2209D" w:rsidRPr="005F3710" w:rsidRDefault="00A2209D" w:rsidP="00B82C03">
            <w:pPr>
              <w:jc w:val="center"/>
              <w:rPr>
                <w:rFonts w:cs="Arial"/>
                <w:b/>
                <w:bCs/>
              </w:rPr>
            </w:pPr>
            <w:r w:rsidRPr="005F3710">
              <w:rPr>
                <w:rFonts w:cs="Arial"/>
                <w:b/>
                <w:bCs/>
              </w:rPr>
              <w:t>Acción</w:t>
            </w:r>
          </w:p>
        </w:tc>
        <w:tc>
          <w:tcPr>
            <w:tcW w:w="2351" w:type="pct"/>
            <w:vAlign w:val="center"/>
          </w:tcPr>
          <w:p w14:paraId="4539DDC2" w14:textId="77777777" w:rsidR="00A2209D" w:rsidRPr="005F3710" w:rsidRDefault="00A2209D" w:rsidP="00B82C03">
            <w:pPr>
              <w:jc w:val="center"/>
              <w:rPr>
                <w:rFonts w:cs="Arial"/>
                <w:b/>
                <w:bCs/>
              </w:rPr>
            </w:pPr>
            <w:r w:rsidRPr="005F3710">
              <w:rPr>
                <w:rFonts w:cs="Arial"/>
                <w:b/>
                <w:bCs/>
              </w:rPr>
              <w:t>Descripción</w:t>
            </w:r>
          </w:p>
        </w:tc>
        <w:tc>
          <w:tcPr>
            <w:tcW w:w="833" w:type="pct"/>
            <w:vAlign w:val="center"/>
          </w:tcPr>
          <w:p w14:paraId="57FD47E6" w14:textId="77777777" w:rsidR="00A2209D" w:rsidRPr="005F3710" w:rsidRDefault="00A2209D" w:rsidP="00B82C03">
            <w:pPr>
              <w:jc w:val="center"/>
              <w:rPr>
                <w:rFonts w:cs="Arial"/>
                <w:b/>
                <w:bCs/>
              </w:rPr>
            </w:pPr>
            <w:r w:rsidRPr="005F3710">
              <w:rPr>
                <w:rFonts w:cs="Arial"/>
                <w:b/>
                <w:bCs/>
              </w:rPr>
              <w:t>Hallazgos Asociados</w:t>
            </w:r>
          </w:p>
        </w:tc>
      </w:tr>
      <w:tr w:rsidR="000340D3" w:rsidRPr="005F3710" w14:paraId="41F94751" w14:textId="77777777" w:rsidTr="00B82C03">
        <w:tc>
          <w:tcPr>
            <w:tcW w:w="934" w:type="pct"/>
            <w:vAlign w:val="center"/>
          </w:tcPr>
          <w:p w14:paraId="167BDCA4" w14:textId="311404E3" w:rsidR="000340D3" w:rsidRPr="005F3710" w:rsidRDefault="00996861" w:rsidP="00B82C03">
            <w:pPr>
              <w:jc w:val="center"/>
              <w:rPr>
                <w:rFonts w:cs="Arial"/>
              </w:rPr>
            </w:pPr>
            <w:r w:rsidRPr="005F3710">
              <w:rPr>
                <w:rFonts w:cs="Arial"/>
              </w:rPr>
              <w:t>BAS-002</w:t>
            </w:r>
          </w:p>
        </w:tc>
        <w:tc>
          <w:tcPr>
            <w:tcW w:w="882" w:type="pct"/>
            <w:vAlign w:val="center"/>
          </w:tcPr>
          <w:p w14:paraId="28CC4F4E" w14:textId="4811952F" w:rsidR="000340D3" w:rsidRPr="005F3710" w:rsidRDefault="00996861" w:rsidP="00B82C03">
            <w:pPr>
              <w:jc w:val="center"/>
              <w:rPr>
                <w:rFonts w:cs="Arial"/>
              </w:rPr>
            </w:pPr>
            <w:r w:rsidRPr="005F3710">
              <w:rPr>
                <w:rFonts w:cs="Arial"/>
              </w:rPr>
              <w:t>Crear</w:t>
            </w:r>
          </w:p>
        </w:tc>
        <w:tc>
          <w:tcPr>
            <w:tcW w:w="2351" w:type="pct"/>
          </w:tcPr>
          <w:p w14:paraId="410B2101" w14:textId="31177446" w:rsidR="000340D3" w:rsidRPr="005F3710" w:rsidRDefault="00996861" w:rsidP="00B82C03">
            <w:pPr>
              <w:rPr>
                <w:rFonts w:cs="Arial"/>
              </w:rPr>
            </w:pPr>
            <w:r w:rsidRPr="005F3710">
              <w:rPr>
                <w:rFonts w:cs="Arial"/>
              </w:rPr>
              <w:t>Arquitectura de seguridad</w:t>
            </w:r>
          </w:p>
        </w:tc>
        <w:tc>
          <w:tcPr>
            <w:tcW w:w="833" w:type="pct"/>
          </w:tcPr>
          <w:p w14:paraId="62FDE9A5" w14:textId="72C635CF" w:rsidR="000340D3" w:rsidRPr="005F3710" w:rsidRDefault="00996861" w:rsidP="00B82C03">
            <w:pPr>
              <w:jc w:val="center"/>
              <w:rPr>
                <w:rFonts w:cs="Arial"/>
              </w:rPr>
            </w:pPr>
            <w:r w:rsidRPr="005F3710">
              <w:rPr>
                <w:rFonts w:cs="Arial"/>
              </w:rPr>
              <w:t>HAS-02</w:t>
            </w:r>
          </w:p>
        </w:tc>
      </w:tr>
    </w:tbl>
    <w:p w14:paraId="249E96DE" w14:textId="16C0928D" w:rsidR="000146FF" w:rsidRPr="005F3710" w:rsidRDefault="000146FF" w:rsidP="000146FF">
      <w:pPr>
        <w:pStyle w:val="Ttulo3"/>
        <w:rPr>
          <w:rFonts w:cs="Arial"/>
        </w:rPr>
      </w:pPr>
      <w:bookmarkStart w:id="187" w:name="_Toc122628562"/>
      <w:r w:rsidRPr="005F3710">
        <w:rPr>
          <w:rFonts w:cs="Arial"/>
        </w:rPr>
        <w:t>Catálogo de Necesidades</w:t>
      </w:r>
      <w:r w:rsidR="00765572" w:rsidRPr="005F3710">
        <w:rPr>
          <w:rFonts w:cs="Arial"/>
        </w:rPr>
        <w:t xml:space="preserve"> PESI</w:t>
      </w:r>
      <w:bookmarkEnd w:id="187"/>
    </w:p>
    <w:tbl>
      <w:tblPr>
        <w:tblW w:w="5000" w:type="pct"/>
        <w:tblCellMar>
          <w:left w:w="70" w:type="dxa"/>
          <w:right w:w="70" w:type="dxa"/>
        </w:tblCellMar>
        <w:tblLook w:val="04A0" w:firstRow="1" w:lastRow="0" w:firstColumn="1" w:lastColumn="0" w:noHBand="0" w:noVBand="1"/>
      </w:tblPr>
      <w:tblGrid>
        <w:gridCol w:w="1687"/>
        <w:gridCol w:w="3689"/>
        <w:gridCol w:w="3974"/>
      </w:tblGrid>
      <w:tr w:rsidR="00BA4A5F" w:rsidRPr="005F3710" w14:paraId="40E3B1F6" w14:textId="77777777" w:rsidTr="008A168F">
        <w:trPr>
          <w:trHeight w:val="240"/>
          <w:tblHeader/>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5D41E" w14:textId="77777777" w:rsidR="00BA4A5F" w:rsidRPr="005F3710" w:rsidRDefault="00BA4A5F" w:rsidP="00DE4A55">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ID</w:t>
            </w:r>
          </w:p>
        </w:tc>
        <w:tc>
          <w:tcPr>
            <w:tcW w:w="1422" w:type="pct"/>
            <w:tcBorders>
              <w:top w:val="single" w:sz="4" w:space="0" w:color="auto"/>
              <w:left w:val="nil"/>
              <w:bottom w:val="single" w:sz="4" w:space="0" w:color="auto"/>
              <w:right w:val="single" w:sz="4" w:space="0" w:color="auto"/>
            </w:tcBorders>
            <w:shd w:val="clear" w:color="auto" w:fill="auto"/>
            <w:noWrap/>
            <w:vAlign w:val="center"/>
            <w:hideMark/>
          </w:tcPr>
          <w:p w14:paraId="52F74B21" w14:textId="77777777" w:rsidR="00BA4A5F" w:rsidRPr="005F3710" w:rsidRDefault="00BA4A5F" w:rsidP="00DE4A55">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NECESIDAD</w:t>
            </w:r>
          </w:p>
        </w:tc>
        <w:tc>
          <w:tcPr>
            <w:tcW w:w="2867" w:type="pct"/>
            <w:tcBorders>
              <w:top w:val="single" w:sz="4" w:space="0" w:color="auto"/>
              <w:left w:val="nil"/>
              <w:bottom w:val="single" w:sz="4" w:space="0" w:color="auto"/>
              <w:right w:val="single" w:sz="4" w:space="0" w:color="auto"/>
            </w:tcBorders>
            <w:shd w:val="clear" w:color="auto" w:fill="auto"/>
            <w:vAlign w:val="center"/>
            <w:hideMark/>
          </w:tcPr>
          <w:p w14:paraId="740A0EB9" w14:textId="77777777" w:rsidR="00BA4A5F" w:rsidRPr="005F3710" w:rsidRDefault="00BA4A5F" w:rsidP="00DE4A55">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DESCRIPCIÓN</w:t>
            </w:r>
          </w:p>
        </w:tc>
      </w:tr>
      <w:tr w:rsidR="00BA4A5F" w:rsidRPr="005F3710" w14:paraId="1617A2A1" w14:textId="77777777" w:rsidTr="00BA4A5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7A2F13CA" w14:textId="77777777" w:rsidR="00BA4A5F" w:rsidRPr="005F3710" w:rsidRDefault="00BA4A5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SG-NC-PEH</w:t>
            </w:r>
          </w:p>
        </w:tc>
        <w:tc>
          <w:tcPr>
            <w:tcW w:w="1422" w:type="pct"/>
            <w:tcBorders>
              <w:top w:val="nil"/>
              <w:left w:val="nil"/>
              <w:bottom w:val="single" w:sz="4" w:space="0" w:color="auto"/>
              <w:right w:val="single" w:sz="4" w:space="0" w:color="auto"/>
            </w:tcBorders>
            <w:shd w:val="clear" w:color="auto" w:fill="auto"/>
            <w:noWrap/>
            <w:vAlign w:val="center"/>
            <w:hideMark/>
          </w:tcPr>
          <w:p w14:paraId="7B171C06"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Pruebas </w:t>
            </w:r>
            <w:proofErr w:type="spellStart"/>
            <w:r w:rsidRPr="005F3710">
              <w:rPr>
                <w:rFonts w:eastAsia="Times New Roman" w:cs="Arial"/>
                <w:color w:val="000000"/>
                <w:szCs w:val="24"/>
                <w:lang w:eastAsia="es-CO"/>
              </w:rPr>
              <w:t>Ethical</w:t>
            </w:r>
            <w:proofErr w:type="spellEnd"/>
            <w:r w:rsidRPr="005F3710">
              <w:rPr>
                <w:rFonts w:eastAsia="Times New Roman" w:cs="Arial"/>
                <w:color w:val="000000"/>
                <w:szCs w:val="24"/>
                <w:lang w:eastAsia="es-CO"/>
              </w:rPr>
              <w:t xml:space="preserve"> Hacking</w:t>
            </w:r>
          </w:p>
        </w:tc>
        <w:tc>
          <w:tcPr>
            <w:tcW w:w="2867" w:type="pct"/>
            <w:tcBorders>
              <w:top w:val="nil"/>
              <w:left w:val="nil"/>
              <w:bottom w:val="single" w:sz="4" w:space="0" w:color="auto"/>
              <w:right w:val="single" w:sz="4" w:space="0" w:color="auto"/>
            </w:tcBorders>
            <w:shd w:val="clear" w:color="auto" w:fill="auto"/>
            <w:vAlign w:val="center"/>
            <w:hideMark/>
          </w:tcPr>
          <w:p w14:paraId="409B04E5"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el objetivo de fortalecer la infraestructura tecnológica de la entidad se necesita realizar pruebas de penetración e Intrusión, permitiendo la identificación y corrección temprana de las brechas de seguridad minimizando posibles eventos o incidentes de seguridad.</w:t>
            </w:r>
          </w:p>
        </w:tc>
      </w:tr>
      <w:tr w:rsidR="00BA4A5F" w:rsidRPr="005F3710" w14:paraId="0DC1BDF2" w14:textId="77777777" w:rsidTr="00BA4A5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tcPr>
          <w:p w14:paraId="23C6C15F" w14:textId="77777777" w:rsidR="00BA4A5F" w:rsidRPr="005F3710" w:rsidRDefault="00BA4A5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SG-NC-CAT</w:t>
            </w:r>
          </w:p>
        </w:tc>
        <w:tc>
          <w:tcPr>
            <w:tcW w:w="1422" w:type="pct"/>
            <w:tcBorders>
              <w:top w:val="nil"/>
              <w:left w:val="nil"/>
              <w:bottom w:val="single" w:sz="4" w:space="0" w:color="auto"/>
              <w:right w:val="single" w:sz="4" w:space="0" w:color="auto"/>
            </w:tcBorders>
            <w:shd w:val="clear" w:color="auto" w:fill="auto"/>
            <w:noWrap/>
            <w:vAlign w:val="center"/>
          </w:tcPr>
          <w:p w14:paraId="1AF52CE9"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Correlación Activos Tecnológicos</w:t>
            </w:r>
          </w:p>
        </w:tc>
        <w:tc>
          <w:tcPr>
            <w:tcW w:w="2867" w:type="pct"/>
            <w:tcBorders>
              <w:top w:val="nil"/>
              <w:left w:val="nil"/>
              <w:bottom w:val="single" w:sz="4" w:space="0" w:color="auto"/>
              <w:right w:val="single" w:sz="4" w:space="0" w:color="auto"/>
            </w:tcBorders>
            <w:shd w:val="clear" w:color="auto" w:fill="auto"/>
            <w:vAlign w:val="center"/>
          </w:tcPr>
          <w:p w14:paraId="4AC8A07D"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el objetivo de conocer la relación que existe entre los dispositivos tecnológicos, se hace necesario realizar la identificación de dependencias con otros servicios y/o dispositivos.</w:t>
            </w:r>
          </w:p>
        </w:tc>
      </w:tr>
      <w:tr w:rsidR="00BA4A5F" w:rsidRPr="005F3710" w14:paraId="14479EC1" w14:textId="77777777" w:rsidTr="00BA4A5F">
        <w:trPr>
          <w:trHeight w:val="120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5CA09AEB" w14:textId="77777777" w:rsidR="00BA4A5F" w:rsidRPr="005F3710" w:rsidRDefault="00BA4A5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SG-NC-PFI</w:t>
            </w:r>
          </w:p>
        </w:tc>
        <w:tc>
          <w:tcPr>
            <w:tcW w:w="1422" w:type="pct"/>
            <w:tcBorders>
              <w:top w:val="nil"/>
              <w:left w:val="nil"/>
              <w:bottom w:val="single" w:sz="4" w:space="0" w:color="auto"/>
              <w:right w:val="single" w:sz="4" w:space="0" w:color="auto"/>
            </w:tcBorders>
            <w:shd w:val="clear" w:color="auto" w:fill="auto"/>
            <w:noWrap/>
            <w:vAlign w:val="center"/>
            <w:hideMark/>
          </w:tcPr>
          <w:p w14:paraId="18641772"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Prevención de Fuga DLP</w:t>
            </w:r>
          </w:p>
        </w:tc>
        <w:tc>
          <w:tcPr>
            <w:tcW w:w="2867" w:type="pct"/>
            <w:tcBorders>
              <w:top w:val="nil"/>
              <w:left w:val="nil"/>
              <w:bottom w:val="single" w:sz="4" w:space="0" w:color="auto"/>
              <w:right w:val="single" w:sz="4" w:space="0" w:color="auto"/>
            </w:tcBorders>
            <w:shd w:val="clear" w:color="auto" w:fill="auto"/>
            <w:vAlign w:val="center"/>
            <w:hideMark/>
          </w:tcPr>
          <w:p w14:paraId="52E41D5F"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el objetivo de proteger la información sensible de la entidad contra fuga de información, se hace necesario contar con soluciones y/o herramientas que monitoricen la red de la entidad.</w:t>
            </w:r>
          </w:p>
        </w:tc>
      </w:tr>
      <w:tr w:rsidR="00BA4A5F" w:rsidRPr="005F3710" w14:paraId="5323E239" w14:textId="77777777" w:rsidTr="00BA4A5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1AA21268" w14:textId="77777777" w:rsidR="00BA4A5F" w:rsidRPr="005F3710" w:rsidRDefault="00BA4A5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SG-NC-VID</w:t>
            </w:r>
          </w:p>
        </w:tc>
        <w:tc>
          <w:tcPr>
            <w:tcW w:w="1422" w:type="pct"/>
            <w:tcBorders>
              <w:top w:val="nil"/>
              <w:left w:val="nil"/>
              <w:bottom w:val="single" w:sz="4" w:space="0" w:color="auto"/>
              <w:right w:val="single" w:sz="4" w:space="0" w:color="auto"/>
            </w:tcBorders>
            <w:shd w:val="clear" w:color="auto" w:fill="auto"/>
            <w:noWrap/>
            <w:vAlign w:val="center"/>
            <w:hideMark/>
          </w:tcPr>
          <w:p w14:paraId="56A8CD69"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Virtualización</w:t>
            </w:r>
          </w:p>
        </w:tc>
        <w:tc>
          <w:tcPr>
            <w:tcW w:w="2867" w:type="pct"/>
            <w:tcBorders>
              <w:top w:val="nil"/>
              <w:left w:val="nil"/>
              <w:bottom w:val="single" w:sz="4" w:space="0" w:color="auto"/>
              <w:right w:val="single" w:sz="4" w:space="0" w:color="auto"/>
            </w:tcBorders>
            <w:shd w:val="clear" w:color="auto" w:fill="auto"/>
            <w:vAlign w:val="center"/>
            <w:hideMark/>
          </w:tcPr>
          <w:p w14:paraId="24DD26BD"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el objetivo de minimizar los riesgos asociados a la pérdida de información, fuga de información, obsolescencia tecnológica, se hace necesario contar con esquemas de virtualización que permitan la interacción de forma adecuada con la infraestructura tecnológica de la entidad</w:t>
            </w:r>
          </w:p>
        </w:tc>
      </w:tr>
      <w:tr w:rsidR="00BA4A5F" w:rsidRPr="005F3710" w14:paraId="26ECBDA5" w14:textId="77777777" w:rsidTr="00BA4A5F">
        <w:trPr>
          <w:trHeight w:val="120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22AA7C13" w14:textId="77777777" w:rsidR="00BA4A5F" w:rsidRPr="005F3710" w:rsidRDefault="00BA4A5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SG-NC-AKY</w:t>
            </w:r>
          </w:p>
        </w:tc>
        <w:tc>
          <w:tcPr>
            <w:tcW w:w="1422" w:type="pct"/>
            <w:tcBorders>
              <w:top w:val="nil"/>
              <w:left w:val="nil"/>
              <w:bottom w:val="single" w:sz="4" w:space="0" w:color="auto"/>
              <w:right w:val="single" w:sz="4" w:space="0" w:color="auto"/>
            </w:tcBorders>
            <w:shd w:val="clear" w:color="auto" w:fill="auto"/>
            <w:noWrap/>
            <w:vAlign w:val="center"/>
            <w:hideMark/>
          </w:tcPr>
          <w:p w14:paraId="0166B6CE" w14:textId="77777777" w:rsidR="00BA4A5F" w:rsidRPr="005F3710" w:rsidRDefault="00BA4A5F" w:rsidP="00DE4A55">
            <w:pPr>
              <w:spacing w:after="0" w:line="240" w:lineRule="auto"/>
              <w:rPr>
                <w:rFonts w:eastAsia="Times New Roman" w:cs="Arial"/>
                <w:color w:val="000000"/>
                <w:szCs w:val="24"/>
                <w:lang w:eastAsia="es-CO"/>
              </w:rPr>
            </w:pPr>
            <w:proofErr w:type="spellStart"/>
            <w:r w:rsidRPr="005F3710">
              <w:rPr>
                <w:rFonts w:eastAsia="Times New Roman" w:cs="Arial"/>
                <w:color w:val="000000"/>
                <w:szCs w:val="24"/>
                <w:lang w:eastAsia="es-CO"/>
              </w:rPr>
              <w:t>AntiKeyLogger</w:t>
            </w:r>
            <w:proofErr w:type="spellEnd"/>
          </w:p>
        </w:tc>
        <w:tc>
          <w:tcPr>
            <w:tcW w:w="2867" w:type="pct"/>
            <w:tcBorders>
              <w:top w:val="nil"/>
              <w:left w:val="nil"/>
              <w:bottom w:val="single" w:sz="4" w:space="0" w:color="auto"/>
              <w:right w:val="single" w:sz="4" w:space="0" w:color="auto"/>
            </w:tcBorders>
            <w:shd w:val="clear" w:color="auto" w:fill="auto"/>
            <w:vAlign w:val="center"/>
            <w:hideMark/>
          </w:tcPr>
          <w:p w14:paraId="5C7F9E67"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el objetivo de proteger la integridad de información financiera y en cumplimiento de la resolución SDH-316, se hace necesario contar con herramientas tecnológicas que impidan la captura de la digitación de teclas por parte de las personas que desempeñan esta labor.</w:t>
            </w:r>
          </w:p>
        </w:tc>
      </w:tr>
      <w:tr w:rsidR="00BA4A5F" w:rsidRPr="005F3710" w14:paraId="4C906773" w14:textId="77777777" w:rsidTr="00BA4A5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63343B48" w14:textId="77777777" w:rsidR="00BA4A5F" w:rsidRPr="005F3710" w:rsidRDefault="00BA4A5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SG-NC-AMW</w:t>
            </w:r>
          </w:p>
        </w:tc>
        <w:tc>
          <w:tcPr>
            <w:tcW w:w="1422" w:type="pct"/>
            <w:tcBorders>
              <w:top w:val="nil"/>
              <w:left w:val="nil"/>
              <w:bottom w:val="single" w:sz="4" w:space="0" w:color="auto"/>
              <w:right w:val="single" w:sz="4" w:space="0" w:color="auto"/>
            </w:tcBorders>
            <w:shd w:val="clear" w:color="auto" w:fill="auto"/>
            <w:noWrap/>
            <w:vAlign w:val="center"/>
            <w:hideMark/>
          </w:tcPr>
          <w:p w14:paraId="65D318EA"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Antimalware</w:t>
            </w:r>
          </w:p>
        </w:tc>
        <w:tc>
          <w:tcPr>
            <w:tcW w:w="2867" w:type="pct"/>
            <w:tcBorders>
              <w:top w:val="nil"/>
              <w:left w:val="nil"/>
              <w:bottom w:val="single" w:sz="4" w:space="0" w:color="auto"/>
              <w:right w:val="single" w:sz="4" w:space="0" w:color="auto"/>
            </w:tcBorders>
            <w:shd w:val="clear" w:color="auto" w:fill="auto"/>
            <w:vAlign w:val="center"/>
            <w:hideMark/>
          </w:tcPr>
          <w:p w14:paraId="6E6FA817"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el objetivo de proteger a la red corporativa de posible infección de software malicioso, se hace necesario contar con herramientas y/o soluciones que analicen el tráfico de información de la red, permitiendo la detección y contención de posibles softwares maliciosos.</w:t>
            </w:r>
          </w:p>
        </w:tc>
      </w:tr>
      <w:tr w:rsidR="00BA4A5F" w:rsidRPr="005F3710" w14:paraId="2AC15F5A" w14:textId="77777777" w:rsidTr="00BA4A5F">
        <w:trPr>
          <w:trHeight w:val="96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5ADD9299" w14:textId="77777777" w:rsidR="00BA4A5F" w:rsidRPr="005F3710" w:rsidRDefault="00BA4A5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SG-NC-DDOS</w:t>
            </w:r>
          </w:p>
        </w:tc>
        <w:tc>
          <w:tcPr>
            <w:tcW w:w="1422" w:type="pct"/>
            <w:tcBorders>
              <w:top w:val="nil"/>
              <w:left w:val="nil"/>
              <w:bottom w:val="single" w:sz="4" w:space="0" w:color="auto"/>
              <w:right w:val="single" w:sz="4" w:space="0" w:color="auto"/>
            </w:tcBorders>
            <w:shd w:val="clear" w:color="auto" w:fill="auto"/>
            <w:noWrap/>
            <w:vAlign w:val="center"/>
            <w:hideMark/>
          </w:tcPr>
          <w:p w14:paraId="014DE009" w14:textId="77777777" w:rsidR="00BA4A5F" w:rsidRPr="005F3710" w:rsidRDefault="00BA4A5F" w:rsidP="00DE4A55">
            <w:pPr>
              <w:spacing w:after="0" w:line="240" w:lineRule="auto"/>
              <w:rPr>
                <w:rFonts w:eastAsia="Times New Roman" w:cs="Arial"/>
                <w:color w:val="000000"/>
                <w:szCs w:val="24"/>
                <w:lang w:eastAsia="es-CO"/>
              </w:rPr>
            </w:pPr>
            <w:proofErr w:type="spellStart"/>
            <w:r w:rsidRPr="005F3710">
              <w:rPr>
                <w:rFonts w:eastAsia="Times New Roman" w:cs="Arial"/>
                <w:color w:val="000000"/>
                <w:szCs w:val="24"/>
                <w:lang w:eastAsia="es-CO"/>
              </w:rPr>
              <w:t>AntiDDOS</w:t>
            </w:r>
            <w:proofErr w:type="spellEnd"/>
          </w:p>
        </w:tc>
        <w:tc>
          <w:tcPr>
            <w:tcW w:w="2867" w:type="pct"/>
            <w:tcBorders>
              <w:top w:val="nil"/>
              <w:left w:val="nil"/>
              <w:bottom w:val="single" w:sz="4" w:space="0" w:color="auto"/>
              <w:right w:val="single" w:sz="4" w:space="0" w:color="auto"/>
            </w:tcBorders>
            <w:shd w:val="clear" w:color="auto" w:fill="auto"/>
            <w:vAlign w:val="center"/>
            <w:hideMark/>
          </w:tcPr>
          <w:p w14:paraId="239874B1"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el objetivo de proteger la disponibilidad de los servicios de la entidad, se hace necesario contar con herramientas y/o soluciones que permitan prevenir ataques de denegación de servicio.</w:t>
            </w:r>
          </w:p>
        </w:tc>
      </w:tr>
      <w:tr w:rsidR="00BA4A5F" w:rsidRPr="005F3710" w14:paraId="5EBF4119" w14:textId="77777777" w:rsidTr="00BA4A5F">
        <w:trPr>
          <w:trHeight w:val="120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5773D5C0" w14:textId="77777777" w:rsidR="00BA4A5F" w:rsidRPr="005F3710" w:rsidRDefault="00BA4A5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SG-NC-IPS</w:t>
            </w:r>
          </w:p>
        </w:tc>
        <w:tc>
          <w:tcPr>
            <w:tcW w:w="1422" w:type="pct"/>
            <w:tcBorders>
              <w:top w:val="nil"/>
              <w:left w:val="nil"/>
              <w:bottom w:val="single" w:sz="4" w:space="0" w:color="auto"/>
              <w:right w:val="single" w:sz="4" w:space="0" w:color="auto"/>
            </w:tcBorders>
            <w:shd w:val="clear" w:color="auto" w:fill="auto"/>
            <w:noWrap/>
            <w:vAlign w:val="center"/>
            <w:hideMark/>
          </w:tcPr>
          <w:p w14:paraId="11DC04FA"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IDS - IPS</w:t>
            </w:r>
          </w:p>
        </w:tc>
        <w:tc>
          <w:tcPr>
            <w:tcW w:w="2867" w:type="pct"/>
            <w:tcBorders>
              <w:top w:val="nil"/>
              <w:left w:val="nil"/>
              <w:bottom w:val="single" w:sz="4" w:space="0" w:color="auto"/>
              <w:right w:val="single" w:sz="4" w:space="0" w:color="auto"/>
            </w:tcBorders>
            <w:shd w:val="clear" w:color="auto" w:fill="auto"/>
            <w:vAlign w:val="center"/>
            <w:hideMark/>
          </w:tcPr>
          <w:p w14:paraId="40B79AED"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el objetivo de prevenir posibles eventos y/o incidentes de seguridad de la información, se hace necesario contar con herramientas y/o soluciones que permitan monitorear de forma activa la infraestructura tecnológica de la entidad.</w:t>
            </w:r>
          </w:p>
        </w:tc>
      </w:tr>
      <w:tr w:rsidR="00BA4A5F" w:rsidRPr="005F3710" w14:paraId="49478E93" w14:textId="77777777" w:rsidTr="00BA4A5F">
        <w:trPr>
          <w:trHeight w:val="120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6A315577" w14:textId="77777777" w:rsidR="00BA4A5F" w:rsidRPr="005F3710" w:rsidRDefault="00BA4A5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SG-NC-MBS</w:t>
            </w:r>
          </w:p>
        </w:tc>
        <w:tc>
          <w:tcPr>
            <w:tcW w:w="1422" w:type="pct"/>
            <w:tcBorders>
              <w:top w:val="nil"/>
              <w:left w:val="nil"/>
              <w:bottom w:val="single" w:sz="4" w:space="0" w:color="auto"/>
              <w:right w:val="single" w:sz="4" w:space="0" w:color="auto"/>
            </w:tcBorders>
            <w:shd w:val="clear" w:color="auto" w:fill="auto"/>
            <w:noWrap/>
            <w:vAlign w:val="center"/>
            <w:hideMark/>
          </w:tcPr>
          <w:p w14:paraId="01A899F7"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Membresías</w:t>
            </w:r>
          </w:p>
        </w:tc>
        <w:tc>
          <w:tcPr>
            <w:tcW w:w="2867" w:type="pct"/>
            <w:tcBorders>
              <w:top w:val="nil"/>
              <w:left w:val="nil"/>
              <w:bottom w:val="single" w:sz="4" w:space="0" w:color="auto"/>
              <w:right w:val="single" w:sz="4" w:space="0" w:color="auto"/>
            </w:tcBorders>
            <w:shd w:val="clear" w:color="auto" w:fill="auto"/>
            <w:vAlign w:val="center"/>
            <w:hideMark/>
          </w:tcPr>
          <w:p w14:paraId="3C274324" w14:textId="77777777" w:rsidR="00BA4A5F" w:rsidRPr="005F3710" w:rsidRDefault="00BA4A5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Con el objetivo de conocer de forma temprana vulnerabilidades y buenas prácticas en la materia, se hace necesario contar con membresías a comunidades que permitan conocer alertas tempranas que minimicen posibles eventos y/o incidentes de seguridad.</w:t>
            </w:r>
          </w:p>
        </w:tc>
      </w:tr>
    </w:tbl>
    <w:p w14:paraId="711B6C23" w14:textId="3E0D221C" w:rsidR="000E620D" w:rsidRPr="005F3710" w:rsidRDefault="000E620D" w:rsidP="000E620D">
      <w:pPr>
        <w:pStyle w:val="Ttulo3"/>
        <w:rPr>
          <w:rFonts w:cs="Arial"/>
        </w:rPr>
      </w:pPr>
      <w:bookmarkStart w:id="188" w:name="_Toc122628563"/>
      <w:r w:rsidRPr="005F3710">
        <w:rPr>
          <w:rFonts w:cs="Arial"/>
        </w:rPr>
        <w:t>Catálogo de requerimientos PESI</w:t>
      </w:r>
      <w:bookmarkEnd w:id="188"/>
    </w:p>
    <w:tbl>
      <w:tblPr>
        <w:tblW w:w="5000" w:type="pct"/>
        <w:tblCellMar>
          <w:left w:w="70" w:type="dxa"/>
          <w:right w:w="70" w:type="dxa"/>
        </w:tblCellMar>
        <w:tblLook w:val="04A0" w:firstRow="1" w:lastRow="0" w:firstColumn="1" w:lastColumn="0" w:noHBand="0" w:noVBand="1"/>
      </w:tblPr>
      <w:tblGrid>
        <w:gridCol w:w="1527"/>
        <w:gridCol w:w="2622"/>
        <w:gridCol w:w="5201"/>
      </w:tblGrid>
      <w:tr w:rsidR="008A168F" w:rsidRPr="005F3710" w14:paraId="226FBD49" w14:textId="77777777" w:rsidTr="008A168F">
        <w:trPr>
          <w:trHeight w:val="240"/>
          <w:tblHeader/>
        </w:trPr>
        <w:tc>
          <w:tcPr>
            <w:tcW w:w="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C0B3F" w14:textId="77777777" w:rsidR="008A168F" w:rsidRPr="005F3710" w:rsidRDefault="008A168F" w:rsidP="00DE4A55">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ID</w:t>
            </w:r>
          </w:p>
        </w:tc>
        <w:tc>
          <w:tcPr>
            <w:tcW w:w="1434" w:type="pct"/>
            <w:tcBorders>
              <w:top w:val="single" w:sz="4" w:space="0" w:color="auto"/>
              <w:left w:val="nil"/>
              <w:bottom w:val="single" w:sz="4" w:space="0" w:color="auto"/>
              <w:right w:val="single" w:sz="4" w:space="0" w:color="auto"/>
            </w:tcBorders>
            <w:shd w:val="clear" w:color="auto" w:fill="auto"/>
            <w:vAlign w:val="center"/>
            <w:hideMark/>
          </w:tcPr>
          <w:p w14:paraId="0C8841F0" w14:textId="77777777" w:rsidR="008A168F" w:rsidRPr="005F3710" w:rsidRDefault="008A168F" w:rsidP="00DE4A55">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REQUERIMIENTO</w:t>
            </w:r>
          </w:p>
        </w:tc>
        <w:tc>
          <w:tcPr>
            <w:tcW w:w="2855" w:type="pct"/>
            <w:tcBorders>
              <w:top w:val="single" w:sz="4" w:space="0" w:color="auto"/>
              <w:left w:val="nil"/>
              <w:bottom w:val="single" w:sz="4" w:space="0" w:color="auto"/>
              <w:right w:val="single" w:sz="4" w:space="0" w:color="auto"/>
            </w:tcBorders>
            <w:shd w:val="clear" w:color="auto" w:fill="auto"/>
            <w:noWrap/>
            <w:vAlign w:val="center"/>
            <w:hideMark/>
          </w:tcPr>
          <w:p w14:paraId="625643B1" w14:textId="77777777" w:rsidR="008A168F" w:rsidRPr="005F3710" w:rsidRDefault="008A168F" w:rsidP="00DE4A55">
            <w:pPr>
              <w:spacing w:after="0" w:line="240" w:lineRule="auto"/>
              <w:jc w:val="center"/>
              <w:rPr>
                <w:rFonts w:eastAsia="Times New Roman" w:cs="Arial"/>
                <w:b/>
                <w:bCs/>
                <w:color w:val="000000"/>
                <w:szCs w:val="24"/>
                <w:lang w:eastAsia="es-CO"/>
              </w:rPr>
            </w:pPr>
            <w:r w:rsidRPr="005F3710">
              <w:rPr>
                <w:rFonts w:eastAsia="Times New Roman" w:cs="Arial"/>
                <w:b/>
                <w:bCs/>
                <w:color w:val="000000"/>
                <w:szCs w:val="24"/>
                <w:lang w:eastAsia="es-CO"/>
              </w:rPr>
              <w:t>DESCRIPCIÓN</w:t>
            </w:r>
          </w:p>
        </w:tc>
      </w:tr>
      <w:tr w:rsidR="008A168F" w:rsidRPr="005F3710" w14:paraId="263D4B59" w14:textId="77777777" w:rsidTr="008A168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33BD6725" w14:textId="77777777" w:rsidR="008A168F" w:rsidRPr="005F3710" w:rsidRDefault="008A168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SG-RQ-GVT</w:t>
            </w:r>
          </w:p>
        </w:tc>
        <w:tc>
          <w:tcPr>
            <w:tcW w:w="1434" w:type="pct"/>
            <w:tcBorders>
              <w:top w:val="nil"/>
              <w:left w:val="nil"/>
              <w:bottom w:val="single" w:sz="4" w:space="0" w:color="auto"/>
              <w:right w:val="single" w:sz="4" w:space="0" w:color="auto"/>
            </w:tcBorders>
            <w:shd w:val="clear" w:color="auto" w:fill="auto"/>
            <w:vAlign w:val="center"/>
            <w:hideMark/>
          </w:tcPr>
          <w:p w14:paraId="042AD72E"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Gestión de Vulnerabilidades</w:t>
            </w:r>
          </w:p>
        </w:tc>
        <w:tc>
          <w:tcPr>
            <w:tcW w:w="2855" w:type="pct"/>
            <w:tcBorders>
              <w:top w:val="nil"/>
              <w:left w:val="nil"/>
              <w:bottom w:val="single" w:sz="4" w:space="0" w:color="auto"/>
              <w:right w:val="single" w:sz="4" w:space="0" w:color="auto"/>
            </w:tcBorders>
            <w:shd w:val="clear" w:color="auto" w:fill="auto"/>
            <w:vAlign w:val="center"/>
            <w:hideMark/>
          </w:tcPr>
          <w:p w14:paraId="7A8D9FED"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Se debería obtener oportunamente información acerca de las vulnerabilidades técnicas de los sistemas de información que se usen; evaluar la exposición de la organización a estas vulnerabilidades, y tomar las medidas apropiadas para tratar el riesgo asociado.</w:t>
            </w:r>
          </w:p>
        </w:tc>
      </w:tr>
      <w:tr w:rsidR="008A168F" w:rsidRPr="005F3710" w14:paraId="31653DB1" w14:textId="77777777" w:rsidTr="008A168F">
        <w:trPr>
          <w:trHeight w:val="168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18805FBD" w14:textId="77777777" w:rsidR="008A168F" w:rsidRPr="005F3710" w:rsidRDefault="008A168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SG-RQ-DRP</w:t>
            </w:r>
          </w:p>
        </w:tc>
        <w:tc>
          <w:tcPr>
            <w:tcW w:w="1434" w:type="pct"/>
            <w:tcBorders>
              <w:top w:val="nil"/>
              <w:left w:val="nil"/>
              <w:bottom w:val="single" w:sz="4" w:space="0" w:color="auto"/>
              <w:right w:val="single" w:sz="4" w:space="0" w:color="auto"/>
            </w:tcBorders>
            <w:shd w:val="clear" w:color="auto" w:fill="auto"/>
            <w:vAlign w:val="center"/>
            <w:hideMark/>
          </w:tcPr>
          <w:p w14:paraId="0FE5974D"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Plan Recuperación de Desastres</w:t>
            </w:r>
          </w:p>
        </w:tc>
        <w:tc>
          <w:tcPr>
            <w:tcW w:w="2855" w:type="pct"/>
            <w:tcBorders>
              <w:top w:val="nil"/>
              <w:left w:val="nil"/>
              <w:bottom w:val="single" w:sz="4" w:space="0" w:color="auto"/>
              <w:right w:val="single" w:sz="4" w:space="0" w:color="auto"/>
            </w:tcBorders>
            <w:shd w:val="clear" w:color="auto" w:fill="auto"/>
            <w:vAlign w:val="center"/>
            <w:hideMark/>
          </w:tcPr>
          <w:p w14:paraId="75EA1CF1"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Asegurar la disponibilidad de instalaciones de procesamiento de información.</w:t>
            </w:r>
            <w:r w:rsidRPr="005F3710">
              <w:rPr>
                <w:rFonts w:eastAsia="Times New Roman" w:cs="Arial"/>
                <w:color w:val="000000"/>
                <w:szCs w:val="24"/>
                <w:lang w:eastAsia="es-CO"/>
              </w:rPr>
              <w:br/>
            </w:r>
            <w:r w:rsidRPr="005F3710">
              <w:rPr>
                <w:rFonts w:eastAsia="Times New Roman" w:cs="Arial"/>
                <w:color w:val="000000"/>
                <w:szCs w:val="24"/>
                <w:lang w:eastAsia="es-CO"/>
              </w:rPr>
              <w:br/>
              <w:t xml:space="preserve">Las instalaciones de procesamiento de información se deberían implementar con redundancia suficiente para cumplir los requisitos de disponibilidad. </w:t>
            </w:r>
          </w:p>
        </w:tc>
      </w:tr>
      <w:tr w:rsidR="008A168F" w:rsidRPr="005F3710" w14:paraId="40C35A43" w14:textId="77777777" w:rsidTr="008A168F">
        <w:trPr>
          <w:trHeight w:val="120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13FC77C2" w14:textId="77777777" w:rsidR="008A168F" w:rsidRPr="005F3710" w:rsidRDefault="008A168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SG-RQ-BCP</w:t>
            </w:r>
          </w:p>
        </w:tc>
        <w:tc>
          <w:tcPr>
            <w:tcW w:w="1434" w:type="pct"/>
            <w:tcBorders>
              <w:top w:val="nil"/>
              <w:left w:val="nil"/>
              <w:bottom w:val="single" w:sz="4" w:space="0" w:color="auto"/>
              <w:right w:val="single" w:sz="4" w:space="0" w:color="auto"/>
            </w:tcBorders>
            <w:shd w:val="clear" w:color="auto" w:fill="auto"/>
            <w:vAlign w:val="center"/>
            <w:hideMark/>
          </w:tcPr>
          <w:p w14:paraId="578B19C1"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Plan Continuidad de Negocio</w:t>
            </w:r>
          </w:p>
        </w:tc>
        <w:tc>
          <w:tcPr>
            <w:tcW w:w="2855" w:type="pct"/>
            <w:tcBorders>
              <w:top w:val="nil"/>
              <w:left w:val="nil"/>
              <w:bottom w:val="single" w:sz="4" w:space="0" w:color="auto"/>
              <w:right w:val="single" w:sz="4" w:space="0" w:color="auto"/>
            </w:tcBorders>
            <w:shd w:val="clear" w:color="auto" w:fill="auto"/>
            <w:vAlign w:val="center"/>
            <w:hideMark/>
          </w:tcPr>
          <w:p w14:paraId="0E67D782"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La entidad debería determinar sus requisitos para la seguridad de la información y la continuidad de la gestión de la seguridad de la información en situaciones adversas, por ejemplo, durante una crisis o desastre. Esta actividad deberá ser gestionada por la Oficia Asesora de Planeación.</w:t>
            </w:r>
          </w:p>
        </w:tc>
      </w:tr>
      <w:tr w:rsidR="008A168F" w:rsidRPr="005F3710" w14:paraId="3BC4D333" w14:textId="77777777" w:rsidTr="008A168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216A937C" w14:textId="77777777" w:rsidR="008A168F" w:rsidRPr="005F3710" w:rsidRDefault="008A168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SG-RQ-GSC</w:t>
            </w:r>
          </w:p>
        </w:tc>
        <w:tc>
          <w:tcPr>
            <w:tcW w:w="1434" w:type="pct"/>
            <w:tcBorders>
              <w:top w:val="nil"/>
              <w:left w:val="nil"/>
              <w:bottom w:val="single" w:sz="4" w:space="0" w:color="auto"/>
              <w:right w:val="single" w:sz="4" w:space="0" w:color="auto"/>
            </w:tcBorders>
            <w:shd w:val="clear" w:color="auto" w:fill="auto"/>
            <w:noWrap/>
            <w:vAlign w:val="center"/>
            <w:hideMark/>
          </w:tcPr>
          <w:p w14:paraId="10A8B90B"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Gestor de Contraseñas</w:t>
            </w:r>
          </w:p>
        </w:tc>
        <w:tc>
          <w:tcPr>
            <w:tcW w:w="2855" w:type="pct"/>
            <w:tcBorders>
              <w:top w:val="nil"/>
              <w:left w:val="nil"/>
              <w:bottom w:val="single" w:sz="4" w:space="0" w:color="auto"/>
              <w:right w:val="single" w:sz="4" w:space="0" w:color="auto"/>
            </w:tcBorders>
            <w:shd w:val="clear" w:color="auto" w:fill="auto"/>
            <w:vAlign w:val="center"/>
            <w:hideMark/>
          </w:tcPr>
          <w:p w14:paraId="33CF88EE"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Los sistemas de gestión de contraseñas deberían ser interactivos y deberían asegurar la calidad de las contraseñas. </w:t>
            </w:r>
          </w:p>
        </w:tc>
      </w:tr>
      <w:tr w:rsidR="008A168F" w:rsidRPr="005F3710" w14:paraId="62D25FF2" w14:textId="77777777" w:rsidTr="008A168F">
        <w:trPr>
          <w:trHeight w:val="1440"/>
        </w:trPr>
        <w:tc>
          <w:tcPr>
            <w:tcW w:w="711" w:type="pct"/>
            <w:tcBorders>
              <w:top w:val="nil"/>
              <w:left w:val="single" w:sz="4" w:space="0" w:color="auto"/>
              <w:bottom w:val="single" w:sz="4" w:space="0" w:color="auto"/>
              <w:right w:val="single" w:sz="4" w:space="0" w:color="auto"/>
            </w:tcBorders>
            <w:shd w:val="clear" w:color="auto" w:fill="auto"/>
            <w:noWrap/>
            <w:vAlign w:val="center"/>
            <w:hideMark/>
          </w:tcPr>
          <w:p w14:paraId="08E722F9" w14:textId="77777777" w:rsidR="008A168F" w:rsidRPr="005F3710" w:rsidRDefault="008A168F" w:rsidP="00DE4A55">
            <w:pPr>
              <w:spacing w:after="0" w:line="240" w:lineRule="auto"/>
              <w:jc w:val="center"/>
              <w:rPr>
                <w:rFonts w:eastAsia="Times New Roman" w:cs="Arial"/>
                <w:color w:val="000000"/>
                <w:szCs w:val="24"/>
                <w:lang w:eastAsia="es-CO"/>
              </w:rPr>
            </w:pPr>
            <w:r w:rsidRPr="005F3710">
              <w:rPr>
                <w:rFonts w:eastAsia="Times New Roman" w:cs="Arial"/>
                <w:color w:val="000000"/>
                <w:szCs w:val="24"/>
                <w:lang w:eastAsia="es-CO"/>
              </w:rPr>
              <w:t>SG-RQ-SBS</w:t>
            </w:r>
          </w:p>
        </w:tc>
        <w:tc>
          <w:tcPr>
            <w:tcW w:w="1434" w:type="pct"/>
            <w:tcBorders>
              <w:top w:val="nil"/>
              <w:left w:val="nil"/>
              <w:bottom w:val="single" w:sz="4" w:space="0" w:color="auto"/>
              <w:right w:val="single" w:sz="4" w:space="0" w:color="auto"/>
            </w:tcBorders>
            <w:shd w:val="clear" w:color="auto" w:fill="auto"/>
            <w:noWrap/>
            <w:vAlign w:val="center"/>
            <w:hideMark/>
          </w:tcPr>
          <w:p w14:paraId="26355CF6"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Borrado Seguro</w:t>
            </w:r>
          </w:p>
        </w:tc>
        <w:tc>
          <w:tcPr>
            <w:tcW w:w="2855" w:type="pct"/>
            <w:tcBorders>
              <w:top w:val="nil"/>
              <w:left w:val="nil"/>
              <w:bottom w:val="single" w:sz="4" w:space="0" w:color="auto"/>
              <w:right w:val="single" w:sz="4" w:space="0" w:color="auto"/>
            </w:tcBorders>
            <w:shd w:val="clear" w:color="auto" w:fill="auto"/>
            <w:vAlign w:val="center"/>
            <w:hideMark/>
          </w:tcPr>
          <w:p w14:paraId="683C0D2D" w14:textId="77777777" w:rsidR="008A168F" w:rsidRPr="005F3710" w:rsidRDefault="008A168F" w:rsidP="00DE4A55">
            <w:pPr>
              <w:spacing w:after="0" w:line="240" w:lineRule="auto"/>
              <w:rPr>
                <w:rFonts w:eastAsia="Times New Roman" w:cs="Arial"/>
                <w:color w:val="000000"/>
                <w:szCs w:val="24"/>
                <w:lang w:eastAsia="es-CO"/>
              </w:rPr>
            </w:pPr>
            <w:r w:rsidRPr="005F3710">
              <w:rPr>
                <w:rFonts w:eastAsia="Times New Roman" w:cs="Arial"/>
                <w:color w:val="000000"/>
                <w:szCs w:val="24"/>
                <w:lang w:eastAsia="es-CO"/>
              </w:rPr>
              <w:t xml:space="preserve">Se deberían verificar todos los elementos de equipos que contengan medios de almacenamiento, para asegurar que cualquier dato sensible o software licenciado haya sido </w:t>
            </w:r>
            <w:r w:rsidRPr="005F3710">
              <w:rPr>
                <w:rFonts w:eastAsia="Times New Roman" w:cs="Arial"/>
                <w:color w:val="000000"/>
                <w:szCs w:val="24"/>
                <w:lang w:eastAsia="es-CO"/>
              </w:rPr>
              <w:br/>
              <w:t>retirado o sobrescrito en forma segura antes de su disposición o reúso.</w:t>
            </w:r>
          </w:p>
        </w:tc>
      </w:tr>
    </w:tbl>
    <w:p w14:paraId="01032558" w14:textId="77286172" w:rsidR="004014B7" w:rsidRPr="005F3710" w:rsidRDefault="008F5896" w:rsidP="008F5896">
      <w:pPr>
        <w:pStyle w:val="Ttulo2"/>
        <w:rPr>
          <w:rFonts w:cs="Arial"/>
        </w:rPr>
      </w:pPr>
      <w:bookmarkStart w:id="189" w:name="_Toc122628564"/>
      <w:r w:rsidRPr="005F3710">
        <w:rPr>
          <w:rFonts w:cs="Arial"/>
        </w:rPr>
        <w:t>Brechas</w:t>
      </w:r>
      <w:r w:rsidR="001F3863" w:rsidRPr="005F3710">
        <w:rPr>
          <w:rFonts w:cs="Arial"/>
        </w:rPr>
        <w:t xml:space="preserve"> de los Procesos Institucionales</w:t>
      </w:r>
      <w:bookmarkEnd w:id="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4"/>
        <w:gridCol w:w="1995"/>
        <w:gridCol w:w="1046"/>
        <w:gridCol w:w="3402"/>
        <w:gridCol w:w="2273"/>
      </w:tblGrid>
      <w:tr w:rsidR="00E57DDF" w:rsidRPr="005F3710" w14:paraId="69A7918D" w14:textId="19F70B32" w:rsidTr="007525FF">
        <w:trPr>
          <w:trHeight w:val="300"/>
          <w:tblHeader/>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C23BE" w14:textId="1BAFAD29" w:rsidR="00E57DDF" w:rsidRPr="005F3710" w:rsidRDefault="00E57DDF" w:rsidP="00B82C03">
            <w:pPr>
              <w:spacing w:after="0" w:line="240" w:lineRule="auto"/>
              <w:jc w:val="center"/>
              <w:rPr>
                <w:rFonts w:cs="Arial"/>
                <w:b/>
                <w:bCs/>
                <w:sz w:val="22"/>
                <w:lang w:eastAsia="es-CO"/>
              </w:rPr>
            </w:pPr>
            <w:r w:rsidRPr="005F3710">
              <w:rPr>
                <w:rFonts w:cs="Arial"/>
                <w:b/>
                <w:bCs/>
                <w:lang w:eastAsia="es-CO"/>
              </w:rPr>
              <w:t>ítem</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3F482" w14:textId="77777777" w:rsidR="00E57DDF" w:rsidRPr="005F3710" w:rsidRDefault="00E57DDF" w:rsidP="00B82C03">
            <w:pPr>
              <w:spacing w:after="0" w:line="240" w:lineRule="auto"/>
              <w:jc w:val="center"/>
              <w:rPr>
                <w:rFonts w:cs="Arial"/>
                <w:b/>
                <w:bCs/>
                <w:lang w:eastAsia="es-CO"/>
              </w:rPr>
            </w:pPr>
            <w:r w:rsidRPr="005F3710">
              <w:rPr>
                <w:rFonts w:cs="Arial"/>
                <w:b/>
                <w:bCs/>
                <w:lang w:eastAsia="es-CO"/>
              </w:rPr>
              <w:t>Proceso</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4C20FF6A" w14:textId="52C42EF2" w:rsidR="00E57DDF" w:rsidRPr="005F3710" w:rsidRDefault="00E57DDF" w:rsidP="0056337B">
            <w:pPr>
              <w:spacing w:after="0" w:line="240" w:lineRule="auto"/>
              <w:jc w:val="center"/>
              <w:rPr>
                <w:rFonts w:cs="Arial"/>
                <w:b/>
                <w:bCs/>
                <w:lang w:eastAsia="es-CO"/>
              </w:rPr>
            </w:pPr>
            <w:r w:rsidRPr="005F3710">
              <w:rPr>
                <w:rFonts w:cs="Arial"/>
                <w:b/>
                <w:bCs/>
                <w:lang w:eastAsia="es-CO"/>
              </w:rPr>
              <w:t>ID</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7F9D2" w14:textId="4AD44327" w:rsidR="00E57DDF" w:rsidRPr="005F3710" w:rsidRDefault="00E57DDF" w:rsidP="00B82C03">
            <w:pPr>
              <w:spacing w:after="0" w:line="240" w:lineRule="auto"/>
              <w:jc w:val="center"/>
              <w:rPr>
                <w:rFonts w:cs="Arial"/>
                <w:b/>
                <w:bCs/>
                <w:lang w:eastAsia="es-CO"/>
              </w:rPr>
            </w:pPr>
            <w:r w:rsidRPr="005F3710">
              <w:rPr>
                <w:rFonts w:cs="Arial"/>
                <w:b/>
                <w:bCs/>
                <w:lang w:eastAsia="es-CO"/>
              </w:rPr>
              <w:t>Hallazgo</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35754027" w14:textId="228294FA" w:rsidR="00E57DDF" w:rsidRPr="005F3710" w:rsidRDefault="00E57DDF" w:rsidP="00E57DDF">
            <w:pPr>
              <w:spacing w:after="0" w:line="240" w:lineRule="auto"/>
              <w:jc w:val="center"/>
              <w:rPr>
                <w:rFonts w:cs="Arial"/>
                <w:b/>
                <w:bCs/>
                <w:lang w:eastAsia="es-CO"/>
              </w:rPr>
            </w:pPr>
            <w:r w:rsidRPr="005F3710">
              <w:rPr>
                <w:rFonts w:cs="Arial"/>
                <w:b/>
                <w:bCs/>
                <w:lang w:eastAsia="es-CO"/>
              </w:rPr>
              <w:t>Estado</w:t>
            </w:r>
          </w:p>
        </w:tc>
      </w:tr>
      <w:tr w:rsidR="00E57DDF" w:rsidRPr="005F3710" w14:paraId="6CD2A2CE" w14:textId="615828C6" w:rsidTr="007525FF">
        <w:trPr>
          <w:trHeight w:val="300"/>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5C87CB20" w14:textId="77777777" w:rsidR="00E57DDF" w:rsidRPr="005F3710" w:rsidRDefault="00E57DDF" w:rsidP="00B82C03">
            <w:pPr>
              <w:spacing w:after="0" w:line="240" w:lineRule="auto"/>
              <w:jc w:val="center"/>
              <w:rPr>
                <w:rFonts w:cs="Arial"/>
                <w:lang w:eastAsia="es-CO"/>
              </w:rPr>
            </w:pPr>
            <w:r w:rsidRPr="005F3710">
              <w:rPr>
                <w:rFonts w:cs="Arial"/>
                <w:lang w:eastAsia="es-CO"/>
              </w:rPr>
              <w:t>1</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608882F5" w14:textId="77777777" w:rsidR="00E57DDF" w:rsidRPr="005F3710" w:rsidRDefault="00E57DDF" w:rsidP="00B82C03">
            <w:pPr>
              <w:spacing w:after="0" w:line="240" w:lineRule="auto"/>
              <w:rPr>
                <w:rFonts w:cs="Arial"/>
                <w:lang w:eastAsia="es-CO"/>
              </w:rPr>
            </w:pPr>
            <w:r w:rsidRPr="005F3710">
              <w:rPr>
                <w:rFonts w:cs="Arial"/>
                <w:lang w:eastAsia="es-CO"/>
              </w:rPr>
              <w:t>Direccionamiento Estratégico e Innovación</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1EB42771" w14:textId="1415F889" w:rsidR="00E57DDF" w:rsidRPr="005F3710" w:rsidRDefault="00E57DDF" w:rsidP="0056337B">
            <w:pPr>
              <w:spacing w:after="0" w:line="240" w:lineRule="auto"/>
              <w:jc w:val="center"/>
              <w:rPr>
                <w:rFonts w:cs="Arial"/>
                <w:lang w:eastAsia="es-CO"/>
              </w:rPr>
            </w:pPr>
            <w:r w:rsidRPr="005F3710">
              <w:rPr>
                <w:rFonts w:cs="Arial"/>
              </w:rPr>
              <w:t>BPI-001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014E644" w14:textId="50801AEE" w:rsidR="00E57DDF" w:rsidRPr="005F3710" w:rsidRDefault="00E57DDF" w:rsidP="00B82C03">
            <w:pPr>
              <w:spacing w:after="0" w:line="240" w:lineRule="auto"/>
              <w:rPr>
                <w:rFonts w:cs="Arial"/>
                <w:lang w:eastAsia="es-CO"/>
              </w:rPr>
            </w:pPr>
            <w:r w:rsidRPr="005F3710">
              <w:rPr>
                <w:rFonts w:cs="Arial"/>
                <w:lang w:eastAsia="es-CO"/>
              </w:rPr>
              <w:t>Automatización del procedimiento de seguimiento a los riesgos administrativos, corrupción, seguridad de la información, entre otros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0E21260D" w14:textId="6F8EA1A4" w:rsidR="00E57DDF" w:rsidRPr="005F3710" w:rsidRDefault="00E57DDF" w:rsidP="00E57DDF">
            <w:pPr>
              <w:spacing w:after="0" w:line="240" w:lineRule="auto"/>
              <w:jc w:val="center"/>
              <w:rPr>
                <w:rFonts w:cs="Arial"/>
                <w:lang w:eastAsia="es-CO"/>
              </w:rPr>
            </w:pPr>
            <w:r w:rsidRPr="005F3710">
              <w:rPr>
                <w:rFonts w:cs="Arial"/>
                <w:lang w:eastAsia="es-CO"/>
              </w:rPr>
              <w:t>Sin Ejecutar</w:t>
            </w:r>
          </w:p>
        </w:tc>
      </w:tr>
      <w:tr w:rsidR="00E57DDF" w:rsidRPr="005F3710" w14:paraId="4EE2518E" w14:textId="3188EA25" w:rsidTr="007525FF">
        <w:trPr>
          <w:trHeight w:val="300"/>
        </w:trPr>
        <w:tc>
          <w:tcPr>
            <w:tcW w:w="634" w:type="dxa"/>
            <w:vMerge/>
            <w:shd w:val="clear" w:color="auto" w:fill="auto"/>
            <w:vAlign w:val="center"/>
          </w:tcPr>
          <w:p w14:paraId="753A9C6B"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648FB8F8" w14:textId="77777777" w:rsidR="00E57DDF" w:rsidRPr="005F3710" w:rsidRDefault="00E57DDF" w:rsidP="00B82C03">
            <w:pPr>
              <w:spacing w:after="0" w:line="240" w:lineRule="auto"/>
              <w:rPr>
                <w:rFonts w:cs="Arial"/>
                <w:lang w:eastAsia="es-CO"/>
              </w:rPr>
            </w:pP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78B7E4EC" w14:textId="6F0FDB8B" w:rsidR="00E57DDF" w:rsidRPr="005F3710" w:rsidRDefault="00E57DDF" w:rsidP="0056337B">
            <w:pPr>
              <w:spacing w:after="0" w:line="240" w:lineRule="auto"/>
              <w:jc w:val="center"/>
              <w:rPr>
                <w:rFonts w:cs="Arial"/>
              </w:rPr>
            </w:pPr>
            <w:r w:rsidRPr="005F3710">
              <w:rPr>
                <w:rFonts w:cs="Arial"/>
              </w:rPr>
              <w:t>BPI-002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1D621FA" w14:textId="0152A343" w:rsidR="00E57DDF" w:rsidRPr="005F3710" w:rsidRDefault="00E57DDF" w:rsidP="00B82C03">
            <w:pPr>
              <w:spacing w:after="0" w:line="240" w:lineRule="auto"/>
              <w:rPr>
                <w:rFonts w:cs="Arial"/>
                <w:lang w:eastAsia="es-CO"/>
              </w:rPr>
            </w:pPr>
            <w:r w:rsidRPr="005F3710">
              <w:rPr>
                <w:rFonts w:cs="Arial"/>
                <w:lang w:eastAsia="es-CO"/>
              </w:rPr>
              <w:t>Automatización del proceso al seguimiento de los indicadores institucionales.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6C8B6315" w14:textId="1880B26B" w:rsidR="00E57DDF" w:rsidRPr="005F3710" w:rsidRDefault="00E57DDF" w:rsidP="00E57DDF">
            <w:pPr>
              <w:spacing w:after="0" w:line="240" w:lineRule="auto"/>
              <w:jc w:val="center"/>
              <w:rPr>
                <w:rFonts w:cs="Arial"/>
                <w:lang w:eastAsia="es-CO"/>
              </w:rPr>
            </w:pPr>
            <w:r w:rsidRPr="005F3710">
              <w:rPr>
                <w:rFonts w:cs="Arial"/>
                <w:lang w:eastAsia="es-CO"/>
              </w:rPr>
              <w:t>Sin Ejecutar</w:t>
            </w:r>
          </w:p>
        </w:tc>
      </w:tr>
      <w:tr w:rsidR="00E57DDF" w:rsidRPr="005F3710" w14:paraId="09EEFEC5" w14:textId="2542B465" w:rsidTr="007525FF">
        <w:trPr>
          <w:trHeight w:val="300"/>
        </w:trPr>
        <w:tc>
          <w:tcPr>
            <w:tcW w:w="634" w:type="dxa"/>
            <w:vMerge/>
            <w:shd w:val="clear" w:color="auto" w:fill="auto"/>
            <w:vAlign w:val="center"/>
          </w:tcPr>
          <w:p w14:paraId="7ACFA41B"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0AD7A077" w14:textId="77777777" w:rsidR="00E57DDF" w:rsidRPr="005F3710" w:rsidRDefault="00E57DDF" w:rsidP="00B82C03">
            <w:pPr>
              <w:spacing w:after="0" w:line="240" w:lineRule="auto"/>
              <w:rPr>
                <w:rFonts w:cs="Arial"/>
                <w:lang w:eastAsia="es-CO"/>
              </w:rPr>
            </w:pP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0D33A410" w14:textId="6080021A" w:rsidR="00E57DDF" w:rsidRPr="005F3710" w:rsidRDefault="00E57DDF" w:rsidP="0056337B">
            <w:pPr>
              <w:spacing w:after="0" w:line="240" w:lineRule="auto"/>
              <w:jc w:val="center"/>
              <w:rPr>
                <w:rFonts w:cs="Arial"/>
              </w:rPr>
            </w:pPr>
            <w:r w:rsidRPr="005F3710">
              <w:rPr>
                <w:rFonts w:cs="Arial"/>
              </w:rPr>
              <w:t>BPI-003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129C172" w14:textId="5EE91936" w:rsidR="00E57DDF" w:rsidRPr="005F3710" w:rsidRDefault="00E57DDF" w:rsidP="00B82C03">
            <w:pPr>
              <w:spacing w:after="0" w:line="240" w:lineRule="auto"/>
              <w:rPr>
                <w:rFonts w:cs="Arial"/>
                <w:lang w:eastAsia="es-CO"/>
              </w:rPr>
            </w:pPr>
            <w:r w:rsidRPr="005F3710">
              <w:rPr>
                <w:rFonts w:cs="Arial"/>
                <w:lang w:eastAsia="es-CO"/>
              </w:rPr>
              <w:t>Integración de instrumentos de planeación (o plataforma estratégica) en módulos que redunden en un sistema unificado (automatización de indicadores, activos de información, riesgos, plan de adecuación, plan de acción por procesos, continuación de la necesidad proyectos...).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0B0F4F9A" w14:textId="54AEC649" w:rsidR="00E57DDF" w:rsidRPr="005F3710" w:rsidRDefault="00E57DDF" w:rsidP="00E57DDF">
            <w:pPr>
              <w:spacing w:after="0" w:line="240" w:lineRule="auto"/>
              <w:jc w:val="center"/>
              <w:rPr>
                <w:rFonts w:cs="Arial"/>
                <w:lang w:eastAsia="es-CO"/>
              </w:rPr>
            </w:pPr>
            <w:r w:rsidRPr="005F3710">
              <w:rPr>
                <w:rFonts w:cs="Arial"/>
                <w:lang w:eastAsia="es-CO"/>
              </w:rPr>
              <w:t>Sin Ejecutar</w:t>
            </w:r>
          </w:p>
        </w:tc>
      </w:tr>
      <w:tr w:rsidR="00E57DDF" w:rsidRPr="005F3710" w14:paraId="77C75846" w14:textId="4170F103" w:rsidTr="007525FF">
        <w:trPr>
          <w:trHeight w:val="116"/>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75E0B167" w14:textId="42B94B5E" w:rsidR="00E57DDF" w:rsidRPr="005F3710" w:rsidRDefault="00E57DDF" w:rsidP="00B82C03">
            <w:pPr>
              <w:spacing w:after="0" w:line="240" w:lineRule="auto"/>
              <w:jc w:val="center"/>
              <w:rPr>
                <w:rFonts w:cs="Arial"/>
                <w:lang w:eastAsia="es-CO"/>
              </w:rPr>
            </w:pPr>
            <w:r w:rsidRPr="005F3710">
              <w:rPr>
                <w:rFonts w:cs="Arial"/>
                <w:lang w:eastAsia="es-CO"/>
              </w:rPr>
              <w:t>3</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4802C251" w14:textId="77777777" w:rsidR="00E57DDF" w:rsidRPr="005F3710" w:rsidRDefault="00E57DDF" w:rsidP="00B82C03">
            <w:pPr>
              <w:spacing w:after="0" w:line="240" w:lineRule="auto"/>
              <w:rPr>
                <w:rFonts w:cs="Arial"/>
                <w:lang w:eastAsia="es-CO"/>
              </w:rPr>
            </w:pPr>
            <w:r w:rsidRPr="005F3710">
              <w:rPr>
                <w:rFonts w:cs="Arial"/>
                <w:lang w:eastAsia="es-CO"/>
              </w:rPr>
              <w:t>Planificación de la Intervención Vial</w:t>
            </w:r>
          </w:p>
        </w:tc>
        <w:tc>
          <w:tcPr>
            <w:tcW w:w="1046" w:type="dxa"/>
            <w:tcBorders>
              <w:top w:val="single" w:sz="4" w:space="0" w:color="auto"/>
              <w:left w:val="single" w:sz="4" w:space="0" w:color="auto"/>
              <w:right w:val="single" w:sz="4" w:space="0" w:color="auto"/>
            </w:tcBorders>
            <w:shd w:val="clear" w:color="auto" w:fill="auto"/>
            <w:vAlign w:val="center"/>
          </w:tcPr>
          <w:p w14:paraId="71CB4D58" w14:textId="488C3E7B" w:rsidR="00E57DDF" w:rsidRPr="005F3710" w:rsidRDefault="00E57DDF" w:rsidP="0056337B">
            <w:pPr>
              <w:spacing w:after="0" w:line="240" w:lineRule="auto"/>
              <w:jc w:val="center"/>
              <w:rPr>
                <w:rFonts w:cs="Arial"/>
                <w:lang w:eastAsia="es-CO"/>
              </w:rPr>
            </w:pPr>
            <w:r w:rsidRPr="005F3710">
              <w:rPr>
                <w:rFonts w:cs="Arial"/>
              </w:rPr>
              <w:t>BPI-00</w:t>
            </w:r>
            <w:r w:rsidR="00CB42A4" w:rsidRPr="005F3710">
              <w:rPr>
                <w:rFonts w:cs="Arial"/>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CE567AE" w14:textId="78B278A5" w:rsidR="00E57DDF" w:rsidRPr="005F3710" w:rsidRDefault="00E57DDF" w:rsidP="00B82C03">
            <w:pPr>
              <w:spacing w:after="0" w:line="240" w:lineRule="auto"/>
              <w:rPr>
                <w:rFonts w:cs="Arial"/>
                <w:lang w:eastAsia="es-CO"/>
              </w:rPr>
            </w:pPr>
            <w:r w:rsidRPr="005F3710">
              <w:rPr>
                <w:rFonts w:cs="Arial"/>
                <w:lang w:eastAsia="es-CO"/>
              </w:rPr>
              <w:t>Implementación del módulo de georreferenciación de obras de bioingeniería en SIGMA.</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24DACA1F" w14:textId="6173C68A" w:rsidR="00E57DDF" w:rsidRPr="005F3710" w:rsidRDefault="004C3538" w:rsidP="00E57DDF">
            <w:pPr>
              <w:spacing w:after="0" w:line="240" w:lineRule="auto"/>
              <w:jc w:val="center"/>
              <w:rPr>
                <w:rFonts w:cs="Arial"/>
                <w:lang w:eastAsia="es-CO"/>
              </w:rPr>
            </w:pPr>
            <w:r w:rsidRPr="005F3710">
              <w:rPr>
                <w:rFonts w:cs="Arial"/>
                <w:lang w:eastAsia="es-CO"/>
              </w:rPr>
              <w:t>En Desarrollo</w:t>
            </w:r>
          </w:p>
        </w:tc>
      </w:tr>
      <w:tr w:rsidR="00E57DDF" w:rsidRPr="005F3710" w14:paraId="0260B669" w14:textId="17F9529E" w:rsidTr="007525FF">
        <w:trPr>
          <w:trHeight w:val="116"/>
        </w:trPr>
        <w:tc>
          <w:tcPr>
            <w:tcW w:w="634" w:type="dxa"/>
            <w:vMerge/>
            <w:shd w:val="clear" w:color="auto" w:fill="auto"/>
            <w:vAlign w:val="center"/>
          </w:tcPr>
          <w:p w14:paraId="18EFA172"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3C1148F6" w14:textId="77777777" w:rsidR="00E57DDF" w:rsidRPr="005F3710" w:rsidRDefault="00E57DDF" w:rsidP="00B82C03">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3B20C3DE" w14:textId="5C64189A" w:rsidR="00E57DDF" w:rsidRPr="005F3710" w:rsidRDefault="00E57DDF" w:rsidP="0056337B">
            <w:pPr>
              <w:spacing w:after="0" w:line="240" w:lineRule="auto"/>
              <w:jc w:val="center"/>
              <w:rPr>
                <w:rFonts w:cs="Arial"/>
                <w:lang w:eastAsia="es-CO"/>
              </w:rPr>
            </w:pPr>
            <w:r w:rsidRPr="005F3710">
              <w:rPr>
                <w:rFonts w:cs="Arial"/>
              </w:rPr>
              <w:t>BPI-00</w:t>
            </w:r>
            <w:r w:rsidR="00CB42A4" w:rsidRPr="005F3710">
              <w:rPr>
                <w:rFonts w:cs="Arial"/>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E28E832" w14:textId="1F632F78" w:rsidR="00E57DDF" w:rsidRPr="005F3710" w:rsidRDefault="00E57DDF" w:rsidP="00B82C03">
            <w:pPr>
              <w:spacing w:after="0" w:line="240" w:lineRule="auto"/>
              <w:rPr>
                <w:rFonts w:cs="Arial"/>
                <w:lang w:eastAsia="es-CO"/>
              </w:rPr>
            </w:pPr>
            <w:r w:rsidRPr="005F3710">
              <w:rPr>
                <w:rFonts w:cs="Arial"/>
                <w:lang w:eastAsia="es-CO"/>
              </w:rPr>
              <w:t>Sistematización de las unidades de muestreo geográficas con SIGMA</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52E338E3" w14:textId="4577821C" w:rsidR="00E57DDF" w:rsidRPr="005F3710" w:rsidRDefault="004C3538" w:rsidP="00E57DDF">
            <w:pPr>
              <w:spacing w:after="0" w:line="240" w:lineRule="auto"/>
              <w:jc w:val="center"/>
              <w:rPr>
                <w:rFonts w:cs="Arial"/>
                <w:lang w:eastAsia="es-CO"/>
              </w:rPr>
            </w:pPr>
            <w:r w:rsidRPr="005F3710">
              <w:rPr>
                <w:rFonts w:cs="Arial"/>
                <w:lang w:eastAsia="es-CO"/>
              </w:rPr>
              <w:t>En Desarrollo</w:t>
            </w:r>
          </w:p>
        </w:tc>
      </w:tr>
      <w:tr w:rsidR="00E57DDF" w:rsidRPr="005F3710" w14:paraId="521DFA8C" w14:textId="2D7AA7E5" w:rsidTr="007525FF">
        <w:trPr>
          <w:trHeight w:val="116"/>
        </w:trPr>
        <w:tc>
          <w:tcPr>
            <w:tcW w:w="634" w:type="dxa"/>
            <w:vMerge/>
            <w:shd w:val="clear" w:color="auto" w:fill="auto"/>
            <w:vAlign w:val="center"/>
          </w:tcPr>
          <w:p w14:paraId="53429184"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3BD557B6" w14:textId="77777777" w:rsidR="00E57DDF" w:rsidRPr="005F3710" w:rsidRDefault="00E57DDF" w:rsidP="00B82C03">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6DDC2461" w14:textId="23FA0A19" w:rsidR="00E57DDF" w:rsidRPr="005F3710" w:rsidRDefault="00E57DDF" w:rsidP="0056337B">
            <w:pPr>
              <w:spacing w:after="0" w:line="240" w:lineRule="auto"/>
              <w:jc w:val="center"/>
              <w:rPr>
                <w:rFonts w:cs="Arial"/>
                <w:lang w:eastAsia="es-CO"/>
              </w:rPr>
            </w:pPr>
            <w:r w:rsidRPr="005F3710">
              <w:rPr>
                <w:rFonts w:cs="Arial"/>
              </w:rPr>
              <w:t>BPI-00</w:t>
            </w:r>
            <w:r w:rsidR="00CB42A4" w:rsidRPr="005F3710">
              <w:rPr>
                <w:rFonts w:cs="Arial"/>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292BB09" w14:textId="7306FB1B" w:rsidR="00E57DDF" w:rsidRPr="005F3710" w:rsidRDefault="00E57DDF" w:rsidP="00B82C03">
            <w:pPr>
              <w:spacing w:after="0" w:line="240" w:lineRule="auto"/>
              <w:rPr>
                <w:rFonts w:cs="Arial"/>
                <w:lang w:eastAsia="es-CO"/>
              </w:rPr>
            </w:pPr>
            <w:r w:rsidRPr="005F3710">
              <w:rPr>
                <w:rFonts w:cs="Arial"/>
                <w:lang w:eastAsia="es-CO"/>
              </w:rPr>
              <w:t>Interoperabilidad con el aplicativo de captura de información del IDU, específicamente en el tema de espacio público.</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5587C193" w14:textId="29B525C6"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4EDC3529" w14:textId="65412266" w:rsidTr="007525FF">
        <w:trPr>
          <w:trHeight w:val="116"/>
        </w:trPr>
        <w:tc>
          <w:tcPr>
            <w:tcW w:w="634" w:type="dxa"/>
            <w:vMerge/>
            <w:shd w:val="clear" w:color="auto" w:fill="auto"/>
            <w:vAlign w:val="center"/>
          </w:tcPr>
          <w:p w14:paraId="6321A221"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1C55B198" w14:textId="77777777" w:rsidR="00E57DDF" w:rsidRPr="005F3710" w:rsidRDefault="00E57DDF" w:rsidP="00B82C03">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2E7F0E32" w14:textId="772C0F2A"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07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E8AD363" w14:textId="316C9AE5" w:rsidR="00E57DDF" w:rsidRPr="005F3710" w:rsidRDefault="00E57DDF" w:rsidP="00B82C03">
            <w:pPr>
              <w:spacing w:after="0" w:line="240" w:lineRule="auto"/>
              <w:rPr>
                <w:rFonts w:cs="Arial"/>
                <w:lang w:eastAsia="es-CO"/>
              </w:rPr>
            </w:pPr>
            <w:r w:rsidRPr="005F3710">
              <w:rPr>
                <w:rFonts w:cs="Arial"/>
                <w:lang w:eastAsia="es-CO"/>
              </w:rPr>
              <w:t>Implementación del módulo de ejecución de obras para la gestión de la infraestructura vial</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0ED1977F" w14:textId="67BFC436" w:rsidR="00E57DDF" w:rsidRPr="005F3710" w:rsidRDefault="004C3538" w:rsidP="00E57DDF">
            <w:pPr>
              <w:spacing w:after="0" w:line="240" w:lineRule="auto"/>
              <w:jc w:val="center"/>
              <w:rPr>
                <w:rFonts w:cs="Arial"/>
                <w:lang w:eastAsia="es-CO"/>
              </w:rPr>
            </w:pPr>
            <w:r w:rsidRPr="005F3710">
              <w:rPr>
                <w:rFonts w:cs="Arial"/>
                <w:lang w:eastAsia="es-CO"/>
              </w:rPr>
              <w:t>En Desarrollo</w:t>
            </w:r>
          </w:p>
        </w:tc>
      </w:tr>
      <w:tr w:rsidR="00E57DDF" w:rsidRPr="005F3710" w14:paraId="19CA5233" w14:textId="0969CC0F" w:rsidTr="007525FF">
        <w:trPr>
          <w:trHeight w:val="97"/>
        </w:trPr>
        <w:tc>
          <w:tcPr>
            <w:tcW w:w="634" w:type="dxa"/>
            <w:vMerge/>
            <w:shd w:val="clear" w:color="auto" w:fill="auto"/>
            <w:vAlign w:val="center"/>
          </w:tcPr>
          <w:p w14:paraId="70F04893"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4D1D11B5" w14:textId="77777777" w:rsidR="00E57DDF" w:rsidRPr="005F3710" w:rsidRDefault="00E57DDF" w:rsidP="00B82C03">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369359CE" w14:textId="204594CB"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08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D3294" w14:textId="5B50672F" w:rsidR="00E57DDF" w:rsidRPr="005F3710" w:rsidRDefault="00E57DDF" w:rsidP="00B82C03">
            <w:pPr>
              <w:spacing w:after="0" w:line="240" w:lineRule="auto"/>
              <w:rPr>
                <w:rFonts w:cs="Arial"/>
                <w:lang w:eastAsia="es-CO"/>
              </w:rPr>
            </w:pPr>
            <w:r w:rsidRPr="005F3710">
              <w:rPr>
                <w:rFonts w:cs="Arial"/>
                <w:lang w:eastAsia="es-CO"/>
              </w:rPr>
              <w:t>Generación de tableros de control de alertas e indicadores asociado a la territorialización</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3AC610A6" w14:textId="217490DE"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68648E25" w14:textId="04BA7E8D" w:rsidTr="007525FF">
        <w:trPr>
          <w:trHeight w:val="74"/>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27E71DF7" w14:textId="64ECEE14" w:rsidR="00E57DDF" w:rsidRPr="005F3710" w:rsidRDefault="00E57DDF" w:rsidP="00B82C03">
            <w:pPr>
              <w:spacing w:after="0" w:line="240" w:lineRule="auto"/>
              <w:jc w:val="center"/>
              <w:rPr>
                <w:rFonts w:cs="Arial"/>
                <w:lang w:eastAsia="es-CO"/>
              </w:rPr>
            </w:pPr>
            <w:r w:rsidRPr="005F3710">
              <w:rPr>
                <w:rFonts w:cs="Arial"/>
                <w:lang w:eastAsia="es-CO"/>
              </w:rPr>
              <w:t>5</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68754958" w14:textId="77777777" w:rsidR="00E57DDF" w:rsidRPr="005F3710" w:rsidRDefault="00E57DDF" w:rsidP="00B82C03">
            <w:pPr>
              <w:spacing w:after="0" w:line="240" w:lineRule="auto"/>
              <w:rPr>
                <w:rFonts w:cs="Arial"/>
                <w:lang w:eastAsia="es-CO"/>
              </w:rPr>
            </w:pPr>
            <w:r w:rsidRPr="005F3710">
              <w:rPr>
                <w:rFonts w:cs="Arial"/>
                <w:lang w:eastAsia="es-CO"/>
              </w:rPr>
              <w:t>Intervención de la Malla Vial</w:t>
            </w:r>
          </w:p>
        </w:tc>
        <w:tc>
          <w:tcPr>
            <w:tcW w:w="1046" w:type="dxa"/>
            <w:tcBorders>
              <w:top w:val="single" w:sz="4" w:space="0" w:color="auto"/>
              <w:left w:val="single" w:sz="4" w:space="0" w:color="auto"/>
              <w:right w:val="single" w:sz="4" w:space="0" w:color="auto"/>
            </w:tcBorders>
            <w:shd w:val="clear" w:color="auto" w:fill="auto"/>
            <w:vAlign w:val="center"/>
          </w:tcPr>
          <w:p w14:paraId="0356F480" w14:textId="3DE0DA9C"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09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68BB325" w14:textId="4162B8C3" w:rsidR="00E57DDF" w:rsidRPr="005F3710" w:rsidRDefault="00E57DDF" w:rsidP="00B82C03">
            <w:pPr>
              <w:spacing w:after="0" w:line="240" w:lineRule="auto"/>
              <w:rPr>
                <w:rFonts w:cs="Arial"/>
                <w:lang w:eastAsia="es-CO"/>
              </w:rPr>
            </w:pPr>
            <w:r w:rsidRPr="005F3710">
              <w:rPr>
                <w:rFonts w:cs="Arial"/>
                <w:lang w:eastAsia="es-CO"/>
              </w:rPr>
              <w:t>Generación de tableros de control de alertas e indicadores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0195A677" w14:textId="006C2237" w:rsidR="00E57DDF" w:rsidRPr="005F3710" w:rsidRDefault="004C3538" w:rsidP="00E57DDF">
            <w:pPr>
              <w:spacing w:after="0" w:line="240" w:lineRule="auto"/>
              <w:jc w:val="center"/>
              <w:rPr>
                <w:rFonts w:cs="Arial"/>
                <w:lang w:eastAsia="es-CO"/>
              </w:rPr>
            </w:pPr>
            <w:r w:rsidRPr="005F3710">
              <w:rPr>
                <w:rFonts w:cs="Arial"/>
                <w:lang w:eastAsia="es-CO"/>
              </w:rPr>
              <w:t>En Desarrollo</w:t>
            </w:r>
          </w:p>
        </w:tc>
      </w:tr>
      <w:tr w:rsidR="00E57DDF" w:rsidRPr="005F3710" w14:paraId="22C28AE8" w14:textId="2A4B5465" w:rsidTr="007525FF">
        <w:trPr>
          <w:trHeight w:val="275"/>
        </w:trPr>
        <w:tc>
          <w:tcPr>
            <w:tcW w:w="634" w:type="dxa"/>
            <w:vMerge/>
            <w:shd w:val="clear" w:color="auto" w:fill="auto"/>
            <w:vAlign w:val="center"/>
          </w:tcPr>
          <w:p w14:paraId="5DE75C70"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0FD214AD" w14:textId="77777777" w:rsidR="00E57DDF" w:rsidRPr="005F3710" w:rsidRDefault="00E57DDF" w:rsidP="00B82C03">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0C2F752C" w14:textId="7EB8AB89"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96FD81D" w14:textId="0EA6843F" w:rsidR="00E57DDF" w:rsidRPr="005F3710" w:rsidRDefault="00E57DDF" w:rsidP="00B82C03">
            <w:pPr>
              <w:spacing w:after="0" w:line="240" w:lineRule="auto"/>
              <w:rPr>
                <w:rFonts w:cs="Arial"/>
                <w:lang w:eastAsia="es-CO"/>
              </w:rPr>
            </w:pPr>
            <w:r w:rsidRPr="005F3710">
              <w:rPr>
                <w:rFonts w:cs="Arial"/>
                <w:lang w:eastAsia="es-CO"/>
              </w:rPr>
              <w:t>Implementar el módulo de costos de intervención en el sistema de gestión de contabilidad y costos.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26F180FB" w14:textId="6247E40E" w:rsidR="00E57DDF" w:rsidRPr="005F3710" w:rsidRDefault="004C3538" w:rsidP="00E57DDF">
            <w:pPr>
              <w:spacing w:after="0" w:line="240" w:lineRule="auto"/>
              <w:jc w:val="center"/>
              <w:rPr>
                <w:rFonts w:cs="Arial"/>
                <w:lang w:eastAsia="es-CO"/>
              </w:rPr>
            </w:pPr>
            <w:r w:rsidRPr="005F3710">
              <w:rPr>
                <w:rFonts w:cs="Arial"/>
                <w:lang w:eastAsia="es-CO"/>
              </w:rPr>
              <w:t>En Desarrollo</w:t>
            </w:r>
          </w:p>
        </w:tc>
      </w:tr>
      <w:tr w:rsidR="00E57DDF" w:rsidRPr="005F3710" w14:paraId="394DF9F0" w14:textId="2930DF7A" w:rsidTr="007525FF">
        <w:trPr>
          <w:trHeight w:val="275"/>
        </w:trPr>
        <w:tc>
          <w:tcPr>
            <w:tcW w:w="634" w:type="dxa"/>
            <w:vMerge/>
            <w:shd w:val="clear" w:color="auto" w:fill="auto"/>
            <w:vAlign w:val="center"/>
          </w:tcPr>
          <w:p w14:paraId="0492DA6B"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10D1F3BF" w14:textId="77777777" w:rsidR="00E57DDF" w:rsidRPr="005F3710" w:rsidRDefault="00E57DDF" w:rsidP="00B82C03">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618094B1" w14:textId="57C1D192" w:rsidR="00E57DDF" w:rsidRPr="005F3710" w:rsidRDefault="00E57DDF" w:rsidP="0056337B">
            <w:pPr>
              <w:spacing w:after="0" w:line="240" w:lineRule="auto"/>
              <w:jc w:val="center"/>
              <w:rPr>
                <w:rFonts w:cs="Arial"/>
              </w:rPr>
            </w:pPr>
            <w:r w:rsidRPr="005F3710">
              <w:rPr>
                <w:rFonts w:cs="Arial"/>
              </w:rPr>
              <w:t>BPI-01</w:t>
            </w:r>
            <w:r w:rsidR="00CB42A4" w:rsidRPr="005F3710">
              <w:rPr>
                <w:rFonts w:cs="Arial"/>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CD52DE2" w14:textId="3FF05814" w:rsidR="00E57DDF" w:rsidRPr="005F3710" w:rsidRDefault="00E57DDF" w:rsidP="00B82C03">
            <w:pPr>
              <w:spacing w:after="0" w:line="240" w:lineRule="auto"/>
              <w:rPr>
                <w:rFonts w:cs="Arial"/>
                <w:lang w:eastAsia="es-CO"/>
              </w:rPr>
            </w:pPr>
            <w:r w:rsidRPr="005F3710">
              <w:rPr>
                <w:rFonts w:cs="Arial"/>
                <w:lang w:eastAsia="es-CO"/>
              </w:rPr>
              <w:t>Sistematización de formatos de recolección de información y bases de datos en Excel</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52FA01F1" w14:textId="0F9FE9F9" w:rsidR="00E57DDF" w:rsidRPr="005F3710" w:rsidRDefault="004C3538" w:rsidP="00E57DDF">
            <w:pPr>
              <w:spacing w:after="0" w:line="240" w:lineRule="auto"/>
              <w:jc w:val="center"/>
              <w:rPr>
                <w:rFonts w:cs="Arial"/>
                <w:lang w:eastAsia="es-CO"/>
              </w:rPr>
            </w:pPr>
            <w:r w:rsidRPr="005F3710">
              <w:rPr>
                <w:rFonts w:cs="Arial"/>
                <w:lang w:eastAsia="es-CO"/>
              </w:rPr>
              <w:t>En Desarrollo</w:t>
            </w:r>
          </w:p>
        </w:tc>
      </w:tr>
      <w:tr w:rsidR="00E57DDF" w:rsidRPr="005F3710" w14:paraId="34005977" w14:textId="60C7BE19" w:rsidTr="00305A08">
        <w:trPr>
          <w:trHeight w:val="116"/>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239B0773" w14:textId="0912AA76" w:rsidR="00E57DDF" w:rsidRPr="005F3710" w:rsidRDefault="00E57DDF" w:rsidP="00B82C03">
            <w:pPr>
              <w:spacing w:after="0" w:line="240" w:lineRule="auto"/>
              <w:jc w:val="center"/>
              <w:rPr>
                <w:rFonts w:cs="Arial"/>
                <w:lang w:eastAsia="es-CO"/>
              </w:rPr>
            </w:pPr>
            <w:r w:rsidRPr="005F3710">
              <w:rPr>
                <w:rFonts w:cs="Arial"/>
                <w:lang w:eastAsia="es-CO"/>
              </w:rPr>
              <w:t>6</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0D798D10" w14:textId="77777777" w:rsidR="00E57DDF" w:rsidRPr="005F3710" w:rsidRDefault="00E57DDF" w:rsidP="00B82C03">
            <w:pPr>
              <w:spacing w:after="0" w:line="240" w:lineRule="auto"/>
              <w:rPr>
                <w:rFonts w:cs="Arial"/>
                <w:lang w:eastAsia="es-CO"/>
              </w:rPr>
            </w:pPr>
            <w:r w:rsidRPr="005F3710">
              <w:rPr>
                <w:rFonts w:cs="Arial"/>
                <w:lang w:eastAsia="es-CO"/>
              </w:rPr>
              <w:t>Gestión de Recursos Físicos</w:t>
            </w:r>
          </w:p>
        </w:tc>
        <w:tc>
          <w:tcPr>
            <w:tcW w:w="1046" w:type="dxa"/>
            <w:tcBorders>
              <w:top w:val="single" w:sz="4" w:space="0" w:color="auto"/>
              <w:left w:val="single" w:sz="4" w:space="0" w:color="auto"/>
              <w:right w:val="single" w:sz="4" w:space="0" w:color="auto"/>
            </w:tcBorders>
            <w:shd w:val="clear" w:color="auto" w:fill="auto"/>
            <w:vAlign w:val="center"/>
          </w:tcPr>
          <w:p w14:paraId="04A34216" w14:textId="0B389C0B" w:rsidR="00E57DDF" w:rsidRPr="005F3710" w:rsidRDefault="00E57DDF" w:rsidP="0056337B">
            <w:pPr>
              <w:spacing w:after="0" w:line="240" w:lineRule="auto"/>
              <w:jc w:val="center"/>
              <w:rPr>
                <w:rFonts w:cs="Arial"/>
                <w:lang w:eastAsia="es-CO"/>
              </w:rPr>
            </w:pPr>
            <w:r w:rsidRPr="005F3710">
              <w:rPr>
                <w:rFonts w:cs="Arial"/>
              </w:rPr>
              <w:t>BPI-01</w:t>
            </w:r>
            <w:r w:rsidR="00CB42A4" w:rsidRPr="005F3710">
              <w:rPr>
                <w:rFonts w:cs="Arial"/>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2560D4" w14:textId="5B954639" w:rsidR="00E57DDF" w:rsidRPr="005F3710" w:rsidRDefault="00E57DDF" w:rsidP="00B82C03">
            <w:pPr>
              <w:spacing w:after="0" w:line="240" w:lineRule="auto"/>
              <w:rPr>
                <w:rFonts w:cs="Arial"/>
                <w:lang w:eastAsia="es-CO"/>
              </w:rPr>
            </w:pPr>
            <w:r w:rsidRPr="005F3710">
              <w:rPr>
                <w:rFonts w:cs="Arial"/>
                <w:lang w:eastAsia="es-CO"/>
              </w:rPr>
              <w:t xml:space="preserve">Sistematización del procedimiento de préstamos de almacén </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69D4BCBE" w14:textId="05E05ABD"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626060D9" w14:textId="30A566E9" w:rsidTr="00305A08">
        <w:trPr>
          <w:trHeight w:val="116"/>
        </w:trPr>
        <w:tc>
          <w:tcPr>
            <w:tcW w:w="634" w:type="dxa"/>
            <w:vMerge/>
            <w:shd w:val="clear" w:color="auto" w:fill="auto"/>
            <w:vAlign w:val="center"/>
          </w:tcPr>
          <w:p w14:paraId="1C062927"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33657943" w14:textId="77777777" w:rsidR="00E57DDF" w:rsidRPr="005F3710" w:rsidRDefault="00E57DDF" w:rsidP="00B82C03">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3B690E7B" w14:textId="14DA30D4"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13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6E9CCBD" w14:textId="062B04F0" w:rsidR="00E57DDF" w:rsidRPr="005F3710" w:rsidRDefault="00E57DDF" w:rsidP="00B82C03">
            <w:pPr>
              <w:spacing w:after="0" w:line="240" w:lineRule="auto"/>
              <w:rPr>
                <w:rFonts w:cs="Arial"/>
                <w:lang w:eastAsia="es-CO"/>
              </w:rPr>
            </w:pPr>
            <w:r w:rsidRPr="005F3710">
              <w:rPr>
                <w:rFonts w:cs="Arial"/>
                <w:lang w:eastAsia="es-CO"/>
              </w:rPr>
              <w:t>Sistematización del procedimiento de identificación y marcado de bienes, incluyendo el registro, cargue y movimientos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5469D63B" w14:textId="5A85D35F"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2D222F5D" w14:textId="6E18FAEE" w:rsidTr="007525FF">
        <w:trPr>
          <w:trHeight w:val="180"/>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0C7509C4" w14:textId="372EFABE" w:rsidR="00E57DDF" w:rsidRPr="005F3710" w:rsidRDefault="00E57DDF" w:rsidP="00B82C03">
            <w:pPr>
              <w:spacing w:after="0" w:line="240" w:lineRule="auto"/>
              <w:jc w:val="center"/>
              <w:rPr>
                <w:rFonts w:cs="Arial"/>
                <w:lang w:eastAsia="es-CO"/>
              </w:rPr>
            </w:pPr>
            <w:r w:rsidRPr="005F3710">
              <w:rPr>
                <w:rFonts w:cs="Arial"/>
                <w:lang w:eastAsia="es-CO"/>
              </w:rPr>
              <w:t>7</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01046E63" w14:textId="77777777" w:rsidR="00E57DDF" w:rsidRPr="005F3710" w:rsidRDefault="00E57DDF" w:rsidP="00B82C03">
            <w:pPr>
              <w:spacing w:after="0" w:line="240" w:lineRule="auto"/>
              <w:rPr>
                <w:rFonts w:cs="Arial"/>
                <w:lang w:eastAsia="es-CO"/>
              </w:rPr>
            </w:pPr>
            <w:r w:rsidRPr="005F3710">
              <w:rPr>
                <w:rFonts w:cs="Arial"/>
                <w:lang w:eastAsia="es-CO"/>
              </w:rPr>
              <w:t>Gestión Contractual</w:t>
            </w:r>
          </w:p>
        </w:tc>
        <w:tc>
          <w:tcPr>
            <w:tcW w:w="1046" w:type="dxa"/>
            <w:tcBorders>
              <w:top w:val="single" w:sz="4" w:space="0" w:color="auto"/>
              <w:left w:val="single" w:sz="4" w:space="0" w:color="auto"/>
              <w:right w:val="single" w:sz="4" w:space="0" w:color="auto"/>
            </w:tcBorders>
            <w:shd w:val="clear" w:color="auto" w:fill="auto"/>
            <w:vAlign w:val="center"/>
          </w:tcPr>
          <w:p w14:paraId="6ED105A2" w14:textId="22ADC57E"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14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20B78B3" w14:textId="7B75BC98" w:rsidR="00E57DDF" w:rsidRPr="005F3710" w:rsidRDefault="00E57DDF" w:rsidP="00B82C03">
            <w:pPr>
              <w:spacing w:after="0" w:line="240" w:lineRule="auto"/>
              <w:rPr>
                <w:rFonts w:cs="Arial"/>
                <w:lang w:eastAsia="es-CO"/>
              </w:rPr>
            </w:pPr>
            <w:r w:rsidRPr="005F3710">
              <w:rPr>
                <w:rFonts w:cs="Arial"/>
                <w:lang w:eastAsia="es-CO"/>
              </w:rPr>
              <w:t>Generación de tableros de control de alertas e indicadores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4F5F7EC3" w14:textId="613F8C43"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1A05531A" w14:textId="140C673A" w:rsidTr="007525FF">
        <w:trPr>
          <w:trHeight w:val="180"/>
        </w:trPr>
        <w:tc>
          <w:tcPr>
            <w:tcW w:w="634" w:type="dxa"/>
            <w:vMerge/>
            <w:shd w:val="clear" w:color="auto" w:fill="auto"/>
            <w:vAlign w:val="center"/>
          </w:tcPr>
          <w:p w14:paraId="049085C6"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37689E33" w14:textId="77777777" w:rsidR="00E57DDF" w:rsidRPr="005F3710" w:rsidRDefault="00E57DDF" w:rsidP="00B82C03">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294D8C12" w14:textId="172A26A6"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389D6E1" w14:textId="78E2A129" w:rsidR="00E57DDF" w:rsidRPr="005F3710" w:rsidRDefault="00E57DDF" w:rsidP="00B82C03">
            <w:pPr>
              <w:spacing w:after="0" w:line="240" w:lineRule="auto"/>
              <w:rPr>
                <w:rFonts w:cs="Arial"/>
                <w:lang w:eastAsia="es-CO"/>
              </w:rPr>
            </w:pPr>
            <w:r w:rsidRPr="005F3710">
              <w:rPr>
                <w:rFonts w:cs="Arial"/>
                <w:lang w:eastAsia="es-CO"/>
              </w:rPr>
              <w:t>Descargue masivo a nivel expediente - ORFEO de manera ordenado</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3AE0D4A4" w14:textId="2059EA49" w:rsidR="00E57DDF" w:rsidRPr="005F3710" w:rsidRDefault="007B07D2" w:rsidP="00E57DDF">
            <w:pPr>
              <w:spacing w:after="0" w:line="240" w:lineRule="auto"/>
              <w:jc w:val="center"/>
              <w:rPr>
                <w:rFonts w:cs="Arial"/>
                <w:lang w:eastAsia="es-CO"/>
              </w:rPr>
            </w:pPr>
            <w:r w:rsidRPr="005F3710">
              <w:rPr>
                <w:rFonts w:cs="Arial"/>
                <w:lang w:eastAsia="es-CO"/>
              </w:rPr>
              <w:t>Desarrollada</w:t>
            </w:r>
          </w:p>
        </w:tc>
      </w:tr>
      <w:tr w:rsidR="00E57DDF" w:rsidRPr="005F3710" w14:paraId="55B65CDE" w14:textId="1F5FF720" w:rsidTr="007525FF">
        <w:trPr>
          <w:trHeight w:val="180"/>
        </w:trPr>
        <w:tc>
          <w:tcPr>
            <w:tcW w:w="634" w:type="dxa"/>
            <w:vMerge/>
            <w:shd w:val="clear" w:color="auto" w:fill="auto"/>
            <w:vAlign w:val="center"/>
          </w:tcPr>
          <w:p w14:paraId="5951CC5C" w14:textId="77777777" w:rsidR="00E57DDF" w:rsidRPr="005F3710" w:rsidRDefault="00E57DDF" w:rsidP="00B82C03">
            <w:pPr>
              <w:spacing w:after="0" w:line="240" w:lineRule="auto"/>
              <w:jc w:val="center"/>
              <w:rPr>
                <w:rFonts w:cs="Arial"/>
                <w:lang w:eastAsia="es-CO"/>
              </w:rPr>
            </w:pPr>
          </w:p>
        </w:tc>
        <w:tc>
          <w:tcPr>
            <w:tcW w:w="1995" w:type="dxa"/>
            <w:vMerge/>
            <w:shd w:val="clear" w:color="auto" w:fill="auto"/>
            <w:vAlign w:val="center"/>
          </w:tcPr>
          <w:p w14:paraId="3219BCF0" w14:textId="77777777" w:rsidR="00E57DDF" w:rsidRPr="005F3710" w:rsidRDefault="00E57DDF" w:rsidP="00B82C03">
            <w:pPr>
              <w:spacing w:after="0" w:line="240" w:lineRule="auto"/>
              <w:rPr>
                <w:rFonts w:cs="Arial"/>
                <w:lang w:eastAsia="es-CO"/>
              </w:rPr>
            </w:pPr>
          </w:p>
        </w:tc>
        <w:tc>
          <w:tcPr>
            <w:tcW w:w="1046" w:type="dxa"/>
            <w:tcBorders>
              <w:left w:val="single" w:sz="4" w:space="0" w:color="auto"/>
              <w:bottom w:val="single" w:sz="4" w:space="0" w:color="auto"/>
              <w:right w:val="single" w:sz="4" w:space="0" w:color="auto"/>
            </w:tcBorders>
            <w:shd w:val="clear" w:color="auto" w:fill="auto"/>
            <w:vAlign w:val="center"/>
          </w:tcPr>
          <w:p w14:paraId="5D418B84" w14:textId="3AAD67C0"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17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0722306" w14:textId="1F0350DA" w:rsidR="00E57DDF" w:rsidRPr="005F3710" w:rsidRDefault="00E57DDF" w:rsidP="00B82C03">
            <w:pPr>
              <w:spacing w:after="0" w:line="240" w:lineRule="auto"/>
              <w:rPr>
                <w:rFonts w:cs="Arial"/>
                <w:lang w:eastAsia="es-CO"/>
              </w:rPr>
            </w:pPr>
            <w:r w:rsidRPr="005F3710">
              <w:rPr>
                <w:rFonts w:cs="Arial"/>
                <w:lang w:eastAsia="es-CO"/>
              </w:rPr>
              <w:t>Automatización del procedimiento de seguimiento a los riesgos administrativos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3F984916" w14:textId="6EDE434F"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69B47E29" w14:textId="309756AA" w:rsidTr="007525FF">
        <w:trPr>
          <w:trHeight w:val="89"/>
        </w:trPr>
        <w:tc>
          <w:tcPr>
            <w:tcW w:w="634" w:type="dxa"/>
            <w:tcBorders>
              <w:top w:val="single" w:sz="4" w:space="0" w:color="auto"/>
              <w:left w:val="single" w:sz="4" w:space="0" w:color="auto"/>
              <w:right w:val="single" w:sz="4" w:space="0" w:color="auto"/>
            </w:tcBorders>
            <w:shd w:val="clear" w:color="auto" w:fill="auto"/>
            <w:vAlign w:val="center"/>
            <w:hideMark/>
          </w:tcPr>
          <w:p w14:paraId="137FDAF1" w14:textId="3E825F4B" w:rsidR="00E57DDF" w:rsidRPr="005F3710" w:rsidRDefault="00E57DDF" w:rsidP="0076568B">
            <w:pPr>
              <w:spacing w:after="0" w:line="240" w:lineRule="auto"/>
              <w:jc w:val="center"/>
              <w:rPr>
                <w:rFonts w:cs="Arial"/>
                <w:lang w:eastAsia="es-CO"/>
              </w:rPr>
            </w:pPr>
            <w:r w:rsidRPr="005F3710">
              <w:rPr>
                <w:rFonts w:cs="Arial"/>
                <w:lang w:eastAsia="es-CO"/>
              </w:rPr>
              <w:t>8</w:t>
            </w:r>
          </w:p>
        </w:tc>
        <w:tc>
          <w:tcPr>
            <w:tcW w:w="1995" w:type="dxa"/>
            <w:tcBorders>
              <w:top w:val="single" w:sz="4" w:space="0" w:color="auto"/>
              <w:left w:val="single" w:sz="4" w:space="0" w:color="auto"/>
              <w:right w:val="single" w:sz="4" w:space="0" w:color="auto"/>
            </w:tcBorders>
            <w:shd w:val="clear" w:color="auto" w:fill="auto"/>
            <w:vAlign w:val="center"/>
            <w:hideMark/>
          </w:tcPr>
          <w:p w14:paraId="2AFF0AB5" w14:textId="77777777" w:rsidR="00E57DDF" w:rsidRPr="005F3710" w:rsidRDefault="00E57DDF" w:rsidP="0076568B">
            <w:pPr>
              <w:spacing w:after="0" w:line="240" w:lineRule="auto"/>
              <w:rPr>
                <w:rFonts w:cs="Arial"/>
                <w:lang w:eastAsia="es-CO"/>
              </w:rPr>
            </w:pPr>
            <w:r w:rsidRPr="005F3710">
              <w:rPr>
                <w:rFonts w:cs="Arial"/>
                <w:lang w:eastAsia="es-CO"/>
              </w:rPr>
              <w:t>Gestión Financiera</w:t>
            </w:r>
          </w:p>
        </w:tc>
        <w:tc>
          <w:tcPr>
            <w:tcW w:w="1046" w:type="dxa"/>
            <w:tcBorders>
              <w:top w:val="single" w:sz="4" w:space="0" w:color="auto"/>
              <w:left w:val="single" w:sz="4" w:space="0" w:color="auto"/>
              <w:right w:val="single" w:sz="4" w:space="0" w:color="auto"/>
            </w:tcBorders>
            <w:shd w:val="clear" w:color="auto" w:fill="auto"/>
            <w:vAlign w:val="center"/>
          </w:tcPr>
          <w:p w14:paraId="2322ADD4" w14:textId="212CB995"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18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54A97F6" w14:textId="36923C5E" w:rsidR="00E57DDF" w:rsidRPr="005F3710" w:rsidRDefault="00E57DDF" w:rsidP="0076568B">
            <w:pPr>
              <w:spacing w:after="0" w:line="240" w:lineRule="auto"/>
              <w:rPr>
                <w:rFonts w:cs="Arial"/>
                <w:lang w:eastAsia="es-CO"/>
              </w:rPr>
            </w:pPr>
            <w:r w:rsidRPr="005F3710">
              <w:rPr>
                <w:rFonts w:cs="Arial"/>
                <w:lang w:eastAsia="es-CO"/>
              </w:rPr>
              <w:t>Interoperabilidad de los sistemas de información que generan los documentos presupuestales para garantizar el cumplimiento de las obligaciones contractuales de la entidad como el pago de contratistas.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38E475B9" w14:textId="0264680B" w:rsidR="00E57DDF" w:rsidRPr="005F3710" w:rsidRDefault="004C3538" w:rsidP="00E57DDF">
            <w:pPr>
              <w:spacing w:after="0" w:line="240" w:lineRule="auto"/>
              <w:jc w:val="center"/>
              <w:rPr>
                <w:rFonts w:cs="Arial"/>
                <w:lang w:eastAsia="es-CO"/>
              </w:rPr>
            </w:pPr>
            <w:r w:rsidRPr="005F3710">
              <w:rPr>
                <w:rFonts w:cs="Arial"/>
                <w:lang w:eastAsia="es-CO"/>
              </w:rPr>
              <w:t>En Desarrollo</w:t>
            </w:r>
          </w:p>
        </w:tc>
      </w:tr>
      <w:tr w:rsidR="00E57DDF" w:rsidRPr="005F3710" w14:paraId="36C528B5" w14:textId="7F2140EB" w:rsidTr="007525FF">
        <w:trPr>
          <w:trHeight w:val="307"/>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4C58DF85" w14:textId="42B0D0A1" w:rsidR="00E57DDF" w:rsidRPr="005F3710" w:rsidRDefault="00E57DDF" w:rsidP="0076568B">
            <w:pPr>
              <w:spacing w:after="0" w:line="240" w:lineRule="auto"/>
              <w:jc w:val="center"/>
              <w:rPr>
                <w:rFonts w:cs="Arial"/>
                <w:lang w:eastAsia="es-CO"/>
              </w:rPr>
            </w:pPr>
            <w:r w:rsidRPr="005F3710">
              <w:rPr>
                <w:rFonts w:cs="Arial"/>
                <w:lang w:eastAsia="es-CO"/>
              </w:rPr>
              <w:t>9</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0883D3C7" w14:textId="77777777" w:rsidR="00E57DDF" w:rsidRPr="005F3710" w:rsidRDefault="00E57DDF" w:rsidP="0076568B">
            <w:pPr>
              <w:spacing w:after="0" w:line="240" w:lineRule="auto"/>
              <w:rPr>
                <w:rFonts w:cs="Arial"/>
                <w:lang w:eastAsia="es-CO"/>
              </w:rPr>
            </w:pPr>
            <w:r w:rsidRPr="005F3710">
              <w:rPr>
                <w:rFonts w:cs="Arial"/>
                <w:lang w:eastAsia="es-CO"/>
              </w:rPr>
              <w:t>Gestión de Laboratorio</w:t>
            </w:r>
          </w:p>
        </w:tc>
        <w:tc>
          <w:tcPr>
            <w:tcW w:w="1046" w:type="dxa"/>
            <w:tcBorders>
              <w:top w:val="single" w:sz="4" w:space="0" w:color="auto"/>
              <w:left w:val="single" w:sz="4" w:space="0" w:color="auto"/>
              <w:right w:val="single" w:sz="4" w:space="0" w:color="auto"/>
            </w:tcBorders>
            <w:shd w:val="clear" w:color="auto" w:fill="auto"/>
            <w:vAlign w:val="center"/>
          </w:tcPr>
          <w:p w14:paraId="46A2D672" w14:textId="0D346256"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19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4602055" w14:textId="630B615B" w:rsidR="00E57DDF" w:rsidRPr="005F3710" w:rsidRDefault="00E57DDF" w:rsidP="0076568B">
            <w:pPr>
              <w:spacing w:after="0" w:line="240" w:lineRule="auto"/>
              <w:rPr>
                <w:rFonts w:cs="Arial"/>
                <w:lang w:eastAsia="es-CO"/>
              </w:rPr>
            </w:pPr>
            <w:r w:rsidRPr="005F3710">
              <w:rPr>
                <w:rFonts w:cs="Arial"/>
                <w:lang w:eastAsia="es-CO"/>
              </w:rPr>
              <w:t>Sistematización de bases de datos que se llevan en Excel</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39C47EC4" w14:textId="6A4237D6" w:rsidR="00E57DDF" w:rsidRPr="005F3710" w:rsidRDefault="004C3538" w:rsidP="00E57DDF">
            <w:pPr>
              <w:spacing w:after="0" w:line="240" w:lineRule="auto"/>
              <w:jc w:val="center"/>
              <w:rPr>
                <w:rFonts w:cs="Arial"/>
                <w:lang w:eastAsia="es-CO"/>
              </w:rPr>
            </w:pPr>
            <w:r w:rsidRPr="005F3710">
              <w:rPr>
                <w:rFonts w:cs="Arial"/>
                <w:lang w:eastAsia="es-CO"/>
              </w:rPr>
              <w:t>En Desarrollo</w:t>
            </w:r>
          </w:p>
        </w:tc>
      </w:tr>
      <w:tr w:rsidR="00E57DDF" w:rsidRPr="005F3710" w14:paraId="62A2AB25" w14:textId="117BE6D5" w:rsidTr="007525FF">
        <w:trPr>
          <w:trHeight w:val="306"/>
        </w:trPr>
        <w:tc>
          <w:tcPr>
            <w:tcW w:w="634" w:type="dxa"/>
            <w:vMerge/>
            <w:shd w:val="clear" w:color="auto" w:fill="auto"/>
            <w:vAlign w:val="center"/>
          </w:tcPr>
          <w:p w14:paraId="34D6D454"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309C6825" w14:textId="77777777" w:rsidR="00E57DDF" w:rsidRPr="005F3710" w:rsidRDefault="00E57DDF" w:rsidP="0076568B">
            <w:pPr>
              <w:spacing w:after="0" w:line="240" w:lineRule="auto"/>
              <w:rPr>
                <w:rFonts w:cs="Arial"/>
                <w:lang w:eastAsia="es-CO"/>
              </w:rPr>
            </w:pPr>
          </w:p>
        </w:tc>
        <w:tc>
          <w:tcPr>
            <w:tcW w:w="1046" w:type="dxa"/>
            <w:tcBorders>
              <w:left w:val="single" w:sz="4" w:space="0" w:color="auto"/>
              <w:bottom w:val="single" w:sz="4" w:space="0" w:color="auto"/>
              <w:right w:val="single" w:sz="4" w:space="0" w:color="auto"/>
            </w:tcBorders>
            <w:shd w:val="clear" w:color="auto" w:fill="auto"/>
            <w:vAlign w:val="center"/>
          </w:tcPr>
          <w:p w14:paraId="3E3CE8CE" w14:textId="52C7CED3"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20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B540DCF" w14:textId="7009ACF3" w:rsidR="00E57DDF" w:rsidRPr="005F3710" w:rsidRDefault="00E57DDF" w:rsidP="0076568B">
            <w:pPr>
              <w:spacing w:after="0" w:line="240" w:lineRule="auto"/>
              <w:rPr>
                <w:rFonts w:cs="Arial"/>
                <w:lang w:eastAsia="es-CO"/>
              </w:rPr>
            </w:pPr>
            <w:r w:rsidRPr="005F3710">
              <w:rPr>
                <w:rFonts w:cs="Arial"/>
                <w:lang w:eastAsia="es-CO"/>
              </w:rPr>
              <w:t>Sistematización y generación de informes de los formatos de los ensayos realizados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59532656" w14:textId="2DB373E0" w:rsidR="00E57DDF" w:rsidRPr="005F3710" w:rsidRDefault="004C3538" w:rsidP="00E57DDF">
            <w:pPr>
              <w:spacing w:after="0" w:line="240" w:lineRule="auto"/>
              <w:jc w:val="center"/>
              <w:rPr>
                <w:rFonts w:cs="Arial"/>
                <w:lang w:eastAsia="es-CO"/>
              </w:rPr>
            </w:pPr>
            <w:r w:rsidRPr="005F3710">
              <w:rPr>
                <w:rFonts w:cs="Arial"/>
                <w:lang w:eastAsia="es-CO"/>
              </w:rPr>
              <w:t>En Desarrollo</w:t>
            </w:r>
          </w:p>
        </w:tc>
      </w:tr>
      <w:tr w:rsidR="00E57DDF" w:rsidRPr="005F3710" w14:paraId="4BDCB0EA" w14:textId="2D69F23D" w:rsidTr="007525FF">
        <w:trPr>
          <w:trHeight w:val="134"/>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44B77AB3" w14:textId="0CBC7689" w:rsidR="00E57DDF" w:rsidRPr="005F3710" w:rsidRDefault="00E57DDF" w:rsidP="00B179D3">
            <w:pPr>
              <w:spacing w:after="0" w:line="240" w:lineRule="auto"/>
              <w:jc w:val="left"/>
              <w:rPr>
                <w:rFonts w:cs="Arial"/>
                <w:lang w:eastAsia="es-CO"/>
              </w:rPr>
            </w:pPr>
            <w:r w:rsidRPr="005F3710">
              <w:rPr>
                <w:rFonts w:cs="Arial"/>
                <w:lang w:eastAsia="es-CO"/>
              </w:rPr>
              <w:t>10</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4DEB01CA" w14:textId="77777777" w:rsidR="00E57DDF" w:rsidRPr="005F3710" w:rsidRDefault="00E57DDF" w:rsidP="006211A9">
            <w:pPr>
              <w:spacing w:after="0" w:line="240" w:lineRule="auto"/>
              <w:jc w:val="center"/>
              <w:rPr>
                <w:rFonts w:cs="Arial"/>
                <w:lang w:eastAsia="es-CO"/>
              </w:rPr>
            </w:pPr>
            <w:r w:rsidRPr="005F3710">
              <w:rPr>
                <w:rFonts w:cs="Arial"/>
                <w:lang w:eastAsia="es-CO"/>
              </w:rPr>
              <w:t>Gestión de Talento Humano</w:t>
            </w:r>
          </w:p>
        </w:tc>
        <w:tc>
          <w:tcPr>
            <w:tcW w:w="1046" w:type="dxa"/>
            <w:tcBorders>
              <w:top w:val="single" w:sz="4" w:space="0" w:color="auto"/>
              <w:left w:val="single" w:sz="4" w:space="0" w:color="auto"/>
              <w:right w:val="single" w:sz="4" w:space="0" w:color="auto"/>
            </w:tcBorders>
            <w:shd w:val="clear" w:color="auto" w:fill="auto"/>
          </w:tcPr>
          <w:p w14:paraId="611FE4CC" w14:textId="1CBB5482" w:rsidR="00E57DDF" w:rsidRPr="005F3710" w:rsidRDefault="00E57DDF" w:rsidP="002843A4">
            <w:pPr>
              <w:spacing w:after="0" w:line="240" w:lineRule="auto"/>
              <w:jc w:val="center"/>
              <w:rPr>
                <w:rFonts w:cs="Arial"/>
                <w:lang w:eastAsia="es-CO"/>
              </w:rPr>
            </w:pPr>
            <w:r w:rsidRPr="005F3710">
              <w:rPr>
                <w:rFonts w:cs="Arial"/>
              </w:rPr>
              <w:t>BPI-0</w:t>
            </w:r>
            <w:r w:rsidR="00CB42A4" w:rsidRPr="005F3710">
              <w:rPr>
                <w:rFonts w:cs="Arial"/>
              </w:rPr>
              <w:t>21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BB07747" w14:textId="41BBEA7F" w:rsidR="00E57DDF" w:rsidRPr="005F3710" w:rsidRDefault="00E57DDF" w:rsidP="0076568B">
            <w:pPr>
              <w:spacing w:after="0" w:line="240" w:lineRule="auto"/>
              <w:rPr>
                <w:rFonts w:cs="Arial"/>
                <w:lang w:eastAsia="es-CO"/>
              </w:rPr>
            </w:pPr>
            <w:r w:rsidRPr="005F3710">
              <w:rPr>
                <w:rFonts w:cs="Arial"/>
                <w:lang w:eastAsia="es-CO"/>
              </w:rPr>
              <w:t>Implementación de los módulos de SIGEP de bienestar e incentivos, capacitación, salud en el trabajo y nomina</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547ED963" w14:textId="0A049F94" w:rsidR="00E57DDF" w:rsidRPr="005F3710" w:rsidRDefault="004A41BC" w:rsidP="00E57DDF">
            <w:pPr>
              <w:spacing w:after="0" w:line="240" w:lineRule="auto"/>
              <w:jc w:val="center"/>
              <w:rPr>
                <w:rFonts w:cs="Arial"/>
                <w:lang w:eastAsia="es-CO"/>
              </w:rPr>
            </w:pPr>
            <w:r w:rsidRPr="005F3710">
              <w:rPr>
                <w:rFonts w:cs="Arial"/>
                <w:lang w:eastAsia="es-CO"/>
              </w:rPr>
              <w:t>Desarrollada</w:t>
            </w:r>
          </w:p>
        </w:tc>
      </w:tr>
      <w:tr w:rsidR="00E57DDF" w:rsidRPr="005F3710" w14:paraId="2BD50BCC" w14:textId="56C6AC0F" w:rsidTr="007525FF">
        <w:trPr>
          <w:trHeight w:val="132"/>
        </w:trPr>
        <w:tc>
          <w:tcPr>
            <w:tcW w:w="634" w:type="dxa"/>
            <w:vMerge/>
            <w:shd w:val="clear" w:color="auto" w:fill="auto"/>
            <w:vAlign w:val="center"/>
          </w:tcPr>
          <w:p w14:paraId="2F436EC0"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48FC7F69" w14:textId="77777777" w:rsidR="00E57DDF" w:rsidRPr="005F3710" w:rsidRDefault="00E57DD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59BAAAF5" w14:textId="68099370"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22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B0B9CF" w14:textId="1F995E12" w:rsidR="00E57DDF" w:rsidRPr="005F3710" w:rsidRDefault="00E57DDF" w:rsidP="0076568B">
            <w:pPr>
              <w:spacing w:after="0" w:line="240" w:lineRule="auto"/>
              <w:rPr>
                <w:rFonts w:cs="Arial"/>
                <w:lang w:eastAsia="es-CO"/>
              </w:rPr>
            </w:pPr>
            <w:r w:rsidRPr="005F3710">
              <w:rPr>
                <w:rFonts w:cs="Arial"/>
                <w:lang w:eastAsia="es-CO"/>
              </w:rPr>
              <w:t>Implementación de una aplicación de formación, capacitación y entrenamiento</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1EC3A9D2" w14:textId="5D45647C" w:rsidR="00E57DDF" w:rsidRPr="005F3710" w:rsidRDefault="004C3538" w:rsidP="00E57DDF">
            <w:pPr>
              <w:spacing w:after="0" w:line="240" w:lineRule="auto"/>
              <w:jc w:val="center"/>
              <w:rPr>
                <w:rFonts w:cs="Arial"/>
                <w:lang w:eastAsia="es-CO"/>
              </w:rPr>
            </w:pPr>
            <w:r w:rsidRPr="005F3710">
              <w:rPr>
                <w:rFonts w:cs="Arial"/>
                <w:lang w:eastAsia="es-CO"/>
              </w:rPr>
              <w:t>Desarrollada</w:t>
            </w:r>
          </w:p>
        </w:tc>
      </w:tr>
      <w:tr w:rsidR="00E57DDF" w:rsidRPr="005F3710" w14:paraId="485F51B1" w14:textId="10D45769" w:rsidTr="007525FF">
        <w:trPr>
          <w:trHeight w:val="117"/>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6C7BDDD7" w14:textId="100D2E11" w:rsidR="00E57DDF" w:rsidRPr="005F3710" w:rsidRDefault="00E57DDF" w:rsidP="0076568B">
            <w:pPr>
              <w:spacing w:after="0" w:line="240" w:lineRule="auto"/>
              <w:jc w:val="center"/>
              <w:rPr>
                <w:rFonts w:cs="Arial"/>
                <w:lang w:eastAsia="es-CO"/>
              </w:rPr>
            </w:pPr>
            <w:r w:rsidRPr="005F3710">
              <w:rPr>
                <w:rFonts w:cs="Arial"/>
                <w:lang w:eastAsia="es-CO"/>
              </w:rPr>
              <w:t>11</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66FA8354" w14:textId="77777777" w:rsidR="00E57DDF" w:rsidRPr="005F3710" w:rsidRDefault="00E57DDF" w:rsidP="0076568B">
            <w:pPr>
              <w:spacing w:after="0" w:line="240" w:lineRule="auto"/>
              <w:rPr>
                <w:rFonts w:cs="Arial"/>
                <w:lang w:eastAsia="es-CO"/>
              </w:rPr>
            </w:pPr>
            <w:r w:rsidRPr="005F3710">
              <w:rPr>
                <w:rFonts w:cs="Arial"/>
                <w:lang w:eastAsia="es-CO"/>
              </w:rPr>
              <w:t>Gestión Ambiental</w:t>
            </w:r>
          </w:p>
        </w:tc>
        <w:tc>
          <w:tcPr>
            <w:tcW w:w="1046" w:type="dxa"/>
            <w:tcBorders>
              <w:top w:val="single" w:sz="4" w:space="0" w:color="auto"/>
              <w:left w:val="single" w:sz="4" w:space="0" w:color="auto"/>
              <w:right w:val="single" w:sz="4" w:space="0" w:color="auto"/>
            </w:tcBorders>
            <w:shd w:val="clear" w:color="auto" w:fill="auto"/>
            <w:vAlign w:val="center"/>
          </w:tcPr>
          <w:p w14:paraId="03F1AD70" w14:textId="4EF67853"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23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38D2208" w14:textId="09D29591" w:rsidR="00E57DDF" w:rsidRPr="005F3710" w:rsidRDefault="00E57DDF" w:rsidP="0076568B">
            <w:pPr>
              <w:spacing w:after="0" w:line="240" w:lineRule="auto"/>
              <w:rPr>
                <w:rFonts w:cs="Arial"/>
                <w:lang w:eastAsia="es-CO"/>
              </w:rPr>
            </w:pPr>
            <w:r w:rsidRPr="005F3710">
              <w:rPr>
                <w:rFonts w:cs="Arial"/>
                <w:lang w:eastAsia="es-CO"/>
              </w:rPr>
              <w:t>Generación de tableros de control de alertas e indicadore</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3D2A0C92" w14:textId="4DA66823"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4EA59DE1" w14:textId="6B18CDFA" w:rsidTr="007525FF">
        <w:trPr>
          <w:trHeight w:val="115"/>
        </w:trPr>
        <w:tc>
          <w:tcPr>
            <w:tcW w:w="634" w:type="dxa"/>
            <w:vMerge/>
            <w:shd w:val="clear" w:color="auto" w:fill="auto"/>
            <w:vAlign w:val="center"/>
          </w:tcPr>
          <w:p w14:paraId="2235B55F"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017BCE37" w14:textId="77777777" w:rsidR="00E57DDF" w:rsidRPr="005F3710" w:rsidRDefault="00E57DD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6DA25E51" w14:textId="3671DE7C"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24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5A2B926" w14:textId="699754F0" w:rsidR="00E57DDF" w:rsidRPr="005F3710" w:rsidRDefault="00E57DDF" w:rsidP="0076568B">
            <w:pPr>
              <w:spacing w:after="0" w:line="240" w:lineRule="auto"/>
              <w:rPr>
                <w:rFonts w:cs="Arial"/>
                <w:lang w:eastAsia="es-CO"/>
              </w:rPr>
            </w:pPr>
            <w:r w:rsidRPr="005F3710">
              <w:rPr>
                <w:rFonts w:cs="Arial"/>
                <w:lang w:eastAsia="es-CO"/>
              </w:rPr>
              <w:t>Sistematización de formatos de recolección de información</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31A2D31A" w14:textId="4ABA264F" w:rsidR="00E57DDF" w:rsidRPr="005F3710" w:rsidRDefault="004C3538" w:rsidP="00E57DDF">
            <w:pPr>
              <w:spacing w:after="0" w:line="240" w:lineRule="auto"/>
              <w:jc w:val="center"/>
              <w:rPr>
                <w:rFonts w:cs="Arial"/>
                <w:lang w:eastAsia="es-CO"/>
              </w:rPr>
            </w:pPr>
            <w:r w:rsidRPr="005F3710">
              <w:rPr>
                <w:rFonts w:cs="Arial"/>
                <w:lang w:eastAsia="es-CO"/>
              </w:rPr>
              <w:t>Desarrollada</w:t>
            </w:r>
          </w:p>
        </w:tc>
      </w:tr>
      <w:tr w:rsidR="00E57DDF" w:rsidRPr="005F3710" w14:paraId="5645F065" w14:textId="2C081757" w:rsidTr="007525FF">
        <w:trPr>
          <w:trHeight w:val="115"/>
        </w:trPr>
        <w:tc>
          <w:tcPr>
            <w:tcW w:w="634" w:type="dxa"/>
            <w:vMerge/>
            <w:shd w:val="clear" w:color="auto" w:fill="auto"/>
            <w:vAlign w:val="center"/>
          </w:tcPr>
          <w:p w14:paraId="42A6931E"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0B66C057" w14:textId="77777777" w:rsidR="00E57DDF" w:rsidRPr="005F3710" w:rsidRDefault="00E57DD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4063C4F6" w14:textId="4ACBD1DC"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25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ED864B" w14:textId="09092F2F" w:rsidR="00E57DDF" w:rsidRPr="005F3710" w:rsidRDefault="00E57DDF" w:rsidP="0076568B">
            <w:pPr>
              <w:spacing w:after="0" w:line="240" w:lineRule="auto"/>
              <w:rPr>
                <w:rFonts w:cs="Arial"/>
                <w:lang w:eastAsia="es-CO"/>
              </w:rPr>
            </w:pPr>
            <w:r w:rsidRPr="005F3710">
              <w:rPr>
                <w:rFonts w:cs="Arial"/>
                <w:lang w:eastAsia="es-CO"/>
              </w:rPr>
              <w:t>Automatización de actas de vecindad</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4D74415E" w14:textId="3CBECD1E" w:rsidR="00E57DDF" w:rsidRPr="005F3710" w:rsidRDefault="004C3538" w:rsidP="00E57DDF">
            <w:pPr>
              <w:spacing w:after="0" w:line="240" w:lineRule="auto"/>
              <w:jc w:val="center"/>
              <w:rPr>
                <w:rFonts w:cs="Arial"/>
                <w:lang w:eastAsia="es-CO"/>
              </w:rPr>
            </w:pPr>
            <w:r w:rsidRPr="005F3710">
              <w:rPr>
                <w:rFonts w:cs="Arial"/>
                <w:lang w:eastAsia="es-CO"/>
              </w:rPr>
              <w:t>Desarrollada</w:t>
            </w:r>
          </w:p>
        </w:tc>
      </w:tr>
      <w:tr w:rsidR="00E57DDF" w:rsidRPr="005F3710" w14:paraId="59C8A324" w14:textId="7AD1BBBB" w:rsidTr="007525FF">
        <w:trPr>
          <w:trHeight w:val="115"/>
        </w:trPr>
        <w:tc>
          <w:tcPr>
            <w:tcW w:w="634" w:type="dxa"/>
            <w:vMerge/>
            <w:shd w:val="clear" w:color="auto" w:fill="auto"/>
            <w:vAlign w:val="center"/>
          </w:tcPr>
          <w:p w14:paraId="542423FD"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09857DD3" w14:textId="77777777" w:rsidR="00E57DDF" w:rsidRPr="005F3710" w:rsidRDefault="00E57DDF" w:rsidP="0076568B">
            <w:pPr>
              <w:spacing w:after="0" w:line="240" w:lineRule="auto"/>
              <w:rPr>
                <w:rFonts w:cs="Arial"/>
                <w:lang w:eastAsia="es-CO"/>
              </w:rPr>
            </w:pPr>
          </w:p>
        </w:tc>
        <w:tc>
          <w:tcPr>
            <w:tcW w:w="1046" w:type="dxa"/>
            <w:tcBorders>
              <w:left w:val="single" w:sz="4" w:space="0" w:color="auto"/>
              <w:bottom w:val="single" w:sz="4" w:space="0" w:color="auto"/>
              <w:right w:val="single" w:sz="4" w:space="0" w:color="auto"/>
            </w:tcBorders>
            <w:shd w:val="clear" w:color="auto" w:fill="auto"/>
            <w:vAlign w:val="center"/>
          </w:tcPr>
          <w:p w14:paraId="50E6AFF3" w14:textId="156C7106"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26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138C41E" w14:textId="4E87F59F" w:rsidR="00E57DDF" w:rsidRPr="005F3710" w:rsidRDefault="00E57DDF" w:rsidP="0076568B">
            <w:pPr>
              <w:spacing w:after="0" w:line="240" w:lineRule="auto"/>
              <w:rPr>
                <w:rFonts w:cs="Arial"/>
                <w:lang w:eastAsia="es-CO"/>
              </w:rPr>
            </w:pPr>
            <w:r w:rsidRPr="005F3710">
              <w:rPr>
                <w:rFonts w:cs="Arial"/>
                <w:lang w:eastAsia="es-CO"/>
              </w:rPr>
              <w:t>Aplicación para la caracterización de los grupos de interés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5B1BF728" w14:textId="0A488DE8" w:rsidR="00E57DDF" w:rsidRPr="005F3710" w:rsidRDefault="004C3538" w:rsidP="00E57DDF">
            <w:pPr>
              <w:spacing w:after="0" w:line="240" w:lineRule="auto"/>
              <w:jc w:val="center"/>
              <w:rPr>
                <w:rFonts w:cs="Arial"/>
                <w:lang w:eastAsia="es-CO"/>
              </w:rPr>
            </w:pPr>
            <w:r w:rsidRPr="005F3710">
              <w:rPr>
                <w:rFonts w:cs="Arial"/>
                <w:lang w:eastAsia="es-CO"/>
              </w:rPr>
              <w:t>Desarrollada</w:t>
            </w:r>
          </w:p>
        </w:tc>
      </w:tr>
      <w:tr w:rsidR="00E57DDF" w:rsidRPr="005F3710" w14:paraId="7161A304" w14:textId="5AAEA68A" w:rsidTr="007525FF">
        <w:trPr>
          <w:trHeight w:val="66"/>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0BCDC367" w14:textId="58816E8C" w:rsidR="00E57DDF" w:rsidRPr="005F3710" w:rsidRDefault="00E57DDF" w:rsidP="0076568B">
            <w:pPr>
              <w:spacing w:after="0" w:line="240" w:lineRule="auto"/>
              <w:jc w:val="center"/>
              <w:rPr>
                <w:rFonts w:cs="Arial"/>
                <w:lang w:eastAsia="es-CO"/>
              </w:rPr>
            </w:pPr>
            <w:r w:rsidRPr="005F3710">
              <w:rPr>
                <w:rFonts w:cs="Arial"/>
                <w:lang w:eastAsia="es-CO"/>
              </w:rPr>
              <w:t>12</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6FCE008F" w14:textId="77777777" w:rsidR="00E57DDF" w:rsidRPr="005F3710" w:rsidRDefault="00E57DDF" w:rsidP="0076568B">
            <w:pPr>
              <w:spacing w:after="0" w:line="240" w:lineRule="auto"/>
              <w:rPr>
                <w:rFonts w:cs="Arial"/>
                <w:lang w:eastAsia="es-CO"/>
              </w:rPr>
            </w:pPr>
            <w:r w:rsidRPr="005F3710">
              <w:rPr>
                <w:rFonts w:cs="Arial"/>
                <w:lang w:eastAsia="es-CO"/>
              </w:rPr>
              <w:t>Gestión Documental</w:t>
            </w:r>
          </w:p>
        </w:tc>
        <w:tc>
          <w:tcPr>
            <w:tcW w:w="1046" w:type="dxa"/>
            <w:tcBorders>
              <w:top w:val="single" w:sz="4" w:space="0" w:color="auto"/>
              <w:left w:val="single" w:sz="4" w:space="0" w:color="auto"/>
              <w:right w:val="single" w:sz="4" w:space="0" w:color="auto"/>
            </w:tcBorders>
            <w:shd w:val="clear" w:color="auto" w:fill="auto"/>
            <w:vAlign w:val="center"/>
          </w:tcPr>
          <w:p w14:paraId="31B4C7D2" w14:textId="73E72EE8"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27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CF86C5A" w14:textId="3CF8D94A" w:rsidR="00E57DDF" w:rsidRPr="005F3710" w:rsidRDefault="00E57DDF" w:rsidP="0076568B">
            <w:pPr>
              <w:spacing w:after="0" w:line="240" w:lineRule="auto"/>
              <w:rPr>
                <w:rFonts w:cs="Arial"/>
                <w:lang w:eastAsia="es-CO"/>
              </w:rPr>
            </w:pPr>
            <w:r w:rsidRPr="005F3710">
              <w:rPr>
                <w:rFonts w:cs="Arial"/>
                <w:lang w:eastAsia="es-CO"/>
              </w:rPr>
              <w:t>Implementación de un repositorio digital seguro de almacenamiento para el resguardo y preservación del archivo central digital.</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7937DCA3" w14:textId="14D43EA0" w:rsidR="00E57DDF" w:rsidRPr="005F3710" w:rsidRDefault="004C3538" w:rsidP="00E57DDF">
            <w:pPr>
              <w:spacing w:after="0" w:line="240" w:lineRule="auto"/>
              <w:jc w:val="center"/>
              <w:rPr>
                <w:rFonts w:cs="Arial"/>
                <w:lang w:eastAsia="es-CO"/>
              </w:rPr>
            </w:pPr>
            <w:r w:rsidRPr="005F3710">
              <w:rPr>
                <w:rFonts w:cs="Arial"/>
                <w:lang w:eastAsia="es-CO"/>
              </w:rPr>
              <w:t>Desarrollada</w:t>
            </w:r>
          </w:p>
        </w:tc>
      </w:tr>
      <w:tr w:rsidR="00E57DDF" w:rsidRPr="005F3710" w14:paraId="48596083" w14:textId="0134B376" w:rsidTr="008C6AE4">
        <w:trPr>
          <w:trHeight w:val="66"/>
        </w:trPr>
        <w:tc>
          <w:tcPr>
            <w:tcW w:w="634" w:type="dxa"/>
            <w:vMerge/>
            <w:shd w:val="clear" w:color="auto" w:fill="auto"/>
            <w:vAlign w:val="center"/>
          </w:tcPr>
          <w:p w14:paraId="0BFF685F"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6053A999" w14:textId="77777777" w:rsidR="00E57DDF" w:rsidRPr="005F3710" w:rsidRDefault="00E57DD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0477F512" w14:textId="784625D1"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28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49E4F6B" w14:textId="7F629841" w:rsidR="00E57DDF" w:rsidRPr="005F3710" w:rsidRDefault="00E57DDF" w:rsidP="0076568B">
            <w:pPr>
              <w:spacing w:after="0" w:line="240" w:lineRule="auto"/>
              <w:rPr>
                <w:rFonts w:cs="Arial"/>
                <w:lang w:eastAsia="es-CO"/>
              </w:rPr>
            </w:pPr>
            <w:r w:rsidRPr="005F3710">
              <w:rPr>
                <w:rFonts w:cs="Arial"/>
                <w:lang w:eastAsia="es-CO"/>
              </w:rPr>
              <w:t>Sistematización de la base de datos de consulta y préstamo del archivo físico</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5DD55795" w14:textId="6A8D6F52"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7C5E724B" w14:textId="4D3E967A" w:rsidTr="008C6AE4">
        <w:trPr>
          <w:trHeight w:val="66"/>
        </w:trPr>
        <w:tc>
          <w:tcPr>
            <w:tcW w:w="634" w:type="dxa"/>
            <w:vMerge/>
            <w:shd w:val="clear" w:color="auto" w:fill="auto"/>
            <w:vAlign w:val="center"/>
          </w:tcPr>
          <w:p w14:paraId="27D8549D"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3132C867" w14:textId="77777777" w:rsidR="00E57DDF" w:rsidRPr="005F3710" w:rsidRDefault="00E57DD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15B197F0" w14:textId="046CD534"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29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43EE832" w14:textId="090165F8" w:rsidR="00E57DDF" w:rsidRPr="005F3710" w:rsidRDefault="00E57DDF" w:rsidP="0076568B">
            <w:pPr>
              <w:spacing w:after="0" w:line="240" w:lineRule="auto"/>
              <w:rPr>
                <w:rFonts w:cs="Arial"/>
                <w:lang w:eastAsia="es-CO"/>
              </w:rPr>
            </w:pPr>
            <w:r w:rsidRPr="005F3710">
              <w:rPr>
                <w:rFonts w:cs="Arial"/>
                <w:lang w:eastAsia="es-CO"/>
              </w:rPr>
              <w:t>Implementación de los lineamientos establecidos por el Sistema de Gestión Documental Archivístico en ORFEO</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751F9E5C" w14:textId="6CC1F458" w:rsidR="00E57DDF" w:rsidRPr="005F3710" w:rsidRDefault="00F56AC9" w:rsidP="00E57DDF">
            <w:pPr>
              <w:spacing w:after="0" w:line="240" w:lineRule="auto"/>
              <w:jc w:val="center"/>
              <w:rPr>
                <w:rFonts w:cs="Arial"/>
                <w:lang w:eastAsia="es-CO"/>
              </w:rPr>
            </w:pPr>
            <w:r w:rsidRPr="005F3710">
              <w:rPr>
                <w:rFonts w:cs="Arial"/>
                <w:lang w:eastAsia="es-CO"/>
              </w:rPr>
              <w:t>Sin Ejecutar</w:t>
            </w:r>
          </w:p>
        </w:tc>
      </w:tr>
      <w:tr w:rsidR="00E57DDF" w:rsidRPr="005F3710" w14:paraId="09542795" w14:textId="73949F46" w:rsidTr="007525FF">
        <w:trPr>
          <w:trHeight w:val="66"/>
        </w:trPr>
        <w:tc>
          <w:tcPr>
            <w:tcW w:w="634" w:type="dxa"/>
            <w:vMerge/>
            <w:shd w:val="clear" w:color="auto" w:fill="auto"/>
            <w:vAlign w:val="center"/>
          </w:tcPr>
          <w:p w14:paraId="4E53A6EC"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7A37995A" w14:textId="77777777" w:rsidR="00E57DDF" w:rsidRPr="005F3710" w:rsidRDefault="00E57DD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05CEFBD8" w14:textId="1E5CCA1E"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30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20307EF" w14:textId="591E988B" w:rsidR="00E57DDF" w:rsidRPr="005F3710" w:rsidRDefault="00E57DDF" w:rsidP="0076568B">
            <w:pPr>
              <w:spacing w:after="0" w:line="240" w:lineRule="auto"/>
              <w:rPr>
                <w:rFonts w:cs="Arial"/>
                <w:lang w:eastAsia="es-CO"/>
              </w:rPr>
            </w:pPr>
            <w:r w:rsidRPr="005F3710">
              <w:rPr>
                <w:rFonts w:cs="Arial"/>
                <w:lang w:eastAsia="es-CO"/>
              </w:rPr>
              <w:t>Automatización de la ventanilla única</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27AF3219" w14:textId="4ABDED61"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1A389C" w:rsidRPr="005F3710" w14:paraId="5777E719" w14:textId="77777777" w:rsidTr="008C6AE4">
        <w:trPr>
          <w:trHeight w:val="66"/>
        </w:trPr>
        <w:tc>
          <w:tcPr>
            <w:tcW w:w="634" w:type="dxa"/>
            <w:vMerge/>
            <w:shd w:val="clear" w:color="auto" w:fill="auto"/>
            <w:vAlign w:val="center"/>
          </w:tcPr>
          <w:p w14:paraId="02D5DA40" w14:textId="77777777" w:rsidR="001A389C" w:rsidRPr="005F3710" w:rsidRDefault="001A389C" w:rsidP="0076568B">
            <w:pPr>
              <w:spacing w:after="0" w:line="240" w:lineRule="auto"/>
              <w:jc w:val="center"/>
              <w:rPr>
                <w:rFonts w:cs="Arial"/>
                <w:lang w:eastAsia="es-CO"/>
              </w:rPr>
            </w:pPr>
          </w:p>
        </w:tc>
        <w:tc>
          <w:tcPr>
            <w:tcW w:w="1995" w:type="dxa"/>
            <w:vMerge/>
            <w:shd w:val="clear" w:color="auto" w:fill="auto"/>
            <w:vAlign w:val="center"/>
          </w:tcPr>
          <w:p w14:paraId="612276A8" w14:textId="77777777" w:rsidR="001A389C" w:rsidRPr="005F3710" w:rsidRDefault="001A389C"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022EE7B9" w14:textId="54F36064" w:rsidR="001A389C" w:rsidRPr="005F3710" w:rsidRDefault="007C2243" w:rsidP="0056337B">
            <w:pPr>
              <w:spacing w:after="0" w:line="240" w:lineRule="auto"/>
              <w:jc w:val="center"/>
              <w:rPr>
                <w:rFonts w:cs="Arial"/>
              </w:rPr>
            </w:pPr>
            <w:r w:rsidRPr="005F3710">
              <w:rPr>
                <w:rFonts w:cs="Arial"/>
              </w:rPr>
              <w:t>BPI-031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C7C62C5" w14:textId="038971CC" w:rsidR="001A389C" w:rsidRPr="005F3710" w:rsidRDefault="001A389C" w:rsidP="0076568B">
            <w:pPr>
              <w:spacing w:after="0" w:line="240" w:lineRule="auto"/>
              <w:rPr>
                <w:rFonts w:cs="Arial"/>
                <w:lang w:eastAsia="es-CO"/>
              </w:rPr>
            </w:pPr>
            <w:r w:rsidRPr="005F3710">
              <w:rPr>
                <w:rFonts w:cs="Arial"/>
                <w:lang w:eastAsia="es-CO"/>
              </w:rPr>
              <w:t>Apoyo a la identificación de la producción documental en archivos de gestión</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2AE6131C" w14:textId="10705816" w:rsidR="001A389C" w:rsidRPr="005F3710" w:rsidRDefault="007C2243" w:rsidP="00E57DDF">
            <w:pPr>
              <w:spacing w:after="0" w:line="240" w:lineRule="auto"/>
              <w:jc w:val="center"/>
              <w:rPr>
                <w:rFonts w:cs="Arial"/>
                <w:lang w:eastAsia="es-CO"/>
              </w:rPr>
            </w:pPr>
            <w:r w:rsidRPr="005F3710">
              <w:rPr>
                <w:rFonts w:cs="Arial"/>
                <w:lang w:eastAsia="es-CO"/>
              </w:rPr>
              <w:t>Sin Ejecutar</w:t>
            </w:r>
          </w:p>
        </w:tc>
      </w:tr>
      <w:tr w:rsidR="00BE5942" w:rsidRPr="005F3710" w14:paraId="1071406F" w14:textId="77777777" w:rsidTr="008C6AE4">
        <w:trPr>
          <w:trHeight w:val="66"/>
        </w:trPr>
        <w:tc>
          <w:tcPr>
            <w:tcW w:w="634" w:type="dxa"/>
            <w:vMerge/>
            <w:shd w:val="clear" w:color="auto" w:fill="auto"/>
            <w:vAlign w:val="center"/>
          </w:tcPr>
          <w:p w14:paraId="6E599259" w14:textId="77777777" w:rsidR="00BE5942" w:rsidRPr="005F3710" w:rsidRDefault="00BE5942" w:rsidP="0076568B">
            <w:pPr>
              <w:spacing w:after="0" w:line="240" w:lineRule="auto"/>
              <w:jc w:val="center"/>
              <w:rPr>
                <w:rFonts w:cs="Arial"/>
                <w:lang w:eastAsia="es-CO"/>
              </w:rPr>
            </w:pPr>
          </w:p>
        </w:tc>
        <w:tc>
          <w:tcPr>
            <w:tcW w:w="1995" w:type="dxa"/>
            <w:vMerge/>
            <w:shd w:val="clear" w:color="auto" w:fill="auto"/>
            <w:vAlign w:val="center"/>
          </w:tcPr>
          <w:p w14:paraId="7D5059CA" w14:textId="77777777" w:rsidR="00BE5942" w:rsidRPr="005F3710" w:rsidRDefault="00BE5942"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0E918529" w14:textId="74AC8669" w:rsidR="00BE5942" w:rsidRPr="005F3710" w:rsidRDefault="007C2243" w:rsidP="0056337B">
            <w:pPr>
              <w:spacing w:after="0" w:line="240" w:lineRule="auto"/>
              <w:jc w:val="center"/>
              <w:rPr>
                <w:rFonts w:cs="Arial"/>
              </w:rPr>
            </w:pPr>
            <w:r w:rsidRPr="005F3710">
              <w:rPr>
                <w:rFonts w:cs="Arial"/>
              </w:rPr>
              <w:t>BPI-032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AE2339" w14:textId="40C42764" w:rsidR="00BE5942" w:rsidRPr="005F3710" w:rsidRDefault="00BE5942" w:rsidP="0076568B">
            <w:pPr>
              <w:spacing w:after="0" w:line="240" w:lineRule="auto"/>
              <w:rPr>
                <w:rFonts w:cs="Arial"/>
                <w:lang w:eastAsia="es-CO"/>
              </w:rPr>
            </w:pPr>
            <w:r w:rsidRPr="005F3710">
              <w:rPr>
                <w:rFonts w:cs="Arial"/>
                <w:lang w:eastAsia="es-CO"/>
              </w:rPr>
              <w:t xml:space="preserve">Definición e implementación del plan de migración de producción documental electrónica fuera de ORFEO (correo, </w:t>
            </w:r>
            <w:r w:rsidR="006F1A76" w:rsidRPr="005F3710">
              <w:rPr>
                <w:rFonts w:cs="Arial"/>
                <w:lang w:eastAsia="es-CO"/>
              </w:rPr>
              <w:t>OneDrive</w:t>
            </w:r>
            <w:r w:rsidRPr="005F3710">
              <w:rPr>
                <w:rFonts w:cs="Arial"/>
                <w:lang w:eastAsia="es-CO"/>
              </w:rPr>
              <w:t xml:space="preserve">, </w:t>
            </w:r>
            <w:r w:rsidR="00CE21F8" w:rsidRPr="005F3710">
              <w:rPr>
                <w:rFonts w:cs="Arial"/>
                <w:lang w:eastAsia="es-CO"/>
              </w:rPr>
              <w:t>file Server</w:t>
            </w:r>
            <w:r w:rsidRPr="005F3710">
              <w:rPr>
                <w:rFonts w:cs="Arial"/>
                <w:lang w:eastAsia="es-CO"/>
              </w:rPr>
              <w:t>…) Piloto</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568A3DCA" w14:textId="110EA8F9" w:rsidR="00BE5942" w:rsidRPr="005F3710" w:rsidRDefault="007C2243" w:rsidP="00E57DDF">
            <w:pPr>
              <w:spacing w:after="0" w:line="240" w:lineRule="auto"/>
              <w:jc w:val="center"/>
              <w:rPr>
                <w:rFonts w:cs="Arial"/>
                <w:lang w:eastAsia="es-CO"/>
              </w:rPr>
            </w:pPr>
            <w:r w:rsidRPr="005F3710">
              <w:rPr>
                <w:rFonts w:cs="Arial"/>
                <w:lang w:eastAsia="es-CO"/>
              </w:rPr>
              <w:t>Sin Ejecutar</w:t>
            </w:r>
          </w:p>
        </w:tc>
      </w:tr>
      <w:tr w:rsidR="00E53345" w:rsidRPr="005F3710" w14:paraId="5F5F3671" w14:textId="77777777" w:rsidTr="008C6AE4">
        <w:trPr>
          <w:trHeight w:val="66"/>
        </w:trPr>
        <w:tc>
          <w:tcPr>
            <w:tcW w:w="634" w:type="dxa"/>
            <w:vMerge/>
            <w:shd w:val="clear" w:color="auto" w:fill="auto"/>
            <w:vAlign w:val="center"/>
          </w:tcPr>
          <w:p w14:paraId="708F7E9E" w14:textId="77777777" w:rsidR="00E53345" w:rsidRPr="005F3710" w:rsidRDefault="00E53345" w:rsidP="0076568B">
            <w:pPr>
              <w:spacing w:after="0" w:line="240" w:lineRule="auto"/>
              <w:jc w:val="center"/>
              <w:rPr>
                <w:rFonts w:cs="Arial"/>
                <w:lang w:eastAsia="es-CO"/>
              </w:rPr>
            </w:pPr>
          </w:p>
        </w:tc>
        <w:tc>
          <w:tcPr>
            <w:tcW w:w="1995" w:type="dxa"/>
            <w:vMerge/>
            <w:shd w:val="clear" w:color="auto" w:fill="auto"/>
            <w:vAlign w:val="center"/>
          </w:tcPr>
          <w:p w14:paraId="4BF96FB4" w14:textId="77777777" w:rsidR="00E53345" w:rsidRPr="005F3710" w:rsidRDefault="00E53345"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3B3F336B" w14:textId="5452D1C3" w:rsidR="00E53345" w:rsidRPr="005F3710" w:rsidRDefault="007C2243" w:rsidP="0056337B">
            <w:pPr>
              <w:spacing w:after="0" w:line="240" w:lineRule="auto"/>
              <w:jc w:val="center"/>
              <w:rPr>
                <w:rFonts w:cs="Arial"/>
              </w:rPr>
            </w:pPr>
            <w:r w:rsidRPr="005F3710">
              <w:rPr>
                <w:rFonts w:cs="Arial"/>
              </w:rPr>
              <w:t>BPI-033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2A46059" w14:textId="6A568B45" w:rsidR="00E53345" w:rsidRPr="005F3710" w:rsidRDefault="00E53345" w:rsidP="0076568B">
            <w:pPr>
              <w:spacing w:after="0" w:line="240" w:lineRule="auto"/>
              <w:rPr>
                <w:rFonts w:cs="Arial"/>
                <w:lang w:eastAsia="es-CO"/>
              </w:rPr>
            </w:pPr>
            <w:r w:rsidRPr="005F3710">
              <w:rPr>
                <w:rFonts w:cs="Arial"/>
                <w:lang w:eastAsia="es-CO"/>
              </w:rPr>
              <w:t>Implementación de proceso de Transferencias Primarias Electrónicas</w:t>
            </w:r>
            <w:r w:rsidR="000F38BF" w:rsidRPr="005F3710">
              <w:rPr>
                <w:rFonts w:cs="Arial"/>
                <w:lang w:eastAsia="es-CO"/>
              </w:rPr>
              <w:t xml:space="preserve"> en ORFEO</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7710ECF4" w14:textId="44B01ECA" w:rsidR="00E53345" w:rsidRPr="005F3710" w:rsidRDefault="007C2243" w:rsidP="00E57DDF">
            <w:pPr>
              <w:spacing w:after="0" w:line="240" w:lineRule="auto"/>
              <w:jc w:val="center"/>
              <w:rPr>
                <w:rFonts w:cs="Arial"/>
                <w:lang w:eastAsia="es-CO"/>
              </w:rPr>
            </w:pPr>
            <w:r w:rsidRPr="005F3710">
              <w:rPr>
                <w:rFonts w:cs="Arial"/>
                <w:lang w:eastAsia="es-CO"/>
              </w:rPr>
              <w:t>Sin Ejecutar</w:t>
            </w:r>
          </w:p>
        </w:tc>
      </w:tr>
      <w:tr w:rsidR="000F38BF" w:rsidRPr="005F3710" w14:paraId="323E6991" w14:textId="77777777" w:rsidTr="008C6AE4">
        <w:trPr>
          <w:trHeight w:val="66"/>
        </w:trPr>
        <w:tc>
          <w:tcPr>
            <w:tcW w:w="634" w:type="dxa"/>
            <w:vMerge/>
            <w:shd w:val="clear" w:color="auto" w:fill="auto"/>
            <w:vAlign w:val="center"/>
          </w:tcPr>
          <w:p w14:paraId="7FF49A01" w14:textId="77777777" w:rsidR="000F38BF" w:rsidRPr="005F3710" w:rsidRDefault="000F38BF" w:rsidP="0076568B">
            <w:pPr>
              <w:spacing w:after="0" w:line="240" w:lineRule="auto"/>
              <w:jc w:val="center"/>
              <w:rPr>
                <w:rFonts w:cs="Arial"/>
                <w:lang w:eastAsia="es-CO"/>
              </w:rPr>
            </w:pPr>
          </w:p>
        </w:tc>
        <w:tc>
          <w:tcPr>
            <w:tcW w:w="1995" w:type="dxa"/>
            <w:vMerge/>
            <w:shd w:val="clear" w:color="auto" w:fill="auto"/>
            <w:vAlign w:val="center"/>
          </w:tcPr>
          <w:p w14:paraId="65C50EB1" w14:textId="77777777" w:rsidR="000F38BF" w:rsidRPr="005F3710" w:rsidRDefault="000F38B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53D18D84" w14:textId="24363BFB" w:rsidR="000F38BF" w:rsidRPr="005F3710" w:rsidRDefault="007C2243" w:rsidP="0056337B">
            <w:pPr>
              <w:spacing w:after="0" w:line="240" w:lineRule="auto"/>
              <w:jc w:val="center"/>
              <w:rPr>
                <w:rFonts w:cs="Arial"/>
              </w:rPr>
            </w:pPr>
            <w:r w:rsidRPr="005F3710">
              <w:rPr>
                <w:rFonts w:cs="Arial"/>
              </w:rPr>
              <w:t>BPI-034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92EEC67" w14:textId="66AAD1D4" w:rsidR="000F38BF" w:rsidRPr="005F3710" w:rsidRDefault="000F38BF" w:rsidP="0076568B">
            <w:pPr>
              <w:spacing w:after="0" w:line="240" w:lineRule="auto"/>
              <w:rPr>
                <w:rFonts w:cs="Arial"/>
                <w:lang w:eastAsia="es-CO"/>
              </w:rPr>
            </w:pPr>
            <w:r w:rsidRPr="005F3710">
              <w:rPr>
                <w:rFonts w:cs="Arial"/>
                <w:lang w:eastAsia="es-CO"/>
              </w:rPr>
              <w:t>Apoyo al proceso de Inventario del contenido de medios ópticos</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082FF108" w14:textId="5F26F60B" w:rsidR="000F38BF" w:rsidRPr="005F3710" w:rsidRDefault="007C2243" w:rsidP="00E57DDF">
            <w:pPr>
              <w:spacing w:after="0" w:line="240" w:lineRule="auto"/>
              <w:jc w:val="center"/>
              <w:rPr>
                <w:rFonts w:cs="Arial"/>
                <w:lang w:eastAsia="es-CO"/>
              </w:rPr>
            </w:pPr>
            <w:r w:rsidRPr="005F3710">
              <w:rPr>
                <w:rFonts w:cs="Arial"/>
                <w:lang w:eastAsia="es-CO"/>
              </w:rPr>
              <w:t>Sin Ejecutar</w:t>
            </w:r>
          </w:p>
        </w:tc>
      </w:tr>
      <w:tr w:rsidR="00E57DDF" w:rsidRPr="005F3710" w14:paraId="3BD03AFD" w14:textId="530FB151" w:rsidTr="008C6AE4">
        <w:trPr>
          <w:trHeight w:val="66"/>
        </w:trPr>
        <w:tc>
          <w:tcPr>
            <w:tcW w:w="634" w:type="dxa"/>
            <w:vMerge/>
            <w:shd w:val="clear" w:color="auto" w:fill="auto"/>
            <w:vAlign w:val="center"/>
          </w:tcPr>
          <w:p w14:paraId="7C7F24BD"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34B16DE8" w14:textId="77777777" w:rsidR="00E57DDF" w:rsidRPr="005F3710" w:rsidRDefault="00E57DD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4E6F9B04" w14:textId="7437F80E"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3</w:t>
            </w:r>
            <w:r w:rsidR="007C2243" w:rsidRPr="005F3710">
              <w:rPr>
                <w:rFonts w:cs="Arial"/>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5D231E1" w14:textId="70A03DCB" w:rsidR="00E57DDF" w:rsidRPr="005F3710" w:rsidRDefault="00E57DDF" w:rsidP="0076568B">
            <w:pPr>
              <w:spacing w:after="0" w:line="240" w:lineRule="auto"/>
              <w:rPr>
                <w:rFonts w:cs="Arial"/>
                <w:lang w:eastAsia="es-CO"/>
              </w:rPr>
            </w:pPr>
            <w:r w:rsidRPr="005F3710">
              <w:rPr>
                <w:rFonts w:cs="Arial"/>
                <w:lang w:eastAsia="es-CO"/>
              </w:rPr>
              <w:t>Definición de las políticas de aseguramiento de seguridad de información del proceso de gestión documental</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1C125B93" w14:textId="2EC44915"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4CF2B8F9" w14:textId="0C762DC5" w:rsidTr="007525FF">
        <w:trPr>
          <w:trHeight w:val="107"/>
        </w:trPr>
        <w:tc>
          <w:tcPr>
            <w:tcW w:w="634" w:type="dxa"/>
            <w:vMerge w:val="restart"/>
            <w:tcBorders>
              <w:top w:val="single" w:sz="4" w:space="0" w:color="auto"/>
              <w:left w:val="single" w:sz="4" w:space="0" w:color="auto"/>
              <w:right w:val="single" w:sz="4" w:space="0" w:color="auto"/>
            </w:tcBorders>
            <w:shd w:val="clear" w:color="auto" w:fill="auto"/>
            <w:vAlign w:val="center"/>
            <w:hideMark/>
          </w:tcPr>
          <w:p w14:paraId="0AEE9A8B" w14:textId="1D3A1E9C" w:rsidR="00E57DDF" w:rsidRPr="005F3710" w:rsidRDefault="00E57DDF" w:rsidP="0076568B">
            <w:pPr>
              <w:spacing w:after="0" w:line="240" w:lineRule="auto"/>
              <w:jc w:val="center"/>
              <w:rPr>
                <w:rFonts w:cs="Arial"/>
                <w:lang w:eastAsia="es-CO"/>
              </w:rPr>
            </w:pPr>
            <w:r w:rsidRPr="005F3710">
              <w:rPr>
                <w:rFonts w:cs="Arial"/>
                <w:lang w:eastAsia="es-CO"/>
              </w:rPr>
              <w:t>13</w:t>
            </w:r>
          </w:p>
        </w:tc>
        <w:tc>
          <w:tcPr>
            <w:tcW w:w="1995" w:type="dxa"/>
            <w:vMerge w:val="restart"/>
            <w:tcBorders>
              <w:top w:val="single" w:sz="4" w:space="0" w:color="auto"/>
              <w:left w:val="single" w:sz="4" w:space="0" w:color="auto"/>
              <w:right w:val="single" w:sz="4" w:space="0" w:color="auto"/>
            </w:tcBorders>
            <w:shd w:val="clear" w:color="auto" w:fill="auto"/>
            <w:vAlign w:val="center"/>
            <w:hideMark/>
          </w:tcPr>
          <w:p w14:paraId="7EAB806A" w14:textId="77777777" w:rsidR="00E57DDF" w:rsidRPr="005F3710" w:rsidRDefault="00E57DDF" w:rsidP="0076568B">
            <w:pPr>
              <w:spacing w:after="0" w:line="240" w:lineRule="auto"/>
              <w:rPr>
                <w:rFonts w:cs="Arial"/>
                <w:lang w:eastAsia="es-CO"/>
              </w:rPr>
            </w:pPr>
            <w:r w:rsidRPr="005F3710">
              <w:rPr>
                <w:rFonts w:cs="Arial"/>
                <w:lang w:eastAsia="es-CO"/>
              </w:rPr>
              <w:t>Control, Evaluación y Mejora de la Gestión</w:t>
            </w:r>
          </w:p>
        </w:tc>
        <w:tc>
          <w:tcPr>
            <w:tcW w:w="1046" w:type="dxa"/>
            <w:tcBorders>
              <w:top w:val="single" w:sz="4" w:space="0" w:color="auto"/>
              <w:left w:val="single" w:sz="4" w:space="0" w:color="auto"/>
              <w:right w:val="single" w:sz="4" w:space="0" w:color="auto"/>
            </w:tcBorders>
            <w:shd w:val="clear" w:color="auto" w:fill="auto"/>
            <w:vAlign w:val="center"/>
          </w:tcPr>
          <w:p w14:paraId="10FC67D0" w14:textId="46C11C26"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3</w:t>
            </w:r>
            <w:r w:rsidR="007C2243" w:rsidRPr="005F3710">
              <w:rPr>
                <w:rFonts w:cs="Arial"/>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46A4C03" w14:textId="2A9AD57A" w:rsidR="00E57DDF" w:rsidRPr="005F3710" w:rsidRDefault="00E57DDF" w:rsidP="0076568B">
            <w:pPr>
              <w:spacing w:after="0" w:line="240" w:lineRule="auto"/>
              <w:rPr>
                <w:rFonts w:cs="Arial"/>
                <w:lang w:eastAsia="es-CO"/>
              </w:rPr>
            </w:pPr>
            <w:r w:rsidRPr="005F3710">
              <w:rPr>
                <w:rFonts w:cs="Arial"/>
                <w:lang w:eastAsia="es-CO"/>
              </w:rPr>
              <w:t xml:space="preserve">Automatización del procedimiento de seguimiento a los riesgos administrativos </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2CC6A274" w14:textId="5B78D285"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6AE86B09" w14:textId="0D804A39" w:rsidTr="007525FF">
        <w:trPr>
          <w:trHeight w:val="104"/>
        </w:trPr>
        <w:tc>
          <w:tcPr>
            <w:tcW w:w="634" w:type="dxa"/>
            <w:vMerge/>
            <w:shd w:val="clear" w:color="auto" w:fill="auto"/>
            <w:vAlign w:val="center"/>
          </w:tcPr>
          <w:p w14:paraId="1B12715B"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2D9369FB" w14:textId="77777777" w:rsidR="00E57DDF" w:rsidRPr="005F3710" w:rsidRDefault="00E57DD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071ED2FA" w14:textId="377E07B5"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3</w:t>
            </w:r>
            <w:r w:rsidR="007C2243" w:rsidRPr="005F3710">
              <w:rPr>
                <w:rFonts w:cs="Arial"/>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558553" w14:textId="562BE75A" w:rsidR="00E57DDF" w:rsidRPr="005F3710" w:rsidRDefault="00E57DDF" w:rsidP="0076568B">
            <w:pPr>
              <w:spacing w:after="0" w:line="240" w:lineRule="auto"/>
              <w:rPr>
                <w:rFonts w:cs="Arial"/>
                <w:lang w:eastAsia="es-CO"/>
              </w:rPr>
            </w:pPr>
            <w:r w:rsidRPr="005F3710">
              <w:rPr>
                <w:rFonts w:cs="Arial"/>
                <w:lang w:eastAsia="es-CO"/>
              </w:rPr>
              <w:t>Automatización del procedimiento de supervisión a los planes de mejoramiento</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0DAC347E" w14:textId="3742C8BF"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r w:rsidR="00E57DDF" w:rsidRPr="005F3710" w14:paraId="77CC518F" w14:textId="4C347B78" w:rsidTr="007525FF">
        <w:trPr>
          <w:trHeight w:val="104"/>
        </w:trPr>
        <w:tc>
          <w:tcPr>
            <w:tcW w:w="634" w:type="dxa"/>
            <w:vMerge/>
            <w:shd w:val="clear" w:color="auto" w:fill="auto"/>
            <w:vAlign w:val="center"/>
          </w:tcPr>
          <w:p w14:paraId="715F26B6" w14:textId="77777777" w:rsidR="00E57DDF" w:rsidRPr="005F3710" w:rsidRDefault="00E57DDF" w:rsidP="0076568B">
            <w:pPr>
              <w:spacing w:after="0" w:line="240" w:lineRule="auto"/>
              <w:jc w:val="center"/>
              <w:rPr>
                <w:rFonts w:cs="Arial"/>
                <w:lang w:eastAsia="es-CO"/>
              </w:rPr>
            </w:pPr>
          </w:p>
        </w:tc>
        <w:tc>
          <w:tcPr>
            <w:tcW w:w="1995" w:type="dxa"/>
            <w:vMerge/>
            <w:shd w:val="clear" w:color="auto" w:fill="auto"/>
            <w:vAlign w:val="center"/>
          </w:tcPr>
          <w:p w14:paraId="6A5D0A6D" w14:textId="77777777" w:rsidR="00E57DDF" w:rsidRPr="005F3710" w:rsidRDefault="00E57DDF" w:rsidP="0076568B">
            <w:pPr>
              <w:spacing w:after="0" w:line="240" w:lineRule="auto"/>
              <w:rPr>
                <w:rFonts w:cs="Arial"/>
                <w:lang w:eastAsia="es-CO"/>
              </w:rPr>
            </w:pPr>
          </w:p>
        </w:tc>
        <w:tc>
          <w:tcPr>
            <w:tcW w:w="1046" w:type="dxa"/>
            <w:tcBorders>
              <w:left w:val="single" w:sz="4" w:space="0" w:color="auto"/>
              <w:right w:val="single" w:sz="4" w:space="0" w:color="auto"/>
            </w:tcBorders>
            <w:shd w:val="clear" w:color="auto" w:fill="auto"/>
            <w:vAlign w:val="center"/>
          </w:tcPr>
          <w:p w14:paraId="758DD07C" w14:textId="39CF7A28" w:rsidR="00E57DDF" w:rsidRPr="005F3710" w:rsidRDefault="00E57DDF" w:rsidP="0056337B">
            <w:pPr>
              <w:spacing w:after="0" w:line="240" w:lineRule="auto"/>
              <w:jc w:val="center"/>
              <w:rPr>
                <w:rFonts w:cs="Arial"/>
                <w:lang w:eastAsia="es-CO"/>
              </w:rPr>
            </w:pPr>
            <w:r w:rsidRPr="005F3710">
              <w:rPr>
                <w:rFonts w:cs="Arial"/>
              </w:rPr>
              <w:t>BPI-0</w:t>
            </w:r>
            <w:r w:rsidR="00CB42A4" w:rsidRPr="005F3710">
              <w:rPr>
                <w:rFonts w:cs="Arial"/>
              </w:rPr>
              <w:t>3</w:t>
            </w:r>
            <w:r w:rsidR="007C2243" w:rsidRPr="005F3710">
              <w:rPr>
                <w:rFonts w:cs="Arial"/>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E65F09C" w14:textId="2B05330C" w:rsidR="00E57DDF" w:rsidRPr="005F3710" w:rsidRDefault="00E57DDF" w:rsidP="0076568B">
            <w:pPr>
              <w:spacing w:after="0" w:line="240" w:lineRule="auto"/>
              <w:rPr>
                <w:rFonts w:cs="Arial"/>
                <w:lang w:eastAsia="es-CO"/>
              </w:rPr>
            </w:pPr>
            <w:r w:rsidRPr="005F3710">
              <w:rPr>
                <w:rFonts w:cs="Arial"/>
                <w:lang w:eastAsia="es-CO"/>
              </w:rPr>
              <w:t>Automatización del procedimiento de auditoría interna</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14:paraId="14717B12" w14:textId="7F4D5946" w:rsidR="00E57DDF" w:rsidRPr="005F3710" w:rsidRDefault="00712C03" w:rsidP="00E57DDF">
            <w:pPr>
              <w:spacing w:after="0" w:line="240" w:lineRule="auto"/>
              <w:jc w:val="center"/>
              <w:rPr>
                <w:rFonts w:cs="Arial"/>
                <w:lang w:eastAsia="es-CO"/>
              </w:rPr>
            </w:pPr>
            <w:r w:rsidRPr="005F3710">
              <w:rPr>
                <w:rFonts w:cs="Arial"/>
                <w:lang w:eastAsia="es-CO"/>
              </w:rPr>
              <w:t>Sin Ejecutar</w:t>
            </w:r>
          </w:p>
        </w:tc>
      </w:tr>
    </w:tbl>
    <w:p w14:paraId="524CCCDC" w14:textId="656DBD0E" w:rsidR="008F4C3E" w:rsidRPr="005F3710" w:rsidRDefault="00F94328" w:rsidP="00F94328">
      <w:pPr>
        <w:pStyle w:val="Ttulo1"/>
        <w:rPr>
          <w:rFonts w:cs="Arial"/>
        </w:rPr>
      </w:pPr>
      <w:bookmarkStart w:id="190" w:name="_Toc122628565"/>
      <w:r w:rsidRPr="005F3710">
        <w:rPr>
          <w:rFonts w:cs="Arial"/>
        </w:rPr>
        <w:t xml:space="preserve">Portafolio de </w:t>
      </w:r>
      <w:r w:rsidR="004F00EF" w:rsidRPr="005F3710">
        <w:rPr>
          <w:rFonts w:cs="Arial"/>
        </w:rPr>
        <w:t>Iniciativas</w:t>
      </w:r>
      <w:r w:rsidRPr="005F3710">
        <w:rPr>
          <w:rFonts w:cs="Arial"/>
        </w:rPr>
        <w:t xml:space="preserve">, </w:t>
      </w:r>
      <w:r w:rsidR="004F00EF" w:rsidRPr="005F3710">
        <w:rPr>
          <w:rFonts w:cs="Arial"/>
        </w:rPr>
        <w:t xml:space="preserve">Proyectos </w:t>
      </w:r>
      <w:r w:rsidRPr="005F3710">
        <w:rPr>
          <w:rFonts w:cs="Arial"/>
        </w:rPr>
        <w:t xml:space="preserve">y </w:t>
      </w:r>
      <w:r w:rsidR="004F00EF" w:rsidRPr="005F3710">
        <w:rPr>
          <w:rFonts w:cs="Arial"/>
        </w:rPr>
        <w:t xml:space="preserve">Mapa </w:t>
      </w:r>
      <w:r w:rsidRPr="005F3710">
        <w:rPr>
          <w:rFonts w:cs="Arial"/>
        </w:rPr>
        <w:t xml:space="preserve">de </w:t>
      </w:r>
      <w:r w:rsidR="004F00EF" w:rsidRPr="005F3710">
        <w:rPr>
          <w:rFonts w:cs="Arial"/>
        </w:rPr>
        <w:t>Ruta</w:t>
      </w:r>
      <w:bookmarkEnd w:id="190"/>
    </w:p>
    <w:p w14:paraId="2690F9B2" w14:textId="28D46922" w:rsidR="000340D3" w:rsidRPr="005F3710" w:rsidRDefault="00EA5AE2" w:rsidP="00F94328">
      <w:pPr>
        <w:pStyle w:val="Ttulo2"/>
        <w:rPr>
          <w:rFonts w:cs="Arial"/>
        </w:rPr>
      </w:pPr>
      <w:bookmarkStart w:id="191" w:name="_Toc122628566"/>
      <w:r w:rsidRPr="005F3710">
        <w:rPr>
          <w:rFonts w:cs="Arial"/>
        </w:rPr>
        <w:t xml:space="preserve">Catálogo </w:t>
      </w:r>
      <w:r w:rsidR="00F94328" w:rsidRPr="005F3710">
        <w:rPr>
          <w:rFonts w:cs="Arial"/>
        </w:rPr>
        <w:t xml:space="preserve">de </w:t>
      </w:r>
      <w:r w:rsidRPr="005F3710">
        <w:rPr>
          <w:rFonts w:cs="Arial"/>
        </w:rPr>
        <w:t>Iniciativas</w:t>
      </w:r>
      <w:bookmarkEnd w:id="191"/>
    </w:p>
    <w:tbl>
      <w:tblPr>
        <w:tblW w:w="5000" w:type="pct"/>
        <w:tblCellMar>
          <w:left w:w="70" w:type="dxa"/>
          <w:right w:w="70" w:type="dxa"/>
        </w:tblCellMar>
        <w:tblLook w:val="04A0" w:firstRow="1" w:lastRow="0" w:firstColumn="1" w:lastColumn="0" w:noHBand="0" w:noVBand="1"/>
      </w:tblPr>
      <w:tblGrid>
        <w:gridCol w:w="1147"/>
        <w:gridCol w:w="6079"/>
        <w:gridCol w:w="2124"/>
      </w:tblGrid>
      <w:tr w:rsidR="00AB5F64" w:rsidRPr="005F3710" w14:paraId="1B916E1B" w14:textId="77777777" w:rsidTr="00E82F4A">
        <w:trPr>
          <w:trHeight w:val="288"/>
          <w:tblHead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4CAC7" w14:textId="77777777" w:rsidR="00AB5F64" w:rsidRPr="005F3710" w:rsidRDefault="00AB5F64" w:rsidP="00AB5F64">
            <w:pPr>
              <w:spacing w:after="0" w:line="240" w:lineRule="auto"/>
              <w:jc w:val="center"/>
              <w:rPr>
                <w:rFonts w:eastAsia="Times New Roman" w:cs="Arial"/>
                <w:b/>
                <w:bCs/>
                <w:color w:val="000000"/>
                <w:sz w:val="22"/>
                <w:lang w:eastAsia="es-CO"/>
              </w:rPr>
            </w:pPr>
            <w:r w:rsidRPr="005F3710">
              <w:rPr>
                <w:rFonts w:eastAsia="Times New Roman" w:cs="Arial"/>
                <w:b/>
                <w:bCs/>
                <w:color w:val="000000"/>
                <w:sz w:val="22"/>
                <w:lang w:eastAsia="es-CO"/>
              </w:rPr>
              <w:t>ID</w:t>
            </w:r>
          </w:p>
        </w:tc>
        <w:tc>
          <w:tcPr>
            <w:tcW w:w="3251" w:type="pct"/>
            <w:tcBorders>
              <w:top w:val="single" w:sz="4" w:space="0" w:color="auto"/>
              <w:left w:val="nil"/>
              <w:bottom w:val="single" w:sz="4" w:space="0" w:color="auto"/>
              <w:right w:val="single" w:sz="4" w:space="0" w:color="auto"/>
            </w:tcBorders>
            <w:shd w:val="clear" w:color="auto" w:fill="auto"/>
            <w:vAlign w:val="center"/>
            <w:hideMark/>
          </w:tcPr>
          <w:p w14:paraId="5D0411E1" w14:textId="77777777" w:rsidR="00AB5F64" w:rsidRPr="005F3710" w:rsidRDefault="00AB5F64" w:rsidP="00A40192">
            <w:pPr>
              <w:spacing w:after="0" w:line="240" w:lineRule="auto"/>
              <w:jc w:val="center"/>
              <w:rPr>
                <w:rFonts w:eastAsia="Times New Roman" w:cs="Arial"/>
                <w:b/>
                <w:bCs/>
                <w:color w:val="000000"/>
                <w:sz w:val="22"/>
                <w:lang w:eastAsia="es-CO"/>
              </w:rPr>
            </w:pPr>
            <w:r w:rsidRPr="005F3710">
              <w:rPr>
                <w:rFonts w:eastAsia="Times New Roman" w:cs="Arial"/>
                <w:b/>
                <w:bCs/>
                <w:color w:val="000000"/>
                <w:sz w:val="22"/>
                <w:lang w:eastAsia="es-CO"/>
              </w:rPr>
              <w:t>Descripción</w:t>
            </w:r>
          </w:p>
        </w:tc>
        <w:tc>
          <w:tcPr>
            <w:tcW w:w="1136" w:type="pct"/>
            <w:tcBorders>
              <w:top w:val="single" w:sz="4" w:space="0" w:color="auto"/>
              <w:left w:val="nil"/>
              <w:bottom w:val="single" w:sz="4" w:space="0" w:color="auto"/>
              <w:right w:val="single" w:sz="4" w:space="0" w:color="auto"/>
            </w:tcBorders>
            <w:shd w:val="clear" w:color="auto" w:fill="auto"/>
            <w:noWrap/>
            <w:hideMark/>
          </w:tcPr>
          <w:p w14:paraId="002EB990" w14:textId="77777777" w:rsidR="00AB5F64" w:rsidRPr="005F3710" w:rsidRDefault="00AB5F64" w:rsidP="00E82F4A">
            <w:pPr>
              <w:spacing w:after="0" w:line="240" w:lineRule="auto"/>
              <w:jc w:val="left"/>
              <w:rPr>
                <w:rFonts w:eastAsia="Times New Roman" w:cs="Arial"/>
                <w:b/>
                <w:bCs/>
                <w:color w:val="000000"/>
                <w:sz w:val="22"/>
                <w:lang w:eastAsia="es-CO"/>
              </w:rPr>
            </w:pPr>
            <w:r w:rsidRPr="005F3710">
              <w:rPr>
                <w:rFonts w:eastAsia="Times New Roman" w:cs="Arial"/>
                <w:b/>
                <w:bCs/>
                <w:color w:val="000000"/>
                <w:sz w:val="22"/>
                <w:lang w:eastAsia="es-CO"/>
              </w:rPr>
              <w:t>Brecha Asociada</w:t>
            </w:r>
          </w:p>
        </w:tc>
      </w:tr>
      <w:tr w:rsidR="00AB5F64" w:rsidRPr="002A7479" w14:paraId="3B3AFC4D" w14:textId="77777777" w:rsidTr="00E82F4A">
        <w:trPr>
          <w:trHeight w:val="1477"/>
        </w:trPr>
        <w:tc>
          <w:tcPr>
            <w:tcW w:w="613" w:type="pct"/>
            <w:tcBorders>
              <w:top w:val="nil"/>
              <w:left w:val="single" w:sz="4" w:space="0" w:color="auto"/>
              <w:bottom w:val="single" w:sz="4" w:space="0" w:color="auto"/>
              <w:right w:val="single" w:sz="4" w:space="0" w:color="auto"/>
            </w:tcBorders>
            <w:shd w:val="clear" w:color="auto" w:fill="auto"/>
            <w:noWrap/>
            <w:hideMark/>
          </w:tcPr>
          <w:p w14:paraId="3539BC68"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INI-001</w:t>
            </w:r>
          </w:p>
        </w:tc>
        <w:tc>
          <w:tcPr>
            <w:tcW w:w="3251" w:type="pct"/>
            <w:tcBorders>
              <w:top w:val="nil"/>
              <w:left w:val="nil"/>
              <w:bottom w:val="single" w:sz="4" w:space="0" w:color="auto"/>
              <w:right w:val="single" w:sz="4" w:space="0" w:color="auto"/>
            </w:tcBorders>
            <w:shd w:val="clear" w:color="auto" w:fill="auto"/>
            <w:hideMark/>
          </w:tcPr>
          <w:p w14:paraId="5B0846E5" w14:textId="77777777" w:rsidR="00AB5F64" w:rsidRPr="005F3710" w:rsidRDefault="00AB5F64" w:rsidP="00E82F4A">
            <w:pPr>
              <w:spacing w:after="0" w:line="240" w:lineRule="auto"/>
              <w:rPr>
                <w:rFonts w:eastAsia="Times New Roman" w:cs="Arial"/>
                <w:color w:val="000000"/>
                <w:sz w:val="22"/>
                <w:lang w:eastAsia="es-CO"/>
              </w:rPr>
            </w:pPr>
            <w:r w:rsidRPr="005F3710">
              <w:rPr>
                <w:rFonts w:eastAsia="Times New Roman" w:cs="Arial"/>
                <w:color w:val="000000"/>
                <w:sz w:val="22"/>
                <w:lang w:eastAsia="es-CO"/>
              </w:rPr>
              <w:t>Fortalecimiento y mantenimiento del Marco de Referencia de la Arquitectura Empresarial de la Entidad</w:t>
            </w:r>
          </w:p>
          <w:p w14:paraId="02FDA54C" w14:textId="641D81C5" w:rsidR="00E37827" w:rsidRPr="005F3710" w:rsidRDefault="00E37827" w:rsidP="00E82F4A">
            <w:pPr>
              <w:spacing w:after="0" w:line="240" w:lineRule="auto"/>
              <w:rPr>
                <w:rFonts w:eastAsia="Times New Roman" w:cs="Arial"/>
                <w:color w:val="000000"/>
                <w:sz w:val="22"/>
                <w:lang w:eastAsia="es-CO"/>
              </w:rPr>
            </w:pPr>
          </w:p>
        </w:tc>
        <w:tc>
          <w:tcPr>
            <w:tcW w:w="1136" w:type="pct"/>
            <w:tcBorders>
              <w:top w:val="nil"/>
              <w:left w:val="nil"/>
              <w:bottom w:val="single" w:sz="4" w:space="0" w:color="auto"/>
              <w:right w:val="single" w:sz="4" w:space="0" w:color="auto"/>
            </w:tcBorders>
            <w:shd w:val="clear" w:color="auto" w:fill="auto"/>
            <w:hideMark/>
          </w:tcPr>
          <w:p w14:paraId="57BAFAF9" w14:textId="77777777" w:rsidR="00AB5F64" w:rsidRPr="00DD6707" w:rsidRDefault="00AB5F64" w:rsidP="00E82F4A">
            <w:pPr>
              <w:spacing w:after="0" w:line="240" w:lineRule="auto"/>
              <w:jc w:val="left"/>
              <w:rPr>
                <w:rFonts w:eastAsia="Times New Roman" w:cs="Arial"/>
                <w:color w:val="000000"/>
                <w:sz w:val="22"/>
                <w:lang w:val="en-US" w:eastAsia="es-CO"/>
              </w:rPr>
            </w:pPr>
            <w:r w:rsidRPr="00DD6707">
              <w:rPr>
                <w:rFonts w:eastAsia="Times New Roman" w:cs="Arial"/>
                <w:color w:val="000000"/>
                <w:sz w:val="22"/>
                <w:lang w:val="en-US" w:eastAsia="es-CO"/>
              </w:rPr>
              <w:t>BGO-001</w:t>
            </w:r>
            <w:r w:rsidRPr="00DD6707">
              <w:rPr>
                <w:rFonts w:eastAsia="Times New Roman" w:cs="Arial"/>
                <w:color w:val="000000"/>
                <w:sz w:val="22"/>
                <w:lang w:val="en-US" w:eastAsia="es-CO"/>
              </w:rPr>
              <w:br/>
              <w:t>BINF-001</w:t>
            </w:r>
            <w:r w:rsidRPr="00DD6707">
              <w:rPr>
                <w:rFonts w:eastAsia="Times New Roman" w:cs="Arial"/>
                <w:color w:val="000000"/>
                <w:sz w:val="22"/>
                <w:lang w:val="en-US" w:eastAsia="es-CO"/>
              </w:rPr>
              <w:br/>
              <w:t>BINF-003</w:t>
            </w:r>
            <w:r w:rsidRPr="00DD6707">
              <w:rPr>
                <w:rFonts w:eastAsia="Times New Roman" w:cs="Arial"/>
                <w:color w:val="000000"/>
                <w:sz w:val="22"/>
                <w:lang w:val="en-US" w:eastAsia="es-CO"/>
              </w:rPr>
              <w:br/>
              <w:t>BINF-004</w:t>
            </w:r>
            <w:r w:rsidRPr="00DD6707">
              <w:rPr>
                <w:rFonts w:eastAsia="Times New Roman" w:cs="Arial"/>
                <w:color w:val="000000"/>
                <w:sz w:val="22"/>
                <w:lang w:val="en-US" w:eastAsia="es-CO"/>
              </w:rPr>
              <w:br/>
              <w:t>BINF-006</w:t>
            </w:r>
            <w:r w:rsidRPr="00DD6707">
              <w:rPr>
                <w:rFonts w:eastAsia="Times New Roman" w:cs="Arial"/>
                <w:color w:val="000000"/>
                <w:sz w:val="22"/>
                <w:lang w:val="en-US" w:eastAsia="es-CO"/>
              </w:rPr>
              <w:br/>
              <w:t>BST-001</w:t>
            </w:r>
            <w:r w:rsidRPr="00DD6707">
              <w:rPr>
                <w:rFonts w:eastAsia="Times New Roman" w:cs="Arial"/>
                <w:color w:val="000000"/>
                <w:sz w:val="22"/>
                <w:lang w:val="en-US" w:eastAsia="es-CO"/>
              </w:rPr>
              <w:br/>
              <w:t>BPI-006</w:t>
            </w:r>
          </w:p>
        </w:tc>
      </w:tr>
      <w:tr w:rsidR="00AB5F64" w:rsidRPr="005F3710" w14:paraId="7B030AFE" w14:textId="77777777" w:rsidTr="00E82F4A">
        <w:trPr>
          <w:trHeight w:val="864"/>
        </w:trPr>
        <w:tc>
          <w:tcPr>
            <w:tcW w:w="613" w:type="pct"/>
            <w:tcBorders>
              <w:top w:val="nil"/>
              <w:left w:val="single" w:sz="4" w:space="0" w:color="auto"/>
              <w:bottom w:val="single" w:sz="4" w:space="0" w:color="auto"/>
              <w:right w:val="single" w:sz="4" w:space="0" w:color="auto"/>
            </w:tcBorders>
            <w:shd w:val="clear" w:color="auto" w:fill="auto"/>
            <w:noWrap/>
            <w:hideMark/>
          </w:tcPr>
          <w:p w14:paraId="60EDD848"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INI-002</w:t>
            </w:r>
          </w:p>
        </w:tc>
        <w:tc>
          <w:tcPr>
            <w:tcW w:w="3251" w:type="pct"/>
            <w:tcBorders>
              <w:top w:val="nil"/>
              <w:left w:val="nil"/>
              <w:bottom w:val="single" w:sz="4" w:space="0" w:color="auto"/>
              <w:right w:val="single" w:sz="4" w:space="0" w:color="auto"/>
            </w:tcBorders>
            <w:shd w:val="clear" w:color="auto" w:fill="auto"/>
            <w:hideMark/>
          </w:tcPr>
          <w:p w14:paraId="1F8F38D8"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Actualización y documentación del Plan Estratégico de Tecnologías de Información – PETI para la Unidad Administrativa Especial de Rehabilitación y Mantenimiento Vial – UAERMV</w:t>
            </w:r>
          </w:p>
        </w:tc>
        <w:tc>
          <w:tcPr>
            <w:tcW w:w="1136" w:type="pct"/>
            <w:tcBorders>
              <w:top w:val="nil"/>
              <w:left w:val="nil"/>
              <w:bottom w:val="single" w:sz="4" w:space="0" w:color="auto"/>
              <w:right w:val="single" w:sz="4" w:space="0" w:color="auto"/>
            </w:tcBorders>
            <w:shd w:val="clear" w:color="auto" w:fill="auto"/>
            <w:noWrap/>
            <w:hideMark/>
          </w:tcPr>
          <w:p w14:paraId="54848584"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4F825981" w14:textId="77777777" w:rsidTr="00E82F4A">
        <w:trPr>
          <w:trHeight w:val="864"/>
        </w:trPr>
        <w:tc>
          <w:tcPr>
            <w:tcW w:w="613" w:type="pct"/>
            <w:tcBorders>
              <w:top w:val="nil"/>
              <w:left w:val="single" w:sz="4" w:space="0" w:color="auto"/>
              <w:bottom w:val="single" w:sz="4" w:space="0" w:color="auto"/>
              <w:right w:val="single" w:sz="4" w:space="0" w:color="auto"/>
            </w:tcBorders>
            <w:shd w:val="clear" w:color="auto" w:fill="auto"/>
            <w:noWrap/>
            <w:hideMark/>
          </w:tcPr>
          <w:p w14:paraId="3EC99DA5"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INI-003</w:t>
            </w:r>
          </w:p>
        </w:tc>
        <w:tc>
          <w:tcPr>
            <w:tcW w:w="3251" w:type="pct"/>
            <w:tcBorders>
              <w:top w:val="nil"/>
              <w:left w:val="nil"/>
              <w:bottom w:val="single" w:sz="4" w:space="0" w:color="auto"/>
              <w:right w:val="single" w:sz="4" w:space="0" w:color="auto"/>
            </w:tcBorders>
            <w:shd w:val="clear" w:color="auto" w:fill="auto"/>
            <w:hideMark/>
          </w:tcPr>
          <w:p w14:paraId="57B1A805"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Construcción, actualización y modelamiento de los artefactos matrices y catálogos de la arquitectura empresarial de la entidad</w:t>
            </w:r>
          </w:p>
        </w:tc>
        <w:tc>
          <w:tcPr>
            <w:tcW w:w="1136" w:type="pct"/>
            <w:tcBorders>
              <w:top w:val="nil"/>
              <w:left w:val="nil"/>
              <w:bottom w:val="single" w:sz="4" w:space="0" w:color="auto"/>
              <w:right w:val="single" w:sz="4" w:space="0" w:color="auto"/>
            </w:tcBorders>
            <w:shd w:val="clear" w:color="auto" w:fill="auto"/>
            <w:hideMark/>
          </w:tcPr>
          <w:p w14:paraId="5587A2EE"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BAE-001</w:t>
            </w:r>
            <w:r w:rsidRPr="005F3710">
              <w:rPr>
                <w:rFonts w:eastAsia="Times New Roman" w:cs="Arial"/>
                <w:color w:val="000000"/>
                <w:sz w:val="22"/>
                <w:lang w:eastAsia="es-CO"/>
              </w:rPr>
              <w:br/>
              <w:t>BAE-002</w:t>
            </w:r>
            <w:r w:rsidRPr="005F3710">
              <w:rPr>
                <w:rFonts w:eastAsia="Times New Roman" w:cs="Arial"/>
                <w:color w:val="000000"/>
                <w:sz w:val="22"/>
                <w:lang w:eastAsia="es-CO"/>
              </w:rPr>
              <w:br/>
              <w:t>BAS-002</w:t>
            </w:r>
          </w:p>
        </w:tc>
      </w:tr>
      <w:tr w:rsidR="00AB5F64" w:rsidRPr="005F3710" w14:paraId="7D9E6EF1"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56B089EC"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INI-004</w:t>
            </w:r>
          </w:p>
        </w:tc>
        <w:tc>
          <w:tcPr>
            <w:tcW w:w="3251" w:type="pct"/>
            <w:tcBorders>
              <w:top w:val="nil"/>
              <w:left w:val="nil"/>
              <w:bottom w:val="single" w:sz="4" w:space="0" w:color="auto"/>
              <w:right w:val="single" w:sz="4" w:space="0" w:color="auto"/>
            </w:tcBorders>
            <w:shd w:val="clear" w:color="auto" w:fill="auto"/>
            <w:hideMark/>
          </w:tcPr>
          <w:p w14:paraId="4DA7F754"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Planear, definir e implementar directrices y lineamientos que fortalezcan el marco de gestión y gobernabilidad de TI</w:t>
            </w:r>
          </w:p>
        </w:tc>
        <w:tc>
          <w:tcPr>
            <w:tcW w:w="1136" w:type="pct"/>
            <w:tcBorders>
              <w:top w:val="nil"/>
              <w:left w:val="nil"/>
              <w:bottom w:val="single" w:sz="4" w:space="0" w:color="auto"/>
              <w:right w:val="single" w:sz="4" w:space="0" w:color="auto"/>
            </w:tcBorders>
            <w:shd w:val="clear" w:color="auto" w:fill="auto"/>
            <w:noWrap/>
            <w:hideMark/>
          </w:tcPr>
          <w:p w14:paraId="3FC82E21"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BES-001</w:t>
            </w:r>
          </w:p>
        </w:tc>
      </w:tr>
      <w:tr w:rsidR="00AB5F64" w:rsidRPr="005F3710" w14:paraId="4FB16BB8" w14:textId="77777777" w:rsidTr="00E82F4A">
        <w:trPr>
          <w:trHeight w:val="864"/>
        </w:trPr>
        <w:tc>
          <w:tcPr>
            <w:tcW w:w="613" w:type="pct"/>
            <w:tcBorders>
              <w:top w:val="nil"/>
              <w:left w:val="single" w:sz="4" w:space="0" w:color="auto"/>
              <w:bottom w:val="single" w:sz="4" w:space="0" w:color="auto"/>
              <w:right w:val="single" w:sz="4" w:space="0" w:color="auto"/>
            </w:tcBorders>
            <w:shd w:val="clear" w:color="auto" w:fill="auto"/>
            <w:noWrap/>
            <w:hideMark/>
          </w:tcPr>
          <w:p w14:paraId="42131447"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INI-005</w:t>
            </w:r>
          </w:p>
        </w:tc>
        <w:tc>
          <w:tcPr>
            <w:tcW w:w="3251" w:type="pct"/>
            <w:tcBorders>
              <w:top w:val="nil"/>
              <w:left w:val="nil"/>
              <w:bottom w:val="single" w:sz="4" w:space="0" w:color="auto"/>
              <w:right w:val="single" w:sz="4" w:space="0" w:color="auto"/>
            </w:tcBorders>
            <w:shd w:val="clear" w:color="auto" w:fill="auto"/>
            <w:hideMark/>
          </w:tcPr>
          <w:p w14:paraId="70FDC407"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Actualización y desarrollo del plan de Transformación digital para la Unidad Administrativa Especial de Rehabilitación y Mantenimiento Vial – UAERMV</w:t>
            </w:r>
          </w:p>
        </w:tc>
        <w:tc>
          <w:tcPr>
            <w:tcW w:w="1136" w:type="pct"/>
            <w:tcBorders>
              <w:top w:val="nil"/>
              <w:left w:val="nil"/>
              <w:bottom w:val="single" w:sz="4" w:space="0" w:color="auto"/>
              <w:right w:val="single" w:sz="4" w:space="0" w:color="auto"/>
            </w:tcBorders>
            <w:shd w:val="clear" w:color="auto" w:fill="auto"/>
            <w:noWrap/>
            <w:hideMark/>
          </w:tcPr>
          <w:p w14:paraId="52563162"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02F244C0"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647E59FE"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INI-006</w:t>
            </w:r>
          </w:p>
        </w:tc>
        <w:tc>
          <w:tcPr>
            <w:tcW w:w="3251" w:type="pct"/>
            <w:tcBorders>
              <w:top w:val="nil"/>
              <w:left w:val="nil"/>
              <w:bottom w:val="single" w:sz="4" w:space="0" w:color="auto"/>
              <w:right w:val="single" w:sz="4" w:space="0" w:color="auto"/>
            </w:tcBorders>
            <w:shd w:val="clear" w:color="auto" w:fill="auto"/>
            <w:hideMark/>
          </w:tcPr>
          <w:p w14:paraId="5E4F518B"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Apoyar a la implementación de la PMO y esquema de madurez de la Entidad</w:t>
            </w:r>
          </w:p>
        </w:tc>
        <w:tc>
          <w:tcPr>
            <w:tcW w:w="1136" w:type="pct"/>
            <w:tcBorders>
              <w:top w:val="nil"/>
              <w:left w:val="nil"/>
              <w:bottom w:val="single" w:sz="4" w:space="0" w:color="auto"/>
              <w:right w:val="single" w:sz="4" w:space="0" w:color="auto"/>
            </w:tcBorders>
            <w:shd w:val="clear" w:color="auto" w:fill="auto"/>
            <w:noWrap/>
            <w:hideMark/>
          </w:tcPr>
          <w:p w14:paraId="23F82D65"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744BE05E"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2344310D"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INI-007</w:t>
            </w:r>
          </w:p>
        </w:tc>
        <w:tc>
          <w:tcPr>
            <w:tcW w:w="3251" w:type="pct"/>
            <w:tcBorders>
              <w:top w:val="nil"/>
              <w:left w:val="nil"/>
              <w:bottom w:val="single" w:sz="4" w:space="0" w:color="auto"/>
              <w:right w:val="single" w:sz="4" w:space="0" w:color="auto"/>
            </w:tcBorders>
            <w:shd w:val="clear" w:color="auto" w:fill="auto"/>
            <w:hideMark/>
          </w:tcPr>
          <w:p w14:paraId="0A1A7527"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Fortalecimiento e implementación de artefactos del dominio de Información</w:t>
            </w:r>
          </w:p>
        </w:tc>
        <w:tc>
          <w:tcPr>
            <w:tcW w:w="1136" w:type="pct"/>
            <w:tcBorders>
              <w:top w:val="nil"/>
              <w:left w:val="nil"/>
              <w:bottom w:val="single" w:sz="4" w:space="0" w:color="auto"/>
              <w:right w:val="single" w:sz="4" w:space="0" w:color="auto"/>
            </w:tcBorders>
            <w:shd w:val="clear" w:color="auto" w:fill="auto"/>
            <w:noWrap/>
            <w:hideMark/>
          </w:tcPr>
          <w:p w14:paraId="340D10D7"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6484E268" w14:textId="77777777" w:rsidTr="00E82F4A">
        <w:trPr>
          <w:trHeight w:val="864"/>
        </w:trPr>
        <w:tc>
          <w:tcPr>
            <w:tcW w:w="613" w:type="pct"/>
            <w:tcBorders>
              <w:top w:val="nil"/>
              <w:left w:val="single" w:sz="4" w:space="0" w:color="auto"/>
              <w:bottom w:val="single" w:sz="4" w:space="0" w:color="auto"/>
              <w:right w:val="single" w:sz="4" w:space="0" w:color="auto"/>
            </w:tcBorders>
            <w:shd w:val="clear" w:color="auto" w:fill="auto"/>
            <w:noWrap/>
            <w:hideMark/>
          </w:tcPr>
          <w:p w14:paraId="1DEB754E"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INI-008</w:t>
            </w:r>
          </w:p>
        </w:tc>
        <w:tc>
          <w:tcPr>
            <w:tcW w:w="3251" w:type="pct"/>
            <w:tcBorders>
              <w:top w:val="nil"/>
              <w:left w:val="nil"/>
              <w:bottom w:val="single" w:sz="4" w:space="0" w:color="auto"/>
              <w:right w:val="single" w:sz="4" w:space="0" w:color="auto"/>
            </w:tcBorders>
            <w:shd w:val="clear" w:color="auto" w:fill="auto"/>
            <w:hideMark/>
          </w:tcPr>
          <w:p w14:paraId="6CFFEE40" w14:textId="6800C400"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 xml:space="preserve">Formulación del Modelo de Referencia para el procesamiento </w:t>
            </w:r>
            <w:r w:rsidR="00A40192" w:rsidRPr="005F3710">
              <w:rPr>
                <w:rFonts w:eastAsia="Times New Roman" w:cs="Arial"/>
                <w:color w:val="000000"/>
                <w:sz w:val="22"/>
                <w:lang w:eastAsia="es-CO"/>
              </w:rPr>
              <w:t>del dato</w:t>
            </w:r>
            <w:r w:rsidRPr="005F3710">
              <w:rPr>
                <w:rFonts w:eastAsia="Times New Roman" w:cs="Arial"/>
                <w:color w:val="000000"/>
                <w:sz w:val="22"/>
                <w:lang w:eastAsia="es-CO"/>
              </w:rPr>
              <w:t xml:space="preserve"> en la Unidad Administrativa Especial de Rehabilitación y Mantenimiento Vial – UAERMV</w:t>
            </w:r>
          </w:p>
        </w:tc>
        <w:tc>
          <w:tcPr>
            <w:tcW w:w="1136" w:type="pct"/>
            <w:tcBorders>
              <w:top w:val="nil"/>
              <w:left w:val="nil"/>
              <w:bottom w:val="single" w:sz="4" w:space="0" w:color="auto"/>
              <w:right w:val="single" w:sz="4" w:space="0" w:color="auto"/>
            </w:tcBorders>
            <w:shd w:val="clear" w:color="auto" w:fill="auto"/>
            <w:noWrap/>
            <w:hideMark/>
          </w:tcPr>
          <w:p w14:paraId="316400F1"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6EFFF404" w14:textId="77777777" w:rsidTr="00E82F4A">
        <w:trPr>
          <w:trHeight w:val="1728"/>
        </w:trPr>
        <w:tc>
          <w:tcPr>
            <w:tcW w:w="613" w:type="pct"/>
            <w:tcBorders>
              <w:top w:val="nil"/>
              <w:left w:val="single" w:sz="4" w:space="0" w:color="auto"/>
              <w:bottom w:val="single" w:sz="4" w:space="0" w:color="auto"/>
              <w:right w:val="single" w:sz="4" w:space="0" w:color="auto"/>
            </w:tcBorders>
            <w:shd w:val="clear" w:color="auto" w:fill="auto"/>
            <w:noWrap/>
            <w:hideMark/>
          </w:tcPr>
          <w:p w14:paraId="58EEAD36"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INI-009</w:t>
            </w:r>
          </w:p>
        </w:tc>
        <w:tc>
          <w:tcPr>
            <w:tcW w:w="3251" w:type="pct"/>
            <w:tcBorders>
              <w:top w:val="nil"/>
              <w:left w:val="nil"/>
              <w:bottom w:val="single" w:sz="4" w:space="0" w:color="auto"/>
              <w:right w:val="single" w:sz="4" w:space="0" w:color="auto"/>
            </w:tcBorders>
            <w:shd w:val="clear" w:color="auto" w:fill="auto"/>
            <w:hideMark/>
          </w:tcPr>
          <w:p w14:paraId="5777CD01"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Sigma – Desarrollo e implementación del Sistema de Información Georreferenciada Misional – Fase IV</w:t>
            </w:r>
          </w:p>
        </w:tc>
        <w:tc>
          <w:tcPr>
            <w:tcW w:w="1136" w:type="pct"/>
            <w:tcBorders>
              <w:top w:val="nil"/>
              <w:left w:val="nil"/>
              <w:bottom w:val="single" w:sz="4" w:space="0" w:color="auto"/>
              <w:right w:val="single" w:sz="4" w:space="0" w:color="auto"/>
            </w:tcBorders>
            <w:shd w:val="clear" w:color="auto" w:fill="auto"/>
            <w:hideMark/>
          </w:tcPr>
          <w:p w14:paraId="2A0077C8"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BPI-004</w:t>
            </w:r>
            <w:r w:rsidRPr="005F3710">
              <w:rPr>
                <w:rFonts w:eastAsia="Times New Roman" w:cs="Arial"/>
                <w:color w:val="000000"/>
                <w:sz w:val="22"/>
                <w:lang w:eastAsia="es-CO"/>
              </w:rPr>
              <w:br/>
              <w:t>BPI-005</w:t>
            </w:r>
            <w:r w:rsidRPr="005F3710">
              <w:rPr>
                <w:rFonts w:eastAsia="Times New Roman" w:cs="Arial"/>
                <w:color w:val="000000"/>
                <w:sz w:val="22"/>
                <w:lang w:eastAsia="es-CO"/>
              </w:rPr>
              <w:br/>
              <w:t>BPI-007</w:t>
            </w:r>
            <w:r w:rsidRPr="005F3710">
              <w:rPr>
                <w:rFonts w:eastAsia="Times New Roman" w:cs="Arial"/>
                <w:color w:val="000000"/>
                <w:sz w:val="22"/>
                <w:lang w:eastAsia="es-CO"/>
              </w:rPr>
              <w:br/>
              <w:t>BPI-011</w:t>
            </w:r>
            <w:r w:rsidRPr="005F3710">
              <w:rPr>
                <w:rFonts w:eastAsia="Times New Roman" w:cs="Arial"/>
                <w:color w:val="000000"/>
                <w:sz w:val="22"/>
                <w:lang w:eastAsia="es-CO"/>
              </w:rPr>
              <w:br/>
              <w:t>BPI-019</w:t>
            </w:r>
            <w:r w:rsidRPr="005F3710">
              <w:rPr>
                <w:rFonts w:eastAsia="Times New Roman" w:cs="Arial"/>
                <w:color w:val="000000"/>
                <w:sz w:val="22"/>
                <w:lang w:eastAsia="es-CO"/>
              </w:rPr>
              <w:br/>
              <w:t>BPI-020</w:t>
            </w:r>
          </w:p>
        </w:tc>
      </w:tr>
      <w:tr w:rsidR="00AB5F64" w:rsidRPr="005F3710" w14:paraId="2B1F1694"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6C413EC7"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INI-010</w:t>
            </w:r>
          </w:p>
        </w:tc>
        <w:tc>
          <w:tcPr>
            <w:tcW w:w="3251" w:type="pct"/>
            <w:tcBorders>
              <w:top w:val="nil"/>
              <w:left w:val="nil"/>
              <w:bottom w:val="single" w:sz="4" w:space="0" w:color="auto"/>
              <w:right w:val="single" w:sz="4" w:space="0" w:color="auto"/>
            </w:tcBorders>
            <w:shd w:val="clear" w:color="auto" w:fill="auto"/>
            <w:hideMark/>
          </w:tcPr>
          <w:p w14:paraId="1E1245EA"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Diseño de la arquitectura de referencia para la implementación de los servicios en la ventanilla única de la Entidad</w:t>
            </w:r>
          </w:p>
        </w:tc>
        <w:tc>
          <w:tcPr>
            <w:tcW w:w="1136" w:type="pct"/>
            <w:tcBorders>
              <w:top w:val="nil"/>
              <w:left w:val="nil"/>
              <w:bottom w:val="single" w:sz="4" w:space="0" w:color="auto"/>
              <w:right w:val="single" w:sz="4" w:space="0" w:color="auto"/>
            </w:tcBorders>
            <w:shd w:val="clear" w:color="auto" w:fill="auto"/>
            <w:hideMark/>
          </w:tcPr>
          <w:p w14:paraId="3E10F1F5"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BPI-030</w:t>
            </w:r>
          </w:p>
        </w:tc>
      </w:tr>
      <w:tr w:rsidR="00AB5F64" w:rsidRPr="005F3710" w14:paraId="3DCBF940"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62B1E5AF"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INI-011</w:t>
            </w:r>
          </w:p>
        </w:tc>
        <w:tc>
          <w:tcPr>
            <w:tcW w:w="3251" w:type="pct"/>
            <w:tcBorders>
              <w:top w:val="nil"/>
              <w:left w:val="nil"/>
              <w:bottom w:val="single" w:sz="4" w:space="0" w:color="auto"/>
              <w:right w:val="single" w:sz="4" w:space="0" w:color="auto"/>
            </w:tcBorders>
            <w:shd w:val="clear" w:color="auto" w:fill="auto"/>
            <w:hideMark/>
          </w:tcPr>
          <w:p w14:paraId="5DC55412"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PES – Adquisición e implementación del sistema para el direccionamiento estratégico de la Entidad</w:t>
            </w:r>
          </w:p>
        </w:tc>
        <w:tc>
          <w:tcPr>
            <w:tcW w:w="1136" w:type="pct"/>
            <w:tcBorders>
              <w:top w:val="nil"/>
              <w:left w:val="nil"/>
              <w:bottom w:val="single" w:sz="4" w:space="0" w:color="auto"/>
              <w:right w:val="single" w:sz="4" w:space="0" w:color="auto"/>
            </w:tcBorders>
            <w:shd w:val="clear" w:color="auto" w:fill="auto"/>
            <w:noWrap/>
            <w:hideMark/>
          </w:tcPr>
          <w:p w14:paraId="76372D26"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21485749" w14:textId="77777777" w:rsidTr="00E82F4A">
        <w:trPr>
          <w:trHeight w:val="2016"/>
        </w:trPr>
        <w:tc>
          <w:tcPr>
            <w:tcW w:w="613" w:type="pct"/>
            <w:tcBorders>
              <w:top w:val="nil"/>
              <w:left w:val="single" w:sz="4" w:space="0" w:color="auto"/>
              <w:bottom w:val="single" w:sz="4" w:space="0" w:color="auto"/>
              <w:right w:val="single" w:sz="4" w:space="0" w:color="auto"/>
            </w:tcBorders>
            <w:shd w:val="clear" w:color="auto" w:fill="auto"/>
            <w:noWrap/>
            <w:hideMark/>
          </w:tcPr>
          <w:p w14:paraId="5525DC33"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INI-012</w:t>
            </w:r>
          </w:p>
        </w:tc>
        <w:tc>
          <w:tcPr>
            <w:tcW w:w="3251" w:type="pct"/>
            <w:tcBorders>
              <w:top w:val="nil"/>
              <w:left w:val="nil"/>
              <w:bottom w:val="single" w:sz="4" w:space="0" w:color="auto"/>
              <w:right w:val="single" w:sz="4" w:space="0" w:color="auto"/>
            </w:tcBorders>
            <w:shd w:val="clear" w:color="auto" w:fill="auto"/>
            <w:hideMark/>
          </w:tcPr>
          <w:p w14:paraId="287D631A" w14:textId="34147845"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 xml:space="preserve">Apoyar la implementación del sistema de integración de </w:t>
            </w:r>
            <w:r w:rsidR="00A40192" w:rsidRPr="005F3710">
              <w:rPr>
                <w:rFonts w:eastAsia="Times New Roman" w:cs="Arial"/>
                <w:color w:val="000000"/>
                <w:sz w:val="22"/>
                <w:lang w:eastAsia="es-CO"/>
              </w:rPr>
              <w:t>políticas</w:t>
            </w:r>
            <w:r w:rsidRPr="005F3710">
              <w:rPr>
                <w:rFonts w:eastAsia="Times New Roman" w:cs="Arial"/>
                <w:color w:val="000000"/>
                <w:sz w:val="22"/>
                <w:lang w:eastAsia="es-CO"/>
              </w:rPr>
              <w:t xml:space="preserve"> MIPG</w:t>
            </w:r>
          </w:p>
        </w:tc>
        <w:tc>
          <w:tcPr>
            <w:tcW w:w="1136" w:type="pct"/>
            <w:tcBorders>
              <w:top w:val="nil"/>
              <w:left w:val="nil"/>
              <w:bottom w:val="single" w:sz="4" w:space="0" w:color="auto"/>
              <w:right w:val="single" w:sz="4" w:space="0" w:color="auto"/>
            </w:tcBorders>
            <w:shd w:val="clear" w:color="auto" w:fill="auto"/>
            <w:hideMark/>
          </w:tcPr>
          <w:p w14:paraId="6D4F965D"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BPI-001</w:t>
            </w:r>
            <w:r w:rsidRPr="005F3710">
              <w:rPr>
                <w:rFonts w:eastAsia="Times New Roman" w:cs="Arial"/>
                <w:color w:val="000000"/>
                <w:sz w:val="22"/>
                <w:lang w:eastAsia="es-CO"/>
              </w:rPr>
              <w:br/>
              <w:t>BPI-002</w:t>
            </w:r>
            <w:r w:rsidRPr="005F3710">
              <w:rPr>
                <w:rFonts w:eastAsia="Times New Roman" w:cs="Arial"/>
                <w:color w:val="000000"/>
                <w:sz w:val="22"/>
                <w:lang w:eastAsia="es-CO"/>
              </w:rPr>
              <w:br/>
              <w:t>BPI-003</w:t>
            </w:r>
            <w:r w:rsidRPr="005F3710">
              <w:rPr>
                <w:rFonts w:eastAsia="Times New Roman" w:cs="Arial"/>
                <w:color w:val="000000"/>
                <w:sz w:val="22"/>
                <w:lang w:eastAsia="es-CO"/>
              </w:rPr>
              <w:br/>
              <w:t>BPI-017</w:t>
            </w:r>
            <w:r w:rsidRPr="005F3710">
              <w:rPr>
                <w:rFonts w:eastAsia="Times New Roman" w:cs="Arial"/>
                <w:color w:val="000000"/>
                <w:sz w:val="22"/>
                <w:lang w:eastAsia="es-CO"/>
              </w:rPr>
              <w:br/>
              <w:t>BPI-036</w:t>
            </w:r>
            <w:r w:rsidRPr="005F3710">
              <w:rPr>
                <w:rFonts w:eastAsia="Times New Roman" w:cs="Arial"/>
                <w:color w:val="000000"/>
                <w:sz w:val="22"/>
                <w:lang w:eastAsia="es-CO"/>
              </w:rPr>
              <w:br/>
              <w:t>BPI-037</w:t>
            </w:r>
            <w:r w:rsidRPr="005F3710">
              <w:rPr>
                <w:rFonts w:eastAsia="Times New Roman" w:cs="Arial"/>
                <w:color w:val="000000"/>
                <w:sz w:val="22"/>
                <w:lang w:eastAsia="es-CO"/>
              </w:rPr>
              <w:br/>
              <w:t>BPI-038</w:t>
            </w:r>
          </w:p>
        </w:tc>
      </w:tr>
      <w:tr w:rsidR="00AB5F64" w:rsidRPr="005F3710" w14:paraId="0E7DBC43"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6F495BC4"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INI-013</w:t>
            </w:r>
          </w:p>
        </w:tc>
        <w:tc>
          <w:tcPr>
            <w:tcW w:w="3251" w:type="pct"/>
            <w:tcBorders>
              <w:top w:val="nil"/>
              <w:left w:val="nil"/>
              <w:bottom w:val="single" w:sz="4" w:space="0" w:color="auto"/>
              <w:right w:val="single" w:sz="4" w:space="0" w:color="auto"/>
            </w:tcBorders>
            <w:shd w:val="clear" w:color="auto" w:fill="auto"/>
            <w:hideMark/>
          </w:tcPr>
          <w:p w14:paraId="6C525CA5"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Adquisición e implementación del Sistema de Planificación de Recursos Empresariales – ERP</w:t>
            </w:r>
          </w:p>
        </w:tc>
        <w:tc>
          <w:tcPr>
            <w:tcW w:w="1136" w:type="pct"/>
            <w:tcBorders>
              <w:top w:val="nil"/>
              <w:left w:val="nil"/>
              <w:bottom w:val="single" w:sz="4" w:space="0" w:color="auto"/>
              <w:right w:val="single" w:sz="4" w:space="0" w:color="auto"/>
            </w:tcBorders>
            <w:shd w:val="clear" w:color="auto" w:fill="auto"/>
            <w:hideMark/>
          </w:tcPr>
          <w:p w14:paraId="2EB91C41"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BPI-012</w:t>
            </w:r>
            <w:r w:rsidRPr="005F3710">
              <w:rPr>
                <w:rFonts w:eastAsia="Times New Roman" w:cs="Arial"/>
                <w:color w:val="000000"/>
                <w:sz w:val="22"/>
                <w:lang w:eastAsia="es-CO"/>
              </w:rPr>
              <w:br/>
              <w:t>BPI-013</w:t>
            </w:r>
          </w:p>
        </w:tc>
      </w:tr>
      <w:tr w:rsidR="00AB5F64" w:rsidRPr="005F3710" w14:paraId="1AD3C8FB" w14:textId="77777777" w:rsidTr="00E82F4A">
        <w:trPr>
          <w:trHeight w:val="288"/>
        </w:trPr>
        <w:tc>
          <w:tcPr>
            <w:tcW w:w="613" w:type="pct"/>
            <w:tcBorders>
              <w:top w:val="nil"/>
              <w:left w:val="single" w:sz="4" w:space="0" w:color="auto"/>
              <w:bottom w:val="single" w:sz="4" w:space="0" w:color="auto"/>
              <w:right w:val="single" w:sz="4" w:space="0" w:color="auto"/>
            </w:tcBorders>
            <w:shd w:val="clear" w:color="auto" w:fill="auto"/>
            <w:noWrap/>
            <w:hideMark/>
          </w:tcPr>
          <w:p w14:paraId="08AC173B"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INI-014</w:t>
            </w:r>
          </w:p>
        </w:tc>
        <w:tc>
          <w:tcPr>
            <w:tcW w:w="3251" w:type="pct"/>
            <w:tcBorders>
              <w:top w:val="nil"/>
              <w:left w:val="nil"/>
              <w:bottom w:val="single" w:sz="4" w:space="0" w:color="auto"/>
              <w:right w:val="single" w:sz="4" w:space="0" w:color="auto"/>
            </w:tcBorders>
            <w:shd w:val="clear" w:color="auto" w:fill="auto"/>
            <w:hideMark/>
          </w:tcPr>
          <w:p w14:paraId="4D03F173" w14:textId="11B6E6E6"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 xml:space="preserve">BPM – Implementación solución </w:t>
            </w:r>
            <w:r w:rsidR="006F1A76" w:rsidRPr="005F3710">
              <w:rPr>
                <w:rFonts w:eastAsia="Times New Roman" w:cs="Arial"/>
                <w:color w:val="000000"/>
                <w:sz w:val="22"/>
                <w:lang w:eastAsia="es-CO"/>
              </w:rPr>
              <w:t>Calíope</w:t>
            </w:r>
            <w:r w:rsidRPr="005F3710">
              <w:rPr>
                <w:rFonts w:eastAsia="Times New Roman" w:cs="Arial"/>
                <w:color w:val="000000"/>
                <w:sz w:val="22"/>
                <w:lang w:eastAsia="es-CO"/>
              </w:rPr>
              <w:t xml:space="preserve"> - Contabilidad de Costos</w:t>
            </w:r>
          </w:p>
        </w:tc>
        <w:tc>
          <w:tcPr>
            <w:tcW w:w="1136" w:type="pct"/>
            <w:tcBorders>
              <w:top w:val="nil"/>
              <w:left w:val="nil"/>
              <w:bottom w:val="single" w:sz="4" w:space="0" w:color="auto"/>
              <w:right w:val="single" w:sz="4" w:space="0" w:color="auto"/>
            </w:tcBorders>
            <w:shd w:val="clear" w:color="auto" w:fill="auto"/>
            <w:noWrap/>
            <w:hideMark/>
          </w:tcPr>
          <w:p w14:paraId="2B529967"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BPI-010</w:t>
            </w:r>
          </w:p>
        </w:tc>
      </w:tr>
      <w:tr w:rsidR="00AB5F64" w:rsidRPr="005F3710" w14:paraId="048A63CA" w14:textId="77777777" w:rsidTr="00E82F4A">
        <w:trPr>
          <w:trHeight w:val="288"/>
        </w:trPr>
        <w:tc>
          <w:tcPr>
            <w:tcW w:w="613" w:type="pct"/>
            <w:tcBorders>
              <w:top w:val="nil"/>
              <w:left w:val="single" w:sz="4" w:space="0" w:color="auto"/>
              <w:bottom w:val="single" w:sz="4" w:space="0" w:color="auto"/>
              <w:right w:val="single" w:sz="4" w:space="0" w:color="auto"/>
            </w:tcBorders>
            <w:shd w:val="clear" w:color="auto" w:fill="auto"/>
            <w:noWrap/>
            <w:hideMark/>
          </w:tcPr>
          <w:p w14:paraId="49D20060"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INI-015</w:t>
            </w:r>
          </w:p>
        </w:tc>
        <w:tc>
          <w:tcPr>
            <w:tcW w:w="3251" w:type="pct"/>
            <w:tcBorders>
              <w:top w:val="nil"/>
              <w:left w:val="nil"/>
              <w:bottom w:val="single" w:sz="4" w:space="0" w:color="auto"/>
              <w:right w:val="single" w:sz="4" w:space="0" w:color="auto"/>
            </w:tcBorders>
            <w:shd w:val="clear" w:color="auto" w:fill="auto"/>
            <w:hideMark/>
          </w:tcPr>
          <w:p w14:paraId="18654FC0"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CALIOPE - Cuentas de Cobro</w:t>
            </w:r>
          </w:p>
        </w:tc>
        <w:tc>
          <w:tcPr>
            <w:tcW w:w="1136" w:type="pct"/>
            <w:tcBorders>
              <w:top w:val="nil"/>
              <w:left w:val="nil"/>
              <w:bottom w:val="single" w:sz="4" w:space="0" w:color="auto"/>
              <w:right w:val="single" w:sz="4" w:space="0" w:color="auto"/>
            </w:tcBorders>
            <w:shd w:val="clear" w:color="auto" w:fill="auto"/>
            <w:noWrap/>
            <w:hideMark/>
          </w:tcPr>
          <w:p w14:paraId="01B1294F"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BPI-018</w:t>
            </w:r>
          </w:p>
        </w:tc>
      </w:tr>
      <w:tr w:rsidR="00AB5F64" w:rsidRPr="005F3710" w14:paraId="7D5B68AB"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4C22F6AE"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INI-016</w:t>
            </w:r>
          </w:p>
        </w:tc>
        <w:tc>
          <w:tcPr>
            <w:tcW w:w="3251" w:type="pct"/>
            <w:tcBorders>
              <w:top w:val="nil"/>
              <w:left w:val="nil"/>
              <w:bottom w:val="single" w:sz="4" w:space="0" w:color="auto"/>
              <w:right w:val="single" w:sz="4" w:space="0" w:color="auto"/>
            </w:tcBorders>
            <w:shd w:val="clear" w:color="auto" w:fill="auto"/>
            <w:hideMark/>
          </w:tcPr>
          <w:p w14:paraId="745E47D1"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Diseño y definición del Modelo de Requisitos de Documentos Electrónicos – MOREQ</w:t>
            </w:r>
          </w:p>
        </w:tc>
        <w:tc>
          <w:tcPr>
            <w:tcW w:w="1136" w:type="pct"/>
            <w:tcBorders>
              <w:top w:val="nil"/>
              <w:left w:val="nil"/>
              <w:bottom w:val="single" w:sz="4" w:space="0" w:color="auto"/>
              <w:right w:val="single" w:sz="4" w:space="0" w:color="auto"/>
            </w:tcBorders>
            <w:shd w:val="clear" w:color="auto" w:fill="auto"/>
            <w:noWrap/>
            <w:hideMark/>
          </w:tcPr>
          <w:p w14:paraId="5FF60CF1"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6BEC5FEA" w14:textId="77777777" w:rsidTr="00E82F4A">
        <w:trPr>
          <w:trHeight w:val="1152"/>
        </w:trPr>
        <w:tc>
          <w:tcPr>
            <w:tcW w:w="613" w:type="pct"/>
            <w:tcBorders>
              <w:top w:val="nil"/>
              <w:left w:val="single" w:sz="4" w:space="0" w:color="auto"/>
              <w:bottom w:val="single" w:sz="4" w:space="0" w:color="auto"/>
              <w:right w:val="single" w:sz="4" w:space="0" w:color="auto"/>
            </w:tcBorders>
            <w:shd w:val="clear" w:color="auto" w:fill="auto"/>
            <w:noWrap/>
            <w:hideMark/>
          </w:tcPr>
          <w:p w14:paraId="36CB5046"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INI-017</w:t>
            </w:r>
          </w:p>
        </w:tc>
        <w:tc>
          <w:tcPr>
            <w:tcW w:w="3251" w:type="pct"/>
            <w:tcBorders>
              <w:top w:val="nil"/>
              <w:left w:val="nil"/>
              <w:bottom w:val="single" w:sz="4" w:space="0" w:color="auto"/>
              <w:right w:val="single" w:sz="4" w:space="0" w:color="auto"/>
            </w:tcBorders>
            <w:shd w:val="clear" w:color="auto" w:fill="auto"/>
            <w:hideMark/>
          </w:tcPr>
          <w:p w14:paraId="30D3537D"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Acompañamiento en el diseño y planeación de los términos de referencia para la adquisición del SGDEA para la Unidad Administrativa Especial de Rehabilitación y Mantenimiento Vial – UAERMV.</w:t>
            </w:r>
          </w:p>
        </w:tc>
        <w:tc>
          <w:tcPr>
            <w:tcW w:w="1136" w:type="pct"/>
            <w:tcBorders>
              <w:top w:val="nil"/>
              <w:left w:val="nil"/>
              <w:bottom w:val="single" w:sz="4" w:space="0" w:color="auto"/>
              <w:right w:val="single" w:sz="4" w:space="0" w:color="auto"/>
            </w:tcBorders>
            <w:shd w:val="clear" w:color="auto" w:fill="auto"/>
            <w:noWrap/>
            <w:hideMark/>
          </w:tcPr>
          <w:p w14:paraId="3636B5E2"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69D30534" w14:textId="77777777" w:rsidTr="00E82F4A">
        <w:trPr>
          <w:trHeight w:val="1152"/>
        </w:trPr>
        <w:tc>
          <w:tcPr>
            <w:tcW w:w="613" w:type="pct"/>
            <w:tcBorders>
              <w:top w:val="nil"/>
              <w:left w:val="single" w:sz="4" w:space="0" w:color="auto"/>
              <w:bottom w:val="single" w:sz="4" w:space="0" w:color="auto"/>
              <w:right w:val="single" w:sz="4" w:space="0" w:color="auto"/>
            </w:tcBorders>
            <w:shd w:val="clear" w:color="auto" w:fill="auto"/>
            <w:noWrap/>
            <w:hideMark/>
          </w:tcPr>
          <w:p w14:paraId="6628726A"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INI-018</w:t>
            </w:r>
          </w:p>
        </w:tc>
        <w:tc>
          <w:tcPr>
            <w:tcW w:w="3251" w:type="pct"/>
            <w:tcBorders>
              <w:top w:val="nil"/>
              <w:left w:val="nil"/>
              <w:bottom w:val="single" w:sz="4" w:space="0" w:color="auto"/>
              <w:right w:val="single" w:sz="4" w:space="0" w:color="auto"/>
            </w:tcBorders>
            <w:shd w:val="clear" w:color="auto" w:fill="auto"/>
            <w:hideMark/>
          </w:tcPr>
          <w:p w14:paraId="38BA479E"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Acompañamiento al proceso de Gestión Documental para la adquisición e implementación del SGDEA para la Unidad Administrativa Especial de Rehabilitación y Mantenimiento Vial – UAERMV</w:t>
            </w:r>
          </w:p>
        </w:tc>
        <w:tc>
          <w:tcPr>
            <w:tcW w:w="1136" w:type="pct"/>
            <w:tcBorders>
              <w:top w:val="nil"/>
              <w:left w:val="nil"/>
              <w:bottom w:val="single" w:sz="4" w:space="0" w:color="auto"/>
              <w:right w:val="single" w:sz="4" w:space="0" w:color="auto"/>
            </w:tcBorders>
            <w:shd w:val="clear" w:color="auto" w:fill="auto"/>
            <w:noWrap/>
            <w:hideMark/>
          </w:tcPr>
          <w:p w14:paraId="5D5A3C95"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45635B84" w14:textId="77777777" w:rsidTr="00E82F4A">
        <w:trPr>
          <w:trHeight w:val="1152"/>
        </w:trPr>
        <w:tc>
          <w:tcPr>
            <w:tcW w:w="613" w:type="pct"/>
            <w:tcBorders>
              <w:top w:val="nil"/>
              <w:left w:val="single" w:sz="4" w:space="0" w:color="auto"/>
              <w:bottom w:val="single" w:sz="4" w:space="0" w:color="auto"/>
              <w:right w:val="single" w:sz="4" w:space="0" w:color="auto"/>
            </w:tcBorders>
            <w:shd w:val="clear" w:color="auto" w:fill="auto"/>
            <w:noWrap/>
            <w:hideMark/>
          </w:tcPr>
          <w:p w14:paraId="5F7B9D5D"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INI-019</w:t>
            </w:r>
          </w:p>
        </w:tc>
        <w:tc>
          <w:tcPr>
            <w:tcW w:w="3251" w:type="pct"/>
            <w:tcBorders>
              <w:top w:val="nil"/>
              <w:left w:val="nil"/>
              <w:bottom w:val="single" w:sz="4" w:space="0" w:color="auto"/>
              <w:right w:val="single" w:sz="4" w:space="0" w:color="auto"/>
            </w:tcBorders>
            <w:shd w:val="clear" w:color="auto" w:fill="auto"/>
            <w:hideMark/>
          </w:tcPr>
          <w:p w14:paraId="2450F432"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Diseño y generación herramientas de inteligencia de negocio para el análisis y aprovechamiento de la información en la Entidad</w:t>
            </w:r>
          </w:p>
        </w:tc>
        <w:tc>
          <w:tcPr>
            <w:tcW w:w="1136" w:type="pct"/>
            <w:tcBorders>
              <w:top w:val="nil"/>
              <w:left w:val="nil"/>
              <w:bottom w:val="single" w:sz="4" w:space="0" w:color="auto"/>
              <w:right w:val="single" w:sz="4" w:space="0" w:color="auto"/>
            </w:tcBorders>
            <w:shd w:val="clear" w:color="auto" w:fill="auto"/>
            <w:hideMark/>
          </w:tcPr>
          <w:p w14:paraId="50B4DBDC"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BPI-008</w:t>
            </w:r>
            <w:r w:rsidRPr="005F3710">
              <w:rPr>
                <w:rFonts w:eastAsia="Times New Roman" w:cs="Arial"/>
                <w:color w:val="000000"/>
                <w:sz w:val="22"/>
                <w:lang w:eastAsia="es-CO"/>
              </w:rPr>
              <w:br/>
              <w:t>BPI-009</w:t>
            </w:r>
            <w:r w:rsidRPr="005F3710">
              <w:rPr>
                <w:rFonts w:eastAsia="Times New Roman" w:cs="Arial"/>
                <w:color w:val="000000"/>
                <w:sz w:val="22"/>
                <w:lang w:eastAsia="es-CO"/>
              </w:rPr>
              <w:br/>
              <w:t>BPI-014</w:t>
            </w:r>
            <w:r w:rsidRPr="005F3710">
              <w:rPr>
                <w:rFonts w:eastAsia="Times New Roman" w:cs="Arial"/>
                <w:color w:val="000000"/>
                <w:sz w:val="22"/>
                <w:lang w:eastAsia="es-CO"/>
              </w:rPr>
              <w:br/>
              <w:t>BPI-023</w:t>
            </w:r>
          </w:p>
        </w:tc>
      </w:tr>
      <w:tr w:rsidR="00AB5F64" w:rsidRPr="005F3710" w14:paraId="3449DF12" w14:textId="77777777" w:rsidTr="00E82F4A">
        <w:trPr>
          <w:trHeight w:val="288"/>
        </w:trPr>
        <w:tc>
          <w:tcPr>
            <w:tcW w:w="613" w:type="pct"/>
            <w:tcBorders>
              <w:top w:val="nil"/>
              <w:left w:val="single" w:sz="4" w:space="0" w:color="auto"/>
              <w:bottom w:val="single" w:sz="4" w:space="0" w:color="auto"/>
              <w:right w:val="single" w:sz="4" w:space="0" w:color="auto"/>
            </w:tcBorders>
            <w:shd w:val="clear" w:color="auto" w:fill="auto"/>
            <w:noWrap/>
            <w:hideMark/>
          </w:tcPr>
          <w:p w14:paraId="0FBAB391"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INI-020</w:t>
            </w:r>
          </w:p>
        </w:tc>
        <w:tc>
          <w:tcPr>
            <w:tcW w:w="3251" w:type="pct"/>
            <w:tcBorders>
              <w:top w:val="nil"/>
              <w:left w:val="nil"/>
              <w:bottom w:val="single" w:sz="4" w:space="0" w:color="auto"/>
              <w:right w:val="single" w:sz="4" w:space="0" w:color="auto"/>
            </w:tcBorders>
            <w:shd w:val="clear" w:color="auto" w:fill="auto"/>
            <w:hideMark/>
          </w:tcPr>
          <w:p w14:paraId="088788A3"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Apoyo a la implementación de la Sala de Obras de la Entidad</w:t>
            </w:r>
          </w:p>
        </w:tc>
        <w:tc>
          <w:tcPr>
            <w:tcW w:w="1136" w:type="pct"/>
            <w:tcBorders>
              <w:top w:val="nil"/>
              <w:left w:val="nil"/>
              <w:bottom w:val="single" w:sz="4" w:space="0" w:color="auto"/>
              <w:right w:val="single" w:sz="4" w:space="0" w:color="auto"/>
            </w:tcBorders>
            <w:shd w:val="clear" w:color="auto" w:fill="auto"/>
            <w:noWrap/>
            <w:hideMark/>
          </w:tcPr>
          <w:p w14:paraId="52918937"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02935138" w14:textId="77777777" w:rsidTr="00E82F4A">
        <w:trPr>
          <w:trHeight w:val="288"/>
        </w:trPr>
        <w:tc>
          <w:tcPr>
            <w:tcW w:w="613" w:type="pct"/>
            <w:tcBorders>
              <w:top w:val="nil"/>
              <w:left w:val="single" w:sz="4" w:space="0" w:color="auto"/>
              <w:bottom w:val="single" w:sz="4" w:space="0" w:color="auto"/>
              <w:right w:val="single" w:sz="4" w:space="0" w:color="auto"/>
            </w:tcBorders>
            <w:shd w:val="clear" w:color="auto" w:fill="auto"/>
            <w:noWrap/>
            <w:hideMark/>
          </w:tcPr>
          <w:p w14:paraId="10FF7216"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INI-021</w:t>
            </w:r>
          </w:p>
        </w:tc>
        <w:tc>
          <w:tcPr>
            <w:tcW w:w="3251" w:type="pct"/>
            <w:tcBorders>
              <w:top w:val="nil"/>
              <w:left w:val="nil"/>
              <w:bottom w:val="single" w:sz="4" w:space="0" w:color="auto"/>
              <w:right w:val="single" w:sz="4" w:space="0" w:color="auto"/>
            </w:tcBorders>
            <w:shd w:val="clear" w:color="auto" w:fill="auto"/>
            <w:hideMark/>
          </w:tcPr>
          <w:p w14:paraId="32C8607A"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IA - Detectar y georreferenciar las fallas en los pavimentos</w:t>
            </w:r>
          </w:p>
        </w:tc>
        <w:tc>
          <w:tcPr>
            <w:tcW w:w="1136" w:type="pct"/>
            <w:tcBorders>
              <w:top w:val="nil"/>
              <w:left w:val="nil"/>
              <w:bottom w:val="single" w:sz="4" w:space="0" w:color="auto"/>
              <w:right w:val="single" w:sz="4" w:space="0" w:color="auto"/>
            </w:tcBorders>
            <w:shd w:val="clear" w:color="auto" w:fill="auto"/>
            <w:noWrap/>
            <w:hideMark/>
          </w:tcPr>
          <w:p w14:paraId="4C2A01C9"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34273ABA"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689F729C"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INI-022</w:t>
            </w:r>
          </w:p>
        </w:tc>
        <w:tc>
          <w:tcPr>
            <w:tcW w:w="3251" w:type="pct"/>
            <w:tcBorders>
              <w:top w:val="nil"/>
              <w:left w:val="nil"/>
              <w:bottom w:val="single" w:sz="4" w:space="0" w:color="auto"/>
              <w:right w:val="single" w:sz="4" w:space="0" w:color="auto"/>
            </w:tcBorders>
            <w:shd w:val="clear" w:color="auto" w:fill="auto"/>
            <w:hideMark/>
          </w:tcPr>
          <w:p w14:paraId="47FCBD64"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Diseño del plan de gestión de capacidad de la infraestructura tecnológica de la Entidad</w:t>
            </w:r>
          </w:p>
        </w:tc>
        <w:tc>
          <w:tcPr>
            <w:tcW w:w="1136" w:type="pct"/>
            <w:tcBorders>
              <w:top w:val="nil"/>
              <w:left w:val="nil"/>
              <w:bottom w:val="single" w:sz="4" w:space="0" w:color="auto"/>
              <w:right w:val="single" w:sz="4" w:space="0" w:color="auto"/>
            </w:tcBorders>
            <w:shd w:val="clear" w:color="auto" w:fill="auto"/>
            <w:noWrap/>
            <w:hideMark/>
          </w:tcPr>
          <w:p w14:paraId="45FA7354"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BST-003</w:t>
            </w:r>
          </w:p>
        </w:tc>
      </w:tr>
      <w:tr w:rsidR="00AB5F64" w:rsidRPr="005F3710" w14:paraId="46C3F898"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6004C9E9"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INI-023</w:t>
            </w:r>
          </w:p>
        </w:tc>
        <w:tc>
          <w:tcPr>
            <w:tcW w:w="3251" w:type="pct"/>
            <w:tcBorders>
              <w:top w:val="nil"/>
              <w:left w:val="nil"/>
              <w:bottom w:val="single" w:sz="4" w:space="0" w:color="auto"/>
              <w:right w:val="single" w:sz="4" w:space="0" w:color="auto"/>
            </w:tcBorders>
            <w:shd w:val="clear" w:color="auto" w:fill="auto"/>
            <w:hideMark/>
          </w:tcPr>
          <w:p w14:paraId="32C2CF67"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Diseño del plan de gestión de continuidad y disponibilidad de la infraestructura tecnológica de la Entidad</w:t>
            </w:r>
          </w:p>
        </w:tc>
        <w:tc>
          <w:tcPr>
            <w:tcW w:w="1136" w:type="pct"/>
            <w:tcBorders>
              <w:top w:val="nil"/>
              <w:left w:val="nil"/>
              <w:bottom w:val="single" w:sz="4" w:space="0" w:color="auto"/>
              <w:right w:val="single" w:sz="4" w:space="0" w:color="auto"/>
            </w:tcBorders>
            <w:shd w:val="clear" w:color="auto" w:fill="auto"/>
            <w:hideMark/>
          </w:tcPr>
          <w:p w14:paraId="769B8180"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BST-002</w:t>
            </w:r>
            <w:r w:rsidRPr="005F3710">
              <w:rPr>
                <w:rFonts w:eastAsia="Times New Roman" w:cs="Arial"/>
                <w:color w:val="000000"/>
                <w:sz w:val="22"/>
                <w:lang w:eastAsia="es-CO"/>
              </w:rPr>
              <w:br/>
              <w:t>SG-RQ-DRP</w:t>
            </w:r>
          </w:p>
        </w:tc>
      </w:tr>
      <w:tr w:rsidR="00AB5F64" w:rsidRPr="005F3710" w14:paraId="5D60C18E" w14:textId="77777777" w:rsidTr="00E82F4A">
        <w:trPr>
          <w:trHeight w:val="840"/>
        </w:trPr>
        <w:tc>
          <w:tcPr>
            <w:tcW w:w="613" w:type="pct"/>
            <w:tcBorders>
              <w:top w:val="nil"/>
              <w:left w:val="single" w:sz="4" w:space="0" w:color="auto"/>
              <w:bottom w:val="single" w:sz="4" w:space="0" w:color="auto"/>
              <w:right w:val="single" w:sz="4" w:space="0" w:color="auto"/>
            </w:tcBorders>
            <w:shd w:val="clear" w:color="auto" w:fill="auto"/>
            <w:noWrap/>
            <w:hideMark/>
          </w:tcPr>
          <w:p w14:paraId="6724CB0A"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INI-024</w:t>
            </w:r>
          </w:p>
        </w:tc>
        <w:tc>
          <w:tcPr>
            <w:tcW w:w="3251" w:type="pct"/>
            <w:tcBorders>
              <w:top w:val="nil"/>
              <w:left w:val="nil"/>
              <w:bottom w:val="single" w:sz="4" w:space="0" w:color="auto"/>
              <w:right w:val="single" w:sz="4" w:space="0" w:color="auto"/>
            </w:tcBorders>
            <w:shd w:val="clear" w:color="auto" w:fill="auto"/>
            <w:hideMark/>
          </w:tcPr>
          <w:p w14:paraId="098E2716"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Diseño e implementación del proyecto de conectividad del Sumapaz</w:t>
            </w:r>
          </w:p>
        </w:tc>
        <w:tc>
          <w:tcPr>
            <w:tcW w:w="1136" w:type="pct"/>
            <w:tcBorders>
              <w:top w:val="nil"/>
              <w:left w:val="nil"/>
              <w:bottom w:val="single" w:sz="4" w:space="0" w:color="auto"/>
              <w:right w:val="single" w:sz="4" w:space="0" w:color="auto"/>
            </w:tcBorders>
            <w:shd w:val="clear" w:color="auto" w:fill="auto"/>
            <w:noWrap/>
            <w:hideMark/>
          </w:tcPr>
          <w:p w14:paraId="2D7E3269"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72411A2E" w14:textId="77777777" w:rsidTr="00E82F4A">
        <w:trPr>
          <w:trHeight w:val="2818"/>
        </w:trPr>
        <w:tc>
          <w:tcPr>
            <w:tcW w:w="613" w:type="pct"/>
            <w:tcBorders>
              <w:top w:val="nil"/>
              <w:left w:val="single" w:sz="4" w:space="0" w:color="auto"/>
              <w:bottom w:val="single" w:sz="4" w:space="0" w:color="auto"/>
              <w:right w:val="single" w:sz="4" w:space="0" w:color="auto"/>
            </w:tcBorders>
            <w:shd w:val="clear" w:color="auto" w:fill="auto"/>
            <w:noWrap/>
            <w:hideMark/>
          </w:tcPr>
          <w:p w14:paraId="63EE5580"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INI-025</w:t>
            </w:r>
          </w:p>
        </w:tc>
        <w:tc>
          <w:tcPr>
            <w:tcW w:w="3251" w:type="pct"/>
            <w:tcBorders>
              <w:top w:val="nil"/>
              <w:left w:val="nil"/>
              <w:bottom w:val="single" w:sz="4" w:space="0" w:color="auto"/>
              <w:right w:val="single" w:sz="4" w:space="0" w:color="auto"/>
            </w:tcBorders>
            <w:shd w:val="clear" w:color="auto" w:fill="auto"/>
            <w:hideMark/>
          </w:tcPr>
          <w:p w14:paraId="49530570" w14:textId="06EFDBCB"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 xml:space="preserve">Adquisición de aplicaciones y herramientas para fortalecer la seguridad de las operaciones y las comunicaciones en la </w:t>
            </w:r>
            <w:r w:rsidR="00996040" w:rsidRPr="005F3710">
              <w:rPr>
                <w:rFonts w:eastAsia="Times New Roman" w:cs="Arial"/>
                <w:color w:val="000000"/>
                <w:sz w:val="22"/>
                <w:lang w:eastAsia="es-CO"/>
              </w:rPr>
              <w:t>Entidad</w:t>
            </w:r>
          </w:p>
        </w:tc>
        <w:tc>
          <w:tcPr>
            <w:tcW w:w="1136" w:type="pct"/>
            <w:tcBorders>
              <w:top w:val="nil"/>
              <w:left w:val="nil"/>
              <w:bottom w:val="single" w:sz="4" w:space="0" w:color="auto"/>
              <w:right w:val="single" w:sz="4" w:space="0" w:color="auto"/>
            </w:tcBorders>
            <w:shd w:val="clear" w:color="auto" w:fill="auto"/>
            <w:hideMark/>
          </w:tcPr>
          <w:p w14:paraId="11046FC9"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SG-NC-PEH</w:t>
            </w:r>
            <w:r w:rsidRPr="005F3710">
              <w:rPr>
                <w:rFonts w:eastAsia="Times New Roman" w:cs="Arial"/>
                <w:color w:val="000000"/>
                <w:sz w:val="22"/>
                <w:lang w:eastAsia="es-CO"/>
              </w:rPr>
              <w:br/>
              <w:t>SG-NC-CAT</w:t>
            </w:r>
            <w:r w:rsidRPr="005F3710">
              <w:rPr>
                <w:rFonts w:eastAsia="Times New Roman" w:cs="Arial"/>
                <w:color w:val="000000"/>
                <w:sz w:val="22"/>
                <w:lang w:eastAsia="es-CO"/>
              </w:rPr>
              <w:br/>
              <w:t>SG-NC-PFI</w:t>
            </w:r>
            <w:r w:rsidRPr="005F3710">
              <w:rPr>
                <w:rFonts w:eastAsia="Times New Roman" w:cs="Arial"/>
                <w:color w:val="000000"/>
                <w:sz w:val="22"/>
                <w:lang w:eastAsia="es-CO"/>
              </w:rPr>
              <w:br/>
              <w:t>SG-NC-VID</w:t>
            </w:r>
            <w:r w:rsidRPr="005F3710">
              <w:rPr>
                <w:rFonts w:eastAsia="Times New Roman" w:cs="Arial"/>
                <w:color w:val="000000"/>
                <w:sz w:val="22"/>
                <w:lang w:eastAsia="es-CO"/>
              </w:rPr>
              <w:br/>
              <w:t>SG-NC-AKY</w:t>
            </w:r>
            <w:r w:rsidRPr="005F3710">
              <w:rPr>
                <w:rFonts w:eastAsia="Times New Roman" w:cs="Arial"/>
                <w:color w:val="000000"/>
                <w:sz w:val="22"/>
                <w:lang w:eastAsia="es-CO"/>
              </w:rPr>
              <w:br/>
              <w:t>SG-NC-AMW</w:t>
            </w:r>
            <w:r w:rsidRPr="005F3710">
              <w:rPr>
                <w:rFonts w:eastAsia="Times New Roman" w:cs="Arial"/>
                <w:color w:val="000000"/>
                <w:sz w:val="22"/>
                <w:lang w:eastAsia="es-CO"/>
              </w:rPr>
              <w:br/>
              <w:t>SG-NC-DDOS</w:t>
            </w:r>
            <w:r w:rsidRPr="005F3710">
              <w:rPr>
                <w:rFonts w:eastAsia="Times New Roman" w:cs="Arial"/>
                <w:color w:val="000000"/>
                <w:sz w:val="22"/>
                <w:lang w:eastAsia="es-CO"/>
              </w:rPr>
              <w:br/>
              <w:t>SG-NC-IPS</w:t>
            </w:r>
            <w:r w:rsidRPr="005F3710">
              <w:rPr>
                <w:rFonts w:eastAsia="Times New Roman" w:cs="Arial"/>
                <w:color w:val="000000"/>
                <w:sz w:val="22"/>
                <w:lang w:eastAsia="es-CO"/>
              </w:rPr>
              <w:br/>
              <w:t>SG-NC-MBS</w:t>
            </w:r>
            <w:r w:rsidRPr="005F3710">
              <w:rPr>
                <w:rFonts w:eastAsia="Times New Roman" w:cs="Arial"/>
                <w:color w:val="000000"/>
                <w:sz w:val="22"/>
                <w:lang w:eastAsia="es-CO"/>
              </w:rPr>
              <w:br/>
              <w:t>SG-RQ-GSC</w:t>
            </w:r>
            <w:r w:rsidRPr="005F3710">
              <w:rPr>
                <w:rFonts w:eastAsia="Times New Roman" w:cs="Arial"/>
                <w:color w:val="000000"/>
                <w:sz w:val="22"/>
                <w:lang w:eastAsia="es-CO"/>
              </w:rPr>
              <w:br/>
              <w:t>SG-RQ-SBS</w:t>
            </w:r>
          </w:p>
        </w:tc>
      </w:tr>
      <w:tr w:rsidR="00AB5F64" w:rsidRPr="005F3710" w14:paraId="7A61658D" w14:textId="77777777" w:rsidTr="00E82F4A">
        <w:trPr>
          <w:trHeight w:val="288"/>
        </w:trPr>
        <w:tc>
          <w:tcPr>
            <w:tcW w:w="613" w:type="pct"/>
            <w:tcBorders>
              <w:top w:val="nil"/>
              <w:left w:val="single" w:sz="4" w:space="0" w:color="auto"/>
              <w:bottom w:val="single" w:sz="4" w:space="0" w:color="auto"/>
              <w:right w:val="single" w:sz="4" w:space="0" w:color="auto"/>
            </w:tcBorders>
            <w:shd w:val="clear" w:color="auto" w:fill="auto"/>
            <w:noWrap/>
            <w:hideMark/>
          </w:tcPr>
          <w:p w14:paraId="46963E56"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INI-026</w:t>
            </w:r>
          </w:p>
        </w:tc>
        <w:tc>
          <w:tcPr>
            <w:tcW w:w="3251" w:type="pct"/>
            <w:tcBorders>
              <w:top w:val="nil"/>
              <w:left w:val="nil"/>
              <w:bottom w:val="single" w:sz="4" w:space="0" w:color="auto"/>
              <w:right w:val="single" w:sz="4" w:space="0" w:color="auto"/>
            </w:tcBorders>
            <w:shd w:val="clear" w:color="auto" w:fill="auto"/>
            <w:hideMark/>
          </w:tcPr>
          <w:p w14:paraId="0CE24B2D"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Automatización de la Torre de Bacheo - Fase I</w:t>
            </w:r>
          </w:p>
        </w:tc>
        <w:tc>
          <w:tcPr>
            <w:tcW w:w="1136" w:type="pct"/>
            <w:tcBorders>
              <w:top w:val="nil"/>
              <w:left w:val="nil"/>
              <w:bottom w:val="single" w:sz="4" w:space="0" w:color="auto"/>
              <w:right w:val="single" w:sz="4" w:space="0" w:color="auto"/>
            </w:tcBorders>
            <w:shd w:val="clear" w:color="auto" w:fill="auto"/>
            <w:noWrap/>
            <w:hideMark/>
          </w:tcPr>
          <w:p w14:paraId="606AC055"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4716B5FA"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0581C8EA"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INI-027</w:t>
            </w:r>
          </w:p>
        </w:tc>
        <w:tc>
          <w:tcPr>
            <w:tcW w:w="3251" w:type="pct"/>
            <w:tcBorders>
              <w:top w:val="nil"/>
              <w:left w:val="nil"/>
              <w:bottom w:val="single" w:sz="4" w:space="0" w:color="auto"/>
              <w:right w:val="single" w:sz="4" w:space="0" w:color="auto"/>
            </w:tcBorders>
            <w:shd w:val="clear" w:color="auto" w:fill="auto"/>
            <w:hideMark/>
          </w:tcPr>
          <w:p w14:paraId="5F0561B1" w14:textId="04BC27F0"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 xml:space="preserve">Diseño, planeación y fortalecimiento de los programas de formación y capacitación </w:t>
            </w:r>
            <w:r w:rsidR="006F1A76" w:rsidRPr="005F3710">
              <w:rPr>
                <w:rFonts w:eastAsia="Times New Roman" w:cs="Arial"/>
                <w:color w:val="000000"/>
                <w:sz w:val="22"/>
                <w:lang w:eastAsia="es-CO"/>
              </w:rPr>
              <w:t>tecnológica</w:t>
            </w:r>
            <w:r w:rsidRPr="005F3710">
              <w:rPr>
                <w:rFonts w:eastAsia="Times New Roman" w:cs="Arial"/>
                <w:color w:val="000000"/>
                <w:sz w:val="22"/>
                <w:lang w:eastAsia="es-CO"/>
              </w:rPr>
              <w:t xml:space="preserve"> en la solución de e-learning de la Entidad</w:t>
            </w:r>
          </w:p>
        </w:tc>
        <w:tc>
          <w:tcPr>
            <w:tcW w:w="1136" w:type="pct"/>
            <w:tcBorders>
              <w:top w:val="nil"/>
              <w:left w:val="nil"/>
              <w:bottom w:val="single" w:sz="4" w:space="0" w:color="auto"/>
              <w:right w:val="single" w:sz="4" w:space="0" w:color="auto"/>
            </w:tcBorders>
            <w:shd w:val="clear" w:color="auto" w:fill="auto"/>
            <w:noWrap/>
            <w:hideMark/>
          </w:tcPr>
          <w:p w14:paraId="6C81B557"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4F8B9A51" w14:textId="77777777" w:rsidTr="00E82F4A">
        <w:trPr>
          <w:trHeight w:val="576"/>
        </w:trPr>
        <w:tc>
          <w:tcPr>
            <w:tcW w:w="613" w:type="pct"/>
            <w:tcBorders>
              <w:top w:val="nil"/>
              <w:left w:val="single" w:sz="4" w:space="0" w:color="auto"/>
              <w:bottom w:val="single" w:sz="4" w:space="0" w:color="auto"/>
              <w:right w:val="single" w:sz="4" w:space="0" w:color="auto"/>
            </w:tcBorders>
            <w:shd w:val="clear" w:color="auto" w:fill="auto"/>
            <w:noWrap/>
            <w:hideMark/>
          </w:tcPr>
          <w:p w14:paraId="4D501CE6"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INI-028</w:t>
            </w:r>
          </w:p>
        </w:tc>
        <w:tc>
          <w:tcPr>
            <w:tcW w:w="3251" w:type="pct"/>
            <w:tcBorders>
              <w:top w:val="nil"/>
              <w:left w:val="nil"/>
              <w:bottom w:val="single" w:sz="4" w:space="0" w:color="auto"/>
              <w:right w:val="single" w:sz="4" w:space="0" w:color="auto"/>
            </w:tcBorders>
            <w:shd w:val="clear" w:color="auto" w:fill="auto"/>
            <w:hideMark/>
          </w:tcPr>
          <w:p w14:paraId="15717EAC"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Actualización e implementación del Modelo de Seguridad y Privacidad de la Información</w:t>
            </w:r>
          </w:p>
        </w:tc>
        <w:tc>
          <w:tcPr>
            <w:tcW w:w="1136" w:type="pct"/>
            <w:tcBorders>
              <w:top w:val="nil"/>
              <w:left w:val="nil"/>
              <w:bottom w:val="single" w:sz="4" w:space="0" w:color="auto"/>
              <w:right w:val="single" w:sz="4" w:space="0" w:color="auto"/>
            </w:tcBorders>
            <w:shd w:val="clear" w:color="auto" w:fill="auto"/>
            <w:noWrap/>
            <w:hideMark/>
          </w:tcPr>
          <w:p w14:paraId="3E153B2A"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r w:rsidR="00AB5F64" w:rsidRPr="005F3710" w14:paraId="47A419BC" w14:textId="77777777" w:rsidTr="00E82F4A">
        <w:trPr>
          <w:trHeight w:val="288"/>
        </w:trPr>
        <w:tc>
          <w:tcPr>
            <w:tcW w:w="613" w:type="pct"/>
            <w:tcBorders>
              <w:top w:val="nil"/>
              <w:left w:val="single" w:sz="4" w:space="0" w:color="auto"/>
              <w:bottom w:val="single" w:sz="4" w:space="0" w:color="auto"/>
              <w:right w:val="single" w:sz="4" w:space="0" w:color="auto"/>
            </w:tcBorders>
            <w:shd w:val="clear" w:color="auto" w:fill="auto"/>
            <w:noWrap/>
            <w:hideMark/>
          </w:tcPr>
          <w:p w14:paraId="39ABEA05" w14:textId="77777777" w:rsidR="00AB5F64" w:rsidRPr="005F3710" w:rsidRDefault="00AB5F64" w:rsidP="00AB5F64">
            <w:pPr>
              <w:spacing w:after="0" w:line="240" w:lineRule="auto"/>
              <w:jc w:val="center"/>
              <w:rPr>
                <w:rFonts w:eastAsia="Times New Roman" w:cs="Arial"/>
                <w:color w:val="000000"/>
                <w:sz w:val="22"/>
                <w:lang w:eastAsia="es-CO"/>
              </w:rPr>
            </w:pPr>
            <w:r w:rsidRPr="005F3710">
              <w:rPr>
                <w:rFonts w:eastAsia="Times New Roman" w:cs="Arial"/>
                <w:color w:val="000000"/>
                <w:sz w:val="22"/>
                <w:lang w:eastAsia="es-CO"/>
              </w:rPr>
              <w:t>INI-029</w:t>
            </w:r>
          </w:p>
        </w:tc>
        <w:tc>
          <w:tcPr>
            <w:tcW w:w="3251" w:type="pct"/>
            <w:tcBorders>
              <w:top w:val="nil"/>
              <w:left w:val="nil"/>
              <w:bottom w:val="single" w:sz="4" w:space="0" w:color="auto"/>
              <w:right w:val="single" w:sz="4" w:space="0" w:color="auto"/>
            </w:tcBorders>
            <w:shd w:val="clear" w:color="auto" w:fill="auto"/>
            <w:hideMark/>
          </w:tcPr>
          <w:p w14:paraId="133D9E6E" w14:textId="77777777" w:rsidR="00AB5F64" w:rsidRPr="005F3710" w:rsidRDefault="00AB5F64" w:rsidP="00A40192">
            <w:pPr>
              <w:spacing w:after="0" w:line="240" w:lineRule="auto"/>
              <w:rPr>
                <w:rFonts w:eastAsia="Times New Roman" w:cs="Arial"/>
                <w:color w:val="000000"/>
                <w:sz w:val="22"/>
                <w:lang w:eastAsia="es-CO"/>
              </w:rPr>
            </w:pPr>
            <w:r w:rsidRPr="005F3710">
              <w:rPr>
                <w:rFonts w:eastAsia="Times New Roman" w:cs="Arial"/>
                <w:color w:val="000000"/>
                <w:sz w:val="22"/>
                <w:lang w:eastAsia="es-CO"/>
              </w:rPr>
              <w:t xml:space="preserve">Implementación de auditorías y pruebas de </w:t>
            </w:r>
            <w:proofErr w:type="spellStart"/>
            <w:r w:rsidRPr="005F3710">
              <w:rPr>
                <w:rFonts w:eastAsia="Times New Roman" w:cs="Arial"/>
                <w:color w:val="000000"/>
                <w:sz w:val="22"/>
                <w:lang w:eastAsia="es-CO"/>
              </w:rPr>
              <w:t>Ethical</w:t>
            </w:r>
            <w:proofErr w:type="spellEnd"/>
            <w:r w:rsidRPr="005F3710">
              <w:rPr>
                <w:rFonts w:eastAsia="Times New Roman" w:cs="Arial"/>
                <w:color w:val="000000"/>
                <w:sz w:val="22"/>
                <w:lang w:eastAsia="es-CO"/>
              </w:rPr>
              <w:t xml:space="preserve"> Hacking</w:t>
            </w:r>
          </w:p>
        </w:tc>
        <w:tc>
          <w:tcPr>
            <w:tcW w:w="1136" w:type="pct"/>
            <w:tcBorders>
              <w:top w:val="nil"/>
              <w:left w:val="nil"/>
              <w:bottom w:val="single" w:sz="4" w:space="0" w:color="auto"/>
              <w:right w:val="single" w:sz="4" w:space="0" w:color="auto"/>
            </w:tcBorders>
            <w:shd w:val="clear" w:color="auto" w:fill="auto"/>
            <w:noWrap/>
            <w:hideMark/>
          </w:tcPr>
          <w:p w14:paraId="3DF3A8EB" w14:textId="77777777" w:rsidR="00AB5F64" w:rsidRPr="005F3710" w:rsidRDefault="00AB5F64" w:rsidP="00E82F4A">
            <w:pPr>
              <w:spacing w:after="0" w:line="240" w:lineRule="auto"/>
              <w:jc w:val="left"/>
              <w:rPr>
                <w:rFonts w:eastAsia="Times New Roman" w:cs="Arial"/>
                <w:color w:val="000000"/>
                <w:sz w:val="22"/>
                <w:lang w:eastAsia="es-CO"/>
              </w:rPr>
            </w:pPr>
            <w:r w:rsidRPr="005F3710">
              <w:rPr>
                <w:rFonts w:eastAsia="Times New Roman" w:cs="Arial"/>
                <w:color w:val="000000"/>
                <w:sz w:val="22"/>
                <w:lang w:eastAsia="es-CO"/>
              </w:rPr>
              <w:t> </w:t>
            </w:r>
          </w:p>
        </w:tc>
      </w:tr>
    </w:tbl>
    <w:p w14:paraId="0429E6EF" w14:textId="41E7A7E6" w:rsidR="00AC132A" w:rsidRPr="005F3710" w:rsidRDefault="004524CF" w:rsidP="004524CF">
      <w:pPr>
        <w:pStyle w:val="Descripcin"/>
      </w:pPr>
      <w:bookmarkStart w:id="192" w:name="_Toc122628604"/>
      <w:r w:rsidRPr="005F3710">
        <w:t xml:space="preserve">Tabla </w:t>
      </w:r>
      <w:r w:rsidR="002A7479">
        <w:fldChar w:fldCharType="begin"/>
      </w:r>
      <w:r w:rsidR="002A7479">
        <w:instrText xml:space="preserve"> SEQ Tabla \* ARABIC </w:instrText>
      </w:r>
      <w:r w:rsidR="002A7479">
        <w:fldChar w:fldCharType="separate"/>
      </w:r>
      <w:r w:rsidRPr="005F3710">
        <w:t>36</w:t>
      </w:r>
      <w:r w:rsidR="002A7479">
        <w:fldChar w:fldCharType="end"/>
      </w:r>
      <w:r w:rsidRPr="005F3710">
        <w:t>. Catálogo de Iniciativas de TI vigencia 2023 - 2024</w:t>
      </w:r>
      <w:bookmarkEnd w:id="192"/>
    </w:p>
    <w:p w14:paraId="03D8C323" w14:textId="77777777" w:rsidR="00E96252" w:rsidRPr="005F3710" w:rsidRDefault="00E96252" w:rsidP="004B7028"/>
    <w:p w14:paraId="251A698F" w14:textId="77777777" w:rsidR="00E96252" w:rsidRPr="005F3710" w:rsidRDefault="00E96252" w:rsidP="004B7028"/>
    <w:p w14:paraId="35EC2D4F" w14:textId="77777777" w:rsidR="00E96252" w:rsidRPr="005F3710" w:rsidRDefault="00E96252" w:rsidP="004B7028"/>
    <w:p w14:paraId="3AB6FF41" w14:textId="77777777" w:rsidR="00E96252" w:rsidRPr="005F3710" w:rsidRDefault="00E96252" w:rsidP="004B7028"/>
    <w:p w14:paraId="29EF1694" w14:textId="77777777" w:rsidR="00E96252" w:rsidRPr="005F3710" w:rsidRDefault="00E96252" w:rsidP="004B7028"/>
    <w:p w14:paraId="2BA16C50" w14:textId="77777777" w:rsidR="00E96252" w:rsidRPr="005F3710" w:rsidRDefault="00E96252" w:rsidP="004B7028"/>
    <w:p w14:paraId="64831C52" w14:textId="77777777" w:rsidR="00E96252" w:rsidRPr="005F3710" w:rsidRDefault="00E96252" w:rsidP="004B7028"/>
    <w:p w14:paraId="3A345200" w14:textId="17E04422" w:rsidR="00117E32" w:rsidRPr="005F3710" w:rsidRDefault="00687C62" w:rsidP="00117E32">
      <w:pPr>
        <w:pStyle w:val="Ttulo2"/>
        <w:rPr>
          <w:rFonts w:cs="Arial"/>
        </w:rPr>
      </w:pPr>
      <w:bookmarkStart w:id="193" w:name="_Toc122628567"/>
      <w:r w:rsidRPr="005F3710">
        <w:rPr>
          <w:rFonts w:cs="Arial"/>
        </w:rPr>
        <w:t>Hoja</w:t>
      </w:r>
      <w:r w:rsidR="00F94328" w:rsidRPr="005F3710">
        <w:rPr>
          <w:rFonts w:cs="Arial"/>
        </w:rPr>
        <w:t xml:space="preserve"> de Ruta</w:t>
      </w:r>
      <w:bookmarkEnd w:id="193"/>
    </w:p>
    <w:p w14:paraId="00270A18" w14:textId="6E45AA6B" w:rsidR="00F264B7" w:rsidRPr="005F3710" w:rsidRDefault="00E96252" w:rsidP="00291290">
      <w:r w:rsidRPr="005F3710">
        <w:rPr>
          <w:noProof/>
        </w:rPr>
        <w:drawing>
          <wp:inline distT="0" distB="0" distL="0" distR="0" wp14:anchorId="42A4C6DE" wp14:editId="608FBECC">
            <wp:extent cx="5942798" cy="6810499"/>
            <wp:effectExtent l="0" t="0" r="0" b="0"/>
            <wp:docPr id="1185606836" name="Imagen 118560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1176" cy="6820100"/>
                    </a:xfrm>
                    <a:prstGeom prst="rect">
                      <a:avLst/>
                    </a:prstGeom>
                    <a:noFill/>
                    <a:ln>
                      <a:noFill/>
                    </a:ln>
                  </pic:spPr>
                </pic:pic>
              </a:graphicData>
            </a:graphic>
          </wp:inline>
        </w:drawing>
      </w:r>
    </w:p>
    <w:p w14:paraId="66BFD7D8" w14:textId="0A4877E0" w:rsidR="00FB7553" w:rsidRPr="005F3710" w:rsidRDefault="00B941FB" w:rsidP="00291290">
      <w:r w:rsidRPr="005F3710">
        <w:rPr>
          <w:noProof/>
        </w:rPr>
        <w:drawing>
          <wp:inline distT="0" distB="0" distL="0" distR="0" wp14:anchorId="579DA760" wp14:editId="6D813CEE">
            <wp:extent cx="5943600" cy="6007100"/>
            <wp:effectExtent l="0" t="0" r="0" b="0"/>
            <wp:docPr id="1185606837" name="Imagen 118560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6007100"/>
                    </a:xfrm>
                    <a:prstGeom prst="rect">
                      <a:avLst/>
                    </a:prstGeom>
                    <a:noFill/>
                    <a:ln>
                      <a:noFill/>
                    </a:ln>
                  </pic:spPr>
                </pic:pic>
              </a:graphicData>
            </a:graphic>
          </wp:inline>
        </w:drawing>
      </w:r>
    </w:p>
    <w:p w14:paraId="03474192" w14:textId="2BAF74D3" w:rsidR="00910375" w:rsidRPr="005F3710" w:rsidRDefault="00F264B7" w:rsidP="00E64F11">
      <w:pPr>
        <w:pStyle w:val="Descripcin"/>
        <w:rPr>
          <w:rFonts w:cs="Arial"/>
        </w:rPr>
      </w:pPr>
      <w:bookmarkStart w:id="194" w:name="_Toc122628618"/>
      <w:r w:rsidRPr="005F3710">
        <w:t xml:space="preserve">Ilustración </w:t>
      </w:r>
      <w:r w:rsidRPr="005F3710">
        <w:fldChar w:fldCharType="begin"/>
      </w:r>
      <w:r w:rsidRPr="005F3710">
        <w:instrText>SEQ Ilustración \* ARABIC</w:instrText>
      </w:r>
      <w:r w:rsidRPr="005F3710">
        <w:fldChar w:fldCharType="separate"/>
      </w:r>
      <w:r w:rsidR="006A48B2" w:rsidRPr="005F3710">
        <w:t>13</w:t>
      </w:r>
      <w:r w:rsidRPr="005F3710">
        <w:fldChar w:fldCharType="end"/>
      </w:r>
      <w:r w:rsidRPr="005F3710">
        <w:t>. Mapa de Ruta</w:t>
      </w:r>
      <w:bookmarkEnd w:id="194"/>
      <w:r w:rsidR="00291290" w:rsidRPr="005F3710" w:rsidDel="009B4B12">
        <w:t xml:space="preserve"> </w:t>
      </w:r>
    </w:p>
    <w:p w14:paraId="0A8B22D9" w14:textId="2393B24A" w:rsidR="00532C57" w:rsidRPr="005F3710" w:rsidRDefault="00992CCE" w:rsidP="00D27661">
      <w:pPr>
        <w:pStyle w:val="Ttulo1"/>
        <w:rPr>
          <w:rFonts w:cs="Arial"/>
        </w:rPr>
      </w:pPr>
      <w:bookmarkStart w:id="195" w:name="_Toc122628568"/>
      <w:r w:rsidRPr="005F3710">
        <w:rPr>
          <w:rFonts w:cs="Arial"/>
        </w:rPr>
        <w:t>Plan de Comunicaciones</w:t>
      </w:r>
      <w:bookmarkEnd w:id="195"/>
    </w:p>
    <w:p w14:paraId="21D8FF5C" w14:textId="07E8FC0E" w:rsidR="009925ED" w:rsidRPr="005F3710" w:rsidRDefault="009925ED" w:rsidP="009925ED">
      <w:pPr>
        <w:rPr>
          <w:rFonts w:cs="Arial"/>
        </w:rPr>
      </w:pPr>
      <w:r w:rsidRPr="005F3710">
        <w:rPr>
          <w:rFonts w:cs="Arial"/>
        </w:rPr>
        <w:t>El plan de comunicaciones del Plan Estratégico de Tecnologías de Información - PETI es una estrategia creada por el proceso de “estrategia y gobierno de TI”, con el fin de comunicar la transformación tecnológica, las iniciativas propuestas y los proyectos planeados</w:t>
      </w:r>
      <w:r w:rsidR="00A96AF0" w:rsidRPr="005F3710">
        <w:rPr>
          <w:rFonts w:cs="Arial"/>
        </w:rPr>
        <w:t xml:space="preserve"> dentro del plan. Esto se realiza,</w:t>
      </w:r>
      <w:r w:rsidR="00A30A0C" w:rsidRPr="005F3710">
        <w:rPr>
          <w:rFonts w:cs="Arial"/>
        </w:rPr>
        <w:t xml:space="preserve"> con el propósito de generar </w:t>
      </w:r>
      <w:r w:rsidRPr="005F3710">
        <w:rPr>
          <w:rFonts w:cs="Arial"/>
        </w:rPr>
        <w:t xml:space="preserve">sensibilización y divulgación </w:t>
      </w:r>
      <w:r w:rsidR="00A96AF0" w:rsidRPr="005F3710">
        <w:rPr>
          <w:rFonts w:cs="Arial"/>
        </w:rPr>
        <w:t xml:space="preserve">del estado actual </w:t>
      </w:r>
      <w:r w:rsidR="00F04983" w:rsidRPr="005F3710">
        <w:rPr>
          <w:rFonts w:cs="Arial"/>
        </w:rPr>
        <w:t xml:space="preserve">de ejecución </w:t>
      </w:r>
      <w:r w:rsidR="00A96AF0" w:rsidRPr="005F3710">
        <w:rPr>
          <w:rFonts w:cs="Arial"/>
        </w:rPr>
        <w:t>d</w:t>
      </w:r>
      <w:r w:rsidRPr="005F3710">
        <w:rPr>
          <w:rFonts w:cs="Arial"/>
        </w:rPr>
        <w:t xml:space="preserve">el PETI </w:t>
      </w:r>
      <w:r w:rsidR="00F72119" w:rsidRPr="005F3710">
        <w:rPr>
          <w:rFonts w:cs="Arial"/>
        </w:rPr>
        <w:t>en</w:t>
      </w:r>
      <w:r w:rsidRPr="005F3710">
        <w:rPr>
          <w:rFonts w:cs="Arial"/>
        </w:rPr>
        <w:t xml:space="preserve"> la Entidad </w:t>
      </w:r>
      <w:r w:rsidR="00F72119" w:rsidRPr="005F3710">
        <w:rPr>
          <w:rFonts w:cs="Arial"/>
        </w:rPr>
        <w:t xml:space="preserve">como se muestra en la Tabla </w:t>
      </w:r>
      <w:r w:rsidR="003E59A3" w:rsidRPr="005F3710">
        <w:rPr>
          <w:rFonts w:cs="Arial"/>
        </w:rPr>
        <w:t xml:space="preserve">18: </w:t>
      </w:r>
    </w:p>
    <w:tbl>
      <w:tblPr>
        <w:tblW w:w="0" w:type="auto"/>
        <w:tblCellMar>
          <w:left w:w="70" w:type="dxa"/>
          <w:right w:w="70" w:type="dxa"/>
        </w:tblCellMar>
        <w:tblLook w:val="04A0" w:firstRow="1" w:lastRow="0" w:firstColumn="1" w:lastColumn="0" w:noHBand="0" w:noVBand="1"/>
      </w:tblPr>
      <w:tblGrid>
        <w:gridCol w:w="2435"/>
        <w:gridCol w:w="4188"/>
        <w:gridCol w:w="2727"/>
      </w:tblGrid>
      <w:tr w:rsidR="008E3A14" w:rsidRPr="005F3710" w14:paraId="06D9C40A" w14:textId="77777777" w:rsidTr="7DDDDC34">
        <w:trPr>
          <w:trHeight w:val="477"/>
          <w:tblHeader/>
        </w:trPr>
        <w:tc>
          <w:tcPr>
            <w:tcW w:w="0" w:type="auto"/>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7F7F7F" w:themeFill="text1" w:themeFillTint="80"/>
            <w:vAlign w:val="center"/>
            <w:hideMark/>
          </w:tcPr>
          <w:p w14:paraId="19C801B5" w14:textId="77777777" w:rsidR="00B82C03" w:rsidRPr="005F3710" w:rsidRDefault="00B82C03" w:rsidP="00A038AE">
            <w:pPr>
              <w:spacing w:after="0" w:line="240" w:lineRule="auto"/>
              <w:jc w:val="center"/>
              <w:rPr>
                <w:rFonts w:eastAsia="MS Mincho" w:cs="Arial"/>
                <w:b/>
                <w:lang w:eastAsia="es-CO"/>
              </w:rPr>
            </w:pPr>
            <w:r w:rsidRPr="005F3710">
              <w:rPr>
                <w:rFonts w:eastAsia="MS Mincho" w:cs="Arial"/>
                <w:b/>
                <w:lang w:eastAsia="es-CO"/>
              </w:rPr>
              <w:t>Categoría o Proceso</w:t>
            </w:r>
          </w:p>
        </w:tc>
        <w:tc>
          <w:tcPr>
            <w:tcW w:w="0" w:type="auto"/>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7F7F7F" w:themeFill="text1" w:themeFillTint="80"/>
            <w:vAlign w:val="center"/>
            <w:hideMark/>
          </w:tcPr>
          <w:p w14:paraId="28F64D87" w14:textId="77777777" w:rsidR="00B82C03" w:rsidRPr="005F3710" w:rsidRDefault="00B82C03" w:rsidP="00A038AE">
            <w:pPr>
              <w:spacing w:after="0" w:line="240" w:lineRule="auto"/>
              <w:jc w:val="center"/>
              <w:rPr>
                <w:rFonts w:eastAsia="MS Mincho" w:cs="Arial"/>
                <w:b/>
                <w:lang w:eastAsia="es-CO"/>
              </w:rPr>
            </w:pPr>
            <w:r w:rsidRPr="005F3710">
              <w:rPr>
                <w:rFonts w:eastAsia="MS Mincho" w:cs="Arial"/>
                <w:b/>
                <w:lang w:eastAsia="es-CO"/>
              </w:rPr>
              <w:t>¿Qué se Comunica?</w:t>
            </w:r>
          </w:p>
        </w:tc>
        <w:tc>
          <w:tcPr>
            <w:tcW w:w="0" w:type="auto"/>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7F7F7F" w:themeFill="text1" w:themeFillTint="80"/>
            <w:vAlign w:val="center"/>
            <w:hideMark/>
          </w:tcPr>
          <w:p w14:paraId="0C09068B" w14:textId="77777777" w:rsidR="00B82C03" w:rsidRPr="005F3710" w:rsidRDefault="00B82C03" w:rsidP="00A038AE">
            <w:pPr>
              <w:spacing w:after="0" w:line="240" w:lineRule="auto"/>
              <w:jc w:val="center"/>
              <w:rPr>
                <w:rFonts w:eastAsia="MS Mincho" w:cs="Arial"/>
                <w:b/>
                <w:lang w:eastAsia="es-CO"/>
              </w:rPr>
            </w:pPr>
            <w:r w:rsidRPr="005F3710">
              <w:rPr>
                <w:rFonts w:eastAsia="MS Mincho" w:cs="Arial"/>
                <w:b/>
                <w:lang w:eastAsia="es-CO"/>
              </w:rPr>
              <w:t>¿Cuándo se Comunica?</w:t>
            </w:r>
          </w:p>
        </w:tc>
      </w:tr>
      <w:tr w:rsidR="00B82C03" w:rsidRPr="005F3710" w14:paraId="300A26BF" w14:textId="77777777" w:rsidTr="67533B5D">
        <w:trPr>
          <w:trHeight w:val="477"/>
          <w:tblHeader/>
        </w:trPr>
        <w:tc>
          <w:tcPr>
            <w:tcW w:w="0" w:type="auto"/>
            <w:vMerge/>
            <w:vAlign w:val="center"/>
            <w:hideMark/>
          </w:tcPr>
          <w:p w14:paraId="6B425D24" w14:textId="77777777" w:rsidR="00B82C03" w:rsidRPr="005F3710" w:rsidRDefault="00B82C03" w:rsidP="00A038AE">
            <w:pPr>
              <w:spacing w:after="0" w:line="240" w:lineRule="auto"/>
              <w:jc w:val="left"/>
              <w:rPr>
                <w:rFonts w:eastAsia="MS Mincho" w:cs="Arial"/>
                <w:b/>
                <w:bCs/>
                <w:color w:val="FFFFFF"/>
                <w:szCs w:val="24"/>
                <w:lang w:eastAsia="es-CO"/>
              </w:rPr>
            </w:pPr>
          </w:p>
        </w:tc>
        <w:tc>
          <w:tcPr>
            <w:tcW w:w="0" w:type="auto"/>
            <w:vMerge/>
            <w:vAlign w:val="center"/>
            <w:hideMark/>
          </w:tcPr>
          <w:p w14:paraId="6BFC200B" w14:textId="77777777" w:rsidR="00B82C03" w:rsidRPr="005F3710" w:rsidRDefault="00B82C03" w:rsidP="00A038AE">
            <w:pPr>
              <w:spacing w:after="0" w:line="240" w:lineRule="auto"/>
              <w:jc w:val="left"/>
              <w:rPr>
                <w:rFonts w:eastAsia="MS Mincho" w:cs="Arial"/>
                <w:b/>
                <w:bCs/>
                <w:color w:val="FFFFFF"/>
                <w:szCs w:val="24"/>
                <w:lang w:eastAsia="es-CO"/>
              </w:rPr>
            </w:pPr>
          </w:p>
        </w:tc>
        <w:tc>
          <w:tcPr>
            <w:tcW w:w="0" w:type="auto"/>
            <w:vMerge/>
            <w:vAlign w:val="center"/>
            <w:hideMark/>
          </w:tcPr>
          <w:p w14:paraId="42662A7A" w14:textId="77777777" w:rsidR="00B82C03" w:rsidRPr="005F3710" w:rsidRDefault="00B82C03" w:rsidP="00A038AE">
            <w:pPr>
              <w:spacing w:after="0" w:line="240" w:lineRule="auto"/>
              <w:jc w:val="left"/>
              <w:rPr>
                <w:rFonts w:eastAsia="MS Mincho" w:cs="Arial"/>
                <w:b/>
                <w:bCs/>
                <w:color w:val="FFFFFF"/>
                <w:szCs w:val="24"/>
                <w:lang w:eastAsia="es-CO"/>
              </w:rPr>
            </w:pPr>
          </w:p>
        </w:tc>
      </w:tr>
      <w:tr w:rsidR="00B82C03" w:rsidRPr="005F3710" w14:paraId="4752551A" w14:textId="77777777" w:rsidTr="67533B5D">
        <w:trPr>
          <w:trHeight w:val="426"/>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07D3971" w14:textId="77777777" w:rsidR="00B82C03" w:rsidRPr="005F3710" w:rsidRDefault="00B82C03" w:rsidP="00A038AE">
            <w:pPr>
              <w:spacing w:after="0" w:line="240" w:lineRule="auto"/>
              <w:rPr>
                <w:rFonts w:eastAsia="MS Mincho" w:cs="Arial"/>
                <w:color w:val="000000"/>
                <w:szCs w:val="24"/>
                <w:lang w:eastAsia="es-CO"/>
              </w:rPr>
            </w:pPr>
            <w:r w:rsidRPr="005F3710">
              <w:rPr>
                <w:rFonts w:eastAsia="MS Mincho" w:cs="Arial"/>
                <w:color w:val="000000"/>
                <w:szCs w:val="24"/>
                <w:lang w:eastAsia="es-CO"/>
              </w:rPr>
              <w:t>Planeación estratégica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2F11658A" w14:textId="77777777" w:rsidR="00B82C03" w:rsidRPr="005F3710" w:rsidRDefault="00B82C03" w:rsidP="00A038AE">
            <w:pPr>
              <w:spacing w:after="0" w:line="240" w:lineRule="auto"/>
              <w:rPr>
                <w:rFonts w:eastAsia="MS Mincho" w:cs="Arial"/>
                <w:color w:val="000000"/>
                <w:szCs w:val="24"/>
                <w:lang w:eastAsia="es-CO"/>
              </w:rPr>
            </w:pPr>
            <w:r w:rsidRPr="005F3710">
              <w:rPr>
                <w:rFonts w:eastAsia="MS Mincho" w:cs="Arial"/>
                <w:color w:val="000000"/>
                <w:szCs w:val="24"/>
                <w:lang w:eastAsia="es-CO"/>
              </w:rPr>
              <w:t>Misión, Visión, Objetivos</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49712F88" w14:textId="77777777" w:rsidR="00B82C03" w:rsidRPr="005F3710" w:rsidRDefault="00B82C03" w:rsidP="00A038AE">
            <w:pPr>
              <w:spacing w:after="0" w:line="240" w:lineRule="auto"/>
              <w:jc w:val="center"/>
              <w:rPr>
                <w:rFonts w:eastAsia="MS Mincho" w:cs="Arial"/>
                <w:color w:val="000000"/>
                <w:szCs w:val="24"/>
                <w:lang w:eastAsia="es-CO"/>
              </w:rPr>
            </w:pPr>
            <w:r w:rsidRPr="005F3710">
              <w:rPr>
                <w:rFonts w:eastAsia="MS Mincho" w:cs="Arial"/>
                <w:color w:val="000000"/>
                <w:szCs w:val="24"/>
                <w:lang w:eastAsia="es-CO"/>
              </w:rPr>
              <w:t>Semestral</w:t>
            </w:r>
          </w:p>
        </w:tc>
      </w:tr>
      <w:tr w:rsidR="00B82C03" w:rsidRPr="005F3710" w14:paraId="1EA4DC7C" w14:textId="77777777" w:rsidTr="67533B5D">
        <w:trPr>
          <w:trHeight w:val="518"/>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C979485" w14:textId="77777777" w:rsidR="00B82C03" w:rsidRPr="005F3710" w:rsidRDefault="00B82C03" w:rsidP="00A038AE">
            <w:pPr>
              <w:spacing w:after="0" w:line="240" w:lineRule="auto"/>
              <w:rPr>
                <w:rFonts w:eastAsia="MS Mincho" w:cs="Arial"/>
                <w:color w:val="000000"/>
                <w:szCs w:val="24"/>
                <w:lang w:eastAsia="es-CO"/>
              </w:rPr>
            </w:pPr>
            <w:r w:rsidRPr="005F3710">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1E29967F" w14:textId="687475DC" w:rsidR="00B82C03" w:rsidRPr="005F3710" w:rsidRDefault="00B82C03" w:rsidP="00A038AE">
            <w:pPr>
              <w:spacing w:after="0" w:line="240" w:lineRule="auto"/>
              <w:rPr>
                <w:rFonts w:eastAsia="MS Mincho" w:cs="Arial"/>
                <w:color w:val="000000"/>
                <w:lang w:eastAsia="es-CO"/>
              </w:rPr>
            </w:pPr>
            <w:r w:rsidRPr="005F3710">
              <w:rPr>
                <w:rFonts w:eastAsia="MS Mincho" w:cs="Arial"/>
                <w:color w:val="000000" w:themeColor="text1"/>
                <w:lang w:eastAsia="es-CO"/>
              </w:rPr>
              <w:t xml:space="preserve">Políticas de </w:t>
            </w:r>
            <w:r w:rsidR="077DF9A3" w:rsidRPr="005F3710">
              <w:rPr>
                <w:rFonts w:eastAsia="MS Mincho" w:cs="Arial"/>
                <w:color w:val="000000" w:themeColor="text1"/>
                <w:lang w:eastAsia="es-CO"/>
              </w:rPr>
              <w:t>Gestión</w:t>
            </w:r>
            <w:r w:rsidRPr="005F3710">
              <w:rPr>
                <w:rFonts w:eastAsia="MS Mincho" w:cs="Arial"/>
                <w:color w:val="000000" w:themeColor="text1"/>
                <w:lang w:eastAsia="es-CO"/>
              </w:rPr>
              <w:t xml:space="preserve">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3C7F5A5B" w14:textId="77777777" w:rsidR="00B82C03" w:rsidRPr="005F3710" w:rsidRDefault="00B82C03" w:rsidP="00A038AE">
            <w:pPr>
              <w:spacing w:after="0" w:line="240" w:lineRule="auto"/>
              <w:jc w:val="center"/>
              <w:rPr>
                <w:rFonts w:eastAsia="MS Mincho" w:cs="Arial"/>
                <w:color w:val="000000"/>
                <w:szCs w:val="24"/>
                <w:lang w:eastAsia="es-CO"/>
              </w:rPr>
            </w:pPr>
            <w:r w:rsidRPr="005F3710">
              <w:rPr>
                <w:rFonts w:eastAsia="MS Mincho" w:cs="Arial"/>
                <w:color w:val="000000"/>
                <w:szCs w:val="24"/>
                <w:lang w:eastAsia="es-CO"/>
              </w:rPr>
              <w:t>Trimestral</w:t>
            </w:r>
          </w:p>
        </w:tc>
      </w:tr>
      <w:tr w:rsidR="00B82C03" w:rsidRPr="005F3710" w14:paraId="127C8A30" w14:textId="77777777" w:rsidTr="67533B5D">
        <w:trPr>
          <w:trHeight w:val="426"/>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5AB386B" w14:textId="77777777" w:rsidR="00B82C03" w:rsidRPr="005F3710" w:rsidRDefault="00B82C03" w:rsidP="00A038AE">
            <w:pPr>
              <w:spacing w:after="0" w:line="240" w:lineRule="auto"/>
              <w:rPr>
                <w:rFonts w:eastAsia="MS Mincho" w:cs="Arial"/>
                <w:color w:val="000000"/>
                <w:szCs w:val="24"/>
                <w:lang w:eastAsia="es-CO"/>
              </w:rPr>
            </w:pPr>
            <w:r w:rsidRPr="005F3710">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04A043A1" w14:textId="52A8A274" w:rsidR="00B82C03" w:rsidRPr="005F3710" w:rsidRDefault="00B82C03" w:rsidP="00A038AE">
            <w:pPr>
              <w:spacing w:after="0" w:line="240" w:lineRule="auto"/>
              <w:rPr>
                <w:rFonts w:eastAsia="MS Mincho" w:cs="Arial"/>
                <w:color w:val="000000"/>
                <w:szCs w:val="24"/>
                <w:lang w:eastAsia="es-CO"/>
              </w:rPr>
            </w:pPr>
            <w:r w:rsidRPr="005F3710">
              <w:rPr>
                <w:rFonts w:eastAsia="MS Mincho" w:cs="Arial"/>
                <w:color w:val="000000"/>
                <w:szCs w:val="24"/>
                <w:lang w:eastAsia="es-CO"/>
              </w:rPr>
              <w:t>Catálogo de Servicios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134F3A67" w14:textId="77777777" w:rsidR="00B82C03" w:rsidRPr="005F3710" w:rsidRDefault="00B82C03" w:rsidP="00A038AE">
            <w:pPr>
              <w:spacing w:after="0" w:line="240" w:lineRule="auto"/>
              <w:jc w:val="center"/>
              <w:rPr>
                <w:rFonts w:eastAsia="MS Mincho" w:cs="Arial"/>
                <w:color w:val="000000"/>
                <w:szCs w:val="24"/>
                <w:lang w:eastAsia="es-CO"/>
              </w:rPr>
            </w:pPr>
            <w:r w:rsidRPr="005F3710">
              <w:rPr>
                <w:rFonts w:eastAsia="MS Mincho" w:cs="Arial"/>
                <w:color w:val="000000"/>
                <w:szCs w:val="24"/>
                <w:lang w:eastAsia="es-CO"/>
              </w:rPr>
              <w:t>Semestral</w:t>
            </w:r>
          </w:p>
        </w:tc>
      </w:tr>
      <w:tr w:rsidR="00B82C03" w:rsidRPr="005F3710" w14:paraId="327F4772" w14:textId="77777777" w:rsidTr="67533B5D">
        <w:trPr>
          <w:trHeight w:val="405"/>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ECE12D4" w14:textId="77777777" w:rsidR="00B82C03" w:rsidRPr="005F3710" w:rsidRDefault="00B82C03" w:rsidP="00A038AE">
            <w:pPr>
              <w:spacing w:after="0" w:line="240" w:lineRule="auto"/>
              <w:rPr>
                <w:rFonts w:eastAsia="MS Mincho" w:cs="Arial"/>
                <w:color w:val="000000"/>
                <w:szCs w:val="24"/>
                <w:lang w:eastAsia="es-CO"/>
              </w:rPr>
            </w:pPr>
            <w:r w:rsidRPr="005F3710">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52B51C1E" w14:textId="77777777" w:rsidR="00B82C03" w:rsidRPr="005F3710" w:rsidRDefault="00B82C03" w:rsidP="00A038AE">
            <w:pPr>
              <w:spacing w:after="0" w:line="240" w:lineRule="auto"/>
              <w:rPr>
                <w:rFonts w:eastAsia="MS Mincho" w:cs="Arial"/>
                <w:color w:val="000000"/>
                <w:szCs w:val="24"/>
                <w:lang w:eastAsia="es-CO"/>
              </w:rPr>
            </w:pPr>
            <w:r w:rsidRPr="005F3710">
              <w:rPr>
                <w:rFonts w:eastAsia="MS Mincho" w:cs="Arial"/>
                <w:color w:val="000000"/>
                <w:szCs w:val="24"/>
                <w:lang w:eastAsia="es-CO"/>
              </w:rPr>
              <w:t>Resultados del Modelo de Madurez de 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09048138" w14:textId="77777777" w:rsidR="00B82C03" w:rsidRPr="005F3710" w:rsidRDefault="00B82C03" w:rsidP="00A038AE">
            <w:pPr>
              <w:spacing w:after="0" w:line="240" w:lineRule="auto"/>
              <w:jc w:val="center"/>
              <w:rPr>
                <w:rFonts w:eastAsia="MS Mincho" w:cs="Arial"/>
                <w:color w:val="000000"/>
                <w:szCs w:val="24"/>
                <w:lang w:eastAsia="es-CO"/>
              </w:rPr>
            </w:pPr>
            <w:r w:rsidRPr="005F3710">
              <w:rPr>
                <w:rFonts w:eastAsia="MS Mincho" w:cs="Arial"/>
                <w:color w:val="000000"/>
                <w:szCs w:val="24"/>
                <w:lang w:eastAsia="es-CO"/>
              </w:rPr>
              <w:t>Anual</w:t>
            </w:r>
          </w:p>
        </w:tc>
      </w:tr>
      <w:tr w:rsidR="00B82C03" w:rsidRPr="005F3710" w14:paraId="0FE9FBC5" w14:textId="77777777" w:rsidTr="67533B5D">
        <w:trPr>
          <w:trHeight w:val="547"/>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909E5DB" w14:textId="77777777" w:rsidR="00B82C03" w:rsidRPr="005F3710" w:rsidRDefault="00B82C03" w:rsidP="00FD04D8">
            <w:pPr>
              <w:spacing w:after="0" w:line="240" w:lineRule="auto"/>
              <w:rPr>
                <w:rFonts w:eastAsia="MS Mincho" w:cs="Arial"/>
                <w:color w:val="000000"/>
                <w:szCs w:val="24"/>
                <w:lang w:eastAsia="es-CO"/>
              </w:rPr>
            </w:pPr>
            <w:r w:rsidRPr="005F3710">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BC3C505" w14:textId="2E2F8E42" w:rsidR="00B82C03" w:rsidRPr="005F3710" w:rsidRDefault="00B82C03" w:rsidP="00FD04D8">
            <w:pPr>
              <w:spacing w:after="0" w:line="240" w:lineRule="auto"/>
              <w:rPr>
                <w:rFonts w:eastAsia="MS Mincho" w:cs="Arial"/>
                <w:color w:val="000000"/>
                <w:szCs w:val="24"/>
                <w:lang w:eastAsia="es-CO"/>
              </w:rPr>
            </w:pPr>
            <w:r w:rsidRPr="005F3710">
              <w:rPr>
                <w:rFonts w:eastAsia="MS Mincho" w:cs="Arial"/>
                <w:color w:val="000000"/>
                <w:szCs w:val="24"/>
                <w:lang w:eastAsia="es-CO"/>
              </w:rPr>
              <w:t xml:space="preserve">Portafolio de Proyectos de </w:t>
            </w:r>
            <w:r w:rsidR="00E67766" w:rsidRPr="005F3710">
              <w:rPr>
                <w:rFonts w:eastAsia="MS Mincho" w:cs="Arial"/>
                <w:color w:val="000000"/>
                <w:szCs w:val="24"/>
                <w:lang w:eastAsia="es-CO"/>
              </w:rPr>
              <w:t>TI</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306A2F14" w14:textId="77777777" w:rsidR="00B82C03" w:rsidRPr="005F3710" w:rsidRDefault="00B82C03" w:rsidP="00FD04D8">
            <w:pPr>
              <w:spacing w:after="0" w:line="240" w:lineRule="auto"/>
              <w:jc w:val="center"/>
              <w:rPr>
                <w:rFonts w:eastAsia="MS Mincho" w:cs="Arial"/>
                <w:color w:val="000000"/>
                <w:szCs w:val="24"/>
                <w:lang w:eastAsia="es-CO"/>
              </w:rPr>
            </w:pPr>
            <w:r w:rsidRPr="005F3710">
              <w:rPr>
                <w:rFonts w:eastAsia="MS Mincho" w:cs="Arial"/>
                <w:color w:val="000000"/>
                <w:szCs w:val="24"/>
                <w:lang w:eastAsia="es-CO"/>
              </w:rPr>
              <w:t>Semestral</w:t>
            </w:r>
          </w:p>
        </w:tc>
      </w:tr>
      <w:tr w:rsidR="00B82C03" w:rsidRPr="005F3710" w14:paraId="0BB23FF8" w14:textId="77777777" w:rsidTr="67533B5D">
        <w:trPr>
          <w:trHeight w:val="415"/>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10F4A44" w14:textId="77777777" w:rsidR="00B82C03" w:rsidRPr="005F3710" w:rsidRDefault="00B82C03" w:rsidP="00FD04D8">
            <w:pPr>
              <w:spacing w:after="0" w:line="240" w:lineRule="auto"/>
              <w:rPr>
                <w:rFonts w:eastAsia="MS Mincho" w:cs="Arial"/>
                <w:color w:val="000000"/>
                <w:szCs w:val="24"/>
                <w:lang w:eastAsia="es-CO"/>
              </w:rPr>
            </w:pPr>
            <w:r w:rsidRPr="005F3710">
              <w:rPr>
                <w:rFonts w:eastAsia="MS Mincho" w:cs="Arial"/>
                <w:color w:val="000000"/>
                <w:szCs w:val="24"/>
                <w:lang w:eastAsia="es-CO"/>
              </w:rPr>
              <w:t>Gestión tecnológica</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2A0F04A" w14:textId="77777777" w:rsidR="00B82C03" w:rsidRPr="005F3710" w:rsidRDefault="00B82C03" w:rsidP="00FD04D8">
            <w:pPr>
              <w:spacing w:after="0" w:line="240" w:lineRule="auto"/>
              <w:rPr>
                <w:rFonts w:eastAsia="MS Mincho" w:cs="Arial"/>
                <w:color w:val="000000"/>
                <w:szCs w:val="24"/>
                <w:lang w:eastAsia="es-CO"/>
              </w:rPr>
            </w:pPr>
            <w:r w:rsidRPr="005F3710">
              <w:rPr>
                <w:rFonts w:eastAsia="MS Mincho" w:cs="Arial"/>
                <w:color w:val="000000"/>
                <w:szCs w:val="24"/>
                <w:lang w:eastAsia="es-CO"/>
              </w:rPr>
              <w:t>Portafolio de Proyectos de Seguridad</w:t>
            </w:r>
          </w:p>
        </w:tc>
        <w:tc>
          <w:tcPr>
            <w:tcW w:w="0" w:type="auto"/>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132F1BB4" w14:textId="77777777" w:rsidR="00B82C03" w:rsidRPr="005F3710" w:rsidRDefault="00B82C03" w:rsidP="00FD04D8">
            <w:pPr>
              <w:spacing w:after="0" w:line="240" w:lineRule="auto"/>
              <w:jc w:val="center"/>
              <w:rPr>
                <w:rFonts w:eastAsia="MS Mincho" w:cs="Arial"/>
                <w:color w:val="000000"/>
                <w:szCs w:val="24"/>
                <w:lang w:eastAsia="es-CO"/>
              </w:rPr>
            </w:pPr>
            <w:r w:rsidRPr="005F3710">
              <w:rPr>
                <w:rFonts w:eastAsia="MS Mincho" w:cs="Arial"/>
                <w:color w:val="000000"/>
                <w:szCs w:val="24"/>
                <w:lang w:eastAsia="es-CO"/>
              </w:rPr>
              <w:t>Semestral</w:t>
            </w:r>
          </w:p>
        </w:tc>
      </w:tr>
    </w:tbl>
    <w:p w14:paraId="6227DB91" w14:textId="691F769F" w:rsidR="00F264B7" w:rsidRPr="005F3710" w:rsidRDefault="001E6C63" w:rsidP="00E64F11">
      <w:pPr>
        <w:pStyle w:val="Descripcin"/>
        <w:rPr>
          <w:rFonts w:cs="Arial"/>
          <w:b/>
          <w:bCs/>
          <w:szCs w:val="24"/>
        </w:rPr>
      </w:pPr>
      <w:bookmarkStart w:id="196" w:name="_Toc122628605"/>
      <w:r w:rsidRPr="005F3710">
        <w:t xml:space="preserve">Tabla </w:t>
      </w:r>
      <w:r w:rsidRPr="005F3710">
        <w:fldChar w:fldCharType="begin"/>
      </w:r>
      <w:r w:rsidRPr="005F3710">
        <w:instrText>SEQ Tabla \* ARABIC</w:instrText>
      </w:r>
      <w:r w:rsidRPr="005F3710">
        <w:fldChar w:fldCharType="separate"/>
      </w:r>
      <w:r w:rsidR="004524CF" w:rsidRPr="005F3710">
        <w:t>37</w:t>
      </w:r>
      <w:r w:rsidRPr="005F3710">
        <w:fldChar w:fldCharType="end"/>
      </w:r>
      <w:r w:rsidRPr="005F3710">
        <w:t>. Plan de Comunicaciones</w:t>
      </w:r>
      <w:bookmarkEnd w:id="196"/>
    </w:p>
    <w:p w14:paraId="026DED94" w14:textId="77777777" w:rsidR="00F264B7" w:rsidRPr="005F3710" w:rsidRDefault="00F264B7" w:rsidP="00484526">
      <w:pPr>
        <w:spacing w:after="0" w:line="240" w:lineRule="auto"/>
        <w:rPr>
          <w:rFonts w:cs="Arial"/>
          <w:b/>
          <w:bCs/>
          <w:szCs w:val="24"/>
        </w:rPr>
      </w:pPr>
    </w:p>
    <w:p w14:paraId="5C94EC59" w14:textId="77777777" w:rsidR="00B941FB" w:rsidRPr="005F3710" w:rsidRDefault="00B941FB">
      <w:pPr>
        <w:jc w:val="left"/>
        <w:rPr>
          <w:rFonts w:cs="Arial"/>
          <w:b/>
          <w:bCs/>
          <w:szCs w:val="24"/>
        </w:rPr>
      </w:pPr>
      <w:r w:rsidRPr="005F3710">
        <w:rPr>
          <w:rFonts w:cs="Arial"/>
          <w:b/>
          <w:bCs/>
          <w:szCs w:val="24"/>
        </w:rPr>
        <w:br w:type="page"/>
      </w:r>
    </w:p>
    <w:p w14:paraId="0000AE92" w14:textId="120B7505" w:rsidR="00484526" w:rsidRPr="005F3710" w:rsidRDefault="007B3ABB" w:rsidP="00484526">
      <w:pPr>
        <w:spacing w:after="0" w:line="240" w:lineRule="auto"/>
        <w:rPr>
          <w:rFonts w:cs="Arial"/>
          <w:b/>
          <w:bCs/>
          <w:szCs w:val="24"/>
        </w:rPr>
      </w:pPr>
      <w:r w:rsidRPr="005F3710">
        <w:rPr>
          <w:rFonts w:cs="Arial"/>
          <w:b/>
          <w:bCs/>
          <w:szCs w:val="24"/>
        </w:rPr>
        <w:t>Revisión y Aprobación</w:t>
      </w:r>
    </w:p>
    <w:p w14:paraId="3535BA55" w14:textId="77777777" w:rsidR="00484526" w:rsidRPr="005F3710" w:rsidRDefault="00484526" w:rsidP="00484526">
      <w:pPr>
        <w:spacing w:after="0" w:line="240" w:lineRule="auto"/>
        <w:rPr>
          <w:rFonts w:cs="Arial"/>
          <w:b/>
          <w:bCs/>
          <w:szCs w:val="24"/>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18"/>
        <w:gridCol w:w="3117"/>
        <w:gridCol w:w="3115"/>
      </w:tblGrid>
      <w:tr w:rsidR="00484526" w:rsidRPr="005F3710" w14:paraId="132A92BB" w14:textId="77777777" w:rsidTr="67533B5D">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93A178F" w14:textId="77777777" w:rsidR="00484526" w:rsidRPr="005F3710" w:rsidRDefault="00484526" w:rsidP="00B82C03">
            <w:pPr>
              <w:tabs>
                <w:tab w:val="left" w:pos="567"/>
              </w:tabs>
              <w:ind w:left="567" w:hanging="567"/>
              <w:jc w:val="center"/>
              <w:rPr>
                <w:rFonts w:eastAsia="Yu Gothic Light" w:cs="Arial"/>
                <w:b/>
                <w:sz w:val="20"/>
                <w:szCs w:val="20"/>
                <w:lang w:eastAsia="ja-JP"/>
              </w:rPr>
            </w:pPr>
            <w:r w:rsidRPr="005F3710">
              <w:rPr>
                <w:rFonts w:cs="Arial"/>
                <w:b/>
                <w:sz w:val="20"/>
                <w:szCs w:val="20"/>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4A6B7EA" w14:textId="1E097CF2" w:rsidR="00484526" w:rsidRPr="005F3710" w:rsidRDefault="00484526" w:rsidP="00B82C03">
            <w:pPr>
              <w:tabs>
                <w:tab w:val="left" w:pos="0"/>
              </w:tabs>
              <w:ind w:left="7" w:hanging="7"/>
              <w:jc w:val="center"/>
              <w:rPr>
                <w:rFonts w:cs="Arial"/>
                <w:b/>
                <w:sz w:val="20"/>
                <w:szCs w:val="20"/>
              </w:rPr>
            </w:pPr>
            <w:r w:rsidRPr="005F3710">
              <w:rPr>
                <w:rFonts w:cs="Arial"/>
                <w:b/>
                <w:sz w:val="20"/>
                <w:szCs w:val="20"/>
              </w:rPr>
              <w:t>Validado por</w:t>
            </w:r>
            <w:r w:rsidR="007B3ABB" w:rsidRPr="005F3710">
              <w:rPr>
                <w:rFonts w:cs="Arial"/>
                <w:b/>
                <w:sz w:val="20"/>
                <w:szCs w:val="20"/>
              </w:rPr>
              <w:t>:</w:t>
            </w:r>
          </w:p>
          <w:p w14:paraId="3AEA8C96" w14:textId="77777777" w:rsidR="00484526" w:rsidRPr="005F3710" w:rsidRDefault="00484526" w:rsidP="00B82C03">
            <w:pPr>
              <w:tabs>
                <w:tab w:val="left" w:pos="0"/>
              </w:tabs>
              <w:ind w:left="7" w:hanging="7"/>
              <w:jc w:val="center"/>
              <w:rPr>
                <w:rFonts w:eastAsia="Yu Gothic Light" w:cs="Arial"/>
                <w:b/>
                <w:sz w:val="20"/>
                <w:szCs w:val="20"/>
                <w:lang w:eastAsia="ja-JP"/>
              </w:rPr>
            </w:pPr>
            <w:r w:rsidRPr="005F3710">
              <w:rPr>
                <w:rFonts w:cs="Arial"/>
                <w:b/>
                <w:sz w:val="20"/>
                <w:szCs w:val="20"/>
              </w:rPr>
              <w:t>Líderes (Estratégico u Operativo) del Proceso:</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32024A4" w14:textId="77777777" w:rsidR="00484526" w:rsidRPr="005F3710" w:rsidRDefault="00484526" w:rsidP="00B82C03">
            <w:pPr>
              <w:tabs>
                <w:tab w:val="left" w:pos="567"/>
              </w:tabs>
              <w:ind w:left="567" w:hanging="567"/>
              <w:jc w:val="center"/>
              <w:rPr>
                <w:rFonts w:eastAsia="Yu Gothic Light" w:cs="Arial"/>
                <w:b/>
                <w:sz w:val="20"/>
                <w:szCs w:val="20"/>
                <w:lang w:eastAsia="ja-JP"/>
              </w:rPr>
            </w:pPr>
            <w:r w:rsidRPr="005F3710">
              <w:rPr>
                <w:rFonts w:cs="Arial"/>
                <w:b/>
                <w:sz w:val="20"/>
                <w:szCs w:val="20"/>
              </w:rPr>
              <w:t>Aprobado:</w:t>
            </w:r>
          </w:p>
        </w:tc>
      </w:tr>
      <w:tr w:rsidR="00484526" w:rsidRPr="005F3710" w14:paraId="214E29A0" w14:textId="77777777" w:rsidTr="67533B5D">
        <w:trPr>
          <w:trHeight w:val="733"/>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34BB9AB" w14:textId="48852ECE" w:rsidR="00484526" w:rsidRPr="005F3710" w:rsidRDefault="00484526" w:rsidP="00B82C03">
            <w:pPr>
              <w:tabs>
                <w:tab w:val="left" w:pos="0"/>
              </w:tabs>
              <w:spacing w:after="0"/>
              <w:jc w:val="center"/>
              <w:rPr>
                <w:rFonts w:cs="Arial"/>
                <w:b/>
                <w:sz w:val="20"/>
                <w:szCs w:val="20"/>
              </w:rPr>
            </w:pPr>
            <w:r w:rsidRPr="005F3710">
              <w:rPr>
                <w:rFonts w:cs="Arial"/>
                <w:b/>
                <w:sz w:val="20"/>
                <w:szCs w:val="20"/>
              </w:rPr>
              <w:t>José Hugo León Escobar/</w:t>
            </w:r>
          </w:p>
          <w:p w14:paraId="6B1EB5A0" w14:textId="0C090C10" w:rsidR="00484526" w:rsidRPr="005F3710" w:rsidRDefault="00484526" w:rsidP="00B82C03">
            <w:pPr>
              <w:tabs>
                <w:tab w:val="left" w:pos="0"/>
              </w:tabs>
              <w:spacing w:after="0"/>
              <w:jc w:val="center"/>
              <w:rPr>
                <w:rFonts w:cs="Arial"/>
                <w:b/>
                <w:sz w:val="20"/>
                <w:szCs w:val="20"/>
              </w:rPr>
            </w:pPr>
            <w:r w:rsidRPr="005F3710">
              <w:rPr>
                <w:rFonts w:cs="Arial"/>
                <w:b/>
                <w:sz w:val="20"/>
                <w:szCs w:val="20"/>
              </w:rPr>
              <w:t>Gloria Méndez</w:t>
            </w:r>
            <w:r w:rsidR="00597E53" w:rsidRPr="005F3710">
              <w:rPr>
                <w:rFonts w:cs="Arial"/>
                <w:b/>
                <w:sz w:val="20"/>
                <w:szCs w:val="20"/>
              </w:rPr>
              <w:t xml:space="preserve"> Ruiz</w:t>
            </w:r>
          </w:p>
          <w:p w14:paraId="142AB988" w14:textId="063F3532" w:rsidR="00484526" w:rsidRPr="005F3710" w:rsidRDefault="00484526" w:rsidP="67533B5D">
            <w:pPr>
              <w:spacing w:after="0"/>
              <w:jc w:val="center"/>
              <w:rPr>
                <w:rFonts w:eastAsia="Yu Gothic Light" w:cs="Arial"/>
                <w:b/>
                <w:i/>
                <w:sz w:val="20"/>
                <w:szCs w:val="20"/>
                <w:lang w:eastAsia="ja-JP"/>
              </w:rPr>
            </w:pPr>
            <w:r w:rsidRPr="005F3710">
              <w:rPr>
                <w:rFonts w:cs="Arial"/>
                <w:b/>
                <w:bCs/>
                <w:sz w:val="20"/>
                <w:szCs w:val="20"/>
              </w:rPr>
              <w:t>Contratista</w:t>
            </w:r>
            <w:r w:rsidR="7169CFB3" w:rsidRPr="005F3710">
              <w:rPr>
                <w:rFonts w:cs="Arial"/>
                <w:b/>
                <w:bCs/>
                <w:sz w:val="20"/>
                <w:szCs w:val="20"/>
              </w:rPr>
              <w:t>s</w:t>
            </w:r>
            <w:r w:rsidRPr="005F3710">
              <w:rPr>
                <w:rFonts w:cs="Arial"/>
                <w:b/>
                <w:sz w:val="20"/>
                <w:szCs w:val="20"/>
              </w:rPr>
              <w:t xml:space="preserve"> / Proceso EGTI</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461C5A5E" w14:textId="77777777" w:rsidR="00484526" w:rsidRPr="005F3710" w:rsidRDefault="00484526" w:rsidP="00B82C03">
            <w:pPr>
              <w:tabs>
                <w:tab w:val="left" w:pos="567"/>
              </w:tabs>
              <w:spacing w:after="0"/>
              <w:ind w:left="567" w:hanging="567"/>
              <w:rPr>
                <w:rFonts w:eastAsia="Yu Gothic Light" w:cs="Arial"/>
                <w:sz w:val="20"/>
                <w:szCs w:val="20"/>
                <w:lang w:eastAsia="ja-JP"/>
              </w:rPr>
            </w:pPr>
          </w:p>
          <w:p w14:paraId="48C39852" w14:textId="77777777" w:rsidR="00484526" w:rsidRPr="005F3710" w:rsidRDefault="00484526" w:rsidP="00B82C03">
            <w:pPr>
              <w:tabs>
                <w:tab w:val="left" w:pos="567"/>
              </w:tabs>
              <w:spacing w:after="0"/>
              <w:ind w:left="567" w:hanging="567"/>
              <w:rPr>
                <w:rFonts w:eastAsia="Yu Gothic Light" w:cs="Arial"/>
                <w:sz w:val="20"/>
                <w:szCs w:val="20"/>
                <w:lang w:eastAsia="ja-JP"/>
              </w:rPr>
            </w:pPr>
            <w:r w:rsidRPr="005F3710">
              <w:rPr>
                <w:rFonts w:cs="Arial"/>
                <w:sz w:val="20"/>
                <w:szCs w:val="20"/>
              </w:rPr>
              <w:t>Firma:</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12B76945" w14:textId="77777777" w:rsidR="00484526" w:rsidRPr="005F3710" w:rsidRDefault="00484526" w:rsidP="00B82C03">
            <w:pPr>
              <w:tabs>
                <w:tab w:val="left" w:pos="567"/>
              </w:tabs>
              <w:spacing w:after="0"/>
              <w:ind w:left="567" w:hanging="567"/>
              <w:rPr>
                <w:rFonts w:eastAsia="Yu Gothic Light" w:cs="Arial"/>
                <w:sz w:val="20"/>
                <w:szCs w:val="20"/>
                <w:lang w:eastAsia="ja-JP"/>
              </w:rPr>
            </w:pPr>
            <w:r w:rsidRPr="005F3710">
              <w:rPr>
                <w:rFonts w:cs="Arial"/>
                <w:sz w:val="20"/>
                <w:szCs w:val="20"/>
              </w:rPr>
              <w:t>Firma:</w:t>
            </w:r>
          </w:p>
        </w:tc>
      </w:tr>
      <w:tr w:rsidR="00484526" w:rsidRPr="005F3710" w14:paraId="79879606" w14:textId="77777777" w:rsidTr="67533B5D">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E9FA362" w14:textId="77777777" w:rsidR="00484526" w:rsidRPr="005F3710" w:rsidRDefault="00484526" w:rsidP="00B82C03">
            <w:pPr>
              <w:tabs>
                <w:tab w:val="left" w:pos="0"/>
              </w:tabs>
              <w:spacing w:after="0"/>
              <w:jc w:val="center"/>
              <w:rPr>
                <w:rFonts w:cs="Arial"/>
                <w:b/>
                <w:sz w:val="20"/>
                <w:szCs w:val="20"/>
              </w:rPr>
            </w:pPr>
            <w:r w:rsidRPr="005F3710">
              <w:rPr>
                <w:rFonts w:cs="Arial"/>
                <w:b/>
                <w:sz w:val="20"/>
                <w:szCs w:val="20"/>
              </w:rPr>
              <w:t>Acompañamiento Asesor OAP:</w:t>
            </w:r>
          </w:p>
        </w:tc>
        <w:tc>
          <w:tcPr>
            <w:tcW w:w="1667" w:type="pct"/>
            <w:vMerge/>
            <w:vAlign w:val="center"/>
          </w:tcPr>
          <w:p w14:paraId="5D4BD2A6" w14:textId="77777777" w:rsidR="00484526" w:rsidRPr="005F3710" w:rsidRDefault="00484526" w:rsidP="00B82C03">
            <w:pPr>
              <w:tabs>
                <w:tab w:val="left" w:pos="567"/>
              </w:tabs>
              <w:spacing w:after="0"/>
              <w:ind w:left="567" w:hanging="567"/>
              <w:rPr>
                <w:rFonts w:eastAsia="Yu Gothic Light" w:cs="Arial"/>
                <w:sz w:val="20"/>
                <w:szCs w:val="20"/>
                <w:lang w:eastAsia="ja-JP"/>
              </w:rPr>
            </w:pPr>
          </w:p>
        </w:tc>
        <w:tc>
          <w:tcPr>
            <w:tcW w:w="1667" w:type="pct"/>
            <w:vMerge/>
            <w:vAlign w:val="center"/>
          </w:tcPr>
          <w:p w14:paraId="40DD014C" w14:textId="77777777" w:rsidR="00484526" w:rsidRPr="005F3710" w:rsidRDefault="00484526" w:rsidP="00B82C03">
            <w:pPr>
              <w:tabs>
                <w:tab w:val="left" w:pos="567"/>
              </w:tabs>
              <w:spacing w:after="0"/>
              <w:ind w:left="567" w:hanging="567"/>
              <w:rPr>
                <w:rFonts w:eastAsia="Yu Gothic Light" w:cs="Arial"/>
                <w:sz w:val="20"/>
                <w:szCs w:val="20"/>
                <w:lang w:eastAsia="ja-JP"/>
              </w:rPr>
            </w:pPr>
          </w:p>
        </w:tc>
      </w:tr>
      <w:tr w:rsidR="00484526" w:rsidRPr="005F3710" w14:paraId="5B955271" w14:textId="77777777" w:rsidTr="67533B5D">
        <w:trPr>
          <w:trHeight w:val="70"/>
          <w:jc w:val="center"/>
        </w:trPr>
        <w:tc>
          <w:tcPr>
            <w:tcW w:w="311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7B28C4F4" w14:textId="3CDBE667" w:rsidR="365CAF28" w:rsidRPr="005F3710" w:rsidRDefault="365CAF28" w:rsidP="67533B5D">
            <w:pPr>
              <w:spacing w:after="0" w:line="240" w:lineRule="auto"/>
              <w:jc w:val="center"/>
              <w:rPr>
                <w:rFonts w:cs="Arial"/>
                <w:b/>
                <w:bCs/>
                <w:sz w:val="20"/>
                <w:szCs w:val="20"/>
                <w:lang w:eastAsia="ar-SA"/>
              </w:rPr>
            </w:pPr>
            <w:r w:rsidRPr="005F3710">
              <w:rPr>
                <w:rFonts w:cs="Arial"/>
                <w:b/>
                <w:bCs/>
                <w:sz w:val="20"/>
                <w:szCs w:val="20"/>
              </w:rPr>
              <w:t>Christian Medina Fandiño</w:t>
            </w:r>
          </w:p>
          <w:p w14:paraId="41CBAB83" w14:textId="1F448326" w:rsidR="365CAF28" w:rsidRPr="005F3710" w:rsidRDefault="365CAF28" w:rsidP="32BFEB19">
            <w:pPr>
              <w:spacing w:after="0"/>
              <w:jc w:val="center"/>
              <w:rPr>
                <w:rFonts w:cs="Arial"/>
                <w:b/>
                <w:bCs/>
                <w:sz w:val="20"/>
                <w:szCs w:val="20"/>
              </w:rPr>
            </w:pPr>
            <w:r w:rsidRPr="005F3710">
              <w:rPr>
                <w:rFonts w:cs="Arial"/>
                <w:b/>
                <w:bCs/>
                <w:sz w:val="20"/>
                <w:szCs w:val="20"/>
                <w:lang w:eastAsia="ar-SA"/>
              </w:rPr>
              <w:t>Contratista/ Proceso DESI</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9B5EC3" w14:textId="73D792B0" w:rsidR="00484526" w:rsidRPr="005F3710" w:rsidRDefault="00E52AC1" w:rsidP="00B82C03">
            <w:pPr>
              <w:tabs>
                <w:tab w:val="left" w:pos="-4"/>
              </w:tabs>
              <w:spacing w:after="0" w:line="240" w:lineRule="auto"/>
              <w:ind w:left="-4" w:firstLine="4"/>
              <w:jc w:val="center"/>
              <w:rPr>
                <w:rFonts w:cs="Arial"/>
                <w:b/>
                <w:sz w:val="20"/>
                <w:szCs w:val="20"/>
              </w:rPr>
            </w:pPr>
            <w:r w:rsidRPr="005F3710">
              <w:rPr>
                <w:rFonts w:cs="Arial"/>
                <w:b/>
                <w:sz w:val="20"/>
                <w:szCs w:val="20"/>
              </w:rPr>
              <w:t>Martha Patricia Aguilar</w:t>
            </w:r>
            <w:r w:rsidR="009626C4">
              <w:rPr>
                <w:rFonts w:cs="Arial"/>
                <w:b/>
                <w:sz w:val="20"/>
                <w:szCs w:val="20"/>
              </w:rPr>
              <w:t xml:space="preserve"> Copete</w:t>
            </w:r>
          </w:p>
          <w:p w14:paraId="508F4770" w14:textId="2B336A86" w:rsidR="00484526" w:rsidRPr="005F3710" w:rsidRDefault="00484526" w:rsidP="67533B5D">
            <w:pPr>
              <w:spacing w:after="0"/>
              <w:ind w:left="-4" w:firstLine="4"/>
              <w:jc w:val="center"/>
              <w:rPr>
                <w:rFonts w:cs="Arial"/>
                <w:b/>
                <w:sz w:val="20"/>
                <w:szCs w:val="20"/>
              </w:rPr>
            </w:pPr>
            <w:r w:rsidRPr="005F3710">
              <w:rPr>
                <w:rFonts w:cs="Arial"/>
                <w:b/>
                <w:sz w:val="20"/>
                <w:szCs w:val="20"/>
              </w:rPr>
              <w:t>Secretaria General</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1BDCBA" w14:textId="1A6A9768" w:rsidR="009626C4" w:rsidRPr="005F3710" w:rsidRDefault="002A7479" w:rsidP="009626C4">
            <w:pPr>
              <w:tabs>
                <w:tab w:val="left" w:pos="-4"/>
              </w:tabs>
              <w:spacing w:after="0" w:line="240" w:lineRule="auto"/>
              <w:ind w:left="-4" w:firstLine="4"/>
              <w:jc w:val="center"/>
              <w:rPr>
                <w:rFonts w:cs="Arial"/>
                <w:b/>
                <w:sz w:val="20"/>
                <w:szCs w:val="20"/>
              </w:rPr>
            </w:pPr>
            <w:r>
              <w:rPr>
                <w:rFonts w:cs="Arial"/>
                <w:b/>
                <w:sz w:val="20"/>
                <w:szCs w:val="20"/>
              </w:rPr>
              <w:t>Juan Hernando Lizarazo Jara</w:t>
            </w:r>
          </w:p>
          <w:p w14:paraId="3664FEF2" w14:textId="06FB11F4" w:rsidR="00484526" w:rsidRPr="00F91FEB" w:rsidRDefault="00484526" w:rsidP="00F91FEB">
            <w:pPr>
              <w:tabs>
                <w:tab w:val="left" w:pos="0"/>
              </w:tabs>
              <w:spacing w:after="0" w:line="240" w:lineRule="auto"/>
              <w:ind w:left="-4" w:firstLine="4"/>
              <w:jc w:val="center"/>
              <w:rPr>
                <w:rFonts w:cs="Arial"/>
                <w:b/>
                <w:sz w:val="20"/>
                <w:szCs w:val="20"/>
              </w:rPr>
            </w:pPr>
            <w:r w:rsidRPr="005F3710">
              <w:rPr>
                <w:rFonts w:cs="Arial"/>
                <w:b/>
                <w:sz w:val="20"/>
                <w:szCs w:val="20"/>
              </w:rPr>
              <w:t>JEFE</w:t>
            </w:r>
            <w:r w:rsidR="00F91FEB">
              <w:rPr>
                <w:rFonts w:cs="Arial"/>
                <w:b/>
                <w:sz w:val="20"/>
                <w:szCs w:val="20"/>
              </w:rPr>
              <w:t xml:space="preserve"> (</w:t>
            </w:r>
            <w:r w:rsidR="009626C4">
              <w:rPr>
                <w:rFonts w:cs="Arial"/>
                <w:b/>
                <w:sz w:val="20"/>
                <w:szCs w:val="20"/>
              </w:rPr>
              <w:t>E</w:t>
            </w:r>
            <w:r w:rsidR="00F91FEB">
              <w:rPr>
                <w:rFonts w:cs="Arial"/>
                <w:b/>
                <w:sz w:val="20"/>
                <w:szCs w:val="20"/>
              </w:rPr>
              <w:t>)</w:t>
            </w:r>
            <w:r w:rsidRPr="005F3710">
              <w:rPr>
                <w:rFonts w:cs="Arial"/>
                <w:b/>
                <w:sz w:val="20"/>
                <w:szCs w:val="20"/>
              </w:rPr>
              <w:t>- OAP</w:t>
            </w:r>
          </w:p>
        </w:tc>
      </w:tr>
    </w:tbl>
    <w:p w14:paraId="0A88B2AA" w14:textId="77777777" w:rsidR="00484526" w:rsidRPr="005F3710" w:rsidRDefault="00484526" w:rsidP="00484526">
      <w:pPr>
        <w:spacing w:after="0" w:line="240" w:lineRule="auto"/>
        <w:rPr>
          <w:rFonts w:cs="Arial"/>
          <w:b/>
          <w:bCs/>
          <w:szCs w:val="24"/>
        </w:rPr>
      </w:pPr>
    </w:p>
    <w:p w14:paraId="393ACFAB" w14:textId="25ACA681" w:rsidR="00484526" w:rsidRPr="005F3710" w:rsidRDefault="007B3ABB" w:rsidP="00484526">
      <w:pPr>
        <w:spacing w:after="0" w:line="240" w:lineRule="auto"/>
        <w:rPr>
          <w:rFonts w:cs="Arial"/>
          <w:b/>
          <w:bCs/>
          <w:color w:val="000000"/>
          <w:szCs w:val="24"/>
        </w:rPr>
      </w:pPr>
      <w:r w:rsidRPr="005F3710">
        <w:rPr>
          <w:rFonts w:cs="Arial"/>
          <w:b/>
          <w:bCs/>
          <w:color w:val="000000"/>
          <w:szCs w:val="24"/>
        </w:rPr>
        <w:t>Control de Cambios</w:t>
      </w:r>
    </w:p>
    <w:p w14:paraId="5C5CB02D" w14:textId="77777777" w:rsidR="007B3ABB" w:rsidRPr="005F3710" w:rsidRDefault="007B3ABB" w:rsidP="00484526">
      <w:pPr>
        <w:spacing w:after="0" w:line="240" w:lineRule="auto"/>
        <w:rPr>
          <w:rFonts w:cs="Arial"/>
          <w:b/>
          <w:bCs/>
          <w:color w:val="000000"/>
          <w:szCs w:val="24"/>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5"/>
        <w:gridCol w:w="4257"/>
        <w:gridCol w:w="1811"/>
        <w:gridCol w:w="2067"/>
      </w:tblGrid>
      <w:tr w:rsidR="00183199" w:rsidRPr="005F3710" w14:paraId="12B56766" w14:textId="77777777" w:rsidTr="72B8B1A5">
        <w:trPr>
          <w:trHeight w:val="20"/>
          <w:tblHeader/>
        </w:trPr>
        <w:tc>
          <w:tcPr>
            <w:tcW w:w="1215" w:type="dxa"/>
            <w:shd w:val="clear" w:color="auto" w:fill="auto"/>
            <w:vAlign w:val="center"/>
          </w:tcPr>
          <w:p w14:paraId="203D9788" w14:textId="3B8E599B" w:rsidR="00484526" w:rsidRPr="005F3710" w:rsidRDefault="007B3ABB" w:rsidP="00B82C03">
            <w:pPr>
              <w:pStyle w:val="Piedepgina"/>
              <w:jc w:val="center"/>
              <w:rPr>
                <w:rFonts w:ascii="Arial" w:hAnsi="Arial" w:cs="Arial"/>
                <w:b/>
                <w:color w:val="000000"/>
                <w:sz w:val="16"/>
                <w:szCs w:val="16"/>
              </w:rPr>
            </w:pPr>
            <w:r w:rsidRPr="005F3710">
              <w:rPr>
                <w:rFonts w:ascii="Arial" w:hAnsi="Arial" w:cs="Arial"/>
                <w:b/>
                <w:color w:val="000000"/>
                <w:sz w:val="16"/>
                <w:szCs w:val="16"/>
              </w:rPr>
              <w:t>Versión</w:t>
            </w:r>
          </w:p>
        </w:tc>
        <w:tc>
          <w:tcPr>
            <w:tcW w:w="4257" w:type="dxa"/>
            <w:shd w:val="clear" w:color="auto" w:fill="auto"/>
            <w:vAlign w:val="center"/>
          </w:tcPr>
          <w:p w14:paraId="75EB1006" w14:textId="65046915" w:rsidR="00484526" w:rsidRPr="005F3710" w:rsidRDefault="007B3ABB" w:rsidP="00B82C03">
            <w:pPr>
              <w:pStyle w:val="Piedepgina"/>
              <w:jc w:val="center"/>
              <w:rPr>
                <w:rFonts w:ascii="Arial" w:hAnsi="Arial" w:cs="Arial"/>
                <w:b/>
                <w:color w:val="000000"/>
                <w:sz w:val="16"/>
                <w:szCs w:val="16"/>
              </w:rPr>
            </w:pPr>
            <w:r w:rsidRPr="005F3710">
              <w:rPr>
                <w:rFonts w:ascii="Arial" w:hAnsi="Arial" w:cs="Arial"/>
                <w:b/>
                <w:color w:val="000000"/>
                <w:sz w:val="16"/>
                <w:szCs w:val="16"/>
              </w:rPr>
              <w:t>Descripción</w:t>
            </w:r>
          </w:p>
        </w:tc>
        <w:tc>
          <w:tcPr>
            <w:tcW w:w="1811" w:type="dxa"/>
            <w:shd w:val="clear" w:color="auto" w:fill="auto"/>
            <w:vAlign w:val="center"/>
          </w:tcPr>
          <w:p w14:paraId="55D2AB4B" w14:textId="1728C3D4" w:rsidR="00484526" w:rsidRPr="005F3710" w:rsidRDefault="007B3ABB" w:rsidP="00B82C03">
            <w:pPr>
              <w:pStyle w:val="Piedepgina"/>
              <w:jc w:val="center"/>
              <w:rPr>
                <w:rFonts w:ascii="Arial" w:hAnsi="Arial" w:cs="Arial"/>
                <w:b/>
                <w:color w:val="000000"/>
                <w:sz w:val="16"/>
                <w:szCs w:val="16"/>
              </w:rPr>
            </w:pPr>
            <w:r w:rsidRPr="005F3710">
              <w:rPr>
                <w:rFonts w:ascii="Arial" w:hAnsi="Arial" w:cs="Arial"/>
                <w:b/>
                <w:color w:val="000000"/>
                <w:sz w:val="16"/>
                <w:szCs w:val="16"/>
              </w:rPr>
              <w:t>Fecha</w:t>
            </w:r>
          </w:p>
        </w:tc>
        <w:tc>
          <w:tcPr>
            <w:tcW w:w="2067" w:type="dxa"/>
            <w:shd w:val="clear" w:color="auto" w:fill="auto"/>
            <w:vAlign w:val="center"/>
          </w:tcPr>
          <w:p w14:paraId="0557C1E0" w14:textId="59333C99" w:rsidR="00484526" w:rsidRPr="00F91FEB" w:rsidRDefault="007B3ABB" w:rsidP="00F91FEB">
            <w:pPr>
              <w:pStyle w:val="Piedepgina"/>
              <w:jc w:val="center"/>
              <w:rPr>
                <w:rFonts w:ascii="Arial" w:hAnsi="Arial" w:cs="Arial"/>
                <w:b/>
                <w:sz w:val="16"/>
                <w:szCs w:val="16"/>
              </w:rPr>
            </w:pPr>
            <w:r w:rsidRPr="005F3710">
              <w:rPr>
                <w:rFonts w:ascii="Arial" w:hAnsi="Arial" w:cs="Arial"/>
                <w:b/>
                <w:sz w:val="16"/>
                <w:szCs w:val="16"/>
              </w:rPr>
              <w:t>Aprobado</w:t>
            </w:r>
          </w:p>
        </w:tc>
      </w:tr>
      <w:tr w:rsidR="00484526" w:rsidRPr="005F3710" w14:paraId="2CDEFAE7" w14:textId="77777777" w:rsidTr="72B8B1A5">
        <w:trPr>
          <w:trHeight w:val="20"/>
        </w:trPr>
        <w:tc>
          <w:tcPr>
            <w:tcW w:w="1215" w:type="dxa"/>
            <w:vAlign w:val="center"/>
          </w:tcPr>
          <w:p w14:paraId="544C704C"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001</w:t>
            </w:r>
          </w:p>
        </w:tc>
        <w:tc>
          <w:tcPr>
            <w:tcW w:w="4257" w:type="dxa"/>
            <w:vAlign w:val="center"/>
          </w:tcPr>
          <w:p w14:paraId="137CEEF3" w14:textId="77777777" w:rsidR="00484526" w:rsidRPr="005F3710" w:rsidRDefault="00484526" w:rsidP="00B82C03">
            <w:pPr>
              <w:pStyle w:val="Piedepgina"/>
              <w:rPr>
                <w:rFonts w:ascii="Arial" w:hAnsi="Arial" w:cs="Arial"/>
                <w:sz w:val="16"/>
                <w:szCs w:val="16"/>
                <w:lang w:eastAsia="es-CO"/>
              </w:rPr>
            </w:pPr>
            <w:r w:rsidRPr="005F3710">
              <w:rPr>
                <w:rFonts w:ascii="Arial" w:hAnsi="Arial" w:cs="Arial"/>
                <w:sz w:val="16"/>
                <w:szCs w:val="16"/>
                <w:lang w:eastAsia="es-CO"/>
              </w:rPr>
              <w:t>Creación de acuerdo con los requerimientos del proceso Sistemas de Información y Tecnología.</w:t>
            </w:r>
          </w:p>
        </w:tc>
        <w:tc>
          <w:tcPr>
            <w:tcW w:w="1811" w:type="dxa"/>
            <w:vAlign w:val="center"/>
          </w:tcPr>
          <w:p w14:paraId="3AE7A3DD"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SEPTIEMBRE 2015</w:t>
            </w:r>
          </w:p>
        </w:tc>
        <w:tc>
          <w:tcPr>
            <w:tcW w:w="2067" w:type="dxa"/>
            <w:vAlign w:val="center"/>
          </w:tcPr>
          <w:p w14:paraId="638628FA" w14:textId="77777777" w:rsidR="00484526" w:rsidRPr="005F3710" w:rsidRDefault="00484526" w:rsidP="00B82C03">
            <w:pPr>
              <w:pStyle w:val="Piedepgina"/>
              <w:jc w:val="center"/>
              <w:rPr>
                <w:rFonts w:ascii="Arial" w:hAnsi="Arial" w:cs="Arial"/>
                <w:color w:val="17365D"/>
                <w:sz w:val="16"/>
                <w:szCs w:val="16"/>
                <w:lang w:eastAsia="es-CO"/>
              </w:rPr>
            </w:pPr>
            <w:r w:rsidRPr="005F3710">
              <w:rPr>
                <w:rFonts w:ascii="Arial" w:hAnsi="Arial" w:cs="Arial"/>
                <w:sz w:val="16"/>
                <w:szCs w:val="16"/>
                <w:lang w:eastAsia="es-CO"/>
              </w:rPr>
              <w:t>Jefe Oficina Asesora de Planeación</w:t>
            </w:r>
          </w:p>
        </w:tc>
      </w:tr>
      <w:tr w:rsidR="00484526" w:rsidRPr="005F3710" w14:paraId="7AE9E1EA" w14:textId="77777777" w:rsidTr="72B8B1A5">
        <w:trPr>
          <w:trHeight w:val="20"/>
        </w:trPr>
        <w:tc>
          <w:tcPr>
            <w:tcW w:w="1215" w:type="dxa"/>
            <w:vAlign w:val="center"/>
          </w:tcPr>
          <w:p w14:paraId="014C41F8"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002</w:t>
            </w:r>
          </w:p>
        </w:tc>
        <w:tc>
          <w:tcPr>
            <w:tcW w:w="4257" w:type="dxa"/>
            <w:vAlign w:val="center"/>
          </w:tcPr>
          <w:p w14:paraId="658B7699" w14:textId="77777777" w:rsidR="00484526" w:rsidRPr="005F3710" w:rsidRDefault="00484526" w:rsidP="00B82C03">
            <w:pPr>
              <w:pStyle w:val="Piedepgina"/>
              <w:jc w:val="both"/>
              <w:rPr>
                <w:rFonts w:ascii="Arial" w:hAnsi="Arial" w:cs="Arial"/>
                <w:sz w:val="16"/>
                <w:szCs w:val="16"/>
                <w:lang w:eastAsia="es-CO"/>
              </w:rPr>
            </w:pPr>
            <w:r w:rsidRPr="005F3710">
              <w:rPr>
                <w:rFonts w:ascii="Arial" w:hAnsi="Arial" w:cs="Arial"/>
                <w:sz w:val="16"/>
                <w:szCs w:val="16"/>
                <w:lang w:eastAsia="es-CO"/>
              </w:rPr>
              <w:t xml:space="preserve">Actualización de acuerdo con los requerimientos del proceso Sistemas de Información y Tecnología, a los lineamientos del </w:t>
            </w:r>
            <w:r w:rsidRPr="005F3710">
              <w:rPr>
                <w:rFonts w:ascii="Arial" w:hAnsi="Arial" w:cs="Arial"/>
                <w:sz w:val="16"/>
                <w:szCs w:val="16"/>
              </w:rPr>
              <w:t>Plan de Desarrollo Económico, Social, Ambiental y de Obras Públicas para Bogotá, D. C., 2016 – 2020 "BOGOTÁ MEJOR PARA TODOS”</w:t>
            </w:r>
          </w:p>
        </w:tc>
        <w:tc>
          <w:tcPr>
            <w:tcW w:w="1811" w:type="dxa"/>
            <w:vAlign w:val="center"/>
          </w:tcPr>
          <w:p w14:paraId="3251AB91"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DICIEMBRE  2016</w:t>
            </w:r>
          </w:p>
        </w:tc>
        <w:tc>
          <w:tcPr>
            <w:tcW w:w="2067" w:type="dxa"/>
            <w:vAlign w:val="center"/>
          </w:tcPr>
          <w:p w14:paraId="022FB2C5" w14:textId="77777777" w:rsidR="00484526" w:rsidRPr="005F3710" w:rsidRDefault="00484526" w:rsidP="00B82C03">
            <w:pPr>
              <w:pStyle w:val="Piedepgina"/>
              <w:jc w:val="center"/>
              <w:rPr>
                <w:rFonts w:ascii="Arial" w:hAnsi="Arial" w:cs="Arial"/>
                <w:color w:val="17365D"/>
                <w:sz w:val="16"/>
                <w:szCs w:val="16"/>
                <w:lang w:eastAsia="es-CO"/>
              </w:rPr>
            </w:pPr>
            <w:r w:rsidRPr="005F3710">
              <w:rPr>
                <w:rFonts w:ascii="Arial" w:hAnsi="Arial" w:cs="Arial"/>
                <w:sz w:val="16"/>
                <w:szCs w:val="16"/>
                <w:lang w:eastAsia="es-CO"/>
              </w:rPr>
              <w:t>Jefe Oficina Asesora de Planeación</w:t>
            </w:r>
          </w:p>
        </w:tc>
      </w:tr>
      <w:tr w:rsidR="00484526" w:rsidRPr="005F3710" w14:paraId="2BE5E6BC" w14:textId="77777777" w:rsidTr="72B8B1A5">
        <w:trPr>
          <w:trHeight w:val="20"/>
        </w:trPr>
        <w:tc>
          <w:tcPr>
            <w:tcW w:w="1215" w:type="dxa"/>
            <w:vAlign w:val="center"/>
          </w:tcPr>
          <w:p w14:paraId="798CD09B"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003</w:t>
            </w:r>
          </w:p>
        </w:tc>
        <w:tc>
          <w:tcPr>
            <w:tcW w:w="4257" w:type="dxa"/>
            <w:vAlign w:val="center"/>
          </w:tcPr>
          <w:p w14:paraId="2A2BD228" w14:textId="77777777" w:rsidR="00484526" w:rsidRPr="005F3710" w:rsidRDefault="00484526" w:rsidP="00B82C03">
            <w:pPr>
              <w:pStyle w:val="Piedepgina"/>
              <w:jc w:val="both"/>
              <w:rPr>
                <w:rFonts w:ascii="Arial" w:hAnsi="Arial" w:cs="Arial"/>
                <w:sz w:val="16"/>
                <w:szCs w:val="16"/>
                <w:lang w:eastAsia="es-CO"/>
              </w:rPr>
            </w:pPr>
            <w:r w:rsidRPr="005F3710">
              <w:rPr>
                <w:rFonts w:ascii="Arial" w:hAnsi="Arial" w:cs="Arial"/>
                <w:sz w:val="16"/>
                <w:szCs w:val="16"/>
                <w:lang w:eastAsia="es-CO"/>
              </w:rPr>
              <w:t>Se actualiza el PLAN ESTRATÉGICO DE TECNOLOGÍAS DE LA INFORMACIÓN- PETI- que se ajusta de acuerdo con la metodología del MINTIC, la alta consejería de TIC del Distrito y de acuerdo con el ejercicio de Arquitectura Empresarial del año 2017. Este documento despliega la estrategia de TI de la entidad y contiene el mapa de ruta de los proyectos de TI que realizará la UAERMV de la actualidad al año 2023. Para realizar este plan se actualizaron varios de los artefactos del ejercicio de Arquitectura Empresarial. El PETI es un documento dinámico que debe ser actualizado anualmente.</w:t>
            </w:r>
          </w:p>
        </w:tc>
        <w:tc>
          <w:tcPr>
            <w:tcW w:w="1811" w:type="dxa"/>
            <w:vAlign w:val="center"/>
          </w:tcPr>
          <w:p w14:paraId="6E2A0825"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Noviembre 2018</w:t>
            </w:r>
          </w:p>
        </w:tc>
        <w:tc>
          <w:tcPr>
            <w:tcW w:w="2067" w:type="dxa"/>
            <w:vAlign w:val="center"/>
          </w:tcPr>
          <w:p w14:paraId="5D875572"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Jefe Oficina Asesora de Planeación</w:t>
            </w:r>
          </w:p>
        </w:tc>
      </w:tr>
      <w:tr w:rsidR="00484526" w:rsidRPr="005F3710" w14:paraId="2B11E51D" w14:textId="77777777" w:rsidTr="72B8B1A5">
        <w:trPr>
          <w:trHeight w:val="20"/>
        </w:trPr>
        <w:tc>
          <w:tcPr>
            <w:tcW w:w="1215" w:type="dxa"/>
            <w:vAlign w:val="center"/>
          </w:tcPr>
          <w:p w14:paraId="2DD1787D"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004</w:t>
            </w:r>
          </w:p>
        </w:tc>
        <w:tc>
          <w:tcPr>
            <w:tcW w:w="4257" w:type="dxa"/>
            <w:vAlign w:val="center"/>
          </w:tcPr>
          <w:p w14:paraId="5808241B" w14:textId="77777777" w:rsidR="00484526" w:rsidRPr="005F3710" w:rsidRDefault="00484526" w:rsidP="00B82C03">
            <w:pPr>
              <w:pStyle w:val="Piedepgina"/>
              <w:jc w:val="both"/>
              <w:rPr>
                <w:rFonts w:ascii="Arial" w:hAnsi="Arial" w:cs="Arial"/>
                <w:sz w:val="16"/>
                <w:szCs w:val="16"/>
                <w:lang w:eastAsia="es-CO"/>
              </w:rPr>
            </w:pPr>
            <w:r w:rsidRPr="005F3710">
              <w:rPr>
                <w:rFonts w:ascii="Arial" w:hAnsi="Arial" w:cs="Arial"/>
                <w:sz w:val="16"/>
                <w:szCs w:val="16"/>
                <w:lang w:eastAsia="es-CO"/>
              </w:rPr>
              <w:t>Se ajusta el documento con base a la nueva guía de elaboración del PETI actualizando los diferentes ítems y teniendo en cuenta el presupuesto del 2020. Adicionalmente se ajusta el mapa de ruta.</w:t>
            </w:r>
          </w:p>
        </w:tc>
        <w:tc>
          <w:tcPr>
            <w:tcW w:w="1811" w:type="dxa"/>
            <w:vAlign w:val="center"/>
          </w:tcPr>
          <w:p w14:paraId="4B5E11B3"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Octubre del 2019</w:t>
            </w:r>
          </w:p>
        </w:tc>
        <w:tc>
          <w:tcPr>
            <w:tcW w:w="2067" w:type="dxa"/>
            <w:vAlign w:val="center"/>
          </w:tcPr>
          <w:p w14:paraId="72D9DD76"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Jefe Oficina Asesora de Planeación</w:t>
            </w:r>
          </w:p>
        </w:tc>
      </w:tr>
      <w:tr w:rsidR="00484526" w:rsidRPr="005F3710" w14:paraId="1D996514" w14:textId="77777777" w:rsidTr="72B8B1A5">
        <w:trPr>
          <w:trHeight w:val="20"/>
        </w:trPr>
        <w:tc>
          <w:tcPr>
            <w:tcW w:w="1215" w:type="dxa"/>
            <w:vAlign w:val="center"/>
          </w:tcPr>
          <w:p w14:paraId="688F5D14"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005</w:t>
            </w:r>
          </w:p>
        </w:tc>
        <w:tc>
          <w:tcPr>
            <w:tcW w:w="4257" w:type="dxa"/>
            <w:vAlign w:val="center"/>
          </w:tcPr>
          <w:p w14:paraId="5EF2B669" w14:textId="77777777" w:rsidR="00484526" w:rsidRPr="005F3710" w:rsidRDefault="00484526" w:rsidP="00B82C03">
            <w:pPr>
              <w:pStyle w:val="Piedepgina"/>
              <w:jc w:val="both"/>
              <w:rPr>
                <w:rFonts w:ascii="Arial" w:hAnsi="Arial" w:cs="Arial"/>
                <w:sz w:val="16"/>
                <w:szCs w:val="16"/>
                <w:lang w:eastAsia="es-CO"/>
              </w:rPr>
            </w:pPr>
            <w:r w:rsidRPr="005F3710">
              <w:rPr>
                <w:rFonts w:ascii="Arial" w:hAnsi="Arial" w:cs="Arial"/>
                <w:sz w:val="16"/>
                <w:szCs w:val="16"/>
                <w:lang w:eastAsia="es-CO"/>
              </w:rPr>
              <w:t>Se ajusta el documento con base a la guía de elaboración del PETI, al Plan de desarrollo económico, social, ambiental y de obras públicas del Distrito Capital 2020-2024 y teniendo en cuenta el presupuesto del 2021, así mismo se ajusta el mapa de ruta.</w:t>
            </w:r>
          </w:p>
        </w:tc>
        <w:tc>
          <w:tcPr>
            <w:tcW w:w="1811" w:type="dxa"/>
            <w:vAlign w:val="center"/>
          </w:tcPr>
          <w:p w14:paraId="204CB46F"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Diciembre del 2020</w:t>
            </w:r>
          </w:p>
        </w:tc>
        <w:tc>
          <w:tcPr>
            <w:tcW w:w="2067" w:type="dxa"/>
            <w:vAlign w:val="center"/>
          </w:tcPr>
          <w:p w14:paraId="39B2DB72" w14:textId="77777777" w:rsidR="00484526" w:rsidRPr="005F3710" w:rsidRDefault="00484526" w:rsidP="00B82C03">
            <w:pPr>
              <w:pStyle w:val="Piedepgina"/>
              <w:jc w:val="center"/>
              <w:rPr>
                <w:rFonts w:ascii="Arial" w:hAnsi="Arial" w:cs="Arial"/>
                <w:sz w:val="16"/>
                <w:szCs w:val="16"/>
                <w:lang w:eastAsia="es-CO"/>
              </w:rPr>
            </w:pPr>
            <w:r w:rsidRPr="005F3710">
              <w:rPr>
                <w:rFonts w:ascii="Arial" w:hAnsi="Arial" w:cs="Arial"/>
                <w:sz w:val="16"/>
                <w:szCs w:val="16"/>
                <w:lang w:eastAsia="es-CO"/>
              </w:rPr>
              <w:t>Jefe Oficina Asesora de Planeación</w:t>
            </w:r>
          </w:p>
        </w:tc>
      </w:tr>
      <w:tr w:rsidR="007B3ABB" w:rsidRPr="005F3710" w14:paraId="23B27D69" w14:textId="77777777" w:rsidTr="72B8B1A5">
        <w:trPr>
          <w:trHeight w:val="20"/>
        </w:trPr>
        <w:tc>
          <w:tcPr>
            <w:tcW w:w="1215" w:type="dxa"/>
            <w:vAlign w:val="center"/>
          </w:tcPr>
          <w:p w14:paraId="4D99698F" w14:textId="6FF821C4" w:rsidR="007B3ABB" w:rsidRPr="005F3710" w:rsidRDefault="007B3ABB" w:rsidP="007B3ABB">
            <w:pPr>
              <w:pStyle w:val="Piedepgina"/>
              <w:jc w:val="center"/>
              <w:rPr>
                <w:rFonts w:ascii="Arial" w:hAnsi="Arial" w:cs="Arial"/>
                <w:sz w:val="16"/>
                <w:szCs w:val="16"/>
                <w:lang w:eastAsia="es-CO"/>
              </w:rPr>
            </w:pPr>
            <w:r w:rsidRPr="005F3710">
              <w:rPr>
                <w:rFonts w:ascii="Arial" w:hAnsi="Arial" w:cs="Arial"/>
                <w:sz w:val="16"/>
                <w:szCs w:val="16"/>
                <w:lang w:eastAsia="es-CO"/>
              </w:rPr>
              <w:t>006</w:t>
            </w:r>
          </w:p>
        </w:tc>
        <w:tc>
          <w:tcPr>
            <w:tcW w:w="4257" w:type="dxa"/>
            <w:vAlign w:val="center"/>
          </w:tcPr>
          <w:p w14:paraId="6DE3EDAF" w14:textId="2B6248D8" w:rsidR="007B3ABB" w:rsidRPr="005F3710" w:rsidRDefault="008A04C0" w:rsidP="007B3ABB">
            <w:pPr>
              <w:pStyle w:val="Piedepgina"/>
              <w:jc w:val="both"/>
              <w:rPr>
                <w:rFonts w:ascii="Arial" w:hAnsi="Arial" w:cs="Arial"/>
                <w:sz w:val="16"/>
                <w:szCs w:val="16"/>
                <w:lang w:eastAsia="es-CO"/>
              </w:rPr>
            </w:pPr>
            <w:r w:rsidRPr="005F3710">
              <w:rPr>
                <w:rFonts w:ascii="Arial" w:hAnsi="Arial" w:cs="Arial"/>
                <w:sz w:val="16"/>
                <w:szCs w:val="16"/>
                <w:lang w:eastAsia="es-CO"/>
              </w:rPr>
              <w:t>Se ajustan las siguientes se</w:t>
            </w:r>
            <w:r w:rsidR="005257CB" w:rsidRPr="005F3710">
              <w:rPr>
                <w:rFonts w:ascii="Arial" w:hAnsi="Arial" w:cs="Arial"/>
                <w:sz w:val="16"/>
                <w:szCs w:val="16"/>
                <w:lang w:eastAsia="es-CO"/>
              </w:rPr>
              <w:t>cc</w:t>
            </w:r>
            <w:r w:rsidRPr="005F3710">
              <w:rPr>
                <w:rFonts w:ascii="Arial" w:hAnsi="Arial" w:cs="Arial"/>
                <w:sz w:val="16"/>
                <w:szCs w:val="16"/>
                <w:lang w:eastAsia="es-CO"/>
              </w:rPr>
              <w:t xml:space="preserve">iones del documento de acuerdo </w:t>
            </w:r>
            <w:r w:rsidR="00074EC5" w:rsidRPr="005F3710">
              <w:rPr>
                <w:rFonts w:ascii="Arial" w:hAnsi="Arial" w:cs="Arial"/>
                <w:sz w:val="16"/>
                <w:szCs w:val="16"/>
                <w:lang w:eastAsia="es-CO"/>
              </w:rPr>
              <w:t>con e</w:t>
            </w:r>
            <w:r w:rsidRPr="005F3710">
              <w:rPr>
                <w:rFonts w:ascii="Arial" w:hAnsi="Arial" w:cs="Arial"/>
                <w:sz w:val="16"/>
                <w:szCs w:val="16"/>
                <w:lang w:eastAsia="es-CO"/>
              </w:rPr>
              <w:t xml:space="preserve">l </w:t>
            </w:r>
            <w:r w:rsidR="007D26EC" w:rsidRPr="005F3710">
              <w:rPr>
                <w:rFonts w:ascii="Arial" w:hAnsi="Arial" w:cs="Arial"/>
                <w:sz w:val="16"/>
                <w:szCs w:val="16"/>
                <w:lang w:eastAsia="es-CO"/>
              </w:rPr>
              <w:t>proceso de actualización realizado según la guía dispuesta por MinTIC para la realización del PETI</w:t>
            </w:r>
          </w:p>
          <w:p w14:paraId="07F10726" w14:textId="77777777" w:rsidR="007D26EC" w:rsidRPr="005F3710" w:rsidRDefault="007D26EC" w:rsidP="00D70567">
            <w:pPr>
              <w:pStyle w:val="Piedepgina"/>
              <w:numPr>
                <w:ilvl w:val="0"/>
                <w:numId w:val="27"/>
              </w:numPr>
              <w:jc w:val="both"/>
              <w:rPr>
                <w:rFonts w:ascii="Arial" w:hAnsi="Arial" w:cs="Arial"/>
                <w:sz w:val="16"/>
                <w:szCs w:val="16"/>
                <w:lang w:eastAsia="es-CO"/>
              </w:rPr>
            </w:pPr>
            <w:r w:rsidRPr="005F3710">
              <w:rPr>
                <w:rFonts w:ascii="Arial" w:hAnsi="Arial" w:cs="Arial"/>
                <w:sz w:val="16"/>
                <w:szCs w:val="16"/>
                <w:lang w:eastAsia="es-CO"/>
              </w:rPr>
              <w:t>Ajuste del contexto institucional</w:t>
            </w:r>
            <w:r w:rsidR="004067BB" w:rsidRPr="005F3710">
              <w:rPr>
                <w:rFonts w:ascii="Arial" w:hAnsi="Arial" w:cs="Arial"/>
                <w:sz w:val="16"/>
                <w:szCs w:val="16"/>
                <w:lang w:eastAsia="es-CO"/>
              </w:rPr>
              <w:t xml:space="preserve">, donde se actualizo </w:t>
            </w:r>
            <w:r w:rsidR="000C331B" w:rsidRPr="005F3710">
              <w:rPr>
                <w:rFonts w:ascii="Arial" w:hAnsi="Arial" w:cs="Arial"/>
                <w:sz w:val="16"/>
                <w:szCs w:val="16"/>
                <w:lang w:eastAsia="es-CO"/>
              </w:rPr>
              <w:t>los elementos que componen la estrategia institucional.</w:t>
            </w:r>
          </w:p>
          <w:p w14:paraId="7A0AFFA3" w14:textId="77777777" w:rsidR="000C331B" w:rsidRPr="005F3710" w:rsidRDefault="00AA41FF" w:rsidP="00D70567">
            <w:pPr>
              <w:pStyle w:val="Piedepgina"/>
              <w:numPr>
                <w:ilvl w:val="0"/>
                <w:numId w:val="27"/>
              </w:numPr>
              <w:jc w:val="both"/>
              <w:rPr>
                <w:rFonts w:ascii="Arial" w:hAnsi="Arial" w:cs="Arial"/>
                <w:sz w:val="16"/>
                <w:szCs w:val="16"/>
                <w:lang w:eastAsia="es-CO"/>
              </w:rPr>
            </w:pPr>
            <w:r w:rsidRPr="005F3710">
              <w:rPr>
                <w:rFonts w:ascii="Arial" w:hAnsi="Arial" w:cs="Arial"/>
                <w:sz w:val="16"/>
                <w:szCs w:val="16"/>
                <w:lang w:eastAsia="es-CO"/>
              </w:rPr>
              <w:t xml:space="preserve">Ajuste de la alineación estratégica, </w:t>
            </w:r>
            <w:r w:rsidR="00FF3BA0" w:rsidRPr="005F3710">
              <w:rPr>
                <w:rFonts w:ascii="Arial" w:hAnsi="Arial" w:cs="Arial"/>
                <w:sz w:val="16"/>
                <w:szCs w:val="16"/>
                <w:lang w:eastAsia="es-CO"/>
              </w:rPr>
              <w:t xml:space="preserve">donde se </w:t>
            </w:r>
            <w:r w:rsidR="00F771CD" w:rsidRPr="005F3710">
              <w:rPr>
                <w:rFonts w:ascii="Arial" w:hAnsi="Arial" w:cs="Arial"/>
                <w:sz w:val="16"/>
                <w:szCs w:val="16"/>
                <w:lang w:eastAsia="es-CO"/>
              </w:rPr>
              <w:t>especificaron los motivadores estratégicos y su actualización con la estrategia institucional.</w:t>
            </w:r>
          </w:p>
          <w:p w14:paraId="1185CB70" w14:textId="77777777" w:rsidR="00F771CD" w:rsidRPr="005F3710" w:rsidRDefault="00113544" w:rsidP="00D70567">
            <w:pPr>
              <w:pStyle w:val="Piedepgina"/>
              <w:numPr>
                <w:ilvl w:val="0"/>
                <w:numId w:val="27"/>
              </w:numPr>
              <w:jc w:val="both"/>
              <w:rPr>
                <w:rFonts w:ascii="Arial" w:hAnsi="Arial" w:cs="Arial"/>
                <w:sz w:val="16"/>
                <w:szCs w:val="16"/>
                <w:lang w:eastAsia="es-CO"/>
              </w:rPr>
            </w:pPr>
            <w:r w:rsidRPr="005F3710">
              <w:rPr>
                <w:rFonts w:ascii="Arial" w:hAnsi="Arial" w:cs="Arial"/>
                <w:sz w:val="16"/>
                <w:szCs w:val="16"/>
                <w:lang w:eastAsia="es-CO"/>
              </w:rPr>
              <w:t>Ajuste de los modelos estratégico de TI y el de gestión y gobierno de TI</w:t>
            </w:r>
            <w:r w:rsidR="00AE0D1C" w:rsidRPr="005F3710">
              <w:rPr>
                <w:rFonts w:ascii="Arial" w:hAnsi="Arial" w:cs="Arial"/>
                <w:sz w:val="16"/>
                <w:szCs w:val="16"/>
                <w:lang w:eastAsia="es-CO"/>
              </w:rPr>
              <w:t xml:space="preserve">, donde se definieron y actualizaron </w:t>
            </w:r>
            <w:r w:rsidR="00200F4F" w:rsidRPr="005F3710">
              <w:rPr>
                <w:rFonts w:ascii="Arial" w:hAnsi="Arial" w:cs="Arial"/>
                <w:sz w:val="16"/>
                <w:szCs w:val="16"/>
                <w:lang w:eastAsia="es-CO"/>
              </w:rPr>
              <w:t>los componentes que articulan los procesos de TI con la institución.</w:t>
            </w:r>
          </w:p>
          <w:p w14:paraId="72F8DA39" w14:textId="2B1621B3" w:rsidR="00200F4F" w:rsidRPr="005F3710" w:rsidRDefault="00FB4401" w:rsidP="00D70567">
            <w:pPr>
              <w:pStyle w:val="Piedepgina"/>
              <w:numPr>
                <w:ilvl w:val="0"/>
                <w:numId w:val="27"/>
              </w:numPr>
              <w:jc w:val="both"/>
              <w:rPr>
                <w:rFonts w:ascii="Arial" w:hAnsi="Arial" w:cs="Arial"/>
                <w:sz w:val="16"/>
                <w:szCs w:val="16"/>
                <w:lang w:eastAsia="es-CO"/>
              </w:rPr>
            </w:pPr>
            <w:r w:rsidRPr="005F3710">
              <w:rPr>
                <w:rFonts w:ascii="Arial" w:hAnsi="Arial" w:cs="Arial"/>
                <w:sz w:val="16"/>
                <w:szCs w:val="16"/>
                <w:lang w:eastAsia="es-CO"/>
              </w:rPr>
              <w:t>Se realizo la actualización de la situación actual de los procesos de TI con respecto al marco de arquitectura empresarial del estado</w:t>
            </w:r>
            <w:r w:rsidR="00DC03A9" w:rsidRPr="005F3710">
              <w:rPr>
                <w:rFonts w:ascii="Arial" w:hAnsi="Arial" w:cs="Arial"/>
                <w:sz w:val="16"/>
                <w:szCs w:val="16"/>
                <w:lang w:eastAsia="es-CO"/>
              </w:rPr>
              <w:t xml:space="preserve"> y la política de gobierno digital.</w:t>
            </w:r>
          </w:p>
          <w:p w14:paraId="7E40FBBD" w14:textId="77777777" w:rsidR="00DC03A9" w:rsidRPr="005F3710" w:rsidRDefault="00DC03A9" w:rsidP="00D70567">
            <w:pPr>
              <w:pStyle w:val="Piedepgina"/>
              <w:numPr>
                <w:ilvl w:val="0"/>
                <w:numId w:val="27"/>
              </w:numPr>
              <w:jc w:val="both"/>
              <w:rPr>
                <w:rFonts w:ascii="Arial" w:hAnsi="Arial" w:cs="Arial"/>
                <w:sz w:val="16"/>
                <w:szCs w:val="16"/>
                <w:lang w:eastAsia="es-CO"/>
              </w:rPr>
            </w:pPr>
            <w:r w:rsidRPr="005F3710">
              <w:rPr>
                <w:rFonts w:ascii="Arial" w:hAnsi="Arial" w:cs="Arial"/>
                <w:sz w:val="16"/>
                <w:szCs w:val="16"/>
                <w:lang w:eastAsia="es-CO"/>
              </w:rPr>
              <w:t>Se realizo el diagnostico de las brechas de sistematización de los procesos institucionales</w:t>
            </w:r>
            <w:r w:rsidR="00925BB1" w:rsidRPr="005F3710">
              <w:rPr>
                <w:rFonts w:ascii="Arial" w:hAnsi="Arial" w:cs="Arial"/>
                <w:sz w:val="16"/>
                <w:szCs w:val="16"/>
                <w:lang w:eastAsia="es-CO"/>
              </w:rPr>
              <w:t>.</w:t>
            </w:r>
          </w:p>
          <w:p w14:paraId="1173794E" w14:textId="0AE1A99B" w:rsidR="00925BB1" w:rsidRPr="005F3710" w:rsidRDefault="00925BB1" w:rsidP="00D70567">
            <w:pPr>
              <w:pStyle w:val="Piedepgina"/>
              <w:numPr>
                <w:ilvl w:val="0"/>
                <w:numId w:val="27"/>
              </w:numPr>
              <w:jc w:val="both"/>
              <w:rPr>
                <w:rFonts w:ascii="Arial" w:hAnsi="Arial" w:cs="Arial"/>
                <w:sz w:val="16"/>
                <w:szCs w:val="16"/>
                <w:lang w:eastAsia="es-CO"/>
              </w:rPr>
            </w:pPr>
            <w:r w:rsidRPr="005F3710">
              <w:rPr>
                <w:rFonts w:ascii="Arial" w:hAnsi="Arial" w:cs="Arial"/>
                <w:sz w:val="16"/>
                <w:szCs w:val="16"/>
                <w:lang w:eastAsia="es-CO"/>
              </w:rPr>
              <w:t xml:space="preserve">Fueron </w:t>
            </w:r>
            <w:r w:rsidR="000D2C3F" w:rsidRPr="005F3710">
              <w:rPr>
                <w:rFonts w:ascii="Arial" w:hAnsi="Arial" w:cs="Arial"/>
                <w:sz w:val="16"/>
                <w:szCs w:val="16"/>
                <w:lang w:eastAsia="es-CO"/>
              </w:rPr>
              <w:t>incluidos</w:t>
            </w:r>
            <w:r w:rsidRPr="005F3710">
              <w:rPr>
                <w:rFonts w:ascii="Arial" w:hAnsi="Arial" w:cs="Arial"/>
                <w:sz w:val="16"/>
                <w:szCs w:val="16"/>
                <w:lang w:eastAsia="es-CO"/>
              </w:rPr>
              <w:t xml:space="preserve"> proyectos para dar alcance y soportar </w:t>
            </w:r>
            <w:r w:rsidR="000D2C3F" w:rsidRPr="005F3710">
              <w:rPr>
                <w:rFonts w:ascii="Arial" w:hAnsi="Arial" w:cs="Arial"/>
                <w:sz w:val="16"/>
                <w:szCs w:val="16"/>
                <w:lang w:eastAsia="es-CO"/>
              </w:rPr>
              <w:t xml:space="preserve">las iniciativas </w:t>
            </w:r>
            <w:r w:rsidR="00AD1D04" w:rsidRPr="005F3710">
              <w:rPr>
                <w:rFonts w:ascii="Arial" w:hAnsi="Arial" w:cs="Arial"/>
                <w:sz w:val="16"/>
                <w:szCs w:val="16"/>
                <w:lang w:eastAsia="es-CO"/>
              </w:rPr>
              <w:t>y necesidades de sistematización se materializaron para la vigencia 2022 - 2023</w:t>
            </w:r>
          </w:p>
        </w:tc>
        <w:tc>
          <w:tcPr>
            <w:tcW w:w="1811" w:type="dxa"/>
            <w:vAlign w:val="center"/>
          </w:tcPr>
          <w:p w14:paraId="16015D76" w14:textId="2D26A13E" w:rsidR="007B3ABB" w:rsidRPr="005F3710" w:rsidRDefault="007B3ABB" w:rsidP="007B3ABB">
            <w:pPr>
              <w:pStyle w:val="Piedepgina"/>
              <w:jc w:val="center"/>
              <w:rPr>
                <w:rFonts w:ascii="Arial" w:hAnsi="Arial" w:cs="Arial"/>
                <w:sz w:val="16"/>
                <w:szCs w:val="16"/>
                <w:lang w:eastAsia="es-CO"/>
              </w:rPr>
            </w:pPr>
            <w:r w:rsidRPr="005F3710">
              <w:rPr>
                <w:rFonts w:ascii="Arial" w:hAnsi="Arial" w:cs="Arial"/>
                <w:sz w:val="16"/>
                <w:szCs w:val="16"/>
                <w:lang w:eastAsia="es-CO"/>
              </w:rPr>
              <w:t>Diciembre del 202</w:t>
            </w:r>
            <w:r w:rsidR="77BE3D91" w:rsidRPr="005F3710">
              <w:rPr>
                <w:rFonts w:ascii="Arial" w:hAnsi="Arial" w:cs="Arial"/>
                <w:sz w:val="16"/>
                <w:szCs w:val="16"/>
                <w:lang w:eastAsia="es-CO"/>
              </w:rPr>
              <w:t>1</w:t>
            </w:r>
          </w:p>
        </w:tc>
        <w:tc>
          <w:tcPr>
            <w:tcW w:w="2067" w:type="dxa"/>
            <w:vAlign w:val="center"/>
          </w:tcPr>
          <w:p w14:paraId="4D6B2D37" w14:textId="6DACE97F" w:rsidR="007B3ABB" w:rsidRPr="005F3710" w:rsidRDefault="007B3ABB" w:rsidP="007B3ABB">
            <w:pPr>
              <w:pStyle w:val="Piedepgina"/>
              <w:jc w:val="center"/>
              <w:rPr>
                <w:rFonts w:ascii="Arial" w:hAnsi="Arial" w:cs="Arial"/>
                <w:sz w:val="16"/>
                <w:szCs w:val="16"/>
                <w:lang w:eastAsia="es-CO"/>
              </w:rPr>
            </w:pPr>
            <w:r w:rsidRPr="005F3710">
              <w:rPr>
                <w:rFonts w:ascii="Arial" w:hAnsi="Arial" w:cs="Arial"/>
                <w:sz w:val="16"/>
                <w:szCs w:val="16"/>
                <w:lang w:eastAsia="es-CO"/>
              </w:rPr>
              <w:t>Jefe Oficina Asesora de Planeación</w:t>
            </w:r>
          </w:p>
        </w:tc>
      </w:tr>
      <w:tr w:rsidR="001910DD" w:rsidRPr="005F3710" w14:paraId="461BB280" w14:textId="77777777" w:rsidTr="72B8B1A5">
        <w:trPr>
          <w:trHeight w:val="20"/>
        </w:trPr>
        <w:tc>
          <w:tcPr>
            <w:tcW w:w="1215" w:type="dxa"/>
            <w:vAlign w:val="center"/>
          </w:tcPr>
          <w:p w14:paraId="33EB5DC8" w14:textId="1AFFC737" w:rsidR="001910DD" w:rsidRPr="005F3710" w:rsidRDefault="001910DD" w:rsidP="001910DD">
            <w:pPr>
              <w:pStyle w:val="Piedepgina"/>
              <w:jc w:val="center"/>
              <w:rPr>
                <w:rFonts w:ascii="Arial" w:hAnsi="Arial" w:cs="Arial"/>
                <w:sz w:val="16"/>
                <w:szCs w:val="16"/>
                <w:lang w:eastAsia="es-CO"/>
              </w:rPr>
            </w:pPr>
            <w:r w:rsidRPr="005F3710">
              <w:rPr>
                <w:rFonts w:ascii="Arial" w:hAnsi="Arial" w:cs="Arial"/>
                <w:sz w:val="16"/>
                <w:szCs w:val="16"/>
                <w:lang w:eastAsia="es-CO"/>
              </w:rPr>
              <w:t>007</w:t>
            </w:r>
          </w:p>
        </w:tc>
        <w:tc>
          <w:tcPr>
            <w:tcW w:w="4257" w:type="dxa"/>
            <w:vAlign w:val="center"/>
          </w:tcPr>
          <w:p w14:paraId="0838D15B" w14:textId="1D3645F6" w:rsidR="00655346" w:rsidRPr="005F3710" w:rsidRDefault="00655346" w:rsidP="00187E48">
            <w:pPr>
              <w:pStyle w:val="Piedepgina"/>
              <w:jc w:val="both"/>
              <w:rPr>
                <w:rFonts w:ascii="Arial" w:hAnsi="Arial" w:cs="Arial"/>
                <w:sz w:val="16"/>
                <w:szCs w:val="16"/>
                <w:lang w:eastAsia="es-CO"/>
              </w:rPr>
            </w:pPr>
            <w:r w:rsidRPr="005F3710">
              <w:rPr>
                <w:rFonts w:ascii="Arial" w:hAnsi="Arial" w:cs="Arial"/>
                <w:sz w:val="16"/>
                <w:szCs w:val="16"/>
                <w:lang w:eastAsia="es-CO"/>
              </w:rPr>
              <w:t>Se realizó la actualización de las siguientes secciones del documento de conformidad con el contexto de la Entidad, las necesidades de los procesos institucionales y las políticas, lineamientos y documentos de los procesos de TI que se desarrollaron en la vigencia 2022</w:t>
            </w:r>
            <w:r w:rsidR="00187E48" w:rsidRPr="005F3710">
              <w:rPr>
                <w:rFonts w:ascii="Arial" w:hAnsi="Arial" w:cs="Arial"/>
                <w:sz w:val="16"/>
                <w:szCs w:val="16"/>
                <w:lang w:eastAsia="es-CO"/>
              </w:rPr>
              <w:t>:</w:t>
            </w:r>
          </w:p>
          <w:p w14:paraId="4626AF54" w14:textId="77777777" w:rsidR="00187E48" w:rsidRPr="005F3710" w:rsidRDefault="00187E48" w:rsidP="00187E48">
            <w:pPr>
              <w:pStyle w:val="Piedepgina"/>
              <w:jc w:val="both"/>
              <w:rPr>
                <w:rFonts w:ascii="Arial" w:hAnsi="Arial" w:cs="Arial"/>
                <w:sz w:val="16"/>
                <w:szCs w:val="16"/>
                <w:lang w:eastAsia="es-CO"/>
              </w:rPr>
            </w:pPr>
          </w:p>
          <w:p w14:paraId="06C43DEB" w14:textId="77777777" w:rsidR="00655346" w:rsidRPr="005F3710" w:rsidRDefault="00655346" w:rsidP="00187E48">
            <w:pPr>
              <w:pStyle w:val="Piedepgina"/>
              <w:ind w:left="84" w:hanging="84"/>
              <w:jc w:val="both"/>
              <w:rPr>
                <w:rFonts w:ascii="Arial" w:hAnsi="Arial" w:cs="Arial"/>
                <w:sz w:val="16"/>
                <w:szCs w:val="16"/>
                <w:lang w:eastAsia="es-CO"/>
              </w:rPr>
            </w:pPr>
            <w:r w:rsidRPr="005F3710">
              <w:rPr>
                <w:rFonts w:ascii="Arial" w:hAnsi="Arial" w:cs="Arial"/>
                <w:sz w:val="16"/>
                <w:szCs w:val="16"/>
                <w:lang w:eastAsia="es-CO"/>
              </w:rPr>
              <w:t>•</w:t>
            </w:r>
            <w:r w:rsidRPr="005F3710">
              <w:rPr>
                <w:rFonts w:ascii="Arial" w:hAnsi="Arial" w:cs="Arial"/>
                <w:sz w:val="16"/>
                <w:szCs w:val="16"/>
                <w:lang w:eastAsia="es-CO"/>
              </w:rPr>
              <w:tab/>
              <w:t>Ajuste del contexto institucional, donde se actualizaron los elementos referentes a la estrategia de la institución y la política de gobierno digital y el modelo de seguridad y privacidad de la información.</w:t>
            </w:r>
          </w:p>
          <w:p w14:paraId="31881A24" w14:textId="77777777" w:rsidR="00655346" w:rsidRPr="005F3710" w:rsidRDefault="00655346" w:rsidP="00187E48">
            <w:pPr>
              <w:pStyle w:val="Piedepgina"/>
              <w:ind w:left="84" w:hanging="84"/>
              <w:jc w:val="both"/>
              <w:rPr>
                <w:rFonts w:ascii="Arial" w:hAnsi="Arial" w:cs="Arial"/>
                <w:sz w:val="16"/>
                <w:szCs w:val="16"/>
                <w:lang w:eastAsia="es-CO"/>
              </w:rPr>
            </w:pPr>
            <w:r w:rsidRPr="005F3710">
              <w:rPr>
                <w:rFonts w:ascii="Arial" w:hAnsi="Arial" w:cs="Arial"/>
                <w:sz w:val="16"/>
                <w:szCs w:val="16"/>
                <w:lang w:eastAsia="es-CO"/>
              </w:rPr>
              <w:t>•</w:t>
            </w:r>
            <w:r w:rsidRPr="005F3710">
              <w:rPr>
                <w:rFonts w:ascii="Arial" w:hAnsi="Arial" w:cs="Arial"/>
                <w:sz w:val="16"/>
                <w:szCs w:val="16"/>
                <w:lang w:eastAsia="es-CO"/>
              </w:rPr>
              <w:tab/>
              <w:t>Ajuste al modelo de gestión y gobierno institucional y el de TI, donde se actualizaron los componentes estratégicos.</w:t>
            </w:r>
          </w:p>
          <w:p w14:paraId="4D5FB2A4" w14:textId="77777777" w:rsidR="00655346" w:rsidRPr="005F3710" w:rsidRDefault="00655346" w:rsidP="00187E48">
            <w:pPr>
              <w:pStyle w:val="Piedepgina"/>
              <w:ind w:left="84" w:hanging="84"/>
              <w:jc w:val="both"/>
              <w:rPr>
                <w:rFonts w:ascii="Arial" w:hAnsi="Arial" w:cs="Arial"/>
                <w:sz w:val="16"/>
                <w:szCs w:val="16"/>
                <w:lang w:eastAsia="es-CO"/>
              </w:rPr>
            </w:pPr>
            <w:r w:rsidRPr="005F3710">
              <w:rPr>
                <w:rFonts w:ascii="Arial" w:hAnsi="Arial" w:cs="Arial"/>
                <w:sz w:val="16"/>
                <w:szCs w:val="16"/>
                <w:lang w:eastAsia="es-CO"/>
              </w:rPr>
              <w:t>•</w:t>
            </w:r>
            <w:r w:rsidRPr="005F3710">
              <w:rPr>
                <w:rFonts w:ascii="Arial" w:hAnsi="Arial" w:cs="Arial"/>
                <w:sz w:val="16"/>
                <w:szCs w:val="16"/>
                <w:lang w:eastAsia="es-CO"/>
              </w:rPr>
              <w:tab/>
              <w:t>Se realizó la actualización del nivel de madurez con respecto al marco de referencia del estado colombiano, dispuesto por MinTIC.</w:t>
            </w:r>
          </w:p>
          <w:p w14:paraId="67798BC2" w14:textId="6B551611" w:rsidR="001910DD" w:rsidRPr="005F3710" w:rsidRDefault="00655346" w:rsidP="00187E48">
            <w:pPr>
              <w:pStyle w:val="Piedepgina"/>
              <w:ind w:left="84" w:hanging="84"/>
              <w:jc w:val="both"/>
              <w:rPr>
                <w:rFonts w:ascii="Arial" w:hAnsi="Arial" w:cs="Arial"/>
                <w:sz w:val="16"/>
                <w:szCs w:val="16"/>
                <w:lang w:eastAsia="es-CO"/>
              </w:rPr>
            </w:pPr>
            <w:r w:rsidRPr="005F3710">
              <w:rPr>
                <w:rFonts w:ascii="Arial" w:hAnsi="Arial" w:cs="Arial"/>
                <w:sz w:val="16"/>
                <w:szCs w:val="16"/>
                <w:lang w:eastAsia="es-CO"/>
              </w:rPr>
              <w:t>•</w:t>
            </w:r>
            <w:r w:rsidRPr="005F3710">
              <w:rPr>
                <w:rFonts w:ascii="Arial" w:hAnsi="Arial" w:cs="Arial"/>
                <w:sz w:val="16"/>
                <w:szCs w:val="16"/>
                <w:lang w:eastAsia="es-CO"/>
              </w:rPr>
              <w:tab/>
              <w:t>Se actualizó el estado del diagnóstico de brechas de sistematización de los procesos institucionales.</w:t>
            </w:r>
          </w:p>
        </w:tc>
        <w:tc>
          <w:tcPr>
            <w:tcW w:w="1811" w:type="dxa"/>
            <w:vAlign w:val="center"/>
          </w:tcPr>
          <w:p w14:paraId="3CF383F8" w14:textId="29EFB60B" w:rsidR="001910DD" w:rsidRPr="005F3710" w:rsidRDefault="001910DD" w:rsidP="001910DD">
            <w:pPr>
              <w:pStyle w:val="Piedepgina"/>
              <w:jc w:val="center"/>
              <w:rPr>
                <w:rFonts w:ascii="Arial" w:hAnsi="Arial" w:cs="Arial"/>
                <w:sz w:val="16"/>
                <w:szCs w:val="16"/>
                <w:lang w:eastAsia="es-CO"/>
              </w:rPr>
            </w:pPr>
            <w:r w:rsidRPr="005F3710">
              <w:rPr>
                <w:rFonts w:ascii="Arial" w:hAnsi="Arial" w:cs="Arial"/>
                <w:sz w:val="16"/>
                <w:szCs w:val="16"/>
                <w:lang w:eastAsia="es-CO"/>
              </w:rPr>
              <w:t>Diciembre del 202</w:t>
            </w:r>
            <w:r w:rsidR="00487C7C" w:rsidRPr="005F3710">
              <w:rPr>
                <w:rFonts w:ascii="Arial" w:hAnsi="Arial" w:cs="Arial"/>
                <w:sz w:val="16"/>
                <w:szCs w:val="16"/>
                <w:lang w:eastAsia="es-CO"/>
              </w:rPr>
              <w:t>2</w:t>
            </w:r>
          </w:p>
        </w:tc>
        <w:tc>
          <w:tcPr>
            <w:tcW w:w="2067" w:type="dxa"/>
            <w:vAlign w:val="center"/>
          </w:tcPr>
          <w:p w14:paraId="651A898C" w14:textId="44F409B9" w:rsidR="001910DD" w:rsidRPr="005F3710" w:rsidRDefault="001910DD" w:rsidP="001910DD">
            <w:pPr>
              <w:pStyle w:val="Piedepgina"/>
              <w:jc w:val="center"/>
              <w:rPr>
                <w:rFonts w:ascii="Arial" w:hAnsi="Arial" w:cs="Arial"/>
                <w:sz w:val="16"/>
                <w:szCs w:val="16"/>
                <w:lang w:eastAsia="es-CO"/>
              </w:rPr>
            </w:pPr>
            <w:r w:rsidRPr="005F3710">
              <w:rPr>
                <w:rFonts w:ascii="Arial" w:hAnsi="Arial" w:cs="Arial"/>
                <w:sz w:val="16"/>
                <w:szCs w:val="16"/>
                <w:lang w:eastAsia="es-CO"/>
              </w:rPr>
              <w:t>Jefe Oficina Asesora de Planeación</w:t>
            </w:r>
          </w:p>
        </w:tc>
      </w:tr>
    </w:tbl>
    <w:p w14:paraId="11039308" w14:textId="77777777" w:rsidR="00484526" w:rsidRPr="005F3710" w:rsidRDefault="00484526" w:rsidP="00117E32">
      <w:pPr>
        <w:rPr>
          <w:rFonts w:cs="Arial"/>
        </w:rPr>
      </w:pPr>
    </w:p>
    <w:sectPr w:rsidR="00484526" w:rsidRPr="005F37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CF6FD" w14:textId="77777777" w:rsidR="00C420EC" w:rsidRDefault="00C420EC" w:rsidP="00B922CE">
      <w:pPr>
        <w:spacing w:after="0" w:line="240" w:lineRule="auto"/>
      </w:pPr>
      <w:r>
        <w:separator/>
      </w:r>
    </w:p>
  </w:endnote>
  <w:endnote w:type="continuationSeparator" w:id="0">
    <w:p w14:paraId="3482D7D8" w14:textId="77777777" w:rsidR="00C420EC" w:rsidRDefault="00C420EC" w:rsidP="00B922CE">
      <w:pPr>
        <w:spacing w:after="0" w:line="240" w:lineRule="auto"/>
      </w:pPr>
      <w:r>
        <w:continuationSeparator/>
      </w:r>
    </w:p>
  </w:endnote>
  <w:endnote w:type="continuationNotice" w:id="1">
    <w:p w14:paraId="68F92129" w14:textId="77777777" w:rsidR="00C420EC" w:rsidRDefault="00C42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l">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ook w:val="04A0" w:firstRow="1" w:lastRow="0" w:firstColumn="1" w:lastColumn="0" w:noHBand="0" w:noVBand="1"/>
    </w:tblPr>
    <w:tblGrid>
      <w:gridCol w:w="4845"/>
      <w:gridCol w:w="4515"/>
    </w:tblGrid>
    <w:tr w:rsidR="002016C7" w:rsidRPr="0077552E" w14:paraId="5C827F64" w14:textId="77777777" w:rsidTr="00E67625">
      <w:tc>
        <w:tcPr>
          <w:tcW w:w="4845" w:type="dxa"/>
          <w:shd w:val="clear" w:color="auto" w:fill="auto"/>
        </w:tcPr>
        <w:p w14:paraId="0B8F22F1" w14:textId="77777777" w:rsidR="002016C7" w:rsidRPr="006F766D" w:rsidRDefault="002016C7" w:rsidP="002016C7">
          <w:pPr>
            <w:tabs>
              <w:tab w:val="center" w:pos="4419"/>
              <w:tab w:val="right" w:pos="8838"/>
            </w:tabs>
            <w:spacing w:after="0"/>
            <w:rPr>
              <w:rFonts w:cs="Arial"/>
              <w:color w:val="000000"/>
              <w:sz w:val="14"/>
              <w:szCs w:val="14"/>
            </w:rPr>
          </w:pPr>
          <w:r w:rsidRPr="006F766D">
            <w:rPr>
              <w:rFonts w:cs="Arial"/>
              <w:color w:val="000000"/>
              <w:sz w:val="14"/>
              <w:szCs w:val="14"/>
            </w:rPr>
            <w:t>Calle 26 No.69-76 Edificio Elemento Torre 1, Piso 3 – C.P. 111071</w:t>
          </w:r>
        </w:p>
        <w:p w14:paraId="0D3C3479" w14:textId="77777777" w:rsidR="002016C7" w:rsidRPr="006F766D" w:rsidRDefault="002016C7" w:rsidP="002016C7">
          <w:pPr>
            <w:tabs>
              <w:tab w:val="center" w:pos="4419"/>
              <w:tab w:val="right" w:pos="8838"/>
            </w:tabs>
            <w:spacing w:after="0"/>
            <w:rPr>
              <w:rFonts w:cs="Arial"/>
              <w:color w:val="000000"/>
              <w:sz w:val="14"/>
              <w:szCs w:val="14"/>
            </w:rPr>
          </w:pPr>
          <w:r w:rsidRPr="006F766D">
            <w:rPr>
              <w:rFonts w:cs="Arial"/>
              <w:color w:val="000000"/>
              <w:sz w:val="14"/>
              <w:szCs w:val="14"/>
            </w:rPr>
            <w:t>PBX: 3779555 – Información: Línea 195</w:t>
          </w:r>
        </w:p>
        <w:p w14:paraId="59B5ACEB" w14:textId="77777777" w:rsidR="002016C7" w:rsidRPr="006F766D" w:rsidRDefault="002016C7" w:rsidP="002016C7">
          <w:pPr>
            <w:tabs>
              <w:tab w:val="center" w:pos="4419"/>
              <w:tab w:val="right" w:pos="8838"/>
            </w:tabs>
            <w:spacing w:after="0"/>
            <w:rPr>
              <w:rFonts w:cs="Arial"/>
              <w:color w:val="000000"/>
              <w:sz w:val="14"/>
              <w:szCs w:val="14"/>
            </w:rPr>
          </w:pPr>
          <w:r w:rsidRPr="006F766D">
            <w:rPr>
              <w:rFonts w:cs="Arial"/>
              <w:color w:val="000000"/>
              <w:sz w:val="14"/>
              <w:szCs w:val="14"/>
            </w:rPr>
            <w:t>Sede Operativa - Atención al Ciudadano: Calle 22D No. 120-40</w:t>
          </w:r>
        </w:p>
        <w:p w14:paraId="29B79E98" w14:textId="77777777" w:rsidR="002016C7" w:rsidRPr="00C12B62" w:rsidRDefault="002016C7" w:rsidP="002016C7">
          <w:pPr>
            <w:tabs>
              <w:tab w:val="center" w:pos="4419"/>
              <w:tab w:val="right" w:pos="8838"/>
            </w:tabs>
            <w:spacing w:after="0" w:line="240" w:lineRule="auto"/>
            <w:rPr>
              <w:rFonts w:cs="Arial"/>
              <w:sz w:val="16"/>
              <w:szCs w:val="16"/>
            </w:rPr>
          </w:pPr>
          <w:r w:rsidRPr="006F766D">
            <w:rPr>
              <w:rFonts w:cs="Arial"/>
              <w:color w:val="000000"/>
              <w:sz w:val="14"/>
              <w:szCs w:val="14"/>
            </w:rPr>
            <w:t>www.umv.gov.co</w:t>
          </w:r>
        </w:p>
      </w:tc>
      <w:tc>
        <w:tcPr>
          <w:tcW w:w="4515" w:type="dxa"/>
          <w:shd w:val="clear" w:color="auto" w:fill="auto"/>
        </w:tcPr>
        <w:p w14:paraId="044C044A" w14:textId="77777777" w:rsidR="002016C7" w:rsidRPr="00C12B62" w:rsidRDefault="002016C7" w:rsidP="002016C7">
          <w:pPr>
            <w:tabs>
              <w:tab w:val="right" w:pos="5103"/>
            </w:tabs>
            <w:spacing w:after="0" w:line="240" w:lineRule="auto"/>
            <w:ind w:right="1041"/>
            <w:rPr>
              <w:rFonts w:cs="Arial"/>
              <w:sz w:val="16"/>
              <w:szCs w:val="16"/>
            </w:rPr>
          </w:pPr>
          <w:r w:rsidRPr="00C12B62">
            <w:rPr>
              <w:rFonts w:cs="Arial"/>
              <w:sz w:val="16"/>
              <w:szCs w:val="16"/>
            </w:rPr>
            <w:t>EGTI-PL-001</w:t>
          </w:r>
        </w:p>
        <w:p w14:paraId="734D40E7" w14:textId="77777777" w:rsidR="002016C7" w:rsidRPr="00C12B62" w:rsidRDefault="002016C7" w:rsidP="002016C7">
          <w:pPr>
            <w:tabs>
              <w:tab w:val="right" w:pos="5103"/>
            </w:tabs>
            <w:spacing w:after="0" w:line="240" w:lineRule="auto"/>
            <w:ind w:right="1041"/>
            <w:rPr>
              <w:rFonts w:cs="Arial"/>
              <w:sz w:val="16"/>
              <w:szCs w:val="16"/>
            </w:rPr>
          </w:pPr>
          <w:r w:rsidRPr="00C12B62">
            <w:rPr>
              <w:rFonts w:cs="Arial"/>
              <w:sz w:val="16"/>
              <w:szCs w:val="16"/>
            </w:rPr>
            <w:t xml:space="preserve">Página </w:t>
          </w:r>
          <w:r w:rsidRPr="00C12B62">
            <w:rPr>
              <w:rFonts w:cs="Arial"/>
              <w:sz w:val="16"/>
              <w:szCs w:val="16"/>
            </w:rPr>
            <w:fldChar w:fldCharType="begin"/>
          </w:r>
          <w:r w:rsidRPr="00C12B62">
            <w:rPr>
              <w:rFonts w:cs="Arial"/>
              <w:sz w:val="16"/>
              <w:szCs w:val="16"/>
            </w:rPr>
            <w:instrText xml:space="preserve"> PAGE </w:instrText>
          </w:r>
          <w:r w:rsidRPr="00C12B62">
            <w:rPr>
              <w:rFonts w:cs="Arial"/>
              <w:sz w:val="16"/>
              <w:szCs w:val="16"/>
            </w:rPr>
            <w:fldChar w:fldCharType="separate"/>
          </w:r>
          <w:r w:rsidRPr="00C12B62">
            <w:rPr>
              <w:rFonts w:cs="Arial"/>
              <w:sz w:val="16"/>
              <w:szCs w:val="16"/>
            </w:rPr>
            <w:t>2</w:t>
          </w:r>
          <w:r w:rsidRPr="00C12B62">
            <w:rPr>
              <w:rFonts w:cs="Arial"/>
              <w:sz w:val="16"/>
              <w:szCs w:val="16"/>
            </w:rPr>
            <w:fldChar w:fldCharType="end"/>
          </w:r>
          <w:r w:rsidRPr="00C12B62">
            <w:rPr>
              <w:rFonts w:cs="Arial"/>
              <w:sz w:val="16"/>
              <w:szCs w:val="16"/>
            </w:rPr>
            <w:t xml:space="preserve"> de </w:t>
          </w:r>
          <w:r w:rsidRPr="00C12B62">
            <w:rPr>
              <w:rFonts w:cs="Arial"/>
              <w:sz w:val="16"/>
              <w:szCs w:val="16"/>
            </w:rPr>
            <w:fldChar w:fldCharType="begin"/>
          </w:r>
          <w:r w:rsidRPr="00C12B62">
            <w:rPr>
              <w:rFonts w:cs="Arial"/>
              <w:sz w:val="16"/>
              <w:szCs w:val="16"/>
            </w:rPr>
            <w:instrText xml:space="preserve"> NUMPAGES </w:instrText>
          </w:r>
          <w:r w:rsidRPr="00C12B62">
            <w:rPr>
              <w:rFonts w:cs="Arial"/>
              <w:sz w:val="16"/>
              <w:szCs w:val="16"/>
            </w:rPr>
            <w:fldChar w:fldCharType="separate"/>
          </w:r>
          <w:r w:rsidRPr="00C12B62">
            <w:rPr>
              <w:rFonts w:cs="Arial"/>
              <w:sz w:val="16"/>
              <w:szCs w:val="16"/>
            </w:rPr>
            <w:t>125</w:t>
          </w:r>
          <w:r w:rsidRPr="00C12B62">
            <w:rPr>
              <w:rFonts w:cs="Arial"/>
              <w:sz w:val="16"/>
              <w:szCs w:val="16"/>
            </w:rPr>
            <w:fldChar w:fldCharType="end"/>
          </w:r>
        </w:p>
        <w:p w14:paraId="75BFDCB2" w14:textId="77777777" w:rsidR="002016C7" w:rsidRPr="00C12B62" w:rsidRDefault="002016C7" w:rsidP="002016C7">
          <w:pPr>
            <w:tabs>
              <w:tab w:val="center" w:pos="4419"/>
              <w:tab w:val="right" w:pos="8838"/>
            </w:tabs>
            <w:spacing w:after="0" w:line="240" w:lineRule="auto"/>
            <w:rPr>
              <w:rFonts w:cs="Arial"/>
              <w:sz w:val="16"/>
              <w:szCs w:val="16"/>
            </w:rPr>
          </w:pPr>
        </w:p>
      </w:tc>
    </w:tr>
  </w:tbl>
  <w:p w14:paraId="43687811" w14:textId="75513BA3" w:rsidR="00F70CEE" w:rsidRPr="002016C7" w:rsidRDefault="00F70CEE" w:rsidP="002016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EFB7" w14:textId="77777777" w:rsidR="00A45BA1" w:rsidRDefault="00A45BA1"/>
  <w:tbl>
    <w:tblPr>
      <w:tblW w:w="9360" w:type="dxa"/>
      <w:tblLook w:val="04A0" w:firstRow="1" w:lastRow="0" w:firstColumn="1" w:lastColumn="0" w:noHBand="0" w:noVBand="1"/>
    </w:tblPr>
    <w:tblGrid>
      <w:gridCol w:w="4845"/>
      <w:gridCol w:w="4515"/>
    </w:tblGrid>
    <w:tr w:rsidR="00664E4C" w:rsidRPr="0077552E" w14:paraId="69775E7E" w14:textId="77777777" w:rsidTr="32BFEB19">
      <w:tc>
        <w:tcPr>
          <w:tcW w:w="4845" w:type="dxa"/>
          <w:shd w:val="clear" w:color="auto" w:fill="auto"/>
        </w:tcPr>
        <w:p w14:paraId="2CF63710" w14:textId="77777777" w:rsidR="002016C7" w:rsidRPr="006F766D" w:rsidRDefault="002016C7" w:rsidP="002016C7">
          <w:pPr>
            <w:tabs>
              <w:tab w:val="center" w:pos="4419"/>
              <w:tab w:val="right" w:pos="8838"/>
            </w:tabs>
            <w:spacing w:after="0"/>
            <w:rPr>
              <w:rFonts w:cs="Arial"/>
              <w:color w:val="000000"/>
              <w:sz w:val="14"/>
              <w:szCs w:val="14"/>
            </w:rPr>
          </w:pPr>
          <w:r w:rsidRPr="006F766D">
            <w:rPr>
              <w:rFonts w:cs="Arial"/>
              <w:color w:val="000000"/>
              <w:sz w:val="14"/>
              <w:szCs w:val="14"/>
            </w:rPr>
            <w:t>Calle 26 No.69-76 Edificio Elemento Torre 1, Piso 3 – C.P. 111071</w:t>
          </w:r>
        </w:p>
        <w:p w14:paraId="7CAB1CC0" w14:textId="77777777" w:rsidR="002016C7" w:rsidRPr="006F766D" w:rsidRDefault="002016C7" w:rsidP="002016C7">
          <w:pPr>
            <w:tabs>
              <w:tab w:val="center" w:pos="4419"/>
              <w:tab w:val="right" w:pos="8838"/>
            </w:tabs>
            <w:spacing w:after="0"/>
            <w:rPr>
              <w:rFonts w:cs="Arial"/>
              <w:color w:val="000000"/>
              <w:sz w:val="14"/>
              <w:szCs w:val="14"/>
            </w:rPr>
          </w:pPr>
          <w:r w:rsidRPr="006F766D">
            <w:rPr>
              <w:rFonts w:cs="Arial"/>
              <w:color w:val="000000"/>
              <w:sz w:val="14"/>
              <w:szCs w:val="14"/>
            </w:rPr>
            <w:t>PBX: 3779555 – Información: Línea 195</w:t>
          </w:r>
        </w:p>
        <w:p w14:paraId="4B7AFDF1" w14:textId="1FC70AAF" w:rsidR="002016C7" w:rsidRPr="006F766D" w:rsidRDefault="002016C7" w:rsidP="002016C7">
          <w:pPr>
            <w:tabs>
              <w:tab w:val="center" w:pos="4419"/>
              <w:tab w:val="right" w:pos="8838"/>
            </w:tabs>
            <w:spacing w:after="0"/>
            <w:rPr>
              <w:rFonts w:cs="Arial"/>
              <w:color w:val="000000"/>
              <w:sz w:val="14"/>
              <w:szCs w:val="14"/>
            </w:rPr>
          </w:pPr>
          <w:r w:rsidRPr="006F766D">
            <w:rPr>
              <w:rFonts w:cs="Arial"/>
              <w:color w:val="000000"/>
              <w:sz w:val="14"/>
              <w:szCs w:val="14"/>
            </w:rPr>
            <w:t>Sede Operativa: Calle 22D No. 120-40</w:t>
          </w:r>
        </w:p>
        <w:p w14:paraId="3E708BB4" w14:textId="486CDAB2" w:rsidR="00664E4C" w:rsidRPr="00C12B62" w:rsidRDefault="002016C7" w:rsidP="002016C7">
          <w:pPr>
            <w:tabs>
              <w:tab w:val="center" w:pos="4419"/>
              <w:tab w:val="right" w:pos="8838"/>
            </w:tabs>
            <w:spacing w:after="0" w:line="240" w:lineRule="auto"/>
            <w:rPr>
              <w:rFonts w:cs="Arial"/>
              <w:sz w:val="16"/>
              <w:szCs w:val="16"/>
            </w:rPr>
          </w:pPr>
          <w:r w:rsidRPr="006F766D">
            <w:rPr>
              <w:rFonts w:cs="Arial"/>
              <w:color w:val="000000"/>
              <w:sz w:val="14"/>
              <w:szCs w:val="14"/>
            </w:rPr>
            <w:t>www.umv.gov.co</w:t>
          </w:r>
        </w:p>
      </w:tc>
      <w:tc>
        <w:tcPr>
          <w:tcW w:w="4515" w:type="dxa"/>
          <w:shd w:val="clear" w:color="auto" w:fill="auto"/>
        </w:tcPr>
        <w:p w14:paraId="7EAC4065" w14:textId="77777777" w:rsidR="00664E4C" w:rsidRPr="00C12B62" w:rsidRDefault="00664E4C" w:rsidP="002016C7">
          <w:pPr>
            <w:tabs>
              <w:tab w:val="right" w:pos="5103"/>
            </w:tabs>
            <w:spacing w:after="0" w:line="240" w:lineRule="auto"/>
            <w:ind w:right="1041"/>
            <w:rPr>
              <w:rFonts w:cs="Arial"/>
              <w:sz w:val="16"/>
              <w:szCs w:val="16"/>
            </w:rPr>
          </w:pPr>
          <w:r w:rsidRPr="00C12B62">
            <w:rPr>
              <w:rFonts w:cs="Arial"/>
              <w:sz w:val="16"/>
              <w:szCs w:val="16"/>
            </w:rPr>
            <w:t>EGTI-PL-001</w:t>
          </w:r>
        </w:p>
        <w:p w14:paraId="312F51E3" w14:textId="77777777" w:rsidR="00664E4C" w:rsidRPr="00C12B62" w:rsidRDefault="00664E4C" w:rsidP="002016C7">
          <w:pPr>
            <w:tabs>
              <w:tab w:val="right" w:pos="5103"/>
            </w:tabs>
            <w:spacing w:after="0" w:line="240" w:lineRule="auto"/>
            <w:ind w:right="1041"/>
            <w:rPr>
              <w:rFonts w:cs="Arial"/>
              <w:sz w:val="16"/>
              <w:szCs w:val="16"/>
            </w:rPr>
          </w:pPr>
          <w:r w:rsidRPr="00C12B62">
            <w:rPr>
              <w:rFonts w:cs="Arial"/>
              <w:sz w:val="16"/>
              <w:szCs w:val="16"/>
            </w:rPr>
            <w:t xml:space="preserve">Página </w:t>
          </w:r>
          <w:r w:rsidRPr="00C12B62">
            <w:rPr>
              <w:rFonts w:cs="Arial"/>
              <w:sz w:val="16"/>
              <w:szCs w:val="16"/>
            </w:rPr>
            <w:fldChar w:fldCharType="begin"/>
          </w:r>
          <w:r w:rsidRPr="00C12B62">
            <w:rPr>
              <w:rFonts w:cs="Arial"/>
              <w:sz w:val="16"/>
              <w:szCs w:val="16"/>
            </w:rPr>
            <w:instrText xml:space="preserve"> PAGE </w:instrText>
          </w:r>
          <w:r w:rsidRPr="00C12B62">
            <w:rPr>
              <w:rFonts w:cs="Arial"/>
              <w:sz w:val="16"/>
              <w:szCs w:val="16"/>
            </w:rPr>
            <w:fldChar w:fldCharType="separate"/>
          </w:r>
          <w:r w:rsidRPr="00C12B62">
            <w:rPr>
              <w:rFonts w:cs="Arial"/>
              <w:sz w:val="16"/>
              <w:szCs w:val="16"/>
            </w:rPr>
            <w:t>2</w:t>
          </w:r>
          <w:r w:rsidRPr="00C12B62">
            <w:rPr>
              <w:rFonts w:cs="Arial"/>
              <w:sz w:val="16"/>
              <w:szCs w:val="16"/>
            </w:rPr>
            <w:fldChar w:fldCharType="end"/>
          </w:r>
          <w:r w:rsidRPr="00C12B62">
            <w:rPr>
              <w:rFonts w:cs="Arial"/>
              <w:sz w:val="16"/>
              <w:szCs w:val="16"/>
            </w:rPr>
            <w:t xml:space="preserve"> de </w:t>
          </w:r>
          <w:r w:rsidRPr="00C12B62">
            <w:rPr>
              <w:rFonts w:cs="Arial"/>
              <w:sz w:val="16"/>
              <w:szCs w:val="16"/>
            </w:rPr>
            <w:fldChar w:fldCharType="begin"/>
          </w:r>
          <w:r w:rsidRPr="00C12B62">
            <w:rPr>
              <w:rFonts w:cs="Arial"/>
              <w:sz w:val="16"/>
              <w:szCs w:val="16"/>
            </w:rPr>
            <w:instrText xml:space="preserve"> NUMPAGES </w:instrText>
          </w:r>
          <w:r w:rsidRPr="00C12B62">
            <w:rPr>
              <w:rFonts w:cs="Arial"/>
              <w:sz w:val="16"/>
              <w:szCs w:val="16"/>
            </w:rPr>
            <w:fldChar w:fldCharType="separate"/>
          </w:r>
          <w:r w:rsidRPr="00C12B62">
            <w:rPr>
              <w:rFonts w:cs="Arial"/>
              <w:sz w:val="16"/>
              <w:szCs w:val="16"/>
            </w:rPr>
            <w:t>125</w:t>
          </w:r>
          <w:r w:rsidRPr="00C12B62">
            <w:rPr>
              <w:rFonts w:cs="Arial"/>
              <w:sz w:val="16"/>
              <w:szCs w:val="16"/>
            </w:rPr>
            <w:fldChar w:fldCharType="end"/>
          </w:r>
        </w:p>
        <w:p w14:paraId="7F653A37" w14:textId="77777777" w:rsidR="00664E4C" w:rsidRPr="00C12B62" w:rsidRDefault="00664E4C" w:rsidP="002016C7">
          <w:pPr>
            <w:tabs>
              <w:tab w:val="center" w:pos="4419"/>
              <w:tab w:val="right" w:pos="8838"/>
            </w:tabs>
            <w:spacing w:after="0" w:line="240" w:lineRule="auto"/>
            <w:rPr>
              <w:rFonts w:cs="Arial"/>
              <w:sz w:val="16"/>
              <w:szCs w:val="16"/>
            </w:rPr>
          </w:pPr>
        </w:p>
      </w:tc>
    </w:tr>
  </w:tbl>
  <w:p w14:paraId="2370F432" w14:textId="77777777" w:rsidR="00664E4C" w:rsidRDefault="00664E4C" w:rsidP="002016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536F1" w14:textId="77777777" w:rsidR="00C420EC" w:rsidRDefault="00C420EC" w:rsidP="00B922CE">
      <w:pPr>
        <w:spacing w:after="0" w:line="240" w:lineRule="auto"/>
      </w:pPr>
      <w:r>
        <w:separator/>
      </w:r>
    </w:p>
  </w:footnote>
  <w:footnote w:type="continuationSeparator" w:id="0">
    <w:p w14:paraId="6A8520A9" w14:textId="77777777" w:rsidR="00C420EC" w:rsidRDefault="00C420EC" w:rsidP="00B922CE">
      <w:pPr>
        <w:spacing w:after="0" w:line="240" w:lineRule="auto"/>
      </w:pPr>
      <w:r>
        <w:continuationSeparator/>
      </w:r>
    </w:p>
  </w:footnote>
  <w:footnote w:type="continuationNotice" w:id="1">
    <w:p w14:paraId="6F2CB86E" w14:textId="77777777" w:rsidR="00C420EC" w:rsidRDefault="00C420EC">
      <w:pPr>
        <w:spacing w:after="0" w:line="240" w:lineRule="auto"/>
      </w:pPr>
    </w:p>
  </w:footnote>
  <w:footnote w:id="2">
    <w:p w14:paraId="3ED5F105" w14:textId="77777777" w:rsidR="0099401E" w:rsidRPr="00C628C4" w:rsidRDefault="0099401E" w:rsidP="0099401E">
      <w:pPr>
        <w:pStyle w:val="Textonotapie"/>
        <w:spacing w:after="0" w:line="240" w:lineRule="auto"/>
        <w:jc w:val="both"/>
        <w:rPr>
          <w:rFonts w:ascii="Arial" w:hAnsi="Arial" w:cs="Arial"/>
          <w:sz w:val="18"/>
          <w:szCs w:val="18"/>
        </w:rPr>
      </w:pPr>
      <w:r w:rsidRPr="00C628C4">
        <w:rPr>
          <w:rStyle w:val="Refdenotaalpie"/>
          <w:rFonts w:ascii="Arial" w:hAnsi="Arial" w:cs="Arial"/>
          <w:sz w:val="18"/>
          <w:szCs w:val="18"/>
        </w:rPr>
        <w:footnoteRef/>
      </w:r>
      <w:r w:rsidRPr="00C628C4">
        <w:rPr>
          <w:rFonts w:ascii="Arial" w:hAnsi="Arial" w:cs="Arial"/>
          <w:sz w:val="18"/>
          <w:szCs w:val="18"/>
        </w:rPr>
        <w:t xml:space="preserve"> Contrato 460 de 2016 y proyecto GODI Fase I, Fase II y Fase III</w:t>
      </w:r>
    </w:p>
  </w:footnote>
  <w:footnote w:id="3">
    <w:p w14:paraId="711E4C27" w14:textId="6F8C3CBC" w:rsidR="00912E4B" w:rsidRDefault="00912E4B">
      <w:pPr>
        <w:pStyle w:val="Textonotapie"/>
        <w:rPr>
          <w:rFonts w:hint="eastAsia"/>
        </w:rPr>
      </w:pPr>
      <w:r>
        <w:rPr>
          <w:rStyle w:val="Refdenotaalpie"/>
          <w:rFonts w:hint="eastAsia"/>
        </w:rPr>
        <w:footnoteRef/>
      </w:r>
      <w:r>
        <w:rPr>
          <w:rFonts w:hint="eastAsia"/>
        </w:rPr>
        <w:t xml:space="preserve"> </w:t>
      </w:r>
      <w:r>
        <w:t xml:space="preserve">Tomado de </w:t>
      </w:r>
      <w:r w:rsidRPr="00912E4B">
        <w:t>https://ods.dnp.gov.co/es</w:t>
      </w:r>
    </w:p>
  </w:footnote>
  <w:footnote w:id="4">
    <w:p w14:paraId="48FFE223" w14:textId="0E6A7B8F" w:rsidR="00B922CE" w:rsidRPr="00E82A70" w:rsidRDefault="00B922CE" w:rsidP="00B922CE">
      <w:pPr>
        <w:pStyle w:val="Textonotapie"/>
        <w:rPr>
          <w:rFonts w:hint="eastAsia"/>
          <w:lang w:val="es-ES"/>
        </w:rPr>
      </w:pPr>
      <w:r>
        <w:rPr>
          <w:rStyle w:val="Refdenotaalpie"/>
        </w:rPr>
        <w:footnoteRef/>
      </w:r>
      <w:r>
        <w:t xml:space="preserve"> </w:t>
      </w:r>
      <w:r>
        <w:rPr>
          <w:lang w:val="es-ES"/>
        </w:rPr>
        <w:t xml:space="preserve">Se aclara que se realiza una mezcla entre los dos tipos de principios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996"/>
      <w:gridCol w:w="1038"/>
      <w:gridCol w:w="1560"/>
      <w:gridCol w:w="1274"/>
    </w:tblGrid>
    <w:tr w:rsidR="00286F99" w:rsidRPr="001B25A4" w14:paraId="06E82930" w14:textId="77777777" w:rsidTr="00E67625">
      <w:trPr>
        <w:trHeight w:val="381"/>
      </w:trPr>
      <w:tc>
        <w:tcPr>
          <w:tcW w:w="808" w:type="pct"/>
          <w:vMerge w:val="restart"/>
          <w:vAlign w:val="center"/>
        </w:tcPr>
        <w:p w14:paraId="6F215916" w14:textId="77777777" w:rsidR="00286F99" w:rsidRPr="001B25A4" w:rsidRDefault="00286F99" w:rsidP="00286F99">
          <w:pPr>
            <w:pStyle w:val="Encabezado"/>
            <w:keepNext/>
            <w:keepLines/>
            <w:contextualSpacing/>
            <w:jc w:val="center"/>
            <w:rPr>
              <w:rFonts w:ascii="Arial" w:hAnsi="Arial" w:cs="Arial"/>
              <w:b/>
            </w:rPr>
          </w:pPr>
          <w:r>
            <w:rPr>
              <w:noProof/>
              <w:lang w:eastAsia="es-CO"/>
            </w:rPr>
            <w:drawing>
              <wp:inline distT="0" distB="0" distL="0" distR="0" wp14:anchorId="6B2063CE" wp14:editId="54A1D3DD">
                <wp:extent cx="847725" cy="752475"/>
                <wp:effectExtent l="0" t="0" r="0" b="0"/>
                <wp:docPr id="21"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29" w:type="pct"/>
          <w:vAlign w:val="center"/>
        </w:tcPr>
        <w:p w14:paraId="6D639787" w14:textId="77777777" w:rsidR="00286F99" w:rsidRPr="001B25A4" w:rsidRDefault="00286F99" w:rsidP="00286F99">
          <w:pPr>
            <w:pStyle w:val="Encabezado"/>
            <w:keepNext/>
            <w:keepLines/>
            <w:contextualSpacing/>
            <w:jc w:val="center"/>
            <w:rPr>
              <w:rFonts w:ascii="Arial" w:hAnsi="Arial" w:cs="Arial"/>
              <w:b/>
              <w:sz w:val="20"/>
              <w:szCs w:val="20"/>
            </w:rPr>
          </w:pPr>
          <w:r w:rsidRPr="0D8DA53A">
            <w:rPr>
              <w:rFonts w:ascii="Arial" w:hAnsi="Arial" w:cs="Arial"/>
              <w:b/>
              <w:sz w:val="20"/>
              <w:szCs w:val="20"/>
            </w:rPr>
            <w:t>Procesos Estratégicos</w:t>
          </w:r>
        </w:p>
      </w:tc>
      <w:tc>
        <w:tcPr>
          <w:tcW w:w="553" w:type="pct"/>
          <w:vMerge w:val="restart"/>
          <w:vAlign w:val="center"/>
        </w:tcPr>
        <w:p w14:paraId="20B9090F" w14:textId="77777777" w:rsidR="00286F99" w:rsidRPr="001B25A4" w:rsidRDefault="00286F99" w:rsidP="00286F99">
          <w:pPr>
            <w:pStyle w:val="Encabezado"/>
            <w:keepNext/>
            <w:keepLines/>
            <w:contextualSpacing/>
            <w:jc w:val="center"/>
            <w:rPr>
              <w:rFonts w:ascii="Arial" w:hAnsi="Arial" w:cs="Arial"/>
              <w:b/>
              <w:sz w:val="20"/>
              <w:szCs w:val="20"/>
            </w:rPr>
          </w:pPr>
          <w:r w:rsidRPr="0D8DA53A">
            <w:rPr>
              <w:rFonts w:ascii="Arial" w:hAnsi="Arial" w:cs="Arial"/>
              <w:b/>
              <w:sz w:val="20"/>
              <w:szCs w:val="20"/>
            </w:rPr>
            <w:t>Código</w:t>
          </w:r>
        </w:p>
      </w:tc>
      <w:tc>
        <w:tcPr>
          <w:tcW w:w="831" w:type="pct"/>
          <w:vMerge w:val="restart"/>
          <w:vAlign w:val="center"/>
        </w:tcPr>
        <w:p w14:paraId="759D5764" w14:textId="77777777" w:rsidR="00286F99" w:rsidRPr="001B25A4" w:rsidRDefault="00286F99" w:rsidP="00286F99">
          <w:pPr>
            <w:pStyle w:val="Encabezado"/>
            <w:keepNext/>
            <w:keepLines/>
            <w:contextualSpacing/>
            <w:jc w:val="center"/>
            <w:rPr>
              <w:rFonts w:ascii="Arial" w:hAnsi="Arial" w:cs="Arial"/>
              <w:b/>
              <w:sz w:val="20"/>
              <w:szCs w:val="20"/>
            </w:rPr>
          </w:pPr>
          <w:r w:rsidRPr="0D8DA53A">
            <w:rPr>
              <w:rFonts w:ascii="Arial" w:hAnsi="Arial" w:cs="Arial"/>
              <w:b/>
              <w:sz w:val="20"/>
              <w:szCs w:val="20"/>
            </w:rPr>
            <w:t>EGTI-PL-001</w:t>
          </w:r>
        </w:p>
      </w:tc>
      <w:tc>
        <w:tcPr>
          <w:tcW w:w="679" w:type="pct"/>
          <w:vMerge w:val="restart"/>
          <w:vAlign w:val="center"/>
        </w:tcPr>
        <w:p w14:paraId="302E9A74" w14:textId="77777777" w:rsidR="00286F99" w:rsidRPr="001B25A4" w:rsidRDefault="00286F99" w:rsidP="00286F99">
          <w:pPr>
            <w:pStyle w:val="Encabezado"/>
            <w:keepNext/>
            <w:keepLines/>
            <w:contextualSpacing/>
            <w:jc w:val="center"/>
            <w:rPr>
              <w:rFonts w:ascii="Arial" w:hAnsi="Arial" w:cs="Arial"/>
              <w:b/>
              <w:bCs/>
            </w:rPr>
          </w:pPr>
          <w:r>
            <w:rPr>
              <w:noProof/>
            </w:rPr>
            <w:drawing>
              <wp:inline distT="0" distB="0" distL="0" distR="0" wp14:anchorId="5F49B334" wp14:editId="296CBDA4">
                <wp:extent cx="781050" cy="762000"/>
                <wp:effectExtent l="0" t="0" r="0" b="0"/>
                <wp:docPr id="22"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286F99" w:rsidRPr="001B25A4" w14:paraId="20126BE0" w14:textId="77777777" w:rsidTr="00E67625">
      <w:trPr>
        <w:trHeight w:val="253"/>
      </w:trPr>
      <w:tc>
        <w:tcPr>
          <w:tcW w:w="808" w:type="pct"/>
          <w:vMerge/>
          <w:vAlign w:val="center"/>
        </w:tcPr>
        <w:p w14:paraId="1380D023" w14:textId="77777777" w:rsidR="00286F99" w:rsidRPr="001B25A4" w:rsidRDefault="00286F99" w:rsidP="00286F99">
          <w:pPr>
            <w:pStyle w:val="Encabezado"/>
            <w:keepNext/>
            <w:keepLines/>
            <w:contextualSpacing/>
            <w:jc w:val="center"/>
            <w:rPr>
              <w:rFonts w:ascii="Arial" w:hAnsi="Arial" w:cs="Arial"/>
              <w:b/>
              <w:noProof/>
              <w:lang w:eastAsia="es-CO"/>
            </w:rPr>
          </w:pPr>
        </w:p>
      </w:tc>
      <w:tc>
        <w:tcPr>
          <w:tcW w:w="2129" w:type="pct"/>
          <w:vMerge w:val="restart"/>
          <w:vAlign w:val="center"/>
        </w:tcPr>
        <w:p w14:paraId="4FBD7CF2" w14:textId="77777777" w:rsidR="00286F99" w:rsidRPr="001B25A4" w:rsidRDefault="00286F99" w:rsidP="00286F99">
          <w:pPr>
            <w:pStyle w:val="Encabezado"/>
            <w:keepNext/>
            <w:keepLines/>
            <w:contextualSpacing/>
            <w:jc w:val="center"/>
            <w:rPr>
              <w:rFonts w:ascii="Arial" w:hAnsi="Arial" w:cs="Arial"/>
              <w:b/>
              <w:sz w:val="20"/>
              <w:szCs w:val="20"/>
            </w:rPr>
          </w:pPr>
          <w:r w:rsidRPr="0D8DA53A">
            <w:rPr>
              <w:rFonts w:ascii="Arial" w:hAnsi="Arial" w:cs="Arial"/>
              <w:b/>
              <w:sz w:val="20"/>
              <w:szCs w:val="20"/>
            </w:rPr>
            <w:t>Proceso de Estrategia y Gobierno de TI</w:t>
          </w:r>
        </w:p>
      </w:tc>
      <w:tc>
        <w:tcPr>
          <w:tcW w:w="553" w:type="pct"/>
          <w:vMerge/>
          <w:vAlign w:val="center"/>
        </w:tcPr>
        <w:p w14:paraId="336F2C87" w14:textId="77777777" w:rsidR="00286F99" w:rsidRPr="001B25A4" w:rsidRDefault="00286F99" w:rsidP="00286F99">
          <w:pPr>
            <w:pStyle w:val="Encabezado"/>
            <w:keepNext/>
            <w:keepLines/>
            <w:tabs>
              <w:tab w:val="center" w:pos="4252"/>
              <w:tab w:val="right" w:pos="8504"/>
            </w:tabs>
            <w:contextualSpacing/>
            <w:jc w:val="center"/>
            <w:rPr>
              <w:rFonts w:ascii="Arial" w:hAnsi="Arial" w:cs="Arial"/>
              <w:b/>
            </w:rPr>
          </w:pPr>
        </w:p>
      </w:tc>
      <w:tc>
        <w:tcPr>
          <w:tcW w:w="831" w:type="pct"/>
          <w:vMerge/>
          <w:vAlign w:val="center"/>
        </w:tcPr>
        <w:p w14:paraId="4B0BFE00" w14:textId="77777777" w:rsidR="00286F99" w:rsidRPr="001B25A4" w:rsidRDefault="00286F99" w:rsidP="00286F99">
          <w:pPr>
            <w:pStyle w:val="Encabezado"/>
            <w:keepNext/>
            <w:keepLines/>
            <w:tabs>
              <w:tab w:val="center" w:pos="4252"/>
              <w:tab w:val="right" w:pos="8504"/>
            </w:tabs>
            <w:contextualSpacing/>
            <w:jc w:val="center"/>
            <w:rPr>
              <w:rFonts w:ascii="Arial" w:hAnsi="Arial" w:cs="Arial"/>
              <w:b/>
            </w:rPr>
          </w:pPr>
        </w:p>
      </w:tc>
      <w:tc>
        <w:tcPr>
          <w:tcW w:w="679" w:type="pct"/>
          <w:vMerge/>
          <w:vAlign w:val="center"/>
        </w:tcPr>
        <w:p w14:paraId="261C205E" w14:textId="77777777" w:rsidR="00286F99" w:rsidRPr="001B25A4" w:rsidRDefault="00286F99" w:rsidP="00286F99">
          <w:pPr>
            <w:pStyle w:val="Encabezado"/>
            <w:keepNext/>
            <w:keepLines/>
            <w:contextualSpacing/>
            <w:jc w:val="center"/>
            <w:rPr>
              <w:rFonts w:ascii="Arial" w:hAnsi="Arial" w:cs="Arial"/>
              <w:b/>
            </w:rPr>
          </w:pPr>
        </w:p>
      </w:tc>
    </w:tr>
    <w:tr w:rsidR="00286F99" w:rsidRPr="001B25A4" w14:paraId="0192979B" w14:textId="77777777" w:rsidTr="00E67625">
      <w:trPr>
        <w:trHeight w:val="253"/>
      </w:trPr>
      <w:tc>
        <w:tcPr>
          <w:tcW w:w="808" w:type="pct"/>
          <w:vMerge/>
          <w:vAlign w:val="center"/>
        </w:tcPr>
        <w:p w14:paraId="7DC12CEA" w14:textId="77777777" w:rsidR="00286F99" w:rsidRPr="001B25A4" w:rsidRDefault="00286F99" w:rsidP="00286F99">
          <w:pPr>
            <w:pStyle w:val="Encabezado"/>
            <w:keepNext/>
            <w:keepLines/>
            <w:contextualSpacing/>
            <w:jc w:val="center"/>
            <w:rPr>
              <w:rFonts w:ascii="Arial" w:hAnsi="Arial" w:cs="Arial"/>
              <w:b/>
              <w:noProof/>
              <w:lang w:eastAsia="es-CO"/>
            </w:rPr>
          </w:pPr>
        </w:p>
      </w:tc>
      <w:tc>
        <w:tcPr>
          <w:tcW w:w="2129" w:type="pct"/>
          <w:vMerge/>
          <w:vAlign w:val="center"/>
        </w:tcPr>
        <w:p w14:paraId="76E50437" w14:textId="77777777" w:rsidR="00286F99" w:rsidRPr="001B25A4" w:rsidRDefault="00286F99" w:rsidP="00286F99">
          <w:pPr>
            <w:pStyle w:val="Encabezado"/>
            <w:keepNext/>
            <w:keepLines/>
            <w:contextualSpacing/>
            <w:jc w:val="center"/>
            <w:rPr>
              <w:rFonts w:ascii="Arial" w:hAnsi="Arial" w:cs="Arial"/>
              <w:b/>
            </w:rPr>
          </w:pPr>
        </w:p>
      </w:tc>
      <w:tc>
        <w:tcPr>
          <w:tcW w:w="553" w:type="pct"/>
          <w:vMerge w:val="restart"/>
          <w:tcBorders>
            <w:bottom w:val="single" w:sz="4" w:space="0" w:color="auto"/>
          </w:tcBorders>
          <w:vAlign w:val="center"/>
        </w:tcPr>
        <w:p w14:paraId="4ADFB1E2" w14:textId="77777777" w:rsidR="00286F99" w:rsidRPr="001B25A4" w:rsidRDefault="00286F99" w:rsidP="00286F99">
          <w:pPr>
            <w:pStyle w:val="Encabezado"/>
            <w:keepNext/>
            <w:keepLines/>
            <w:tabs>
              <w:tab w:val="center" w:pos="4252"/>
              <w:tab w:val="right" w:pos="8504"/>
            </w:tabs>
            <w:contextualSpacing/>
            <w:jc w:val="center"/>
            <w:rPr>
              <w:rFonts w:ascii="Arial" w:hAnsi="Arial" w:cs="Arial"/>
              <w:b/>
              <w:sz w:val="20"/>
              <w:szCs w:val="20"/>
            </w:rPr>
          </w:pPr>
          <w:r w:rsidRPr="0D8DA53A">
            <w:rPr>
              <w:rFonts w:ascii="Arial" w:hAnsi="Arial" w:cs="Arial"/>
              <w:b/>
              <w:sz w:val="20"/>
              <w:szCs w:val="20"/>
            </w:rPr>
            <w:t>Versión</w:t>
          </w:r>
        </w:p>
      </w:tc>
      <w:tc>
        <w:tcPr>
          <w:tcW w:w="831" w:type="pct"/>
          <w:vMerge w:val="restart"/>
          <w:tcBorders>
            <w:bottom w:val="single" w:sz="4" w:space="0" w:color="auto"/>
          </w:tcBorders>
          <w:vAlign w:val="center"/>
        </w:tcPr>
        <w:p w14:paraId="02B80758" w14:textId="77777777" w:rsidR="00286F99" w:rsidRPr="001B25A4" w:rsidRDefault="00286F99" w:rsidP="00286F99">
          <w:pPr>
            <w:pStyle w:val="Encabezado"/>
            <w:keepNext/>
            <w:keepLines/>
            <w:tabs>
              <w:tab w:val="center" w:pos="4252"/>
              <w:tab w:val="right" w:pos="8504"/>
            </w:tabs>
            <w:contextualSpacing/>
            <w:jc w:val="center"/>
            <w:rPr>
              <w:rFonts w:ascii="Arial" w:hAnsi="Arial" w:cs="Arial"/>
              <w:b/>
              <w:sz w:val="20"/>
              <w:szCs w:val="20"/>
            </w:rPr>
          </w:pPr>
          <w:r>
            <w:rPr>
              <w:rFonts w:ascii="Arial" w:hAnsi="Arial" w:cs="Arial"/>
              <w:b/>
              <w:sz w:val="20"/>
              <w:szCs w:val="20"/>
            </w:rPr>
            <w:t>7</w:t>
          </w:r>
        </w:p>
      </w:tc>
      <w:tc>
        <w:tcPr>
          <w:tcW w:w="679" w:type="pct"/>
          <w:vMerge/>
          <w:vAlign w:val="center"/>
        </w:tcPr>
        <w:p w14:paraId="68FE5F15" w14:textId="77777777" w:rsidR="00286F99" w:rsidRPr="001B25A4" w:rsidRDefault="00286F99" w:rsidP="00286F99">
          <w:pPr>
            <w:pStyle w:val="Encabezado"/>
            <w:keepNext/>
            <w:keepLines/>
            <w:contextualSpacing/>
            <w:jc w:val="center"/>
            <w:rPr>
              <w:rFonts w:ascii="Arial" w:hAnsi="Arial" w:cs="Arial"/>
              <w:b/>
            </w:rPr>
          </w:pPr>
        </w:p>
      </w:tc>
    </w:tr>
    <w:tr w:rsidR="00286F99" w:rsidRPr="001B25A4" w14:paraId="28E16D07" w14:textId="77777777" w:rsidTr="00E67625">
      <w:trPr>
        <w:trHeight w:val="70"/>
      </w:trPr>
      <w:tc>
        <w:tcPr>
          <w:tcW w:w="808" w:type="pct"/>
          <w:vMerge/>
          <w:vAlign w:val="center"/>
        </w:tcPr>
        <w:p w14:paraId="6FCEB9CC" w14:textId="77777777" w:rsidR="00286F99" w:rsidRPr="001B25A4" w:rsidRDefault="00286F99" w:rsidP="00286F99">
          <w:pPr>
            <w:pStyle w:val="Encabezado"/>
            <w:keepNext/>
            <w:keepLines/>
            <w:contextualSpacing/>
            <w:jc w:val="center"/>
            <w:rPr>
              <w:rFonts w:ascii="Arial" w:hAnsi="Arial" w:cs="Arial"/>
              <w:b/>
            </w:rPr>
          </w:pPr>
        </w:p>
      </w:tc>
      <w:tc>
        <w:tcPr>
          <w:tcW w:w="2129" w:type="pct"/>
          <w:vAlign w:val="center"/>
        </w:tcPr>
        <w:p w14:paraId="68BAB28E" w14:textId="77777777" w:rsidR="00286F99" w:rsidRPr="001B25A4" w:rsidRDefault="00286F99" w:rsidP="00286F99">
          <w:pPr>
            <w:pStyle w:val="Encabezado"/>
            <w:keepNext/>
            <w:keepLines/>
            <w:contextualSpacing/>
            <w:jc w:val="center"/>
            <w:rPr>
              <w:rFonts w:ascii="Arial" w:hAnsi="Arial" w:cs="Arial"/>
              <w:b/>
              <w:sz w:val="20"/>
              <w:szCs w:val="20"/>
            </w:rPr>
          </w:pPr>
          <w:r w:rsidRPr="0D8DA53A">
            <w:rPr>
              <w:rFonts w:ascii="Arial" w:hAnsi="Arial" w:cs="Arial"/>
              <w:b/>
              <w:sz w:val="20"/>
              <w:szCs w:val="20"/>
            </w:rPr>
            <w:t>Plan Estratégico de Tecnologías de Información PETI</w:t>
          </w:r>
        </w:p>
      </w:tc>
      <w:tc>
        <w:tcPr>
          <w:tcW w:w="553" w:type="pct"/>
          <w:vMerge/>
          <w:vAlign w:val="center"/>
        </w:tcPr>
        <w:p w14:paraId="5D60E918" w14:textId="77777777" w:rsidR="00286F99" w:rsidRPr="001B25A4" w:rsidRDefault="00286F99" w:rsidP="00286F99">
          <w:pPr>
            <w:pStyle w:val="Encabezado"/>
            <w:keepNext/>
            <w:keepLines/>
            <w:contextualSpacing/>
            <w:jc w:val="center"/>
            <w:rPr>
              <w:rFonts w:ascii="Arial" w:hAnsi="Arial" w:cs="Arial"/>
              <w:b/>
            </w:rPr>
          </w:pPr>
        </w:p>
      </w:tc>
      <w:tc>
        <w:tcPr>
          <w:tcW w:w="831" w:type="pct"/>
          <w:vMerge/>
          <w:vAlign w:val="center"/>
        </w:tcPr>
        <w:p w14:paraId="69DB330E" w14:textId="77777777" w:rsidR="00286F99" w:rsidRPr="001B25A4" w:rsidRDefault="00286F99" w:rsidP="00286F99">
          <w:pPr>
            <w:pStyle w:val="Encabezado"/>
            <w:keepNext/>
            <w:keepLines/>
            <w:contextualSpacing/>
            <w:jc w:val="center"/>
            <w:rPr>
              <w:rFonts w:ascii="Arial" w:hAnsi="Arial" w:cs="Arial"/>
              <w:b/>
            </w:rPr>
          </w:pPr>
        </w:p>
      </w:tc>
      <w:tc>
        <w:tcPr>
          <w:tcW w:w="679" w:type="pct"/>
          <w:vMerge/>
          <w:vAlign w:val="center"/>
        </w:tcPr>
        <w:p w14:paraId="19428B29" w14:textId="77777777" w:rsidR="00286F99" w:rsidRPr="001B25A4" w:rsidRDefault="00286F99" w:rsidP="00286F99">
          <w:pPr>
            <w:pStyle w:val="Encabezado"/>
            <w:keepNext/>
            <w:keepLines/>
            <w:contextualSpacing/>
            <w:jc w:val="center"/>
            <w:rPr>
              <w:rFonts w:ascii="Arial" w:hAnsi="Arial" w:cs="Arial"/>
              <w:b/>
            </w:rPr>
          </w:pPr>
        </w:p>
      </w:tc>
    </w:tr>
  </w:tbl>
  <w:p w14:paraId="763DCCBC" w14:textId="613010EC" w:rsidR="00F70CEE" w:rsidRDefault="00F70C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996"/>
      <w:gridCol w:w="1038"/>
      <w:gridCol w:w="1560"/>
      <w:gridCol w:w="1274"/>
    </w:tblGrid>
    <w:tr w:rsidR="00B957CC" w:rsidRPr="001B25A4" w14:paraId="2B8A0AA8" w14:textId="77777777" w:rsidTr="36BEA8EF">
      <w:trPr>
        <w:trHeight w:val="381"/>
      </w:trPr>
      <w:tc>
        <w:tcPr>
          <w:tcW w:w="808" w:type="pct"/>
          <w:vMerge w:val="restart"/>
          <w:vAlign w:val="center"/>
        </w:tcPr>
        <w:p w14:paraId="4C03AE5D" w14:textId="77777777" w:rsidR="00BB1D11" w:rsidRPr="001B25A4" w:rsidRDefault="00BB1D11" w:rsidP="00BB1D11">
          <w:pPr>
            <w:pStyle w:val="Encabezado"/>
            <w:keepNext/>
            <w:keepLines/>
            <w:contextualSpacing/>
            <w:jc w:val="center"/>
            <w:rPr>
              <w:rFonts w:ascii="Arial" w:hAnsi="Arial" w:cs="Arial"/>
              <w:b/>
            </w:rPr>
          </w:pPr>
          <w:r>
            <w:rPr>
              <w:noProof/>
              <w:lang w:eastAsia="es-CO"/>
            </w:rPr>
            <w:drawing>
              <wp:inline distT="0" distB="0" distL="0" distR="0" wp14:anchorId="671C30E1" wp14:editId="3F8C0F37">
                <wp:extent cx="847725" cy="752475"/>
                <wp:effectExtent l="0" t="0" r="0" b="0"/>
                <wp:docPr id="6"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29" w:type="pct"/>
          <w:vAlign w:val="center"/>
        </w:tcPr>
        <w:p w14:paraId="4444F7C2" w14:textId="77777777" w:rsidR="00BB1D11" w:rsidRPr="001B25A4" w:rsidRDefault="00BB1D11"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Procesos Estratégicos</w:t>
          </w:r>
        </w:p>
      </w:tc>
      <w:tc>
        <w:tcPr>
          <w:tcW w:w="553" w:type="pct"/>
          <w:vMerge w:val="restart"/>
          <w:vAlign w:val="center"/>
        </w:tcPr>
        <w:p w14:paraId="24E19C61" w14:textId="77777777" w:rsidR="00BB1D11" w:rsidRPr="001B25A4" w:rsidRDefault="00BB1D11"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Código</w:t>
          </w:r>
        </w:p>
      </w:tc>
      <w:tc>
        <w:tcPr>
          <w:tcW w:w="831" w:type="pct"/>
          <w:vMerge w:val="restart"/>
          <w:vAlign w:val="center"/>
        </w:tcPr>
        <w:p w14:paraId="7E38F2FA" w14:textId="77777777" w:rsidR="00BB1D11" w:rsidRPr="001B25A4" w:rsidRDefault="00BB1D11"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EGTI-PL-001</w:t>
          </w:r>
        </w:p>
      </w:tc>
      <w:tc>
        <w:tcPr>
          <w:tcW w:w="679" w:type="pct"/>
          <w:vMerge w:val="restart"/>
          <w:vAlign w:val="center"/>
        </w:tcPr>
        <w:p w14:paraId="69CE546F" w14:textId="77777777" w:rsidR="00BB1D11" w:rsidRPr="001B25A4" w:rsidRDefault="36BEA8EF" w:rsidP="36BEA8EF">
          <w:pPr>
            <w:pStyle w:val="Encabezado"/>
            <w:keepNext/>
            <w:keepLines/>
            <w:contextualSpacing/>
            <w:jc w:val="center"/>
            <w:rPr>
              <w:rFonts w:ascii="Arial" w:hAnsi="Arial" w:cs="Arial"/>
              <w:b/>
              <w:bCs/>
            </w:rPr>
          </w:pPr>
          <w:r>
            <w:rPr>
              <w:noProof/>
            </w:rPr>
            <w:drawing>
              <wp:inline distT="0" distB="0" distL="0" distR="0" wp14:anchorId="7B3084E6" wp14:editId="2B64C27A">
                <wp:extent cx="781050" cy="762000"/>
                <wp:effectExtent l="0" t="0" r="0" b="0"/>
                <wp:docPr id="7"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B957CC" w:rsidRPr="001B25A4" w14:paraId="699A41F8" w14:textId="77777777" w:rsidTr="36BEA8EF">
      <w:trPr>
        <w:trHeight w:val="253"/>
      </w:trPr>
      <w:tc>
        <w:tcPr>
          <w:tcW w:w="808" w:type="pct"/>
          <w:vMerge/>
          <w:vAlign w:val="center"/>
        </w:tcPr>
        <w:p w14:paraId="69C78AD2" w14:textId="77777777" w:rsidR="00BB1D11" w:rsidRPr="001B25A4" w:rsidRDefault="00BB1D11" w:rsidP="00BB1D11">
          <w:pPr>
            <w:pStyle w:val="Encabezado"/>
            <w:keepNext/>
            <w:keepLines/>
            <w:contextualSpacing/>
            <w:jc w:val="center"/>
            <w:rPr>
              <w:rFonts w:ascii="Arial" w:hAnsi="Arial" w:cs="Arial"/>
              <w:b/>
              <w:noProof/>
              <w:lang w:eastAsia="es-CO"/>
            </w:rPr>
          </w:pPr>
        </w:p>
      </w:tc>
      <w:tc>
        <w:tcPr>
          <w:tcW w:w="2129" w:type="pct"/>
          <w:vMerge w:val="restart"/>
          <w:vAlign w:val="center"/>
        </w:tcPr>
        <w:p w14:paraId="2725988C" w14:textId="77777777" w:rsidR="00BB1D11" w:rsidRPr="001B25A4" w:rsidRDefault="00BB1D11"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Proceso de Estrategia y Gobierno de TI</w:t>
          </w:r>
        </w:p>
      </w:tc>
      <w:tc>
        <w:tcPr>
          <w:tcW w:w="553" w:type="pct"/>
          <w:vMerge/>
          <w:vAlign w:val="center"/>
        </w:tcPr>
        <w:p w14:paraId="6859E8CE" w14:textId="77777777" w:rsidR="00BB1D11" w:rsidRPr="001B25A4" w:rsidRDefault="00BB1D11" w:rsidP="00BB1D11">
          <w:pPr>
            <w:pStyle w:val="Encabezado"/>
            <w:keepNext/>
            <w:keepLines/>
            <w:tabs>
              <w:tab w:val="center" w:pos="4252"/>
              <w:tab w:val="right" w:pos="8504"/>
            </w:tabs>
            <w:contextualSpacing/>
            <w:jc w:val="center"/>
            <w:rPr>
              <w:rFonts w:ascii="Arial" w:hAnsi="Arial" w:cs="Arial"/>
              <w:b/>
            </w:rPr>
          </w:pPr>
        </w:p>
      </w:tc>
      <w:tc>
        <w:tcPr>
          <w:tcW w:w="831" w:type="pct"/>
          <w:vMerge/>
          <w:vAlign w:val="center"/>
        </w:tcPr>
        <w:p w14:paraId="5C451EA5" w14:textId="77777777" w:rsidR="00BB1D11" w:rsidRPr="001B25A4" w:rsidRDefault="00BB1D11" w:rsidP="00BB1D11">
          <w:pPr>
            <w:pStyle w:val="Encabezado"/>
            <w:keepNext/>
            <w:keepLines/>
            <w:tabs>
              <w:tab w:val="center" w:pos="4252"/>
              <w:tab w:val="right" w:pos="8504"/>
            </w:tabs>
            <w:contextualSpacing/>
            <w:jc w:val="center"/>
            <w:rPr>
              <w:rFonts w:ascii="Arial" w:hAnsi="Arial" w:cs="Arial"/>
              <w:b/>
            </w:rPr>
          </w:pPr>
        </w:p>
      </w:tc>
      <w:tc>
        <w:tcPr>
          <w:tcW w:w="679" w:type="pct"/>
          <w:vMerge/>
          <w:vAlign w:val="center"/>
        </w:tcPr>
        <w:p w14:paraId="62B58ACA" w14:textId="77777777" w:rsidR="00BB1D11" w:rsidRPr="001B25A4" w:rsidRDefault="00BB1D11" w:rsidP="00BB1D11">
          <w:pPr>
            <w:pStyle w:val="Encabezado"/>
            <w:keepNext/>
            <w:keepLines/>
            <w:contextualSpacing/>
            <w:jc w:val="center"/>
            <w:rPr>
              <w:rFonts w:ascii="Arial" w:hAnsi="Arial" w:cs="Arial"/>
              <w:b/>
            </w:rPr>
          </w:pPr>
        </w:p>
      </w:tc>
    </w:tr>
    <w:tr w:rsidR="00BB273D" w:rsidRPr="001B25A4" w14:paraId="6E51183A" w14:textId="77777777" w:rsidTr="36BEA8EF">
      <w:trPr>
        <w:trHeight w:val="253"/>
      </w:trPr>
      <w:tc>
        <w:tcPr>
          <w:tcW w:w="808" w:type="pct"/>
          <w:vMerge/>
          <w:vAlign w:val="center"/>
        </w:tcPr>
        <w:p w14:paraId="5DE1B816" w14:textId="77777777" w:rsidR="00BB1D11" w:rsidRPr="001B25A4" w:rsidRDefault="00BB1D11" w:rsidP="00BB1D11">
          <w:pPr>
            <w:pStyle w:val="Encabezado"/>
            <w:keepNext/>
            <w:keepLines/>
            <w:contextualSpacing/>
            <w:jc w:val="center"/>
            <w:rPr>
              <w:rFonts w:ascii="Arial" w:hAnsi="Arial" w:cs="Arial"/>
              <w:b/>
              <w:noProof/>
              <w:lang w:eastAsia="es-CO"/>
            </w:rPr>
          </w:pPr>
        </w:p>
      </w:tc>
      <w:tc>
        <w:tcPr>
          <w:tcW w:w="2129" w:type="pct"/>
          <w:vMerge/>
          <w:vAlign w:val="center"/>
        </w:tcPr>
        <w:p w14:paraId="375FFA89" w14:textId="77777777" w:rsidR="00BB1D11" w:rsidRPr="001B25A4" w:rsidRDefault="00BB1D11" w:rsidP="00BB1D11">
          <w:pPr>
            <w:pStyle w:val="Encabezado"/>
            <w:keepNext/>
            <w:keepLines/>
            <w:contextualSpacing/>
            <w:jc w:val="center"/>
            <w:rPr>
              <w:rFonts w:ascii="Arial" w:hAnsi="Arial" w:cs="Arial"/>
              <w:b/>
            </w:rPr>
          </w:pPr>
        </w:p>
      </w:tc>
      <w:tc>
        <w:tcPr>
          <w:tcW w:w="553" w:type="pct"/>
          <w:vMerge w:val="restart"/>
          <w:tcBorders>
            <w:bottom w:val="single" w:sz="4" w:space="0" w:color="auto"/>
          </w:tcBorders>
          <w:vAlign w:val="center"/>
        </w:tcPr>
        <w:p w14:paraId="781B2BBD" w14:textId="77777777" w:rsidR="00BB1D11" w:rsidRPr="001B25A4" w:rsidRDefault="00BB1D11" w:rsidP="00BB1D11">
          <w:pPr>
            <w:pStyle w:val="Encabezado"/>
            <w:keepNext/>
            <w:keepLines/>
            <w:tabs>
              <w:tab w:val="center" w:pos="4252"/>
              <w:tab w:val="right" w:pos="8504"/>
            </w:tabs>
            <w:contextualSpacing/>
            <w:jc w:val="center"/>
            <w:rPr>
              <w:rFonts w:ascii="Arial" w:hAnsi="Arial" w:cs="Arial"/>
              <w:b/>
              <w:sz w:val="20"/>
              <w:szCs w:val="20"/>
            </w:rPr>
          </w:pPr>
          <w:r w:rsidRPr="0D8DA53A">
            <w:rPr>
              <w:rFonts w:ascii="Arial" w:hAnsi="Arial" w:cs="Arial"/>
              <w:b/>
              <w:sz w:val="20"/>
              <w:szCs w:val="20"/>
            </w:rPr>
            <w:t>Versión</w:t>
          </w:r>
        </w:p>
      </w:tc>
      <w:tc>
        <w:tcPr>
          <w:tcW w:w="831" w:type="pct"/>
          <w:vMerge w:val="restart"/>
          <w:tcBorders>
            <w:bottom w:val="single" w:sz="4" w:space="0" w:color="auto"/>
          </w:tcBorders>
          <w:vAlign w:val="center"/>
        </w:tcPr>
        <w:p w14:paraId="4569E6EC" w14:textId="57637F79" w:rsidR="00BB1D11" w:rsidRPr="001B25A4" w:rsidRDefault="00AE524D" w:rsidP="00BB1D11">
          <w:pPr>
            <w:pStyle w:val="Encabezado"/>
            <w:keepNext/>
            <w:keepLines/>
            <w:tabs>
              <w:tab w:val="center" w:pos="4252"/>
              <w:tab w:val="right" w:pos="8504"/>
            </w:tabs>
            <w:contextualSpacing/>
            <w:jc w:val="center"/>
            <w:rPr>
              <w:rFonts w:ascii="Arial" w:hAnsi="Arial" w:cs="Arial"/>
              <w:b/>
              <w:sz w:val="20"/>
              <w:szCs w:val="20"/>
            </w:rPr>
          </w:pPr>
          <w:r>
            <w:rPr>
              <w:rFonts w:ascii="Arial" w:hAnsi="Arial" w:cs="Arial"/>
              <w:b/>
              <w:sz w:val="20"/>
              <w:szCs w:val="20"/>
            </w:rPr>
            <w:t>7</w:t>
          </w:r>
        </w:p>
      </w:tc>
      <w:tc>
        <w:tcPr>
          <w:tcW w:w="679" w:type="pct"/>
          <w:vMerge/>
          <w:vAlign w:val="center"/>
        </w:tcPr>
        <w:p w14:paraId="0ACCCFEB" w14:textId="77777777" w:rsidR="00BB1D11" w:rsidRPr="001B25A4" w:rsidRDefault="00BB1D11" w:rsidP="00BB1D11">
          <w:pPr>
            <w:pStyle w:val="Encabezado"/>
            <w:keepNext/>
            <w:keepLines/>
            <w:contextualSpacing/>
            <w:jc w:val="center"/>
            <w:rPr>
              <w:rFonts w:ascii="Arial" w:hAnsi="Arial" w:cs="Arial"/>
              <w:b/>
            </w:rPr>
          </w:pPr>
        </w:p>
      </w:tc>
    </w:tr>
    <w:tr w:rsidR="00B957CC" w:rsidRPr="001B25A4" w14:paraId="3F48CE39" w14:textId="77777777" w:rsidTr="36BEA8EF">
      <w:trPr>
        <w:trHeight w:val="70"/>
      </w:trPr>
      <w:tc>
        <w:tcPr>
          <w:tcW w:w="808" w:type="pct"/>
          <w:vMerge/>
          <w:vAlign w:val="center"/>
        </w:tcPr>
        <w:p w14:paraId="381B4934" w14:textId="77777777" w:rsidR="00BB1D11" w:rsidRPr="001B25A4" w:rsidRDefault="00BB1D11" w:rsidP="00BB1D11">
          <w:pPr>
            <w:pStyle w:val="Encabezado"/>
            <w:keepNext/>
            <w:keepLines/>
            <w:contextualSpacing/>
            <w:jc w:val="center"/>
            <w:rPr>
              <w:rFonts w:ascii="Arial" w:hAnsi="Arial" w:cs="Arial"/>
              <w:b/>
            </w:rPr>
          </w:pPr>
        </w:p>
      </w:tc>
      <w:tc>
        <w:tcPr>
          <w:tcW w:w="2129" w:type="pct"/>
          <w:vAlign w:val="center"/>
        </w:tcPr>
        <w:p w14:paraId="09D42B88" w14:textId="77777777" w:rsidR="00BB1D11" w:rsidRPr="001B25A4" w:rsidRDefault="00BB1D11"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Plan Estratégico de Tecnologías de Información PETI</w:t>
          </w:r>
        </w:p>
      </w:tc>
      <w:tc>
        <w:tcPr>
          <w:tcW w:w="553" w:type="pct"/>
          <w:vMerge/>
          <w:vAlign w:val="center"/>
        </w:tcPr>
        <w:p w14:paraId="2B96B981" w14:textId="77777777" w:rsidR="00BB1D11" w:rsidRPr="001B25A4" w:rsidRDefault="00BB1D11" w:rsidP="00BB1D11">
          <w:pPr>
            <w:pStyle w:val="Encabezado"/>
            <w:keepNext/>
            <w:keepLines/>
            <w:contextualSpacing/>
            <w:jc w:val="center"/>
            <w:rPr>
              <w:rFonts w:ascii="Arial" w:hAnsi="Arial" w:cs="Arial"/>
              <w:b/>
            </w:rPr>
          </w:pPr>
        </w:p>
      </w:tc>
      <w:tc>
        <w:tcPr>
          <w:tcW w:w="831" w:type="pct"/>
          <w:vMerge/>
          <w:vAlign w:val="center"/>
        </w:tcPr>
        <w:p w14:paraId="50574D13" w14:textId="77777777" w:rsidR="00BB1D11" w:rsidRPr="001B25A4" w:rsidRDefault="00BB1D11" w:rsidP="00BB1D11">
          <w:pPr>
            <w:pStyle w:val="Encabezado"/>
            <w:keepNext/>
            <w:keepLines/>
            <w:contextualSpacing/>
            <w:jc w:val="center"/>
            <w:rPr>
              <w:rFonts w:ascii="Arial" w:hAnsi="Arial" w:cs="Arial"/>
              <w:b/>
            </w:rPr>
          </w:pPr>
        </w:p>
      </w:tc>
      <w:tc>
        <w:tcPr>
          <w:tcW w:w="679" w:type="pct"/>
          <w:vMerge/>
          <w:vAlign w:val="center"/>
        </w:tcPr>
        <w:p w14:paraId="4034A91F" w14:textId="77777777" w:rsidR="00BB1D11" w:rsidRPr="001B25A4" w:rsidRDefault="00BB1D11" w:rsidP="00BB1D11">
          <w:pPr>
            <w:pStyle w:val="Encabezado"/>
            <w:keepNext/>
            <w:keepLines/>
            <w:contextualSpacing/>
            <w:jc w:val="center"/>
            <w:rPr>
              <w:rFonts w:ascii="Arial" w:hAnsi="Arial" w:cs="Arial"/>
              <w:b/>
            </w:rPr>
          </w:pPr>
        </w:p>
      </w:tc>
    </w:tr>
  </w:tbl>
  <w:p w14:paraId="093BEDB5" w14:textId="77777777" w:rsidR="00664E4C" w:rsidRDefault="00664E4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7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2682"/>
      <w:gridCol w:w="716"/>
      <w:gridCol w:w="921"/>
      <w:gridCol w:w="1433"/>
    </w:tblGrid>
    <w:tr w:rsidR="00944CFF" w:rsidRPr="001B25A4" w14:paraId="47D6DA9A" w14:textId="77777777" w:rsidTr="00944CFF">
      <w:trPr>
        <w:trHeight w:val="381"/>
      </w:trPr>
      <w:tc>
        <w:tcPr>
          <w:tcW w:w="880" w:type="pct"/>
          <w:vMerge w:val="restart"/>
          <w:vAlign w:val="center"/>
        </w:tcPr>
        <w:p w14:paraId="4F2970B4" w14:textId="77777777" w:rsidR="00944CFF" w:rsidRPr="001B25A4" w:rsidRDefault="00944CFF" w:rsidP="00944CFF">
          <w:pPr>
            <w:pStyle w:val="Encabezado"/>
            <w:keepNext/>
            <w:keepLines/>
            <w:contextualSpacing/>
            <w:jc w:val="center"/>
            <w:rPr>
              <w:rFonts w:ascii="Arial" w:hAnsi="Arial" w:cs="Arial"/>
              <w:b/>
            </w:rPr>
          </w:pPr>
          <w:r>
            <w:rPr>
              <w:noProof/>
              <w:lang w:eastAsia="es-CO"/>
            </w:rPr>
            <w:drawing>
              <wp:inline distT="0" distB="0" distL="0" distR="0" wp14:anchorId="1FBEAFEB" wp14:editId="716F8FC1">
                <wp:extent cx="847725" cy="752475"/>
                <wp:effectExtent l="0" t="0" r="0" b="0"/>
                <wp:docPr id="26"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1921" w:type="pct"/>
          <w:vAlign w:val="center"/>
        </w:tcPr>
        <w:p w14:paraId="03D597B0" w14:textId="77777777" w:rsidR="00944CFF" w:rsidRPr="001B25A4" w:rsidRDefault="00944CFF" w:rsidP="00944CFF">
          <w:pPr>
            <w:pStyle w:val="Encabezado"/>
            <w:keepNext/>
            <w:keepLines/>
            <w:contextualSpacing/>
            <w:jc w:val="center"/>
            <w:rPr>
              <w:rFonts w:ascii="Arial" w:hAnsi="Arial" w:cs="Arial"/>
              <w:b/>
              <w:sz w:val="20"/>
              <w:szCs w:val="20"/>
            </w:rPr>
          </w:pPr>
          <w:r w:rsidRPr="0D8DA53A">
            <w:rPr>
              <w:rFonts w:ascii="Arial" w:hAnsi="Arial" w:cs="Arial"/>
              <w:b/>
              <w:sz w:val="20"/>
              <w:szCs w:val="20"/>
            </w:rPr>
            <w:t>Procesos Estratégicos</w:t>
          </w:r>
        </w:p>
      </w:tc>
      <w:tc>
        <w:tcPr>
          <w:tcW w:w="513" w:type="pct"/>
          <w:vMerge w:val="restart"/>
          <w:vAlign w:val="center"/>
        </w:tcPr>
        <w:p w14:paraId="3428FCCD" w14:textId="77777777" w:rsidR="00944CFF" w:rsidRPr="001B25A4" w:rsidRDefault="00944CFF" w:rsidP="00944CFF">
          <w:pPr>
            <w:pStyle w:val="Encabezado"/>
            <w:keepNext/>
            <w:keepLines/>
            <w:contextualSpacing/>
            <w:jc w:val="center"/>
            <w:rPr>
              <w:rFonts w:ascii="Arial" w:hAnsi="Arial" w:cs="Arial"/>
              <w:b/>
              <w:sz w:val="20"/>
              <w:szCs w:val="20"/>
            </w:rPr>
          </w:pPr>
          <w:r w:rsidRPr="0D8DA53A">
            <w:rPr>
              <w:rFonts w:ascii="Arial" w:hAnsi="Arial" w:cs="Arial"/>
              <w:b/>
              <w:sz w:val="20"/>
              <w:szCs w:val="20"/>
            </w:rPr>
            <w:t>Código</w:t>
          </w:r>
        </w:p>
      </w:tc>
      <w:tc>
        <w:tcPr>
          <w:tcW w:w="660" w:type="pct"/>
          <w:vMerge w:val="restart"/>
          <w:vAlign w:val="center"/>
        </w:tcPr>
        <w:p w14:paraId="2377115A" w14:textId="77777777" w:rsidR="00944CFF" w:rsidRPr="001B25A4" w:rsidRDefault="00944CFF" w:rsidP="00944CFF">
          <w:pPr>
            <w:pStyle w:val="Encabezado"/>
            <w:keepNext/>
            <w:keepLines/>
            <w:contextualSpacing/>
            <w:jc w:val="center"/>
            <w:rPr>
              <w:rFonts w:ascii="Arial" w:hAnsi="Arial" w:cs="Arial"/>
              <w:b/>
              <w:sz w:val="20"/>
              <w:szCs w:val="20"/>
            </w:rPr>
          </w:pPr>
          <w:r w:rsidRPr="0D8DA53A">
            <w:rPr>
              <w:rFonts w:ascii="Arial" w:hAnsi="Arial" w:cs="Arial"/>
              <w:b/>
              <w:sz w:val="20"/>
              <w:szCs w:val="20"/>
            </w:rPr>
            <w:t>EGTI-PL-001</w:t>
          </w:r>
        </w:p>
      </w:tc>
      <w:tc>
        <w:tcPr>
          <w:tcW w:w="1026" w:type="pct"/>
          <w:vMerge w:val="restart"/>
          <w:vAlign w:val="center"/>
        </w:tcPr>
        <w:p w14:paraId="29E16B1C" w14:textId="77777777" w:rsidR="00944CFF" w:rsidRPr="001B25A4" w:rsidRDefault="00944CFF" w:rsidP="00944CFF">
          <w:pPr>
            <w:pStyle w:val="Encabezado"/>
            <w:keepNext/>
            <w:keepLines/>
            <w:contextualSpacing/>
            <w:jc w:val="center"/>
            <w:rPr>
              <w:rFonts w:ascii="Arial" w:hAnsi="Arial" w:cs="Arial"/>
              <w:b/>
              <w:bCs/>
            </w:rPr>
          </w:pPr>
          <w:r>
            <w:rPr>
              <w:noProof/>
            </w:rPr>
            <w:drawing>
              <wp:inline distT="0" distB="0" distL="0" distR="0" wp14:anchorId="5FEAC098" wp14:editId="4BEB6D32">
                <wp:extent cx="781050" cy="762000"/>
                <wp:effectExtent l="0" t="0" r="0" b="0"/>
                <wp:docPr id="27"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944CFF" w:rsidRPr="001B25A4" w14:paraId="6ED7739A" w14:textId="77777777" w:rsidTr="00944CFF">
      <w:trPr>
        <w:trHeight w:val="253"/>
      </w:trPr>
      <w:tc>
        <w:tcPr>
          <w:tcW w:w="880" w:type="pct"/>
          <w:vMerge/>
          <w:vAlign w:val="center"/>
        </w:tcPr>
        <w:p w14:paraId="188D2016" w14:textId="77777777" w:rsidR="00944CFF" w:rsidRPr="001B25A4" w:rsidRDefault="00944CFF" w:rsidP="00944CFF">
          <w:pPr>
            <w:pStyle w:val="Encabezado"/>
            <w:keepNext/>
            <w:keepLines/>
            <w:contextualSpacing/>
            <w:jc w:val="center"/>
            <w:rPr>
              <w:rFonts w:ascii="Arial" w:hAnsi="Arial" w:cs="Arial"/>
              <w:b/>
              <w:noProof/>
              <w:lang w:eastAsia="es-CO"/>
            </w:rPr>
          </w:pPr>
        </w:p>
      </w:tc>
      <w:tc>
        <w:tcPr>
          <w:tcW w:w="1921" w:type="pct"/>
          <w:vMerge w:val="restart"/>
          <w:vAlign w:val="center"/>
        </w:tcPr>
        <w:p w14:paraId="7914B32C" w14:textId="77777777" w:rsidR="00944CFF" w:rsidRPr="001B25A4" w:rsidRDefault="00944CFF" w:rsidP="00944CFF">
          <w:pPr>
            <w:pStyle w:val="Encabezado"/>
            <w:keepNext/>
            <w:keepLines/>
            <w:contextualSpacing/>
            <w:jc w:val="center"/>
            <w:rPr>
              <w:rFonts w:ascii="Arial" w:hAnsi="Arial" w:cs="Arial"/>
              <w:b/>
              <w:sz w:val="20"/>
              <w:szCs w:val="20"/>
            </w:rPr>
          </w:pPr>
          <w:r w:rsidRPr="0D8DA53A">
            <w:rPr>
              <w:rFonts w:ascii="Arial" w:hAnsi="Arial" w:cs="Arial"/>
              <w:b/>
              <w:sz w:val="20"/>
              <w:szCs w:val="20"/>
            </w:rPr>
            <w:t>Proceso de Estrategia y Gobierno de TI</w:t>
          </w:r>
        </w:p>
      </w:tc>
      <w:tc>
        <w:tcPr>
          <w:tcW w:w="513" w:type="pct"/>
          <w:vMerge/>
          <w:vAlign w:val="center"/>
        </w:tcPr>
        <w:p w14:paraId="2A2A8E41" w14:textId="77777777" w:rsidR="00944CFF" w:rsidRPr="001B25A4" w:rsidRDefault="00944CFF" w:rsidP="00944CFF">
          <w:pPr>
            <w:pStyle w:val="Encabezado"/>
            <w:keepNext/>
            <w:keepLines/>
            <w:tabs>
              <w:tab w:val="center" w:pos="4252"/>
              <w:tab w:val="right" w:pos="8504"/>
            </w:tabs>
            <w:contextualSpacing/>
            <w:jc w:val="center"/>
            <w:rPr>
              <w:rFonts w:ascii="Arial" w:hAnsi="Arial" w:cs="Arial"/>
              <w:b/>
            </w:rPr>
          </w:pPr>
        </w:p>
      </w:tc>
      <w:tc>
        <w:tcPr>
          <w:tcW w:w="660" w:type="pct"/>
          <w:vMerge/>
          <w:vAlign w:val="center"/>
        </w:tcPr>
        <w:p w14:paraId="3DA0236A" w14:textId="77777777" w:rsidR="00944CFF" w:rsidRPr="001B25A4" w:rsidRDefault="00944CFF" w:rsidP="00944CFF">
          <w:pPr>
            <w:pStyle w:val="Encabezado"/>
            <w:keepNext/>
            <w:keepLines/>
            <w:tabs>
              <w:tab w:val="center" w:pos="4252"/>
              <w:tab w:val="right" w:pos="8504"/>
            </w:tabs>
            <w:contextualSpacing/>
            <w:jc w:val="center"/>
            <w:rPr>
              <w:rFonts w:ascii="Arial" w:hAnsi="Arial" w:cs="Arial"/>
              <w:b/>
            </w:rPr>
          </w:pPr>
        </w:p>
      </w:tc>
      <w:tc>
        <w:tcPr>
          <w:tcW w:w="1026" w:type="pct"/>
          <w:vMerge/>
          <w:vAlign w:val="center"/>
        </w:tcPr>
        <w:p w14:paraId="437B5E24" w14:textId="77777777" w:rsidR="00944CFF" w:rsidRPr="001B25A4" w:rsidRDefault="00944CFF" w:rsidP="00944CFF">
          <w:pPr>
            <w:pStyle w:val="Encabezado"/>
            <w:keepNext/>
            <w:keepLines/>
            <w:contextualSpacing/>
            <w:jc w:val="center"/>
            <w:rPr>
              <w:rFonts w:ascii="Arial" w:hAnsi="Arial" w:cs="Arial"/>
              <w:b/>
            </w:rPr>
          </w:pPr>
        </w:p>
      </w:tc>
    </w:tr>
    <w:tr w:rsidR="00944CFF" w:rsidRPr="001B25A4" w14:paraId="7C198013" w14:textId="77777777" w:rsidTr="00944CFF">
      <w:trPr>
        <w:trHeight w:val="253"/>
      </w:trPr>
      <w:tc>
        <w:tcPr>
          <w:tcW w:w="880" w:type="pct"/>
          <w:vMerge/>
          <w:vAlign w:val="center"/>
        </w:tcPr>
        <w:p w14:paraId="5A7AC3B2" w14:textId="77777777" w:rsidR="00944CFF" w:rsidRPr="001B25A4" w:rsidRDefault="00944CFF" w:rsidP="00944CFF">
          <w:pPr>
            <w:pStyle w:val="Encabezado"/>
            <w:keepNext/>
            <w:keepLines/>
            <w:contextualSpacing/>
            <w:jc w:val="center"/>
            <w:rPr>
              <w:rFonts w:ascii="Arial" w:hAnsi="Arial" w:cs="Arial"/>
              <w:b/>
              <w:noProof/>
              <w:lang w:eastAsia="es-CO"/>
            </w:rPr>
          </w:pPr>
        </w:p>
      </w:tc>
      <w:tc>
        <w:tcPr>
          <w:tcW w:w="1921" w:type="pct"/>
          <w:vMerge/>
          <w:vAlign w:val="center"/>
        </w:tcPr>
        <w:p w14:paraId="32B25B1B" w14:textId="77777777" w:rsidR="00944CFF" w:rsidRPr="001B25A4" w:rsidRDefault="00944CFF" w:rsidP="00944CFF">
          <w:pPr>
            <w:pStyle w:val="Encabezado"/>
            <w:keepNext/>
            <w:keepLines/>
            <w:contextualSpacing/>
            <w:jc w:val="center"/>
            <w:rPr>
              <w:rFonts w:ascii="Arial" w:hAnsi="Arial" w:cs="Arial"/>
              <w:b/>
            </w:rPr>
          </w:pPr>
        </w:p>
      </w:tc>
      <w:tc>
        <w:tcPr>
          <w:tcW w:w="513" w:type="pct"/>
          <w:vMerge w:val="restart"/>
          <w:tcBorders>
            <w:bottom w:val="single" w:sz="4" w:space="0" w:color="auto"/>
          </w:tcBorders>
          <w:vAlign w:val="center"/>
        </w:tcPr>
        <w:p w14:paraId="7F5DF3AC" w14:textId="77777777" w:rsidR="00944CFF" w:rsidRPr="001B25A4" w:rsidRDefault="00944CFF" w:rsidP="00944CFF">
          <w:pPr>
            <w:pStyle w:val="Encabezado"/>
            <w:keepNext/>
            <w:keepLines/>
            <w:tabs>
              <w:tab w:val="center" w:pos="4252"/>
              <w:tab w:val="right" w:pos="8504"/>
            </w:tabs>
            <w:contextualSpacing/>
            <w:jc w:val="center"/>
            <w:rPr>
              <w:rFonts w:ascii="Arial" w:hAnsi="Arial" w:cs="Arial"/>
              <w:b/>
              <w:sz w:val="20"/>
              <w:szCs w:val="20"/>
            </w:rPr>
          </w:pPr>
          <w:r w:rsidRPr="0D8DA53A">
            <w:rPr>
              <w:rFonts w:ascii="Arial" w:hAnsi="Arial" w:cs="Arial"/>
              <w:b/>
              <w:sz w:val="20"/>
              <w:szCs w:val="20"/>
            </w:rPr>
            <w:t>Versión</w:t>
          </w:r>
        </w:p>
      </w:tc>
      <w:tc>
        <w:tcPr>
          <w:tcW w:w="660" w:type="pct"/>
          <w:vMerge w:val="restart"/>
          <w:tcBorders>
            <w:bottom w:val="single" w:sz="4" w:space="0" w:color="auto"/>
          </w:tcBorders>
          <w:vAlign w:val="center"/>
        </w:tcPr>
        <w:p w14:paraId="5259F7A8" w14:textId="77777777" w:rsidR="00944CFF" w:rsidRPr="001B25A4" w:rsidRDefault="00944CFF" w:rsidP="00944CFF">
          <w:pPr>
            <w:pStyle w:val="Encabezado"/>
            <w:keepNext/>
            <w:keepLines/>
            <w:tabs>
              <w:tab w:val="center" w:pos="4252"/>
              <w:tab w:val="right" w:pos="8504"/>
            </w:tabs>
            <w:contextualSpacing/>
            <w:jc w:val="center"/>
            <w:rPr>
              <w:rFonts w:ascii="Arial" w:hAnsi="Arial" w:cs="Arial"/>
              <w:b/>
              <w:sz w:val="20"/>
              <w:szCs w:val="20"/>
            </w:rPr>
          </w:pPr>
          <w:r>
            <w:rPr>
              <w:rFonts w:ascii="Arial" w:hAnsi="Arial" w:cs="Arial"/>
              <w:b/>
              <w:sz w:val="20"/>
              <w:szCs w:val="20"/>
            </w:rPr>
            <w:t>7</w:t>
          </w:r>
        </w:p>
      </w:tc>
      <w:tc>
        <w:tcPr>
          <w:tcW w:w="1026" w:type="pct"/>
          <w:vMerge/>
          <w:vAlign w:val="center"/>
        </w:tcPr>
        <w:p w14:paraId="607ED0B4" w14:textId="77777777" w:rsidR="00944CFF" w:rsidRPr="001B25A4" w:rsidRDefault="00944CFF" w:rsidP="00944CFF">
          <w:pPr>
            <w:pStyle w:val="Encabezado"/>
            <w:keepNext/>
            <w:keepLines/>
            <w:contextualSpacing/>
            <w:jc w:val="center"/>
            <w:rPr>
              <w:rFonts w:ascii="Arial" w:hAnsi="Arial" w:cs="Arial"/>
              <w:b/>
            </w:rPr>
          </w:pPr>
        </w:p>
      </w:tc>
    </w:tr>
    <w:tr w:rsidR="00944CFF" w:rsidRPr="001B25A4" w14:paraId="20B6CC0C" w14:textId="77777777" w:rsidTr="00944CFF">
      <w:trPr>
        <w:trHeight w:val="70"/>
      </w:trPr>
      <w:tc>
        <w:tcPr>
          <w:tcW w:w="880" w:type="pct"/>
          <w:vMerge/>
          <w:vAlign w:val="center"/>
        </w:tcPr>
        <w:p w14:paraId="79534E50" w14:textId="77777777" w:rsidR="00944CFF" w:rsidRPr="001B25A4" w:rsidRDefault="00944CFF" w:rsidP="00944CFF">
          <w:pPr>
            <w:pStyle w:val="Encabezado"/>
            <w:keepNext/>
            <w:keepLines/>
            <w:contextualSpacing/>
            <w:jc w:val="center"/>
            <w:rPr>
              <w:rFonts w:ascii="Arial" w:hAnsi="Arial" w:cs="Arial"/>
              <w:b/>
            </w:rPr>
          </w:pPr>
        </w:p>
      </w:tc>
      <w:tc>
        <w:tcPr>
          <w:tcW w:w="1921" w:type="pct"/>
          <w:vAlign w:val="center"/>
        </w:tcPr>
        <w:p w14:paraId="0BF0452F" w14:textId="77777777" w:rsidR="00944CFF" w:rsidRPr="001B25A4" w:rsidRDefault="00944CFF" w:rsidP="00944CFF">
          <w:pPr>
            <w:pStyle w:val="Encabezado"/>
            <w:keepNext/>
            <w:keepLines/>
            <w:contextualSpacing/>
            <w:jc w:val="center"/>
            <w:rPr>
              <w:rFonts w:ascii="Arial" w:hAnsi="Arial" w:cs="Arial"/>
              <w:b/>
              <w:sz w:val="20"/>
              <w:szCs w:val="20"/>
            </w:rPr>
          </w:pPr>
          <w:r w:rsidRPr="0D8DA53A">
            <w:rPr>
              <w:rFonts w:ascii="Arial" w:hAnsi="Arial" w:cs="Arial"/>
              <w:b/>
              <w:sz w:val="20"/>
              <w:szCs w:val="20"/>
            </w:rPr>
            <w:t>Plan Estratégico de Tecnologías de Información PETI</w:t>
          </w:r>
        </w:p>
      </w:tc>
      <w:tc>
        <w:tcPr>
          <w:tcW w:w="513" w:type="pct"/>
          <w:vMerge/>
          <w:vAlign w:val="center"/>
        </w:tcPr>
        <w:p w14:paraId="1B9AC1C4" w14:textId="77777777" w:rsidR="00944CFF" w:rsidRPr="001B25A4" w:rsidRDefault="00944CFF" w:rsidP="00944CFF">
          <w:pPr>
            <w:pStyle w:val="Encabezado"/>
            <w:keepNext/>
            <w:keepLines/>
            <w:contextualSpacing/>
            <w:jc w:val="center"/>
            <w:rPr>
              <w:rFonts w:ascii="Arial" w:hAnsi="Arial" w:cs="Arial"/>
              <w:b/>
            </w:rPr>
          </w:pPr>
        </w:p>
      </w:tc>
      <w:tc>
        <w:tcPr>
          <w:tcW w:w="660" w:type="pct"/>
          <w:vMerge/>
          <w:vAlign w:val="center"/>
        </w:tcPr>
        <w:p w14:paraId="1B083DB1" w14:textId="77777777" w:rsidR="00944CFF" w:rsidRPr="001B25A4" w:rsidRDefault="00944CFF" w:rsidP="00944CFF">
          <w:pPr>
            <w:pStyle w:val="Encabezado"/>
            <w:keepNext/>
            <w:keepLines/>
            <w:contextualSpacing/>
            <w:jc w:val="center"/>
            <w:rPr>
              <w:rFonts w:ascii="Arial" w:hAnsi="Arial" w:cs="Arial"/>
              <w:b/>
            </w:rPr>
          </w:pPr>
        </w:p>
      </w:tc>
      <w:tc>
        <w:tcPr>
          <w:tcW w:w="1026" w:type="pct"/>
          <w:vMerge/>
          <w:vAlign w:val="center"/>
        </w:tcPr>
        <w:p w14:paraId="26337FB3" w14:textId="77777777" w:rsidR="00944CFF" w:rsidRPr="001B25A4" w:rsidRDefault="00944CFF" w:rsidP="00944CFF">
          <w:pPr>
            <w:pStyle w:val="Encabezado"/>
            <w:keepNext/>
            <w:keepLines/>
            <w:contextualSpacing/>
            <w:jc w:val="center"/>
            <w:rPr>
              <w:rFonts w:ascii="Arial" w:hAnsi="Arial" w:cs="Arial"/>
              <w:b/>
            </w:rPr>
          </w:pPr>
        </w:p>
      </w:tc>
    </w:tr>
  </w:tbl>
  <w:p w14:paraId="55F7CDEE" w14:textId="424F5442" w:rsidR="00516EB1" w:rsidRDefault="00516EB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677"/>
      <w:gridCol w:w="922"/>
      <w:gridCol w:w="1021"/>
      <w:gridCol w:w="1229"/>
    </w:tblGrid>
    <w:tr w:rsidR="00E87D45" w:rsidRPr="001B25A4" w14:paraId="53483F53" w14:textId="77777777" w:rsidTr="00944CFF">
      <w:trPr>
        <w:trHeight w:val="381"/>
        <w:jc w:val="center"/>
      </w:trPr>
      <w:tc>
        <w:tcPr>
          <w:tcW w:w="1030" w:type="pct"/>
          <w:vMerge w:val="restart"/>
          <w:vAlign w:val="center"/>
        </w:tcPr>
        <w:p w14:paraId="2DD31637" w14:textId="77777777" w:rsidR="00E87D45" w:rsidRPr="001B25A4" w:rsidRDefault="00E87D45" w:rsidP="00BB1D11">
          <w:pPr>
            <w:pStyle w:val="Encabezado"/>
            <w:keepNext/>
            <w:keepLines/>
            <w:contextualSpacing/>
            <w:jc w:val="center"/>
            <w:rPr>
              <w:rFonts w:ascii="Arial" w:hAnsi="Arial" w:cs="Arial"/>
              <w:b/>
            </w:rPr>
          </w:pPr>
          <w:r>
            <w:rPr>
              <w:noProof/>
              <w:lang w:eastAsia="es-CO"/>
            </w:rPr>
            <w:drawing>
              <wp:inline distT="0" distB="0" distL="0" distR="0" wp14:anchorId="3830E4E1" wp14:editId="46C96F18">
                <wp:extent cx="847725" cy="752475"/>
                <wp:effectExtent l="0" t="0" r="0" b="0"/>
                <wp:docPr id="17"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1817" w:type="pct"/>
          <w:vAlign w:val="center"/>
        </w:tcPr>
        <w:p w14:paraId="16080C15" w14:textId="77777777" w:rsidR="00E87D45" w:rsidRPr="001B25A4" w:rsidRDefault="00E87D45"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Procesos Estratégicos</w:t>
          </w:r>
        </w:p>
      </w:tc>
      <w:tc>
        <w:tcPr>
          <w:tcW w:w="626" w:type="pct"/>
          <w:vMerge w:val="restart"/>
          <w:vAlign w:val="center"/>
        </w:tcPr>
        <w:p w14:paraId="4DC43BC6" w14:textId="77777777" w:rsidR="00E87D45" w:rsidRPr="001B25A4" w:rsidRDefault="00E87D45"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Código</w:t>
          </w:r>
        </w:p>
      </w:tc>
      <w:tc>
        <w:tcPr>
          <w:tcW w:w="693" w:type="pct"/>
          <w:vMerge w:val="restart"/>
          <w:vAlign w:val="center"/>
        </w:tcPr>
        <w:p w14:paraId="7C35F2F8" w14:textId="77777777" w:rsidR="00E87D45" w:rsidRPr="001B25A4" w:rsidRDefault="00E87D45"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EGTI-PL-001</w:t>
          </w:r>
        </w:p>
      </w:tc>
      <w:tc>
        <w:tcPr>
          <w:tcW w:w="834" w:type="pct"/>
          <w:vMerge w:val="restart"/>
          <w:vAlign w:val="center"/>
        </w:tcPr>
        <w:p w14:paraId="3CB6FE58" w14:textId="77777777" w:rsidR="00E87D45" w:rsidRPr="001B25A4" w:rsidRDefault="00E87D45" w:rsidP="36BEA8EF">
          <w:pPr>
            <w:pStyle w:val="Encabezado"/>
            <w:keepNext/>
            <w:keepLines/>
            <w:contextualSpacing/>
            <w:jc w:val="center"/>
            <w:rPr>
              <w:rFonts w:ascii="Arial" w:hAnsi="Arial" w:cs="Arial"/>
              <w:b/>
              <w:bCs/>
            </w:rPr>
          </w:pPr>
          <w:r>
            <w:rPr>
              <w:noProof/>
            </w:rPr>
            <w:drawing>
              <wp:inline distT="0" distB="0" distL="0" distR="0" wp14:anchorId="38B7C004" wp14:editId="7C4E1A30">
                <wp:extent cx="781050" cy="762000"/>
                <wp:effectExtent l="0" t="0" r="0" b="0"/>
                <wp:docPr id="18"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E87D45" w:rsidRPr="001B25A4" w14:paraId="3370E17B" w14:textId="77777777" w:rsidTr="00944CFF">
      <w:trPr>
        <w:trHeight w:val="253"/>
        <w:jc w:val="center"/>
      </w:trPr>
      <w:tc>
        <w:tcPr>
          <w:tcW w:w="1030" w:type="pct"/>
          <w:vMerge/>
          <w:vAlign w:val="center"/>
        </w:tcPr>
        <w:p w14:paraId="15B22653" w14:textId="77777777" w:rsidR="00E87D45" w:rsidRPr="001B25A4" w:rsidRDefault="00E87D45" w:rsidP="00BB1D11">
          <w:pPr>
            <w:pStyle w:val="Encabezado"/>
            <w:keepNext/>
            <w:keepLines/>
            <w:contextualSpacing/>
            <w:jc w:val="center"/>
            <w:rPr>
              <w:rFonts w:ascii="Arial" w:hAnsi="Arial" w:cs="Arial"/>
              <w:b/>
              <w:noProof/>
              <w:lang w:eastAsia="es-CO"/>
            </w:rPr>
          </w:pPr>
        </w:p>
      </w:tc>
      <w:tc>
        <w:tcPr>
          <w:tcW w:w="1817" w:type="pct"/>
          <w:vMerge w:val="restart"/>
          <w:vAlign w:val="center"/>
        </w:tcPr>
        <w:p w14:paraId="6E750974" w14:textId="77777777" w:rsidR="00E87D45" w:rsidRPr="001B25A4" w:rsidRDefault="00E87D45"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Proceso de Estrategia y Gobierno de TI</w:t>
          </w:r>
        </w:p>
      </w:tc>
      <w:tc>
        <w:tcPr>
          <w:tcW w:w="626" w:type="pct"/>
          <w:vMerge/>
          <w:vAlign w:val="center"/>
        </w:tcPr>
        <w:p w14:paraId="1AF89609" w14:textId="77777777" w:rsidR="00E87D45" w:rsidRPr="001B25A4" w:rsidRDefault="00E87D45" w:rsidP="00BB1D11">
          <w:pPr>
            <w:pStyle w:val="Encabezado"/>
            <w:keepNext/>
            <w:keepLines/>
            <w:tabs>
              <w:tab w:val="center" w:pos="4252"/>
              <w:tab w:val="right" w:pos="8504"/>
            </w:tabs>
            <w:contextualSpacing/>
            <w:jc w:val="center"/>
            <w:rPr>
              <w:rFonts w:ascii="Arial" w:hAnsi="Arial" w:cs="Arial"/>
              <w:b/>
            </w:rPr>
          </w:pPr>
        </w:p>
      </w:tc>
      <w:tc>
        <w:tcPr>
          <w:tcW w:w="693" w:type="pct"/>
          <w:vMerge/>
          <w:vAlign w:val="center"/>
        </w:tcPr>
        <w:p w14:paraId="4DA0AA84" w14:textId="77777777" w:rsidR="00E87D45" w:rsidRPr="001B25A4" w:rsidRDefault="00E87D45" w:rsidP="00BB1D11">
          <w:pPr>
            <w:pStyle w:val="Encabezado"/>
            <w:keepNext/>
            <w:keepLines/>
            <w:tabs>
              <w:tab w:val="center" w:pos="4252"/>
              <w:tab w:val="right" w:pos="8504"/>
            </w:tabs>
            <w:contextualSpacing/>
            <w:jc w:val="center"/>
            <w:rPr>
              <w:rFonts w:ascii="Arial" w:hAnsi="Arial" w:cs="Arial"/>
              <w:b/>
            </w:rPr>
          </w:pPr>
        </w:p>
      </w:tc>
      <w:tc>
        <w:tcPr>
          <w:tcW w:w="834" w:type="pct"/>
          <w:vMerge/>
          <w:vAlign w:val="center"/>
        </w:tcPr>
        <w:p w14:paraId="27BA5C3A" w14:textId="77777777" w:rsidR="00E87D45" w:rsidRPr="001B25A4" w:rsidRDefault="00E87D45" w:rsidP="00BB1D11">
          <w:pPr>
            <w:pStyle w:val="Encabezado"/>
            <w:keepNext/>
            <w:keepLines/>
            <w:contextualSpacing/>
            <w:jc w:val="center"/>
            <w:rPr>
              <w:rFonts w:ascii="Arial" w:hAnsi="Arial" w:cs="Arial"/>
              <w:b/>
            </w:rPr>
          </w:pPr>
        </w:p>
      </w:tc>
    </w:tr>
    <w:tr w:rsidR="00E87D45" w:rsidRPr="001B25A4" w14:paraId="6C56C8D3" w14:textId="77777777" w:rsidTr="00944CFF">
      <w:trPr>
        <w:trHeight w:val="253"/>
        <w:jc w:val="center"/>
      </w:trPr>
      <w:tc>
        <w:tcPr>
          <w:tcW w:w="1030" w:type="pct"/>
          <w:vMerge/>
          <w:vAlign w:val="center"/>
        </w:tcPr>
        <w:p w14:paraId="0C86FF4F" w14:textId="77777777" w:rsidR="00E87D45" w:rsidRPr="001B25A4" w:rsidRDefault="00E87D45" w:rsidP="00BB1D11">
          <w:pPr>
            <w:pStyle w:val="Encabezado"/>
            <w:keepNext/>
            <w:keepLines/>
            <w:contextualSpacing/>
            <w:jc w:val="center"/>
            <w:rPr>
              <w:rFonts w:ascii="Arial" w:hAnsi="Arial" w:cs="Arial"/>
              <w:b/>
              <w:noProof/>
              <w:lang w:eastAsia="es-CO"/>
            </w:rPr>
          </w:pPr>
        </w:p>
      </w:tc>
      <w:tc>
        <w:tcPr>
          <w:tcW w:w="1817" w:type="pct"/>
          <w:vMerge/>
          <w:vAlign w:val="center"/>
        </w:tcPr>
        <w:p w14:paraId="31FD2216" w14:textId="77777777" w:rsidR="00E87D45" w:rsidRPr="001B25A4" w:rsidRDefault="00E87D45" w:rsidP="00BB1D11">
          <w:pPr>
            <w:pStyle w:val="Encabezado"/>
            <w:keepNext/>
            <w:keepLines/>
            <w:contextualSpacing/>
            <w:jc w:val="center"/>
            <w:rPr>
              <w:rFonts w:ascii="Arial" w:hAnsi="Arial" w:cs="Arial"/>
              <w:b/>
            </w:rPr>
          </w:pPr>
        </w:p>
      </w:tc>
      <w:tc>
        <w:tcPr>
          <w:tcW w:w="626" w:type="pct"/>
          <w:vMerge w:val="restart"/>
          <w:tcBorders>
            <w:bottom w:val="single" w:sz="4" w:space="0" w:color="auto"/>
          </w:tcBorders>
          <w:vAlign w:val="center"/>
        </w:tcPr>
        <w:p w14:paraId="57117C29" w14:textId="77777777" w:rsidR="00E87D45" w:rsidRPr="001B25A4" w:rsidRDefault="00E87D45" w:rsidP="00BB1D11">
          <w:pPr>
            <w:pStyle w:val="Encabezado"/>
            <w:keepNext/>
            <w:keepLines/>
            <w:tabs>
              <w:tab w:val="center" w:pos="4252"/>
              <w:tab w:val="right" w:pos="8504"/>
            </w:tabs>
            <w:contextualSpacing/>
            <w:jc w:val="center"/>
            <w:rPr>
              <w:rFonts w:ascii="Arial" w:hAnsi="Arial" w:cs="Arial"/>
              <w:b/>
              <w:sz w:val="20"/>
              <w:szCs w:val="20"/>
            </w:rPr>
          </w:pPr>
          <w:r w:rsidRPr="0D8DA53A">
            <w:rPr>
              <w:rFonts w:ascii="Arial" w:hAnsi="Arial" w:cs="Arial"/>
              <w:b/>
              <w:sz w:val="20"/>
              <w:szCs w:val="20"/>
            </w:rPr>
            <w:t>Versión</w:t>
          </w:r>
        </w:p>
      </w:tc>
      <w:tc>
        <w:tcPr>
          <w:tcW w:w="693" w:type="pct"/>
          <w:vMerge w:val="restart"/>
          <w:tcBorders>
            <w:bottom w:val="single" w:sz="4" w:space="0" w:color="auto"/>
          </w:tcBorders>
          <w:vAlign w:val="center"/>
        </w:tcPr>
        <w:p w14:paraId="54D50663" w14:textId="5367C8E0" w:rsidR="00E87D45" w:rsidRPr="001B25A4" w:rsidRDefault="00AF1A43" w:rsidP="00BB1D11">
          <w:pPr>
            <w:pStyle w:val="Encabezado"/>
            <w:keepNext/>
            <w:keepLines/>
            <w:tabs>
              <w:tab w:val="center" w:pos="4252"/>
              <w:tab w:val="right" w:pos="8504"/>
            </w:tabs>
            <w:contextualSpacing/>
            <w:jc w:val="center"/>
            <w:rPr>
              <w:rFonts w:ascii="Arial" w:hAnsi="Arial" w:cs="Arial"/>
              <w:b/>
              <w:sz w:val="20"/>
              <w:szCs w:val="20"/>
            </w:rPr>
          </w:pPr>
          <w:r>
            <w:rPr>
              <w:rFonts w:ascii="Arial" w:hAnsi="Arial" w:cs="Arial"/>
              <w:b/>
              <w:sz w:val="20"/>
              <w:szCs w:val="20"/>
            </w:rPr>
            <w:t>7</w:t>
          </w:r>
        </w:p>
      </w:tc>
      <w:tc>
        <w:tcPr>
          <w:tcW w:w="834" w:type="pct"/>
          <w:vMerge/>
          <w:vAlign w:val="center"/>
        </w:tcPr>
        <w:p w14:paraId="0B62E779" w14:textId="77777777" w:rsidR="00E87D45" w:rsidRPr="001B25A4" w:rsidRDefault="00E87D45" w:rsidP="00BB1D11">
          <w:pPr>
            <w:pStyle w:val="Encabezado"/>
            <w:keepNext/>
            <w:keepLines/>
            <w:contextualSpacing/>
            <w:jc w:val="center"/>
            <w:rPr>
              <w:rFonts w:ascii="Arial" w:hAnsi="Arial" w:cs="Arial"/>
              <w:b/>
            </w:rPr>
          </w:pPr>
        </w:p>
      </w:tc>
    </w:tr>
    <w:tr w:rsidR="00E87D45" w:rsidRPr="001B25A4" w14:paraId="6D3676D9" w14:textId="77777777" w:rsidTr="00944CFF">
      <w:trPr>
        <w:trHeight w:val="70"/>
        <w:jc w:val="center"/>
      </w:trPr>
      <w:tc>
        <w:tcPr>
          <w:tcW w:w="1030" w:type="pct"/>
          <w:vMerge/>
          <w:vAlign w:val="center"/>
        </w:tcPr>
        <w:p w14:paraId="58632583" w14:textId="77777777" w:rsidR="00E87D45" w:rsidRPr="001B25A4" w:rsidRDefault="00E87D45" w:rsidP="00BB1D11">
          <w:pPr>
            <w:pStyle w:val="Encabezado"/>
            <w:keepNext/>
            <w:keepLines/>
            <w:contextualSpacing/>
            <w:jc w:val="center"/>
            <w:rPr>
              <w:rFonts w:ascii="Arial" w:hAnsi="Arial" w:cs="Arial"/>
              <w:b/>
            </w:rPr>
          </w:pPr>
        </w:p>
      </w:tc>
      <w:tc>
        <w:tcPr>
          <w:tcW w:w="1817" w:type="pct"/>
          <w:vAlign w:val="center"/>
        </w:tcPr>
        <w:p w14:paraId="6EA2EAEE" w14:textId="77777777" w:rsidR="00E87D45" w:rsidRPr="001B25A4" w:rsidRDefault="00E87D45" w:rsidP="00BB1D11">
          <w:pPr>
            <w:pStyle w:val="Encabezado"/>
            <w:keepNext/>
            <w:keepLines/>
            <w:contextualSpacing/>
            <w:jc w:val="center"/>
            <w:rPr>
              <w:rFonts w:ascii="Arial" w:hAnsi="Arial" w:cs="Arial"/>
              <w:b/>
              <w:sz w:val="20"/>
              <w:szCs w:val="20"/>
            </w:rPr>
          </w:pPr>
          <w:r w:rsidRPr="0D8DA53A">
            <w:rPr>
              <w:rFonts w:ascii="Arial" w:hAnsi="Arial" w:cs="Arial"/>
              <w:b/>
              <w:sz w:val="20"/>
              <w:szCs w:val="20"/>
            </w:rPr>
            <w:t>Plan Estratégico de Tecnologías de Información PETI</w:t>
          </w:r>
        </w:p>
      </w:tc>
      <w:tc>
        <w:tcPr>
          <w:tcW w:w="626" w:type="pct"/>
          <w:vMerge/>
          <w:vAlign w:val="center"/>
        </w:tcPr>
        <w:p w14:paraId="7B1B8C37" w14:textId="77777777" w:rsidR="00E87D45" w:rsidRPr="001B25A4" w:rsidRDefault="00E87D45" w:rsidP="00BB1D11">
          <w:pPr>
            <w:pStyle w:val="Encabezado"/>
            <w:keepNext/>
            <w:keepLines/>
            <w:contextualSpacing/>
            <w:jc w:val="center"/>
            <w:rPr>
              <w:rFonts w:ascii="Arial" w:hAnsi="Arial" w:cs="Arial"/>
              <w:b/>
            </w:rPr>
          </w:pPr>
        </w:p>
      </w:tc>
      <w:tc>
        <w:tcPr>
          <w:tcW w:w="693" w:type="pct"/>
          <w:vMerge/>
          <w:vAlign w:val="center"/>
        </w:tcPr>
        <w:p w14:paraId="6ADF1F93" w14:textId="77777777" w:rsidR="00E87D45" w:rsidRPr="001B25A4" w:rsidRDefault="00E87D45" w:rsidP="00BB1D11">
          <w:pPr>
            <w:pStyle w:val="Encabezado"/>
            <w:keepNext/>
            <w:keepLines/>
            <w:contextualSpacing/>
            <w:jc w:val="center"/>
            <w:rPr>
              <w:rFonts w:ascii="Arial" w:hAnsi="Arial" w:cs="Arial"/>
              <w:b/>
            </w:rPr>
          </w:pPr>
        </w:p>
      </w:tc>
      <w:tc>
        <w:tcPr>
          <w:tcW w:w="834" w:type="pct"/>
          <w:vMerge/>
          <w:vAlign w:val="center"/>
        </w:tcPr>
        <w:p w14:paraId="0CCB4583" w14:textId="77777777" w:rsidR="00E87D45" w:rsidRPr="001B25A4" w:rsidRDefault="00E87D45" w:rsidP="00BB1D11">
          <w:pPr>
            <w:pStyle w:val="Encabezado"/>
            <w:keepNext/>
            <w:keepLines/>
            <w:contextualSpacing/>
            <w:jc w:val="center"/>
            <w:rPr>
              <w:rFonts w:ascii="Arial" w:hAnsi="Arial" w:cs="Arial"/>
              <w:b/>
            </w:rPr>
          </w:pPr>
        </w:p>
      </w:tc>
    </w:tr>
  </w:tbl>
  <w:p w14:paraId="5D7A4EE1" w14:textId="77777777" w:rsidR="00E87D45" w:rsidRDefault="00E87D45">
    <w:pPr>
      <w:pStyle w:val="Encabezado"/>
    </w:pPr>
  </w:p>
</w:hdr>
</file>

<file path=word/intelligence.xml><?xml version="1.0" encoding="utf-8"?>
<int:Intelligence xmlns:int="http://schemas.microsoft.com/office/intelligence/2019/intelligence">
  <int:IntelligenceSettings/>
  <int:Manifest>
    <int:ParagraphRange paragraphId="1048786529" textId="2004318071" start="572" length="10" invalidationStart="572" invalidationLength="10" id="U6hu3rz9"/>
    <int:WordHash hashCode="KNES01xQICjxo8" id="4wsITz0d"/>
  </int:Manifest>
  <int:Observations>
    <int:Content id="U6hu3rz9">
      <int:Rejection type="LegacyProofing"/>
    </int:Content>
    <int:Content id="4wsITz0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7D7"/>
    <w:multiLevelType w:val="hybridMultilevel"/>
    <w:tmpl w:val="941EA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0D6345"/>
    <w:multiLevelType w:val="hybridMultilevel"/>
    <w:tmpl w:val="2E48FBC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 w15:restartNumberingAfterBreak="0">
    <w:nsid w:val="11B45376"/>
    <w:multiLevelType w:val="hybridMultilevel"/>
    <w:tmpl w:val="5DC01FA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 w15:restartNumberingAfterBreak="0">
    <w:nsid w:val="12EF0B9E"/>
    <w:multiLevelType w:val="hybridMultilevel"/>
    <w:tmpl w:val="AD366CF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16904034"/>
    <w:multiLevelType w:val="hybridMultilevel"/>
    <w:tmpl w:val="B8A2D6A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5" w15:restartNumberingAfterBreak="0">
    <w:nsid w:val="19E05D06"/>
    <w:multiLevelType w:val="hybridMultilevel"/>
    <w:tmpl w:val="E77AE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A06441"/>
    <w:multiLevelType w:val="hybridMultilevel"/>
    <w:tmpl w:val="42E4A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7" w15:restartNumberingAfterBreak="0">
    <w:nsid w:val="1E665FE8"/>
    <w:multiLevelType w:val="hybridMultilevel"/>
    <w:tmpl w:val="26DE6F0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8" w15:restartNumberingAfterBreak="0">
    <w:nsid w:val="1F181BEC"/>
    <w:multiLevelType w:val="hybridMultilevel"/>
    <w:tmpl w:val="C5061DF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9" w15:restartNumberingAfterBreak="0">
    <w:nsid w:val="1F316322"/>
    <w:multiLevelType w:val="hybridMultilevel"/>
    <w:tmpl w:val="9E20D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AF0E07"/>
    <w:multiLevelType w:val="hybridMultilevel"/>
    <w:tmpl w:val="CF5A671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3505E9"/>
    <w:multiLevelType w:val="hybridMultilevel"/>
    <w:tmpl w:val="6C849D8C"/>
    <w:lvl w:ilvl="0" w:tplc="240A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1C1903"/>
    <w:multiLevelType w:val="hybridMultilevel"/>
    <w:tmpl w:val="9F8AEA9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3" w15:restartNumberingAfterBreak="0">
    <w:nsid w:val="33FB6E53"/>
    <w:multiLevelType w:val="hybridMultilevel"/>
    <w:tmpl w:val="61C8D2D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4" w15:restartNumberingAfterBreak="0">
    <w:nsid w:val="34920CBB"/>
    <w:multiLevelType w:val="hybridMultilevel"/>
    <w:tmpl w:val="D6CCF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ambria Math" w:hAnsi="Cambria Math" w:cs="Cambria Math" w:hint="default"/>
      </w:rPr>
    </w:lvl>
    <w:lvl w:ilvl="2" w:tplc="240A0005" w:tentative="1">
      <w:start w:val="1"/>
      <w:numFmt w:val="bullet"/>
      <w:lvlText w:val=""/>
      <w:lvlJc w:val="left"/>
      <w:pPr>
        <w:ind w:left="2160" w:hanging="360"/>
      </w:pPr>
      <w:rPr>
        <w:rFonts w:ascii="Calibri" w:hAnsi="Calibri" w:hint="default"/>
      </w:rPr>
    </w:lvl>
    <w:lvl w:ilvl="3" w:tplc="240A0001" w:tentative="1">
      <w:start w:val="1"/>
      <w:numFmt w:val="bullet"/>
      <w:lvlText w:val=""/>
      <w:lvlJc w:val="left"/>
      <w:pPr>
        <w:ind w:left="2880" w:hanging="360"/>
      </w:pPr>
      <w:rPr>
        <w:rFonts w:ascii="Yu Gothic Light" w:hAnsi="Yu Gothic Light" w:hint="default"/>
      </w:rPr>
    </w:lvl>
    <w:lvl w:ilvl="4" w:tplc="240A0003" w:tentative="1">
      <w:start w:val="1"/>
      <w:numFmt w:val="bullet"/>
      <w:lvlText w:val="o"/>
      <w:lvlJc w:val="left"/>
      <w:pPr>
        <w:ind w:left="3600" w:hanging="360"/>
      </w:pPr>
      <w:rPr>
        <w:rFonts w:ascii="Cambria Math" w:hAnsi="Cambria Math" w:cs="Cambria Math" w:hint="default"/>
      </w:rPr>
    </w:lvl>
    <w:lvl w:ilvl="5" w:tplc="240A0005" w:tentative="1">
      <w:start w:val="1"/>
      <w:numFmt w:val="bullet"/>
      <w:lvlText w:val=""/>
      <w:lvlJc w:val="left"/>
      <w:pPr>
        <w:ind w:left="4320" w:hanging="360"/>
      </w:pPr>
      <w:rPr>
        <w:rFonts w:ascii="Calibri" w:hAnsi="Calibri" w:hint="default"/>
      </w:rPr>
    </w:lvl>
    <w:lvl w:ilvl="6" w:tplc="240A0001" w:tentative="1">
      <w:start w:val="1"/>
      <w:numFmt w:val="bullet"/>
      <w:lvlText w:val=""/>
      <w:lvlJc w:val="left"/>
      <w:pPr>
        <w:ind w:left="5040" w:hanging="360"/>
      </w:pPr>
      <w:rPr>
        <w:rFonts w:ascii="Yu Gothic Light" w:hAnsi="Yu Gothic Light" w:hint="default"/>
      </w:rPr>
    </w:lvl>
    <w:lvl w:ilvl="7" w:tplc="240A0003" w:tentative="1">
      <w:start w:val="1"/>
      <w:numFmt w:val="bullet"/>
      <w:lvlText w:val="o"/>
      <w:lvlJc w:val="left"/>
      <w:pPr>
        <w:ind w:left="5760" w:hanging="360"/>
      </w:pPr>
      <w:rPr>
        <w:rFonts w:ascii="Cambria Math" w:hAnsi="Cambria Math" w:cs="Cambria Math" w:hint="default"/>
      </w:rPr>
    </w:lvl>
    <w:lvl w:ilvl="8" w:tplc="240A0005" w:tentative="1">
      <w:start w:val="1"/>
      <w:numFmt w:val="bullet"/>
      <w:lvlText w:val=""/>
      <w:lvlJc w:val="left"/>
      <w:pPr>
        <w:ind w:left="6480" w:hanging="360"/>
      </w:pPr>
      <w:rPr>
        <w:rFonts w:ascii="Calibri" w:hAnsi="Calibri" w:hint="default"/>
      </w:rPr>
    </w:lvl>
  </w:abstractNum>
  <w:abstractNum w:abstractNumId="15" w15:restartNumberingAfterBreak="0">
    <w:nsid w:val="38792BDF"/>
    <w:multiLevelType w:val="hybridMultilevel"/>
    <w:tmpl w:val="A27AD50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6" w15:restartNumberingAfterBreak="0">
    <w:nsid w:val="3B3B7583"/>
    <w:multiLevelType w:val="hybridMultilevel"/>
    <w:tmpl w:val="CBDC6978"/>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7" w15:restartNumberingAfterBreak="0">
    <w:nsid w:val="41D66EC8"/>
    <w:multiLevelType w:val="hybridMultilevel"/>
    <w:tmpl w:val="9A6A743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18" w15:restartNumberingAfterBreak="0">
    <w:nsid w:val="443739DF"/>
    <w:multiLevelType w:val="hybridMultilevel"/>
    <w:tmpl w:val="A39E8E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62045B"/>
    <w:multiLevelType w:val="hybridMultilevel"/>
    <w:tmpl w:val="4D52B6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ambria Math" w:hAnsi="Cambria Math" w:cs="Cambria Math" w:hint="default"/>
      </w:rPr>
    </w:lvl>
    <w:lvl w:ilvl="2" w:tplc="240A0005">
      <w:start w:val="1"/>
      <w:numFmt w:val="bullet"/>
      <w:lvlText w:val=""/>
      <w:lvlJc w:val="left"/>
      <w:pPr>
        <w:ind w:left="2160" w:hanging="360"/>
      </w:pPr>
      <w:rPr>
        <w:rFonts w:ascii="Calibri" w:hAnsi="Calibri" w:hint="default"/>
      </w:rPr>
    </w:lvl>
    <w:lvl w:ilvl="3" w:tplc="240A0001">
      <w:start w:val="1"/>
      <w:numFmt w:val="bullet"/>
      <w:lvlText w:val=""/>
      <w:lvlJc w:val="left"/>
      <w:pPr>
        <w:ind w:left="2880" w:hanging="360"/>
      </w:pPr>
      <w:rPr>
        <w:rFonts w:ascii="Yu Gothic Light" w:hAnsi="Yu Gothic Light" w:hint="default"/>
      </w:rPr>
    </w:lvl>
    <w:lvl w:ilvl="4" w:tplc="240A0003">
      <w:start w:val="1"/>
      <w:numFmt w:val="bullet"/>
      <w:lvlText w:val="o"/>
      <w:lvlJc w:val="left"/>
      <w:pPr>
        <w:ind w:left="3600" w:hanging="360"/>
      </w:pPr>
      <w:rPr>
        <w:rFonts w:ascii="Cambria Math" w:hAnsi="Cambria Math" w:cs="Cambria Math" w:hint="default"/>
      </w:rPr>
    </w:lvl>
    <w:lvl w:ilvl="5" w:tplc="240A0005">
      <w:start w:val="1"/>
      <w:numFmt w:val="bullet"/>
      <w:lvlText w:val=""/>
      <w:lvlJc w:val="left"/>
      <w:pPr>
        <w:ind w:left="4320" w:hanging="360"/>
      </w:pPr>
      <w:rPr>
        <w:rFonts w:ascii="Calibri" w:hAnsi="Calibri" w:hint="default"/>
      </w:rPr>
    </w:lvl>
    <w:lvl w:ilvl="6" w:tplc="240A0001">
      <w:start w:val="1"/>
      <w:numFmt w:val="bullet"/>
      <w:lvlText w:val=""/>
      <w:lvlJc w:val="left"/>
      <w:pPr>
        <w:ind w:left="5040" w:hanging="360"/>
      </w:pPr>
      <w:rPr>
        <w:rFonts w:ascii="Yu Gothic Light" w:hAnsi="Yu Gothic Light" w:hint="default"/>
      </w:rPr>
    </w:lvl>
    <w:lvl w:ilvl="7" w:tplc="240A0003">
      <w:start w:val="1"/>
      <w:numFmt w:val="bullet"/>
      <w:lvlText w:val="o"/>
      <w:lvlJc w:val="left"/>
      <w:pPr>
        <w:ind w:left="5760" w:hanging="360"/>
      </w:pPr>
      <w:rPr>
        <w:rFonts w:ascii="Cambria Math" w:hAnsi="Cambria Math" w:cs="Cambria Math" w:hint="default"/>
      </w:rPr>
    </w:lvl>
    <w:lvl w:ilvl="8" w:tplc="240A0005">
      <w:start w:val="1"/>
      <w:numFmt w:val="bullet"/>
      <w:lvlText w:val=""/>
      <w:lvlJc w:val="left"/>
      <w:pPr>
        <w:ind w:left="6480" w:hanging="360"/>
      </w:pPr>
      <w:rPr>
        <w:rFonts w:ascii="Calibri" w:hAnsi="Calibri" w:hint="default"/>
      </w:rPr>
    </w:lvl>
  </w:abstractNum>
  <w:abstractNum w:abstractNumId="20" w15:restartNumberingAfterBreak="0">
    <w:nsid w:val="4D044F84"/>
    <w:multiLevelType w:val="hybridMultilevel"/>
    <w:tmpl w:val="7116E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FE4735"/>
    <w:multiLevelType w:val="hybridMultilevel"/>
    <w:tmpl w:val="EA64A7D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2" w15:restartNumberingAfterBreak="0">
    <w:nsid w:val="4FD0241A"/>
    <w:multiLevelType w:val="multilevel"/>
    <w:tmpl w:val="505405F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15:restartNumberingAfterBreak="0">
    <w:nsid w:val="504B2603"/>
    <w:multiLevelType w:val="hybridMultilevel"/>
    <w:tmpl w:val="6994A8E4"/>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0993281"/>
    <w:multiLevelType w:val="hybridMultilevel"/>
    <w:tmpl w:val="60AE73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EF6950"/>
    <w:multiLevelType w:val="hybridMultilevel"/>
    <w:tmpl w:val="D68655E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6" w15:restartNumberingAfterBreak="0">
    <w:nsid w:val="57826A10"/>
    <w:multiLevelType w:val="hybridMultilevel"/>
    <w:tmpl w:val="5216709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7" w15:restartNumberingAfterBreak="0">
    <w:nsid w:val="58C309C8"/>
    <w:multiLevelType w:val="hybridMultilevel"/>
    <w:tmpl w:val="FEACB23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28" w15:restartNumberingAfterBreak="0">
    <w:nsid w:val="5B7F5330"/>
    <w:multiLevelType w:val="hybridMultilevel"/>
    <w:tmpl w:val="218428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BF502C8"/>
    <w:multiLevelType w:val="hybridMultilevel"/>
    <w:tmpl w:val="E642163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0" w15:restartNumberingAfterBreak="0">
    <w:nsid w:val="5E5B02E2"/>
    <w:multiLevelType w:val="hybridMultilevel"/>
    <w:tmpl w:val="A0DA7B6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4040F5"/>
    <w:multiLevelType w:val="hybridMultilevel"/>
    <w:tmpl w:val="72C680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3017B33"/>
    <w:multiLevelType w:val="hybridMultilevel"/>
    <w:tmpl w:val="3F866BC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3" w15:restartNumberingAfterBreak="0">
    <w:nsid w:val="643E65D1"/>
    <w:multiLevelType w:val="hybridMultilevel"/>
    <w:tmpl w:val="9FF2AF5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9BC207A"/>
    <w:multiLevelType w:val="hybridMultilevel"/>
    <w:tmpl w:val="1E2E51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FF27251"/>
    <w:multiLevelType w:val="hybridMultilevel"/>
    <w:tmpl w:val="B3E62EA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6" w15:restartNumberingAfterBreak="0">
    <w:nsid w:val="706351FB"/>
    <w:multiLevelType w:val="hybridMultilevel"/>
    <w:tmpl w:val="AFA281F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ambria Math" w:hAnsi="Cambria Math" w:cs="Cambria Math"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Yu Gothic Light" w:hAnsi="Yu Gothic Light" w:hint="default"/>
      </w:rPr>
    </w:lvl>
    <w:lvl w:ilvl="4" w:tplc="FFFFFFFF" w:tentative="1">
      <w:start w:val="1"/>
      <w:numFmt w:val="bullet"/>
      <w:lvlText w:val="o"/>
      <w:lvlJc w:val="left"/>
      <w:pPr>
        <w:ind w:left="3600" w:hanging="360"/>
      </w:pPr>
      <w:rPr>
        <w:rFonts w:ascii="Cambria Math" w:hAnsi="Cambria Math" w:cs="Cambria Math"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Yu Gothic Light" w:hAnsi="Yu Gothic Light" w:hint="default"/>
      </w:rPr>
    </w:lvl>
    <w:lvl w:ilvl="7" w:tplc="FFFFFFFF" w:tentative="1">
      <w:start w:val="1"/>
      <w:numFmt w:val="bullet"/>
      <w:lvlText w:val="o"/>
      <w:lvlJc w:val="left"/>
      <w:pPr>
        <w:ind w:left="5760" w:hanging="360"/>
      </w:pPr>
      <w:rPr>
        <w:rFonts w:ascii="Cambria Math" w:hAnsi="Cambria Math" w:cs="Cambria Math" w:hint="default"/>
      </w:rPr>
    </w:lvl>
    <w:lvl w:ilvl="8" w:tplc="FFFFFFFF" w:tentative="1">
      <w:start w:val="1"/>
      <w:numFmt w:val="bullet"/>
      <w:lvlText w:val=""/>
      <w:lvlJc w:val="left"/>
      <w:pPr>
        <w:ind w:left="6480" w:hanging="360"/>
      </w:pPr>
      <w:rPr>
        <w:rFonts w:ascii="Calibri" w:hAnsi="Calibri" w:hint="default"/>
      </w:rPr>
    </w:lvl>
  </w:abstractNum>
  <w:abstractNum w:abstractNumId="37" w15:restartNumberingAfterBreak="0">
    <w:nsid w:val="7772184D"/>
    <w:multiLevelType w:val="hybridMultilevel"/>
    <w:tmpl w:val="DC8CA23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A125605"/>
    <w:multiLevelType w:val="hybridMultilevel"/>
    <w:tmpl w:val="7B2CBBC4"/>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ambria Math" w:hAnsi="Cambria Math" w:cs="Cambria Math" w:hint="default"/>
      </w:rPr>
    </w:lvl>
    <w:lvl w:ilvl="2" w:tplc="FFFFFFFF">
      <w:start w:val="1"/>
      <w:numFmt w:val="bullet"/>
      <w:lvlText w:val=""/>
      <w:lvlJc w:val="left"/>
      <w:pPr>
        <w:ind w:left="2160" w:hanging="360"/>
      </w:pPr>
      <w:rPr>
        <w:rFonts w:ascii="Calibri" w:hAnsi="Calibri" w:hint="default"/>
      </w:rPr>
    </w:lvl>
    <w:lvl w:ilvl="3" w:tplc="FFFFFFFF">
      <w:start w:val="1"/>
      <w:numFmt w:val="bullet"/>
      <w:lvlText w:val=""/>
      <w:lvlJc w:val="left"/>
      <w:pPr>
        <w:ind w:left="2880" w:hanging="360"/>
      </w:pPr>
      <w:rPr>
        <w:rFonts w:ascii="Yu Gothic Light" w:hAnsi="Yu Gothic Light" w:hint="default"/>
      </w:rPr>
    </w:lvl>
    <w:lvl w:ilvl="4" w:tplc="FFFFFFFF">
      <w:start w:val="1"/>
      <w:numFmt w:val="bullet"/>
      <w:lvlText w:val="o"/>
      <w:lvlJc w:val="left"/>
      <w:pPr>
        <w:ind w:left="3600" w:hanging="360"/>
      </w:pPr>
      <w:rPr>
        <w:rFonts w:ascii="Cambria Math" w:hAnsi="Cambria Math" w:cs="Cambria Math" w:hint="default"/>
      </w:rPr>
    </w:lvl>
    <w:lvl w:ilvl="5" w:tplc="FFFFFFFF">
      <w:start w:val="1"/>
      <w:numFmt w:val="bullet"/>
      <w:lvlText w:val=""/>
      <w:lvlJc w:val="left"/>
      <w:pPr>
        <w:ind w:left="4320" w:hanging="360"/>
      </w:pPr>
      <w:rPr>
        <w:rFonts w:ascii="Calibri" w:hAnsi="Calibri" w:hint="default"/>
      </w:rPr>
    </w:lvl>
    <w:lvl w:ilvl="6" w:tplc="FFFFFFFF">
      <w:start w:val="1"/>
      <w:numFmt w:val="bullet"/>
      <w:lvlText w:val=""/>
      <w:lvlJc w:val="left"/>
      <w:pPr>
        <w:ind w:left="5040" w:hanging="360"/>
      </w:pPr>
      <w:rPr>
        <w:rFonts w:ascii="Yu Gothic Light" w:hAnsi="Yu Gothic Light" w:hint="default"/>
      </w:rPr>
    </w:lvl>
    <w:lvl w:ilvl="7" w:tplc="FFFFFFFF">
      <w:start w:val="1"/>
      <w:numFmt w:val="bullet"/>
      <w:lvlText w:val="o"/>
      <w:lvlJc w:val="left"/>
      <w:pPr>
        <w:ind w:left="5760" w:hanging="360"/>
      </w:pPr>
      <w:rPr>
        <w:rFonts w:ascii="Cambria Math" w:hAnsi="Cambria Math" w:cs="Cambria Math" w:hint="default"/>
      </w:rPr>
    </w:lvl>
    <w:lvl w:ilvl="8" w:tplc="FFFFFFFF">
      <w:start w:val="1"/>
      <w:numFmt w:val="bullet"/>
      <w:lvlText w:val=""/>
      <w:lvlJc w:val="left"/>
      <w:pPr>
        <w:ind w:left="6480" w:hanging="360"/>
      </w:pPr>
      <w:rPr>
        <w:rFonts w:ascii="Calibri" w:hAnsi="Calibri" w:hint="default"/>
      </w:rPr>
    </w:lvl>
  </w:abstractNum>
  <w:num w:numId="1" w16cid:durableId="638340537">
    <w:abstractNumId w:val="22"/>
  </w:num>
  <w:num w:numId="2" w16cid:durableId="677463467">
    <w:abstractNumId w:val="31"/>
  </w:num>
  <w:num w:numId="3" w16cid:durableId="13657144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7906617">
    <w:abstractNumId w:val="19"/>
  </w:num>
  <w:num w:numId="5" w16cid:durableId="466512169">
    <w:abstractNumId w:val="14"/>
  </w:num>
  <w:num w:numId="6" w16cid:durableId="1251543105">
    <w:abstractNumId w:val="6"/>
  </w:num>
  <w:num w:numId="7" w16cid:durableId="863522296">
    <w:abstractNumId w:val="28"/>
  </w:num>
  <w:num w:numId="8" w16cid:durableId="1046103997">
    <w:abstractNumId w:val="27"/>
  </w:num>
  <w:num w:numId="9" w16cid:durableId="174803397">
    <w:abstractNumId w:val="1"/>
  </w:num>
  <w:num w:numId="10" w16cid:durableId="627705495">
    <w:abstractNumId w:val="25"/>
  </w:num>
  <w:num w:numId="11" w16cid:durableId="327756769">
    <w:abstractNumId w:val="38"/>
  </w:num>
  <w:num w:numId="12" w16cid:durableId="936644579">
    <w:abstractNumId w:val="2"/>
  </w:num>
  <w:num w:numId="13" w16cid:durableId="421680599">
    <w:abstractNumId w:val="15"/>
  </w:num>
  <w:num w:numId="14" w16cid:durableId="1351181760">
    <w:abstractNumId w:val="13"/>
  </w:num>
  <w:num w:numId="15" w16cid:durableId="1782337828">
    <w:abstractNumId w:val="35"/>
  </w:num>
  <w:num w:numId="16" w16cid:durableId="2122020807">
    <w:abstractNumId w:val="29"/>
  </w:num>
  <w:num w:numId="17" w16cid:durableId="925499586">
    <w:abstractNumId w:val="21"/>
  </w:num>
  <w:num w:numId="18" w16cid:durableId="1153449339">
    <w:abstractNumId w:val="26"/>
  </w:num>
  <w:num w:numId="19" w16cid:durableId="1122042068">
    <w:abstractNumId w:val="8"/>
  </w:num>
  <w:num w:numId="20" w16cid:durableId="1198158821">
    <w:abstractNumId w:val="32"/>
  </w:num>
  <w:num w:numId="21" w16cid:durableId="1654093581">
    <w:abstractNumId w:val="4"/>
  </w:num>
  <w:num w:numId="22" w16cid:durableId="1902252925">
    <w:abstractNumId w:val="17"/>
  </w:num>
  <w:num w:numId="23" w16cid:durableId="1051923042">
    <w:abstractNumId w:val="16"/>
  </w:num>
  <w:num w:numId="24" w16cid:durableId="285308119">
    <w:abstractNumId w:val="12"/>
  </w:num>
  <w:num w:numId="25" w16cid:durableId="790393196">
    <w:abstractNumId w:val="36"/>
  </w:num>
  <w:num w:numId="26" w16cid:durableId="522210188">
    <w:abstractNumId w:val="7"/>
  </w:num>
  <w:num w:numId="27" w16cid:durableId="1551920937">
    <w:abstractNumId w:val="9"/>
  </w:num>
  <w:num w:numId="28" w16cid:durableId="1976064434">
    <w:abstractNumId w:val="20"/>
  </w:num>
  <w:num w:numId="29" w16cid:durableId="1709063110">
    <w:abstractNumId w:val="34"/>
  </w:num>
  <w:num w:numId="30" w16cid:durableId="944193242">
    <w:abstractNumId w:val="0"/>
  </w:num>
  <w:num w:numId="31" w16cid:durableId="1096827000">
    <w:abstractNumId w:val="23"/>
  </w:num>
  <w:num w:numId="32" w16cid:durableId="1046222164">
    <w:abstractNumId w:val="30"/>
  </w:num>
  <w:num w:numId="33" w16cid:durableId="2098211418">
    <w:abstractNumId w:val="24"/>
  </w:num>
  <w:num w:numId="34" w16cid:durableId="1897163199">
    <w:abstractNumId w:val="10"/>
  </w:num>
  <w:num w:numId="35" w16cid:durableId="582490261">
    <w:abstractNumId w:val="33"/>
  </w:num>
  <w:num w:numId="36" w16cid:durableId="862404832">
    <w:abstractNumId w:val="11"/>
  </w:num>
  <w:num w:numId="37" w16cid:durableId="51733191">
    <w:abstractNumId w:val="37"/>
  </w:num>
  <w:num w:numId="38" w16cid:durableId="298347146">
    <w:abstractNumId w:val="22"/>
  </w:num>
  <w:num w:numId="39" w16cid:durableId="1950313850">
    <w:abstractNumId w:val="3"/>
  </w:num>
  <w:num w:numId="40" w16cid:durableId="351692524">
    <w:abstractNumId w:val="18"/>
  </w:num>
  <w:num w:numId="41" w16cid:durableId="1300526655">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C9F"/>
    <w:rsid w:val="00003FD3"/>
    <w:rsid w:val="000051AF"/>
    <w:rsid w:val="0000698D"/>
    <w:rsid w:val="00006DEA"/>
    <w:rsid w:val="00011A80"/>
    <w:rsid w:val="0001408E"/>
    <w:rsid w:val="000146FF"/>
    <w:rsid w:val="00016500"/>
    <w:rsid w:val="00020791"/>
    <w:rsid w:val="000209BF"/>
    <w:rsid w:val="00020CE5"/>
    <w:rsid w:val="000216FC"/>
    <w:rsid w:val="00021A9E"/>
    <w:rsid w:val="00026376"/>
    <w:rsid w:val="00026547"/>
    <w:rsid w:val="000266EB"/>
    <w:rsid w:val="00026C26"/>
    <w:rsid w:val="000278D2"/>
    <w:rsid w:val="00027A34"/>
    <w:rsid w:val="00030DC3"/>
    <w:rsid w:val="00033681"/>
    <w:rsid w:val="00033FD9"/>
    <w:rsid w:val="000340D3"/>
    <w:rsid w:val="0004007F"/>
    <w:rsid w:val="00040720"/>
    <w:rsid w:val="000426C7"/>
    <w:rsid w:val="00042E24"/>
    <w:rsid w:val="00044EB0"/>
    <w:rsid w:val="00044F5E"/>
    <w:rsid w:val="0004579F"/>
    <w:rsid w:val="00047203"/>
    <w:rsid w:val="000530DC"/>
    <w:rsid w:val="00053A8B"/>
    <w:rsid w:val="00053E1E"/>
    <w:rsid w:val="00054A0E"/>
    <w:rsid w:val="000564F4"/>
    <w:rsid w:val="00056D99"/>
    <w:rsid w:val="0006104B"/>
    <w:rsid w:val="0006127B"/>
    <w:rsid w:val="00061D1F"/>
    <w:rsid w:val="00063EDC"/>
    <w:rsid w:val="000641BE"/>
    <w:rsid w:val="00064FC8"/>
    <w:rsid w:val="000655AA"/>
    <w:rsid w:val="00065D7F"/>
    <w:rsid w:val="000664AF"/>
    <w:rsid w:val="00070096"/>
    <w:rsid w:val="000716C4"/>
    <w:rsid w:val="000727ED"/>
    <w:rsid w:val="000731BB"/>
    <w:rsid w:val="00074B1E"/>
    <w:rsid w:val="00074EC5"/>
    <w:rsid w:val="00075225"/>
    <w:rsid w:val="000761C9"/>
    <w:rsid w:val="0008646E"/>
    <w:rsid w:val="00087088"/>
    <w:rsid w:val="00087775"/>
    <w:rsid w:val="00092E10"/>
    <w:rsid w:val="000937B8"/>
    <w:rsid w:val="00093E52"/>
    <w:rsid w:val="00094BB8"/>
    <w:rsid w:val="000950EC"/>
    <w:rsid w:val="00095675"/>
    <w:rsid w:val="00096A6E"/>
    <w:rsid w:val="00097708"/>
    <w:rsid w:val="000A089D"/>
    <w:rsid w:val="000A2049"/>
    <w:rsid w:val="000A26D2"/>
    <w:rsid w:val="000A3133"/>
    <w:rsid w:val="000A3C4D"/>
    <w:rsid w:val="000A4ADD"/>
    <w:rsid w:val="000A64D8"/>
    <w:rsid w:val="000A6551"/>
    <w:rsid w:val="000B1D5E"/>
    <w:rsid w:val="000B4B33"/>
    <w:rsid w:val="000B5997"/>
    <w:rsid w:val="000C07CD"/>
    <w:rsid w:val="000C0DEC"/>
    <w:rsid w:val="000C331B"/>
    <w:rsid w:val="000C3B0A"/>
    <w:rsid w:val="000C596D"/>
    <w:rsid w:val="000C7185"/>
    <w:rsid w:val="000D171A"/>
    <w:rsid w:val="000D2C3F"/>
    <w:rsid w:val="000D3270"/>
    <w:rsid w:val="000D5C29"/>
    <w:rsid w:val="000D6774"/>
    <w:rsid w:val="000E00DF"/>
    <w:rsid w:val="000E18EC"/>
    <w:rsid w:val="000E2406"/>
    <w:rsid w:val="000E387D"/>
    <w:rsid w:val="000E4B25"/>
    <w:rsid w:val="000E4FBE"/>
    <w:rsid w:val="000E620D"/>
    <w:rsid w:val="000E7A4C"/>
    <w:rsid w:val="000F051F"/>
    <w:rsid w:val="000F1F77"/>
    <w:rsid w:val="000F1FD6"/>
    <w:rsid w:val="000F38BF"/>
    <w:rsid w:val="000F42C1"/>
    <w:rsid w:val="000F6379"/>
    <w:rsid w:val="000F701B"/>
    <w:rsid w:val="000F7FE1"/>
    <w:rsid w:val="00103813"/>
    <w:rsid w:val="0010479D"/>
    <w:rsid w:val="001053CB"/>
    <w:rsid w:val="001057E1"/>
    <w:rsid w:val="00110737"/>
    <w:rsid w:val="00110B78"/>
    <w:rsid w:val="00112055"/>
    <w:rsid w:val="00112EA5"/>
    <w:rsid w:val="001130FD"/>
    <w:rsid w:val="00113544"/>
    <w:rsid w:val="00115E56"/>
    <w:rsid w:val="00117E32"/>
    <w:rsid w:val="00120912"/>
    <w:rsid w:val="00122090"/>
    <w:rsid w:val="001224E5"/>
    <w:rsid w:val="00125A10"/>
    <w:rsid w:val="00126F5B"/>
    <w:rsid w:val="00127752"/>
    <w:rsid w:val="0013079F"/>
    <w:rsid w:val="00131DBB"/>
    <w:rsid w:val="00132D71"/>
    <w:rsid w:val="001330FF"/>
    <w:rsid w:val="00134815"/>
    <w:rsid w:val="001348CE"/>
    <w:rsid w:val="001348F7"/>
    <w:rsid w:val="00136029"/>
    <w:rsid w:val="001369B2"/>
    <w:rsid w:val="00136B71"/>
    <w:rsid w:val="00144A94"/>
    <w:rsid w:val="00151495"/>
    <w:rsid w:val="00152729"/>
    <w:rsid w:val="00153628"/>
    <w:rsid w:val="00156BE3"/>
    <w:rsid w:val="001609D0"/>
    <w:rsid w:val="001636BE"/>
    <w:rsid w:val="00163D1F"/>
    <w:rsid w:val="00165EFE"/>
    <w:rsid w:val="0016685C"/>
    <w:rsid w:val="00166F14"/>
    <w:rsid w:val="00167110"/>
    <w:rsid w:val="001675E7"/>
    <w:rsid w:val="001714FF"/>
    <w:rsid w:val="001716CD"/>
    <w:rsid w:val="00172EC2"/>
    <w:rsid w:val="00172FB3"/>
    <w:rsid w:val="00174265"/>
    <w:rsid w:val="00174726"/>
    <w:rsid w:val="0017539A"/>
    <w:rsid w:val="001763D0"/>
    <w:rsid w:val="001765A1"/>
    <w:rsid w:val="001765FF"/>
    <w:rsid w:val="00177032"/>
    <w:rsid w:val="00177E52"/>
    <w:rsid w:val="001817B6"/>
    <w:rsid w:val="00183199"/>
    <w:rsid w:val="00184349"/>
    <w:rsid w:val="00184F12"/>
    <w:rsid w:val="00187E48"/>
    <w:rsid w:val="001902F1"/>
    <w:rsid w:val="00190DDC"/>
    <w:rsid w:val="001910DD"/>
    <w:rsid w:val="00197EAB"/>
    <w:rsid w:val="001A17D2"/>
    <w:rsid w:val="001A18BF"/>
    <w:rsid w:val="001A2237"/>
    <w:rsid w:val="001A2C9C"/>
    <w:rsid w:val="001A389C"/>
    <w:rsid w:val="001A609B"/>
    <w:rsid w:val="001B0667"/>
    <w:rsid w:val="001B23F6"/>
    <w:rsid w:val="001B2F14"/>
    <w:rsid w:val="001B4BD2"/>
    <w:rsid w:val="001B724F"/>
    <w:rsid w:val="001B785A"/>
    <w:rsid w:val="001C0120"/>
    <w:rsid w:val="001C0262"/>
    <w:rsid w:val="001C062B"/>
    <w:rsid w:val="001C06DC"/>
    <w:rsid w:val="001C130B"/>
    <w:rsid w:val="001C4249"/>
    <w:rsid w:val="001C4A78"/>
    <w:rsid w:val="001C5957"/>
    <w:rsid w:val="001C5B65"/>
    <w:rsid w:val="001C6196"/>
    <w:rsid w:val="001C6346"/>
    <w:rsid w:val="001C6903"/>
    <w:rsid w:val="001C7757"/>
    <w:rsid w:val="001D0F2D"/>
    <w:rsid w:val="001D20E0"/>
    <w:rsid w:val="001D31B2"/>
    <w:rsid w:val="001D33BF"/>
    <w:rsid w:val="001D48B8"/>
    <w:rsid w:val="001D4ECE"/>
    <w:rsid w:val="001D5BB1"/>
    <w:rsid w:val="001D6753"/>
    <w:rsid w:val="001E216D"/>
    <w:rsid w:val="001E2A93"/>
    <w:rsid w:val="001E335D"/>
    <w:rsid w:val="001E417E"/>
    <w:rsid w:val="001E43B7"/>
    <w:rsid w:val="001E475E"/>
    <w:rsid w:val="001E6C63"/>
    <w:rsid w:val="001F004E"/>
    <w:rsid w:val="001F1CCB"/>
    <w:rsid w:val="001F25A3"/>
    <w:rsid w:val="001F29A1"/>
    <w:rsid w:val="001F2F12"/>
    <w:rsid w:val="001F3863"/>
    <w:rsid w:val="001F400D"/>
    <w:rsid w:val="001F45A3"/>
    <w:rsid w:val="001F6536"/>
    <w:rsid w:val="001F65A1"/>
    <w:rsid w:val="00200F4F"/>
    <w:rsid w:val="002016C7"/>
    <w:rsid w:val="0020461C"/>
    <w:rsid w:val="002061E5"/>
    <w:rsid w:val="0020756C"/>
    <w:rsid w:val="0021067E"/>
    <w:rsid w:val="00210CB6"/>
    <w:rsid w:val="00211629"/>
    <w:rsid w:val="002128C2"/>
    <w:rsid w:val="00214787"/>
    <w:rsid w:val="0021608E"/>
    <w:rsid w:val="00220086"/>
    <w:rsid w:val="00220F95"/>
    <w:rsid w:val="002246AA"/>
    <w:rsid w:val="00225954"/>
    <w:rsid w:val="002315AE"/>
    <w:rsid w:val="00231CCB"/>
    <w:rsid w:val="00233ADC"/>
    <w:rsid w:val="00236246"/>
    <w:rsid w:val="00236E13"/>
    <w:rsid w:val="002407CC"/>
    <w:rsid w:val="00240F60"/>
    <w:rsid w:val="00241C52"/>
    <w:rsid w:val="00241CBC"/>
    <w:rsid w:val="00242AD8"/>
    <w:rsid w:val="002455EF"/>
    <w:rsid w:val="00245A68"/>
    <w:rsid w:val="00245CE0"/>
    <w:rsid w:val="00245F71"/>
    <w:rsid w:val="0024616E"/>
    <w:rsid w:val="00246804"/>
    <w:rsid w:val="0025000C"/>
    <w:rsid w:val="00250526"/>
    <w:rsid w:val="002523DD"/>
    <w:rsid w:val="002556BF"/>
    <w:rsid w:val="002560CA"/>
    <w:rsid w:val="002565D0"/>
    <w:rsid w:val="00256C13"/>
    <w:rsid w:val="00257AC6"/>
    <w:rsid w:val="002600E0"/>
    <w:rsid w:val="00260E40"/>
    <w:rsid w:val="00260FD2"/>
    <w:rsid w:val="00262134"/>
    <w:rsid w:val="00263D86"/>
    <w:rsid w:val="002653F1"/>
    <w:rsid w:val="0026556C"/>
    <w:rsid w:val="00270375"/>
    <w:rsid w:val="00272137"/>
    <w:rsid w:val="002724C5"/>
    <w:rsid w:val="00272616"/>
    <w:rsid w:val="0027417D"/>
    <w:rsid w:val="002759F8"/>
    <w:rsid w:val="002760AA"/>
    <w:rsid w:val="002762C3"/>
    <w:rsid w:val="002776B2"/>
    <w:rsid w:val="002824A3"/>
    <w:rsid w:val="002843A4"/>
    <w:rsid w:val="002843F1"/>
    <w:rsid w:val="00286F99"/>
    <w:rsid w:val="002870E4"/>
    <w:rsid w:val="002903A6"/>
    <w:rsid w:val="00291290"/>
    <w:rsid w:val="0029137E"/>
    <w:rsid w:val="00291BBC"/>
    <w:rsid w:val="00292119"/>
    <w:rsid w:val="00293045"/>
    <w:rsid w:val="0029310C"/>
    <w:rsid w:val="0029324A"/>
    <w:rsid w:val="002932C5"/>
    <w:rsid w:val="00293793"/>
    <w:rsid w:val="0029506F"/>
    <w:rsid w:val="00295536"/>
    <w:rsid w:val="002979B9"/>
    <w:rsid w:val="00297D2B"/>
    <w:rsid w:val="002A2B49"/>
    <w:rsid w:val="002A7479"/>
    <w:rsid w:val="002B09AB"/>
    <w:rsid w:val="002B1738"/>
    <w:rsid w:val="002B39F9"/>
    <w:rsid w:val="002B4C74"/>
    <w:rsid w:val="002B5088"/>
    <w:rsid w:val="002B667F"/>
    <w:rsid w:val="002B69B4"/>
    <w:rsid w:val="002B7FA5"/>
    <w:rsid w:val="002C12AB"/>
    <w:rsid w:val="002C2880"/>
    <w:rsid w:val="002C64BE"/>
    <w:rsid w:val="002C7A8D"/>
    <w:rsid w:val="002D118E"/>
    <w:rsid w:val="002D163E"/>
    <w:rsid w:val="002D16A1"/>
    <w:rsid w:val="002D63C6"/>
    <w:rsid w:val="002D70B1"/>
    <w:rsid w:val="002E6787"/>
    <w:rsid w:val="002E6846"/>
    <w:rsid w:val="002F1292"/>
    <w:rsid w:val="002F1790"/>
    <w:rsid w:val="002F2895"/>
    <w:rsid w:val="002F2AA1"/>
    <w:rsid w:val="002F3610"/>
    <w:rsid w:val="002F4027"/>
    <w:rsid w:val="002F473F"/>
    <w:rsid w:val="002F78E3"/>
    <w:rsid w:val="00302EE2"/>
    <w:rsid w:val="00303A07"/>
    <w:rsid w:val="00303E66"/>
    <w:rsid w:val="00304386"/>
    <w:rsid w:val="003050AB"/>
    <w:rsid w:val="00305A08"/>
    <w:rsid w:val="0031002E"/>
    <w:rsid w:val="00311405"/>
    <w:rsid w:val="00311CB5"/>
    <w:rsid w:val="00315D6E"/>
    <w:rsid w:val="0031638D"/>
    <w:rsid w:val="00317FCC"/>
    <w:rsid w:val="003217E2"/>
    <w:rsid w:val="003226D9"/>
    <w:rsid w:val="00322E46"/>
    <w:rsid w:val="00324AD5"/>
    <w:rsid w:val="00324CD6"/>
    <w:rsid w:val="003262DA"/>
    <w:rsid w:val="00331A55"/>
    <w:rsid w:val="00332BA0"/>
    <w:rsid w:val="00333EE7"/>
    <w:rsid w:val="003349ED"/>
    <w:rsid w:val="0033502C"/>
    <w:rsid w:val="00337B96"/>
    <w:rsid w:val="00340C77"/>
    <w:rsid w:val="003450ED"/>
    <w:rsid w:val="00345197"/>
    <w:rsid w:val="00347BD0"/>
    <w:rsid w:val="0035090D"/>
    <w:rsid w:val="00350AC2"/>
    <w:rsid w:val="00351D3C"/>
    <w:rsid w:val="00353341"/>
    <w:rsid w:val="003537BA"/>
    <w:rsid w:val="00355C2C"/>
    <w:rsid w:val="00356066"/>
    <w:rsid w:val="003573A0"/>
    <w:rsid w:val="003608A4"/>
    <w:rsid w:val="003616B9"/>
    <w:rsid w:val="00361CF4"/>
    <w:rsid w:val="00364FF7"/>
    <w:rsid w:val="0036631F"/>
    <w:rsid w:val="00366758"/>
    <w:rsid w:val="00371518"/>
    <w:rsid w:val="00372FF5"/>
    <w:rsid w:val="003747D6"/>
    <w:rsid w:val="00374A9A"/>
    <w:rsid w:val="00374BAC"/>
    <w:rsid w:val="003750EE"/>
    <w:rsid w:val="003755D4"/>
    <w:rsid w:val="00376067"/>
    <w:rsid w:val="00376FAD"/>
    <w:rsid w:val="00381366"/>
    <w:rsid w:val="0038242A"/>
    <w:rsid w:val="003826A9"/>
    <w:rsid w:val="00383102"/>
    <w:rsid w:val="00383E8E"/>
    <w:rsid w:val="0038407D"/>
    <w:rsid w:val="00384A26"/>
    <w:rsid w:val="00385821"/>
    <w:rsid w:val="00386152"/>
    <w:rsid w:val="0038667E"/>
    <w:rsid w:val="003936E7"/>
    <w:rsid w:val="003948DB"/>
    <w:rsid w:val="00396962"/>
    <w:rsid w:val="003A0052"/>
    <w:rsid w:val="003A26D5"/>
    <w:rsid w:val="003A44DD"/>
    <w:rsid w:val="003A53D1"/>
    <w:rsid w:val="003A5846"/>
    <w:rsid w:val="003A5BB9"/>
    <w:rsid w:val="003A5F34"/>
    <w:rsid w:val="003A62A9"/>
    <w:rsid w:val="003B3761"/>
    <w:rsid w:val="003B3BEF"/>
    <w:rsid w:val="003B4BC1"/>
    <w:rsid w:val="003C014C"/>
    <w:rsid w:val="003C04E4"/>
    <w:rsid w:val="003C2935"/>
    <w:rsid w:val="003C3558"/>
    <w:rsid w:val="003C393A"/>
    <w:rsid w:val="003C4394"/>
    <w:rsid w:val="003C553D"/>
    <w:rsid w:val="003C77FE"/>
    <w:rsid w:val="003C7B6C"/>
    <w:rsid w:val="003D0382"/>
    <w:rsid w:val="003D114E"/>
    <w:rsid w:val="003D1448"/>
    <w:rsid w:val="003D2623"/>
    <w:rsid w:val="003D3AFB"/>
    <w:rsid w:val="003D4E8C"/>
    <w:rsid w:val="003D77EF"/>
    <w:rsid w:val="003E04D8"/>
    <w:rsid w:val="003E1C30"/>
    <w:rsid w:val="003E32EC"/>
    <w:rsid w:val="003E5077"/>
    <w:rsid w:val="003E59A3"/>
    <w:rsid w:val="003E657A"/>
    <w:rsid w:val="003F024F"/>
    <w:rsid w:val="003F0577"/>
    <w:rsid w:val="003F1785"/>
    <w:rsid w:val="003F3B3C"/>
    <w:rsid w:val="003F478D"/>
    <w:rsid w:val="003F6BDB"/>
    <w:rsid w:val="0040077C"/>
    <w:rsid w:val="004014B7"/>
    <w:rsid w:val="00401F27"/>
    <w:rsid w:val="00402C53"/>
    <w:rsid w:val="0040314A"/>
    <w:rsid w:val="004036E5"/>
    <w:rsid w:val="00404144"/>
    <w:rsid w:val="004046CC"/>
    <w:rsid w:val="00405612"/>
    <w:rsid w:val="0040583F"/>
    <w:rsid w:val="004064A0"/>
    <w:rsid w:val="004067BB"/>
    <w:rsid w:val="00406F68"/>
    <w:rsid w:val="00414A31"/>
    <w:rsid w:val="00416E0F"/>
    <w:rsid w:val="00420E92"/>
    <w:rsid w:val="004211A8"/>
    <w:rsid w:val="0042143E"/>
    <w:rsid w:val="00421484"/>
    <w:rsid w:val="00421E44"/>
    <w:rsid w:val="00422ADE"/>
    <w:rsid w:val="004239DE"/>
    <w:rsid w:val="00426991"/>
    <w:rsid w:val="00427B60"/>
    <w:rsid w:val="00431BAB"/>
    <w:rsid w:val="004325CF"/>
    <w:rsid w:val="00433EFF"/>
    <w:rsid w:val="004340AE"/>
    <w:rsid w:val="004369B2"/>
    <w:rsid w:val="0043704C"/>
    <w:rsid w:val="004373D8"/>
    <w:rsid w:val="00437E90"/>
    <w:rsid w:val="00440A0C"/>
    <w:rsid w:val="00440CD5"/>
    <w:rsid w:val="004430BE"/>
    <w:rsid w:val="004438AB"/>
    <w:rsid w:val="00444441"/>
    <w:rsid w:val="00447BA1"/>
    <w:rsid w:val="00450A99"/>
    <w:rsid w:val="004524CF"/>
    <w:rsid w:val="00452B02"/>
    <w:rsid w:val="00453048"/>
    <w:rsid w:val="004536AF"/>
    <w:rsid w:val="00453C75"/>
    <w:rsid w:val="0045413C"/>
    <w:rsid w:val="00454295"/>
    <w:rsid w:val="00455FD6"/>
    <w:rsid w:val="00456270"/>
    <w:rsid w:val="004578C4"/>
    <w:rsid w:val="004626B8"/>
    <w:rsid w:val="00463B86"/>
    <w:rsid w:val="00464857"/>
    <w:rsid w:val="00465766"/>
    <w:rsid w:val="00465FEC"/>
    <w:rsid w:val="004708DA"/>
    <w:rsid w:val="00471F4D"/>
    <w:rsid w:val="0047247B"/>
    <w:rsid w:val="004728D3"/>
    <w:rsid w:val="00472CA2"/>
    <w:rsid w:val="00472F57"/>
    <w:rsid w:val="00475A05"/>
    <w:rsid w:val="00476A39"/>
    <w:rsid w:val="00484526"/>
    <w:rsid w:val="00486BA0"/>
    <w:rsid w:val="00487C7C"/>
    <w:rsid w:val="0049131A"/>
    <w:rsid w:val="004926C7"/>
    <w:rsid w:val="004931DB"/>
    <w:rsid w:val="00494068"/>
    <w:rsid w:val="0049499A"/>
    <w:rsid w:val="004A0FC9"/>
    <w:rsid w:val="004A1EF1"/>
    <w:rsid w:val="004A3BB9"/>
    <w:rsid w:val="004A41BC"/>
    <w:rsid w:val="004A428A"/>
    <w:rsid w:val="004A4B3D"/>
    <w:rsid w:val="004A63E7"/>
    <w:rsid w:val="004A7F62"/>
    <w:rsid w:val="004B10A2"/>
    <w:rsid w:val="004B20EF"/>
    <w:rsid w:val="004B2B5A"/>
    <w:rsid w:val="004B3892"/>
    <w:rsid w:val="004B7028"/>
    <w:rsid w:val="004B7138"/>
    <w:rsid w:val="004C3538"/>
    <w:rsid w:val="004C427E"/>
    <w:rsid w:val="004C4307"/>
    <w:rsid w:val="004C5284"/>
    <w:rsid w:val="004C5BCE"/>
    <w:rsid w:val="004C7888"/>
    <w:rsid w:val="004D014A"/>
    <w:rsid w:val="004D197C"/>
    <w:rsid w:val="004D1A5C"/>
    <w:rsid w:val="004D29F0"/>
    <w:rsid w:val="004D503D"/>
    <w:rsid w:val="004D581E"/>
    <w:rsid w:val="004D755E"/>
    <w:rsid w:val="004E0FB7"/>
    <w:rsid w:val="004E1881"/>
    <w:rsid w:val="004E277D"/>
    <w:rsid w:val="004E6CA3"/>
    <w:rsid w:val="004E7294"/>
    <w:rsid w:val="004F00EF"/>
    <w:rsid w:val="004F0DF1"/>
    <w:rsid w:val="004F0F18"/>
    <w:rsid w:val="004F1166"/>
    <w:rsid w:val="004F12B8"/>
    <w:rsid w:val="004F4F26"/>
    <w:rsid w:val="004F5EB6"/>
    <w:rsid w:val="004F6071"/>
    <w:rsid w:val="004F626D"/>
    <w:rsid w:val="004F657D"/>
    <w:rsid w:val="00500418"/>
    <w:rsid w:val="00502563"/>
    <w:rsid w:val="00503936"/>
    <w:rsid w:val="0050481E"/>
    <w:rsid w:val="00506F0C"/>
    <w:rsid w:val="00507B04"/>
    <w:rsid w:val="00510093"/>
    <w:rsid w:val="00510EB5"/>
    <w:rsid w:val="00511C7F"/>
    <w:rsid w:val="00511EB7"/>
    <w:rsid w:val="00515C60"/>
    <w:rsid w:val="0051617E"/>
    <w:rsid w:val="00516EB1"/>
    <w:rsid w:val="00516F56"/>
    <w:rsid w:val="00521B70"/>
    <w:rsid w:val="0052267A"/>
    <w:rsid w:val="005234B3"/>
    <w:rsid w:val="005257CB"/>
    <w:rsid w:val="00530FA5"/>
    <w:rsid w:val="00532C57"/>
    <w:rsid w:val="005337AC"/>
    <w:rsid w:val="00533BD6"/>
    <w:rsid w:val="005342EC"/>
    <w:rsid w:val="00534A59"/>
    <w:rsid w:val="00535A58"/>
    <w:rsid w:val="00541B9B"/>
    <w:rsid w:val="00543D99"/>
    <w:rsid w:val="00547A9A"/>
    <w:rsid w:val="00550431"/>
    <w:rsid w:val="00553E30"/>
    <w:rsid w:val="00554442"/>
    <w:rsid w:val="0056199A"/>
    <w:rsid w:val="00562E6B"/>
    <w:rsid w:val="005631C3"/>
    <w:rsid w:val="0056337B"/>
    <w:rsid w:val="00563AD6"/>
    <w:rsid w:val="0056499B"/>
    <w:rsid w:val="005666C2"/>
    <w:rsid w:val="00570201"/>
    <w:rsid w:val="00571012"/>
    <w:rsid w:val="005759A2"/>
    <w:rsid w:val="0057689E"/>
    <w:rsid w:val="00576A6D"/>
    <w:rsid w:val="0057758F"/>
    <w:rsid w:val="0058155B"/>
    <w:rsid w:val="0058336F"/>
    <w:rsid w:val="005838FB"/>
    <w:rsid w:val="0058491E"/>
    <w:rsid w:val="00584B74"/>
    <w:rsid w:val="00590836"/>
    <w:rsid w:val="00593A33"/>
    <w:rsid w:val="005949B8"/>
    <w:rsid w:val="005958A0"/>
    <w:rsid w:val="00597334"/>
    <w:rsid w:val="00597E53"/>
    <w:rsid w:val="005A32F9"/>
    <w:rsid w:val="005A3B05"/>
    <w:rsid w:val="005A3BFB"/>
    <w:rsid w:val="005A4F8C"/>
    <w:rsid w:val="005A7A3A"/>
    <w:rsid w:val="005B1B70"/>
    <w:rsid w:val="005B1C13"/>
    <w:rsid w:val="005B3A13"/>
    <w:rsid w:val="005B3E1D"/>
    <w:rsid w:val="005B5268"/>
    <w:rsid w:val="005B54B9"/>
    <w:rsid w:val="005B65FE"/>
    <w:rsid w:val="005B76A4"/>
    <w:rsid w:val="005C1594"/>
    <w:rsid w:val="005C20C0"/>
    <w:rsid w:val="005C2E53"/>
    <w:rsid w:val="005C4D91"/>
    <w:rsid w:val="005C4FD7"/>
    <w:rsid w:val="005D20B2"/>
    <w:rsid w:val="005D2678"/>
    <w:rsid w:val="005D295F"/>
    <w:rsid w:val="005D29A8"/>
    <w:rsid w:val="005D5B6D"/>
    <w:rsid w:val="005D6D2C"/>
    <w:rsid w:val="005D6F68"/>
    <w:rsid w:val="005D768D"/>
    <w:rsid w:val="005D7747"/>
    <w:rsid w:val="005E30D3"/>
    <w:rsid w:val="005E4AE2"/>
    <w:rsid w:val="005E6321"/>
    <w:rsid w:val="005F0236"/>
    <w:rsid w:val="005F0544"/>
    <w:rsid w:val="005F0C72"/>
    <w:rsid w:val="005F3707"/>
    <w:rsid w:val="005F3710"/>
    <w:rsid w:val="005F3910"/>
    <w:rsid w:val="005F3DB7"/>
    <w:rsid w:val="005F6324"/>
    <w:rsid w:val="005F79F0"/>
    <w:rsid w:val="0060196D"/>
    <w:rsid w:val="00602463"/>
    <w:rsid w:val="006038E4"/>
    <w:rsid w:val="00603D37"/>
    <w:rsid w:val="006049B2"/>
    <w:rsid w:val="0060561D"/>
    <w:rsid w:val="00605E8B"/>
    <w:rsid w:val="00606BAF"/>
    <w:rsid w:val="00606CD4"/>
    <w:rsid w:val="006070F0"/>
    <w:rsid w:val="00607238"/>
    <w:rsid w:val="006101BC"/>
    <w:rsid w:val="00610950"/>
    <w:rsid w:val="00613247"/>
    <w:rsid w:val="006136E2"/>
    <w:rsid w:val="00615014"/>
    <w:rsid w:val="006211A9"/>
    <w:rsid w:val="00621233"/>
    <w:rsid w:val="00621DA4"/>
    <w:rsid w:val="00623060"/>
    <w:rsid w:val="0062338A"/>
    <w:rsid w:val="00623607"/>
    <w:rsid w:val="00625FD1"/>
    <w:rsid w:val="0062602E"/>
    <w:rsid w:val="006262E3"/>
    <w:rsid w:val="006277C8"/>
    <w:rsid w:val="00627B83"/>
    <w:rsid w:val="00630A6E"/>
    <w:rsid w:val="00631217"/>
    <w:rsid w:val="00631248"/>
    <w:rsid w:val="0063211C"/>
    <w:rsid w:val="00634BE2"/>
    <w:rsid w:val="00634EE1"/>
    <w:rsid w:val="00634FDF"/>
    <w:rsid w:val="006366E2"/>
    <w:rsid w:val="006373EF"/>
    <w:rsid w:val="0064195E"/>
    <w:rsid w:val="00642871"/>
    <w:rsid w:val="00643430"/>
    <w:rsid w:val="00645957"/>
    <w:rsid w:val="00646417"/>
    <w:rsid w:val="0064722B"/>
    <w:rsid w:val="00647879"/>
    <w:rsid w:val="006512DD"/>
    <w:rsid w:val="006513FB"/>
    <w:rsid w:val="00651ECF"/>
    <w:rsid w:val="00652EEE"/>
    <w:rsid w:val="00655346"/>
    <w:rsid w:val="006569C4"/>
    <w:rsid w:val="006569F9"/>
    <w:rsid w:val="00656E36"/>
    <w:rsid w:val="00657EE6"/>
    <w:rsid w:val="006603BF"/>
    <w:rsid w:val="006615A8"/>
    <w:rsid w:val="006620BC"/>
    <w:rsid w:val="00662FC1"/>
    <w:rsid w:val="00663CE2"/>
    <w:rsid w:val="00664E4C"/>
    <w:rsid w:val="00665274"/>
    <w:rsid w:val="00666582"/>
    <w:rsid w:val="00666737"/>
    <w:rsid w:val="00672455"/>
    <w:rsid w:val="00674183"/>
    <w:rsid w:val="00680064"/>
    <w:rsid w:val="00681399"/>
    <w:rsid w:val="00683A99"/>
    <w:rsid w:val="006847F0"/>
    <w:rsid w:val="00687C62"/>
    <w:rsid w:val="006911B9"/>
    <w:rsid w:val="0069131D"/>
    <w:rsid w:val="0069174F"/>
    <w:rsid w:val="00691D06"/>
    <w:rsid w:val="00692DC5"/>
    <w:rsid w:val="00693673"/>
    <w:rsid w:val="00695464"/>
    <w:rsid w:val="00695B7F"/>
    <w:rsid w:val="006965A9"/>
    <w:rsid w:val="00697429"/>
    <w:rsid w:val="00697C9B"/>
    <w:rsid w:val="006A14A1"/>
    <w:rsid w:val="006A196B"/>
    <w:rsid w:val="006A1DB0"/>
    <w:rsid w:val="006A315C"/>
    <w:rsid w:val="006A48B2"/>
    <w:rsid w:val="006A76EC"/>
    <w:rsid w:val="006A7B0C"/>
    <w:rsid w:val="006B12CB"/>
    <w:rsid w:val="006B21CC"/>
    <w:rsid w:val="006B24AD"/>
    <w:rsid w:val="006B24E4"/>
    <w:rsid w:val="006B46EB"/>
    <w:rsid w:val="006B49C2"/>
    <w:rsid w:val="006B530F"/>
    <w:rsid w:val="006C1DEF"/>
    <w:rsid w:val="006C210E"/>
    <w:rsid w:val="006C23B6"/>
    <w:rsid w:val="006C3520"/>
    <w:rsid w:val="006C44FA"/>
    <w:rsid w:val="006C4689"/>
    <w:rsid w:val="006C4F29"/>
    <w:rsid w:val="006C6517"/>
    <w:rsid w:val="006D0730"/>
    <w:rsid w:val="006D2050"/>
    <w:rsid w:val="006D5A49"/>
    <w:rsid w:val="006D7608"/>
    <w:rsid w:val="006E0A9B"/>
    <w:rsid w:val="006E10D0"/>
    <w:rsid w:val="006E45DF"/>
    <w:rsid w:val="006F0088"/>
    <w:rsid w:val="006F1A76"/>
    <w:rsid w:val="006F2910"/>
    <w:rsid w:val="006F4BF6"/>
    <w:rsid w:val="006F5930"/>
    <w:rsid w:val="006F6377"/>
    <w:rsid w:val="006F79B5"/>
    <w:rsid w:val="006F7E07"/>
    <w:rsid w:val="007005A0"/>
    <w:rsid w:val="007019B1"/>
    <w:rsid w:val="00701AB4"/>
    <w:rsid w:val="0070276E"/>
    <w:rsid w:val="007052B6"/>
    <w:rsid w:val="007062F8"/>
    <w:rsid w:val="007066FD"/>
    <w:rsid w:val="007069EE"/>
    <w:rsid w:val="00707214"/>
    <w:rsid w:val="00707D09"/>
    <w:rsid w:val="00712C03"/>
    <w:rsid w:val="00713D47"/>
    <w:rsid w:val="00715D5C"/>
    <w:rsid w:val="00717352"/>
    <w:rsid w:val="00723919"/>
    <w:rsid w:val="007242B1"/>
    <w:rsid w:val="00725853"/>
    <w:rsid w:val="007258B2"/>
    <w:rsid w:val="007270AB"/>
    <w:rsid w:val="007349C0"/>
    <w:rsid w:val="00734A87"/>
    <w:rsid w:val="007356D6"/>
    <w:rsid w:val="00737056"/>
    <w:rsid w:val="007409E9"/>
    <w:rsid w:val="00740A9E"/>
    <w:rsid w:val="00740F4F"/>
    <w:rsid w:val="00741820"/>
    <w:rsid w:val="007421BF"/>
    <w:rsid w:val="00742F38"/>
    <w:rsid w:val="007430A3"/>
    <w:rsid w:val="00746DC4"/>
    <w:rsid w:val="007523A3"/>
    <w:rsid w:val="007525FF"/>
    <w:rsid w:val="007528A3"/>
    <w:rsid w:val="00753889"/>
    <w:rsid w:val="00753D92"/>
    <w:rsid w:val="0075441A"/>
    <w:rsid w:val="00755687"/>
    <w:rsid w:val="00755D9E"/>
    <w:rsid w:val="007571B9"/>
    <w:rsid w:val="00762BCC"/>
    <w:rsid w:val="00763257"/>
    <w:rsid w:val="00763FFD"/>
    <w:rsid w:val="007641F3"/>
    <w:rsid w:val="00765572"/>
    <w:rsid w:val="0076568B"/>
    <w:rsid w:val="00765F2B"/>
    <w:rsid w:val="007664BF"/>
    <w:rsid w:val="00766977"/>
    <w:rsid w:val="00766B97"/>
    <w:rsid w:val="007674BF"/>
    <w:rsid w:val="007675BA"/>
    <w:rsid w:val="0076799A"/>
    <w:rsid w:val="00767C73"/>
    <w:rsid w:val="00770F86"/>
    <w:rsid w:val="007749B0"/>
    <w:rsid w:val="00782C58"/>
    <w:rsid w:val="007834BB"/>
    <w:rsid w:val="00783DBD"/>
    <w:rsid w:val="00784452"/>
    <w:rsid w:val="00787DA0"/>
    <w:rsid w:val="00790A88"/>
    <w:rsid w:val="00790AF1"/>
    <w:rsid w:val="00792CDE"/>
    <w:rsid w:val="00792EB4"/>
    <w:rsid w:val="0079311F"/>
    <w:rsid w:val="007931C3"/>
    <w:rsid w:val="00793F51"/>
    <w:rsid w:val="007954DD"/>
    <w:rsid w:val="007A0819"/>
    <w:rsid w:val="007A1C79"/>
    <w:rsid w:val="007A3B16"/>
    <w:rsid w:val="007A47DA"/>
    <w:rsid w:val="007A635C"/>
    <w:rsid w:val="007A70DF"/>
    <w:rsid w:val="007B07D2"/>
    <w:rsid w:val="007B09E6"/>
    <w:rsid w:val="007B2D23"/>
    <w:rsid w:val="007B3727"/>
    <w:rsid w:val="007B3ABB"/>
    <w:rsid w:val="007B3D83"/>
    <w:rsid w:val="007B3DB8"/>
    <w:rsid w:val="007B451E"/>
    <w:rsid w:val="007B602F"/>
    <w:rsid w:val="007B78EF"/>
    <w:rsid w:val="007C0A32"/>
    <w:rsid w:val="007C1C5E"/>
    <w:rsid w:val="007C2243"/>
    <w:rsid w:val="007C2E91"/>
    <w:rsid w:val="007C34F6"/>
    <w:rsid w:val="007C3B42"/>
    <w:rsid w:val="007C3D62"/>
    <w:rsid w:val="007C3EF6"/>
    <w:rsid w:val="007C63E1"/>
    <w:rsid w:val="007D1BBD"/>
    <w:rsid w:val="007D26EC"/>
    <w:rsid w:val="007D3020"/>
    <w:rsid w:val="007D41E7"/>
    <w:rsid w:val="007D7E65"/>
    <w:rsid w:val="007E04A0"/>
    <w:rsid w:val="007E1471"/>
    <w:rsid w:val="007E2114"/>
    <w:rsid w:val="007E3773"/>
    <w:rsid w:val="007E39E8"/>
    <w:rsid w:val="007E4449"/>
    <w:rsid w:val="007E44B7"/>
    <w:rsid w:val="007F0B5B"/>
    <w:rsid w:val="007F0F57"/>
    <w:rsid w:val="007F250C"/>
    <w:rsid w:val="007F4F08"/>
    <w:rsid w:val="00804108"/>
    <w:rsid w:val="00804134"/>
    <w:rsid w:val="00805FA7"/>
    <w:rsid w:val="00811C1F"/>
    <w:rsid w:val="00811EF3"/>
    <w:rsid w:val="00812C5A"/>
    <w:rsid w:val="00815C01"/>
    <w:rsid w:val="008173B9"/>
    <w:rsid w:val="00817B29"/>
    <w:rsid w:val="00817FB4"/>
    <w:rsid w:val="00821020"/>
    <w:rsid w:val="00822CC9"/>
    <w:rsid w:val="00822D97"/>
    <w:rsid w:val="008259E4"/>
    <w:rsid w:val="00825B79"/>
    <w:rsid w:val="00825E1C"/>
    <w:rsid w:val="008266C2"/>
    <w:rsid w:val="00827510"/>
    <w:rsid w:val="00827E00"/>
    <w:rsid w:val="008309EB"/>
    <w:rsid w:val="0083262F"/>
    <w:rsid w:val="00832D27"/>
    <w:rsid w:val="0083358D"/>
    <w:rsid w:val="00833D02"/>
    <w:rsid w:val="00837122"/>
    <w:rsid w:val="00837145"/>
    <w:rsid w:val="008401F0"/>
    <w:rsid w:val="0084188D"/>
    <w:rsid w:val="0084226D"/>
    <w:rsid w:val="00843105"/>
    <w:rsid w:val="00843E0A"/>
    <w:rsid w:val="008443C7"/>
    <w:rsid w:val="008454E3"/>
    <w:rsid w:val="00847E81"/>
    <w:rsid w:val="008520EE"/>
    <w:rsid w:val="00852706"/>
    <w:rsid w:val="00856078"/>
    <w:rsid w:val="008575CF"/>
    <w:rsid w:val="00857D9C"/>
    <w:rsid w:val="00857E16"/>
    <w:rsid w:val="008606BA"/>
    <w:rsid w:val="00862CBC"/>
    <w:rsid w:val="00862F13"/>
    <w:rsid w:val="00863129"/>
    <w:rsid w:val="00863A8A"/>
    <w:rsid w:val="00863C42"/>
    <w:rsid w:val="00864B70"/>
    <w:rsid w:val="00867F99"/>
    <w:rsid w:val="00870682"/>
    <w:rsid w:val="00871091"/>
    <w:rsid w:val="00871B13"/>
    <w:rsid w:val="00872F76"/>
    <w:rsid w:val="00873B5D"/>
    <w:rsid w:val="00874DF8"/>
    <w:rsid w:val="0087530B"/>
    <w:rsid w:val="00875604"/>
    <w:rsid w:val="008759F2"/>
    <w:rsid w:val="00881F0C"/>
    <w:rsid w:val="0088496F"/>
    <w:rsid w:val="008870CA"/>
    <w:rsid w:val="00887CDA"/>
    <w:rsid w:val="00887E20"/>
    <w:rsid w:val="00892234"/>
    <w:rsid w:val="00892774"/>
    <w:rsid w:val="00893A2E"/>
    <w:rsid w:val="00893DC0"/>
    <w:rsid w:val="008940E3"/>
    <w:rsid w:val="00894920"/>
    <w:rsid w:val="00894F93"/>
    <w:rsid w:val="008963BD"/>
    <w:rsid w:val="008A04C0"/>
    <w:rsid w:val="008A12D0"/>
    <w:rsid w:val="008A1405"/>
    <w:rsid w:val="008A168F"/>
    <w:rsid w:val="008A4FFB"/>
    <w:rsid w:val="008A500A"/>
    <w:rsid w:val="008B29F6"/>
    <w:rsid w:val="008B5019"/>
    <w:rsid w:val="008B5AF1"/>
    <w:rsid w:val="008B6EAB"/>
    <w:rsid w:val="008C3599"/>
    <w:rsid w:val="008C40DF"/>
    <w:rsid w:val="008C491C"/>
    <w:rsid w:val="008C6AE4"/>
    <w:rsid w:val="008C74D7"/>
    <w:rsid w:val="008D1AA5"/>
    <w:rsid w:val="008D21CA"/>
    <w:rsid w:val="008D3C8A"/>
    <w:rsid w:val="008D4067"/>
    <w:rsid w:val="008D4D7D"/>
    <w:rsid w:val="008D59A2"/>
    <w:rsid w:val="008D6406"/>
    <w:rsid w:val="008D6E74"/>
    <w:rsid w:val="008D73D0"/>
    <w:rsid w:val="008D7DFE"/>
    <w:rsid w:val="008E1497"/>
    <w:rsid w:val="008E20F2"/>
    <w:rsid w:val="008E3299"/>
    <w:rsid w:val="008E343D"/>
    <w:rsid w:val="008E3A14"/>
    <w:rsid w:val="008E3D8E"/>
    <w:rsid w:val="008E4547"/>
    <w:rsid w:val="008E4BB3"/>
    <w:rsid w:val="008E5D7D"/>
    <w:rsid w:val="008E7572"/>
    <w:rsid w:val="008E771E"/>
    <w:rsid w:val="008F24EB"/>
    <w:rsid w:val="008F2AB0"/>
    <w:rsid w:val="008F3ECE"/>
    <w:rsid w:val="008F4C3E"/>
    <w:rsid w:val="008F5896"/>
    <w:rsid w:val="008F5AD9"/>
    <w:rsid w:val="008F7E57"/>
    <w:rsid w:val="00901595"/>
    <w:rsid w:val="0090240B"/>
    <w:rsid w:val="00905B3D"/>
    <w:rsid w:val="00906162"/>
    <w:rsid w:val="00910375"/>
    <w:rsid w:val="00911281"/>
    <w:rsid w:val="0091220A"/>
    <w:rsid w:val="00912E4B"/>
    <w:rsid w:val="00912F4E"/>
    <w:rsid w:val="00913463"/>
    <w:rsid w:val="0091371A"/>
    <w:rsid w:val="00913D29"/>
    <w:rsid w:val="00914430"/>
    <w:rsid w:val="009144CF"/>
    <w:rsid w:val="00915187"/>
    <w:rsid w:val="009165A1"/>
    <w:rsid w:val="00923148"/>
    <w:rsid w:val="00924CB9"/>
    <w:rsid w:val="009255DE"/>
    <w:rsid w:val="00925BB1"/>
    <w:rsid w:val="0092760E"/>
    <w:rsid w:val="00927E1F"/>
    <w:rsid w:val="0093337D"/>
    <w:rsid w:val="009345D4"/>
    <w:rsid w:val="00935643"/>
    <w:rsid w:val="00935663"/>
    <w:rsid w:val="0093602D"/>
    <w:rsid w:val="00936D33"/>
    <w:rsid w:val="009375B7"/>
    <w:rsid w:val="009403F1"/>
    <w:rsid w:val="00941154"/>
    <w:rsid w:val="00944CFF"/>
    <w:rsid w:val="009471E2"/>
    <w:rsid w:val="00951945"/>
    <w:rsid w:val="00953107"/>
    <w:rsid w:val="00953F2A"/>
    <w:rsid w:val="00954878"/>
    <w:rsid w:val="00956AC1"/>
    <w:rsid w:val="009626C4"/>
    <w:rsid w:val="00963336"/>
    <w:rsid w:val="00964789"/>
    <w:rsid w:val="009653E1"/>
    <w:rsid w:val="009665E5"/>
    <w:rsid w:val="0096682C"/>
    <w:rsid w:val="00967B58"/>
    <w:rsid w:val="00967F9A"/>
    <w:rsid w:val="0097198C"/>
    <w:rsid w:val="009731C7"/>
    <w:rsid w:val="009731FC"/>
    <w:rsid w:val="009763F9"/>
    <w:rsid w:val="00977194"/>
    <w:rsid w:val="00977B79"/>
    <w:rsid w:val="0098187E"/>
    <w:rsid w:val="00982B90"/>
    <w:rsid w:val="009856E0"/>
    <w:rsid w:val="0098787B"/>
    <w:rsid w:val="00990A57"/>
    <w:rsid w:val="00990DA4"/>
    <w:rsid w:val="00992352"/>
    <w:rsid w:val="00992495"/>
    <w:rsid w:val="009925ED"/>
    <w:rsid w:val="00992CCE"/>
    <w:rsid w:val="00993D3A"/>
    <w:rsid w:val="0099401E"/>
    <w:rsid w:val="00996040"/>
    <w:rsid w:val="0099639F"/>
    <w:rsid w:val="00996861"/>
    <w:rsid w:val="00996F29"/>
    <w:rsid w:val="00997893"/>
    <w:rsid w:val="00997CE1"/>
    <w:rsid w:val="009A0890"/>
    <w:rsid w:val="009A1786"/>
    <w:rsid w:val="009A2490"/>
    <w:rsid w:val="009A31DD"/>
    <w:rsid w:val="009A6A32"/>
    <w:rsid w:val="009B4304"/>
    <w:rsid w:val="009B4B12"/>
    <w:rsid w:val="009B7E47"/>
    <w:rsid w:val="009C1977"/>
    <w:rsid w:val="009C2669"/>
    <w:rsid w:val="009C3283"/>
    <w:rsid w:val="009C4CD3"/>
    <w:rsid w:val="009C6A17"/>
    <w:rsid w:val="009D0317"/>
    <w:rsid w:val="009D053A"/>
    <w:rsid w:val="009D159E"/>
    <w:rsid w:val="009D3AD6"/>
    <w:rsid w:val="009D3DBE"/>
    <w:rsid w:val="009D45BE"/>
    <w:rsid w:val="009D57BF"/>
    <w:rsid w:val="009D68CE"/>
    <w:rsid w:val="009E025E"/>
    <w:rsid w:val="009E0C6B"/>
    <w:rsid w:val="009E23F1"/>
    <w:rsid w:val="009E2DF0"/>
    <w:rsid w:val="009E3A70"/>
    <w:rsid w:val="009E663E"/>
    <w:rsid w:val="009E7FC8"/>
    <w:rsid w:val="009F36AA"/>
    <w:rsid w:val="009F4447"/>
    <w:rsid w:val="009F5F99"/>
    <w:rsid w:val="009F7A27"/>
    <w:rsid w:val="00A038AE"/>
    <w:rsid w:val="00A03DC9"/>
    <w:rsid w:val="00A05F84"/>
    <w:rsid w:val="00A0628E"/>
    <w:rsid w:val="00A06FEE"/>
    <w:rsid w:val="00A0783C"/>
    <w:rsid w:val="00A14B2B"/>
    <w:rsid w:val="00A158F0"/>
    <w:rsid w:val="00A16458"/>
    <w:rsid w:val="00A164CF"/>
    <w:rsid w:val="00A17038"/>
    <w:rsid w:val="00A21624"/>
    <w:rsid w:val="00A2193C"/>
    <w:rsid w:val="00A2209D"/>
    <w:rsid w:val="00A22A79"/>
    <w:rsid w:val="00A22C8D"/>
    <w:rsid w:val="00A248C3"/>
    <w:rsid w:val="00A255DA"/>
    <w:rsid w:val="00A25CBA"/>
    <w:rsid w:val="00A262ED"/>
    <w:rsid w:val="00A268EB"/>
    <w:rsid w:val="00A30A0C"/>
    <w:rsid w:val="00A30DB6"/>
    <w:rsid w:val="00A319AD"/>
    <w:rsid w:val="00A337E1"/>
    <w:rsid w:val="00A33D7D"/>
    <w:rsid w:val="00A40192"/>
    <w:rsid w:val="00A41A3B"/>
    <w:rsid w:val="00A41D8C"/>
    <w:rsid w:val="00A42AB5"/>
    <w:rsid w:val="00A42BA3"/>
    <w:rsid w:val="00A43ED0"/>
    <w:rsid w:val="00A445F8"/>
    <w:rsid w:val="00A44A64"/>
    <w:rsid w:val="00A44FB3"/>
    <w:rsid w:val="00A45BA1"/>
    <w:rsid w:val="00A45D7E"/>
    <w:rsid w:val="00A47AAF"/>
    <w:rsid w:val="00A47C39"/>
    <w:rsid w:val="00A50593"/>
    <w:rsid w:val="00A52451"/>
    <w:rsid w:val="00A53F16"/>
    <w:rsid w:val="00A56B01"/>
    <w:rsid w:val="00A60133"/>
    <w:rsid w:val="00A6226F"/>
    <w:rsid w:val="00A628D9"/>
    <w:rsid w:val="00A6489D"/>
    <w:rsid w:val="00A64956"/>
    <w:rsid w:val="00A64BD7"/>
    <w:rsid w:val="00A660EE"/>
    <w:rsid w:val="00A661D3"/>
    <w:rsid w:val="00A70CF8"/>
    <w:rsid w:val="00A726E5"/>
    <w:rsid w:val="00A738FF"/>
    <w:rsid w:val="00A745E9"/>
    <w:rsid w:val="00A82D13"/>
    <w:rsid w:val="00A82EA6"/>
    <w:rsid w:val="00A837F8"/>
    <w:rsid w:val="00A83DC9"/>
    <w:rsid w:val="00A83F27"/>
    <w:rsid w:val="00A853CF"/>
    <w:rsid w:val="00A85C10"/>
    <w:rsid w:val="00A86AFD"/>
    <w:rsid w:val="00A8746A"/>
    <w:rsid w:val="00A87FD3"/>
    <w:rsid w:val="00A91956"/>
    <w:rsid w:val="00A91D36"/>
    <w:rsid w:val="00A9368C"/>
    <w:rsid w:val="00A9392D"/>
    <w:rsid w:val="00A946AE"/>
    <w:rsid w:val="00A95F3B"/>
    <w:rsid w:val="00A95FB9"/>
    <w:rsid w:val="00A96040"/>
    <w:rsid w:val="00A96AF0"/>
    <w:rsid w:val="00AA16E8"/>
    <w:rsid w:val="00AA1B51"/>
    <w:rsid w:val="00AA3100"/>
    <w:rsid w:val="00AA3D3B"/>
    <w:rsid w:val="00AA41FF"/>
    <w:rsid w:val="00AA5E09"/>
    <w:rsid w:val="00AA7461"/>
    <w:rsid w:val="00AA7800"/>
    <w:rsid w:val="00AA7883"/>
    <w:rsid w:val="00AB5F64"/>
    <w:rsid w:val="00AB5FD4"/>
    <w:rsid w:val="00AC04A6"/>
    <w:rsid w:val="00AC062C"/>
    <w:rsid w:val="00AC132A"/>
    <w:rsid w:val="00AC3E15"/>
    <w:rsid w:val="00AC42FA"/>
    <w:rsid w:val="00AC4718"/>
    <w:rsid w:val="00AC545A"/>
    <w:rsid w:val="00AC7338"/>
    <w:rsid w:val="00AD0F12"/>
    <w:rsid w:val="00AD1D04"/>
    <w:rsid w:val="00AD203C"/>
    <w:rsid w:val="00AD22D3"/>
    <w:rsid w:val="00AD237B"/>
    <w:rsid w:val="00AD245E"/>
    <w:rsid w:val="00AD3DAE"/>
    <w:rsid w:val="00AD5012"/>
    <w:rsid w:val="00AE0B70"/>
    <w:rsid w:val="00AE0D1C"/>
    <w:rsid w:val="00AE25FB"/>
    <w:rsid w:val="00AE2791"/>
    <w:rsid w:val="00AE2F09"/>
    <w:rsid w:val="00AE34BF"/>
    <w:rsid w:val="00AE3A94"/>
    <w:rsid w:val="00AE3E26"/>
    <w:rsid w:val="00AE3FEA"/>
    <w:rsid w:val="00AE524D"/>
    <w:rsid w:val="00AE6D2D"/>
    <w:rsid w:val="00AE752F"/>
    <w:rsid w:val="00AE7876"/>
    <w:rsid w:val="00AE7A7F"/>
    <w:rsid w:val="00AF10D1"/>
    <w:rsid w:val="00AF1A43"/>
    <w:rsid w:val="00AF2ED6"/>
    <w:rsid w:val="00AF3025"/>
    <w:rsid w:val="00AF7698"/>
    <w:rsid w:val="00B00542"/>
    <w:rsid w:val="00B0056A"/>
    <w:rsid w:val="00B0120C"/>
    <w:rsid w:val="00B015C6"/>
    <w:rsid w:val="00B038D8"/>
    <w:rsid w:val="00B05192"/>
    <w:rsid w:val="00B05413"/>
    <w:rsid w:val="00B05465"/>
    <w:rsid w:val="00B05FE7"/>
    <w:rsid w:val="00B07897"/>
    <w:rsid w:val="00B136CA"/>
    <w:rsid w:val="00B166E5"/>
    <w:rsid w:val="00B17685"/>
    <w:rsid w:val="00B179D3"/>
    <w:rsid w:val="00B22D5B"/>
    <w:rsid w:val="00B236B0"/>
    <w:rsid w:val="00B24F96"/>
    <w:rsid w:val="00B25E68"/>
    <w:rsid w:val="00B26481"/>
    <w:rsid w:val="00B30298"/>
    <w:rsid w:val="00B305C4"/>
    <w:rsid w:val="00B30973"/>
    <w:rsid w:val="00B310F6"/>
    <w:rsid w:val="00B3151D"/>
    <w:rsid w:val="00B317AD"/>
    <w:rsid w:val="00B32E7A"/>
    <w:rsid w:val="00B32FA3"/>
    <w:rsid w:val="00B354B5"/>
    <w:rsid w:val="00B36FD2"/>
    <w:rsid w:val="00B37D0E"/>
    <w:rsid w:val="00B403D2"/>
    <w:rsid w:val="00B4185C"/>
    <w:rsid w:val="00B4217F"/>
    <w:rsid w:val="00B42A8E"/>
    <w:rsid w:val="00B4522C"/>
    <w:rsid w:val="00B471F1"/>
    <w:rsid w:val="00B50EB3"/>
    <w:rsid w:val="00B51FF1"/>
    <w:rsid w:val="00B5395A"/>
    <w:rsid w:val="00B54EC9"/>
    <w:rsid w:val="00B56378"/>
    <w:rsid w:val="00B568A4"/>
    <w:rsid w:val="00B602E4"/>
    <w:rsid w:val="00B62413"/>
    <w:rsid w:val="00B62824"/>
    <w:rsid w:val="00B64BC3"/>
    <w:rsid w:val="00B660B4"/>
    <w:rsid w:val="00B732A8"/>
    <w:rsid w:val="00B73675"/>
    <w:rsid w:val="00B73C9F"/>
    <w:rsid w:val="00B74EDD"/>
    <w:rsid w:val="00B75141"/>
    <w:rsid w:val="00B75D7B"/>
    <w:rsid w:val="00B76388"/>
    <w:rsid w:val="00B77B52"/>
    <w:rsid w:val="00B82C03"/>
    <w:rsid w:val="00B82F73"/>
    <w:rsid w:val="00B832EC"/>
    <w:rsid w:val="00B853F7"/>
    <w:rsid w:val="00B8694A"/>
    <w:rsid w:val="00B9087C"/>
    <w:rsid w:val="00B914CD"/>
    <w:rsid w:val="00B922CE"/>
    <w:rsid w:val="00B929E0"/>
    <w:rsid w:val="00B941FB"/>
    <w:rsid w:val="00B94BD6"/>
    <w:rsid w:val="00B957CC"/>
    <w:rsid w:val="00B9652C"/>
    <w:rsid w:val="00B96677"/>
    <w:rsid w:val="00B96FCE"/>
    <w:rsid w:val="00B976CC"/>
    <w:rsid w:val="00B97B97"/>
    <w:rsid w:val="00BA140E"/>
    <w:rsid w:val="00BA1669"/>
    <w:rsid w:val="00BA2BE8"/>
    <w:rsid w:val="00BA3F5B"/>
    <w:rsid w:val="00BA4A5F"/>
    <w:rsid w:val="00BA6B7D"/>
    <w:rsid w:val="00BA72CE"/>
    <w:rsid w:val="00BA7479"/>
    <w:rsid w:val="00BB1D11"/>
    <w:rsid w:val="00BB257B"/>
    <w:rsid w:val="00BB273D"/>
    <w:rsid w:val="00BB362D"/>
    <w:rsid w:val="00BB370A"/>
    <w:rsid w:val="00BB3897"/>
    <w:rsid w:val="00BB38F5"/>
    <w:rsid w:val="00BB6553"/>
    <w:rsid w:val="00BC1D59"/>
    <w:rsid w:val="00BC2BCB"/>
    <w:rsid w:val="00BC3F85"/>
    <w:rsid w:val="00BC4D31"/>
    <w:rsid w:val="00BC64E0"/>
    <w:rsid w:val="00BD2CBE"/>
    <w:rsid w:val="00BD3865"/>
    <w:rsid w:val="00BD65D2"/>
    <w:rsid w:val="00BD6FC0"/>
    <w:rsid w:val="00BE1F98"/>
    <w:rsid w:val="00BE48B7"/>
    <w:rsid w:val="00BE5942"/>
    <w:rsid w:val="00BE76C2"/>
    <w:rsid w:val="00BF0DE4"/>
    <w:rsid w:val="00BF2A4B"/>
    <w:rsid w:val="00BF3500"/>
    <w:rsid w:val="00BF461D"/>
    <w:rsid w:val="00BF7F7E"/>
    <w:rsid w:val="00C006E9"/>
    <w:rsid w:val="00C00967"/>
    <w:rsid w:val="00C01778"/>
    <w:rsid w:val="00C0194E"/>
    <w:rsid w:val="00C02EFB"/>
    <w:rsid w:val="00C03B40"/>
    <w:rsid w:val="00C04E3E"/>
    <w:rsid w:val="00C052E9"/>
    <w:rsid w:val="00C05652"/>
    <w:rsid w:val="00C115F6"/>
    <w:rsid w:val="00C1280F"/>
    <w:rsid w:val="00C12B62"/>
    <w:rsid w:val="00C14FA6"/>
    <w:rsid w:val="00C153F9"/>
    <w:rsid w:val="00C172F3"/>
    <w:rsid w:val="00C17C39"/>
    <w:rsid w:val="00C17F53"/>
    <w:rsid w:val="00C2124C"/>
    <w:rsid w:val="00C217C9"/>
    <w:rsid w:val="00C219BA"/>
    <w:rsid w:val="00C22036"/>
    <w:rsid w:val="00C22DBC"/>
    <w:rsid w:val="00C23189"/>
    <w:rsid w:val="00C23691"/>
    <w:rsid w:val="00C255ED"/>
    <w:rsid w:val="00C32D30"/>
    <w:rsid w:val="00C34A44"/>
    <w:rsid w:val="00C34BB2"/>
    <w:rsid w:val="00C40B91"/>
    <w:rsid w:val="00C41DF1"/>
    <w:rsid w:val="00C41F67"/>
    <w:rsid w:val="00C420EC"/>
    <w:rsid w:val="00C43BF4"/>
    <w:rsid w:val="00C4653E"/>
    <w:rsid w:val="00C46DB5"/>
    <w:rsid w:val="00C527ED"/>
    <w:rsid w:val="00C534AF"/>
    <w:rsid w:val="00C55B4D"/>
    <w:rsid w:val="00C55BE9"/>
    <w:rsid w:val="00C6002F"/>
    <w:rsid w:val="00C609D8"/>
    <w:rsid w:val="00C61E68"/>
    <w:rsid w:val="00C628C4"/>
    <w:rsid w:val="00C640F3"/>
    <w:rsid w:val="00C7057E"/>
    <w:rsid w:val="00C70C31"/>
    <w:rsid w:val="00C723D2"/>
    <w:rsid w:val="00C728E9"/>
    <w:rsid w:val="00C73D0D"/>
    <w:rsid w:val="00C7453E"/>
    <w:rsid w:val="00C74856"/>
    <w:rsid w:val="00C74C45"/>
    <w:rsid w:val="00C80A10"/>
    <w:rsid w:val="00C81A57"/>
    <w:rsid w:val="00C81DE7"/>
    <w:rsid w:val="00C852E7"/>
    <w:rsid w:val="00C85A4F"/>
    <w:rsid w:val="00C8659C"/>
    <w:rsid w:val="00C91CF4"/>
    <w:rsid w:val="00C9375A"/>
    <w:rsid w:val="00C9555E"/>
    <w:rsid w:val="00C95F3D"/>
    <w:rsid w:val="00C9610F"/>
    <w:rsid w:val="00C97103"/>
    <w:rsid w:val="00CA2F4B"/>
    <w:rsid w:val="00CA3927"/>
    <w:rsid w:val="00CA3B81"/>
    <w:rsid w:val="00CA40D4"/>
    <w:rsid w:val="00CA53CA"/>
    <w:rsid w:val="00CA5E71"/>
    <w:rsid w:val="00CA673F"/>
    <w:rsid w:val="00CA74FE"/>
    <w:rsid w:val="00CA7C30"/>
    <w:rsid w:val="00CB1E12"/>
    <w:rsid w:val="00CB2E6A"/>
    <w:rsid w:val="00CB42A4"/>
    <w:rsid w:val="00CB4601"/>
    <w:rsid w:val="00CB7053"/>
    <w:rsid w:val="00CC49D5"/>
    <w:rsid w:val="00CC510A"/>
    <w:rsid w:val="00CC553E"/>
    <w:rsid w:val="00CC5547"/>
    <w:rsid w:val="00CC560C"/>
    <w:rsid w:val="00CC5C63"/>
    <w:rsid w:val="00CC7A2C"/>
    <w:rsid w:val="00CD17DD"/>
    <w:rsid w:val="00CD5B6E"/>
    <w:rsid w:val="00CD6B45"/>
    <w:rsid w:val="00CD70E5"/>
    <w:rsid w:val="00CD741D"/>
    <w:rsid w:val="00CD7EC8"/>
    <w:rsid w:val="00CE0C9A"/>
    <w:rsid w:val="00CE21CD"/>
    <w:rsid w:val="00CE21F8"/>
    <w:rsid w:val="00CE2220"/>
    <w:rsid w:val="00CE4339"/>
    <w:rsid w:val="00CE5712"/>
    <w:rsid w:val="00CE6EB7"/>
    <w:rsid w:val="00CE7542"/>
    <w:rsid w:val="00CE7AB0"/>
    <w:rsid w:val="00CE7BBD"/>
    <w:rsid w:val="00CF0683"/>
    <w:rsid w:val="00CF2D5E"/>
    <w:rsid w:val="00CF7509"/>
    <w:rsid w:val="00D00AD3"/>
    <w:rsid w:val="00D00E2B"/>
    <w:rsid w:val="00D00EBA"/>
    <w:rsid w:val="00D02953"/>
    <w:rsid w:val="00D032EB"/>
    <w:rsid w:val="00D03987"/>
    <w:rsid w:val="00D03BA7"/>
    <w:rsid w:val="00D0493D"/>
    <w:rsid w:val="00D05F93"/>
    <w:rsid w:val="00D10A4D"/>
    <w:rsid w:val="00D158BD"/>
    <w:rsid w:val="00D172F3"/>
    <w:rsid w:val="00D231D2"/>
    <w:rsid w:val="00D26A97"/>
    <w:rsid w:val="00D27247"/>
    <w:rsid w:val="00D27661"/>
    <w:rsid w:val="00D321AC"/>
    <w:rsid w:val="00D32C6C"/>
    <w:rsid w:val="00D347E0"/>
    <w:rsid w:val="00D36F9C"/>
    <w:rsid w:val="00D36FF8"/>
    <w:rsid w:val="00D37F7F"/>
    <w:rsid w:val="00D44418"/>
    <w:rsid w:val="00D4470E"/>
    <w:rsid w:val="00D45940"/>
    <w:rsid w:val="00D53CDE"/>
    <w:rsid w:val="00D543CE"/>
    <w:rsid w:val="00D57FA7"/>
    <w:rsid w:val="00D60A21"/>
    <w:rsid w:val="00D63A5B"/>
    <w:rsid w:val="00D640FE"/>
    <w:rsid w:val="00D64FAF"/>
    <w:rsid w:val="00D677B7"/>
    <w:rsid w:val="00D704F8"/>
    <w:rsid w:val="00D70558"/>
    <w:rsid w:val="00D70567"/>
    <w:rsid w:val="00D70A1E"/>
    <w:rsid w:val="00D71BED"/>
    <w:rsid w:val="00D73DA5"/>
    <w:rsid w:val="00D743B6"/>
    <w:rsid w:val="00D74CE5"/>
    <w:rsid w:val="00D75364"/>
    <w:rsid w:val="00D75781"/>
    <w:rsid w:val="00D75B28"/>
    <w:rsid w:val="00D75B3F"/>
    <w:rsid w:val="00D82CE4"/>
    <w:rsid w:val="00D84FCF"/>
    <w:rsid w:val="00D90454"/>
    <w:rsid w:val="00D92C1A"/>
    <w:rsid w:val="00D93590"/>
    <w:rsid w:val="00D95711"/>
    <w:rsid w:val="00D963CB"/>
    <w:rsid w:val="00DA099A"/>
    <w:rsid w:val="00DA0B2C"/>
    <w:rsid w:val="00DA1984"/>
    <w:rsid w:val="00DA1C71"/>
    <w:rsid w:val="00DA1D2D"/>
    <w:rsid w:val="00DA2A3B"/>
    <w:rsid w:val="00DA3B97"/>
    <w:rsid w:val="00DA45DA"/>
    <w:rsid w:val="00DA626B"/>
    <w:rsid w:val="00DA6289"/>
    <w:rsid w:val="00DA6B7C"/>
    <w:rsid w:val="00DA7BB6"/>
    <w:rsid w:val="00DB10C4"/>
    <w:rsid w:val="00DB2099"/>
    <w:rsid w:val="00DB7448"/>
    <w:rsid w:val="00DC03A9"/>
    <w:rsid w:val="00DC0BE9"/>
    <w:rsid w:val="00DC18E7"/>
    <w:rsid w:val="00DC76BB"/>
    <w:rsid w:val="00DC7852"/>
    <w:rsid w:val="00DD1224"/>
    <w:rsid w:val="00DD4033"/>
    <w:rsid w:val="00DD4C8A"/>
    <w:rsid w:val="00DD5F8B"/>
    <w:rsid w:val="00DD6707"/>
    <w:rsid w:val="00DE26AA"/>
    <w:rsid w:val="00DE4A55"/>
    <w:rsid w:val="00DE5E73"/>
    <w:rsid w:val="00DE6730"/>
    <w:rsid w:val="00DE7492"/>
    <w:rsid w:val="00DE75A2"/>
    <w:rsid w:val="00DF1E15"/>
    <w:rsid w:val="00DF2280"/>
    <w:rsid w:val="00DF2E1C"/>
    <w:rsid w:val="00DF310C"/>
    <w:rsid w:val="00DF3B00"/>
    <w:rsid w:val="00DF3F35"/>
    <w:rsid w:val="00DF4154"/>
    <w:rsid w:val="00DF430C"/>
    <w:rsid w:val="00DF447F"/>
    <w:rsid w:val="00DF6366"/>
    <w:rsid w:val="00E001D1"/>
    <w:rsid w:val="00E025D2"/>
    <w:rsid w:val="00E04453"/>
    <w:rsid w:val="00E0460F"/>
    <w:rsid w:val="00E06837"/>
    <w:rsid w:val="00E0695B"/>
    <w:rsid w:val="00E07605"/>
    <w:rsid w:val="00E1019C"/>
    <w:rsid w:val="00E104ED"/>
    <w:rsid w:val="00E10D78"/>
    <w:rsid w:val="00E10EBC"/>
    <w:rsid w:val="00E10FC4"/>
    <w:rsid w:val="00E12A12"/>
    <w:rsid w:val="00E141D4"/>
    <w:rsid w:val="00E20DC4"/>
    <w:rsid w:val="00E245AB"/>
    <w:rsid w:val="00E24713"/>
    <w:rsid w:val="00E250F6"/>
    <w:rsid w:val="00E27E91"/>
    <w:rsid w:val="00E30C92"/>
    <w:rsid w:val="00E33A01"/>
    <w:rsid w:val="00E34577"/>
    <w:rsid w:val="00E36E92"/>
    <w:rsid w:val="00E37827"/>
    <w:rsid w:val="00E37CE9"/>
    <w:rsid w:val="00E40BAD"/>
    <w:rsid w:val="00E43A17"/>
    <w:rsid w:val="00E44824"/>
    <w:rsid w:val="00E45BB6"/>
    <w:rsid w:val="00E510B5"/>
    <w:rsid w:val="00E520B2"/>
    <w:rsid w:val="00E52AC1"/>
    <w:rsid w:val="00E53345"/>
    <w:rsid w:val="00E55096"/>
    <w:rsid w:val="00E55BD7"/>
    <w:rsid w:val="00E5652B"/>
    <w:rsid w:val="00E56935"/>
    <w:rsid w:val="00E56A22"/>
    <w:rsid w:val="00E56D94"/>
    <w:rsid w:val="00E57DDF"/>
    <w:rsid w:val="00E6007E"/>
    <w:rsid w:val="00E601B9"/>
    <w:rsid w:val="00E60C53"/>
    <w:rsid w:val="00E617F2"/>
    <w:rsid w:val="00E62691"/>
    <w:rsid w:val="00E64F11"/>
    <w:rsid w:val="00E65B41"/>
    <w:rsid w:val="00E67766"/>
    <w:rsid w:val="00E70BC6"/>
    <w:rsid w:val="00E70FAB"/>
    <w:rsid w:val="00E7117C"/>
    <w:rsid w:val="00E72F35"/>
    <w:rsid w:val="00E73441"/>
    <w:rsid w:val="00E74F04"/>
    <w:rsid w:val="00E76FF9"/>
    <w:rsid w:val="00E8038D"/>
    <w:rsid w:val="00E8185E"/>
    <w:rsid w:val="00E82D10"/>
    <w:rsid w:val="00E82F4A"/>
    <w:rsid w:val="00E83185"/>
    <w:rsid w:val="00E83A60"/>
    <w:rsid w:val="00E83AC0"/>
    <w:rsid w:val="00E83DDD"/>
    <w:rsid w:val="00E84C93"/>
    <w:rsid w:val="00E87445"/>
    <w:rsid w:val="00E87D45"/>
    <w:rsid w:val="00E87F17"/>
    <w:rsid w:val="00E90390"/>
    <w:rsid w:val="00E911AB"/>
    <w:rsid w:val="00E94C0A"/>
    <w:rsid w:val="00E950AC"/>
    <w:rsid w:val="00E95701"/>
    <w:rsid w:val="00E96252"/>
    <w:rsid w:val="00E9642A"/>
    <w:rsid w:val="00E969C2"/>
    <w:rsid w:val="00E972B1"/>
    <w:rsid w:val="00E97930"/>
    <w:rsid w:val="00EA1CC2"/>
    <w:rsid w:val="00EA2820"/>
    <w:rsid w:val="00EA306D"/>
    <w:rsid w:val="00EA3D62"/>
    <w:rsid w:val="00EA40EC"/>
    <w:rsid w:val="00EA49A3"/>
    <w:rsid w:val="00EA5AE2"/>
    <w:rsid w:val="00EA5C90"/>
    <w:rsid w:val="00EB1751"/>
    <w:rsid w:val="00EB2153"/>
    <w:rsid w:val="00EB56FD"/>
    <w:rsid w:val="00EB6471"/>
    <w:rsid w:val="00EC00A3"/>
    <w:rsid w:val="00EC5928"/>
    <w:rsid w:val="00EC640E"/>
    <w:rsid w:val="00ED19B6"/>
    <w:rsid w:val="00ED1A3F"/>
    <w:rsid w:val="00ED3219"/>
    <w:rsid w:val="00ED39B9"/>
    <w:rsid w:val="00ED3DE2"/>
    <w:rsid w:val="00ED40B4"/>
    <w:rsid w:val="00ED517B"/>
    <w:rsid w:val="00ED580C"/>
    <w:rsid w:val="00ED6542"/>
    <w:rsid w:val="00ED6ABD"/>
    <w:rsid w:val="00EE0069"/>
    <w:rsid w:val="00EE4EA1"/>
    <w:rsid w:val="00EF0095"/>
    <w:rsid w:val="00EF0647"/>
    <w:rsid w:val="00EF0EF6"/>
    <w:rsid w:val="00EF18C0"/>
    <w:rsid w:val="00EF1968"/>
    <w:rsid w:val="00EF2327"/>
    <w:rsid w:val="00EF2B1F"/>
    <w:rsid w:val="00EF339A"/>
    <w:rsid w:val="00EF33DE"/>
    <w:rsid w:val="00EF408A"/>
    <w:rsid w:val="00EF4537"/>
    <w:rsid w:val="00EF5829"/>
    <w:rsid w:val="00EF5B87"/>
    <w:rsid w:val="00EF65F3"/>
    <w:rsid w:val="00EF75F8"/>
    <w:rsid w:val="00EF7E98"/>
    <w:rsid w:val="00EF7F8D"/>
    <w:rsid w:val="00F00578"/>
    <w:rsid w:val="00F00C35"/>
    <w:rsid w:val="00F013B8"/>
    <w:rsid w:val="00F02631"/>
    <w:rsid w:val="00F0346F"/>
    <w:rsid w:val="00F04983"/>
    <w:rsid w:val="00F055E6"/>
    <w:rsid w:val="00F057CF"/>
    <w:rsid w:val="00F05E6A"/>
    <w:rsid w:val="00F07945"/>
    <w:rsid w:val="00F1053B"/>
    <w:rsid w:val="00F10CB2"/>
    <w:rsid w:val="00F1238E"/>
    <w:rsid w:val="00F13106"/>
    <w:rsid w:val="00F1555B"/>
    <w:rsid w:val="00F15D2B"/>
    <w:rsid w:val="00F16908"/>
    <w:rsid w:val="00F1737E"/>
    <w:rsid w:val="00F17697"/>
    <w:rsid w:val="00F17EC8"/>
    <w:rsid w:val="00F2037D"/>
    <w:rsid w:val="00F22702"/>
    <w:rsid w:val="00F22867"/>
    <w:rsid w:val="00F2354C"/>
    <w:rsid w:val="00F259AB"/>
    <w:rsid w:val="00F25CA0"/>
    <w:rsid w:val="00F26003"/>
    <w:rsid w:val="00F264B7"/>
    <w:rsid w:val="00F26EB0"/>
    <w:rsid w:val="00F26FFF"/>
    <w:rsid w:val="00F30207"/>
    <w:rsid w:val="00F30918"/>
    <w:rsid w:val="00F32D8B"/>
    <w:rsid w:val="00F35D83"/>
    <w:rsid w:val="00F371BD"/>
    <w:rsid w:val="00F4000F"/>
    <w:rsid w:val="00F40543"/>
    <w:rsid w:val="00F40A9F"/>
    <w:rsid w:val="00F41807"/>
    <w:rsid w:val="00F4303D"/>
    <w:rsid w:val="00F4489A"/>
    <w:rsid w:val="00F456EC"/>
    <w:rsid w:val="00F479C7"/>
    <w:rsid w:val="00F47B1E"/>
    <w:rsid w:val="00F51252"/>
    <w:rsid w:val="00F54915"/>
    <w:rsid w:val="00F54E13"/>
    <w:rsid w:val="00F55449"/>
    <w:rsid w:val="00F55559"/>
    <w:rsid w:val="00F555C3"/>
    <w:rsid w:val="00F5603E"/>
    <w:rsid w:val="00F564CC"/>
    <w:rsid w:val="00F56AC9"/>
    <w:rsid w:val="00F61B5E"/>
    <w:rsid w:val="00F63550"/>
    <w:rsid w:val="00F65F97"/>
    <w:rsid w:val="00F6761E"/>
    <w:rsid w:val="00F67F89"/>
    <w:rsid w:val="00F7059E"/>
    <w:rsid w:val="00F70CEE"/>
    <w:rsid w:val="00F72119"/>
    <w:rsid w:val="00F73DD0"/>
    <w:rsid w:val="00F73F71"/>
    <w:rsid w:val="00F74FD5"/>
    <w:rsid w:val="00F757B3"/>
    <w:rsid w:val="00F771CD"/>
    <w:rsid w:val="00F77358"/>
    <w:rsid w:val="00F77DF5"/>
    <w:rsid w:val="00F8154A"/>
    <w:rsid w:val="00F8444F"/>
    <w:rsid w:val="00F85C5B"/>
    <w:rsid w:val="00F863D2"/>
    <w:rsid w:val="00F86DED"/>
    <w:rsid w:val="00F90A76"/>
    <w:rsid w:val="00F9107C"/>
    <w:rsid w:val="00F91FEB"/>
    <w:rsid w:val="00F94328"/>
    <w:rsid w:val="00F9443F"/>
    <w:rsid w:val="00F94D98"/>
    <w:rsid w:val="00F9565A"/>
    <w:rsid w:val="00F9642C"/>
    <w:rsid w:val="00FA54B6"/>
    <w:rsid w:val="00FA55A0"/>
    <w:rsid w:val="00FA5922"/>
    <w:rsid w:val="00FA63DB"/>
    <w:rsid w:val="00FA6CD8"/>
    <w:rsid w:val="00FA7342"/>
    <w:rsid w:val="00FA7A5C"/>
    <w:rsid w:val="00FB14B6"/>
    <w:rsid w:val="00FB2443"/>
    <w:rsid w:val="00FB321E"/>
    <w:rsid w:val="00FB3D19"/>
    <w:rsid w:val="00FB4401"/>
    <w:rsid w:val="00FB4BE0"/>
    <w:rsid w:val="00FB64AF"/>
    <w:rsid w:val="00FB7553"/>
    <w:rsid w:val="00FC14C5"/>
    <w:rsid w:val="00FC1749"/>
    <w:rsid w:val="00FC218B"/>
    <w:rsid w:val="00FC2629"/>
    <w:rsid w:val="00FC609B"/>
    <w:rsid w:val="00FD04D8"/>
    <w:rsid w:val="00FD11D3"/>
    <w:rsid w:val="00FD1C4A"/>
    <w:rsid w:val="00FD3758"/>
    <w:rsid w:val="00FD47AA"/>
    <w:rsid w:val="00FD5C47"/>
    <w:rsid w:val="00FD64D4"/>
    <w:rsid w:val="00FD6657"/>
    <w:rsid w:val="00FD6A33"/>
    <w:rsid w:val="00FD6C5E"/>
    <w:rsid w:val="00FE0692"/>
    <w:rsid w:val="00FE2BA5"/>
    <w:rsid w:val="00FE555C"/>
    <w:rsid w:val="00FE56F0"/>
    <w:rsid w:val="00FE6709"/>
    <w:rsid w:val="00FE6FF5"/>
    <w:rsid w:val="00FF1996"/>
    <w:rsid w:val="00FF3BA0"/>
    <w:rsid w:val="00FF5D3C"/>
    <w:rsid w:val="00FF6585"/>
    <w:rsid w:val="00FF74C2"/>
    <w:rsid w:val="02675225"/>
    <w:rsid w:val="02FCBDB8"/>
    <w:rsid w:val="03403364"/>
    <w:rsid w:val="040A0DAF"/>
    <w:rsid w:val="0514E9E1"/>
    <w:rsid w:val="05EA3D87"/>
    <w:rsid w:val="0611ED06"/>
    <w:rsid w:val="0658903E"/>
    <w:rsid w:val="06B46605"/>
    <w:rsid w:val="074ED8FB"/>
    <w:rsid w:val="077DF9A3"/>
    <w:rsid w:val="0840F52B"/>
    <w:rsid w:val="08DB917B"/>
    <w:rsid w:val="09D7D865"/>
    <w:rsid w:val="0A12E002"/>
    <w:rsid w:val="0AA2B61A"/>
    <w:rsid w:val="0AAF9953"/>
    <w:rsid w:val="0AB36298"/>
    <w:rsid w:val="0BAD8B01"/>
    <w:rsid w:val="0BCAB654"/>
    <w:rsid w:val="0BECF462"/>
    <w:rsid w:val="0C413AA7"/>
    <w:rsid w:val="0C6466FA"/>
    <w:rsid w:val="0CF19C83"/>
    <w:rsid w:val="0D483F0C"/>
    <w:rsid w:val="0D8DA53A"/>
    <w:rsid w:val="0D8E4DFB"/>
    <w:rsid w:val="0DAFD638"/>
    <w:rsid w:val="0E94436B"/>
    <w:rsid w:val="0EA2E1BC"/>
    <w:rsid w:val="0EF3AB8C"/>
    <w:rsid w:val="0F7F8F9A"/>
    <w:rsid w:val="0FCC00BC"/>
    <w:rsid w:val="1046A272"/>
    <w:rsid w:val="108B53B5"/>
    <w:rsid w:val="10A54A4B"/>
    <w:rsid w:val="11F10F09"/>
    <w:rsid w:val="12F966D2"/>
    <w:rsid w:val="137652DF"/>
    <w:rsid w:val="13A17CF6"/>
    <w:rsid w:val="14831871"/>
    <w:rsid w:val="154A8EFC"/>
    <w:rsid w:val="15527178"/>
    <w:rsid w:val="15B80998"/>
    <w:rsid w:val="165019A9"/>
    <w:rsid w:val="17B281A3"/>
    <w:rsid w:val="17C51D40"/>
    <w:rsid w:val="1B9589D2"/>
    <w:rsid w:val="1D453A79"/>
    <w:rsid w:val="1D8A6D9D"/>
    <w:rsid w:val="1E2DD9E3"/>
    <w:rsid w:val="1E6E4186"/>
    <w:rsid w:val="1F462FA6"/>
    <w:rsid w:val="1FC43532"/>
    <w:rsid w:val="1FC45123"/>
    <w:rsid w:val="21DA849A"/>
    <w:rsid w:val="223821CC"/>
    <w:rsid w:val="249FCD6B"/>
    <w:rsid w:val="25CC1B72"/>
    <w:rsid w:val="26E8FCD7"/>
    <w:rsid w:val="2813993E"/>
    <w:rsid w:val="298CF070"/>
    <w:rsid w:val="29BC4A03"/>
    <w:rsid w:val="2ADE4049"/>
    <w:rsid w:val="2AEB365B"/>
    <w:rsid w:val="2C17B858"/>
    <w:rsid w:val="2C1D691E"/>
    <w:rsid w:val="2D6EF1CB"/>
    <w:rsid w:val="2D71B8F8"/>
    <w:rsid w:val="2DD0C20F"/>
    <w:rsid w:val="2E5C861C"/>
    <w:rsid w:val="2F23F9D0"/>
    <w:rsid w:val="2FD62077"/>
    <w:rsid w:val="3040758D"/>
    <w:rsid w:val="3119AFA5"/>
    <w:rsid w:val="31D0D7CA"/>
    <w:rsid w:val="32BFEB19"/>
    <w:rsid w:val="32C6F89D"/>
    <w:rsid w:val="347D5CB9"/>
    <w:rsid w:val="3483341A"/>
    <w:rsid w:val="349BB0E9"/>
    <w:rsid w:val="365CAF28"/>
    <w:rsid w:val="36A3979D"/>
    <w:rsid w:val="36BEA8EF"/>
    <w:rsid w:val="3722C5CF"/>
    <w:rsid w:val="379B9AD8"/>
    <w:rsid w:val="3980293E"/>
    <w:rsid w:val="3A0F748B"/>
    <w:rsid w:val="3AC0C4A1"/>
    <w:rsid w:val="3B394A1B"/>
    <w:rsid w:val="3BC22F8F"/>
    <w:rsid w:val="3CE098A2"/>
    <w:rsid w:val="3D707F56"/>
    <w:rsid w:val="3DF957A0"/>
    <w:rsid w:val="3E131E53"/>
    <w:rsid w:val="3EB2035F"/>
    <w:rsid w:val="3F5593F6"/>
    <w:rsid w:val="3F6AE4DA"/>
    <w:rsid w:val="3FAD1581"/>
    <w:rsid w:val="404FD6FD"/>
    <w:rsid w:val="4093DA4A"/>
    <w:rsid w:val="40F7ED20"/>
    <w:rsid w:val="42042000"/>
    <w:rsid w:val="427E65A3"/>
    <w:rsid w:val="42AA99D7"/>
    <w:rsid w:val="432ABABA"/>
    <w:rsid w:val="435F3E0B"/>
    <w:rsid w:val="44D06DFB"/>
    <w:rsid w:val="45599600"/>
    <w:rsid w:val="45B36A08"/>
    <w:rsid w:val="462C30E6"/>
    <w:rsid w:val="4678446B"/>
    <w:rsid w:val="470FD52F"/>
    <w:rsid w:val="4741B510"/>
    <w:rsid w:val="47FAEC6F"/>
    <w:rsid w:val="4843E26B"/>
    <w:rsid w:val="4881A7FE"/>
    <w:rsid w:val="4894766C"/>
    <w:rsid w:val="48E5BA9C"/>
    <w:rsid w:val="4939E01C"/>
    <w:rsid w:val="4A431FD3"/>
    <w:rsid w:val="4A4B7200"/>
    <w:rsid w:val="4B0F51A7"/>
    <w:rsid w:val="4B69C6AF"/>
    <w:rsid w:val="4B7EF347"/>
    <w:rsid w:val="4BA76460"/>
    <w:rsid w:val="4D57CE07"/>
    <w:rsid w:val="4DA8F828"/>
    <w:rsid w:val="4E8063C8"/>
    <w:rsid w:val="4F475DFC"/>
    <w:rsid w:val="512C979E"/>
    <w:rsid w:val="514045E5"/>
    <w:rsid w:val="516D79CB"/>
    <w:rsid w:val="519CD5FE"/>
    <w:rsid w:val="51BD7632"/>
    <w:rsid w:val="528D85CA"/>
    <w:rsid w:val="538C6786"/>
    <w:rsid w:val="538E737E"/>
    <w:rsid w:val="53C2616C"/>
    <w:rsid w:val="540AB25A"/>
    <w:rsid w:val="546527E5"/>
    <w:rsid w:val="54F0F821"/>
    <w:rsid w:val="55FE9B66"/>
    <w:rsid w:val="560E42A6"/>
    <w:rsid w:val="565F5832"/>
    <w:rsid w:val="56DDEDEF"/>
    <w:rsid w:val="580BA843"/>
    <w:rsid w:val="584FD506"/>
    <w:rsid w:val="58FB4DE6"/>
    <w:rsid w:val="59385152"/>
    <w:rsid w:val="596F2B60"/>
    <w:rsid w:val="597549A5"/>
    <w:rsid w:val="5A62236A"/>
    <w:rsid w:val="5B370561"/>
    <w:rsid w:val="5BA29F76"/>
    <w:rsid w:val="5BF417DF"/>
    <w:rsid w:val="5C226511"/>
    <w:rsid w:val="5C259E50"/>
    <w:rsid w:val="5CC35203"/>
    <w:rsid w:val="5E573A1F"/>
    <w:rsid w:val="5FB5CED9"/>
    <w:rsid w:val="5FDC647F"/>
    <w:rsid w:val="60D6A4E6"/>
    <w:rsid w:val="61703CE8"/>
    <w:rsid w:val="6192D20F"/>
    <w:rsid w:val="619928DD"/>
    <w:rsid w:val="624BF3D4"/>
    <w:rsid w:val="630BB115"/>
    <w:rsid w:val="634A3932"/>
    <w:rsid w:val="6365288C"/>
    <w:rsid w:val="63FAEC7F"/>
    <w:rsid w:val="64784172"/>
    <w:rsid w:val="65D21B5D"/>
    <w:rsid w:val="66F08676"/>
    <w:rsid w:val="67533B5D"/>
    <w:rsid w:val="67F996E8"/>
    <w:rsid w:val="680613FA"/>
    <w:rsid w:val="69611E79"/>
    <w:rsid w:val="696CDC39"/>
    <w:rsid w:val="697C0A16"/>
    <w:rsid w:val="69C1B8CE"/>
    <w:rsid w:val="69DAE2BA"/>
    <w:rsid w:val="6A62CD81"/>
    <w:rsid w:val="6AB36237"/>
    <w:rsid w:val="6ABB1CEC"/>
    <w:rsid w:val="6AFD9599"/>
    <w:rsid w:val="6B6163F2"/>
    <w:rsid w:val="6BCBCB29"/>
    <w:rsid w:val="6C4FCA10"/>
    <w:rsid w:val="6D6496B4"/>
    <w:rsid w:val="6E230DB6"/>
    <w:rsid w:val="6EB7166E"/>
    <w:rsid w:val="6F11CDA0"/>
    <w:rsid w:val="6F4FF014"/>
    <w:rsid w:val="6FC22652"/>
    <w:rsid w:val="6FCC82F1"/>
    <w:rsid w:val="708DD80E"/>
    <w:rsid w:val="70A8145D"/>
    <w:rsid w:val="715F0B9D"/>
    <w:rsid w:val="7169CFB3"/>
    <w:rsid w:val="71B5AD14"/>
    <w:rsid w:val="7272B19C"/>
    <w:rsid w:val="728AF0F5"/>
    <w:rsid w:val="72B8B1A5"/>
    <w:rsid w:val="72FF7068"/>
    <w:rsid w:val="7316EDF7"/>
    <w:rsid w:val="75FE38BA"/>
    <w:rsid w:val="7682EE68"/>
    <w:rsid w:val="7689452B"/>
    <w:rsid w:val="76D41494"/>
    <w:rsid w:val="77BBAF0E"/>
    <w:rsid w:val="77BE3D91"/>
    <w:rsid w:val="77DF503E"/>
    <w:rsid w:val="7926F031"/>
    <w:rsid w:val="794F16FF"/>
    <w:rsid w:val="7A7CCA4E"/>
    <w:rsid w:val="7ABBB04A"/>
    <w:rsid w:val="7B31E0B7"/>
    <w:rsid w:val="7B551D2F"/>
    <w:rsid w:val="7BF3F969"/>
    <w:rsid w:val="7CDCD225"/>
    <w:rsid w:val="7DDDDC34"/>
    <w:rsid w:val="7E9918B3"/>
    <w:rsid w:val="7EA671A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EDE90"/>
  <w15:chartTrackingRefBased/>
  <w15:docId w15:val="{0E15E7EE-3E79-463D-BE9C-5D4F358F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6C4"/>
    <w:pPr>
      <w:jc w:val="both"/>
    </w:pPr>
    <w:rPr>
      <w:rFonts w:ascii="Arial" w:hAnsi="Arial"/>
      <w:sz w:val="24"/>
    </w:rPr>
  </w:style>
  <w:style w:type="paragraph" w:styleId="Ttulo1">
    <w:name w:val="heading 1"/>
    <w:basedOn w:val="Normal"/>
    <w:next w:val="Normal"/>
    <w:link w:val="Ttulo1Car"/>
    <w:uiPriority w:val="9"/>
    <w:qFormat/>
    <w:rsid w:val="00A52451"/>
    <w:pPr>
      <w:keepNext/>
      <w:keepLines/>
      <w:numPr>
        <w:numId w:val="1"/>
      </w:numPr>
      <w:spacing w:before="480" w:after="24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B317AD"/>
    <w:pPr>
      <w:keepNext/>
      <w:keepLines/>
      <w:numPr>
        <w:ilvl w:val="1"/>
        <w:numId w:val="1"/>
      </w:numPr>
      <w:spacing w:before="160" w:after="120"/>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A52451"/>
    <w:pPr>
      <w:keepNext/>
      <w:keepLines/>
      <w:numPr>
        <w:ilvl w:val="2"/>
        <w:numId w:val="1"/>
      </w:numPr>
      <w:spacing w:before="160" w:after="12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353341"/>
    <w:pPr>
      <w:keepNext/>
      <w:keepLines/>
      <w:numPr>
        <w:ilvl w:val="3"/>
        <w:numId w:val="1"/>
      </w:numPr>
      <w:spacing w:before="160" w:after="120"/>
      <w:outlineLvl w:val="3"/>
    </w:pPr>
    <w:rPr>
      <w:rFonts w:eastAsiaTheme="majorEastAsia" w:cstheme="majorBidi"/>
      <w:b/>
      <w:i/>
      <w:iCs/>
    </w:rPr>
  </w:style>
  <w:style w:type="paragraph" w:styleId="Ttulo5">
    <w:name w:val="heading 5"/>
    <w:basedOn w:val="Normal"/>
    <w:next w:val="Normal"/>
    <w:link w:val="Ttulo5Car"/>
    <w:uiPriority w:val="9"/>
    <w:unhideWhenUsed/>
    <w:qFormat/>
    <w:rsid w:val="00A5245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5245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5245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A5245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5245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2451"/>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B317AD"/>
    <w:rPr>
      <w:rFonts w:ascii="Arial" w:eastAsiaTheme="majorEastAsia" w:hAnsi="Arial" w:cstheme="majorBidi"/>
      <w:b/>
      <w:sz w:val="26"/>
      <w:szCs w:val="26"/>
    </w:rPr>
  </w:style>
  <w:style w:type="character" w:customStyle="1" w:styleId="Ttulo3Car">
    <w:name w:val="Título 3 Car"/>
    <w:basedOn w:val="Fuentedeprrafopredeter"/>
    <w:link w:val="Ttulo3"/>
    <w:uiPriority w:val="9"/>
    <w:rsid w:val="00A52451"/>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353341"/>
    <w:rPr>
      <w:rFonts w:ascii="Arial" w:eastAsiaTheme="majorEastAsia" w:hAnsi="Arial" w:cstheme="majorBidi"/>
      <w:b/>
      <w:i/>
      <w:iCs/>
      <w:sz w:val="24"/>
    </w:rPr>
  </w:style>
  <w:style w:type="character" w:customStyle="1" w:styleId="Ttulo5Car">
    <w:name w:val="Título 5 Car"/>
    <w:basedOn w:val="Fuentedeprrafopredeter"/>
    <w:link w:val="Ttulo5"/>
    <w:uiPriority w:val="9"/>
    <w:rsid w:val="00A52451"/>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A52451"/>
    <w:rPr>
      <w:rFonts w:asciiTheme="majorHAnsi" w:eastAsiaTheme="majorEastAsia" w:hAnsiTheme="majorHAnsi" w:cstheme="majorBidi"/>
      <w:color w:val="1F3763" w:themeColor="accent1" w:themeShade="7F"/>
      <w:sz w:val="24"/>
    </w:rPr>
  </w:style>
  <w:style w:type="character" w:customStyle="1" w:styleId="Ttulo7Car">
    <w:name w:val="Título 7 Car"/>
    <w:basedOn w:val="Fuentedeprrafopredeter"/>
    <w:link w:val="Ttulo7"/>
    <w:uiPriority w:val="9"/>
    <w:semiHidden/>
    <w:rsid w:val="00A52451"/>
    <w:rPr>
      <w:rFonts w:asciiTheme="majorHAnsi" w:eastAsiaTheme="majorEastAsia" w:hAnsiTheme="majorHAnsi" w:cstheme="majorBidi"/>
      <w:i/>
      <w:iCs/>
      <w:color w:val="1F3763" w:themeColor="accent1" w:themeShade="7F"/>
      <w:sz w:val="24"/>
    </w:rPr>
  </w:style>
  <w:style w:type="character" w:customStyle="1" w:styleId="Ttulo8Car">
    <w:name w:val="Título 8 Car"/>
    <w:basedOn w:val="Fuentedeprrafopredeter"/>
    <w:link w:val="Ttulo8"/>
    <w:uiPriority w:val="9"/>
    <w:semiHidden/>
    <w:rsid w:val="00A5245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52451"/>
    <w:rPr>
      <w:rFonts w:asciiTheme="majorHAnsi" w:eastAsiaTheme="majorEastAsia" w:hAnsiTheme="majorHAnsi" w:cstheme="majorBidi"/>
      <w:i/>
      <w:iCs/>
      <w:color w:val="272727" w:themeColor="text1" w:themeTint="D8"/>
      <w:sz w:val="21"/>
      <w:szCs w:val="21"/>
    </w:rPr>
  </w:style>
  <w:style w:type="paragraph" w:styleId="Prrafodelista">
    <w:name w:val="List Paragraph"/>
    <w:aliases w:val="Chulito,Bolita,Párrafo de lista3,BOLA,Párrafo de lista21,BOLADEF,HOJA,Ha,Lista vistosa - Énfasis 11,STAD.Lista"/>
    <w:basedOn w:val="Normal"/>
    <w:link w:val="PrrafodelistaCar"/>
    <w:uiPriority w:val="34"/>
    <w:qFormat/>
    <w:rsid w:val="00A52451"/>
    <w:pPr>
      <w:ind w:left="720"/>
      <w:contextualSpacing/>
    </w:pPr>
  </w:style>
  <w:style w:type="character" w:customStyle="1" w:styleId="PrrafodelistaCar">
    <w:name w:val="Párrafo de lista Car"/>
    <w:aliases w:val="Chulito Car,Bolita Car,Párrafo de lista3 Car,BOLA Car,Párrafo de lista21 Car,BOLADEF Car,HOJA Car,Ha Car,Lista vistosa - Énfasis 11 Car,STAD.Lista Car"/>
    <w:link w:val="Prrafodelista"/>
    <w:uiPriority w:val="34"/>
    <w:locked/>
    <w:rsid w:val="005F3707"/>
    <w:rPr>
      <w:rFonts w:ascii="Arial" w:hAnsi="Arial"/>
      <w:sz w:val="24"/>
    </w:rPr>
  </w:style>
  <w:style w:type="table" w:styleId="Tablaconcuadrcula">
    <w:name w:val="Table Grid"/>
    <w:basedOn w:val="Tablanormal"/>
    <w:uiPriority w:val="59"/>
    <w:rsid w:val="002F36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246AA"/>
    <w:pPr>
      <w:spacing w:after="200" w:line="240" w:lineRule="auto"/>
      <w:jc w:val="center"/>
    </w:pPr>
    <w:rPr>
      <w:i/>
      <w:iCs/>
      <w:sz w:val="18"/>
      <w:szCs w:val="18"/>
    </w:rPr>
  </w:style>
  <w:style w:type="paragraph" w:styleId="HTMLconformatoprevio">
    <w:name w:val="HTML Preformatted"/>
    <w:basedOn w:val="Normal"/>
    <w:link w:val="HTMLconformatoprevioCar"/>
    <w:uiPriority w:val="99"/>
    <w:semiHidden/>
    <w:unhideWhenUsed/>
    <w:rsid w:val="005F3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ambria Math" w:eastAsia="Yu Mincho" w:hAnsi="Cambria Math" w:cs="Cambria Math"/>
      <w:sz w:val="20"/>
      <w:szCs w:val="20"/>
      <w:lang w:eastAsia="es-CO"/>
    </w:rPr>
  </w:style>
  <w:style w:type="character" w:customStyle="1" w:styleId="HTMLconformatoprevioCar">
    <w:name w:val="HTML con formato previo Car"/>
    <w:basedOn w:val="Fuentedeprrafopredeter"/>
    <w:link w:val="HTMLconformatoprevio"/>
    <w:uiPriority w:val="99"/>
    <w:semiHidden/>
    <w:rsid w:val="005F3707"/>
    <w:rPr>
      <w:rFonts w:ascii="Cambria Math" w:eastAsia="Yu Mincho" w:hAnsi="Cambria Math" w:cs="Cambria Math"/>
      <w:sz w:val="20"/>
      <w:szCs w:val="20"/>
      <w:lang w:eastAsia="es-CO"/>
    </w:rPr>
  </w:style>
  <w:style w:type="paragraph" w:styleId="Encabezado">
    <w:name w:val="header"/>
    <w:aliases w:val="Encabezado 1,Cover Page,ENCABEZADO PAGINA PAR,base,Encabezado top,Draft,Table header,NCDOT Header"/>
    <w:basedOn w:val="Normal"/>
    <w:link w:val="EncabezadoCar"/>
    <w:uiPriority w:val="99"/>
    <w:unhideWhenUsed/>
    <w:rsid w:val="005F3707"/>
    <w:pPr>
      <w:tabs>
        <w:tab w:val="center" w:pos="4419"/>
        <w:tab w:val="right" w:pos="8838"/>
      </w:tabs>
      <w:spacing w:after="0" w:line="240" w:lineRule="auto"/>
      <w:jc w:val="left"/>
    </w:pPr>
    <w:rPr>
      <w:rFonts w:asciiTheme="minorHAnsi" w:hAnsiTheme="minorHAnsi"/>
      <w:sz w:val="22"/>
    </w:r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uiPriority w:val="99"/>
    <w:rsid w:val="005F3707"/>
  </w:style>
  <w:style w:type="paragraph" w:styleId="Piedepgina">
    <w:name w:val="footer"/>
    <w:aliases w:val="pie de página"/>
    <w:basedOn w:val="Normal"/>
    <w:link w:val="PiedepginaCar"/>
    <w:unhideWhenUsed/>
    <w:rsid w:val="005F3707"/>
    <w:pPr>
      <w:tabs>
        <w:tab w:val="center" w:pos="4419"/>
        <w:tab w:val="right" w:pos="8838"/>
      </w:tabs>
      <w:spacing w:after="0" w:line="240" w:lineRule="auto"/>
      <w:jc w:val="left"/>
    </w:pPr>
    <w:rPr>
      <w:rFonts w:asciiTheme="minorHAnsi" w:hAnsiTheme="minorHAnsi"/>
      <w:sz w:val="22"/>
    </w:rPr>
  </w:style>
  <w:style w:type="character" w:customStyle="1" w:styleId="PiedepginaCar">
    <w:name w:val="Pie de página Car"/>
    <w:aliases w:val="pie de página Car"/>
    <w:basedOn w:val="Fuentedeprrafopredeter"/>
    <w:link w:val="Piedepgina"/>
    <w:rsid w:val="005F3707"/>
  </w:style>
  <w:style w:type="paragraph" w:customStyle="1" w:styleId="Default">
    <w:name w:val="Default"/>
    <w:link w:val="DefaultCar"/>
    <w:rsid w:val="005F3707"/>
    <w:pPr>
      <w:autoSpaceDE w:val="0"/>
      <w:autoSpaceDN w:val="0"/>
      <w:adjustRightInd w:val="0"/>
      <w:spacing w:after="0" w:line="240" w:lineRule="auto"/>
    </w:pPr>
    <w:rPr>
      <w:rFonts w:ascii="Symbol" w:eastAsia="Yu Mincho" w:hAnsi="Symbol" w:cs="Symbol"/>
      <w:color w:val="000000"/>
      <w:sz w:val="24"/>
      <w:szCs w:val="24"/>
      <w:lang w:eastAsia="zh-CN"/>
    </w:rPr>
  </w:style>
  <w:style w:type="character" w:customStyle="1" w:styleId="DefaultCar">
    <w:name w:val="Default Car"/>
    <w:link w:val="Default"/>
    <w:rsid w:val="005F3707"/>
    <w:rPr>
      <w:rFonts w:ascii="Symbol" w:eastAsia="Yu Mincho" w:hAnsi="Symbol" w:cs="Symbol"/>
      <w:color w:val="000000"/>
      <w:sz w:val="24"/>
      <w:szCs w:val="24"/>
      <w:lang w:eastAsia="zh-CN"/>
    </w:rPr>
  </w:style>
  <w:style w:type="paragraph" w:customStyle="1" w:styleId="paragraph">
    <w:name w:val="paragraph"/>
    <w:basedOn w:val="Normal"/>
    <w:rsid w:val="005F3707"/>
    <w:pPr>
      <w:spacing w:before="100" w:beforeAutospacing="1" w:after="100" w:afterAutospacing="1" w:line="240" w:lineRule="auto"/>
      <w:jc w:val="left"/>
    </w:pPr>
    <w:rPr>
      <w:rFonts w:ascii="Yu Mincho" w:eastAsia="Yu Mincho" w:hAnsi="Yu Mincho" w:cs="Yu Mincho"/>
      <w:szCs w:val="24"/>
      <w:lang w:val="es-US" w:eastAsia="es-ES_tradnl"/>
    </w:rPr>
  </w:style>
  <w:style w:type="character" w:customStyle="1" w:styleId="normaltextrun">
    <w:name w:val="normaltextrun"/>
    <w:basedOn w:val="Fuentedeprrafopredeter"/>
    <w:rsid w:val="005F3707"/>
  </w:style>
  <w:style w:type="character" w:customStyle="1" w:styleId="eop">
    <w:name w:val="eop"/>
    <w:basedOn w:val="Fuentedeprrafopredeter"/>
    <w:rsid w:val="005F3707"/>
  </w:style>
  <w:style w:type="paragraph" w:styleId="TtuloTDC">
    <w:name w:val="TOC Heading"/>
    <w:basedOn w:val="Ttulo1"/>
    <w:next w:val="Normal"/>
    <w:uiPriority w:val="39"/>
    <w:unhideWhenUsed/>
    <w:qFormat/>
    <w:rsid w:val="005F3707"/>
    <w:pPr>
      <w:numPr>
        <w:numId w:val="0"/>
      </w:numPr>
      <w:spacing w:before="240" w:after="0"/>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6C210E"/>
    <w:pPr>
      <w:spacing w:after="100"/>
      <w:jc w:val="left"/>
    </w:pPr>
    <w:rPr>
      <w:b/>
    </w:rPr>
  </w:style>
  <w:style w:type="paragraph" w:styleId="TDC2">
    <w:name w:val="toc 2"/>
    <w:basedOn w:val="Normal"/>
    <w:next w:val="Normal"/>
    <w:autoRedefine/>
    <w:uiPriority w:val="39"/>
    <w:unhideWhenUsed/>
    <w:rsid w:val="006C210E"/>
    <w:pPr>
      <w:spacing w:after="100"/>
      <w:ind w:left="220"/>
      <w:jc w:val="left"/>
    </w:pPr>
  </w:style>
  <w:style w:type="character" w:styleId="Hipervnculo">
    <w:name w:val="Hyperlink"/>
    <w:basedOn w:val="Fuentedeprrafopredeter"/>
    <w:uiPriority w:val="99"/>
    <w:unhideWhenUsed/>
    <w:rsid w:val="005F3707"/>
    <w:rPr>
      <w:color w:val="0563C1" w:themeColor="hyperlink"/>
      <w:u w:val="single"/>
    </w:rPr>
  </w:style>
  <w:style w:type="paragraph" w:styleId="NormalWeb">
    <w:name w:val="Normal (Web)"/>
    <w:basedOn w:val="Normal"/>
    <w:uiPriority w:val="99"/>
    <w:unhideWhenUsed/>
    <w:rsid w:val="005F3707"/>
    <w:pPr>
      <w:spacing w:before="100" w:beforeAutospacing="1" w:after="100" w:afterAutospacing="1" w:line="240" w:lineRule="auto"/>
      <w:jc w:val="left"/>
    </w:pPr>
    <w:rPr>
      <w:rFonts w:ascii="Yu Mincho" w:eastAsia="Yu Mincho" w:hAnsi="Yu Mincho" w:cs="Yu Mincho"/>
      <w:szCs w:val="24"/>
      <w:lang w:eastAsia="es-CO"/>
    </w:rPr>
  </w:style>
  <w:style w:type="paragraph" w:styleId="Textodeglobo">
    <w:name w:val="Balloon Text"/>
    <w:basedOn w:val="Normal"/>
    <w:link w:val="TextodegloboCar"/>
    <w:uiPriority w:val="99"/>
    <w:semiHidden/>
    <w:unhideWhenUsed/>
    <w:rsid w:val="005F3707"/>
    <w:pPr>
      <w:spacing w:after="0" w:line="240" w:lineRule="auto"/>
      <w:jc w:val="left"/>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3707"/>
    <w:rPr>
      <w:rFonts w:ascii="Segoe UI" w:hAnsi="Segoe UI" w:cs="Segoe UI"/>
      <w:sz w:val="18"/>
      <w:szCs w:val="18"/>
    </w:rPr>
  </w:style>
  <w:style w:type="paragraph" w:styleId="Sinespaciado">
    <w:name w:val="No Spacing"/>
    <w:uiPriority w:val="1"/>
    <w:qFormat/>
    <w:rsid w:val="005F3707"/>
    <w:pPr>
      <w:spacing w:after="0" w:line="240" w:lineRule="auto"/>
    </w:pPr>
  </w:style>
  <w:style w:type="character" w:styleId="Refdecomentario">
    <w:name w:val="annotation reference"/>
    <w:basedOn w:val="Fuentedeprrafopredeter"/>
    <w:uiPriority w:val="99"/>
    <w:semiHidden/>
    <w:unhideWhenUsed/>
    <w:rsid w:val="005F3707"/>
    <w:rPr>
      <w:sz w:val="16"/>
      <w:szCs w:val="16"/>
    </w:rPr>
  </w:style>
  <w:style w:type="paragraph" w:styleId="Textocomentario">
    <w:name w:val="annotation text"/>
    <w:basedOn w:val="Normal"/>
    <w:link w:val="TextocomentarioCar"/>
    <w:uiPriority w:val="99"/>
    <w:unhideWhenUsed/>
    <w:rsid w:val="005F3707"/>
    <w:pPr>
      <w:spacing w:line="240" w:lineRule="auto"/>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rsid w:val="005F3707"/>
    <w:rPr>
      <w:sz w:val="20"/>
      <w:szCs w:val="20"/>
    </w:rPr>
  </w:style>
  <w:style w:type="paragraph" w:styleId="Asuntodelcomentario">
    <w:name w:val="annotation subject"/>
    <w:basedOn w:val="Textocomentario"/>
    <w:next w:val="Textocomentario"/>
    <w:link w:val="AsuntodelcomentarioCar"/>
    <w:uiPriority w:val="99"/>
    <w:semiHidden/>
    <w:unhideWhenUsed/>
    <w:rsid w:val="005F3707"/>
    <w:rPr>
      <w:b/>
      <w:bCs/>
    </w:rPr>
  </w:style>
  <w:style w:type="character" w:customStyle="1" w:styleId="AsuntodelcomentarioCar">
    <w:name w:val="Asunto del comentario Car"/>
    <w:basedOn w:val="TextocomentarioCar"/>
    <w:link w:val="Asuntodelcomentario"/>
    <w:uiPriority w:val="99"/>
    <w:semiHidden/>
    <w:rsid w:val="005F3707"/>
    <w:rPr>
      <w:b/>
      <w:bCs/>
      <w:sz w:val="20"/>
      <w:szCs w:val="20"/>
    </w:rPr>
  </w:style>
  <w:style w:type="character" w:styleId="Textoennegrita">
    <w:name w:val="Strong"/>
    <w:uiPriority w:val="22"/>
    <w:qFormat/>
    <w:rsid w:val="005F3707"/>
    <w:rPr>
      <w:b/>
      <w:bCs/>
    </w:rPr>
  </w:style>
  <w:style w:type="paragraph" w:styleId="Textonotapie">
    <w:name w:val="footnote text"/>
    <w:basedOn w:val="Normal"/>
    <w:link w:val="TextonotapieCar"/>
    <w:uiPriority w:val="99"/>
    <w:unhideWhenUsed/>
    <w:rsid w:val="00B922CE"/>
    <w:pPr>
      <w:spacing w:after="200" w:line="276" w:lineRule="auto"/>
      <w:jc w:val="left"/>
    </w:pPr>
    <w:rPr>
      <w:rFonts w:ascii="Aril" w:eastAsia="Yu Mincho" w:hAnsi="Aril" w:cs="Yu Mincho"/>
      <w:sz w:val="20"/>
      <w:szCs w:val="20"/>
      <w:lang w:eastAsia="es-CO"/>
    </w:rPr>
  </w:style>
  <w:style w:type="character" w:customStyle="1" w:styleId="TextonotapieCar">
    <w:name w:val="Texto nota pie Car"/>
    <w:basedOn w:val="Fuentedeprrafopredeter"/>
    <w:link w:val="Textonotapie"/>
    <w:uiPriority w:val="99"/>
    <w:rsid w:val="00B922CE"/>
    <w:rPr>
      <w:rFonts w:ascii="Aril" w:eastAsia="Yu Mincho" w:hAnsi="Aril" w:cs="Yu Mincho"/>
      <w:sz w:val="20"/>
      <w:szCs w:val="20"/>
      <w:lang w:eastAsia="es-CO"/>
    </w:rPr>
  </w:style>
  <w:style w:type="character" w:styleId="Refdenotaalpie">
    <w:name w:val="footnote reference"/>
    <w:uiPriority w:val="99"/>
    <w:unhideWhenUsed/>
    <w:rsid w:val="00B922CE"/>
    <w:rPr>
      <w:vertAlign w:val="superscript"/>
    </w:rPr>
  </w:style>
  <w:style w:type="paragraph" w:styleId="TDC3">
    <w:name w:val="toc 3"/>
    <w:basedOn w:val="Normal"/>
    <w:next w:val="Normal"/>
    <w:autoRedefine/>
    <w:uiPriority w:val="39"/>
    <w:unhideWhenUsed/>
    <w:rsid w:val="006C210E"/>
    <w:pPr>
      <w:spacing w:after="100"/>
      <w:ind w:left="480"/>
    </w:pPr>
  </w:style>
  <w:style w:type="paragraph" w:styleId="TDC4">
    <w:name w:val="toc 4"/>
    <w:basedOn w:val="Normal"/>
    <w:next w:val="Normal"/>
    <w:autoRedefine/>
    <w:uiPriority w:val="39"/>
    <w:unhideWhenUsed/>
    <w:rsid w:val="006C210E"/>
    <w:pPr>
      <w:spacing w:after="100"/>
      <w:ind w:left="660"/>
      <w:jc w:val="left"/>
    </w:pPr>
    <w:rPr>
      <w:rFonts w:eastAsiaTheme="minorEastAsia"/>
      <w:lang w:eastAsia="es-CO"/>
    </w:rPr>
  </w:style>
  <w:style w:type="paragraph" w:styleId="TDC5">
    <w:name w:val="toc 5"/>
    <w:basedOn w:val="Normal"/>
    <w:next w:val="Normal"/>
    <w:autoRedefine/>
    <w:uiPriority w:val="39"/>
    <w:unhideWhenUsed/>
    <w:rsid w:val="00AE6D2D"/>
    <w:pPr>
      <w:spacing w:after="100"/>
      <w:ind w:left="880"/>
      <w:jc w:val="left"/>
    </w:pPr>
    <w:rPr>
      <w:rFonts w:asciiTheme="minorHAnsi" w:eastAsiaTheme="minorEastAsia" w:hAnsiTheme="minorHAnsi"/>
      <w:sz w:val="22"/>
      <w:lang w:eastAsia="es-CO"/>
    </w:rPr>
  </w:style>
  <w:style w:type="paragraph" w:styleId="TDC6">
    <w:name w:val="toc 6"/>
    <w:basedOn w:val="Normal"/>
    <w:next w:val="Normal"/>
    <w:autoRedefine/>
    <w:uiPriority w:val="39"/>
    <w:unhideWhenUsed/>
    <w:rsid w:val="00AE6D2D"/>
    <w:pPr>
      <w:spacing w:after="100"/>
      <w:ind w:left="1100"/>
      <w:jc w:val="left"/>
    </w:pPr>
    <w:rPr>
      <w:rFonts w:asciiTheme="minorHAnsi" w:eastAsiaTheme="minorEastAsia" w:hAnsiTheme="minorHAnsi"/>
      <w:sz w:val="22"/>
      <w:lang w:eastAsia="es-CO"/>
    </w:rPr>
  </w:style>
  <w:style w:type="paragraph" w:styleId="TDC7">
    <w:name w:val="toc 7"/>
    <w:basedOn w:val="Normal"/>
    <w:next w:val="Normal"/>
    <w:autoRedefine/>
    <w:uiPriority w:val="39"/>
    <w:unhideWhenUsed/>
    <w:rsid w:val="00AE6D2D"/>
    <w:pPr>
      <w:spacing w:after="100"/>
      <w:ind w:left="1320"/>
      <w:jc w:val="left"/>
    </w:pPr>
    <w:rPr>
      <w:rFonts w:asciiTheme="minorHAnsi" w:eastAsiaTheme="minorEastAsia" w:hAnsiTheme="minorHAnsi"/>
      <w:sz w:val="22"/>
      <w:lang w:eastAsia="es-CO"/>
    </w:rPr>
  </w:style>
  <w:style w:type="paragraph" w:styleId="TDC8">
    <w:name w:val="toc 8"/>
    <w:basedOn w:val="Normal"/>
    <w:next w:val="Normal"/>
    <w:autoRedefine/>
    <w:uiPriority w:val="39"/>
    <w:unhideWhenUsed/>
    <w:rsid w:val="00AE6D2D"/>
    <w:pPr>
      <w:spacing w:after="100"/>
      <w:ind w:left="1540"/>
      <w:jc w:val="left"/>
    </w:pPr>
    <w:rPr>
      <w:rFonts w:asciiTheme="minorHAnsi" w:eastAsiaTheme="minorEastAsia" w:hAnsiTheme="minorHAnsi"/>
      <w:sz w:val="22"/>
      <w:lang w:eastAsia="es-CO"/>
    </w:rPr>
  </w:style>
  <w:style w:type="paragraph" w:styleId="TDC9">
    <w:name w:val="toc 9"/>
    <w:basedOn w:val="Normal"/>
    <w:next w:val="Normal"/>
    <w:autoRedefine/>
    <w:uiPriority w:val="39"/>
    <w:unhideWhenUsed/>
    <w:rsid w:val="00AE6D2D"/>
    <w:pPr>
      <w:spacing w:after="100"/>
      <w:ind w:left="1760"/>
      <w:jc w:val="left"/>
    </w:pPr>
    <w:rPr>
      <w:rFonts w:asciiTheme="minorHAnsi" w:eastAsiaTheme="minorEastAsia" w:hAnsiTheme="minorHAnsi"/>
      <w:sz w:val="22"/>
      <w:lang w:eastAsia="es-CO"/>
    </w:rPr>
  </w:style>
  <w:style w:type="character" w:styleId="Mencinsinresolver">
    <w:name w:val="Unresolved Mention"/>
    <w:basedOn w:val="Fuentedeprrafopredeter"/>
    <w:uiPriority w:val="99"/>
    <w:semiHidden/>
    <w:unhideWhenUsed/>
    <w:rsid w:val="00AE6D2D"/>
    <w:rPr>
      <w:color w:val="605E5C"/>
      <w:shd w:val="clear" w:color="auto" w:fill="E1DFDD"/>
    </w:rPr>
  </w:style>
  <w:style w:type="paragraph" w:styleId="Revisin">
    <w:name w:val="Revision"/>
    <w:hidden/>
    <w:uiPriority w:val="99"/>
    <w:semiHidden/>
    <w:rsid w:val="00D231D2"/>
    <w:pPr>
      <w:spacing w:after="0" w:line="240" w:lineRule="auto"/>
    </w:pPr>
    <w:rPr>
      <w:rFonts w:ascii="Arial" w:hAnsi="Arial"/>
      <w:sz w:val="24"/>
    </w:rPr>
  </w:style>
  <w:style w:type="paragraph" w:styleId="Tabladeilustraciones">
    <w:name w:val="table of figures"/>
    <w:basedOn w:val="Normal"/>
    <w:next w:val="Normal"/>
    <w:uiPriority w:val="99"/>
    <w:unhideWhenUsed/>
    <w:rsid w:val="0027037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8766">
      <w:bodyDiv w:val="1"/>
      <w:marLeft w:val="0"/>
      <w:marRight w:val="0"/>
      <w:marTop w:val="0"/>
      <w:marBottom w:val="0"/>
      <w:divBdr>
        <w:top w:val="none" w:sz="0" w:space="0" w:color="auto"/>
        <w:left w:val="none" w:sz="0" w:space="0" w:color="auto"/>
        <w:bottom w:val="none" w:sz="0" w:space="0" w:color="auto"/>
        <w:right w:val="none" w:sz="0" w:space="0" w:color="auto"/>
      </w:divBdr>
    </w:div>
    <w:div w:id="70664024">
      <w:bodyDiv w:val="1"/>
      <w:marLeft w:val="0"/>
      <w:marRight w:val="0"/>
      <w:marTop w:val="0"/>
      <w:marBottom w:val="0"/>
      <w:divBdr>
        <w:top w:val="none" w:sz="0" w:space="0" w:color="auto"/>
        <w:left w:val="none" w:sz="0" w:space="0" w:color="auto"/>
        <w:bottom w:val="none" w:sz="0" w:space="0" w:color="auto"/>
        <w:right w:val="none" w:sz="0" w:space="0" w:color="auto"/>
      </w:divBdr>
    </w:div>
    <w:div w:id="138573126">
      <w:bodyDiv w:val="1"/>
      <w:marLeft w:val="0"/>
      <w:marRight w:val="0"/>
      <w:marTop w:val="0"/>
      <w:marBottom w:val="0"/>
      <w:divBdr>
        <w:top w:val="none" w:sz="0" w:space="0" w:color="auto"/>
        <w:left w:val="none" w:sz="0" w:space="0" w:color="auto"/>
        <w:bottom w:val="none" w:sz="0" w:space="0" w:color="auto"/>
        <w:right w:val="none" w:sz="0" w:space="0" w:color="auto"/>
      </w:divBdr>
    </w:div>
    <w:div w:id="191038823">
      <w:bodyDiv w:val="1"/>
      <w:marLeft w:val="0"/>
      <w:marRight w:val="0"/>
      <w:marTop w:val="0"/>
      <w:marBottom w:val="0"/>
      <w:divBdr>
        <w:top w:val="none" w:sz="0" w:space="0" w:color="auto"/>
        <w:left w:val="none" w:sz="0" w:space="0" w:color="auto"/>
        <w:bottom w:val="none" w:sz="0" w:space="0" w:color="auto"/>
        <w:right w:val="none" w:sz="0" w:space="0" w:color="auto"/>
      </w:divBdr>
    </w:div>
    <w:div w:id="495730038">
      <w:bodyDiv w:val="1"/>
      <w:marLeft w:val="0"/>
      <w:marRight w:val="0"/>
      <w:marTop w:val="0"/>
      <w:marBottom w:val="0"/>
      <w:divBdr>
        <w:top w:val="none" w:sz="0" w:space="0" w:color="auto"/>
        <w:left w:val="none" w:sz="0" w:space="0" w:color="auto"/>
        <w:bottom w:val="none" w:sz="0" w:space="0" w:color="auto"/>
        <w:right w:val="none" w:sz="0" w:space="0" w:color="auto"/>
      </w:divBdr>
    </w:div>
    <w:div w:id="605118542">
      <w:bodyDiv w:val="1"/>
      <w:marLeft w:val="0"/>
      <w:marRight w:val="0"/>
      <w:marTop w:val="0"/>
      <w:marBottom w:val="0"/>
      <w:divBdr>
        <w:top w:val="none" w:sz="0" w:space="0" w:color="auto"/>
        <w:left w:val="none" w:sz="0" w:space="0" w:color="auto"/>
        <w:bottom w:val="none" w:sz="0" w:space="0" w:color="auto"/>
        <w:right w:val="none" w:sz="0" w:space="0" w:color="auto"/>
      </w:divBdr>
    </w:div>
    <w:div w:id="637687265">
      <w:bodyDiv w:val="1"/>
      <w:marLeft w:val="0"/>
      <w:marRight w:val="0"/>
      <w:marTop w:val="0"/>
      <w:marBottom w:val="0"/>
      <w:divBdr>
        <w:top w:val="none" w:sz="0" w:space="0" w:color="auto"/>
        <w:left w:val="none" w:sz="0" w:space="0" w:color="auto"/>
        <w:bottom w:val="none" w:sz="0" w:space="0" w:color="auto"/>
        <w:right w:val="none" w:sz="0" w:space="0" w:color="auto"/>
      </w:divBdr>
    </w:div>
    <w:div w:id="794832833">
      <w:bodyDiv w:val="1"/>
      <w:marLeft w:val="0"/>
      <w:marRight w:val="0"/>
      <w:marTop w:val="0"/>
      <w:marBottom w:val="0"/>
      <w:divBdr>
        <w:top w:val="none" w:sz="0" w:space="0" w:color="auto"/>
        <w:left w:val="none" w:sz="0" w:space="0" w:color="auto"/>
        <w:bottom w:val="none" w:sz="0" w:space="0" w:color="auto"/>
        <w:right w:val="none" w:sz="0" w:space="0" w:color="auto"/>
      </w:divBdr>
    </w:div>
    <w:div w:id="883252891">
      <w:bodyDiv w:val="1"/>
      <w:marLeft w:val="0"/>
      <w:marRight w:val="0"/>
      <w:marTop w:val="0"/>
      <w:marBottom w:val="0"/>
      <w:divBdr>
        <w:top w:val="none" w:sz="0" w:space="0" w:color="auto"/>
        <w:left w:val="none" w:sz="0" w:space="0" w:color="auto"/>
        <w:bottom w:val="none" w:sz="0" w:space="0" w:color="auto"/>
        <w:right w:val="none" w:sz="0" w:space="0" w:color="auto"/>
      </w:divBdr>
    </w:div>
    <w:div w:id="909731822">
      <w:bodyDiv w:val="1"/>
      <w:marLeft w:val="0"/>
      <w:marRight w:val="0"/>
      <w:marTop w:val="0"/>
      <w:marBottom w:val="0"/>
      <w:divBdr>
        <w:top w:val="none" w:sz="0" w:space="0" w:color="auto"/>
        <w:left w:val="none" w:sz="0" w:space="0" w:color="auto"/>
        <w:bottom w:val="none" w:sz="0" w:space="0" w:color="auto"/>
        <w:right w:val="none" w:sz="0" w:space="0" w:color="auto"/>
      </w:divBdr>
    </w:div>
    <w:div w:id="911355516">
      <w:bodyDiv w:val="1"/>
      <w:marLeft w:val="0"/>
      <w:marRight w:val="0"/>
      <w:marTop w:val="0"/>
      <w:marBottom w:val="0"/>
      <w:divBdr>
        <w:top w:val="none" w:sz="0" w:space="0" w:color="auto"/>
        <w:left w:val="none" w:sz="0" w:space="0" w:color="auto"/>
        <w:bottom w:val="none" w:sz="0" w:space="0" w:color="auto"/>
        <w:right w:val="none" w:sz="0" w:space="0" w:color="auto"/>
      </w:divBdr>
    </w:div>
    <w:div w:id="926184595">
      <w:bodyDiv w:val="1"/>
      <w:marLeft w:val="0"/>
      <w:marRight w:val="0"/>
      <w:marTop w:val="0"/>
      <w:marBottom w:val="0"/>
      <w:divBdr>
        <w:top w:val="none" w:sz="0" w:space="0" w:color="auto"/>
        <w:left w:val="none" w:sz="0" w:space="0" w:color="auto"/>
        <w:bottom w:val="none" w:sz="0" w:space="0" w:color="auto"/>
        <w:right w:val="none" w:sz="0" w:space="0" w:color="auto"/>
      </w:divBdr>
    </w:div>
    <w:div w:id="938560766">
      <w:bodyDiv w:val="1"/>
      <w:marLeft w:val="0"/>
      <w:marRight w:val="0"/>
      <w:marTop w:val="0"/>
      <w:marBottom w:val="0"/>
      <w:divBdr>
        <w:top w:val="none" w:sz="0" w:space="0" w:color="auto"/>
        <w:left w:val="none" w:sz="0" w:space="0" w:color="auto"/>
        <w:bottom w:val="none" w:sz="0" w:space="0" w:color="auto"/>
        <w:right w:val="none" w:sz="0" w:space="0" w:color="auto"/>
      </w:divBdr>
    </w:div>
    <w:div w:id="992636108">
      <w:bodyDiv w:val="1"/>
      <w:marLeft w:val="0"/>
      <w:marRight w:val="0"/>
      <w:marTop w:val="0"/>
      <w:marBottom w:val="0"/>
      <w:divBdr>
        <w:top w:val="none" w:sz="0" w:space="0" w:color="auto"/>
        <w:left w:val="none" w:sz="0" w:space="0" w:color="auto"/>
        <w:bottom w:val="none" w:sz="0" w:space="0" w:color="auto"/>
        <w:right w:val="none" w:sz="0" w:space="0" w:color="auto"/>
      </w:divBdr>
    </w:div>
    <w:div w:id="1041974977">
      <w:bodyDiv w:val="1"/>
      <w:marLeft w:val="0"/>
      <w:marRight w:val="0"/>
      <w:marTop w:val="0"/>
      <w:marBottom w:val="0"/>
      <w:divBdr>
        <w:top w:val="none" w:sz="0" w:space="0" w:color="auto"/>
        <w:left w:val="none" w:sz="0" w:space="0" w:color="auto"/>
        <w:bottom w:val="none" w:sz="0" w:space="0" w:color="auto"/>
        <w:right w:val="none" w:sz="0" w:space="0" w:color="auto"/>
      </w:divBdr>
    </w:div>
    <w:div w:id="1059550933">
      <w:bodyDiv w:val="1"/>
      <w:marLeft w:val="0"/>
      <w:marRight w:val="0"/>
      <w:marTop w:val="0"/>
      <w:marBottom w:val="0"/>
      <w:divBdr>
        <w:top w:val="none" w:sz="0" w:space="0" w:color="auto"/>
        <w:left w:val="none" w:sz="0" w:space="0" w:color="auto"/>
        <w:bottom w:val="none" w:sz="0" w:space="0" w:color="auto"/>
        <w:right w:val="none" w:sz="0" w:space="0" w:color="auto"/>
      </w:divBdr>
    </w:div>
    <w:div w:id="1078093678">
      <w:bodyDiv w:val="1"/>
      <w:marLeft w:val="0"/>
      <w:marRight w:val="0"/>
      <w:marTop w:val="0"/>
      <w:marBottom w:val="0"/>
      <w:divBdr>
        <w:top w:val="none" w:sz="0" w:space="0" w:color="auto"/>
        <w:left w:val="none" w:sz="0" w:space="0" w:color="auto"/>
        <w:bottom w:val="none" w:sz="0" w:space="0" w:color="auto"/>
        <w:right w:val="none" w:sz="0" w:space="0" w:color="auto"/>
      </w:divBdr>
    </w:div>
    <w:div w:id="1105271166">
      <w:bodyDiv w:val="1"/>
      <w:marLeft w:val="0"/>
      <w:marRight w:val="0"/>
      <w:marTop w:val="0"/>
      <w:marBottom w:val="0"/>
      <w:divBdr>
        <w:top w:val="none" w:sz="0" w:space="0" w:color="auto"/>
        <w:left w:val="none" w:sz="0" w:space="0" w:color="auto"/>
        <w:bottom w:val="none" w:sz="0" w:space="0" w:color="auto"/>
        <w:right w:val="none" w:sz="0" w:space="0" w:color="auto"/>
      </w:divBdr>
    </w:div>
    <w:div w:id="1180702058">
      <w:bodyDiv w:val="1"/>
      <w:marLeft w:val="0"/>
      <w:marRight w:val="0"/>
      <w:marTop w:val="0"/>
      <w:marBottom w:val="0"/>
      <w:divBdr>
        <w:top w:val="none" w:sz="0" w:space="0" w:color="auto"/>
        <w:left w:val="none" w:sz="0" w:space="0" w:color="auto"/>
        <w:bottom w:val="none" w:sz="0" w:space="0" w:color="auto"/>
        <w:right w:val="none" w:sz="0" w:space="0" w:color="auto"/>
      </w:divBdr>
    </w:div>
    <w:div w:id="1185904949">
      <w:bodyDiv w:val="1"/>
      <w:marLeft w:val="0"/>
      <w:marRight w:val="0"/>
      <w:marTop w:val="0"/>
      <w:marBottom w:val="0"/>
      <w:divBdr>
        <w:top w:val="none" w:sz="0" w:space="0" w:color="auto"/>
        <w:left w:val="none" w:sz="0" w:space="0" w:color="auto"/>
        <w:bottom w:val="none" w:sz="0" w:space="0" w:color="auto"/>
        <w:right w:val="none" w:sz="0" w:space="0" w:color="auto"/>
      </w:divBdr>
    </w:div>
    <w:div w:id="1203906123">
      <w:bodyDiv w:val="1"/>
      <w:marLeft w:val="0"/>
      <w:marRight w:val="0"/>
      <w:marTop w:val="0"/>
      <w:marBottom w:val="0"/>
      <w:divBdr>
        <w:top w:val="none" w:sz="0" w:space="0" w:color="auto"/>
        <w:left w:val="none" w:sz="0" w:space="0" w:color="auto"/>
        <w:bottom w:val="none" w:sz="0" w:space="0" w:color="auto"/>
        <w:right w:val="none" w:sz="0" w:space="0" w:color="auto"/>
      </w:divBdr>
    </w:div>
    <w:div w:id="1237939242">
      <w:bodyDiv w:val="1"/>
      <w:marLeft w:val="0"/>
      <w:marRight w:val="0"/>
      <w:marTop w:val="0"/>
      <w:marBottom w:val="0"/>
      <w:divBdr>
        <w:top w:val="none" w:sz="0" w:space="0" w:color="auto"/>
        <w:left w:val="none" w:sz="0" w:space="0" w:color="auto"/>
        <w:bottom w:val="none" w:sz="0" w:space="0" w:color="auto"/>
        <w:right w:val="none" w:sz="0" w:space="0" w:color="auto"/>
      </w:divBdr>
    </w:div>
    <w:div w:id="1255743235">
      <w:bodyDiv w:val="1"/>
      <w:marLeft w:val="0"/>
      <w:marRight w:val="0"/>
      <w:marTop w:val="0"/>
      <w:marBottom w:val="0"/>
      <w:divBdr>
        <w:top w:val="none" w:sz="0" w:space="0" w:color="auto"/>
        <w:left w:val="none" w:sz="0" w:space="0" w:color="auto"/>
        <w:bottom w:val="none" w:sz="0" w:space="0" w:color="auto"/>
        <w:right w:val="none" w:sz="0" w:space="0" w:color="auto"/>
      </w:divBdr>
    </w:div>
    <w:div w:id="1265574669">
      <w:bodyDiv w:val="1"/>
      <w:marLeft w:val="0"/>
      <w:marRight w:val="0"/>
      <w:marTop w:val="0"/>
      <w:marBottom w:val="0"/>
      <w:divBdr>
        <w:top w:val="none" w:sz="0" w:space="0" w:color="auto"/>
        <w:left w:val="none" w:sz="0" w:space="0" w:color="auto"/>
        <w:bottom w:val="none" w:sz="0" w:space="0" w:color="auto"/>
        <w:right w:val="none" w:sz="0" w:space="0" w:color="auto"/>
      </w:divBdr>
    </w:div>
    <w:div w:id="1290698433">
      <w:bodyDiv w:val="1"/>
      <w:marLeft w:val="0"/>
      <w:marRight w:val="0"/>
      <w:marTop w:val="0"/>
      <w:marBottom w:val="0"/>
      <w:divBdr>
        <w:top w:val="none" w:sz="0" w:space="0" w:color="auto"/>
        <w:left w:val="none" w:sz="0" w:space="0" w:color="auto"/>
        <w:bottom w:val="none" w:sz="0" w:space="0" w:color="auto"/>
        <w:right w:val="none" w:sz="0" w:space="0" w:color="auto"/>
      </w:divBdr>
    </w:div>
    <w:div w:id="1334381295">
      <w:bodyDiv w:val="1"/>
      <w:marLeft w:val="0"/>
      <w:marRight w:val="0"/>
      <w:marTop w:val="0"/>
      <w:marBottom w:val="0"/>
      <w:divBdr>
        <w:top w:val="none" w:sz="0" w:space="0" w:color="auto"/>
        <w:left w:val="none" w:sz="0" w:space="0" w:color="auto"/>
        <w:bottom w:val="none" w:sz="0" w:space="0" w:color="auto"/>
        <w:right w:val="none" w:sz="0" w:space="0" w:color="auto"/>
      </w:divBdr>
    </w:div>
    <w:div w:id="1345328523">
      <w:bodyDiv w:val="1"/>
      <w:marLeft w:val="0"/>
      <w:marRight w:val="0"/>
      <w:marTop w:val="0"/>
      <w:marBottom w:val="0"/>
      <w:divBdr>
        <w:top w:val="none" w:sz="0" w:space="0" w:color="auto"/>
        <w:left w:val="none" w:sz="0" w:space="0" w:color="auto"/>
        <w:bottom w:val="none" w:sz="0" w:space="0" w:color="auto"/>
        <w:right w:val="none" w:sz="0" w:space="0" w:color="auto"/>
      </w:divBdr>
    </w:div>
    <w:div w:id="1403795587">
      <w:bodyDiv w:val="1"/>
      <w:marLeft w:val="0"/>
      <w:marRight w:val="0"/>
      <w:marTop w:val="0"/>
      <w:marBottom w:val="0"/>
      <w:divBdr>
        <w:top w:val="none" w:sz="0" w:space="0" w:color="auto"/>
        <w:left w:val="none" w:sz="0" w:space="0" w:color="auto"/>
        <w:bottom w:val="none" w:sz="0" w:space="0" w:color="auto"/>
        <w:right w:val="none" w:sz="0" w:space="0" w:color="auto"/>
      </w:divBdr>
    </w:div>
    <w:div w:id="1424764846">
      <w:bodyDiv w:val="1"/>
      <w:marLeft w:val="0"/>
      <w:marRight w:val="0"/>
      <w:marTop w:val="0"/>
      <w:marBottom w:val="0"/>
      <w:divBdr>
        <w:top w:val="none" w:sz="0" w:space="0" w:color="auto"/>
        <w:left w:val="none" w:sz="0" w:space="0" w:color="auto"/>
        <w:bottom w:val="none" w:sz="0" w:space="0" w:color="auto"/>
        <w:right w:val="none" w:sz="0" w:space="0" w:color="auto"/>
      </w:divBdr>
    </w:div>
    <w:div w:id="1432705093">
      <w:bodyDiv w:val="1"/>
      <w:marLeft w:val="0"/>
      <w:marRight w:val="0"/>
      <w:marTop w:val="0"/>
      <w:marBottom w:val="0"/>
      <w:divBdr>
        <w:top w:val="none" w:sz="0" w:space="0" w:color="auto"/>
        <w:left w:val="none" w:sz="0" w:space="0" w:color="auto"/>
        <w:bottom w:val="none" w:sz="0" w:space="0" w:color="auto"/>
        <w:right w:val="none" w:sz="0" w:space="0" w:color="auto"/>
      </w:divBdr>
    </w:div>
    <w:div w:id="1489708245">
      <w:bodyDiv w:val="1"/>
      <w:marLeft w:val="0"/>
      <w:marRight w:val="0"/>
      <w:marTop w:val="0"/>
      <w:marBottom w:val="0"/>
      <w:divBdr>
        <w:top w:val="none" w:sz="0" w:space="0" w:color="auto"/>
        <w:left w:val="none" w:sz="0" w:space="0" w:color="auto"/>
        <w:bottom w:val="none" w:sz="0" w:space="0" w:color="auto"/>
        <w:right w:val="none" w:sz="0" w:space="0" w:color="auto"/>
      </w:divBdr>
    </w:div>
    <w:div w:id="1600063129">
      <w:bodyDiv w:val="1"/>
      <w:marLeft w:val="0"/>
      <w:marRight w:val="0"/>
      <w:marTop w:val="0"/>
      <w:marBottom w:val="0"/>
      <w:divBdr>
        <w:top w:val="none" w:sz="0" w:space="0" w:color="auto"/>
        <w:left w:val="none" w:sz="0" w:space="0" w:color="auto"/>
        <w:bottom w:val="none" w:sz="0" w:space="0" w:color="auto"/>
        <w:right w:val="none" w:sz="0" w:space="0" w:color="auto"/>
      </w:divBdr>
    </w:div>
    <w:div w:id="1603029178">
      <w:bodyDiv w:val="1"/>
      <w:marLeft w:val="0"/>
      <w:marRight w:val="0"/>
      <w:marTop w:val="0"/>
      <w:marBottom w:val="0"/>
      <w:divBdr>
        <w:top w:val="none" w:sz="0" w:space="0" w:color="auto"/>
        <w:left w:val="none" w:sz="0" w:space="0" w:color="auto"/>
        <w:bottom w:val="none" w:sz="0" w:space="0" w:color="auto"/>
        <w:right w:val="none" w:sz="0" w:space="0" w:color="auto"/>
      </w:divBdr>
    </w:div>
    <w:div w:id="1605384349">
      <w:bodyDiv w:val="1"/>
      <w:marLeft w:val="0"/>
      <w:marRight w:val="0"/>
      <w:marTop w:val="0"/>
      <w:marBottom w:val="0"/>
      <w:divBdr>
        <w:top w:val="none" w:sz="0" w:space="0" w:color="auto"/>
        <w:left w:val="none" w:sz="0" w:space="0" w:color="auto"/>
        <w:bottom w:val="none" w:sz="0" w:space="0" w:color="auto"/>
        <w:right w:val="none" w:sz="0" w:space="0" w:color="auto"/>
      </w:divBdr>
    </w:div>
    <w:div w:id="1636373905">
      <w:bodyDiv w:val="1"/>
      <w:marLeft w:val="0"/>
      <w:marRight w:val="0"/>
      <w:marTop w:val="0"/>
      <w:marBottom w:val="0"/>
      <w:divBdr>
        <w:top w:val="none" w:sz="0" w:space="0" w:color="auto"/>
        <w:left w:val="none" w:sz="0" w:space="0" w:color="auto"/>
        <w:bottom w:val="none" w:sz="0" w:space="0" w:color="auto"/>
        <w:right w:val="none" w:sz="0" w:space="0" w:color="auto"/>
      </w:divBdr>
    </w:div>
    <w:div w:id="1701322879">
      <w:bodyDiv w:val="1"/>
      <w:marLeft w:val="0"/>
      <w:marRight w:val="0"/>
      <w:marTop w:val="0"/>
      <w:marBottom w:val="0"/>
      <w:divBdr>
        <w:top w:val="none" w:sz="0" w:space="0" w:color="auto"/>
        <w:left w:val="none" w:sz="0" w:space="0" w:color="auto"/>
        <w:bottom w:val="none" w:sz="0" w:space="0" w:color="auto"/>
        <w:right w:val="none" w:sz="0" w:space="0" w:color="auto"/>
      </w:divBdr>
    </w:div>
    <w:div w:id="1787652752">
      <w:bodyDiv w:val="1"/>
      <w:marLeft w:val="0"/>
      <w:marRight w:val="0"/>
      <w:marTop w:val="0"/>
      <w:marBottom w:val="0"/>
      <w:divBdr>
        <w:top w:val="none" w:sz="0" w:space="0" w:color="auto"/>
        <w:left w:val="none" w:sz="0" w:space="0" w:color="auto"/>
        <w:bottom w:val="none" w:sz="0" w:space="0" w:color="auto"/>
        <w:right w:val="none" w:sz="0" w:space="0" w:color="auto"/>
      </w:divBdr>
    </w:div>
    <w:div w:id="1794447134">
      <w:bodyDiv w:val="1"/>
      <w:marLeft w:val="0"/>
      <w:marRight w:val="0"/>
      <w:marTop w:val="0"/>
      <w:marBottom w:val="0"/>
      <w:divBdr>
        <w:top w:val="none" w:sz="0" w:space="0" w:color="auto"/>
        <w:left w:val="none" w:sz="0" w:space="0" w:color="auto"/>
        <w:bottom w:val="none" w:sz="0" w:space="0" w:color="auto"/>
        <w:right w:val="none" w:sz="0" w:space="0" w:color="auto"/>
      </w:divBdr>
    </w:div>
    <w:div w:id="1804037985">
      <w:bodyDiv w:val="1"/>
      <w:marLeft w:val="0"/>
      <w:marRight w:val="0"/>
      <w:marTop w:val="0"/>
      <w:marBottom w:val="0"/>
      <w:divBdr>
        <w:top w:val="none" w:sz="0" w:space="0" w:color="auto"/>
        <w:left w:val="none" w:sz="0" w:space="0" w:color="auto"/>
        <w:bottom w:val="none" w:sz="0" w:space="0" w:color="auto"/>
        <w:right w:val="none" w:sz="0" w:space="0" w:color="auto"/>
      </w:divBdr>
    </w:div>
    <w:div w:id="1832943434">
      <w:bodyDiv w:val="1"/>
      <w:marLeft w:val="0"/>
      <w:marRight w:val="0"/>
      <w:marTop w:val="0"/>
      <w:marBottom w:val="0"/>
      <w:divBdr>
        <w:top w:val="none" w:sz="0" w:space="0" w:color="auto"/>
        <w:left w:val="none" w:sz="0" w:space="0" w:color="auto"/>
        <w:bottom w:val="none" w:sz="0" w:space="0" w:color="auto"/>
        <w:right w:val="none" w:sz="0" w:space="0" w:color="auto"/>
      </w:divBdr>
    </w:div>
    <w:div w:id="1856573789">
      <w:bodyDiv w:val="1"/>
      <w:marLeft w:val="0"/>
      <w:marRight w:val="0"/>
      <w:marTop w:val="0"/>
      <w:marBottom w:val="0"/>
      <w:divBdr>
        <w:top w:val="none" w:sz="0" w:space="0" w:color="auto"/>
        <w:left w:val="none" w:sz="0" w:space="0" w:color="auto"/>
        <w:bottom w:val="none" w:sz="0" w:space="0" w:color="auto"/>
        <w:right w:val="none" w:sz="0" w:space="0" w:color="auto"/>
      </w:divBdr>
    </w:div>
    <w:div w:id="1859461331">
      <w:bodyDiv w:val="1"/>
      <w:marLeft w:val="0"/>
      <w:marRight w:val="0"/>
      <w:marTop w:val="0"/>
      <w:marBottom w:val="0"/>
      <w:divBdr>
        <w:top w:val="none" w:sz="0" w:space="0" w:color="auto"/>
        <w:left w:val="none" w:sz="0" w:space="0" w:color="auto"/>
        <w:bottom w:val="none" w:sz="0" w:space="0" w:color="auto"/>
        <w:right w:val="none" w:sz="0" w:space="0" w:color="auto"/>
      </w:divBdr>
    </w:div>
    <w:div w:id="1880121087">
      <w:bodyDiv w:val="1"/>
      <w:marLeft w:val="0"/>
      <w:marRight w:val="0"/>
      <w:marTop w:val="0"/>
      <w:marBottom w:val="0"/>
      <w:divBdr>
        <w:top w:val="none" w:sz="0" w:space="0" w:color="auto"/>
        <w:left w:val="none" w:sz="0" w:space="0" w:color="auto"/>
        <w:bottom w:val="none" w:sz="0" w:space="0" w:color="auto"/>
        <w:right w:val="none" w:sz="0" w:space="0" w:color="auto"/>
      </w:divBdr>
    </w:div>
    <w:div w:id="1888833653">
      <w:bodyDiv w:val="1"/>
      <w:marLeft w:val="0"/>
      <w:marRight w:val="0"/>
      <w:marTop w:val="0"/>
      <w:marBottom w:val="0"/>
      <w:divBdr>
        <w:top w:val="none" w:sz="0" w:space="0" w:color="auto"/>
        <w:left w:val="none" w:sz="0" w:space="0" w:color="auto"/>
        <w:bottom w:val="none" w:sz="0" w:space="0" w:color="auto"/>
        <w:right w:val="none" w:sz="0" w:space="0" w:color="auto"/>
      </w:divBdr>
    </w:div>
    <w:div w:id="1899777359">
      <w:bodyDiv w:val="1"/>
      <w:marLeft w:val="0"/>
      <w:marRight w:val="0"/>
      <w:marTop w:val="0"/>
      <w:marBottom w:val="0"/>
      <w:divBdr>
        <w:top w:val="none" w:sz="0" w:space="0" w:color="auto"/>
        <w:left w:val="none" w:sz="0" w:space="0" w:color="auto"/>
        <w:bottom w:val="none" w:sz="0" w:space="0" w:color="auto"/>
        <w:right w:val="none" w:sz="0" w:space="0" w:color="auto"/>
      </w:divBdr>
    </w:div>
    <w:div w:id="1901135607">
      <w:bodyDiv w:val="1"/>
      <w:marLeft w:val="0"/>
      <w:marRight w:val="0"/>
      <w:marTop w:val="0"/>
      <w:marBottom w:val="0"/>
      <w:divBdr>
        <w:top w:val="none" w:sz="0" w:space="0" w:color="auto"/>
        <w:left w:val="none" w:sz="0" w:space="0" w:color="auto"/>
        <w:bottom w:val="none" w:sz="0" w:space="0" w:color="auto"/>
        <w:right w:val="none" w:sz="0" w:space="0" w:color="auto"/>
      </w:divBdr>
    </w:div>
    <w:div w:id="1935744157">
      <w:bodyDiv w:val="1"/>
      <w:marLeft w:val="0"/>
      <w:marRight w:val="0"/>
      <w:marTop w:val="0"/>
      <w:marBottom w:val="0"/>
      <w:divBdr>
        <w:top w:val="none" w:sz="0" w:space="0" w:color="auto"/>
        <w:left w:val="none" w:sz="0" w:space="0" w:color="auto"/>
        <w:bottom w:val="none" w:sz="0" w:space="0" w:color="auto"/>
        <w:right w:val="none" w:sz="0" w:space="0" w:color="auto"/>
      </w:divBdr>
    </w:div>
    <w:div w:id="1969240195">
      <w:bodyDiv w:val="1"/>
      <w:marLeft w:val="0"/>
      <w:marRight w:val="0"/>
      <w:marTop w:val="0"/>
      <w:marBottom w:val="0"/>
      <w:divBdr>
        <w:top w:val="none" w:sz="0" w:space="0" w:color="auto"/>
        <w:left w:val="none" w:sz="0" w:space="0" w:color="auto"/>
        <w:bottom w:val="none" w:sz="0" w:space="0" w:color="auto"/>
        <w:right w:val="none" w:sz="0" w:space="0" w:color="auto"/>
      </w:divBdr>
    </w:div>
    <w:div w:id="1996184761">
      <w:bodyDiv w:val="1"/>
      <w:marLeft w:val="0"/>
      <w:marRight w:val="0"/>
      <w:marTop w:val="0"/>
      <w:marBottom w:val="0"/>
      <w:divBdr>
        <w:top w:val="none" w:sz="0" w:space="0" w:color="auto"/>
        <w:left w:val="none" w:sz="0" w:space="0" w:color="auto"/>
        <w:bottom w:val="none" w:sz="0" w:space="0" w:color="auto"/>
        <w:right w:val="none" w:sz="0" w:space="0" w:color="auto"/>
      </w:divBdr>
    </w:div>
    <w:div w:id="1997762300">
      <w:bodyDiv w:val="1"/>
      <w:marLeft w:val="0"/>
      <w:marRight w:val="0"/>
      <w:marTop w:val="0"/>
      <w:marBottom w:val="0"/>
      <w:divBdr>
        <w:top w:val="none" w:sz="0" w:space="0" w:color="auto"/>
        <w:left w:val="none" w:sz="0" w:space="0" w:color="auto"/>
        <w:bottom w:val="none" w:sz="0" w:space="0" w:color="auto"/>
        <w:right w:val="none" w:sz="0" w:space="0" w:color="auto"/>
      </w:divBdr>
    </w:div>
    <w:div w:id="210025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header" Target="header2.xml"/><Relationship Id="rId34"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funcionpublica.gov.co/web/mipg/resultados-medicio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umv.gov.co/portal/wp-content/uploads/2021/02/Conceptodenoaplicabilidaddetramites.pdf" TargetMode="External"/><Relationship Id="rId20" Type="http://schemas.openxmlformats.org/officeDocument/2006/relationships/image" Target="media/image9.jpg"/><Relationship Id="rId29" Type="http://schemas.openxmlformats.org/officeDocument/2006/relationships/hyperlink" Target="https://www.funcionpublica.gov.co/web/mipg/resultados-medicion" TargetMode="External"/><Relationship Id="Rd0a40ff6b0cc403a"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funcionpublica.gov.co/web/mipg/resultados-medic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6.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jleone\AppData\Local\Microsoft\Windows\INetCache\Content.Outlook\IAROAL9P\Diagn&#243;stico%20-%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BRECHA ANEXO A ISO 27001:2013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L"/>
        </a:p>
      </c:txPr>
    </c:title>
    <c:autoTitleDeleted val="0"/>
    <c:plotArea>
      <c:layout>
        <c:manualLayout>
          <c:layoutTarget val="inner"/>
          <c:xMode val="edge"/>
          <c:yMode val="edge"/>
          <c:x val="0.31412572587029902"/>
          <c:y val="0.18953981875861023"/>
          <c:w val="0.34482385326571241"/>
          <c:h val="0.65782206999405968"/>
        </c:manualLayout>
      </c:layout>
      <c:radarChart>
        <c:radarStyle val="marker"/>
        <c:varyColors val="0"/>
        <c:ser>
          <c:idx val="2"/>
          <c:order val="0"/>
          <c:tx>
            <c:strRef>
              <c:f>PORTADA!$F$18</c:f>
              <c:strCache>
                <c:ptCount val="1"/>
                <c:pt idx="0">
                  <c:v>Calificación Actual</c:v>
                </c:pt>
              </c:strCache>
            </c:strRef>
          </c:tx>
          <c:spPr>
            <a:ln w="31750" cap="rnd">
              <a:solidFill>
                <a:schemeClr val="accent6"/>
              </a:solidFill>
              <a:round/>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PORTADA!$F$19:$F$32</c:f>
              <c:numCache>
                <c:formatCode>General</c:formatCode>
                <c:ptCount val="14"/>
                <c:pt idx="0">
                  <c:v>100</c:v>
                </c:pt>
                <c:pt idx="1">
                  <c:v>54</c:v>
                </c:pt>
                <c:pt idx="2">
                  <c:v>42</c:v>
                </c:pt>
                <c:pt idx="3">
                  <c:v>67</c:v>
                </c:pt>
                <c:pt idx="4">
                  <c:v>56</c:v>
                </c:pt>
                <c:pt idx="5">
                  <c:v>10</c:v>
                </c:pt>
                <c:pt idx="6">
                  <c:v>77</c:v>
                </c:pt>
                <c:pt idx="7">
                  <c:v>61</c:v>
                </c:pt>
                <c:pt idx="8">
                  <c:v>54</c:v>
                </c:pt>
                <c:pt idx="9">
                  <c:v>39</c:v>
                </c:pt>
                <c:pt idx="10">
                  <c:v>50</c:v>
                </c:pt>
                <c:pt idx="11">
                  <c:v>66</c:v>
                </c:pt>
                <c:pt idx="12" formatCode="0">
                  <c:v>30</c:v>
                </c:pt>
                <c:pt idx="13">
                  <c:v>71</c:v>
                </c:pt>
              </c:numCache>
            </c:numRef>
          </c:val>
          <c:extLst>
            <c:ext xmlns:c16="http://schemas.microsoft.com/office/drawing/2014/chart" uri="{C3380CC4-5D6E-409C-BE32-E72D297353CC}">
              <c16:uniqueId val="{00000000-E4B5-4C64-9E23-8A69BFD5F46A}"/>
            </c:ext>
          </c:extLst>
        </c:ser>
        <c:ser>
          <c:idx val="3"/>
          <c:order val="1"/>
          <c:tx>
            <c:strRef>
              <c:f>PORTADA!$G$18</c:f>
              <c:strCache>
                <c:ptCount val="1"/>
                <c:pt idx="0">
                  <c:v>Calificación Objetivo</c:v>
                </c:pt>
              </c:strCache>
            </c:strRef>
          </c:tx>
          <c:spPr>
            <a:ln w="31750" cap="rnd">
              <a:solidFill>
                <a:schemeClr val="accent2">
                  <a:lumMod val="60000"/>
                </a:schemeClr>
              </a:solidFill>
              <a:round/>
            </a:ln>
            <a:effectLst/>
          </c:spPr>
          <c:marker>
            <c:symbol val="circle"/>
            <c:size val="6"/>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w="12700">
                <a:solidFill>
                  <a:schemeClr val="lt2"/>
                </a:solidFill>
                <a:round/>
              </a:ln>
              <a:effectLst/>
            </c:spPr>
          </c:marker>
          <c:cat>
            <c:strLit>
              <c:ptCount val="14"/>
              <c:pt idx="0">
                <c:v>POLITICAS DE SEGURIDAD DE LA INFORMACIÓN</c:v>
              </c:pt>
              <c:pt idx="1">
                <c:v>ORGANIZACIÓN DE LA SEGURIDAD DE LA INFORMACIÓN</c:v>
              </c:pt>
              <c:pt idx="2">
                <c:v>SEGURIDAD DE LOS RECURSOS HUMANOS</c:v>
              </c:pt>
              <c:pt idx="3">
                <c:v>GESTIÓN DE ACTIVOS</c:v>
              </c:pt>
              <c:pt idx="4">
                <c:v>CONTROL DE ACCESO</c:v>
              </c:pt>
              <c:pt idx="5">
                <c:v>CRIPTOGRAFÍA</c:v>
              </c:pt>
              <c:pt idx="6">
                <c:v>SEGURIDAD FÍSICA Y DEL ENTORNO</c:v>
              </c:pt>
              <c:pt idx="7">
                <c:v>SEGURIDAD DE LAS OPERACIONES</c:v>
              </c:pt>
              <c:pt idx="8">
                <c:v>SEGURIDAD DE LAS COMUNICACIONES</c:v>
              </c:pt>
              <c:pt idx="9">
                <c:v>ADQUISICIÓN, DESARROLLO Y MANTENIMIENTO DE SISTEMAS</c:v>
              </c:pt>
              <c:pt idx="10">
                <c:v>RELACIONES CON LOS PROVEEDORES</c:v>
              </c:pt>
              <c:pt idx="11">
                <c:v>GESTIÓN DE INCIDENTES DE SEGURIDAD DE LA INFORMACIÓN</c:v>
              </c:pt>
              <c:pt idx="12">
                <c:v>ASPECTOS DE SEGURIDAD DE LA INFORMACIÓN DE LA GESTIÓN DE LA CONTINUIDAD DEL NEGOCIO</c:v>
              </c:pt>
              <c:pt idx="13">
                <c:v>CUMPLIMIENTO</c:v>
              </c:pt>
            </c:strLit>
          </c:cat>
          <c:val>
            <c:numRef>
              <c:f>PORTADA!$G$19:$G$32</c:f>
              <c:numCache>
                <c:formatCode>General</c:formatCode>
                <c:ptCount val="1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numCache>
            </c:numRef>
          </c:val>
          <c:extLst>
            <c:ext xmlns:c16="http://schemas.microsoft.com/office/drawing/2014/chart" uri="{C3380CC4-5D6E-409C-BE32-E72D297353CC}">
              <c16:uniqueId val="{00000001-E4B5-4C64-9E23-8A69BFD5F46A}"/>
            </c:ext>
          </c:extLst>
        </c:ser>
        <c:dLbls>
          <c:showLegendKey val="0"/>
          <c:showVal val="0"/>
          <c:showCatName val="0"/>
          <c:showSerName val="0"/>
          <c:showPercent val="0"/>
          <c:showBubbleSize val="0"/>
        </c:dLbls>
        <c:axId val="236666880"/>
        <c:axId val="236669232"/>
      </c:radarChart>
      <c:catAx>
        <c:axId val="236666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2"/>
                </a:solidFill>
                <a:latin typeface="+mn-lt"/>
                <a:ea typeface="+mn-ea"/>
                <a:cs typeface="+mn-cs"/>
              </a:defRPr>
            </a:pPr>
            <a:endParaRPr lang="es-CL"/>
          </a:p>
        </c:txPr>
        <c:crossAx val="236669232"/>
        <c:crosses val="autoZero"/>
        <c:auto val="1"/>
        <c:lblAlgn val="ctr"/>
        <c:lblOffset val="100"/>
        <c:noMultiLvlLbl val="0"/>
      </c:catAx>
      <c:valAx>
        <c:axId val="236669232"/>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crossAx val="236666880"/>
        <c:crosses val="autoZero"/>
        <c:crossBetween val="between"/>
        <c:majorUnit val="2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752987E6DFF82499C33398A970F65B1" ma:contentTypeVersion="12" ma:contentTypeDescription="Crear nuevo documento." ma:contentTypeScope="" ma:versionID="c22f9b4a742718d60b59e3ada3de17a5">
  <xsd:schema xmlns:xsd="http://www.w3.org/2001/XMLSchema" xmlns:xs="http://www.w3.org/2001/XMLSchema" xmlns:p="http://schemas.microsoft.com/office/2006/metadata/properties" xmlns:ns2="663ac5ce-598c-468d-8570-f0ca50ff9207" xmlns:ns3="52518fd6-5e7c-451b-9c6d-d6b1b67a27a4" targetNamespace="http://schemas.microsoft.com/office/2006/metadata/properties" ma:root="true" ma:fieldsID="6fd6aaca894d1d391fe16c48edbf1934" ns2:_="" ns3:_="">
    <xsd:import namespace="663ac5ce-598c-468d-8570-f0ca50ff9207"/>
    <xsd:import namespace="52518fd6-5e7c-451b-9c6d-d6b1b67a27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c5ce-598c-468d-8570-f0ca50ff92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ADB0F-C1BC-4041-8475-269A5781FA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A92E63-4077-46DE-ACCC-928D02848DAA}">
  <ds:schemaRefs>
    <ds:schemaRef ds:uri="http://schemas.microsoft.com/sharepoint/v3/contenttype/forms"/>
  </ds:schemaRefs>
</ds:datastoreItem>
</file>

<file path=customXml/itemProps3.xml><?xml version="1.0" encoding="utf-8"?>
<ds:datastoreItem xmlns:ds="http://schemas.openxmlformats.org/officeDocument/2006/customXml" ds:itemID="{3E8C00E5-29D6-4948-876B-E3C0ACE58779}">
  <ds:schemaRefs>
    <ds:schemaRef ds:uri="http://schemas.openxmlformats.org/officeDocument/2006/bibliography"/>
  </ds:schemaRefs>
</ds:datastoreItem>
</file>

<file path=customXml/itemProps4.xml><?xml version="1.0" encoding="utf-8"?>
<ds:datastoreItem xmlns:ds="http://schemas.openxmlformats.org/officeDocument/2006/customXml" ds:itemID="{8B881F77-4250-406D-B7EC-E880ECF72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ac5ce-598c-468d-8570-f0ca50ff9207"/>
    <ds:schemaRef ds:uri="52518fd6-5e7c-451b-9c6d-d6b1b67a2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153</Pages>
  <Words>38615</Words>
  <Characters>212388</Characters>
  <Application>Microsoft Office Word</Application>
  <DocSecurity>0</DocSecurity>
  <Lines>1769</Lines>
  <Paragraphs>501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Hugo León Escobar</dc:creator>
  <cp:keywords/>
  <dc:description/>
  <cp:lastModifiedBy>Christian Medina Fandiño</cp:lastModifiedBy>
  <cp:revision>2</cp:revision>
  <cp:lastPrinted>2021-12-28T11:32:00Z</cp:lastPrinted>
  <dcterms:created xsi:type="dcterms:W3CDTF">2022-12-27T15:30:00Z</dcterms:created>
  <dcterms:modified xsi:type="dcterms:W3CDTF">2022-12-27T15:30:00Z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0x010100B752987E6DFF82499C33398A970F65B1</vt:lpwstr>
  </property>
</Properties>
</file>