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69D3E" w14:textId="32769FCD" w:rsidR="00937DD0" w:rsidRPr="0035002D" w:rsidRDefault="002150DE" w:rsidP="00C90855">
      <w:pPr>
        <w:pStyle w:val="Sinespaciado"/>
      </w:pPr>
      <w:bookmarkStart w:id="0" w:name="_Hlk13488819"/>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0C726E" w:rsidRPr="00220A7D" w:rsidRDefault="000C726E"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0C726E" w:rsidRPr="00220A7D" w:rsidRDefault="000C726E" w:rsidP="00220A7D">
                            <w:pPr>
                              <w:jc w:val="center"/>
                              <w:rPr>
                                <w:color w:val="FFFFFF" w:themeColor="background1"/>
                                <w:lang w:val="es-ES"/>
                              </w:rPr>
                            </w:pPr>
                          </w:p>
                          <w:p w14:paraId="6316A10C" w14:textId="77777777" w:rsidR="000C726E" w:rsidRPr="00220A7D" w:rsidRDefault="000C726E"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0C726E" w:rsidRPr="00220A7D" w:rsidRDefault="000C726E" w:rsidP="00220A7D">
                            <w:pPr>
                              <w:jc w:val="center"/>
                              <w:rPr>
                                <w:b/>
                                <w:color w:val="FFFFFF" w:themeColor="background1"/>
                                <w:lang w:val="es-ES"/>
                              </w:rPr>
                            </w:pPr>
                          </w:p>
                          <w:p w14:paraId="6316A10E" w14:textId="7600B18B" w:rsidR="000C726E" w:rsidRPr="00220A7D" w:rsidRDefault="000C726E" w:rsidP="00220A7D">
                            <w:pPr>
                              <w:jc w:val="center"/>
                              <w:rPr>
                                <w:b/>
                                <w:color w:val="FFFFFF" w:themeColor="background1"/>
                                <w:lang w:val="es-ES"/>
                              </w:rPr>
                            </w:pPr>
                            <w:r>
                              <w:rPr>
                                <w:b/>
                                <w:color w:val="FFFFFF" w:themeColor="background1"/>
                                <w:lang w:val="es-ES"/>
                              </w:rPr>
                              <w:t>3er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0C726E" w:rsidRPr="00220A7D" w:rsidRDefault="000C726E"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0C726E" w:rsidRPr="00220A7D" w:rsidRDefault="000C726E" w:rsidP="00220A7D">
                      <w:pPr>
                        <w:jc w:val="center"/>
                        <w:rPr>
                          <w:color w:val="FFFFFF" w:themeColor="background1"/>
                          <w:lang w:val="es-ES"/>
                        </w:rPr>
                      </w:pPr>
                    </w:p>
                    <w:p w14:paraId="6316A10C" w14:textId="77777777" w:rsidR="000C726E" w:rsidRPr="00220A7D" w:rsidRDefault="000C726E"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0C726E" w:rsidRPr="00220A7D" w:rsidRDefault="000C726E" w:rsidP="00220A7D">
                      <w:pPr>
                        <w:jc w:val="center"/>
                        <w:rPr>
                          <w:b/>
                          <w:color w:val="FFFFFF" w:themeColor="background1"/>
                          <w:lang w:val="es-ES"/>
                        </w:rPr>
                      </w:pPr>
                    </w:p>
                    <w:p w14:paraId="6316A10E" w14:textId="7600B18B" w:rsidR="000C726E" w:rsidRPr="00220A7D" w:rsidRDefault="000C726E" w:rsidP="00220A7D">
                      <w:pPr>
                        <w:jc w:val="center"/>
                        <w:rPr>
                          <w:b/>
                          <w:color w:val="FFFFFF" w:themeColor="background1"/>
                          <w:lang w:val="es-ES"/>
                        </w:rPr>
                      </w:pPr>
                      <w:r>
                        <w:rPr>
                          <w:b/>
                          <w:color w:val="FFFFFF" w:themeColor="background1"/>
                          <w:lang w:val="es-ES"/>
                        </w:rPr>
                        <w:t>3er Trimestre de 2022</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0C726E" w:rsidRPr="00DA0D7F" w:rsidRDefault="000C726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4B559"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5C3E038D" w14:textId="3969C1BB" w:rsidR="00D17E91" w:rsidRDefault="001B26DD">
          <w:pPr>
            <w:pStyle w:val="TDC1"/>
            <w:tabs>
              <w:tab w:val="right" w:leader="dot" w:pos="8790"/>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17604556" w:history="1">
            <w:r w:rsidR="00D17E91" w:rsidRPr="0065771A">
              <w:rPr>
                <w:rStyle w:val="Hipervnculo"/>
                <w:rFonts w:cs="Arial"/>
                <w:noProof/>
              </w:rPr>
              <w:t>Listado de tablas</w:t>
            </w:r>
            <w:r w:rsidR="00D17E91">
              <w:rPr>
                <w:noProof/>
                <w:webHidden/>
              </w:rPr>
              <w:tab/>
            </w:r>
            <w:r w:rsidR="00D17E91">
              <w:rPr>
                <w:noProof/>
                <w:webHidden/>
              </w:rPr>
              <w:fldChar w:fldCharType="begin"/>
            </w:r>
            <w:r w:rsidR="00D17E91">
              <w:rPr>
                <w:noProof/>
                <w:webHidden/>
              </w:rPr>
              <w:instrText xml:space="preserve"> PAGEREF _Toc117604556 \h </w:instrText>
            </w:r>
            <w:r w:rsidR="00D17E91">
              <w:rPr>
                <w:noProof/>
                <w:webHidden/>
              </w:rPr>
            </w:r>
            <w:r w:rsidR="00D17E91">
              <w:rPr>
                <w:noProof/>
                <w:webHidden/>
              </w:rPr>
              <w:fldChar w:fldCharType="separate"/>
            </w:r>
            <w:r w:rsidR="00D17E91">
              <w:rPr>
                <w:noProof/>
                <w:webHidden/>
              </w:rPr>
              <w:t>3</w:t>
            </w:r>
            <w:r w:rsidR="00D17E91">
              <w:rPr>
                <w:noProof/>
                <w:webHidden/>
              </w:rPr>
              <w:fldChar w:fldCharType="end"/>
            </w:r>
          </w:hyperlink>
        </w:p>
        <w:p w14:paraId="521B1150" w14:textId="37429BE3" w:rsidR="00D17E91" w:rsidRDefault="00D17E91">
          <w:pPr>
            <w:pStyle w:val="TDC1"/>
            <w:tabs>
              <w:tab w:val="right" w:leader="dot" w:pos="8790"/>
            </w:tabs>
            <w:rPr>
              <w:rFonts w:asciiTheme="minorHAnsi" w:eastAsiaTheme="minorEastAsia" w:hAnsiTheme="minorHAnsi" w:cstheme="minorBidi"/>
              <w:noProof/>
              <w:lang w:val="en-US"/>
            </w:rPr>
          </w:pPr>
          <w:hyperlink w:anchor="_Toc117604557" w:history="1">
            <w:r w:rsidRPr="0065771A">
              <w:rPr>
                <w:rStyle w:val="Hipervnculo"/>
                <w:rFonts w:cs="Arial"/>
                <w:noProof/>
              </w:rPr>
              <w:t>INTRODUCCIÓN</w:t>
            </w:r>
            <w:r>
              <w:rPr>
                <w:noProof/>
                <w:webHidden/>
              </w:rPr>
              <w:tab/>
            </w:r>
            <w:r>
              <w:rPr>
                <w:noProof/>
                <w:webHidden/>
              </w:rPr>
              <w:fldChar w:fldCharType="begin"/>
            </w:r>
            <w:r>
              <w:rPr>
                <w:noProof/>
                <w:webHidden/>
              </w:rPr>
              <w:instrText xml:space="preserve"> PAGEREF _Toc117604557 \h </w:instrText>
            </w:r>
            <w:r>
              <w:rPr>
                <w:noProof/>
                <w:webHidden/>
              </w:rPr>
            </w:r>
            <w:r>
              <w:rPr>
                <w:noProof/>
                <w:webHidden/>
              </w:rPr>
              <w:fldChar w:fldCharType="separate"/>
            </w:r>
            <w:r>
              <w:rPr>
                <w:noProof/>
                <w:webHidden/>
              </w:rPr>
              <w:t>4</w:t>
            </w:r>
            <w:r>
              <w:rPr>
                <w:noProof/>
                <w:webHidden/>
              </w:rPr>
              <w:fldChar w:fldCharType="end"/>
            </w:r>
          </w:hyperlink>
        </w:p>
        <w:p w14:paraId="737402C6" w14:textId="4BD69174" w:rsidR="00D17E91" w:rsidRDefault="00D17E91">
          <w:pPr>
            <w:pStyle w:val="TDC2"/>
            <w:tabs>
              <w:tab w:val="right" w:leader="dot" w:pos="8790"/>
            </w:tabs>
            <w:rPr>
              <w:rFonts w:asciiTheme="minorHAnsi" w:eastAsiaTheme="minorEastAsia" w:hAnsiTheme="minorHAnsi" w:cstheme="minorBidi"/>
              <w:noProof/>
              <w:lang w:val="en-US"/>
            </w:rPr>
          </w:pPr>
          <w:hyperlink w:anchor="_Toc117604558" w:history="1">
            <w:r w:rsidRPr="0065771A">
              <w:rPr>
                <w:rStyle w:val="Hipervnculo"/>
                <w:noProof/>
              </w:rPr>
              <w:t>INDICADORES</w:t>
            </w:r>
            <w:r>
              <w:rPr>
                <w:noProof/>
                <w:webHidden/>
              </w:rPr>
              <w:tab/>
            </w:r>
            <w:r>
              <w:rPr>
                <w:noProof/>
                <w:webHidden/>
              </w:rPr>
              <w:fldChar w:fldCharType="begin"/>
            </w:r>
            <w:r>
              <w:rPr>
                <w:noProof/>
                <w:webHidden/>
              </w:rPr>
              <w:instrText xml:space="preserve"> PAGEREF _Toc117604558 \h </w:instrText>
            </w:r>
            <w:r>
              <w:rPr>
                <w:noProof/>
                <w:webHidden/>
              </w:rPr>
            </w:r>
            <w:r>
              <w:rPr>
                <w:noProof/>
                <w:webHidden/>
              </w:rPr>
              <w:fldChar w:fldCharType="separate"/>
            </w:r>
            <w:r>
              <w:rPr>
                <w:noProof/>
                <w:webHidden/>
              </w:rPr>
              <w:t>7</w:t>
            </w:r>
            <w:r>
              <w:rPr>
                <w:noProof/>
                <w:webHidden/>
              </w:rPr>
              <w:fldChar w:fldCharType="end"/>
            </w:r>
          </w:hyperlink>
        </w:p>
        <w:p w14:paraId="449B6888" w14:textId="7C363B23" w:rsidR="00D17E91" w:rsidRDefault="00D17E91">
          <w:pPr>
            <w:pStyle w:val="TDC3"/>
            <w:rPr>
              <w:rFonts w:asciiTheme="minorHAnsi" w:eastAsiaTheme="minorEastAsia" w:hAnsiTheme="minorHAnsi" w:cstheme="minorBidi"/>
              <w:noProof/>
              <w:lang w:val="en-US"/>
            </w:rPr>
          </w:pPr>
          <w:hyperlink w:anchor="_Toc117604559" w:history="1">
            <w:r w:rsidRPr="0065771A">
              <w:rPr>
                <w:rStyle w:val="Hipervnculo"/>
                <w:noProof/>
              </w:rPr>
              <w:t>Indicadores Instituc</w:t>
            </w:r>
            <w:r w:rsidRPr="0065771A">
              <w:rPr>
                <w:rStyle w:val="Hipervnculo"/>
                <w:noProof/>
                <w:lang w:eastAsia="es-CO"/>
              </w:rPr>
              <w:t>ionales</w:t>
            </w:r>
            <w:r>
              <w:rPr>
                <w:noProof/>
                <w:webHidden/>
              </w:rPr>
              <w:tab/>
            </w:r>
            <w:r>
              <w:rPr>
                <w:noProof/>
                <w:webHidden/>
              </w:rPr>
              <w:fldChar w:fldCharType="begin"/>
            </w:r>
            <w:r>
              <w:rPr>
                <w:noProof/>
                <w:webHidden/>
              </w:rPr>
              <w:instrText xml:space="preserve"> PAGEREF _Toc117604559 \h </w:instrText>
            </w:r>
            <w:r>
              <w:rPr>
                <w:noProof/>
                <w:webHidden/>
              </w:rPr>
            </w:r>
            <w:r>
              <w:rPr>
                <w:noProof/>
                <w:webHidden/>
              </w:rPr>
              <w:fldChar w:fldCharType="separate"/>
            </w:r>
            <w:r>
              <w:rPr>
                <w:noProof/>
                <w:webHidden/>
              </w:rPr>
              <w:t>7</w:t>
            </w:r>
            <w:r>
              <w:rPr>
                <w:noProof/>
                <w:webHidden/>
              </w:rPr>
              <w:fldChar w:fldCharType="end"/>
            </w:r>
          </w:hyperlink>
        </w:p>
        <w:p w14:paraId="1905F3F6" w14:textId="12B8D426" w:rsidR="00D17E91" w:rsidRDefault="00D17E91">
          <w:pPr>
            <w:pStyle w:val="TDC3"/>
            <w:rPr>
              <w:rFonts w:asciiTheme="minorHAnsi" w:eastAsiaTheme="minorEastAsia" w:hAnsiTheme="minorHAnsi" w:cstheme="minorBidi"/>
              <w:noProof/>
              <w:lang w:val="en-US"/>
            </w:rPr>
          </w:pPr>
          <w:hyperlink w:anchor="_Toc117604560" w:history="1">
            <w:r w:rsidRPr="0065771A">
              <w:rPr>
                <w:rStyle w:val="Hipervnculo"/>
                <w:noProof/>
                <w:lang w:eastAsia="es-CO"/>
              </w:rPr>
              <w:t>Indicadores estratégicos</w:t>
            </w:r>
            <w:r>
              <w:rPr>
                <w:noProof/>
                <w:webHidden/>
              </w:rPr>
              <w:tab/>
            </w:r>
            <w:r>
              <w:rPr>
                <w:noProof/>
                <w:webHidden/>
              </w:rPr>
              <w:fldChar w:fldCharType="begin"/>
            </w:r>
            <w:r>
              <w:rPr>
                <w:noProof/>
                <w:webHidden/>
              </w:rPr>
              <w:instrText xml:space="preserve"> PAGEREF _Toc117604560 \h </w:instrText>
            </w:r>
            <w:r>
              <w:rPr>
                <w:noProof/>
                <w:webHidden/>
              </w:rPr>
            </w:r>
            <w:r>
              <w:rPr>
                <w:noProof/>
                <w:webHidden/>
              </w:rPr>
              <w:fldChar w:fldCharType="separate"/>
            </w:r>
            <w:r>
              <w:rPr>
                <w:noProof/>
                <w:webHidden/>
              </w:rPr>
              <w:t>10</w:t>
            </w:r>
            <w:r>
              <w:rPr>
                <w:noProof/>
                <w:webHidden/>
              </w:rPr>
              <w:fldChar w:fldCharType="end"/>
            </w:r>
          </w:hyperlink>
        </w:p>
        <w:p w14:paraId="146CF3F2" w14:textId="32829FED" w:rsidR="00D17E91" w:rsidRDefault="00D17E91">
          <w:pPr>
            <w:pStyle w:val="TDC3"/>
            <w:rPr>
              <w:rFonts w:asciiTheme="minorHAnsi" w:eastAsiaTheme="minorEastAsia" w:hAnsiTheme="minorHAnsi" w:cstheme="minorBidi"/>
              <w:noProof/>
              <w:lang w:val="en-US"/>
            </w:rPr>
          </w:pPr>
          <w:hyperlink w:anchor="_Toc117604561" w:history="1">
            <w:r w:rsidRPr="0065771A">
              <w:rPr>
                <w:rStyle w:val="Hipervnculo"/>
                <w:noProof/>
                <w:lang w:eastAsia="es-CO"/>
              </w:rPr>
              <w:t>Indicadores de proceso</w:t>
            </w:r>
            <w:r>
              <w:rPr>
                <w:noProof/>
                <w:webHidden/>
              </w:rPr>
              <w:tab/>
            </w:r>
            <w:r>
              <w:rPr>
                <w:noProof/>
                <w:webHidden/>
              </w:rPr>
              <w:fldChar w:fldCharType="begin"/>
            </w:r>
            <w:r>
              <w:rPr>
                <w:noProof/>
                <w:webHidden/>
              </w:rPr>
              <w:instrText xml:space="preserve"> PAGEREF _Toc117604561 \h </w:instrText>
            </w:r>
            <w:r>
              <w:rPr>
                <w:noProof/>
                <w:webHidden/>
              </w:rPr>
            </w:r>
            <w:r>
              <w:rPr>
                <w:noProof/>
                <w:webHidden/>
              </w:rPr>
              <w:fldChar w:fldCharType="separate"/>
            </w:r>
            <w:r>
              <w:rPr>
                <w:noProof/>
                <w:webHidden/>
              </w:rPr>
              <w:t>14</w:t>
            </w:r>
            <w:r>
              <w:rPr>
                <w:noProof/>
                <w:webHidden/>
              </w:rPr>
              <w:fldChar w:fldCharType="end"/>
            </w:r>
          </w:hyperlink>
        </w:p>
        <w:p w14:paraId="32D73AA5" w14:textId="4D6B7C5B" w:rsidR="00D17E91" w:rsidRDefault="00D17E91">
          <w:pPr>
            <w:pStyle w:val="TDC1"/>
            <w:tabs>
              <w:tab w:val="right" w:leader="dot" w:pos="8790"/>
            </w:tabs>
            <w:rPr>
              <w:rFonts w:asciiTheme="minorHAnsi" w:eastAsiaTheme="minorEastAsia" w:hAnsiTheme="minorHAnsi" w:cstheme="minorBidi"/>
              <w:noProof/>
              <w:lang w:val="en-US"/>
            </w:rPr>
          </w:pPr>
          <w:hyperlink w:anchor="_Toc117604562" w:history="1">
            <w:r w:rsidRPr="0065771A">
              <w:rPr>
                <w:rStyle w:val="Hipervnculo"/>
                <w:noProof/>
                <w:lang w:val="es-ES_tradnl" w:eastAsia="es-ES"/>
              </w:rPr>
              <w:t>INDICADORES POR PROCESO CON OBSERVACIONES</w:t>
            </w:r>
            <w:r>
              <w:rPr>
                <w:noProof/>
                <w:webHidden/>
              </w:rPr>
              <w:tab/>
            </w:r>
            <w:r>
              <w:rPr>
                <w:noProof/>
                <w:webHidden/>
              </w:rPr>
              <w:fldChar w:fldCharType="begin"/>
            </w:r>
            <w:r>
              <w:rPr>
                <w:noProof/>
                <w:webHidden/>
              </w:rPr>
              <w:instrText xml:space="preserve"> PAGEREF _Toc117604562 \h </w:instrText>
            </w:r>
            <w:r>
              <w:rPr>
                <w:noProof/>
                <w:webHidden/>
              </w:rPr>
            </w:r>
            <w:r>
              <w:rPr>
                <w:noProof/>
                <w:webHidden/>
              </w:rPr>
              <w:fldChar w:fldCharType="separate"/>
            </w:r>
            <w:r>
              <w:rPr>
                <w:noProof/>
                <w:webHidden/>
              </w:rPr>
              <w:t>16</w:t>
            </w:r>
            <w:r>
              <w:rPr>
                <w:noProof/>
                <w:webHidden/>
              </w:rPr>
              <w:fldChar w:fldCharType="end"/>
            </w:r>
          </w:hyperlink>
        </w:p>
        <w:p w14:paraId="63169D49" w14:textId="193D359A"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117604556"/>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2818398B" w14:textId="7CBF61BD" w:rsidR="00D17E91" w:rsidRDefault="00507FC4">
      <w:pPr>
        <w:pStyle w:val="Tabladeilustraciones"/>
        <w:tabs>
          <w:tab w:val="right" w:leader="dot" w:pos="8790"/>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17604539" w:history="1">
        <w:r w:rsidR="00D17E91" w:rsidRPr="00373369">
          <w:rPr>
            <w:rStyle w:val="Hipervnculo"/>
            <w:noProof/>
          </w:rPr>
          <w:t>Tabla 1.</w:t>
        </w:r>
        <w:r w:rsidR="00D17E91" w:rsidRPr="00373369">
          <w:rPr>
            <w:rStyle w:val="Hipervnculo"/>
            <w:rFonts w:cs="Arial"/>
            <w:noProof/>
          </w:rPr>
          <w:t xml:space="preserve"> Indicadores Institucionales.</w:t>
        </w:r>
        <w:r w:rsidR="00D17E91">
          <w:rPr>
            <w:noProof/>
            <w:webHidden/>
          </w:rPr>
          <w:tab/>
        </w:r>
        <w:r w:rsidR="00D17E91">
          <w:rPr>
            <w:noProof/>
            <w:webHidden/>
          </w:rPr>
          <w:fldChar w:fldCharType="begin"/>
        </w:r>
        <w:r w:rsidR="00D17E91">
          <w:rPr>
            <w:noProof/>
            <w:webHidden/>
          </w:rPr>
          <w:instrText xml:space="preserve"> PAGEREF _Toc117604539 \h </w:instrText>
        </w:r>
        <w:r w:rsidR="00D17E91">
          <w:rPr>
            <w:noProof/>
            <w:webHidden/>
          </w:rPr>
        </w:r>
        <w:r w:rsidR="00D17E91">
          <w:rPr>
            <w:noProof/>
            <w:webHidden/>
          </w:rPr>
          <w:fldChar w:fldCharType="separate"/>
        </w:r>
        <w:r w:rsidR="00D17E91">
          <w:rPr>
            <w:noProof/>
            <w:webHidden/>
          </w:rPr>
          <w:t>7</w:t>
        </w:r>
        <w:r w:rsidR="00D17E91">
          <w:rPr>
            <w:noProof/>
            <w:webHidden/>
          </w:rPr>
          <w:fldChar w:fldCharType="end"/>
        </w:r>
      </w:hyperlink>
    </w:p>
    <w:p w14:paraId="4464407E" w14:textId="1F80047F"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0" w:history="1">
        <w:r w:rsidRPr="00373369">
          <w:rPr>
            <w:rStyle w:val="Hipervnculo"/>
            <w:noProof/>
          </w:rPr>
          <w:t>Tabla 2. Cumplimiento de Metas de Intervención de Vías</w:t>
        </w:r>
        <w:r>
          <w:rPr>
            <w:noProof/>
            <w:webHidden/>
          </w:rPr>
          <w:tab/>
        </w:r>
        <w:r>
          <w:rPr>
            <w:noProof/>
            <w:webHidden/>
          </w:rPr>
          <w:fldChar w:fldCharType="begin"/>
        </w:r>
        <w:r>
          <w:rPr>
            <w:noProof/>
            <w:webHidden/>
          </w:rPr>
          <w:instrText xml:space="preserve"> PAGEREF _Toc117604540 \h </w:instrText>
        </w:r>
        <w:r>
          <w:rPr>
            <w:noProof/>
            <w:webHidden/>
          </w:rPr>
        </w:r>
        <w:r>
          <w:rPr>
            <w:noProof/>
            <w:webHidden/>
          </w:rPr>
          <w:fldChar w:fldCharType="separate"/>
        </w:r>
        <w:r>
          <w:rPr>
            <w:noProof/>
            <w:webHidden/>
          </w:rPr>
          <w:t>7</w:t>
        </w:r>
        <w:r>
          <w:rPr>
            <w:noProof/>
            <w:webHidden/>
          </w:rPr>
          <w:fldChar w:fldCharType="end"/>
        </w:r>
      </w:hyperlink>
    </w:p>
    <w:p w14:paraId="550B080D" w14:textId="49382804"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1" w:history="1">
        <w:r w:rsidRPr="00373369">
          <w:rPr>
            <w:rStyle w:val="Hipervnculo"/>
            <w:noProof/>
          </w:rPr>
          <w:t xml:space="preserve">Tabla 3. </w:t>
        </w:r>
        <w:r w:rsidRPr="00373369">
          <w:rPr>
            <w:rStyle w:val="Hipervnculo"/>
            <w:rFonts w:cs="Arial"/>
            <w:noProof/>
            <w:lang w:eastAsia="es-CO"/>
          </w:rPr>
          <w:t>Ejecución Presupuestal De Gastos</w:t>
        </w:r>
        <w:r>
          <w:rPr>
            <w:noProof/>
            <w:webHidden/>
          </w:rPr>
          <w:tab/>
        </w:r>
        <w:r>
          <w:rPr>
            <w:noProof/>
            <w:webHidden/>
          </w:rPr>
          <w:fldChar w:fldCharType="begin"/>
        </w:r>
        <w:r>
          <w:rPr>
            <w:noProof/>
            <w:webHidden/>
          </w:rPr>
          <w:instrText xml:space="preserve"> PAGEREF _Toc117604541 \h </w:instrText>
        </w:r>
        <w:r>
          <w:rPr>
            <w:noProof/>
            <w:webHidden/>
          </w:rPr>
        </w:r>
        <w:r>
          <w:rPr>
            <w:noProof/>
            <w:webHidden/>
          </w:rPr>
          <w:fldChar w:fldCharType="separate"/>
        </w:r>
        <w:r>
          <w:rPr>
            <w:noProof/>
            <w:webHidden/>
          </w:rPr>
          <w:t>9</w:t>
        </w:r>
        <w:r>
          <w:rPr>
            <w:noProof/>
            <w:webHidden/>
          </w:rPr>
          <w:fldChar w:fldCharType="end"/>
        </w:r>
      </w:hyperlink>
    </w:p>
    <w:p w14:paraId="2340B23E" w14:textId="7133A100"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2" w:history="1">
        <w:r w:rsidRPr="00373369">
          <w:rPr>
            <w:rStyle w:val="Hipervnculo"/>
            <w:noProof/>
          </w:rPr>
          <w:t>Tabla 4.</w:t>
        </w:r>
        <w:r w:rsidRPr="00373369">
          <w:rPr>
            <w:rStyle w:val="Hipervnculo"/>
            <w:rFonts w:cs="Arial"/>
            <w:noProof/>
          </w:rPr>
          <w:t xml:space="preserve"> Indicadores estratégicos.</w:t>
        </w:r>
        <w:r>
          <w:rPr>
            <w:noProof/>
            <w:webHidden/>
          </w:rPr>
          <w:tab/>
        </w:r>
        <w:r>
          <w:rPr>
            <w:noProof/>
            <w:webHidden/>
          </w:rPr>
          <w:fldChar w:fldCharType="begin"/>
        </w:r>
        <w:r>
          <w:rPr>
            <w:noProof/>
            <w:webHidden/>
          </w:rPr>
          <w:instrText xml:space="preserve"> PAGEREF _Toc117604542 \h </w:instrText>
        </w:r>
        <w:r>
          <w:rPr>
            <w:noProof/>
            <w:webHidden/>
          </w:rPr>
        </w:r>
        <w:r>
          <w:rPr>
            <w:noProof/>
            <w:webHidden/>
          </w:rPr>
          <w:fldChar w:fldCharType="separate"/>
        </w:r>
        <w:r>
          <w:rPr>
            <w:noProof/>
            <w:webHidden/>
          </w:rPr>
          <w:t>10</w:t>
        </w:r>
        <w:r>
          <w:rPr>
            <w:noProof/>
            <w:webHidden/>
          </w:rPr>
          <w:fldChar w:fldCharType="end"/>
        </w:r>
      </w:hyperlink>
    </w:p>
    <w:p w14:paraId="0402ADFF" w14:textId="5A4FA82F"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3" w:history="1">
        <w:r w:rsidRPr="00373369">
          <w:rPr>
            <w:rStyle w:val="Hipervnculo"/>
            <w:noProof/>
          </w:rPr>
          <w:t>Tabla 5. Seguimiento a intervenciones ejecutadas</w:t>
        </w:r>
        <w:r>
          <w:rPr>
            <w:noProof/>
            <w:webHidden/>
          </w:rPr>
          <w:tab/>
        </w:r>
        <w:r>
          <w:rPr>
            <w:noProof/>
            <w:webHidden/>
          </w:rPr>
          <w:fldChar w:fldCharType="begin"/>
        </w:r>
        <w:r>
          <w:rPr>
            <w:noProof/>
            <w:webHidden/>
          </w:rPr>
          <w:instrText xml:space="preserve"> PAGEREF _Toc117604543 \h </w:instrText>
        </w:r>
        <w:r>
          <w:rPr>
            <w:noProof/>
            <w:webHidden/>
          </w:rPr>
        </w:r>
        <w:r>
          <w:rPr>
            <w:noProof/>
            <w:webHidden/>
          </w:rPr>
          <w:fldChar w:fldCharType="separate"/>
        </w:r>
        <w:r>
          <w:rPr>
            <w:noProof/>
            <w:webHidden/>
          </w:rPr>
          <w:t>10</w:t>
        </w:r>
        <w:r>
          <w:rPr>
            <w:noProof/>
            <w:webHidden/>
          </w:rPr>
          <w:fldChar w:fldCharType="end"/>
        </w:r>
      </w:hyperlink>
    </w:p>
    <w:p w14:paraId="75D9CF53" w14:textId="464A125A"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4" w:history="1">
        <w:r w:rsidRPr="00373369">
          <w:rPr>
            <w:rStyle w:val="Hipervnculo"/>
            <w:noProof/>
          </w:rPr>
          <w:t xml:space="preserve">Tabla 6. </w:t>
        </w:r>
        <w:r w:rsidRPr="00373369">
          <w:rPr>
            <w:rStyle w:val="Hipervnculo"/>
            <w:rFonts w:cs="Arial"/>
            <w:noProof/>
            <w:lang w:eastAsia="es-CO"/>
          </w:rPr>
          <w:t>Porcentaje de cumplimiento de entregas de mezclas autorizadas</w:t>
        </w:r>
        <w:r>
          <w:rPr>
            <w:noProof/>
            <w:webHidden/>
          </w:rPr>
          <w:tab/>
        </w:r>
        <w:r>
          <w:rPr>
            <w:noProof/>
            <w:webHidden/>
          </w:rPr>
          <w:fldChar w:fldCharType="begin"/>
        </w:r>
        <w:r>
          <w:rPr>
            <w:noProof/>
            <w:webHidden/>
          </w:rPr>
          <w:instrText xml:space="preserve"> PAGEREF _Toc117604544 \h </w:instrText>
        </w:r>
        <w:r>
          <w:rPr>
            <w:noProof/>
            <w:webHidden/>
          </w:rPr>
        </w:r>
        <w:r>
          <w:rPr>
            <w:noProof/>
            <w:webHidden/>
          </w:rPr>
          <w:fldChar w:fldCharType="separate"/>
        </w:r>
        <w:r>
          <w:rPr>
            <w:noProof/>
            <w:webHidden/>
          </w:rPr>
          <w:t>11</w:t>
        </w:r>
        <w:r>
          <w:rPr>
            <w:noProof/>
            <w:webHidden/>
          </w:rPr>
          <w:fldChar w:fldCharType="end"/>
        </w:r>
      </w:hyperlink>
    </w:p>
    <w:p w14:paraId="3FF38C21" w14:textId="635B05D7"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5" w:history="1">
        <w:r w:rsidRPr="00373369">
          <w:rPr>
            <w:rStyle w:val="Hipervnculo"/>
            <w:noProof/>
          </w:rPr>
          <w:t xml:space="preserve">Tabla 7. </w:t>
        </w:r>
        <w:r w:rsidRPr="00373369">
          <w:rPr>
            <w:rStyle w:val="Hipervnculo"/>
            <w:rFonts w:cs="Arial"/>
            <w:noProof/>
            <w:lang w:eastAsia="es-CO"/>
          </w:rPr>
          <w:t>Porcentaje de cumplimiento de parámetros de producción de mezcla asfáltica y concreta</w:t>
        </w:r>
        <w:r>
          <w:rPr>
            <w:noProof/>
            <w:webHidden/>
          </w:rPr>
          <w:tab/>
        </w:r>
        <w:r>
          <w:rPr>
            <w:noProof/>
            <w:webHidden/>
          </w:rPr>
          <w:fldChar w:fldCharType="begin"/>
        </w:r>
        <w:r>
          <w:rPr>
            <w:noProof/>
            <w:webHidden/>
          </w:rPr>
          <w:instrText xml:space="preserve"> PAGEREF _Toc117604545 \h </w:instrText>
        </w:r>
        <w:r>
          <w:rPr>
            <w:noProof/>
            <w:webHidden/>
          </w:rPr>
        </w:r>
        <w:r>
          <w:rPr>
            <w:noProof/>
            <w:webHidden/>
          </w:rPr>
          <w:fldChar w:fldCharType="separate"/>
        </w:r>
        <w:r>
          <w:rPr>
            <w:noProof/>
            <w:webHidden/>
          </w:rPr>
          <w:t>11</w:t>
        </w:r>
        <w:r>
          <w:rPr>
            <w:noProof/>
            <w:webHidden/>
          </w:rPr>
          <w:fldChar w:fldCharType="end"/>
        </w:r>
      </w:hyperlink>
    </w:p>
    <w:p w14:paraId="7D5393E5" w14:textId="3F01C8E2"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6" w:history="1">
        <w:r w:rsidRPr="00373369">
          <w:rPr>
            <w:rStyle w:val="Hipervnculo"/>
            <w:noProof/>
          </w:rPr>
          <w:t xml:space="preserve">Tabla 8. </w:t>
        </w:r>
        <w:r w:rsidRPr="00373369">
          <w:rPr>
            <w:rStyle w:val="Hipervnculo"/>
            <w:rFonts w:cs="Arial"/>
            <w:noProof/>
          </w:rPr>
          <w:t>Disponibilidad de los Vehículos</w:t>
        </w:r>
        <w:r>
          <w:rPr>
            <w:noProof/>
            <w:webHidden/>
          </w:rPr>
          <w:tab/>
        </w:r>
        <w:r>
          <w:rPr>
            <w:noProof/>
            <w:webHidden/>
          </w:rPr>
          <w:fldChar w:fldCharType="begin"/>
        </w:r>
        <w:r>
          <w:rPr>
            <w:noProof/>
            <w:webHidden/>
          </w:rPr>
          <w:instrText xml:space="preserve"> PAGEREF _Toc117604546 \h </w:instrText>
        </w:r>
        <w:r>
          <w:rPr>
            <w:noProof/>
            <w:webHidden/>
          </w:rPr>
        </w:r>
        <w:r>
          <w:rPr>
            <w:noProof/>
            <w:webHidden/>
          </w:rPr>
          <w:fldChar w:fldCharType="separate"/>
        </w:r>
        <w:r>
          <w:rPr>
            <w:noProof/>
            <w:webHidden/>
          </w:rPr>
          <w:t>13</w:t>
        </w:r>
        <w:r>
          <w:rPr>
            <w:noProof/>
            <w:webHidden/>
          </w:rPr>
          <w:fldChar w:fldCharType="end"/>
        </w:r>
      </w:hyperlink>
    </w:p>
    <w:p w14:paraId="0A5DA417" w14:textId="5D626840"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7" w:history="1">
        <w:r w:rsidRPr="00373369">
          <w:rPr>
            <w:rStyle w:val="Hipervnculo"/>
            <w:noProof/>
          </w:rPr>
          <w:t>Tabla 9. Ejecución presupuestal pasivos exigibles</w:t>
        </w:r>
        <w:r>
          <w:rPr>
            <w:noProof/>
            <w:webHidden/>
          </w:rPr>
          <w:tab/>
        </w:r>
        <w:r>
          <w:rPr>
            <w:noProof/>
            <w:webHidden/>
          </w:rPr>
          <w:fldChar w:fldCharType="begin"/>
        </w:r>
        <w:r>
          <w:rPr>
            <w:noProof/>
            <w:webHidden/>
          </w:rPr>
          <w:instrText xml:space="preserve"> PAGEREF _Toc117604547 \h </w:instrText>
        </w:r>
        <w:r>
          <w:rPr>
            <w:noProof/>
            <w:webHidden/>
          </w:rPr>
        </w:r>
        <w:r>
          <w:rPr>
            <w:noProof/>
            <w:webHidden/>
          </w:rPr>
          <w:fldChar w:fldCharType="separate"/>
        </w:r>
        <w:r>
          <w:rPr>
            <w:noProof/>
            <w:webHidden/>
          </w:rPr>
          <w:t>14</w:t>
        </w:r>
        <w:r>
          <w:rPr>
            <w:noProof/>
            <w:webHidden/>
          </w:rPr>
          <w:fldChar w:fldCharType="end"/>
        </w:r>
      </w:hyperlink>
    </w:p>
    <w:p w14:paraId="456CCF69" w14:textId="1376D33A"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8" w:history="1">
        <w:r w:rsidRPr="00373369">
          <w:rPr>
            <w:rStyle w:val="Hipervnculo"/>
            <w:rFonts w:cs="Arial"/>
            <w:noProof/>
          </w:rPr>
          <w:t>Tabla 10. Indicadores de proceso.</w:t>
        </w:r>
        <w:r>
          <w:rPr>
            <w:noProof/>
            <w:webHidden/>
          </w:rPr>
          <w:tab/>
        </w:r>
        <w:r>
          <w:rPr>
            <w:noProof/>
            <w:webHidden/>
          </w:rPr>
          <w:fldChar w:fldCharType="begin"/>
        </w:r>
        <w:r>
          <w:rPr>
            <w:noProof/>
            <w:webHidden/>
          </w:rPr>
          <w:instrText xml:space="preserve"> PAGEREF _Toc117604548 \h </w:instrText>
        </w:r>
        <w:r>
          <w:rPr>
            <w:noProof/>
            <w:webHidden/>
          </w:rPr>
        </w:r>
        <w:r>
          <w:rPr>
            <w:noProof/>
            <w:webHidden/>
          </w:rPr>
          <w:fldChar w:fldCharType="separate"/>
        </w:r>
        <w:r>
          <w:rPr>
            <w:noProof/>
            <w:webHidden/>
          </w:rPr>
          <w:t>14</w:t>
        </w:r>
        <w:r>
          <w:rPr>
            <w:noProof/>
            <w:webHidden/>
          </w:rPr>
          <w:fldChar w:fldCharType="end"/>
        </w:r>
      </w:hyperlink>
    </w:p>
    <w:p w14:paraId="7A5DCCCD" w14:textId="644017B9"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49" w:history="1">
        <w:r w:rsidRPr="00373369">
          <w:rPr>
            <w:rStyle w:val="Hipervnculo"/>
            <w:noProof/>
          </w:rPr>
          <w:t>Tabla 11. Porcentaje de desatención de pqrsfd con términos de 10 días hábiles</w:t>
        </w:r>
        <w:r>
          <w:rPr>
            <w:noProof/>
            <w:webHidden/>
          </w:rPr>
          <w:tab/>
        </w:r>
        <w:r>
          <w:rPr>
            <w:noProof/>
            <w:webHidden/>
          </w:rPr>
          <w:fldChar w:fldCharType="begin"/>
        </w:r>
        <w:r>
          <w:rPr>
            <w:noProof/>
            <w:webHidden/>
          </w:rPr>
          <w:instrText xml:space="preserve"> PAGEREF _Toc117604549 \h </w:instrText>
        </w:r>
        <w:r>
          <w:rPr>
            <w:noProof/>
            <w:webHidden/>
          </w:rPr>
        </w:r>
        <w:r>
          <w:rPr>
            <w:noProof/>
            <w:webHidden/>
          </w:rPr>
          <w:fldChar w:fldCharType="separate"/>
        </w:r>
        <w:r>
          <w:rPr>
            <w:noProof/>
            <w:webHidden/>
          </w:rPr>
          <w:t>16</w:t>
        </w:r>
        <w:r>
          <w:rPr>
            <w:noProof/>
            <w:webHidden/>
          </w:rPr>
          <w:fldChar w:fldCharType="end"/>
        </w:r>
      </w:hyperlink>
    </w:p>
    <w:p w14:paraId="7B86D69F" w14:textId="6A956C04"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0" w:history="1">
        <w:r w:rsidRPr="00373369">
          <w:rPr>
            <w:rStyle w:val="Hipervnculo"/>
            <w:noProof/>
          </w:rPr>
          <w:t>Tabla 12. Porcentaje de desatención de PQRSFD con términos de 15 días hábiles</w:t>
        </w:r>
        <w:r>
          <w:rPr>
            <w:noProof/>
            <w:webHidden/>
          </w:rPr>
          <w:tab/>
        </w:r>
        <w:r>
          <w:rPr>
            <w:noProof/>
            <w:webHidden/>
          </w:rPr>
          <w:fldChar w:fldCharType="begin"/>
        </w:r>
        <w:r>
          <w:rPr>
            <w:noProof/>
            <w:webHidden/>
          </w:rPr>
          <w:instrText xml:space="preserve"> PAGEREF _Toc117604550 \h </w:instrText>
        </w:r>
        <w:r>
          <w:rPr>
            <w:noProof/>
            <w:webHidden/>
          </w:rPr>
        </w:r>
        <w:r>
          <w:rPr>
            <w:noProof/>
            <w:webHidden/>
          </w:rPr>
          <w:fldChar w:fldCharType="separate"/>
        </w:r>
        <w:r>
          <w:rPr>
            <w:noProof/>
            <w:webHidden/>
          </w:rPr>
          <w:t>17</w:t>
        </w:r>
        <w:r>
          <w:rPr>
            <w:noProof/>
            <w:webHidden/>
          </w:rPr>
          <w:fldChar w:fldCharType="end"/>
        </w:r>
      </w:hyperlink>
    </w:p>
    <w:p w14:paraId="7EE47F3A" w14:textId="04655E8E"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1" w:history="1">
        <w:r w:rsidRPr="00373369">
          <w:rPr>
            <w:rStyle w:val="Hipervnculo"/>
            <w:noProof/>
          </w:rPr>
          <w:t>Tabla 13. Cumplimiento en la publicación de procesos del plan anual de adquisiciones</w:t>
        </w:r>
        <w:r>
          <w:rPr>
            <w:noProof/>
            <w:webHidden/>
          </w:rPr>
          <w:tab/>
        </w:r>
        <w:r>
          <w:rPr>
            <w:noProof/>
            <w:webHidden/>
          </w:rPr>
          <w:fldChar w:fldCharType="begin"/>
        </w:r>
        <w:r>
          <w:rPr>
            <w:noProof/>
            <w:webHidden/>
          </w:rPr>
          <w:instrText xml:space="preserve"> PAGEREF _Toc117604551 \h </w:instrText>
        </w:r>
        <w:r>
          <w:rPr>
            <w:noProof/>
            <w:webHidden/>
          </w:rPr>
        </w:r>
        <w:r>
          <w:rPr>
            <w:noProof/>
            <w:webHidden/>
          </w:rPr>
          <w:fldChar w:fldCharType="separate"/>
        </w:r>
        <w:r>
          <w:rPr>
            <w:noProof/>
            <w:webHidden/>
          </w:rPr>
          <w:t>18</w:t>
        </w:r>
        <w:r>
          <w:rPr>
            <w:noProof/>
            <w:webHidden/>
          </w:rPr>
          <w:fldChar w:fldCharType="end"/>
        </w:r>
      </w:hyperlink>
    </w:p>
    <w:p w14:paraId="1EF1E2D0" w14:textId="3307B151"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2" w:history="1">
        <w:r w:rsidRPr="00373369">
          <w:rPr>
            <w:rStyle w:val="Hipervnculo"/>
            <w:noProof/>
          </w:rPr>
          <w:t xml:space="preserve">Tabla 14. </w:t>
        </w:r>
        <w:r w:rsidRPr="00373369">
          <w:rPr>
            <w:rStyle w:val="Hipervnculo"/>
            <w:rFonts w:eastAsia="Times New Roman" w:cs="Arial"/>
            <w:noProof/>
            <w:lang w:eastAsia="es-CO"/>
          </w:rPr>
          <w:t>Finalización de los trámites en el SGDEA - aplicativo ORFEO</w:t>
        </w:r>
        <w:r>
          <w:rPr>
            <w:noProof/>
            <w:webHidden/>
          </w:rPr>
          <w:tab/>
        </w:r>
        <w:r>
          <w:rPr>
            <w:noProof/>
            <w:webHidden/>
          </w:rPr>
          <w:fldChar w:fldCharType="begin"/>
        </w:r>
        <w:r>
          <w:rPr>
            <w:noProof/>
            <w:webHidden/>
          </w:rPr>
          <w:instrText xml:space="preserve"> PAGEREF _Toc117604552 \h </w:instrText>
        </w:r>
        <w:r>
          <w:rPr>
            <w:noProof/>
            <w:webHidden/>
          </w:rPr>
        </w:r>
        <w:r>
          <w:rPr>
            <w:noProof/>
            <w:webHidden/>
          </w:rPr>
          <w:fldChar w:fldCharType="separate"/>
        </w:r>
        <w:r>
          <w:rPr>
            <w:noProof/>
            <w:webHidden/>
          </w:rPr>
          <w:t>18</w:t>
        </w:r>
        <w:r>
          <w:rPr>
            <w:noProof/>
            <w:webHidden/>
          </w:rPr>
          <w:fldChar w:fldCharType="end"/>
        </w:r>
      </w:hyperlink>
    </w:p>
    <w:p w14:paraId="4096FA16" w14:textId="49535CF1"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3" w:history="1">
        <w:r w:rsidRPr="00373369">
          <w:rPr>
            <w:rStyle w:val="Hipervnculo"/>
            <w:noProof/>
          </w:rPr>
          <w:t>Tabla 15. Cumplimiento de metas de espacio público</w:t>
        </w:r>
        <w:r>
          <w:rPr>
            <w:noProof/>
            <w:webHidden/>
          </w:rPr>
          <w:tab/>
        </w:r>
        <w:r>
          <w:rPr>
            <w:noProof/>
            <w:webHidden/>
          </w:rPr>
          <w:fldChar w:fldCharType="begin"/>
        </w:r>
        <w:r>
          <w:rPr>
            <w:noProof/>
            <w:webHidden/>
          </w:rPr>
          <w:instrText xml:space="preserve"> PAGEREF _Toc117604553 \h </w:instrText>
        </w:r>
        <w:r>
          <w:rPr>
            <w:noProof/>
            <w:webHidden/>
          </w:rPr>
        </w:r>
        <w:r>
          <w:rPr>
            <w:noProof/>
            <w:webHidden/>
          </w:rPr>
          <w:fldChar w:fldCharType="separate"/>
        </w:r>
        <w:r>
          <w:rPr>
            <w:noProof/>
            <w:webHidden/>
          </w:rPr>
          <w:t>19</w:t>
        </w:r>
        <w:r>
          <w:rPr>
            <w:noProof/>
            <w:webHidden/>
          </w:rPr>
          <w:fldChar w:fldCharType="end"/>
        </w:r>
      </w:hyperlink>
    </w:p>
    <w:p w14:paraId="7B05047E" w14:textId="57FD11B1"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4" w:history="1">
        <w:r w:rsidRPr="00373369">
          <w:rPr>
            <w:rStyle w:val="Hipervnculo"/>
            <w:noProof/>
          </w:rPr>
          <w:t>Tabla 16. Tiempo promedio de solicitudes atendidas de bienes de consumo</w:t>
        </w:r>
        <w:r>
          <w:rPr>
            <w:noProof/>
            <w:webHidden/>
          </w:rPr>
          <w:tab/>
        </w:r>
        <w:r>
          <w:rPr>
            <w:noProof/>
            <w:webHidden/>
          </w:rPr>
          <w:fldChar w:fldCharType="begin"/>
        </w:r>
        <w:r>
          <w:rPr>
            <w:noProof/>
            <w:webHidden/>
          </w:rPr>
          <w:instrText xml:space="preserve"> PAGEREF _Toc117604554 \h </w:instrText>
        </w:r>
        <w:r>
          <w:rPr>
            <w:noProof/>
            <w:webHidden/>
          </w:rPr>
        </w:r>
        <w:r>
          <w:rPr>
            <w:noProof/>
            <w:webHidden/>
          </w:rPr>
          <w:fldChar w:fldCharType="separate"/>
        </w:r>
        <w:r>
          <w:rPr>
            <w:noProof/>
            <w:webHidden/>
          </w:rPr>
          <w:t>20</w:t>
        </w:r>
        <w:r>
          <w:rPr>
            <w:noProof/>
            <w:webHidden/>
          </w:rPr>
          <w:fldChar w:fldCharType="end"/>
        </w:r>
      </w:hyperlink>
    </w:p>
    <w:p w14:paraId="0A8A4233" w14:textId="39EC47A9" w:rsidR="00D17E91" w:rsidRDefault="00D17E91">
      <w:pPr>
        <w:pStyle w:val="Tabladeilustraciones"/>
        <w:tabs>
          <w:tab w:val="right" w:leader="dot" w:pos="8790"/>
        </w:tabs>
        <w:rPr>
          <w:rFonts w:asciiTheme="minorHAnsi" w:eastAsiaTheme="minorEastAsia" w:hAnsiTheme="minorHAnsi" w:cstheme="minorBidi"/>
          <w:noProof/>
          <w:lang w:val="en-US"/>
        </w:rPr>
      </w:pPr>
      <w:hyperlink w:anchor="_Toc117604555" w:history="1">
        <w:r w:rsidRPr="00373369">
          <w:rPr>
            <w:rStyle w:val="Hipervnculo"/>
            <w:noProof/>
          </w:rPr>
          <w:t>Tabla 17. Rotación de inventario</w:t>
        </w:r>
        <w:r>
          <w:rPr>
            <w:noProof/>
            <w:webHidden/>
          </w:rPr>
          <w:tab/>
        </w:r>
        <w:r>
          <w:rPr>
            <w:noProof/>
            <w:webHidden/>
          </w:rPr>
          <w:fldChar w:fldCharType="begin"/>
        </w:r>
        <w:r>
          <w:rPr>
            <w:noProof/>
            <w:webHidden/>
          </w:rPr>
          <w:instrText xml:space="preserve"> PAGEREF _Toc117604555 \h </w:instrText>
        </w:r>
        <w:r>
          <w:rPr>
            <w:noProof/>
            <w:webHidden/>
          </w:rPr>
        </w:r>
        <w:r>
          <w:rPr>
            <w:noProof/>
            <w:webHidden/>
          </w:rPr>
          <w:fldChar w:fldCharType="separate"/>
        </w:r>
        <w:r>
          <w:rPr>
            <w:noProof/>
            <w:webHidden/>
          </w:rPr>
          <w:t>21</w:t>
        </w:r>
        <w:r>
          <w:rPr>
            <w:noProof/>
            <w:webHidden/>
          </w:rPr>
          <w:fldChar w:fldCharType="end"/>
        </w:r>
      </w:hyperlink>
    </w:p>
    <w:p w14:paraId="63169D8C" w14:textId="6061EEEF"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117604557"/>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4678C">
        <w:rPr>
          <w:rFonts w:cs="Arial"/>
          <w:i/>
          <w:spacing w:val="2"/>
        </w:rPr>
        <w:t>ciclorrutas</w:t>
      </w:r>
      <w:proofErr w:type="spellEnd"/>
      <w:r w:rsidRPr="0014678C">
        <w:rPr>
          <w:rFonts w:cs="Arial"/>
          <w:i/>
          <w:spacing w:val="2"/>
        </w:rPr>
        <w:t xml:space="preserve">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 xml:space="preserve">Ejecutar las actividades de conservación de la </w:t>
      </w:r>
      <w:proofErr w:type="spellStart"/>
      <w:r w:rsidRPr="0014678C">
        <w:rPr>
          <w:rFonts w:cs="Arial"/>
          <w:i/>
          <w:spacing w:val="2"/>
        </w:rPr>
        <w:t>cicloinfraestructura</w:t>
      </w:r>
      <w:proofErr w:type="spellEnd"/>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 xml:space="preserve">Distrital de Movilidad y deberán cumplir con las </w:t>
      </w:r>
      <w:r w:rsidRPr="0014678C">
        <w:rPr>
          <w:rFonts w:cs="Arial"/>
          <w:i/>
          <w:spacing w:val="2"/>
        </w:rPr>
        <w:lastRenderedPageBreak/>
        <w:t>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77777777" w:rsidR="00BC22FE" w:rsidRPr="0035002D" w:rsidRDefault="00095F26" w:rsidP="00456D0B">
      <w:pPr>
        <w:jc w:val="center"/>
        <w:rPr>
          <w:rFonts w:cs="Arial"/>
          <w:spacing w:val="2"/>
        </w:rPr>
      </w:pPr>
      <w:r>
        <w:rPr>
          <w:noProof/>
          <w:lang w:val="en-US"/>
        </w:rPr>
        <w:drawing>
          <wp:inline distT="0" distB="0" distL="0" distR="0" wp14:anchorId="6316A0E1" wp14:editId="6316A0E2">
            <wp:extent cx="4518660" cy="367792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25384" t="19829" r="25000" b="8375"/>
                    <a:stretch/>
                  </pic:blipFill>
                  <pic:spPr bwMode="auto">
                    <a:xfrm>
                      <a:off x="0" y="0"/>
                      <a:ext cx="4518660" cy="3677920"/>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Hlk17460522"/>
      <w:bookmarkStart w:id="9" w:name="_Toc117604558"/>
      <w:r w:rsidRPr="00986DAA">
        <w:lastRenderedPageBreak/>
        <w:t>INDICADORES</w:t>
      </w:r>
      <w:bookmarkEnd w:id="6"/>
      <w:bookmarkEnd w:id="7"/>
      <w:bookmarkEnd w:id="9"/>
    </w:p>
    <w:bookmarkEnd w:id="8"/>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6FC4BD91"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047AC6">
        <w:rPr>
          <w:rFonts w:cs="Arial"/>
        </w:rPr>
        <w:t>0</w:t>
      </w:r>
      <w:r w:rsidR="001E1D9C" w:rsidRPr="004D6EDA">
        <w:rPr>
          <w:rFonts w:cs="Arial"/>
        </w:rPr>
        <w:t xml:space="preserve"> de </w:t>
      </w:r>
      <w:r w:rsidR="00713AB1">
        <w:rPr>
          <w:rFonts w:cs="Arial"/>
        </w:rPr>
        <w:t>septiembre</w:t>
      </w:r>
      <w:r w:rsidR="001C3B4B">
        <w:rPr>
          <w:rFonts w:cs="Arial"/>
        </w:rPr>
        <w:t xml:space="preserve"> </w:t>
      </w:r>
      <w:r w:rsidR="00E62E80">
        <w:rPr>
          <w:rFonts w:cs="Arial"/>
        </w:rPr>
        <w:t>de 2</w:t>
      </w:r>
      <w:r w:rsidR="006566E8">
        <w:rPr>
          <w:rFonts w:cs="Arial"/>
        </w:rPr>
        <w:t>022</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D17E91" w:rsidRDefault="00E62E80" w:rsidP="00937D72">
      <w:pPr>
        <w:pStyle w:val="Prrafodelista"/>
        <w:numPr>
          <w:ilvl w:val="0"/>
          <w:numId w:val="3"/>
        </w:numPr>
        <w:rPr>
          <w:rFonts w:cs="Arial"/>
          <w:color w:val="000000" w:themeColor="text1"/>
        </w:rPr>
      </w:pPr>
      <w:r w:rsidRPr="00D17E91">
        <w:rPr>
          <w:rFonts w:cs="Arial"/>
          <w:color w:val="000000" w:themeColor="text1"/>
        </w:rPr>
        <w:t>Indicadores institucionales, dos (2) indicadores</w:t>
      </w:r>
    </w:p>
    <w:p w14:paraId="63169DD4" w14:textId="77777777" w:rsidR="001E1D9C" w:rsidRPr="00D17E91" w:rsidRDefault="00E62E80" w:rsidP="00937D72">
      <w:pPr>
        <w:pStyle w:val="Prrafodelista"/>
        <w:numPr>
          <w:ilvl w:val="0"/>
          <w:numId w:val="3"/>
        </w:numPr>
        <w:rPr>
          <w:rFonts w:cs="Arial"/>
          <w:color w:val="000000" w:themeColor="text1"/>
        </w:rPr>
      </w:pPr>
      <w:r w:rsidRPr="00D17E91">
        <w:rPr>
          <w:rFonts w:cs="Arial"/>
          <w:color w:val="000000" w:themeColor="text1"/>
        </w:rPr>
        <w:t>Indicadores Estratégicos, cinco (5) indicadores</w:t>
      </w:r>
    </w:p>
    <w:p w14:paraId="63169DD5" w14:textId="16D44E2C" w:rsidR="001E1D9C" w:rsidRPr="00D17E91" w:rsidRDefault="00E62E80" w:rsidP="00937D72">
      <w:pPr>
        <w:pStyle w:val="Prrafodelista"/>
        <w:numPr>
          <w:ilvl w:val="0"/>
          <w:numId w:val="3"/>
        </w:numPr>
        <w:rPr>
          <w:rFonts w:cs="Arial"/>
          <w:color w:val="000000" w:themeColor="text1"/>
        </w:rPr>
      </w:pPr>
      <w:r w:rsidRPr="00D17E91">
        <w:rPr>
          <w:rFonts w:cs="Arial"/>
          <w:color w:val="000000" w:themeColor="text1"/>
        </w:rPr>
        <w:t xml:space="preserve">Indicadores de </w:t>
      </w:r>
      <w:r w:rsidR="00A95ACF" w:rsidRPr="00D17E91">
        <w:rPr>
          <w:rFonts w:cs="Arial"/>
          <w:color w:val="000000" w:themeColor="text1"/>
        </w:rPr>
        <w:t xml:space="preserve">Gestión, </w:t>
      </w:r>
      <w:r w:rsidR="00D17E91" w:rsidRPr="00D17E91">
        <w:rPr>
          <w:rFonts w:cs="Arial"/>
          <w:color w:val="000000" w:themeColor="text1"/>
        </w:rPr>
        <w:t>treinta y nueve (39</w:t>
      </w:r>
      <w:r w:rsidRPr="00D17E91">
        <w:rPr>
          <w:rFonts w:cs="Arial"/>
          <w:color w:val="000000" w:themeColor="text1"/>
        </w:rPr>
        <w:t>) indicadores</w:t>
      </w:r>
    </w:p>
    <w:p w14:paraId="63169DD6" w14:textId="1153ADB9" w:rsidR="00986DAA" w:rsidRPr="001E1D9C" w:rsidRDefault="00717939" w:rsidP="00784978">
      <w:pPr>
        <w:pStyle w:val="Ttulo3"/>
        <w:rPr>
          <w:b w:val="0"/>
          <w:bCs w:val="0"/>
          <w:lang w:eastAsia="es-CO"/>
        </w:rPr>
      </w:pPr>
      <w:bookmarkStart w:id="12" w:name="_Toc117604559"/>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69374949"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17604539"/>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D17E91">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63169DE4" w14:textId="77777777" w:rsidTr="00A70DE2">
        <w:trPr>
          <w:trHeight w:val="296"/>
          <w:jc w:val="center"/>
        </w:trPr>
        <w:tc>
          <w:tcPr>
            <w:tcW w:w="1019" w:type="dxa"/>
            <w:gridSpan w:val="2"/>
            <w:shd w:val="clear" w:color="auto" w:fill="D9D9D9" w:themeFill="background1" w:themeFillShade="D9"/>
            <w:vAlign w:val="center"/>
            <w:hideMark/>
          </w:tcPr>
          <w:p w14:paraId="63169DD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3169DD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63169DD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63169DDE"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63169DD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63169DE0"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1"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63169DE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D70652" w:rsidRPr="001C3989" w14:paraId="63169DED" w14:textId="77777777" w:rsidTr="00D70652">
        <w:trPr>
          <w:trHeight w:val="586"/>
          <w:jc w:val="center"/>
        </w:trPr>
        <w:tc>
          <w:tcPr>
            <w:tcW w:w="455" w:type="dxa"/>
            <w:vMerge w:val="restart"/>
            <w:shd w:val="clear" w:color="auto" w:fill="auto"/>
            <w:textDirection w:val="btLr"/>
            <w:vAlign w:val="center"/>
            <w:hideMark/>
          </w:tcPr>
          <w:p w14:paraId="63169DE5" w14:textId="77777777" w:rsidR="00D70652" w:rsidRPr="00D36609" w:rsidRDefault="00D70652" w:rsidP="00D70652">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3169DE6" w14:textId="77777777" w:rsidR="00D70652" w:rsidRPr="00D36609" w:rsidRDefault="00D70652" w:rsidP="00D70652">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63169DE7" w14:textId="77777777" w:rsidR="00D70652" w:rsidRPr="00D36609" w:rsidRDefault="00D70652" w:rsidP="00D70652">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63169DE8" w14:textId="77777777" w:rsidR="00D70652" w:rsidRPr="00D36609" w:rsidRDefault="00D70652" w:rsidP="00D70652">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63169DE9" w14:textId="3ACDFBB6" w:rsidR="00D70652" w:rsidRPr="00D70652" w:rsidRDefault="00D70652" w:rsidP="00D70652">
            <w:pPr>
              <w:widowControl/>
              <w:jc w:val="center"/>
              <w:rPr>
                <w:rFonts w:cs="Arial"/>
                <w:sz w:val="16"/>
                <w:szCs w:val="16"/>
              </w:rPr>
            </w:pPr>
            <w:r w:rsidRPr="00D70652">
              <w:rPr>
                <w:rFonts w:cs="Arial"/>
                <w:sz w:val="16"/>
                <w:szCs w:val="16"/>
              </w:rPr>
              <w:t>391,33</w:t>
            </w:r>
          </w:p>
        </w:tc>
        <w:tc>
          <w:tcPr>
            <w:tcW w:w="1162" w:type="dxa"/>
            <w:tcBorders>
              <w:top w:val="single" w:sz="8" w:space="0" w:color="auto"/>
              <w:left w:val="nil"/>
              <w:bottom w:val="single" w:sz="8" w:space="0" w:color="auto"/>
              <w:right w:val="single" w:sz="8" w:space="0" w:color="auto"/>
            </w:tcBorders>
            <w:shd w:val="clear" w:color="auto" w:fill="auto"/>
            <w:vAlign w:val="center"/>
          </w:tcPr>
          <w:p w14:paraId="63169DEA" w14:textId="0B3E3A48" w:rsidR="00D70652" w:rsidRPr="00D70652" w:rsidRDefault="00D70652" w:rsidP="00D70652">
            <w:pPr>
              <w:jc w:val="center"/>
              <w:rPr>
                <w:rFonts w:cs="Arial"/>
                <w:sz w:val="16"/>
                <w:szCs w:val="16"/>
              </w:rPr>
            </w:pPr>
            <w:r w:rsidRPr="00D70652">
              <w:rPr>
                <w:rFonts w:cs="Arial"/>
                <w:sz w:val="16"/>
                <w:szCs w:val="16"/>
              </w:rPr>
              <w:t>304,52</w:t>
            </w:r>
          </w:p>
        </w:tc>
        <w:tc>
          <w:tcPr>
            <w:tcW w:w="870" w:type="dxa"/>
            <w:tcBorders>
              <w:top w:val="nil"/>
              <w:left w:val="nil"/>
              <w:bottom w:val="single" w:sz="4" w:space="0" w:color="auto"/>
              <w:right w:val="single" w:sz="8" w:space="0" w:color="auto"/>
            </w:tcBorders>
            <w:shd w:val="clear" w:color="auto" w:fill="92D050"/>
            <w:vAlign w:val="center"/>
          </w:tcPr>
          <w:p w14:paraId="63169DEB" w14:textId="679F523D" w:rsidR="00D70652" w:rsidRPr="00D70652" w:rsidRDefault="00D70652" w:rsidP="00D70652">
            <w:pPr>
              <w:jc w:val="center"/>
              <w:rPr>
                <w:rFonts w:cs="Arial"/>
                <w:color w:val="00B050"/>
                <w:sz w:val="16"/>
                <w:szCs w:val="16"/>
              </w:rPr>
            </w:pPr>
            <w:r w:rsidRPr="00D70652">
              <w:rPr>
                <w:rFonts w:cs="Arial"/>
                <w:sz w:val="16"/>
                <w:szCs w:val="16"/>
              </w:rPr>
              <w:t>129%</w:t>
            </w:r>
          </w:p>
        </w:tc>
        <w:tc>
          <w:tcPr>
            <w:tcW w:w="1012" w:type="dxa"/>
            <w:tcBorders>
              <w:top w:val="single" w:sz="8" w:space="0" w:color="auto"/>
              <w:left w:val="nil"/>
              <w:bottom w:val="single" w:sz="8" w:space="0" w:color="auto"/>
              <w:right w:val="single" w:sz="8" w:space="0" w:color="000000"/>
            </w:tcBorders>
            <w:shd w:val="clear" w:color="auto" w:fill="92D050"/>
            <w:vAlign w:val="center"/>
          </w:tcPr>
          <w:p w14:paraId="63169DEC" w14:textId="094BA998" w:rsidR="00D70652" w:rsidRPr="00047AC6" w:rsidRDefault="00D70652" w:rsidP="00D70652">
            <w:pPr>
              <w:jc w:val="center"/>
              <w:rPr>
                <w:rFonts w:cs="Arial"/>
                <w:sz w:val="16"/>
                <w:szCs w:val="16"/>
              </w:rPr>
            </w:pPr>
            <w:r>
              <w:rPr>
                <w:rFonts w:cs="Arial"/>
                <w:sz w:val="16"/>
                <w:szCs w:val="16"/>
              </w:rPr>
              <w:t>8</w:t>
            </w:r>
            <w:r w:rsidRPr="00047AC6">
              <w:rPr>
                <w:rFonts w:cs="Arial"/>
                <w:sz w:val="16"/>
                <w:szCs w:val="16"/>
              </w:rPr>
              <w:t>9%</w:t>
            </w:r>
          </w:p>
        </w:tc>
      </w:tr>
      <w:tr w:rsidR="00913225" w:rsidRPr="000232E7" w14:paraId="63169DF6" w14:textId="77777777" w:rsidTr="00913225">
        <w:trPr>
          <w:trHeight w:val="708"/>
          <w:jc w:val="center"/>
        </w:trPr>
        <w:tc>
          <w:tcPr>
            <w:tcW w:w="455" w:type="dxa"/>
            <w:vMerge/>
            <w:vAlign w:val="center"/>
            <w:hideMark/>
          </w:tcPr>
          <w:p w14:paraId="63169DEE" w14:textId="77777777" w:rsidR="00913225" w:rsidRPr="000232E7" w:rsidRDefault="00913225" w:rsidP="00913225">
            <w:pPr>
              <w:widowControl/>
              <w:rPr>
                <w:rFonts w:eastAsia="Times New Roman" w:cs="Arial"/>
                <w:color w:val="000000"/>
                <w:sz w:val="16"/>
                <w:szCs w:val="16"/>
                <w:lang w:eastAsia="es-CO"/>
              </w:rPr>
            </w:pPr>
          </w:p>
        </w:tc>
        <w:tc>
          <w:tcPr>
            <w:tcW w:w="564" w:type="dxa"/>
            <w:shd w:val="clear" w:color="auto" w:fill="auto"/>
            <w:vAlign w:val="center"/>
            <w:hideMark/>
          </w:tcPr>
          <w:p w14:paraId="63169DEF" w14:textId="77777777" w:rsidR="00913225" w:rsidRPr="000232E7" w:rsidRDefault="00913225" w:rsidP="00913225">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3169DF0" w14:textId="77777777" w:rsidR="00913225" w:rsidRPr="000232E7" w:rsidRDefault="00913225" w:rsidP="00913225">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63169DF1" w14:textId="77777777" w:rsidR="00913225" w:rsidRPr="00B10064" w:rsidRDefault="00913225" w:rsidP="00913225">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63169DF2" w14:textId="0043CE66" w:rsidR="00913225" w:rsidRPr="00450C87" w:rsidRDefault="00913225" w:rsidP="00913225">
            <w:pPr>
              <w:widowControl/>
              <w:jc w:val="center"/>
              <w:rPr>
                <w:rFonts w:cs="Arial"/>
                <w:sz w:val="16"/>
                <w:szCs w:val="18"/>
              </w:rPr>
            </w:pPr>
            <w:r w:rsidRPr="00913225">
              <w:rPr>
                <w:rFonts w:cs="Arial"/>
                <w:sz w:val="16"/>
                <w:szCs w:val="18"/>
              </w:rPr>
              <w:t>$     35.915</w:t>
            </w:r>
          </w:p>
        </w:tc>
        <w:tc>
          <w:tcPr>
            <w:tcW w:w="1162" w:type="dxa"/>
            <w:tcBorders>
              <w:top w:val="single" w:sz="4" w:space="0" w:color="auto"/>
              <w:left w:val="nil"/>
              <w:bottom w:val="single" w:sz="4" w:space="0" w:color="auto"/>
              <w:right w:val="single" w:sz="8" w:space="0" w:color="auto"/>
            </w:tcBorders>
            <w:shd w:val="clear" w:color="auto" w:fill="auto"/>
            <w:vAlign w:val="center"/>
          </w:tcPr>
          <w:p w14:paraId="63169DF3" w14:textId="10616007" w:rsidR="00913225" w:rsidRPr="00450C87" w:rsidRDefault="00913225" w:rsidP="00913225">
            <w:pPr>
              <w:jc w:val="center"/>
              <w:rPr>
                <w:rFonts w:cs="Arial"/>
                <w:sz w:val="16"/>
                <w:szCs w:val="18"/>
              </w:rPr>
            </w:pPr>
            <w:r>
              <w:rPr>
                <w:rFonts w:cs="Arial"/>
                <w:sz w:val="16"/>
                <w:szCs w:val="18"/>
              </w:rPr>
              <w:t xml:space="preserve"> $     216.734</w:t>
            </w:r>
          </w:p>
        </w:tc>
        <w:tc>
          <w:tcPr>
            <w:tcW w:w="870" w:type="dxa"/>
            <w:tcBorders>
              <w:top w:val="nil"/>
              <w:left w:val="nil"/>
              <w:bottom w:val="single" w:sz="4" w:space="0" w:color="auto"/>
              <w:right w:val="single" w:sz="8" w:space="0" w:color="auto"/>
            </w:tcBorders>
            <w:shd w:val="clear" w:color="auto" w:fill="92D050"/>
            <w:vAlign w:val="center"/>
          </w:tcPr>
          <w:p w14:paraId="63169DF4" w14:textId="5D5329C9" w:rsidR="00913225" w:rsidRPr="00450C87" w:rsidRDefault="00913225" w:rsidP="00913225">
            <w:pPr>
              <w:jc w:val="center"/>
              <w:rPr>
                <w:rFonts w:cs="Arial"/>
                <w:sz w:val="16"/>
                <w:szCs w:val="18"/>
              </w:rPr>
            </w:pPr>
            <w:r w:rsidRPr="00913225">
              <w:rPr>
                <w:rFonts w:cs="Arial"/>
                <w:sz w:val="16"/>
                <w:szCs w:val="18"/>
              </w:rPr>
              <w:t>16,57%</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63169DF5" w14:textId="2510EB72" w:rsidR="00913225" w:rsidRPr="0075053E" w:rsidRDefault="00913225" w:rsidP="00913225">
            <w:pPr>
              <w:widowControl/>
              <w:jc w:val="center"/>
              <w:rPr>
                <w:rFonts w:cs="Arial"/>
                <w:sz w:val="16"/>
                <w:szCs w:val="16"/>
                <w:highlight w:val="red"/>
              </w:rPr>
            </w:pPr>
            <w:r>
              <w:rPr>
                <w:rFonts w:cs="Arial"/>
                <w:sz w:val="16"/>
                <w:szCs w:val="16"/>
              </w:rPr>
              <w:t>78,21</w:t>
            </w:r>
            <w:r w:rsidRPr="002B2FC8">
              <w:rPr>
                <w:rFonts w:cs="Arial"/>
                <w:sz w:val="16"/>
                <w:szCs w:val="16"/>
              </w:rPr>
              <w:t>%</w:t>
            </w:r>
          </w:p>
        </w:tc>
      </w:tr>
    </w:tbl>
    <w:bookmarkEnd w:id="11"/>
    <w:p w14:paraId="63169DF7" w14:textId="68C5A0F6"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713AB1">
        <w:rPr>
          <w:rFonts w:cs="Arial"/>
          <w:sz w:val="16"/>
          <w:szCs w:val="20"/>
          <w:lang w:eastAsia="es-CO"/>
        </w:rPr>
        <w:t>3er Trimestre de 2022</w:t>
      </w:r>
      <w:r w:rsidR="00497602">
        <w:rPr>
          <w:rFonts w:cs="Arial"/>
          <w:sz w:val="16"/>
          <w:szCs w:val="20"/>
          <w:lang w:eastAsia="es-CO"/>
        </w:rPr>
        <w:t>– UAERMV.</w:t>
      </w:r>
    </w:p>
    <w:p w14:paraId="63169DF8" w14:textId="77777777" w:rsidR="001B41CB" w:rsidRPr="008A2D22" w:rsidRDefault="001B41CB" w:rsidP="00456D0B">
      <w:pPr>
        <w:autoSpaceDE w:val="0"/>
        <w:autoSpaceDN w:val="0"/>
        <w:adjustRightInd w:val="0"/>
        <w:rPr>
          <w:rFonts w:cs="Arial"/>
          <w:sz w:val="18"/>
          <w:szCs w:val="20"/>
          <w:lang w:eastAsia="es-CO"/>
        </w:rPr>
      </w:pPr>
    </w:p>
    <w:p w14:paraId="63169DF9" w14:textId="77777777"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63169DFA" w14:textId="77777777" w:rsidR="008D0ADD" w:rsidRPr="008A2D22" w:rsidRDefault="008D0ADD" w:rsidP="008D0ADD">
      <w:pPr>
        <w:pStyle w:val="Prrafodelista"/>
        <w:widowControl/>
        <w:ind w:left="720"/>
        <w:rPr>
          <w:rFonts w:cs="Arial"/>
          <w:sz w:val="18"/>
          <w:szCs w:val="24"/>
        </w:rPr>
      </w:pPr>
    </w:p>
    <w:p w14:paraId="63169DFB"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63169DFC" w14:textId="77777777" w:rsidR="00010E85" w:rsidRPr="008A2D22" w:rsidRDefault="00010E85" w:rsidP="00456D0B">
      <w:pPr>
        <w:ind w:left="567"/>
        <w:rPr>
          <w:rFonts w:cs="Arial"/>
          <w:sz w:val="18"/>
          <w:szCs w:val="24"/>
        </w:rPr>
      </w:pPr>
    </w:p>
    <w:p w14:paraId="63169DFD" w14:textId="17C93BE7" w:rsidR="00010E85" w:rsidRDefault="00A948D2" w:rsidP="00A948D2">
      <w:pPr>
        <w:pStyle w:val="Descripcin"/>
        <w:spacing w:after="0" w:line="240" w:lineRule="auto"/>
        <w:jc w:val="center"/>
        <w:rPr>
          <w:b w:val="0"/>
          <w:sz w:val="16"/>
          <w:szCs w:val="16"/>
        </w:rPr>
      </w:pPr>
      <w:bookmarkStart w:id="15" w:name="_Toc32243338"/>
      <w:bookmarkStart w:id="16" w:name="_Toc11760454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17E91">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14:paraId="63169DFF" w14:textId="77777777"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3169DFE"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14:paraId="63169E05" w14:textId="77777777"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169E00"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3169E01"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63169E02"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63169E03"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63169E04"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C1747F" w:rsidRPr="00E62E80" w14:paraId="63169E0B"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6"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nil"/>
            </w:tcBorders>
            <w:shd w:val="clear" w:color="auto" w:fill="auto"/>
            <w:vAlign w:val="center"/>
          </w:tcPr>
          <w:p w14:paraId="63169E07" w14:textId="77777777" w:rsidR="00C1747F" w:rsidRPr="00C1747F" w:rsidRDefault="00C1747F" w:rsidP="00C1747F">
            <w:pPr>
              <w:widowControl/>
              <w:jc w:val="center"/>
              <w:rPr>
                <w:rFonts w:cs="Arial"/>
                <w:sz w:val="16"/>
                <w:szCs w:val="20"/>
              </w:rPr>
            </w:pPr>
            <w:r w:rsidRPr="00C1747F">
              <w:rPr>
                <w:rFonts w:cs="Arial"/>
                <w:sz w:val="16"/>
                <w:szCs w:val="20"/>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63169E08" w14:textId="77777777" w:rsidR="00C1747F" w:rsidRPr="00C1747F" w:rsidRDefault="00C1747F" w:rsidP="00C1747F">
            <w:pPr>
              <w:jc w:val="center"/>
              <w:rPr>
                <w:rFonts w:cs="Arial"/>
                <w:sz w:val="16"/>
                <w:szCs w:val="20"/>
              </w:rPr>
            </w:pPr>
            <w:r w:rsidRPr="00C1747F">
              <w:rPr>
                <w:rFonts w:cs="Arial"/>
                <w:sz w:val="16"/>
                <w:szCs w:val="20"/>
              </w:rPr>
              <w:t>101,78</w:t>
            </w:r>
          </w:p>
        </w:tc>
        <w:tc>
          <w:tcPr>
            <w:tcW w:w="1559" w:type="dxa"/>
            <w:tcBorders>
              <w:top w:val="nil"/>
              <w:left w:val="nil"/>
              <w:bottom w:val="single" w:sz="4" w:space="0" w:color="auto"/>
              <w:right w:val="single" w:sz="8" w:space="0" w:color="auto"/>
            </w:tcBorders>
            <w:shd w:val="clear" w:color="auto" w:fill="auto"/>
            <w:vAlign w:val="center"/>
          </w:tcPr>
          <w:p w14:paraId="63169E09"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0A" w14:textId="77777777" w:rsidR="00C1747F" w:rsidRPr="00C1747F" w:rsidRDefault="00C1747F" w:rsidP="00C1747F">
            <w:pPr>
              <w:jc w:val="center"/>
              <w:rPr>
                <w:rFonts w:cs="Arial"/>
                <w:sz w:val="16"/>
                <w:szCs w:val="20"/>
              </w:rPr>
            </w:pPr>
            <w:r w:rsidRPr="00C1747F">
              <w:rPr>
                <w:rFonts w:cs="Arial"/>
                <w:sz w:val="16"/>
                <w:szCs w:val="20"/>
              </w:rPr>
              <w:t>23,18%</w:t>
            </w:r>
          </w:p>
        </w:tc>
      </w:tr>
      <w:tr w:rsidR="00C1747F" w:rsidRPr="00E62E80" w14:paraId="63169E11"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C"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63169E0D" w14:textId="77777777" w:rsidR="00C1747F" w:rsidRPr="00C1747F" w:rsidRDefault="00C1747F" w:rsidP="00C1747F">
            <w:pPr>
              <w:jc w:val="center"/>
              <w:rPr>
                <w:rFonts w:cs="Arial"/>
                <w:sz w:val="16"/>
                <w:szCs w:val="20"/>
              </w:rPr>
            </w:pPr>
            <w:r w:rsidRPr="00C1747F">
              <w:rPr>
                <w:rFonts w:cs="Arial"/>
                <w:sz w:val="16"/>
                <w:szCs w:val="20"/>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3169E0E" w14:textId="77777777" w:rsidR="00C1747F" w:rsidRPr="00C1747F" w:rsidRDefault="00C1747F" w:rsidP="00C1747F">
            <w:pPr>
              <w:jc w:val="center"/>
              <w:rPr>
                <w:rFonts w:cs="Arial"/>
                <w:sz w:val="16"/>
                <w:szCs w:val="20"/>
              </w:rPr>
            </w:pPr>
            <w:r w:rsidRPr="00C1747F">
              <w:rPr>
                <w:rFonts w:cs="Arial"/>
                <w:sz w:val="16"/>
                <w:szCs w:val="20"/>
              </w:rPr>
              <w:t>46,28</w:t>
            </w:r>
          </w:p>
        </w:tc>
        <w:tc>
          <w:tcPr>
            <w:tcW w:w="1559" w:type="dxa"/>
            <w:tcBorders>
              <w:top w:val="nil"/>
              <w:left w:val="nil"/>
              <w:bottom w:val="single" w:sz="4" w:space="0" w:color="auto"/>
              <w:right w:val="single" w:sz="8" w:space="0" w:color="auto"/>
            </w:tcBorders>
            <w:shd w:val="clear" w:color="auto" w:fill="auto"/>
            <w:vAlign w:val="center"/>
          </w:tcPr>
          <w:p w14:paraId="63169E0F"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0" w14:textId="77777777" w:rsidR="00C1747F" w:rsidRPr="00C1747F" w:rsidRDefault="00C1747F" w:rsidP="00C1747F">
            <w:pPr>
              <w:jc w:val="center"/>
              <w:rPr>
                <w:rFonts w:cs="Arial"/>
                <w:sz w:val="16"/>
                <w:szCs w:val="20"/>
              </w:rPr>
            </w:pPr>
            <w:r w:rsidRPr="00C1747F">
              <w:rPr>
                <w:rFonts w:cs="Arial"/>
                <w:sz w:val="16"/>
                <w:szCs w:val="20"/>
              </w:rPr>
              <w:t>33,72%</w:t>
            </w:r>
          </w:p>
        </w:tc>
      </w:tr>
      <w:tr w:rsidR="00C1747F" w:rsidRPr="00E62E80" w14:paraId="63169E17"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12"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63169E13" w14:textId="77777777" w:rsidR="00C1747F" w:rsidRPr="00C1747F" w:rsidRDefault="00C1747F" w:rsidP="00C1747F">
            <w:pPr>
              <w:jc w:val="center"/>
              <w:rPr>
                <w:rFonts w:cs="Arial"/>
                <w:sz w:val="16"/>
                <w:szCs w:val="20"/>
              </w:rPr>
            </w:pPr>
            <w:r w:rsidRPr="00C1747F">
              <w:rPr>
                <w:rFonts w:cs="Arial"/>
                <w:sz w:val="16"/>
                <w:szCs w:val="20"/>
              </w:rPr>
              <w:t>48,72</w:t>
            </w:r>
          </w:p>
        </w:tc>
        <w:tc>
          <w:tcPr>
            <w:tcW w:w="1701" w:type="dxa"/>
            <w:tcBorders>
              <w:top w:val="nil"/>
              <w:left w:val="nil"/>
              <w:bottom w:val="single" w:sz="4" w:space="0" w:color="auto"/>
              <w:right w:val="single" w:sz="8" w:space="0" w:color="auto"/>
            </w:tcBorders>
            <w:shd w:val="clear" w:color="000000" w:fill="FFFFFF"/>
            <w:vAlign w:val="center"/>
          </w:tcPr>
          <w:p w14:paraId="63169E14" w14:textId="77777777" w:rsidR="00C1747F" w:rsidRPr="00C1747F" w:rsidRDefault="00C1747F" w:rsidP="00C1747F">
            <w:pPr>
              <w:jc w:val="center"/>
              <w:rPr>
                <w:rFonts w:cs="Arial"/>
                <w:sz w:val="16"/>
                <w:szCs w:val="20"/>
              </w:rPr>
            </w:pPr>
            <w:r w:rsidRPr="00C1747F">
              <w:rPr>
                <w:rFonts w:cs="Arial"/>
                <w:sz w:val="16"/>
                <w:szCs w:val="20"/>
              </w:rPr>
              <w:t>48,72</w:t>
            </w:r>
          </w:p>
        </w:tc>
        <w:tc>
          <w:tcPr>
            <w:tcW w:w="1559" w:type="dxa"/>
            <w:tcBorders>
              <w:top w:val="nil"/>
              <w:left w:val="nil"/>
              <w:bottom w:val="single" w:sz="4" w:space="0" w:color="auto"/>
              <w:right w:val="single" w:sz="8" w:space="0" w:color="auto"/>
            </w:tcBorders>
            <w:shd w:val="clear" w:color="auto" w:fill="auto"/>
            <w:vAlign w:val="center"/>
          </w:tcPr>
          <w:p w14:paraId="63169E15"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6" w14:textId="77777777" w:rsidR="00C1747F" w:rsidRPr="00C1747F" w:rsidRDefault="00C1747F" w:rsidP="00C1747F">
            <w:pPr>
              <w:jc w:val="center"/>
              <w:rPr>
                <w:rFonts w:cs="Arial"/>
                <w:sz w:val="16"/>
                <w:szCs w:val="20"/>
              </w:rPr>
            </w:pPr>
            <w:r w:rsidRPr="00C1747F">
              <w:rPr>
                <w:rFonts w:cs="Arial"/>
                <w:sz w:val="16"/>
                <w:szCs w:val="20"/>
              </w:rPr>
              <w:t>44,82%</w:t>
            </w:r>
          </w:p>
        </w:tc>
      </w:tr>
      <w:tr w:rsidR="00F40A98" w:rsidRPr="00E62E80" w14:paraId="68C7F1BC"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9835AA6" w14:textId="0217E6B9" w:rsidR="00F40A98" w:rsidRPr="00F40A98" w:rsidRDefault="00F40A98" w:rsidP="00F40A98">
            <w:pPr>
              <w:widowControl/>
              <w:jc w:val="center"/>
              <w:rPr>
                <w:rFonts w:cs="Arial"/>
                <w:sz w:val="16"/>
                <w:szCs w:val="16"/>
              </w:rPr>
            </w:pPr>
            <w:r w:rsidRPr="00F40A98">
              <w:rPr>
                <w:rFonts w:cs="Arial"/>
                <w:sz w:val="16"/>
                <w:szCs w:val="20"/>
              </w:rPr>
              <w:t>Abril</w:t>
            </w:r>
          </w:p>
        </w:tc>
        <w:tc>
          <w:tcPr>
            <w:tcW w:w="1276" w:type="dxa"/>
            <w:tcBorders>
              <w:top w:val="single" w:sz="4" w:space="0" w:color="auto"/>
              <w:left w:val="nil"/>
              <w:bottom w:val="single" w:sz="4" w:space="0" w:color="auto"/>
              <w:right w:val="nil"/>
            </w:tcBorders>
            <w:shd w:val="clear" w:color="000000" w:fill="FFFFFF"/>
            <w:vAlign w:val="center"/>
          </w:tcPr>
          <w:p w14:paraId="3F398060" w14:textId="69FAEC72" w:rsidR="00F40A98" w:rsidRPr="00F40A98" w:rsidRDefault="00F40A98" w:rsidP="00F40A98">
            <w:pPr>
              <w:jc w:val="center"/>
              <w:rPr>
                <w:rFonts w:cs="Arial"/>
                <w:sz w:val="16"/>
                <w:szCs w:val="20"/>
              </w:rPr>
            </w:pPr>
            <w:r w:rsidRPr="00F40A98">
              <w:rPr>
                <w:rFonts w:cs="Arial"/>
                <w:sz w:val="16"/>
                <w:szCs w:val="20"/>
              </w:rPr>
              <w:t>27,91</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tcPr>
          <w:p w14:paraId="1BFEB646" w14:textId="5A4DB5D2" w:rsidR="00F40A98" w:rsidRPr="00F40A98" w:rsidRDefault="00F40A98" w:rsidP="00F40A98">
            <w:pPr>
              <w:jc w:val="center"/>
              <w:rPr>
                <w:rFonts w:cs="Arial"/>
                <w:sz w:val="16"/>
                <w:szCs w:val="20"/>
              </w:rPr>
            </w:pPr>
            <w:r w:rsidRPr="00F40A98">
              <w:rPr>
                <w:rFonts w:cs="Arial"/>
                <w:sz w:val="16"/>
                <w:szCs w:val="20"/>
              </w:rPr>
              <w:t>31,81</w:t>
            </w:r>
          </w:p>
        </w:tc>
        <w:tc>
          <w:tcPr>
            <w:tcW w:w="1559" w:type="dxa"/>
            <w:tcBorders>
              <w:top w:val="nil"/>
              <w:left w:val="nil"/>
              <w:bottom w:val="single" w:sz="4" w:space="0" w:color="auto"/>
              <w:right w:val="single" w:sz="8" w:space="0" w:color="auto"/>
            </w:tcBorders>
            <w:shd w:val="clear" w:color="auto" w:fill="auto"/>
            <w:vAlign w:val="center"/>
          </w:tcPr>
          <w:p w14:paraId="15A35547" w14:textId="7245130D" w:rsidR="00F40A98" w:rsidRPr="00F40A98" w:rsidRDefault="00F40A98" w:rsidP="00F40A98">
            <w:pPr>
              <w:jc w:val="center"/>
              <w:rPr>
                <w:rFonts w:cs="Arial"/>
                <w:sz w:val="16"/>
                <w:szCs w:val="20"/>
              </w:rPr>
            </w:pPr>
            <w:r w:rsidRPr="00F40A98">
              <w:rPr>
                <w:rFonts w:cs="Arial"/>
                <w:sz w:val="16"/>
                <w:szCs w:val="20"/>
              </w:rPr>
              <w:t>88%</w:t>
            </w:r>
          </w:p>
        </w:tc>
        <w:tc>
          <w:tcPr>
            <w:tcW w:w="1559" w:type="dxa"/>
            <w:tcBorders>
              <w:top w:val="nil"/>
              <w:left w:val="nil"/>
              <w:bottom w:val="single" w:sz="4" w:space="0" w:color="auto"/>
              <w:right w:val="single" w:sz="8" w:space="0" w:color="000000"/>
            </w:tcBorders>
            <w:shd w:val="clear" w:color="auto" w:fill="auto"/>
            <w:vAlign w:val="center"/>
          </w:tcPr>
          <w:p w14:paraId="360B40F6" w14:textId="5EF8CACA" w:rsidR="00F40A98" w:rsidRPr="00F40A98" w:rsidRDefault="00F40A98" w:rsidP="00F40A98">
            <w:pPr>
              <w:jc w:val="center"/>
              <w:rPr>
                <w:rFonts w:cs="Arial"/>
                <w:sz w:val="16"/>
                <w:szCs w:val="20"/>
              </w:rPr>
            </w:pPr>
            <w:r w:rsidRPr="00F40A98">
              <w:rPr>
                <w:rFonts w:cs="Arial"/>
                <w:sz w:val="16"/>
                <w:szCs w:val="20"/>
              </w:rPr>
              <w:t>51,18%</w:t>
            </w:r>
          </w:p>
        </w:tc>
      </w:tr>
      <w:tr w:rsidR="00F40A98" w:rsidRPr="00E62E80" w14:paraId="7B4E5713"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8A07C35" w14:textId="098884F9" w:rsidR="00F40A98" w:rsidRPr="00F40A98" w:rsidRDefault="00F40A98" w:rsidP="00F40A98">
            <w:pPr>
              <w:widowControl/>
              <w:jc w:val="center"/>
              <w:rPr>
                <w:rFonts w:cs="Arial"/>
                <w:sz w:val="16"/>
                <w:szCs w:val="16"/>
              </w:rPr>
            </w:pPr>
            <w:r w:rsidRPr="00F40A98">
              <w:rPr>
                <w:rFonts w:cs="Arial"/>
                <w:sz w:val="16"/>
                <w:szCs w:val="20"/>
              </w:rPr>
              <w:t>Mayo</w:t>
            </w:r>
          </w:p>
        </w:tc>
        <w:tc>
          <w:tcPr>
            <w:tcW w:w="1276" w:type="dxa"/>
            <w:tcBorders>
              <w:top w:val="nil"/>
              <w:left w:val="nil"/>
              <w:bottom w:val="single" w:sz="4" w:space="0" w:color="auto"/>
              <w:right w:val="nil"/>
            </w:tcBorders>
            <w:shd w:val="clear" w:color="000000" w:fill="FFFFFF"/>
            <w:vAlign w:val="center"/>
          </w:tcPr>
          <w:p w14:paraId="3FC9E69A" w14:textId="5561F2E9" w:rsidR="00F40A98" w:rsidRPr="00F40A98" w:rsidRDefault="00F40A98" w:rsidP="00F40A98">
            <w:pPr>
              <w:jc w:val="center"/>
              <w:rPr>
                <w:rFonts w:cs="Arial"/>
                <w:sz w:val="16"/>
                <w:szCs w:val="20"/>
              </w:rPr>
            </w:pPr>
            <w:r w:rsidRPr="00F40A98">
              <w:rPr>
                <w:rFonts w:cs="Arial"/>
                <w:sz w:val="16"/>
                <w:szCs w:val="20"/>
              </w:rPr>
              <w:t>36,76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3FA08AC5" w14:textId="29B0C62A" w:rsidR="00F40A98" w:rsidRPr="00F40A98" w:rsidRDefault="00F40A98" w:rsidP="00F40A98">
            <w:pPr>
              <w:jc w:val="center"/>
              <w:rPr>
                <w:rFonts w:cs="Arial"/>
                <w:sz w:val="16"/>
                <w:szCs w:val="20"/>
              </w:rPr>
            </w:pPr>
            <w:r w:rsidRPr="00F40A98">
              <w:rPr>
                <w:rFonts w:cs="Arial"/>
                <w:sz w:val="16"/>
                <w:szCs w:val="20"/>
              </w:rPr>
              <w:t>37,93</w:t>
            </w:r>
          </w:p>
        </w:tc>
        <w:tc>
          <w:tcPr>
            <w:tcW w:w="1559" w:type="dxa"/>
            <w:tcBorders>
              <w:top w:val="nil"/>
              <w:left w:val="nil"/>
              <w:bottom w:val="single" w:sz="4" w:space="0" w:color="auto"/>
              <w:right w:val="single" w:sz="8" w:space="0" w:color="auto"/>
            </w:tcBorders>
            <w:shd w:val="clear" w:color="auto" w:fill="auto"/>
            <w:vAlign w:val="center"/>
          </w:tcPr>
          <w:p w14:paraId="0CF885D4" w14:textId="7DAEF3D9" w:rsidR="00F40A98" w:rsidRPr="00F40A98" w:rsidRDefault="00F40A98" w:rsidP="00F40A98">
            <w:pPr>
              <w:jc w:val="center"/>
              <w:rPr>
                <w:rFonts w:cs="Arial"/>
                <w:sz w:val="16"/>
                <w:szCs w:val="20"/>
              </w:rPr>
            </w:pPr>
            <w:r w:rsidRPr="00F40A98">
              <w:rPr>
                <w:rFonts w:cs="Arial"/>
                <w:sz w:val="16"/>
                <w:szCs w:val="20"/>
              </w:rPr>
              <w:t>97%</w:t>
            </w:r>
          </w:p>
        </w:tc>
        <w:tc>
          <w:tcPr>
            <w:tcW w:w="1559" w:type="dxa"/>
            <w:tcBorders>
              <w:top w:val="nil"/>
              <w:left w:val="nil"/>
              <w:bottom w:val="single" w:sz="4" w:space="0" w:color="auto"/>
              <w:right w:val="single" w:sz="8" w:space="0" w:color="000000"/>
            </w:tcBorders>
            <w:shd w:val="clear" w:color="auto" w:fill="auto"/>
            <w:vAlign w:val="center"/>
          </w:tcPr>
          <w:p w14:paraId="3532DCD3" w14:textId="3BCDCDAF" w:rsidR="00F40A98" w:rsidRPr="00F40A98" w:rsidRDefault="00F40A98" w:rsidP="00F40A98">
            <w:pPr>
              <w:jc w:val="center"/>
              <w:rPr>
                <w:rFonts w:cs="Arial"/>
                <w:sz w:val="16"/>
                <w:szCs w:val="20"/>
              </w:rPr>
            </w:pPr>
            <w:r w:rsidRPr="00F40A98">
              <w:rPr>
                <w:rFonts w:cs="Arial"/>
                <w:sz w:val="16"/>
                <w:szCs w:val="20"/>
              </w:rPr>
              <w:t>59,55%</w:t>
            </w:r>
          </w:p>
        </w:tc>
      </w:tr>
      <w:tr w:rsidR="00F40A98" w:rsidRPr="00E62E80" w14:paraId="39A2A3ED"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73D49A8" w14:textId="6158842B" w:rsidR="00F40A98" w:rsidRPr="00F40A98" w:rsidRDefault="00F40A98" w:rsidP="00F40A98">
            <w:pPr>
              <w:widowControl/>
              <w:jc w:val="center"/>
              <w:rPr>
                <w:rFonts w:cs="Arial"/>
                <w:sz w:val="16"/>
                <w:szCs w:val="16"/>
              </w:rPr>
            </w:pPr>
            <w:r w:rsidRPr="00F40A98">
              <w:rPr>
                <w:rFonts w:cs="Arial"/>
                <w:sz w:val="16"/>
                <w:szCs w:val="20"/>
              </w:rPr>
              <w:t>Junio</w:t>
            </w:r>
          </w:p>
        </w:tc>
        <w:tc>
          <w:tcPr>
            <w:tcW w:w="1276" w:type="dxa"/>
            <w:tcBorders>
              <w:top w:val="nil"/>
              <w:left w:val="nil"/>
              <w:bottom w:val="single" w:sz="4" w:space="0" w:color="auto"/>
              <w:right w:val="nil"/>
            </w:tcBorders>
            <w:shd w:val="clear" w:color="000000" w:fill="FFFFFF"/>
            <w:vAlign w:val="center"/>
          </w:tcPr>
          <w:p w14:paraId="653FA8F1" w14:textId="1BD35E68" w:rsidR="00F40A98" w:rsidRPr="00F40A98" w:rsidRDefault="00F40A98" w:rsidP="00F40A98">
            <w:pPr>
              <w:jc w:val="center"/>
              <w:rPr>
                <w:rFonts w:cs="Arial"/>
                <w:sz w:val="16"/>
                <w:szCs w:val="20"/>
              </w:rPr>
            </w:pPr>
            <w:r w:rsidRPr="00F40A98">
              <w:rPr>
                <w:rFonts w:cs="Arial"/>
                <w:sz w:val="16"/>
                <w:szCs w:val="20"/>
              </w:rPr>
              <w:t>41,03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6410981" w14:textId="16D98E21" w:rsidR="00F40A98" w:rsidRPr="00F40A98" w:rsidRDefault="00F40A98" w:rsidP="00F40A98">
            <w:pPr>
              <w:jc w:val="center"/>
              <w:rPr>
                <w:rFonts w:cs="Arial"/>
                <w:sz w:val="16"/>
                <w:szCs w:val="20"/>
              </w:rPr>
            </w:pPr>
            <w:r w:rsidRPr="00F40A98">
              <w:rPr>
                <w:rFonts w:cs="Arial"/>
                <w:sz w:val="16"/>
                <w:szCs w:val="20"/>
              </w:rPr>
              <w:t>38,00</w:t>
            </w:r>
          </w:p>
        </w:tc>
        <w:tc>
          <w:tcPr>
            <w:tcW w:w="1559" w:type="dxa"/>
            <w:tcBorders>
              <w:top w:val="nil"/>
              <w:left w:val="nil"/>
              <w:bottom w:val="single" w:sz="4" w:space="0" w:color="auto"/>
              <w:right w:val="single" w:sz="8" w:space="0" w:color="auto"/>
            </w:tcBorders>
            <w:shd w:val="clear" w:color="auto" w:fill="auto"/>
            <w:vAlign w:val="center"/>
          </w:tcPr>
          <w:p w14:paraId="18167F8B" w14:textId="332E535E" w:rsidR="00F40A98" w:rsidRPr="00F40A98" w:rsidRDefault="00F40A98" w:rsidP="00F40A98">
            <w:pPr>
              <w:jc w:val="center"/>
              <w:rPr>
                <w:rFonts w:cs="Arial"/>
                <w:sz w:val="16"/>
                <w:szCs w:val="20"/>
              </w:rPr>
            </w:pPr>
            <w:r w:rsidRPr="00F40A98">
              <w:rPr>
                <w:rFonts w:cs="Arial"/>
                <w:sz w:val="16"/>
                <w:szCs w:val="20"/>
              </w:rPr>
              <w:t>108%</w:t>
            </w:r>
          </w:p>
        </w:tc>
        <w:tc>
          <w:tcPr>
            <w:tcW w:w="1559" w:type="dxa"/>
            <w:tcBorders>
              <w:top w:val="nil"/>
              <w:left w:val="nil"/>
              <w:bottom w:val="single" w:sz="4" w:space="0" w:color="auto"/>
              <w:right w:val="single" w:sz="8" w:space="0" w:color="000000"/>
            </w:tcBorders>
            <w:shd w:val="clear" w:color="auto" w:fill="auto"/>
            <w:vAlign w:val="center"/>
          </w:tcPr>
          <w:p w14:paraId="3227BDA1" w14:textId="13410CA7" w:rsidR="00F40A98" w:rsidRPr="00F40A98" w:rsidRDefault="00F40A98" w:rsidP="00F40A98">
            <w:pPr>
              <w:jc w:val="center"/>
              <w:rPr>
                <w:rFonts w:cs="Arial"/>
                <w:sz w:val="16"/>
                <w:szCs w:val="20"/>
              </w:rPr>
            </w:pPr>
            <w:r w:rsidRPr="00F40A98">
              <w:rPr>
                <w:rFonts w:cs="Arial"/>
                <w:sz w:val="16"/>
                <w:szCs w:val="20"/>
              </w:rPr>
              <w:t>68,89%</w:t>
            </w:r>
          </w:p>
        </w:tc>
      </w:tr>
      <w:tr w:rsidR="00652948" w:rsidRPr="00E62E80" w14:paraId="7B699EA0"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8E72004" w14:textId="4C4729BF" w:rsidR="00652948" w:rsidRPr="00652948" w:rsidRDefault="00652948" w:rsidP="00652948">
            <w:pPr>
              <w:jc w:val="center"/>
              <w:rPr>
                <w:rFonts w:cs="Arial"/>
                <w:b/>
                <w:bCs/>
                <w:sz w:val="16"/>
                <w:szCs w:val="16"/>
              </w:rPr>
            </w:pPr>
            <w:r w:rsidRPr="00652948">
              <w:rPr>
                <w:rFonts w:cs="Arial"/>
                <w:sz w:val="16"/>
                <w:szCs w:val="16"/>
              </w:rPr>
              <w:t>Julio</w:t>
            </w:r>
          </w:p>
        </w:tc>
        <w:tc>
          <w:tcPr>
            <w:tcW w:w="1276" w:type="dxa"/>
            <w:tcBorders>
              <w:top w:val="single" w:sz="4" w:space="0" w:color="auto"/>
              <w:left w:val="nil"/>
              <w:bottom w:val="single" w:sz="4" w:space="0" w:color="auto"/>
              <w:right w:val="single" w:sz="8" w:space="0" w:color="auto"/>
            </w:tcBorders>
            <w:shd w:val="clear" w:color="auto" w:fill="auto"/>
            <w:vAlign w:val="center"/>
          </w:tcPr>
          <w:p w14:paraId="55C43CCD" w14:textId="6119553C" w:rsidR="00652948" w:rsidRPr="00652948" w:rsidRDefault="00652948" w:rsidP="00652948">
            <w:pPr>
              <w:jc w:val="center"/>
              <w:rPr>
                <w:rFonts w:cs="Arial"/>
                <w:sz w:val="16"/>
                <w:szCs w:val="16"/>
              </w:rPr>
            </w:pPr>
            <w:r w:rsidRPr="00652948">
              <w:rPr>
                <w:rFonts w:cs="Arial"/>
                <w:sz w:val="16"/>
                <w:szCs w:val="16"/>
              </w:rPr>
              <w:t>30,70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45D6E58" w14:textId="23E7B843" w:rsidR="00652948" w:rsidRPr="00652948" w:rsidRDefault="00652948" w:rsidP="00652948">
            <w:pPr>
              <w:jc w:val="center"/>
              <w:rPr>
                <w:rFonts w:cs="Arial"/>
                <w:sz w:val="16"/>
                <w:szCs w:val="16"/>
              </w:rPr>
            </w:pPr>
            <w:r w:rsidRPr="00652948">
              <w:rPr>
                <w:rFonts w:cs="Arial"/>
                <w:sz w:val="16"/>
                <w:szCs w:val="16"/>
              </w:rPr>
              <w:t>27,20</w:t>
            </w:r>
          </w:p>
        </w:tc>
        <w:tc>
          <w:tcPr>
            <w:tcW w:w="1559" w:type="dxa"/>
            <w:tcBorders>
              <w:top w:val="nil"/>
              <w:left w:val="single" w:sz="8" w:space="0" w:color="auto"/>
              <w:bottom w:val="single" w:sz="4" w:space="0" w:color="auto"/>
              <w:right w:val="single" w:sz="8" w:space="0" w:color="auto"/>
            </w:tcBorders>
            <w:shd w:val="clear" w:color="auto" w:fill="auto"/>
            <w:vAlign w:val="center"/>
          </w:tcPr>
          <w:p w14:paraId="6F5F190E" w14:textId="0B94B789" w:rsidR="00652948" w:rsidRPr="00652948" w:rsidRDefault="00652948" w:rsidP="00652948">
            <w:pPr>
              <w:jc w:val="center"/>
              <w:rPr>
                <w:rFonts w:cs="Arial"/>
                <w:sz w:val="16"/>
                <w:szCs w:val="16"/>
              </w:rPr>
            </w:pPr>
            <w:r w:rsidRPr="00652948">
              <w:rPr>
                <w:rFonts w:cs="Arial"/>
                <w:sz w:val="16"/>
                <w:szCs w:val="16"/>
              </w:rPr>
              <w:t>113%</w:t>
            </w:r>
          </w:p>
        </w:tc>
        <w:tc>
          <w:tcPr>
            <w:tcW w:w="1559" w:type="dxa"/>
            <w:tcBorders>
              <w:top w:val="nil"/>
              <w:left w:val="nil"/>
              <w:bottom w:val="single" w:sz="4" w:space="0" w:color="auto"/>
              <w:right w:val="single" w:sz="8" w:space="0" w:color="000000"/>
            </w:tcBorders>
            <w:shd w:val="clear" w:color="auto" w:fill="auto"/>
            <w:vAlign w:val="center"/>
          </w:tcPr>
          <w:p w14:paraId="2E512E4A" w14:textId="6351CA66" w:rsidR="00652948" w:rsidRPr="00652948" w:rsidRDefault="00652948" w:rsidP="00652948">
            <w:pPr>
              <w:jc w:val="center"/>
              <w:rPr>
                <w:rFonts w:cs="Arial"/>
                <w:sz w:val="16"/>
                <w:szCs w:val="16"/>
              </w:rPr>
            </w:pPr>
            <w:r w:rsidRPr="00652948">
              <w:rPr>
                <w:rFonts w:cs="Arial"/>
                <w:sz w:val="16"/>
                <w:szCs w:val="16"/>
              </w:rPr>
              <w:t>75,88%</w:t>
            </w:r>
          </w:p>
        </w:tc>
      </w:tr>
      <w:tr w:rsidR="00652948" w:rsidRPr="00E62E80" w14:paraId="0B17D31D"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02416206" w14:textId="53CE9DC5" w:rsidR="00652948" w:rsidRPr="00652948" w:rsidRDefault="00652948" w:rsidP="00652948">
            <w:pPr>
              <w:jc w:val="center"/>
              <w:rPr>
                <w:rFonts w:cs="Arial"/>
                <w:b/>
                <w:bCs/>
                <w:sz w:val="16"/>
                <w:szCs w:val="16"/>
              </w:rPr>
            </w:pPr>
            <w:r w:rsidRPr="00652948">
              <w:rPr>
                <w:rFonts w:cs="Arial"/>
                <w:sz w:val="16"/>
                <w:szCs w:val="16"/>
              </w:rPr>
              <w:lastRenderedPageBreak/>
              <w:t>Agosto</w:t>
            </w:r>
          </w:p>
        </w:tc>
        <w:tc>
          <w:tcPr>
            <w:tcW w:w="1276" w:type="dxa"/>
            <w:tcBorders>
              <w:top w:val="nil"/>
              <w:left w:val="nil"/>
              <w:bottom w:val="single" w:sz="4" w:space="0" w:color="auto"/>
              <w:right w:val="single" w:sz="8" w:space="0" w:color="auto"/>
            </w:tcBorders>
            <w:shd w:val="clear" w:color="auto" w:fill="auto"/>
            <w:vAlign w:val="center"/>
          </w:tcPr>
          <w:p w14:paraId="215A3F92" w14:textId="38876BEE" w:rsidR="00652948" w:rsidRPr="00652948" w:rsidRDefault="00652948" w:rsidP="00652948">
            <w:pPr>
              <w:jc w:val="center"/>
              <w:rPr>
                <w:rFonts w:cs="Arial"/>
                <w:sz w:val="16"/>
                <w:szCs w:val="16"/>
              </w:rPr>
            </w:pPr>
            <w:r w:rsidRPr="00652948">
              <w:rPr>
                <w:rFonts w:cs="Arial"/>
                <w:sz w:val="16"/>
                <w:szCs w:val="16"/>
              </w:rPr>
              <w:t>32,84</w:t>
            </w:r>
          </w:p>
        </w:tc>
        <w:tc>
          <w:tcPr>
            <w:tcW w:w="1701" w:type="dxa"/>
            <w:tcBorders>
              <w:top w:val="nil"/>
              <w:left w:val="nil"/>
              <w:bottom w:val="single" w:sz="4" w:space="0" w:color="auto"/>
              <w:right w:val="single" w:sz="4" w:space="0" w:color="auto"/>
            </w:tcBorders>
            <w:shd w:val="clear" w:color="000000" w:fill="FFFFFF"/>
            <w:vAlign w:val="center"/>
          </w:tcPr>
          <w:p w14:paraId="1E459125" w14:textId="3E444960" w:rsidR="00652948" w:rsidRPr="00652948" w:rsidRDefault="00652948" w:rsidP="00652948">
            <w:pPr>
              <w:jc w:val="center"/>
              <w:rPr>
                <w:rFonts w:cs="Arial"/>
                <w:sz w:val="16"/>
                <w:szCs w:val="16"/>
              </w:rPr>
            </w:pPr>
            <w:r w:rsidRPr="00652948">
              <w:rPr>
                <w:rFonts w:cs="Arial"/>
                <w:sz w:val="16"/>
                <w:szCs w:val="16"/>
              </w:rPr>
              <w:t>23,99</w:t>
            </w:r>
          </w:p>
        </w:tc>
        <w:tc>
          <w:tcPr>
            <w:tcW w:w="1559" w:type="dxa"/>
            <w:tcBorders>
              <w:top w:val="nil"/>
              <w:left w:val="single" w:sz="8" w:space="0" w:color="auto"/>
              <w:bottom w:val="single" w:sz="4" w:space="0" w:color="auto"/>
              <w:right w:val="single" w:sz="8" w:space="0" w:color="auto"/>
            </w:tcBorders>
            <w:shd w:val="clear" w:color="auto" w:fill="auto"/>
            <w:vAlign w:val="center"/>
          </w:tcPr>
          <w:p w14:paraId="6DDDFF65" w14:textId="5CBFBF64" w:rsidR="00652948" w:rsidRPr="00652948" w:rsidRDefault="00652948" w:rsidP="00652948">
            <w:pPr>
              <w:jc w:val="center"/>
              <w:rPr>
                <w:rFonts w:cs="Arial"/>
                <w:sz w:val="16"/>
                <w:szCs w:val="16"/>
              </w:rPr>
            </w:pPr>
            <w:r w:rsidRPr="00652948">
              <w:rPr>
                <w:rFonts w:cs="Arial"/>
                <w:sz w:val="16"/>
                <w:szCs w:val="16"/>
              </w:rPr>
              <w:t>137%</w:t>
            </w:r>
          </w:p>
        </w:tc>
        <w:tc>
          <w:tcPr>
            <w:tcW w:w="1559" w:type="dxa"/>
            <w:tcBorders>
              <w:top w:val="nil"/>
              <w:left w:val="nil"/>
              <w:bottom w:val="single" w:sz="4" w:space="0" w:color="auto"/>
              <w:right w:val="single" w:sz="8" w:space="0" w:color="000000"/>
            </w:tcBorders>
            <w:shd w:val="clear" w:color="auto" w:fill="auto"/>
            <w:vAlign w:val="center"/>
          </w:tcPr>
          <w:p w14:paraId="789BC66A" w14:textId="431E3F29" w:rsidR="00652948" w:rsidRPr="00652948" w:rsidRDefault="00652948" w:rsidP="00652948">
            <w:pPr>
              <w:jc w:val="center"/>
              <w:rPr>
                <w:rFonts w:cs="Arial"/>
                <w:sz w:val="16"/>
                <w:szCs w:val="16"/>
              </w:rPr>
            </w:pPr>
            <w:r w:rsidRPr="00652948">
              <w:rPr>
                <w:rFonts w:cs="Arial"/>
                <w:sz w:val="16"/>
                <w:szCs w:val="16"/>
              </w:rPr>
              <w:t>83,36%</w:t>
            </w:r>
          </w:p>
        </w:tc>
      </w:tr>
      <w:tr w:rsidR="00652948" w:rsidRPr="00E62E80" w14:paraId="29D0AEB0"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06B6903E" w14:textId="7A69EDF2" w:rsidR="00652948" w:rsidRPr="00652948" w:rsidRDefault="00652948" w:rsidP="00652948">
            <w:pPr>
              <w:jc w:val="center"/>
              <w:rPr>
                <w:rFonts w:cs="Arial"/>
                <w:b/>
                <w:bCs/>
                <w:sz w:val="16"/>
                <w:szCs w:val="16"/>
              </w:rPr>
            </w:pPr>
            <w:r w:rsidRPr="00652948">
              <w:rPr>
                <w:rFonts w:cs="Arial"/>
                <w:sz w:val="16"/>
                <w:szCs w:val="16"/>
              </w:rPr>
              <w:t>Septiembre</w:t>
            </w:r>
          </w:p>
        </w:tc>
        <w:tc>
          <w:tcPr>
            <w:tcW w:w="1276" w:type="dxa"/>
            <w:tcBorders>
              <w:top w:val="nil"/>
              <w:left w:val="nil"/>
              <w:bottom w:val="single" w:sz="4" w:space="0" w:color="auto"/>
              <w:right w:val="single" w:sz="8" w:space="0" w:color="auto"/>
            </w:tcBorders>
            <w:shd w:val="clear" w:color="auto" w:fill="auto"/>
            <w:vAlign w:val="center"/>
          </w:tcPr>
          <w:p w14:paraId="24C83E91" w14:textId="4CDA45E3" w:rsidR="00652948" w:rsidRPr="00652948" w:rsidRDefault="00652948" w:rsidP="00652948">
            <w:pPr>
              <w:jc w:val="center"/>
              <w:rPr>
                <w:rFonts w:cs="Arial"/>
                <w:sz w:val="16"/>
                <w:szCs w:val="16"/>
              </w:rPr>
            </w:pPr>
            <w:r w:rsidRPr="00652948">
              <w:rPr>
                <w:rFonts w:cs="Arial"/>
                <w:sz w:val="16"/>
                <w:szCs w:val="16"/>
              </w:rPr>
              <w:t>25,31</w:t>
            </w:r>
          </w:p>
        </w:tc>
        <w:tc>
          <w:tcPr>
            <w:tcW w:w="1701" w:type="dxa"/>
            <w:tcBorders>
              <w:top w:val="nil"/>
              <w:left w:val="nil"/>
              <w:bottom w:val="single" w:sz="4" w:space="0" w:color="auto"/>
              <w:right w:val="single" w:sz="4" w:space="0" w:color="auto"/>
            </w:tcBorders>
            <w:shd w:val="clear" w:color="000000" w:fill="FFFFFF"/>
            <w:vAlign w:val="center"/>
          </w:tcPr>
          <w:p w14:paraId="31150250" w14:textId="6CB801BC" w:rsidR="00652948" w:rsidRPr="00652948" w:rsidRDefault="00652948" w:rsidP="00652948">
            <w:pPr>
              <w:jc w:val="center"/>
              <w:rPr>
                <w:rFonts w:cs="Arial"/>
                <w:sz w:val="16"/>
                <w:szCs w:val="16"/>
              </w:rPr>
            </w:pPr>
            <w:r w:rsidRPr="00652948">
              <w:rPr>
                <w:rFonts w:cs="Arial"/>
                <w:sz w:val="16"/>
                <w:szCs w:val="16"/>
              </w:rPr>
              <w:t>23,63</w:t>
            </w:r>
          </w:p>
        </w:tc>
        <w:tc>
          <w:tcPr>
            <w:tcW w:w="1559" w:type="dxa"/>
            <w:tcBorders>
              <w:top w:val="nil"/>
              <w:left w:val="single" w:sz="8" w:space="0" w:color="auto"/>
              <w:bottom w:val="single" w:sz="4" w:space="0" w:color="auto"/>
              <w:right w:val="single" w:sz="8" w:space="0" w:color="auto"/>
            </w:tcBorders>
            <w:shd w:val="clear" w:color="auto" w:fill="auto"/>
            <w:vAlign w:val="center"/>
          </w:tcPr>
          <w:p w14:paraId="0E069567" w14:textId="6A277531" w:rsidR="00652948" w:rsidRPr="00652948" w:rsidRDefault="00652948" w:rsidP="00652948">
            <w:pPr>
              <w:jc w:val="center"/>
              <w:rPr>
                <w:rFonts w:cs="Arial"/>
                <w:sz w:val="16"/>
                <w:szCs w:val="16"/>
              </w:rPr>
            </w:pPr>
            <w:r w:rsidRPr="00652948">
              <w:rPr>
                <w:rFonts w:cs="Arial"/>
                <w:sz w:val="16"/>
                <w:szCs w:val="16"/>
              </w:rPr>
              <w:t>107%</w:t>
            </w:r>
          </w:p>
        </w:tc>
        <w:tc>
          <w:tcPr>
            <w:tcW w:w="1559" w:type="dxa"/>
            <w:tcBorders>
              <w:top w:val="nil"/>
              <w:left w:val="nil"/>
              <w:bottom w:val="single" w:sz="4" w:space="0" w:color="auto"/>
              <w:right w:val="single" w:sz="8" w:space="0" w:color="000000"/>
            </w:tcBorders>
            <w:shd w:val="clear" w:color="auto" w:fill="auto"/>
            <w:vAlign w:val="center"/>
          </w:tcPr>
          <w:p w14:paraId="2D9E37D5" w14:textId="06C7C839" w:rsidR="00652948" w:rsidRPr="00652948" w:rsidRDefault="00652948" w:rsidP="00652948">
            <w:pPr>
              <w:jc w:val="center"/>
              <w:rPr>
                <w:rFonts w:cs="Arial"/>
                <w:sz w:val="16"/>
                <w:szCs w:val="16"/>
              </w:rPr>
            </w:pPr>
            <w:r w:rsidRPr="00652948">
              <w:rPr>
                <w:rFonts w:cs="Arial"/>
                <w:sz w:val="16"/>
                <w:szCs w:val="16"/>
              </w:rPr>
              <w:t>89,13%</w:t>
            </w:r>
          </w:p>
        </w:tc>
      </w:tr>
      <w:tr w:rsidR="00652948" w:rsidRPr="00E62E80" w14:paraId="63169E1D" w14:textId="77777777" w:rsidTr="001965DE">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000000" w:fill="E7E6E6"/>
            <w:vAlign w:val="bottom"/>
          </w:tcPr>
          <w:p w14:paraId="63169E18" w14:textId="77777777" w:rsidR="00652948" w:rsidRPr="00A70DE2" w:rsidRDefault="00652948" w:rsidP="00652948">
            <w:pPr>
              <w:jc w:val="center"/>
              <w:rPr>
                <w:rFonts w:cs="Arial"/>
                <w:b/>
                <w:bCs/>
                <w:sz w:val="16"/>
                <w:szCs w:val="20"/>
              </w:rPr>
            </w:pPr>
            <w:r w:rsidRPr="00A70DE2">
              <w:rPr>
                <w:rFonts w:cs="Arial"/>
                <w:b/>
                <w:bCs/>
                <w:sz w:val="16"/>
                <w:szCs w:val="20"/>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14:paraId="63169E19" w14:textId="132E5706" w:rsidR="00652948" w:rsidRPr="00652948" w:rsidRDefault="00652948" w:rsidP="00652948">
            <w:pPr>
              <w:jc w:val="center"/>
              <w:rPr>
                <w:rFonts w:cs="Arial"/>
                <w:sz w:val="16"/>
                <w:szCs w:val="16"/>
              </w:rPr>
            </w:pPr>
            <w:r w:rsidRPr="00652948">
              <w:rPr>
                <w:rFonts w:cs="Arial"/>
                <w:sz w:val="16"/>
                <w:szCs w:val="16"/>
              </w:rPr>
              <w:t>391,33</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63169E1A" w14:textId="22EE1CC2" w:rsidR="00652948" w:rsidRPr="00652948" w:rsidRDefault="00652948" w:rsidP="00652948">
            <w:pPr>
              <w:jc w:val="center"/>
              <w:rPr>
                <w:rFonts w:cs="Arial"/>
                <w:sz w:val="16"/>
                <w:szCs w:val="16"/>
              </w:rPr>
            </w:pPr>
            <w:r w:rsidRPr="00652948">
              <w:rPr>
                <w:rFonts w:cs="Arial"/>
                <w:sz w:val="16"/>
                <w:szCs w:val="16"/>
              </w:rPr>
              <w:t>304,52</w:t>
            </w:r>
          </w:p>
        </w:tc>
        <w:tc>
          <w:tcPr>
            <w:tcW w:w="1559" w:type="dxa"/>
            <w:tcBorders>
              <w:top w:val="nil"/>
              <w:left w:val="nil"/>
              <w:bottom w:val="single" w:sz="4" w:space="0" w:color="auto"/>
              <w:right w:val="single" w:sz="8" w:space="0" w:color="auto"/>
            </w:tcBorders>
            <w:shd w:val="clear" w:color="auto" w:fill="auto"/>
            <w:vAlign w:val="center"/>
          </w:tcPr>
          <w:p w14:paraId="63169E1B" w14:textId="39C51BDF" w:rsidR="00652948" w:rsidRPr="00652948" w:rsidRDefault="00652948" w:rsidP="00652948">
            <w:pPr>
              <w:jc w:val="center"/>
              <w:rPr>
                <w:rFonts w:cs="Arial"/>
                <w:sz w:val="16"/>
                <w:szCs w:val="16"/>
              </w:rPr>
            </w:pPr>
            <w:r w:rsidRPr="00652948">
              <w:rPr>
                <w:rFonts w:cs="Arial"/>
                <w:sz w:val="16"/>
                <w:szCs w:val="16"/>
              </w:rPr>
              <w:t>129%</w:t>
            </w: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63169E1C" w14:textId="5D2D363B" w:rsidR="00652948" w:rsidRPr="00652948" w:rsidRDefault="00652948" w:rsidP="00652948">
            <w:pPr>
              <w:jc w:val="center"/>
              <w:rPr>
                <w:rFonts w:cs="Arial"/>
                <w:sz w:val="16"/>
                <w:szCs w:val="16"/>
              </w:rPr>
            </w:pPr>
            <w:r w:rsidRPr="00652948">
              <w:rPr>
                <w:rFonts w:cs="Arial"/>
                <w:sz w:val="16"/>
                <w:szCs w:val="16"/>
              </w:rPr>
              <w:t>89%</w:t>
            </w:r>
          </w:p>
        </w:tc>
      </w:tr>
    </w:tbl>
    <w:p w14:paraId="63169E1E" w14:textId="3AD795D7"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713AB1">
        <w:rPr>
          <w:rFonts w:cs="Arial"/>
          <w:sz w:val="16"/>
          <w:szCs w:val="16"/>
          <w:lang w:eastAsia="es-CO"/>
        </w:rPr>
        <w:t>3er Trimestre de 2022</w:t>
      </w:r>
      <w:r w:rsidR="001546CA">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bookmarkEnd w:id="17"/>
    <w:p w14:paraId="63169E1F" w14:textId="77777777" w:rsidR="00A70DE2" w:rsidRDefault="00A70DE2" w:rsidP="002C25E2"/>
    <w:p w14:paraId="63169E20" w14:textId="77777777" w:rsidR="002C25E2" w:rsidRDefault="002C25E2" w:rsidP="002C25E2">
      <w:r>
        <w:t xml:space="preserve">El avance de ejecución en el primer trimestre </w:t>
      </w:r>
      <w:r w:rsidR="00C1747F">
        <w:t>con corte a 31 de marzo del 2022</w:t>
      </w:r>
      <w:r>
        <w:t xml:space="preserve">, fue de </w:t>
      </w:r>
      <w:r w:rsidR="00C1747F">
        <w:t>196,78</w:t>
      </w:r>
      <w:r>
        <w:t xml:space="preserve"> Km-carril de los </w:t>
      </w:r>
      <w:r w:rsidR="00C1747F">
        <w:t>196,78 programados logrando un 100% de lo proyectado lo que corresponde a un 44,82</w:t>
      </w:r>
      <w:r>
        <w:t xml:space="preserve">% de los </w:t>
      </w:r>
      <w:r w:rsidR="00C1747F" w:rsidRPr="00C1747F">
        <w:t>439,06</w:t>
      </w:r>
      <w:r>
        <w:t xml:space="preserve"> km-carril de la meta misiona</w:t>
      </w:r>
      <w:r w:rsidR="00C1747F">
        <w:t>l de la Entidad para el año 2022</w:t>
      </w:r>
      <w:r>
        <w:t>.</w:t>
      </w:r>
    </w:p>
    <w:p w14:paraId="77E13059" w14:textId="77777777" w:rsidR="00EB1511" w:rsidRDefault="00EB1511" w:rsidP="002C25E2"/>
    <w:p w14:paraId="63169E22" w14:textId="3BD5105A" w:rsidR="002C25E2" w:rsidRDefault="002C25E2" w:rsidP="002C25E2">
      <w:r>
        <w:t>Con respecto a la ejecución de meta por tipo de intervención, se tiene el siguiente avance:</w:t>
      </w:r>
    </w:p>
    <w:p w14:paraId="63169E23" w14:textId="77777777" w:rsidR="002C25E2" w:rsidRDefault="002C25E2" w:rsidP="002C25E2"/>
    <w:p w14:paraId="63169E24" w14:textId="0AEEFE0D" w:rsidR="00E75196" w:rsidRDefault="00CD524C" w:rsidP="00E75196">
      <w:pPr>
        <w:pStyle w:val="Prrafodelista"/>
        <w:numPr>
          <w:ilvl w:val="0"/>
          <w:numId w:val="40"/>
        </w:numPr>
      </w:pPr>
      <w:r>
        <w:t>Km/carril ejecutado PA:</w:t>
      </w:r>
      <w:r>
        <w:tab/>
      </w:r>
      <w:r>
        <w:tab/>
        <w:t xml:space="preserve">146,53 de 146,53       </w:t>
      </w:r>
      <w:r w:rsidR="00E75196">
        <w:t>100% de lo proyectado</w:t>
      </w:r>
    </w:p>
    <w:p w14:paraId="63169E25" w14:textId="6747C33E" w:rsidR="00E75196" w:rsidRDefault="00E75196" w:rsidP="00E75196">
      <w:pPr>
        <w:pStyle w:val="Prrafodelista"/>
        <w:numPr>
          <w:ilvl w:val="0"/>
          <w:numId w:val="40"/>
        </w:numPr>
      </w:pPr>
      <w:r>
        <w:t>Km/carril ejecutado CC:</w:t>
      </w:r>
      <w:r w:rsidR="00CD524C">
        <w:tab/>
      </w:r>
      <w:r w:rsidR="00CD524C">
        <w:tab/>
      </w:r>
      <w:r>
        <w:t>2,57 de 2,57               100% de lo proyectado</w:t>
      </w:r>
    </w:p>
    <w:p w14:paraId="63169E26" w14:textId="3B6C0D59" w:rsidR="00E75196" w:rsidRDefault="00E75196" w:rsidP="00E75196">
      <w:pPr>
        <w:pStyle w:val="Prrafodelista"/>
        <w:numPr>
          <w:ilvl w:val="0"/>
          <w:numId w:val="40"/>
        </w:numPr>
      </w:pPr>
      <w:r>
        <w:t>Km/carril ejecutado SF:</w:t>
      </w:r>
      <w:r w:rsidR="00CD524C">
        <w:tab/>
      </w:r>
      <w:r w:rsidR="00CD524C">
        <w:tab/>
        <w:t xml:space="preserve">37,84 de 37,84           </w:t>
      </w:r>
      <w:r>
        <w:t>100% de lo proyectado</w:t>
      </w:r>
    </w:p>
    <w:p w14:paraId="63169E27" w14:textId="7940A71C" w:rsidR="00E75196" w:rsidRDefault="00E75196" w:rsidP="00E75196">
      <w:pPr>
        <w:pStyle w:val="Prrafodelista"/>
        <w:numPr>
          <w:ilvl w:val="0"/>
          <w:numId w:val="40"/>
        </w:numPr>
      </w:pPr>
      <w:r>
        <w:t>Km/carril ejecutado RH:</w:t>
      </w:r>
      <w:r w:rsidR="00CD524C">
        <w:tab/>
      </w:r>
      <w:r w:rsidR="00CD524C">
        <w:tab/>
      </w:r>
      <w:r>
        <w:t xml:space="preserve">0,79 de 0,79               </w:t>
      </w:r>
      <w:r w:rsidR="00CD524C">
        <w:tab/>
      </w:r>
      <w:r>
        <w:t>100% de lo proyectado</w:t>
      </w:r>
    </w:p>
    <w:p w14:paraId="63169E28" w14:textId="5563AE09" w:rsidR="00E75196" w:rsidRDefault="00E75196" w:rsidP="00E75196">
      <w:pPr>
        <w:pStyle w:val="Prrafodelista"/>
        <w:numPr>
          <w:ilvl w:val="0"/>
          <w:numId w:val="40"/>
        </w:numPr>
      </w:pPr>
      <w:r>
        <w:t>Km/carril ejecutado RH R:</w:t>
      </w:r>
      <w:r w:rsidR="00CD524C">
        <w:tab/>
      </w:r>
      <w:r>
        <w:t xml:space="preserve">0,37 de 0,37            </w:t>
      </w:r>
      <w:r w:rsidR="00BB7ABC">
        <w:tab/>
      </w:r>
      <w:r>
        <w:t>100% de lo proyectado</w:t>
      </w:r>
    </w:p>
    <w:p w14:paraId="63169E29" w14:textId="65A92A3A" w:rsidR="00E75196" w:rsidRDefault="00E75196" w:rsidP="00E75196">
      <w:pPr>
        <w:pStyle w:val="Prrafodelista"/>
        <w:numPr>
          <w:ilvl w:val="0"/>
          <w:numId w:val="40"/>
        </w:numPr>
      </w:pPr>
      <w:r w:rsidRPr="00E75196">
        <w:t>Km/carril ejecutado CL:</w:t>
      </w:r>
      <w:r w:rsidR="00CD524C">
        <w:tab/>
      </w:r>
      <w:r w:rsidR="00CD524C">
        <w:tab/>
      </w:r>
      <w:r w:rsidRPr="00E75196">
        <w:t xml:space="preserve">2,65 de 2,65               </w:t>
      </w:r>
      <w:r w:rsidR="00BB7ABC">
        <w:tab/>
      </w:r>
      <w:r w:rsidR="00CD524C">
        <w:t>1</w:t>
      </w:r>
      <w:r w:rsidRPr="00E75196">
        <w:t>00% de lo proyectado</w:t>
      </w:r>
    </w:p>
    <w:p w14:paraId="63169E2A" w14:textId="56F17F63" w:rsidR="00E75196" w:rsidRDefault="00E75196" w:rsidP="00E75196">
      <w:pPr>
        <w:pStyle w:val="Prrafodelista"/>
        <w:numPr>
          <w:ilvl w:val="0"/>
          <w:numId w:val="40"/>
        </w:numPr>
      </w:pPr>
      <w:r w:rsidRPr="00E75196">
        <w:t>Km/carril ejecutado FE:</w:t>
      </w:r>
      <w:r w:rsidR="00CD524C">
        <w:tab/>
      </w:r>
      <w:r w:rsidR="00CD524C">
        <w:tab/>
      </w:r>
      <w:r w:rsidRPr="00E75196">
        <w:t>6,03 de 6,03                   100% de lo proyectado.</w:t>
      </w:r>
    </w:p>
    <w:p w14:paraId="63169E2B" w14:textId="77777777" w:rsidR="00E75196" w:rsidRDefault="00E75196" w:rsidP="00D35671">
      <w:pPr>
        <w:ind w:firstLine="502"/>
      </w:pPr>
    </w:p>
    <w:p w14:paraId="63169E2C" w14:textId="77777777"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63169E2E" w14:textId="434BFA62" w:rsidR="005549F0" w:rsidRDefault="002C25E2" w:rsidP="002C25E2">
      <w:r>
        <w:t>Durante los meses enero, febrero y marzo correspondiente al repor</w:t>
      </w:r>
      <w:r w:rsidR="00E75196">
        <w:t>te del Primer trimestre del 202</w:t>
      </w:r>
      <w:r>
        <w:t xml:space="preserve"> se evidencia un cumplimiento en el </w:t>
      </w:r>
      <w:r w:rsidR="00BB0279">
        <w:t xml:space="preserve">porcentaje </w:t>
      </w:r>
      <w:r>
        <w:t>de intervención mensual</w:t>
      </w:r>
      <w:r w:rsidR="00BB0279">
        <w:t xml:space="preserve">, </w:t>
      </w:r>
      <w:r w:rsidR="005549F0">
        <w:t>obteniendo un 100</w:t>
      </w:r>
      <w:r>
        <w:t xml:space="preserve">%, </w:t>
      </w:r>
      <w:r w:rsidR="005549F0">
        <w:t>en cada uno de ellos</w:t>
      </w:r>
      <w:r>
        <w:t>, resultados aprop</w:t>
      </w:r>
      <w:r w:rsidR="005549F0">
        <w:t>iados según el rango de gestión.</w:t>
      </w:r>
      <w:r>
        <w:t xml:space="preserve"> </w:t>
      </w:r>
    </w:p>
    <w:p w14:paraId="54D16C73" w14:textId="04BA3397" w:rsidR="00F40A98" w:rsidRDefault="00F40A98" w:rsidP="002C25E2"/>
    <w:p w14:paraId="55C8146B" w14:textId="77777777" w:rsidR="00F40A98" w:rsidRDefault="00F40A98" w:rsidP="00F40A98">
      <w:r>
        <w:t>El avance de ejecución en el segundo trimestre con corte al 30 de junio del 2022, fue de 105,70 Km/Carril de los 107,74 Km/Carril programados; lo que representa un avance del 98% en el segundo trimestre de lo proyectado, para un acumulado del 68,89% de los 439,06 Km-carril de la meta misional de la Entidad para el año 2022.</w:t>
      </w:r>
    </w:p>
    <w:p w14:paraId="77C437A4" w14:textId="77777777" w:rsidR="00F40A98" w:rsidRDefault="00F40A98" w:rsidP="00F40A98"/>
    <w:p w14:paraId="3D978890" w14:textId="77777777" w:rsidR="00F40A98" w:rsidRDefault="00F40A98" w:rsidP="00F40A98">
      <w:r>
        <w:t>Con respecto a la ejecución de meta por tipo de intervención, se tiene el siguiente avance en el trimestre:</w:t>
      </w:r>
    </w:p>
    <w:p w14:paraId="795ECB0F" w14:textId="77777777" w:rsidR="00F40A98" w:rsidRDefault="00F40A98" w:rsidP="00F40A98"/>
    <w:p w14:paraId="44A0FAFB" w14:textId="0835A1C5" w:rsidR="00F40A98" w:rsidRDefault="00F40A98" w:rsidP="00BB7ABC">
      <w:pPr>
        <w:pStyle w:val="Prrafodelista"/>
        <w:numPr>
          <w:ilvl w:val="0"/>
          <w:numId w:val="43"/>
        </w:numPr>
        <w:ind w:left="1276"/>
      </w:pPr>
      <w:r>
        <w:t xml:space="preserve">Km/carril ejecutado PA:  </w:t>
      </w:r>
      <w:r w:rsidR="00D7614A">
        <w:tab/>
      </w:r>
      <w:r>
        <w:t xml:space="preserve">60,64 de 60,00          </w:t>
      </w:r>
      <w:r w:rsidR="00CD524C">
        <w:tab/>
      </w:r>
      <w:r>
        <w:t>101% de lo proyectado</w:t>
      </w:r>
    </w:p>
    <w:p w14:paraId="6EC944D3" w14:textId="58EA2107" w:rsidR="00F40A98" w:rsidRDefault="00F40A98" w:rsidP="00BB7ABC">
      <w:pPr>
        <w:pStyle w:val="Prrafodelista"/>
        <w:numPr>
          <w:ilvl w:val="0"/>
          <w:numId w:val="43"/>
        </w:numPr>
        <w:ind w:left="1276"/>
      </w:pPr>
      <w:r>
        <w:t xml:space="preserve">Km/carril ejecutado CC: </w:t>
      </w:r>
      <w:r w:rsidR="00D7614A">
        <w:tab/>
      </w:r>
      <w:r>
        <w:t xml:space="preserve">4,22 de 3,37           </w:t>
      </w:r>
      <w:r w:rsidR="00D7614A">
        <w:t xml:space="preserve">    </w:t>
      </w:r>
      <w:r w:rsidR="00CD524C">
        <w:tab/>
      </w:r>
      <w:r>
        <w:t>125% de lo proyectado</w:t>
      </w:r>
    </w:p>
    <w:p w14:paraId="3A624418" w14:textId="770CDCEE" w:rsidR="00F40A98" w:rsidRDefault="00F40A98" w:rsidP="00BB7ABC">
      <w:pPr>
        <w:pStyle w:val="Prrafodelista"/>
        <w:numPr>
          <w:ilvl w:val="0"/>
          <w:numId w:val="43"/>
        </w:numPr>
        <w:ind w:left="1276"/>
      </w:pPr>
      <w:r>
        <w:t xml:space="preserve">Km/carril ejecutado SF: </w:t>
      </w:r>
      <w:r w:rsidR="00D7614A">
        <w:tab/>
      </w:r>
      <w:r>
        <w:t xml:space="preserve">33,26 de 35,00           </w:t>
      </w:r>
      <w:r w:rsidR="00CD524C">
        <w:tab/>
      </w:r>
      <w:r>
        <w:t>95% de lo proyectado</w:t>
      </w:r>
    </w:p>
    <w:p w14:paraId="66DB26DB" w14:textId="0B2FBAAD" w:rsidR="00F40A98" w:rsidRDefault="00F40A98" w:rsidP="00BB7ABC">
      <w:pPr>
        <w:pStyle w:val="Prrafodelista"/>
        <w:numPr>
          <w:ilvl w:val="0"/>
          <w:numId w:val="43"/>
        </w:numPr>
        <w:ind w:left="1276"/>
      </w:pPr>
      <w:r>
        <w:t xml:space="preserve">Km/carril ejecutado RH: </w:t>
      </w:r>
      <w:r w:rsidR="00D7614A">
        <w:tab/>
      </w:r>
      <w:r>
        <w:t xml:space="preserve">0,50 de 0,80               </w:t>
      </w:r>
      <w:r w:rsidR="00CD524C">
        <w:tab/>
      </w:r>
      <w:r>
        <w:t>63% de lo proyectado</w:t>
      </w:r>
    </w:p>
    <w:p w14:paraId="006E8D1C" w14:textId="67FB38B7" w:rsidR="00F40A98" w:rsidRDefault="00F40A98" w:rsidP="00BB7ABC">
      <w:pPr>
        <w:pStyle w:val="Prrafodelista"/>
        <w:numPr>
          <w:ilvl w:val="0"/>
          <w:numId w:val="43"/>
        </w:numPr>
        <w:ind w:left="1276"/>
      </w:pPr>
      <w:r>
        <w:t xml:space="preserve">Km/carril ejecutado RH R: </w:t>
      </w:r>
      <w:r w:rsidR="00D7614A">
        <w:tab/>
      </w:r>
      <w:r>
        <w:t xml:space="preserve">0,60 de1,12             </w:t>
      </w:r>
      <w:r w:rsidR="00BB7ABC">
        <w:tab/>
      </w:r>
      <w:r>
        <w:t xml:space="preserve">54% de lo proyectado     </w:t>
      </w:r>
    </w:p>
    <w:p w14:paraId="2C280DB7" w14:textId="60FD989A" w:rsidR="00F40A98" w:rsidRDefault="00F40A98" w:rsidP="00BB7ABC">
      <w:pPr>
        <w:pStyle w:val="Prrafodelista"/>
        <w:numPr>
          <w:ilvl w:val="0"/>
          <w:numId w:val="43"/>
        </w:numPr>
        <w:ind w:left="1276"/>
      </w:pPr>
      <w:r>
        <w:t xml:space="preserve">Km/carril ejecutado CL: </w:t>
      </w:r>
      <w:r w:rsidR="00D7614A">
        <w:tab/>
      </w:r>
      <w:r>
        <w:t xml:space="preserve">1,85 de 2,70     </w:t>
      </w:r>
      <w:r w:rsidR="00D7614A">
        <w:t xml:space="preserve">          </w:t>
      </w:r>
      <w:r w:rsidR="00CD524C">
        <w:tab/>
      </w:r>
      <w:r w:rsidR="00BB7ABC">
        <w:t>69% de lo proyectado</w:t>
      </w:r>
      <w:r>
        <w:t xml:space="preserve"> </w:t>
      </w:r>
    </w:p>
    <w:p w14:paraId="7659D6FB" w14:textId="65A0385D" w:rsidR="00F40A98" w:rsidRDefault="00F40A98" w:rsidP="00BB7ABC">
      <w:pPr>
        <w:pStyle w:val="Prrafodelista"/>
        <w:numPr>
          <w:ilvl w:val="0"/>
          <w:numId w:val="43"/>
        </w:numPr>
        <w:ind w:left="1276"/>
      </w:pPr>
      <w:r>
        <w:t>Km/carril ejecutado FE:</w:t>
      </w:r>
      <w:r w:rsidR="00D7614A">
        <w:tab/>
      </w:r>
      <w:r w:rsidR="00D7614A">
        <w:tab/>
        <w:t xml:space="preserve">4,63 de 4,75               </w:t>
      </w:r>
      <w:r w:rsidR="00CD524C">
        <w:tab/>
      </w:r>
      <w:r>
        <w:t>97% de lo proyect</w:t>
      </w:r>
      <w:r w:rsidR="00BB7ABC">
        <w:t>ado</w:t>
      </w:r>
      <w:r>
        <w:t xml:space="preserve">          </w:t>
      </w:r>
    </w:p>
    <w:p w14:paraId="63169E2F" w14:textId="798EA912" w:rsidR="005549F0" w:rsidRDefault="005549F0" w:rsidP="002C25E2"/>
    <w:p w14:paraId="2B10C75C" w14:textId="1BB1E251" w:rsidR="00BB7ABC" w:rsidRPr="00E600F2" w:rsidRDefault="00BB7ABC" w:rsidP="00BB7ABC">
      <w:r w:rsidRPr="00E600F2">
        <w:t xml:space="preserve">Durante los meses abril, mayo y junio correspondiente al reporte del segundo trimestre del 202 se evidencia un cumplimiento en el porcentaje de intervención mensual, obteniendo un 100%, en cada uno de ellos, resultados apropiados según el rango de gestión. </w:t>
      </w:r>
    </w:p>
    <w:p w14:paraId="73C051BE" w14:textId="77777777" w:rsidR="00BB7ABC" w:rsidRPr="00E600F2" w:rsidRDefault="00BB7ABC" w:rsidP="00B10064">
      <w:pPr>
        <w:shd w:val="clear" w:color="auto" w:fill="FFFFFF" w:themeFill="background1"/>
        <w:rPr>
          <w:rFonts w:cs="Arial"/>
          <w:lang w:eastAsia="es-CO"/>
        </w:rPr>
      </w:pPr>
    </w:p>
    <w:p w14:paraId="27EBAEF1" w14:textId="5F13742E" w:rsidR="00E600F2" w:rsidRPr="00E600F2" w:rsidRDefault="00E600F2" w:rsidP="00E600F2">
      <w:pPr>
        <w:shd w:val="clear" w:color="auto" w:fill="FFFFFF" w:themeFill="background1"/>
        <w:rPr>
          <w:rFonts w:cs="Arial"/>
          <w:lang w:eastAsia="es-CO"/>
        </w:rPr>
      </w:pPr>
      <w:r w:rsidRPr="00E600F2">
        <w:rPr>
          <w:rFonts w:cs="Arial"/>
          <w:lang w:eastAsia="es-CO"/>
        </w:rPr>
        <w:t>El avance de ejecución en el tercer trimestre con corte al 30 de septiembre del 2022, fue de 88,</w:t>
      </w:r>
      <w:r w:rsidR="00CD524C" w:rsidRPr="00E600F2">
        <w:rPr>
          <w:rFonts w:cs="Arial"/>
          <w:lang w:eastAsia="es-CO"/>
        </w:rPr>
        <w:t>85 Km</w:t>
      </w:r>
      <w:r w:rsidRPr="00E600F2">
        <w:rPr>
          <w:rFonts w:cs="Arial"/>
          <w:lang w:eastAsia="es-CO"/>
        </w:rPr>
        <w:t xml:space="preserve">/Carril de los 74,82 Km/Carril programados; lo que representa un avance del 119% en el </w:t>
      </w:r>
      <w:r w:rsidR="00CD524C" w:rsidRPr="00E600F2">
        <w:rPr>
          <w:rFonts w:cs="Arial"/>
          <w:lang w:eastAsia="es-CO"/>
        </w:rPr>
        <w:t>tercer trimestre</w:t>
      </w:r>
      <w:r w:rsidRPr="00E600F2">
        <w:rPr>
          <w:rFonts w:cs="Arial"/>
          <w:lang w:eastAsia="es-CO"/>
        </w:rPr>
        <w:t xml:space="preserve"> de lo proyectado, para un acumulado del 89,13% de los 439,06 Km-carril de la meta misional de la Entidad para el año 2022.</w:t>
      </w:r>
    </w:p>
    <w:p w14:paraId="17A312CB" w14:textId="77777777" w:rsidR="00E600F2" w:rsidRPr="00E600F2" w:rsidRDefault="00E600F2" w:rsidP="00E600F2">
      <w:pPr>
        <w:shd w:val="clear" w:color="auto" w:fill="FFFFFF" w:themeFill="background1"/>
        <w:rPr>
          <w:rFonts w:cs="Arial"/>
          <w:lang w:eastAsia="es-CO"/>
        </w:rPr>
      </w:pPr>
    </w:p>
    <w:p w14:paraId="6614B4E9" w14:textId="77777777" w:rsidR="00E600F2" w:rsidRPr="00E600F2" w:rsidRDefault="00E600F2" w:rsidP="00E600F2">
      <w:pPr>
        <w:shd w:val="clear" w:color="auto" w:fill="FFFFFF" w:themeFill="background1"/>
        <w:rPr>
          <w:rFonts w:cs="Arial"/>
          <w:lang w:eastAsia="es-CO"/>
        </w:rPr>
      </w:pPr>
      <w:r w:rsidRPr="00E600F2">
        <w:rPr>
          <w:rFonts w:cs="Arial"/>
          <w:lang w:eastAsia="es-CO"/>
        </w:rPr>
        <w:t>Con respecto a la ejecución de meta por tipo de intervención, se tiene el siguiente avance en el trimestre:</w:t>
      </w:r>
    </w:p>
    <w:p w14:paraId="436D2D34" w14:textId="77777777" w:rsidR="00E600F2" w:rsidRPr="00E600F2" w:rsidRDefault="00E600F2" w:rsidP="00E600F2">
      <w:pPr>
        <w:shd w:val="clear" w:color="auto" w:fill="FFFFFF" w:themeFill="background1"/>
        <w:rPr>
          <w:rFonts w:cs="Arial"/>
          <w:lang w:eastAsia="es-CO"/>
        </w:rPr>
      </w:pPr>
    </w:p>
    <w:p w14:paraId="4E6C0692" w14:textId="4366332A"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PA:</w:t>
      </w:r>
      <w:r w:rsidR="00D7614A">
        <w:rPr>
          <w:rFonts w:cs="Arial"/>
          <w:lang w:eastAsia="es-CO"/>
        </w:rPr>
        <w:tab/>
      </w:r>
      <w:r w:rsidRPr="00E600F2">
        <w:rPr>
          <w:rFonts w:cs="Arial"/>
          <w:lang w:eastAsia="es-CO"/>
        </w:rPr>
        <w:t>45,01 de 30,00</w:t>
      </w:r>
      <w:r w:rsidR="00D7614A">
        <w:rPr>
          <w:rFonts w:cs="Arial"/>
          <w:lang w:eastAsia="es-CO"/>
        </w:rPr>
        <w:tab/>
      </w:r>
      <w:r w:rsidRPr="00E600F2">
        <w:rPr>
          <w:rFonts w:cs="Arial"/>
          <w:lang w:eastAsia="es-CO"/>
        </w:rPr>
        <w:t>150% de lo proyectado</w:t>
      </w:r>
    </w:p>
    <w:p w14:paraId="2144F159" w14:textId="1C0F753E"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CC:</w:t>
      </w:r>
      <w:r w:rsidR="00D7614A">
        <w:rPr>
          <w:rFonts w:cs="Arial"/>
          <w:lang w:eastAsia="es-CO"/>
        </w:rPr>
        <w:tab/>
      </w:r>
      <w:r w:rsidRPr="00E600F2">
        <w:rPr>
          <w:rFonts w:cs="Arial"/>
          <w:lang w:eastAsia="es-CO"/>
        </w:rPr>
        <w:t xml:space="preserve">1,51 de 0,19              </w:t>
      </w:r>
      <w:r w:rsidR="00D7614A">
        <w:rPr>
          <w:rFonts w:cs="Arial"/>
          <w:lang w:eastAsia="es-CO"/>
        </w:rPr>
        <w:tab/>
      </w:r>
      <w:r w:rsidRPr="00E600F2">
        <w:rPr>
          <w:rFonts w:cs="Arial"/>
          <w:lang w:eastAsia="es-CO"/>
        </w:rPr>
        <w:t xml:space="preserve">Se </w:t>
      </w:r>
      <w:r w:rsidR="00D7614A" w:rsidRPr="00E600F2">
        <w:rPr>
          <w:rFonts w:cs="Arial"/>
          <w:lang w:eastAsia="es-CO"/>
        </w:rPr>
        <w:t>cumplió</w:t>
      </w:r>
      <w:r w:rsidRPr="00E600F2">
        <w:rPr>
          <w:rFonts w:cs="Arial"/>
          <w:lang w:eastAsia="es-CO"/>
        </w:rPr>
        <w:t xml:space="preserve"> la meta</w:t>
      </w:r>
    </w:p>
    <w:p w14:paraId="6CEBA2CB" w14:textId="6E222F2F"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SF:</w:t>
      </w:r>
      <w:r w:rsidR="00D7614A">
        <w:rPr>
          <w:rFonts w:cs="Arial"/>
          <w:lang w:eastAsia="es-CO"/>
        </w:rPr>
        <w:tab/>
      </w:r>
      <w:r w:rsidRPr="00E600F2">
        <w:rPr>
          <w:rFonts w:cs="Arial"/>
          <w:lang w:eastAsia="es-CO"/>
        </w:rPr>
        <w:t xml:space="preserve">33,69 de 36,00           </w:t>
      </w:r>
      <w:r w:rsidR="00D7614A">
        <w:rPr>
          <w:rFonts w:cs="Arial"/>
          <w:lang w:eastAsia="es-CO"/>
        </w:rPr>
        <w:tab/>
      </w:r>
      <w:r w:rsidRPr="00E600F2">
        <w:rPr>
          <w:rFonts w:cs="Arial"/>
          <w:lang w:eastAsia="es-CO"/>
        </w:rPr>
        <w:t>94% de lo proyectado</w:t>
      </w:r>
    </w:p>
    <w:p w14:paraId="26D1402E" w14:textId="78526418"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RH:</w:t>
      </w:r>
      <w:r w:rsidR="00D7614A">
        <w:rPr>
          <w:rFonts w:cs="Arial"/>
          <w:lang w:eastAsia="es-CO"/>
        </w:rPr>
        <w:tab/>
      </w:r>
      <w:r w:rsidRPr="00E600F2">
        <w:rPr>
          <w:rFonts w:cs="Arial"/>
          <w:lang w:eastAsia="es-CO"/>
        </w:rPr>
        <w:t xml:space="preserve">0,90 de 1,23              </w:t>
      </w:r>
      <w:r w:rsidR="00D7614A">
        <w:rPr>
          <w:rFonts w:cs="Arial"/>
          <w:lang w:eastAsia="es-CO"/>
        </w:rPr>
        <w:tab/>
      </w:r>
      <w:r w:rsidRPr="00E600F2">
        <w:rPr>
          <w:rFonts w:cs="Arial"/>
          <w:lang w:eastAsia="es-CO"/>
        </w:rPr>
        <w:t>73% de lo proyectado</w:t>
      </w:r>
    </w:p>
    <w:p w14:paraId="4497F70F" w14:textId="79B23237"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RH R:</w:t>
      </w:r>
      <w:r w:rsidR="00D7614A">
        <w:rPr>
          <w:rFonts w:cs="Arial"/>
          <w:lang w:eastAsia="es-CO"/>
        </w:rPr>
        <w:tab/>
      </w:r>
      <w:r w:rsidRPr="00E600F2">
        <w:rPr>
          <w:rFonts w:cs="Arial"/>
          <w:lang w:eastAsia="es-CO"/>
        </w:rPr>
        <w:t xml:space="preserve">0,20 de 0,60           </w:t>
      </w:r>
      <w:r w:rsidR="00D7614A">
        <w:rPr>
          <w:rFonts w:cs="Arial"/>
          <w:lang w:eastAsia="es-CO"/>
        </w:rPr>
        <w:tab/>
      </w:r>
      <w:r w:rsidRPr="00E600F2">
        <w:rPr>
          <w:rFonts w:cs="Arial"/>
          <w:lang w:eastAsia="es-CO"/>
        </w:rPr>
        <w:t xml:space="preserve">33% de lo proyectado     </w:t>
      </w:r>
    </w:p>
    <w:p w14:paraId="14EDC5D4" w14:textId="66F7A8C6"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CL:</w:t>
      </w:r>
      <w:r w:rsidR="00D7614A">
        <w:rPr>
          <w:rFonts w:cs="Arial"/>
          <w:lang w:eastAsia="es-CO"/>
        </w:rPr>
        <w:tab/>
      </w:r>
      <w:r w:rsidRPr="00E600F2">
        <w:rPr>
          <w:rFonts w:cs="Arial"/>
          <w:lang w:eastAsia="es-CO"/>
        </w:rPr>
        <w:t xml:space="preserve">2,54 de 3,00               </w:t>
      </w:r>
      <w:r w:rsidR="00D7614A">
        <w:rPr>
          <w:rFonts w:cs="Arial"/>
          <w:lang w:eastAsia="es-CO"/>
        </w:rPr>
        <w:tab/>
      </w:r>
      <w:r w:rsidRPr="00E600F2">
        <w:rPr>
          <w:rFonts w:cs="Arial"/>
          <w:lang w:eastAsia="es-CO"/>
        </w:rPr>
        <w:t xml:space="preserve">85% de lo proyectado      </w:t>
      </w:r>
    </w:p>
    <w:p w14:paraId="0B3DAD77" w14:textId="5B010B0A" w:rsidR="001965DE" w:rsidRPr="00E600F2" w:rsidRDefault="00E600F2" w:rsidP="00E600F2">
      <w:pPr>
        <w:pStyle w:val="Prrafodelista"/>
        <w:numPr>
          <w:ilvl w:val="0"/>
          <w:numId w:val="48"/>
        </w:numPr>
        <w:shd w:val="clear" w:color="auto" w:fill="FFFFFF" w:themeFill="background1"/>
        <w:ind w:left="1276"/>
        <w:rPr>
          <w:rFonts w:cs="Arial"/>
          <w:b/>
          <w:lang w:eastAsia="es-CO"/>
        </w:rPr>
      </w:pPr>
      <w:r w:rsidRPr="00E600F2">
        <w:rPr>
          <w:rFonts w:cs="Arial"/>
          <w:lang w:eastAsia="es-CO"/>
        </w:rPr>
        <w:t xml:space="preserve"> Km/carril ejecutado FE</w:t>
      </w:r>
      <w:r w:rsidR="00CD524C">
        <w:rPr>
          <w:rFonts w:cs="Arial"/>
          <w:lang w:eastAsia="es-CO"/>
        </w:rPr>
        <w:tab/>
      </w:r>
      <w:r w:rsidRPr="00E600F2">
        <w:rPr>
          <w:rFonts w:cs="Arial"/>
          <w:lang w:eastAsia="es-CO"/>
        </w:rPr>
        <w:t>:</w:t>
      </w:r>
      <w:r w:rsidR="00CD524C">
        <w:rPr>
          <w:rFonts w:cs="Arial"/>
          <w:lang w:eastAsia="es-CO"/>
        </w:rPr>
        <w:tab/>
      </w:r>
      <w:r w:rsidRPr="00E600F2">
        <w:rPr>
          <w:rFonts w:cs="Arial"/>
          <w:lang w:eastAsia="es-CO"/>
        </w:rPr>
        <w:t>4,31 de 3,80                 113% de lo proyectado.</w:t>
      </w:r>
      <w:r w:rsidRPr="00E600F2">
        <w:rPr>
          <w:rFonts w:cs="Arial"/>
          <w:b/>
          <w:lang w:eastAsia="es-CO"/>
        </w:rPr>
        <w:t xml:space="preserve">        </w:t>
      </w:r>
    </w:p>
    <w:p w14:paraId="160361D0" w14:textId="77777777" w:rsidR="001965DE" w:rsidRDefault="001965DE" w:rsidP="00B10064">
      <w:pPr>
        <w:shd w:val="clear" w:color="auto" w:fill="FFFFFF" w:themeFill="background1"/>
        <w:rPr>
          <w:rFonts w:cs="Arial"/>
          <w:b/>
          <w:lang w:eastAsia="es-CO"/>
        </w:rPr>
      </w:pPr>
    </w:p>
    <w:p w14:paraId="63169E30" w14:textId="34C57417"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0040A66D"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11760454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17E91">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63169E37" w14:textId="77777777" w:rsidTr="00EB1511">
        <w:trPr>
          <w:trHeight w:val="227"/>
          <w:jc w:val="center"/>
        </w:trPr>
        <w:tc>
          <w:tcPr>
            <w:tcW w:w="2200" w:type="dxa"/>
            <w:vMerge w:val="restart"/>
            <w:shd w:val="clear" w:color="auto" w:fill="D9D9D9" w:themeFill="background1" w:themeFillShade="D9"/>
            <w:vAlign w:val="center"/>
            <w:hideMark/>
          </w:tcPr>
          <w:p w14:paraId="63169E33"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63169E3C" w14:textId="77777777" w:rsidTr="00EA3E21">
        <w:trPr>
          <w:trHeight w:val="253"/>
          <w:jc w:val="center"/>
        </w:trPr>
        <w:tc>
          <w:tcPr>
            <w:tcW w:w="2200" w:type="dxa"/>
            <w:vMerge/>
            <w:shd w:val="clear" w:color="auto" w:fill="D9D9D9" w:themeFill="background1" w:themeFillShade="D9"/>
            <w:vAlign w:val="center"/>
            <w:hideMark/>
          </w:tcPr>
          <w:p w14:paraId="63169E38"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4D0384" w:rsidRDefault="00F07332" w:rsidP="00F07332">
            <w:pPr>
              <w:widowControl/>
              <w:jc w:val="left"/>
              <w:rPr>
                <w:rFonts w:eastAsia="Times New Roman" w:cs="Arial"/>
                <w:b/>
                <w:bCs/>
                <w:sz w:val="16"/>
                <w:szCs w:val="16"/>
                <w:lang w:eastAsia="es-CO"/>
              </w:rPr>
            </w:pPr>
          </w:p>
        </w:tc>
      </w:tr>
      <w:tr w:rsidR="00450C87" w:rsidRPr="004D0384" w14:paraId="63169E41" w14:textId="77777777" w:rsidTr="004C5398">
        <w:trPr>
          <w:trHeight w:val="227"/>
          <w:jc w:val="center"/>
        </w:trPr>
        <w:tc>
          <w:tcPr>
            <w:tcW w:w="2200" w:type="dxa"/>
            <w:shd w:val="clear" w:color="auto" w:fill="auto"/>
            <w:vAlign w:val="center"/>
            <w:hideMark/>
          </w:tcPr>
          <w:p w14:paraId="63169E3D" w14:textId="77777777" w:rsidR="00450C87" w:rsidRPr="004D0384" w:rsidRDefault="00450C87" w:rsidP="00450C8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bottom w:val="single" w:sz="4" w:space="0" w:color="auto"/>
            </w:tcBorders>
            <w:shd w:val="clear" w:color="auto" w:fill="FFFFFF" w:themeFill="background1"/>
            <w:vAlign w:val="center"/>
          </w:tcPr>
          <w:p w14:paraId="63169E3E" w14:textId="77777777" w:rsidR="00450C87" w:rsidRPr="00450C87" w:rsidRDefault="00450C87" w:rsidP="00450C87">
            <w:pPr>
              <w:widowControl/>
              <w:jc w:val="center"/>
              <w:rPr>
                <w:rFonts w:cs="Arial"/>
                <w:sz w:val="16"/>
                <w:szCs w:val="18"/>
              </w:rPr>
            </w:pPr>
            <w:r>
              <w:rPr>
                <w:rFonts w:cs="Arial"/>
                <w:sz w:val="16"/>
                <w:szCs w:val="18"/>
              </w:rPr>
              <w:t xml:space="preserve"> $    109.570</w:t>
            </w:r>
          </w:p>
        </w:tc>
        <w:tc>
          <w:tcPr>
            <w:tcW w:w="2100" w:type="dxa"/>
            <w:tcBorders>
              <w:bottom w:val="single" w:sz="4" w:space="0" w:color="auto"/>
            </w:tcBorders>
            <w:shd w:val="clear" w:color="auto" w:fill="FFFFFF" w:themeFill="background1"/>
            <w:vAlign w:val="center"/>
          </w:tcPr>
          <w:p w14:paraId="63169E3F" w14:textId="13AC57D7" w:rsidR="00450C87" w:rsidRPr="00450C87" w:rsidRDefault="00913225" w:rsidP="00913225">
            <w:pPr>
              <w:jc w:val="center"/>
              <w:rPr>
                <w:rFonts w:cs="Arial"/>
                <w:sz w:val="16"/>
                <w:szCs w:val="18"/>
              </w:rPr>
            </w:pPr>
            <w:r>
              <w:rPr>
                <w:rFonts w:cs="Arial"/>
                <w:sz w:val="16"/>
                <w:szCs w:val="18"/>
              </w:rPr>
              <w:t xml:space="preserve">$     </w:t>
            </w:r>
            <w:r w:rsidR="00450C87" w:rsidRPr="00450C87">
              <w:rPr>
                <w:rFonts w:cs="Arial"/>
                <w:sz w:val="16"/>
                <w:szCs w:val="18"/>
              </w:rPr>
              <w:t xml:space="preserve">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63169E40" w14:textId="77777777" w:rsidR="00450C87" w:rsidRPr="00450C87" w:rsidRDefault="00450C87" w:rsidP="00450C87">
            <w:pPr>
              <w:jc w:val="center"/>
              <w:rPr>
                <w:rFonts w:cs="Arial"/>
                <w:sz w:val="16"/>
                <w:szCs w:val="18"/>
              </w:rPr>
            </w:pPr>
            <w:r w:rsidRPr="00450C87">
              <w:rPr>
                <w:rFonts w:cs="Arial"/>
                <w:sz w:val="16"/>
                <w:szCs w:val="18"/>
              </w:rPr>
              <w:t>54,94%</w:t>
            </w:r>
          </w:p>
        </w:tc>
      </w:tr>
      <w:tr w:rsidR="004C5398" w:rsidRPr="004D0384" w14:paraId="7C3134AE" w14:textId="77777777" w:rsidTr="004C5398">
        <w:trPr>
          <w:trHeight w:val="227"/>
          <w:jc w:val="center"/>
        </w:trPr>
        <w:tc>
          <w:tcPr>
            <w:tcW w:w="2200" w:type="dxa"/>
            <w:tcBorders>
              <w:right w:val="single" w:sz="4" w:space="0" w:color="auto"/>
            </w:tcBorders>
            <w:shd w:val="clear" w:color="auto" w:fill="auto"/>
            <w:vAlign w:val="center"/>
          </w:tcPr>
          <w:p w14:paraId="397B529C" w14:textId="3E48E518" w:rsidR="004C5398" w:rsidRDefault="004C5398" w:rsidP="004C5398">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B1D027D" w14:textId="5CFDAC0D" w:rsidR="004C5398" w:rsidRDefault="004C5398" w:rsidP="004C5398">
            <w:pPr>
              <w:widowControl/>
              <w:jc w:val="center"/>
              <w:rPr>
                <w:rFonts w:cs="Arial"/>
                <w:sz w:val="16"/>
                <w:szCs w:val="18"/>
              </w:rPr>
            </w:pPr>
            <w:r>
              <w:rPr>
                <w:rFonts w:cs="Arial"/>
                <w:sz w:val="16"/>
                <w:szCs w:val="18"/>
              </w:rPr>
              <w:t xml:space="preserve">$     </w:t>
            </w:r>
            <w:r w:rsidRPr="002B2FC8">
              <w:rPr>
                <w:rFonts w:cs="Arial"/>
                <w:sz w:val="16"/>
                <w:szCs w:val="18"/>
              </w:rPr>
              <w:t>24</w:t>
            </w:r>
            <w:r>
              <w:rPr>
                <w:rFonts w:cs="Arial"/>
                <w:sz w:val="16"/>
                <w:szCs w:val="18"/>
              </w:rPr>
              <w:t>.</w:t>
            </w:r>
            <w:r w:rsidRPr="002B2FC8">
              <w:rPr>
                <w:rFonts w:cs="Arial"/>
                <w:sz w:val="16"/>
                <w:szCs w:val="18"/>
              </w:rPr>
              <w:t>031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2F54AC1" w14:textId="7A62C38D" w:rsidR="004C5398" w:rsidRPr="00450C87" w:rsidRDefault="00913225" w:rsidP="00913225">
            <w:pPr>
              <w:jc w:val="center"/>
              <w:rPr>
                <w:rFonts w:cs="Arial"/>
                <w:sz w:val="16"/>
                <w:szCs w:val="18"/>
              </w:rPr>
            </w:pPr>
            <w:r>
              <w:rPr>
                <w:rFonts w:cs="Arial"/>
                <w:sz w:val="16"/>
                <w:szCs w:val="18"/>
              </w:rPr>
              <w:t xml:space="preserve">$     </w:t>
            </w:r>
            <w:r w:rsidR="004C5398" w:rsidRPr="002B2FC8">
              <w:rPr>
                <w:rFonts w:cs="Arial"/>
                <w:sz w:val="16"/>
                <w:szCs w:val="18"/>
              </w:rPr>
              <w:t>216</w:t>
            </w:r>
            <w:r w:rsidR="004C5398">
              <w:rPr>
                <w:rFonts w:cs="Arial"/>
                <w:sz w:val="16"/>
                <w:szCs w:val="18"/>
              </w:rPr>
              <w:t>.</w:t>
            </w:r>
            <w:r w:rsidR="004C5398" w:rsidRPr="002B2FC8">
              <w:rPr>
                <w:rFonts w:cs="Arial"/>
                <w:sz w:val="16"/>
                <w:szCs w:val="18"/>
              </w:rPr>
              <w:t>734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741A3AF" w14:textId="605EEEE2" w:rsidR="004C5398" w:rsidRPr="00450C87" w:rsidRDefault="004C5398" w:rsidP="004C5398">
            <w:pPr>
              <w:jc w:val="center"/>
              <w:rPr>
                <w:rFonts w:cs="Arial"/>
                <w:sz w:val="16"/>
                <w:szCs w:val="18"/>
              </w:rPr>
            </w:pPr>
            <w:r>
              <w:rPr>
                <w:rFonts w:cs="Arial"/>
                <w:sz w:val="16"/>
                <w:szCs w:val="18"/>
              </w:rPr>
              <w:t>11.09%</w:t>
            </w:r>
          </w:p>
        </w:tc>
      </w:tr>
      <w:tr w:rsidR="00913225" w:rsidRPr="004D0384" w14:paraId="7C86FA09" w14:textId="77777777" w:rsidTr="00D44AE9">
        <w:trPr>
          <w:trHeight w:val="227"/>
          <w:jc w:val="center"/>
        </w:trPr>
        <w:tc>
          <w:tcPr>
            <w:tcW w:w="2200" w:type="dxa"/>
            <w:tcBorders>
              <w:right w:val="single" w:sz="4" w:space="0" w:color="auto"/>
            </w:tcBorders>
            <w:shd w:val="clear" w:color="auto" w:fill="auto"/>
            <w:vAlign w:val="center"/>
          </w:tcPr>
          <w:p w14:paraId="4EF66D30" w14:textId="5878E26B" w:rsidR="00913225" w:rsidRDefault="00913225" w:rsidP="00913225">
            <w:pPr>
              <w:widowControl/>
              <w:jc w:val="center"/>
              <w:rPr>
                <w:rFonts w:eastAsia="Times New Roman" w:cs="Arial"/>
                <w:sz w:val="16"/>
                <w:szCs w:val="16"/>
                <w:lang w:eastAsia="es-CO"/>
              </w:rPr>
            </w:pPr>
            <w:r>
              <w:rPr>
                <w:rFonts w:eastAsia="Times New Roman" w:cs="Arial"/>
                <w:sz w:val="16"/>
                <w:szCs w:val="16"/>
                <w:lang w:eastAsia="es-CO"/>
              </w:rPr>
              <w:t>3</w:t>
            </w:r>
            <w:r w:rsidRPr="00913225">
              <w:rPr>
                <w:rFonts w:eastAsia="Times New Roman" w:cs="Arial"/>
                <w:sz w:val="16"/>
                <w:szCs w:val="16"/>
                <w:lang w:eastAsia="es-CO"/>
              </w:rPr>
              <w:t>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5EC7B07D" w14:textId="3DFA6C74" w:rsidR="00913225" w:rsidRPr="00913225" w:rsidRDefault="00913225" w:rsidP="00913225">
            <w:pPr>
              <w:widowControl/>
              <w:jc w:val="center"/>
              <w:rPr>
                <w:rFonts w:cs="Arial"/>
                <w:sz w:val="16"/>
                <w:szCs w:val="18"/>
              </w:rPr>
            </w:pPr>
            <w:r w:rsidRPr="00913225">
              <w:rPr>
                <w:rFonts w:cs="Arial"/>
                <w:sz w:val="16"/>
                <w:szCs w:val="18"/>
              </w:rPr>
              <w:t>$     35.915</w:t>
            </w:r>
          </w:p>
        </w:tc>
        <w:tc>
          <w:tcPr>
            <w:tcW w:w="2100" w:type="dxa"/>
            <w:tcBorders>
              <w:top w:val="single" w:sz="4" w:space="0" w:color="auto"/>
              <w:left w:val="nil"/>
              <w:bottom w:val="single" w:sz="4" w:space="0" w:color="auto"/>
              <w:right w:val="single" w:sz="8" w:space="0" w:color="auto"/>
            </w:tcBorders>
            <w:shd w:val="clear" w:color="auto" w:fill="auto"/>
            <w:vAlign w:val="center"/>
          </w:tcPr>
          <w:p w14:paraId="2DCA9463" w14:textId="11DCD521" w:rsidR="00913225" w:rsidRPr="00913225" w:rsidRDefault="00913225" w:rsidP="00913225">
            <w:pPr>
              <w:jc w:val="center"/>
              <w:rPr>
                <w:rFonts w:cs="Arial"/>
                <w:sz w:val="16"/>
                <w:szCs w:val="18"/>
              </w:rPr>
            </w:pPr>
            <w:r>
              <w:rPr>
                <w:rFonts w:cs="Arial"/>
                <w:sz w:val="16"/>
                <w:szCs w:val="18"/>
              </w:rPr>
              <w:t xml:space="preserve"> $     216.734</w:t>
            </w:r>
          </w:p>
        </w:tc>
        <w:tc>
          <w:tcPr>
            <w:tcW w:w="1580" w:type="dxa"/>
            <w:tcBorders>
              <w:top w:val="nil"/>
              <w:left w:val="nil"/>
              <w:bottom w:val="single" w:sz="4" w:space="0" w:color="auto"/>
              <w:right w:val="single" w:sz="8" w:space="0" w:color="auto"/>
            </w:tcBorders>
            <w:shd w:val="clear" w:color="auto" w:fill="auto"/>
            <w:vAlign w:val="center"/>
          </w:tcPr>
          <w:p w14:paraId="4FAB5FCC" w14:textId="02070E1E" w:rsidR="00913225" w:rsidRPr="00913225" w:rsidRDefault="00913225" w:rsidP="00913225">
            <w:pPr>
              <w:jc w:val="center"/>
              <w:rPr>
                <w:rFonts w:cs="Arial"/>
                <w:sz w:val="16"/>
                <w:szCs w:val="18"/>
              </w:rPr>
            </w:pPr>
            <w:r w:rsidRPr="00913225">
              <w:rPr>
                <w:rFonts w:cs="Arial"/>
                <w:sz w:val="16"/>
                <w:szCs w:val="18"/>
              </w:rPr>
              <w:t>16,57%</w:t>
            </w:r>
          </w:p>
        </w:tc>
      </w:tr>
      <w:tr w:rsidR="00913225" w:rsidRPr="004D0384" w14:paraId="41920C59" w14:textId="77777777" w:rsidTr="00A861B8">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000000" w:fill="E7E6E6"/>
            <w:vAlign w:val="bottom"/>
          </w:tcPr>
          <w:p w14:paraId="48E89101" w14:textId="5B351027" w:rsidR="00913225" w:rsidRDefault="00913225" w:rsidP="00913225">
            <w:pPr>
              <w:widowControl/>
              <w:jc w:val="center"/>
              <w:rPr>
                <w:rFonts w:eastAsia="Times New Roman" w:cs="Arial"/>
                <w:sz w:val="16"/>
                <w:szCs w:val="16"/>
                <w:lang w:eastAsia="es-CO"/>
              </w:rPr>
            </w:pPr>
            <w:r w:rsidRPr="00A70DE2">
              <w:rPr>
                <w:rFonts w:cs="Arial"/>
                <w:b/>
                <w:bCs/>
                <w:sz w:val="16"/>
                <w:szCs w:val="20"/>
              </w:rPr>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vAlign w:val="center"/>
          </w:tcPr>
          <w:p w14:paraId="1D0FACAE" w14:textId="093958E8" w:rsidR="00913225" w:rsidRPr="004C5398" w:rsidRDefault="00913225" w:rsidP="00913225">
            <w:pPr>
              <w:widowControl/>
              <w:rPr>
                <w:rFonts w:cs="Arial"/>
                <w:sz w:val="16"/>
                <w:szCs w:val="20"/>
              </w:rPr>
            </w:pPr>
            <w:r>
              <w:rPr>
                <w:rFonts w:cs="Arial"/>
                <w:sz w:val="16"/>
                <w:szCs w:val="20"/>
              </w:rPr>
              <w:t xml:space="preserve">             $    169.517</w:t>
            </w:r>
            <w:r w:rsidRPr="00F40A98">
              <w:rPr>
                <w:rFonts w:cs="Arial"/>
                <w:sz w:val="16"/>
                <w:szCs w:val="20"/>
              </w:rPr>
              <w:t xml:space="preserve"> </w:t>
            </w:r>
          </w:p>
        </w:tc>
        <w:tc>
          <w:tcPr>
            <w:tcW w:w="2100" w:type="dxa"/>
            <w:tcBorders>
              <w:top w:val="single" w:sz="8" w:space="0" w:color="auto"/>
              <w:left w:val="nil"/>
              <w:bottom w:val="single" w:sz="8" w:space="0" w:color="auto"/>
              <w:right w:val="single" w:sz="8" w:space="0" w:color="auto"/>
            </w:tcBorders>
            <w:shd w:val="clear" w:color="000000" w:fill="E7E6E6"/>
            <w:vAlign w:val="center"/>
          </w:tcPr>
          <w:p w14:paraId="7D605677" w14:textId="3D7FD1AB" w:rsidR="00913225" w:rsidRDefault="00913225" w:rsidP="00913225">
            <w:pPr>
              <w:jc w:val="center"/>
              <w:rPr>
                <w:rFonts w:cs="Arial"/>
                <w:sz w:val="16"/>
                <w:szCs w:val="18"/>
              </w:rPr>
            </w:pPr>
            <w:r>
              <w:rPr>
                <w:rFonts w:cs="Arial"/>
                <w:sz w:val="16"/>
                <w:szCs w:val="18"/>
              </w:rPr>
              <w:t xml:space="preserve"> $     </w:t>
            </w:r>
            <w:r w:rsidRPr="00A861B8">
              <w:rPr>
                <w:rFonts w:cs="Arial"/>
                <w:sz w:val="16"/>
                <w:szCs w:val="18"/>
              </w:rPr>
              <w:t>216.734</w:t>
            </w:r>
          </w:p>
        </w:tc>
        <w:tc>
          <w:tcPr>
            <w:tcW w:w="1580" w:type="dxa"/>
            <w:tcBorders>
              <w:top w:val="single" w:sz="8" w:space="0" w:color="auto"/>
              <w:left w:val="nil"/>
              <w:bottom w:val="single" w:sz="8" w:space="0" w:color="auto"/>
              <w:right w:val="single" w:sz="8" w:space="0" w:color="auto"/>
            </w:tcBorders>
            <w:shd w:val="clear" w:color="000000" w:fill="E7E6E6"/>
            <w:vAlign w:val="bottom"/>
          </w:tcPr>
          <w:p w14:paraId="73E20977" w14:textId="72086DF0" w:rsidR="00913225" w:rsidRDefault="00913225" w:rsidP="00913225">
            <w:pPr>
              <w:jc w:val="center"/>
              <w:rPr>
                <w:rFonts w:cs="Arial"/>
                <w:sz w:val="16"/>
                <w:szCs w:val="18"/>
              </w:rPr>
            </w:pPr>
            <w:r>
              <w:rPr>
                <w:rFonts w:cs="Arial"/>
                <w:sz w:val="16"/>
                <w:szCs w:val="20"/>
              </w:rPr>
              <w:t>78.21</w:t>
            </w:r>
            <w:r w:rsidRPr="00F40A98">
              <w:rPr>
                <w:rFonts w:cs="Arial"/>
                <w:sz w:val="16"/>
                <w:szCs w:val="20"/>
              </w:rPr>
              <w:t>%</w:t>
            </w:r>
          </w:p>
        </w:tc>
      </w:tr>
    </w:tbl>
    <w:p w14:paraId="63169E42" w14:textId="5266A261"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713AB1">
        <w:rPr>
          <w:rFonts w:cs="Arial"/>
          <w:sz w:val="16"/>
          <w:szCs w:val="20"/>
          <w:lang w:eastAsia="es-CO"/>
        </w:rPr>
        <w:t>3er Trimestre de 2022</w:t>
      </w:r>
      <w:r w:rsidR="00497602">
        <w:rPr>
          <w:rFonts w:cs="Arial"/>
          <w:sz w:val="16"/>
          <w:szCs w:val="20"/>
          <w:lang w:eastAsia="es-CO"/>
        </w:rPr>
        <w:t>– UAERMV.</w:t>
      </w:r>
    </w:p>
    <w:p w14:paraId="63169E43" w14:textId="77777777" w:rsidR="00B2317A" w:rsidRDefault="00B2317A" w:rsidP="009B288A">
      <w:bookmarkStart w:id="20" w:name="_Toc32311980"/>
      <w:bookmarkStart w:id="21" w:name="_Hlk17464355"/>
    </w:p>
    <w:p w14:paraId="63169E44" w14:textId="77777777" w:rsidR="00B00DB4" w:rsidRPr="00450C87" w:rsidRDefault="00450C87" w:rsidP="00450C87">
      <w:r w:rsidRPr="00450C87">
        <w:t>Para el corte marzo 31 de 2022, correspondiente al primer trimestre del año se ha comprometido el 54,94% del presupuesto asignado para la vigencia, es decir del presupuesto asignado de $ 199.421.526.000 se han comprometido $ 109.570.567.700, de los cuales $ 103.486.921.891 se asocian a inversión y los restantes $ 6.083.645.809 atañen a funcionamiento.</w:t>
      </w:r>
    </w:p>
    <w:p w14:paraId="63169E45" w14:textId="6D3F3CA2" w:rsidR="00450C87" w:rsidRDefault="00450C87" w:rsidP="00B00DB4"/>
    <w:p w14:paraId="35359EDA" w14:textId="44576E3A" w:rsidR="00BB7ABC" w:rsidRDefault="00BB7ABC" w:rsidP="00BB7ABC">
      <w:r>
        <w:t>A corte 30 de junio de 2022, se presenta una ejecución presupuestal del 61,64% con respecto al total del presupuesto asignado para la vigencia 2022, con una ejecución del 39% de los gastos de funcionamiento y del 65% del presupuesto de inversión, con un porcentaje de ejecución trimestral de 11.09%.</w:t>
      </w:r>
    </w:p>
    <w:p w14:paraId="692C6F86" w14:textId="77777777" w:rsidR="00BB7ABC" w:rsidRDefault="00BB7ABC" w:rsidP="00BB7ABC"/>
    <w:p w14:paraId="651BD454" w14:textId="60EA20CD" w:rsidR="00BB7ABC" w:rsidRDefault="00BB7ABC" w:rsidP="00BB7ABC">
      <w:r>
        <w:t>Dentro de los gastos de funcionamiento la ejecución más representativa se encuentra en los rubros de gastos de personal, los cuales presentan una ejecución del 15,9% y la adquisición de bienes y servicios con un porcentaje de ejecución del 18% sobre el total del presupuesto aprobado.</w:t>
      </w:r>
    </w:p>
    <w:p w14:paraId="10F936D0" w14:textId="77777777" w:rsidR="00BB7ABC" w:rsidRDefault="00BB7ABC" w:rsidP="00BB7ABC"/>
    <w:p w14:paraId="2E060DA9" w14:textId="3539D23E" w:rsidR="00BB7ABC" w:rsidRDefault="00BB7ABC" w:rsidP="00BB7ABC">
      <w:r>
        <w:t>De lo anterior a la fecha se realiza un seguimiento detallado de los cronogramas de contratación definidos en el plan de adquisiciones de la vigencia 2022, con el fin de optimizar la ejecución de los recursos para el tercer trimestre del año.</w:t>
      </w:r>
    </w:p>
    <w:p w14:paraId="064375DC" w14:textId="1865822C" w:rsidR="00913225" w:rsidRDefault="00913225" w:rsidP="00BB7ABC"/>
    <w:p w14:paraId="093F7E1F" w14:textId="0D5CFE95" w:rsidR="00913225" w:rsidRDefault="00913225" w:rsidP="00BB7ABC">
      <w:r w:rsidRPr="00913225">
        <w:t>En el tercer trimestre de 2022, se logró una ejecución presupuestal del 78.21% con relación a la asignación para la vigencia y de 16.57% para el período. Del presupuesto asignado se han comprometido $ 149.387.019.221 correspondiente al 80.63% del presupuesto de inversión y $ 20.130.782.915 de los gastos de funcionamiento, correspondiente al 64.43% de dicha destinación.</w:t>
      </w:r>
    </w:p>
    <w:p w14:paraId="7DE4C9EC" w14:textId="77777777" w:rsidR="00BB7ABC" w:rsidRDefault="00BB7ABC" w:rsidP="00B00DB4"/>
    <w:p w14:paraId="63169E46" w14:textId="77777777"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2" w:name="_Toc117604560"/>
      <w:r w:rsidRPr="008857D3">
        <w:rPr>
          <w:lang w:eastAsia="es-CO"/>
        </w:rPr>
        <w:lastRenderedPageBreak/>
        <w:t>Indicadores</w:t>
      </w:r>
      <w:bookmarkStart w:id="23" w:name="_GoBack"/>
      <w:bookmarkEnd w:id="23"/>
      <w:r w:rsidRPr="008857D3">
        <w:rPr>
          <w:lang w:eastAsia="es-CO"/>
        </w:rPr>
        <w:t xml:space="preserve"> estratégicos</w:t>
      </w:r>
      <w:bookmarkEnd w:id="20"/>
      <w:bookmarkEnd w:id="22"/>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52D97567" w:rsidR="00717939" w:rsidRPr="00A948D2" w:rsidRDefault="00A948D2" w:rsidP="00A948D2">
      <w:pPr>
        <w:pStyle w:val="Descripcin"/>
        <w:spacing w:after="0" w:line="240" w:lineRule="auto"/>
        <w:jc w:val="center"/>
        <w:rPr>
          <w:rFonts w:cs="Arial"/>
          <w:sz w:val="16"/>
          <w:szCs w:val="16"/>
        </w:rPr>
      </w:pPr>
      <w:bookmarkStart w:id="24" w:name="_Toc32243340"/>
      <w:bookmarkStart w:id="25" w:name="_Toc11760454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17E91">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4"/>
      <w:bookmarkEnd w:id="25"/>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D54147" w:rsidRPr="008E6E0D" w14:paraId="63169E5E" w14:textId="77777777" w:rsidTr="00D54147">
        <w:trPr>
          <w:trHeight w:val="456"/>
          <w:jc w:val="center"/>
        </w:trPr>
        <w:tc>
          <w:tcPr>
            <w:tcW w:w="701" w:type="dxa"/>
            <w:vMerge w:val="restart"/>
            <w:shd w:val="clear" w:color="auto" w:fill="auto"/>
            <w:textDirection w:val="btLr"/>
            <w:vAlign w:val="center"/>
            <w:hideMark/>
          </w:tcPr>
          <w:p w14:paraId="63169E56" w14:textId="09F17571" w:rsidR="00D54147" w:rsidRPr="008E6E0D" w:rsidRDefault="00D54147" w:rsidP="00D5414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D54147" w:rsidRPr="008E6E0D" w:rsidRDefault="00D54147" w:rsidP="00D54147">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D54147" w:rsidRPr="008E6E0D" w:rsidRDefault="00D54147" w:rsidP="00D54147">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D54147" w:rsidRPr="008E6E0D" w:rsidRDefault="00D54147" w:rsidP="00D54147">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5A" w14:textId="739F20BC" w:rsidR="00D54147" w:rsidRPr="00D54147" w:rsidRDefault="00D54147" w:rsidP="00D54147">
            <w:pPr>
              <w:widowControl/>
              <w:jc w:val="center"/>
              <w:rPr>
                <w:rFonts w:cs="Arial"/>
                <w:sz w:val="16"/>
                <w:szCs w:val="16"/>
              </w:rPr>
            </w:pPr>
            <w:r w:rsidRPr="00D54147">
              <w:rPr>
                <w:rFonts w:cs="Arial"/>
                <w:sz w:val="16"/>
              </w:rPr>
              <w:t>665</w:t>
            </w:r>
          </w:p>
        </w:tc>
        <w:tc>
          <w:tcPr>
            <w:tcW w:w="993" w:type="dxa"/>
            <w:tcBorders>
              <w:top w:val="single" w:sz="4" w:space="0" w:color="auto"/>
              <w:left w:val="nil"/>
              <w:bottom w:val="single" w:sz="4" w:space="0" w:color="auto"/>
              <w:right w:val="single" w:sz="8" w:space="0" w:color="auto"/>
            </w:tcBorders>
            <w:shd w:val="clear" w:color="auto" w:fill="auto"/>
            <w:vAlign w:val="center"/>
          </w:tcPr>
          <w:p w14:paraId="63169E5B" w14:textId="1A0D6C96" w:rsidR="00D54147" w:rsidRPr="00D54147" w:rsidRDefault="00D54147" w:rsidP="00D54147">
            <w:pPr>
              <w:jc w:val="center"/>
              <w:rPr>
                <w:rFonts w:cs="Arial"/>
                <w:sz w:val="16"/>
                <w:szCs w:val="16"/>
              </w:rPr>
            </w:pPr>
            <w:r>
              <w:rPr>
                <w:rFonts w:cs="Arial"/>
                <w:sz w:val="16"/>
              </w:rPr>
              <w:t>650</w:t>
            </w:r>
          </w:p>
        </w:tc>
        <w:tc>
          <w:tcPr>
            <w:tcW w:w="961" w:type="dxa"/>
            <w:tcBorders>
              <w:top w:val="nil"/>
              <w:left w:val="nil"/>
              <w:bottom w:val="single" w:sz="4" w:space="0" w:color="auto"/>
              <w:right w:val="single" w:sz="8" w:space="0" w:color="auto"/>
            </w:tcBorders>
            <w:shd w:val="clear" w:color="auto" w:fill="92D050"/>
            <w:vAlign w:val="center"/>
          </w:tcPr>
          <w:p w14:paraId="63169E5C" w14:textId="5FB698AC" w:rsidR="00D54147" w:rsidRPr="00D54147" w:rsidRDefault="00D54147" w:rsidP="00D54147">
            <w:pPr>
              <w:jc w:val="center"/>
              <w:rPr>
                <w:rFonts w:cs="Arial"/>
                <w:sz w:val="16"/>
                <w:szCs w:val="16"/>
              </w:rPr>
            </w:pPr>
            <w:r w:rsidRPr="00D54147">
              <w:rPr>
                <w:rFonts w:cs="Arial"/>
                <w:sz w:val="16"/>
              </w:rPr>
              <w:t>102%</w:t>
            </w:r>
          </w:p>
        </w:tc>
        <w:tc>
          <w:tcPr>
            <w:tcW w:w="985" w:type="dxa"/>
            <w:tcBorders>
              <w:top w:val="nil"/>
              <w:left w:val="nil"/>
              <w:bottom w:val="single" w:sz="6" w:space="0" w:color="auto"/>
              <w:right w:val="single" w:sz="6" w:space="0" w:color="auto"/>
            </w:tcBorders>
            <w:shd w:val="clear" w:color="auto" w:fill="92D050"/>
            <w:vAlign w:val="center"/>
          </w:tcPr>
          <w:p w14:paraId="63169E5D" w14:textId="0654D1BA" w:rsidR="00D54147" w:rsidRPr="008C41E3" w:rsidRDefault="00D54147" w:rsidP="00D54147">
            <w:pPr>
              <w:jc w:val="center"/>
              <w:rPr>
                <w:rFonts w:cs="Arial"/>
                <w:b/>
                <w:sz w:val="16"/>
                <w:szCs w:val="16"/>
              </w:rPr>
            </w:pPr>
            <w:r>
              <w:rPr>
                <w:rFonts w:cs="Arial"/>
                <w:b/>
                <w:sz w:val="16"/>
                <w:szCs w:val="16"/>
              </w:rPr>
              <w:t>84</w:t>
            </w:r>
            <w:r w:rsidRPr="008C41E3">
              <w:rPr>
                <w:rFonts w:cs="Arial"/>
                <w:b/>
                <w:sz w:val="16"/>
                <w:szCs w:val="16"/>
              </w:rPr>
              <w:t>%</w:t>
            </w:r>
          </w:p>
        </w:tc>
      </w:tr>
      <w:tr w:rsidR="00EA08F1" w:rsidRPr="008E6E0D" w14:paraId="63169E67" w14:textId="77777777" w:rsidTr="00EA08F1">
        <w:trPr>
          <w:trHeight w:val="592"/>
          <w:jc w:val="center"/>
        </w:trPr>
        <w:tc>
          <w:tcPr>
            <w:tcW w:w="701" w:type="dxa"/>
            <w:vMerge/>
            <w:vAlign w:val="center"/>
            <w:hideMark/>
          </w:tcPr>
          <w:p w14:paraId="63169E5F" w14:textId="77777777" w:rsidR="00EA08F1" w:rsidRPr="008E6E0D" w:rsidRDefault="00EA08F1" w:rsidP="00EA08F1">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EA08F1" w:rsidRPr="008E6E0D" w:rsidRDefault="00EA08F1" w:rsidP="00EA08F1">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EA08F1" w:rsidRPr="008E6E0D" w:rsidRDefault="00EA08F1" w:rsidP="00EA08F1">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EA08F1" w:rsidRPr="008E6E0D" w:rsidRDefault="00EA08F1" w:rsidP="00EA08F1">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63169E63" w14:textId="6F779593" w:rsidR="00EA08F1" w:rsidRPr="00EA08F1" w:rsidRDefault="00EA08F1" w:rsidP="00EA08F1">
            <w:pPr>
              <w:widowControl/>
              <w:jc w:val="center"/>
              <w:rPr>
                <w:rFonts w:cs="Arial"/>
                <w:color w:val="000000"/>
                <w:sz w:val="16"/>
                <w:szCs w:val="16"/>
              </w:rPr>
            </w:pPr>
            <w:r w:rsidRPr="00EA08F1">
              <w:rPr>
                <w:rFonts w:cs="Arial"/>
                <w:color w:val="000000"/>
                <w:sz w:val="16"/>
                <w:szCs w:val="16"/>
              </w:rPr>
              <w:t>95,7%</w:t>
            </w:r>
          </w:p>
        </w:tc>
        <w:tc>
          <w:tcPr>
            <w:tcW w:w="993" w:type="dxa"/>
            <w:tcBorders>
              <w:top w:val="single" w:sz="4" w:space="0" w:color="000000"/>
              <w:left w:val="nil"/>
              <w:bottom w:val="single" w:sz="4" w:space="0" w:color="000000"/>
              <w:right w:val="single" w:sz="8" w:space="0" w:color="000000"/>
            </w:tcBorders>
            <w:shd w:val="clear" w:color="auto" w:fill="auto"/>
            <w:vAlign w:val="center"/>
          </w:tcPr>
          <w:p w14:paraId="63169E64" w14:textId="211D6775" w:rsidR="00EA08F1" w:rsidRPr="00EA08F1" w:rsidRDefault="00EA08F1" w:rsidP="00EA08F1">
            <w:pPr>
              <w:jc w:val="center"/>
              <w:rPr>
                <w:rFonts w:cs="Arial"/>
                <w:color w:val="000000"/>
                <w:sz w:val="16"/>
                <w:szCs w:val="16"/>
              </w:rPr>
            </w:pPr>
            <w:r w:rsidRPr="00EA08F1">
              <w:rPr>
                <w:rFonts w:cs="Arial"/>
                <w:color w:val="000000"/>
                <w:sz w:val="16"/>
                <w:szCs w:val="16"/>
              </w:rPr>
              <w:t>100,0%</w:t>
            </w:r>
          </w:p>
        </w:tc>
        <w:tc>
          <w:tcPr>
            <w:tcW w:w="961" w:type="dxa"/>
            <w:tcBorders>
              <w:top w:val="nil"/>
              <w:left w:val="nil"/>
              <w:bottom w:val="single" w:sz="4" w:space="0" w:color="000000"/>
              <w:right w:val="single" w:sz="8" w:space="0" w:color="000000"/>
            </w:tcBorders>
            <w:shd w:val="clear" w:color="auto" w:fill="92D050"/>
            <w:vAlign w:val="center"/>
          </w:tcPr>
          <w:p w14:paraId="63169E65" w14:textId="01B18A1B" w:rsidR="00EA08F1" w:rsidRPr="00EA08F1" w:rsidRDefault="00EA08F1" w:rsidP="00EA08F1">
            <w:pPr>
              <w:jc w:val="center"/>
              <w:rPr>
                <w:rFonts w:cs="Arial"/>
                <w:color w:val="000000"/>
                <w:sz w:val="16"/>
                <w:szCs w:val="16"/>
              </w:rPr>
            </w:pPr>
            <w:r w:rsidRPr="00EA08F1">
              <w:rPr>
                <w:rFonts w:cs="Arial"/>
                <w:color w:val="000000"/>
                <w:sz w:val="16"/>
                <w:szCs w:val="16"/>
              </w:rPr>
              <w:t>96%</w:t>
            </w:r>
          </w:p>
        </w:tc>
        <w:tc>
          <w:tcPr>
            <w:tcW w:w="985" w:type="dxa"/>
            <w:shd w:val="clear" w:color="auto" w:fill="92D050"/>
            <w:vAlign w:val="center"/>
          </w:tcPr>
          <w:p w14:paraId="63169E66" w14:textId="1A96095C" w:rsidR="00EA08F1" w:rsidRPr="00EA08F1" w:rsidRDefault="00EA08F1" w:rsidP="00EA08F1">
            <w:pPr>
              <w:jc w:val="center"/>
              <w:rPr>
                <w:rFonts w:cs="Arial"/>
                <w:bCs/>
                <w:sz w:val="16"/>
                <w:szCs w:val="16"/>
              </w:rPr>
            </w:pPr>
            <w:r>
              <w:rPr>
                <w:rFonts w:cs="Arial"/>
                <w:bCs/>
                <w:sz w:val="16"/>
                <w:szCs w:val="16"/>
              </w:rPr>
              <w:t>97</w:t>
            </w:r>
            <w:r w:rsidRPr="00EA08F1">
              <w:rPr>
                <w:rFonts w:cs="Arial"/>
                <w:bCs/>
                <w:sz w:val="16"/>
                <w:szCs w:val="16"/>
              </w:rPr>
              <w:t>%</w:t>
            </w:r>
          </w:p>
        </w:tc>
      </w:tr>
      <w:tr w:rsidR="00EA08F1" w:rsidRPr="008E6E0D" w14:paraId="63169E70" w14:textId="77777777" w:rsidTr="00EA08F1">
        <w:trPr>
          <w:trHeight w:val="242"/>
          <w:jc w:val="center"/>
        </w:trPr>
        <w:tc>
          <w:tcPr>
            <w:tcW w:w="701" w:type="dxa"/>
            <w:vMerge/>
            <w:vAlign w:val="center"/>
            <w:hideMark/>
          </w:tcPr>
          <w:p w14:paraId="63169E68" w14:textId="77777777" w:rsidR="00EA08F1" w:rsidRPr="008E6E0D" w:rsidRDefault="00EA08F1" w:rsidP="00EA08F1">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EA08F1" w:rsidRPr="008E6E0D" w:rsidRDefault="00EA08F1" w:rsidP="00EA08F1">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EA08F1" w:rsidRPr="008E6E0D" w:rsidRDefault="00EA08F1" w:rsidP="00EA08F1">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EA08F1" w:rsidRPr="008E6E0D" w:rsidRDefault="00EA08F1" w:rsidP="00EA08F1">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C" w14:textId="656EFAA7" w:rsidR="00EA08F1" w:rsidRPr="00EA08F1" w:rsidRDefault="00EA08F1" w:rsidP="00EA08F1">
            <w:pPr>
              <w:widowControl/>
              <w:jc w:val="center"/>
              <w:rPr>
                <w:rFonts w:cs="Arial"/>
                <w:color w:val="000000"/>
                <w:sz w:val="16"/>
                <w:szCs w:val="16"/>
              </w:rPr>
            </w:pPr>
            <w:r w:rsidRPr="00EA08F1">
              <w:rPr>
                <w:rFonts w:cs="Arial"/>
                <w:color w:val="000000"/>
                <w:sz w:val="16"/>
                <w:szCs w:val="16"/>
              </w:rPr>
              <w:t>89,9</w:t>
            </w:r>
          </w:p>
        </w:tc>
        <w:tc>
          <w:tcPr>
            <w:tcW w:w="99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D" w14:textId="356E767F" w:rsidR="00EA08F1" w:rsidRPr="00EA08F1" w:rsidRDefault="00EA08F1" w:rsidP="00EA08F1">
            <w:pPr>
              <w:jc w:val="center"/>
              <w:rPr>
                <w:rFonts w:cs="Arial"/>
                <w:color w:val="000000"/>
                <w:sz w:val="16"/>
                <w:szCs w:val="16"/>
              </w:rPr>
            </w:pPr>
            <w:r w:rsidRPr="00EA08F1">
              <w:rPr>
                <w:rFonts w:cs="Arial"/>
                <w:color w:val="000000"/>
                <w:sz w:val="16"/>
                <w:szCs w:val="16"/>
              </w:rPr>
              <w:t>100</w:t>
            </w:r>
          </w:p>
        </w:tc>
        <w:tc>
          <w:tcPr>
            <w:tcW w:w="961" w:type="dxa"/>
            <w:tcBorders>
              <w:top w:val="single" w:sz="8" w:space="0" w:color="000000"/>
              <w:left w:val="single" w:sz="8" w:space="0" w:color="000000"/>
              <w:bottom w:val="single" w:sz="4" w:space="0" w:color="000000"/>
              <w:right w:val="single" w:sz="8" w:space="0" w:color="000000"/>
            </w:tcBorders>
            <w:shd w:val="clear" w:color="auto" w:fill="92D050"/>
            <w:vAlign w:val="center"/>
          </w:tcPr>
          <w:p w14:paraId="63169E6E" w14:textId="391A4D1E" w:rsidR="00EA08F1" w:rsidRPr="00EA08F1" w:rsidRDefault="00EA08F1" w:rsidP="00EA08F1">
            <w:pPr>
              <w:jc w:val="center"/>
              <w:rPr>
                <w:rFonts w:cs="Arial"/>
                <w:color w:val="000000"/>
                <w:sz w:val="16"/>
                <w:szCs w:val="16"/>
              </w:rPr>
            </w:pPr>
            <w:r w:rsidRPr="00EA08F1">
              <w:rPr>
                <w:rFonts w:cs="Arial"/>
                <w:color w:val="000000"/>
                <w:sz w:val="16"/>
                <w:szCs w:val="16"/>
              </w:rPr>
              <w:t>90%</w:t>
            </w:r>
          </w:p>
        </w:tc>
        <w:tc>
          <w:tcPr>
            <w:tcW w:w="985" w:type="dxa"/>
            <w:shd w:val="clear" w:color="auto" w:fill="92D050"/>
            <w:vAlign w:val="center"/>
          </w:tcPr>
          <w:p w14:paraId="63169E6F" w14:textId="20229E29" w:rsidR="00EA08F1" w:rsidRPr="00EA08F1" w:rsidRDefault="00EA08F1" w:rsidP="00EA08F1">
            <w:pPr>
              <w:jc w:val="center"/>
              <w:rPr>
                <w:rFonts w:cs="Arial"/>
                <w:bCs/>
                <w:sz w:val="16"/>
                <w:szCs w:val="16"/>
              </w:rPr>
            </w:pPr>
            <w:r>
              <w:rPr>
                <w:rFonts w:cs="Arial"/>
                <w:bCs/>
                <w:sz w:val="16"/>
                <w:szCs w:val="16"/>
              </w:rPr>
              <w:t>89</w:t>
            </w:r>
            <w:r w:rsidRPr="00EA08F1">
              <w:rPr>
                <w:rFonts w:cs="Arial"/>
                <w:bCs/>
                <w:sz w:val="16"/>
                <w:szCs w:val="16"/>
              </w:rPr>
              <w:t>%</w:t>
            </w:r>
          </w:p>
        </w:tc>
      </w:tr>
      <w:tr w:rsidR="009465AB" w:rsidRPr="008E6E0D" w14:paraId="63169E79" w14:textId="77777777" w:rsidTr="009465AB">
        <w:trPr>
          <w:trHeight w:val="215"/>
          <w:jc w:val="center"/>
        </w:trPr>
        <w:tc>
          <w:tcPr>
            <w:tcW w:w="701" w:type="dxa"/>
            <w:vMerge/>
            <w:vAlign w:val="center"/>
          </w:tcPr>
          <w:p w14:paraId="63169E71" w14:textId="77777777" w:rsidR="009465AB" w:rsidRPr="008E6E0D" w:rsidRDefault="009465AB" w:rsidP="009465AB">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9465AB" w:rsidRPr="008E6E0D" w:rsidRDefault="009465AB" w:rsidP="009465AB">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9465AB" w:rsidRPr="008E6E0D" w:rsidRDefault="009465AB" w:rsidP="009465AB">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9465AB" w:rsidRPr="008E6E0D" w:rsidRDefault="009465AB" w:rsidP="009465A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nil"/>
              <w:left w:val="single" w:sz="8" w:space="0" w:color="000000"/>
              <w:bottom w:val="single" w:sz="4" w:space="0" w:color="000000"/>
              <w:right w:val="single" w:sz="8" w:space="0" w:color="000000"/>
            </w:tcBorders>
            <w:shd w:val="clear" w:color="auto" w:fill="auto"/>
            <w:vAlign w:val="center"/>
          </w:tcPr>
          <w:p w14:paraId="63169E75" w14:textId="457E9B75" w:rsidR="009465AB" w:rsidRPr="003A2867" w:rsidRDefault="009465AB" w:rsidP="009465AB">
            <w:pPr>
              <w:widowControl/>
              <w:jc w:val="center"/>
              <w:rPr>
                <w:rFonts w:cs="Arial"/>
                <w:color w:val="000000"/>
                <w:sz w:val="16"/>
                <w:szCs w:val="16"/>
              </w:rPr>
            </w:pPr>
            <w:r w:rsidRPr="003A2867">
              <w:rPr>
                <w:rFonts w:cs="Arial"/>
                <w:color w:val="000000"/>
                <w:sz w:val="16"/>
                <w:szCs w:val="16"/>
              </w:rPr>
              <w:t>0,898</w:t>
            </w:r>
          </w:p>
        </w:tc>
        <w:tc>
          <w:tcPr>
            <w:tcW w:w="993" w:type="dxa"/>
            <w:tcBorders>
              <w:top w:val="nil"/>
              <w:left w:val="nil"/>
              <w:bottom w:val="single" w:sz="4" w:space="0" w:color="000000"/>
              <w:right w:val="single" w:sz="8" w:space="0" w:color="000000"/>
            </w:tcBorders>
            <w:shd w:val="clear" w:color="auto" w:fill="auto"/>
            <w:vAlign w:val="center"/>
          </w:tcPr>
          <w:p w14:paraId="63169E76" w14:textId="251EBF0F" w:rsidR="009465AB" w:rsidRPr="003A2867" w:rsidRDefault="009465AB" w:rsidP="009465AB">
            <w:pPr>
              <w:jc w:val="center"/>
              <w:rPr>
                <w:rFonts w:cs="Arial"/>
                <w:color w:val="000000"/>
                <w:sz w:val="16"/>
                <w:szCs w:val="16"/>
              </w:rPr>
            </w:pPr>
            <w:r w:rsidRPr="003A2867">
              <w:rPr>
                <w:rFonts w:cs="Arial"/>
                <w:color w:val="000000"/>
                <w:sz w:val="16"/>
                <w:szCs w:val="16"/>
              </w:rPr>
              <w:t>0,85</w:t>
            </w:r>
          </w:p>
        </w:tc>
        <w:tc>
          <w:tcPr>
            <w:tcW w:w="961" w:type="dxa"/>
            <w:tcBorders>
              <w:top w:val="nil"/>
              <w:left w:val="nil"/>
              <w:bottom w:val="single" w:sz="4" w:space="0" w:color="000000"/>
              <w:right w:val="single" w:sz="8" w:space="0" w:color="000000"/>
            </w:tcBorders>
            <w:shd w:val="clear" w:color="auto" w:fill="92D050"/>
            <w:vAlign w:val="center"/>
          </w:tcPr>
          <w:p w14:paraId="63169E77" w14:textId="279456FA" w:rsidR="009465AB" w:rsidRPr="003A2867" w:rsidRDefault="009465AB" w:rsidP="009465AB">
            <w:pPr>
              <w:jc w:val="center"/>
              <w:rPr>
                <w:rFonts w:cs="Arial"/>
                <w:color w:val="000000"/>
                <w:sz w:val="16"/>
                <w:szCs w:val="16"/>
              </w:rPr>
            </w:pPr>
            <w:r w:rsidRPr="003A2867">
              <w:rPr>
                <w:rFonts w:cs="Arial"/>
                <w:color w:val="000000"/>
                <w:sz w:val="16"/>
                <w:szCs w:val="16"/>
              </w:rPr>
              <w:t>106%</w:t>
            </w:r>
          </w:p>
        </w:tc>
        <w:tc>
          <w:tcPr>
            <w:tcW w:w="985" w:type="dxa"/>
            <w:shd w:val="clear" w:color="auto" w:fill="92D050"/>
            <w:vAlign w:val="center"/>
          </w:tcPr>
          <w:p w14:paraId="63169E78" w14:textId="38D18192" w:rsidR="009465AB" w:rsidRPr="003A2867" w:rsidRDefault="009465AB" w:rsidP="009465AB">
            <w:pPr>
              <w:widowControl/>
              <w:jc w:val="center"/>
              <w:rPr>
                <w:rFonts w:cs="Arial"/>
                <w:sz w:val="16"/>
                <w:szCs w:val="16"/>
              </w:rPr>
            </w:pPr>
            <w:r w:rsidRPr="003A2867">
              <w:rPr>
                <w:rFonts w:cs="Arial"/>
                <w:sz w:val="16"/>
                <w:szCs w:val="16"/>
              </w:rPr>
              <w:t>105%</w:t>
            </w:r>
          </w:p>
        </w:tc>
      </w:tr>
      <w:tr w:rsidR="00165591" w:rsidRPr="008E6E0D" w14:paraId="63169E82" w14:textId="77777777" w:rsidTr="00165591">
        <w:trPr>
          <w:trHeight w:val="215"/>
          <w:jc w:val="center"/>
        </w:trPr>
        <w:tc>
          <w:tcPr>
            <w:tcW w:w="701" w:type="dxa"/>
            <w:vMerge/>
            <w:vAlign w:val="center"/>
            <w:hideMark/>
          </w:tcPr>
          <w:p w14:paraId="63169E7A" w14:textId="77777777" w:rsidR="00165591" w:rsidRPr="008E6E0D" w:rsidRDefault="00165591" w:rsidP="00165591">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165591" w:rsidRPr="008E6E0D" w:rsidRDefault="00165591" w:rsidP="00165591">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165591" w:rsidRPr="008E6E0D" w:rsidRDefault="00165591" w:rsidP="00165591">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165591" w:rsidRPr="008E6E0D" w:rsidRDefault="00165591" w:rsidP="00165591">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7E" w14:textId="11CD8183" w:rsidR="00165591" w:rsidRPr="008E6E0D" w:rsidRDefault="00165591" w:rsidP="00165591">
            <w:pPr>
              <w:widowControl/>
              <w:jc w:val="center"/>
              <w:rPr>
                <w:rFonts w:cs="Arial"/>
                <w:color w:val="000000"/>
                <w:sz w:val="16"/>
                <w:szCs w:val="16"/>
              </w:rPr>
            </w:pPr>
            <w:r>
              <w:rPr>
                <w:rFonts w:cs="Arial"/>
                <w:sz w:val="18"/>
                <w:szCs w:val="18"/>
              </w:rPr>
              <w:t xml:space="preserve"> </w:t>
            </w:r>
            <w:r w:rsidR="003A2867">
              <w:rPr>
                <w:rFonts w:cs="Arial"/>
                <w:sz w:val="18"/>
                <w:szCs w:val="18"/>
              </w:rPr>
              <w:t>$  64</w:t>
            </w:r>
          </w:p>
        </w:tc>
        <w:tc>
          <w:tcPr>
            <w:tcW w:w="993" w:type="dxa"/>
            <w:tcBorders>
              <w:top w:val="nil"/>
              <w:left w:val="nil"/>
              <w:bottom w:val="single" w:sz="4" w:space="0" w:color="auto"/>
              <w:right w:val="single" w:sz="8" w:space="0" w:color="auto"/>
            </w:tcBorders>
            <w:shd w:val="clear" w:color="auto" w:fill="auto"/>
            <w:vAlign w:val="center"/>
          </w:tcPr>
          <w:p w14:paraId="63169E7F" w14:textId="490C6248" w:rsidR="00165591" w:rsidRPr="008E6E0D" w:rsidRDefault="00165591" w:rsidP="00165591">
            <w:pPr>
              <w:jc w:val="center"/>
              <w:rPr>
                <w:rFonts w:cs="Arial"/>
                <w:color w:val="000000"/>
                <w:sz w:val="16"/>
                <w:szCs w:val="16"/>
              </w:rPr>
            </w:pPr>
            <w:r>
              <w:rPr>
                <w:rFonts w:cs="Arial"/>
                <w:sz w:val="18"/>
                <w:szCs w:val="18"/>
              </w:rPr>
              <w:t xml:space="preserve"> $    4.321 </w:t>
            </w:r>
          </w:p>
        </w:tc>
        <w:tc>
          <w:tcPr>
            <w:tcW w:w="961" w:type="dxa"/>
            <w:tcBorders>
              <w:top w:val="nil"/>
              <w:left w:val="nil"/>
              <w:bottom w:val="single" w:sz="4" w:space="0" w:color="auto"/>
              <w:right w:val="single" w:sz="8" w:space="0" w:color="auto"/>
            </w:tcBorders>
            <w:shd w:val="clear" w:color="auto" w:fill="FF0000"/>
            <w:vAlign w:val="center"/>
          </w:tcPr>
          <w:p w14:paraId="63169E80" w14:textId="62C32EC4" w:rsidR="00165591" w:rsidRPr="008E6E0D" w:rsidRDefault="003A2867" w:rsidP="00165591">
            <w:pPr>
              <w:jc w:val="center"/>
              <w:rPr>
                <w:rFonts w:cs="Arial"/>
                <w:sz w:val="16"/>
                <w:szCs w:val="16"/>
              </w:rPr>
            </w:pPr>
            <w:r>
              <w:rPr>
                <w:rFonts w:cs="Arial"/>
                <w:sz w:val="18"/>
                <w:szCs w:val="18"/>
              </w:rPr>
              <w:t>1,48</w:t>
            </w:r>
            <w:r w:rsidR="00165591">
              <w:rPr>
                <w:rFonts w:cs="Arial"/>
                <w:sz w:val="18"/>
                <w:szCs w:val="18"/>
              </w:rPr>
              <w:t>%</w:t>
            </w:r>
          </w:p>
        </w:tc>
        <w:tc>
          <w:tcPr>
            <w:tcW w:w="985" w:type="dxa"/>
            <w:shd w:val="clear" w:color="auto" w:fill="FF0000"/>
            <w:vAlign w:val="center"/>
          </w:tcPr>
          <w:p w14:paraId="63169E81" w14:textId="384D16F7" w:rsidR="00165591" w:rsidRPr="008E6E0D" w:rsidRDefault="003A2867" w:rsidP="00165591">
            <w:pPr>
              <w:widowControl/>
              <w:jc w:val="center"/>
              <w:rPr>
                <w:rFonts w:cs="Arial"/>
                <w:sz w:val="16"/>
                <w:szCs w:val="16"/>
              </w:rPr>
            </w:pPr>
            <w:r>
              <w:rPr>
                <w:rFonts w:cs="Arial"/>
                <w:sz w:val="16"/>
                <w:szCs w:val="16"/>
              </w:rPr>
              <w:t>18,41</w:t>
            </w:r>
            <w:r w:rsidR="00165591" w:rsidRPr="00165591">
              <w:rPr>
                <w:rFonts w:cs="Arial"/>
                <w:sz w:val="16"/>
                <w:szCs w:val="16"/>
              </w:rPr>
              <w:t>%</w:t>
            </w:r>
          </w:p>
        </w:tc>
      </w:tr>
    </w:tbl>
    <w:bookmarkEnd w:id="21"/>
    <w:p w14:paraId="63169E83" w14:textId="59740A7D"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713AB1">
        <w:rPr>
          <w:rFonts w:cs="Arial"/>
          <w:sz w:val="16"/>
          <w:szCs w:val="20"/>
          <w:lang w:eastAsia="es-CO"/>
        </w:rPr>
        <w:t>3er Trimestre de 2022</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63169E85" w14:textId="77777777"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162F5488"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6" w:name="_Toc117604543"/>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D17E91">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6"/>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633"/>
        <w:gridCol w:w="1712"/>
        <w:gridCol w:w="1136"/>
      </w:tblGrid>
      <w:tr w:rsidR="00B675FB" w:rsidRPr="0091323D" w14:paraId="63169E89" w14:textId="77777777" w:rsidTr="001D0D63">
        <w:trPr>
          <w:trHeight w:val="227"/>
          <w:jc w:val="center"/>
        </w:trPr>
        <w:tc>
          <w:tcPr>
            <w:tcW w:w="5900"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1D0D63">
        <w:trPr>
          <w:trHeight w:val="227"/>
          <w:jc w:val="center"/>
        </w:trPr>
        <w:tc>
          <w:tcPr>
            <w:tcW w:w="1419"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633"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8C41E3" w:rsidRPr="0091323D" w14:paraId="63169E93" w14:textId="77777777" w:rsidTr="001D0D63">
        <w:trPr>
          <w:trHeight w:val="227"/>
          <w:jc w:val="center"/>
        </w:trPr>
        <w:tc>
          <w:tcPr>
            <w:tcW w:w="1419" w:type="dxa"/>
            <w:shd w:val="clear" w:color="auto" w:fill="auto"/>
            <w:vAlign w:val="center"/>
            <w:hideMark/>
          </w:tcPr>
          <w:p w14:paraId="63169E8F" w14:textId="77777777" w:rsidR="008C41E3" w:rsidRPr="0091323D" w:rsidRDefault="008C41E3" w:rsidP="008C41E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33" w:type="dxa"/>
            <w:tcBorders>
              <w:top w:val="nil"/>
              <w:left w:val="single" w:sz="8" w:space="0" w:color="auto"/>
              <w:bottom w:val="single" w:sz="4" w:space="0" w:color="auto"/>
              <w:right w:val="single" w:sz="8" w:space="0" w:color="auto"/>
            </w:tcBorders>
            <w:shd w:val="clear" w:color="auto" w:fill="auto"/>
            <w:vAlign w:val="center"/>
          </w:tcPr>
          <w:p w14:paraId="63169E90" w14:textId="77777777" w:rsidR="008C41E3" w:rsidRPr="008C41E3" w:rsidRDefault="008C41E3" w:rsidP="008C41E3">
            <w:pPr>
              <w:widowControl/>
              <w:jc w:val="center"/>
              <w:rPr>
                <w:rFonts w:cs="Arial"/>
                <w:sz w:val="16"/>
                <w:szCs w:val="16"/>
              </w:rPr>
            </w:pPr>
            <w:r w:rsidRPr="008C41E3">
              <w:rPr>
                <w:rFonts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63169E91" w14:textId="77777777" w:rsidR="008C41E3" w:rsidRPr="008C41E3" w:rsidRDefault="008C41E3" w:rsidP="008C41E3">
            <w:pPr>
              <w:jc w:val="center"/>
              <w:rPr>
                <w:rFonts w:cs="Arial"/>
                <w:sz w:val="16"/>
                <w:szCs w:val="16"/>
              </w:rPr>
            </w:pPr>
            <w:r w:rsidRPr="008C41E3">
              <w:rPr>
                <w:rFonts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3169E92" w14:textId="77777777" w:rsidR="008C41E3" w:rsidRPr="008C41E3" w:rsidRDefault="008C41E3" w:rsidP="008C41E3">
            <w:pPr>
              <w:jc w:val="center"/>
              <w:rPr>
                <w:rFonts w:cs="Arial"/>
                <w:sz w:val="16"/>
                <w:szCs w:val="16"/>
              </w:rPr>
            </w:pPr>
            <w:r w:rsidRPr="008C41E3">
              <w:rPr>
                <w:rFonts w:cs="Arial"/>
                <w:sz w:val="16"/>
                <w:szCs w:val="16"/>
              </w:rPr>
              <w:t>101%</w:t>
            </w:r>
          </w:p>
        </w:tc>
      </w:tr>
      <w:tr w:rsidR="001D0D63" w:rsidRPr="0091323D" w14:paraId="37F57F4A" w14:textId="77777777" w:rsidTr="001D0D63">
        <w:trPr>
          <w:trHeight w:val="227"/>
          <w:jc w:val="center"/>
        </w:trPr>
        <w:tc>
          <w:tcPr>
            <w:tcW w:w="1419" w:type="dxa"/>
            <w:tcBorders>
              <w:right w:val="single" w:sz="4" w:space="0" w:color="auto"/>
            </w:tcBorders>
            <w:shd w:val="clear" w:color="auto" w:fill="auto"/>
            <w:vAlign w:val="center"/>
          </w:tcPr>
          <w:p w14:paraId="4B1303DA" w14:textId="5D91739C"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3879153" w14:textId="7389D416" w:rsidR="001D0D63" w:rsidRPr="008C41E3" w:rsidRDefault="001D0D63" w:rsidP="001D0D63">
            <w:pPr>
              <w:widowControl/>
              <w:jc w:val="center"/>
              <w:rPr>
                <w:rFonts w:cs="Arial"/>
                <w:sz w:val="16"/>
                <w:szCs w:val="16"/>
              </w:rPr>
            </w:pPr>
            <w:r w:rsidRPr="003549A5">
              <w:rPr>
                <w:rFonts w:cs="Arial"/>
                <w:sz w:val="16"/>
              </w:rPr>
              <w:t>652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2DEE06F" w14:textId="099A5897" w:rsidR="001D0D63" w:rsidRPr="008C41E3" w:rsidRDefault="001D0D63" w:rsidP="001D0D63">
            <w:pPr>
              <w:jc w:val="center"/>
              <w:rPr>
                <w:rFonts w:cs="Arial"/>
                <w:sz w:val="16"/>
                <w:szCs w:val="16"/>
              </w:rPr>
            </w:pPr>
            <w:r>
              <w:rPr>
                <w:rFonts w:cs="Arial"/>
                <w:sz w:val="16"/>
              </w:rPr>
              <w:t>600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6B5506DF" w14:textId="0145516E" w:rsidR="001D0D63" w:rsidRPr="008C41E3" w:rsidRDefault="001D0D63" w:rsidP="001D0D63">
            <w:pPr>
              <w:jc w:val="center"/>
              <w:rPr>
                <w:rFonts w:cs="Arial"/>
                <w:sz w:val="16"/>
                <w:szCs w:val="16"/>
              </w:rPr>
            </w:pPr>
            <w:r w:rsidRPr="003549A5">
              <w:rPr>
                <w:rFonts w:cs="Arial"/>
                <w:sz w:val="16"/>
              </w:rPr>
              <w:t>109%</w:t>
            </w:r>
          </w:p>
        </w:tc>
      </w:tr>
      <w:tr w:rsidR="00D54147" w:rsidRPr="0091323D" w14:paraId="4926E6CC" w14:textId="77777777" w:rsidTr="00D54147">
        <w:trPr>
          <w:trHeight w:val="227"/>
          <w:jc w:val="center"/>
        </w:trPr>
        <w:tc>
          <w:tcPr>
            <w:tcW w:w="1419" w:type="dxa"/>
            <w:tcBorders>
              <w:right w:val="single" w:sz="4" w:space="0" w:color="auto"/>
            </w:tcBorders>
            <w:shd w:val="clear" w:color="auto" w:fill="auto"/>
            <w:vAlign w:val="center"/>
          </w:tcPr>
          <w:p w14:paraId="30DF8085" w14:textId="5508710C" w:rsidR="00D54147" w:rsidRDefault="00D54147" w:rsidP="00D54147">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633" w:type="dxa"/>
            <w:tcBorders>
              <w:top w:val="single" w:sz="4" w:space="0" w:color="auto"/>
              <w:left w:val="single" w:sz="8" w:space="0" w:color="auto"/>
              <w:bottom w:val="single" w:sz="4" w:space="0" w:color="auto"/>
              <w:right w:val="single" w:sz="8" w:space="0" w:color="auto"/>
            </w:tcBorders>
            <w:shd w:val="clear" w:color="auto" w:fill="auto"/>
            <w:vAlign w:val="center"/>
          </w:tcPr>
          <w:p w14:paraId="09524324" w14:textId="2C00474F" w:rsidR="00D54147" w:rsidRPr="003549A5" w:rsidRDefault="00D54147" w:rsidP="00D54147">
            <w:pPr>
              <w:widowControl/>
              <w:jc w:val="center"/>
              <w:rPr>
                <w:rFonts w:cs="Arial"/>
                <w:sz w:val="16"/>
              </w:rPr>
            </w:pPr>
            <w:r w:rsidRPr="00D54147">
              <w:rPr>
                <w:rFonts w:cs="Arial"/>
                <w:sz w:val="16"/>
              </w:rPr>
              <w:t>665</w:t>
            </w:r>
          </w:p>
        </w:tc>
        <w:tc>
          <w:tcPr>
            <w:tcW w:w="1712" w:type="dxa"/>
            <w:tcBorders>
              <w:top w:val="single" w:sz="4" w:space="0" w:color="auto"/>
              <w:left w:val="nil"/>
              <w:bottom w:val="single" w:sz="4" w:space="0" w:color="auto"/>
              <w:right w:val="single" w:sz="8" w:space="0" w:color="auto"/>
            </w:tcBorders>
            <w:shd w:val="clear" w:color="auto" w:fill="auto"/>
            <w:vAlign w:val="center"/>
          </w:tcPr>
          <w:p w14:paraId="33E660DE" w14:textId="21BC71CD" w:rsidR="00D54147" w:rsidRDefault="00D54147" w:rsidP="00D54147">
            <w:pPr>
              <w:jc w:val="center"/>
              <w:rPr>
                <w:rFonts w:cs="Arial"/>
                <w:sz w:val="16"/>
              </w:rPr>
            </w:pPr>
            <w:r>
              <w:rPr>
                <w:rFonts w:cs="Arial"/>
                <w:sz w:val="16"/>
              </w:rPr>
              <w:t>650</w:t>
            </w:r>
          </w:p>
        </w:tc>
        <w:tc>
          <w:tcPr>
            <w:tcW w:w="1136" w:type="dxa"/>
            <w:tcBorders>
              <w:top w:val="nil"/>
              <w:left w:val="nil"/>
              <w:bottom w:val="single" w:sz="4" w:space="0" w:color="auto"/>
              <w:right w:val="single" w:sz="8" w:space="0" w:color="auto"/>
            </w:tcBorders>
            <w:shd w:val="clear" w:color="auto" w:fill="FFFFFF" w:themeFill="background1"/>
            <w:vAlign w:val="center"/>
          </w:tcPr>
          <w:p w14:paraId="281F059C" w14:textId="55667F9E" w:rsidR="00D54147" w:rsidRPr="003549A5" w:rsidRDefault="00D54147" w:rsidP="00D54147">
            <w:pPr>
              <w:jc w:val="center"/>
              <w:rPr>
                <w:rFonts w:cs="Arial"/>
                <w:sz w:val="16"/>
              </w:rPr>
            </w:pPr>
            <w:r w:rsidRPr="00D54147">
              <w:rPr>
                <w:rFonts w:cs="Arial"/>
                <w:sz w:val="16"/>
              </w:rPr>
              <w:t>102%</w:t>
            </w:r>
          </w:p>
        </w:tc>
      </w:tr>
      <w:tr w:rsidR="00D54147" w:rsidRPr="0091323D" w14:paraId="78E6F835" w14:textId="77777777" w:rsidTr="00D44AE9">
        <w:trPr>
          <w:trHeight w:val="227"/>
          <w:jc w:val="center"/>
        </w:trPr>
        <w:tc>
          <w:tcPr>
            <w:tcW w:w="1419" w:type="dxa"/>
            <w:tcBorders>
              <w:top w:val="single" w:sz="8" w:space="0" w:color="auto"/>
              <w:left w:val="single" w:sz="8" w:space="0" w:color="auto"/>
              <w:bottom w:val="single" w:sz="8" w:space="0" w:color="auto"/>
              <w:right w:val="single" w:sz="8" w:space="0" w:color="000000"/>
            </w:tcBorders>
            <w:shd w:val="clear" w:color="000000" w:fill="E7E6E6"/>
            <w:vAlign w:val="bottom"/>
          </w:tcPr>
          <w:p w14:paraId="498FCE25" w14:textId="1BA2989E" w:rsidR="00D54147" w:rsidRPr="001D0D63" w:rsidRDefault="00D54147" w:rsidP="00D54147">
            <w:pPr>
              <w:widowControl/>
              <w:jc w:val="center"/>
              <w:rPr>
                <w:rFonts w:eastAsia="Times New Roman" w:cs="Arial"/>
                <w:sz w:val="16"/>
                <w:szCs w:val="16"/>
                <w:lang w:eastAsia="es-CO"/>
              </w:rPr>
            </w:pPr>
            <w:r w:rsidRPr="001D0D63">
              <w:rPr>
                <w:rFonts w:cs="Arial"/>
                <w:b/>
                <w:bCs/>
                <w:sz w:val="16"/>
              </w:rPr>
              <w:t>TOTAL</w:t>
            </w:r>
          </w:p>
        </w:tc>
        <w:tc>
          <w:tcPr>
            <w:tcW w:w="1633" w:type="dxa"/>
            <w:tcBorders>
              <w:top w:val="single" w:sz="8" w:space="0" w:color="auto"/>
              <w:left w:val="single" w:sz="8" w:space="0" w:color="auto"/>
              <w:bottom w:val="single" w:sz="8" w:space="0" w:color="auto"/>
              <w:right w:val="single" w:sz="8" w:space="0" w:color="auto"/>
            </w:tcBorders>
            <w:shd w:val="clear" w:color="000000" w:fill="E7E6E6"/>
            <w:vAlign w:val="bottom"/>
          </w:tcPr>
          <w:p w14:paraId="2CE42B19" w14:textId="75DF2F74" w:rsidR="00D54147" w:rsidRPr="00D54147" w:rsidRDefault="00D54147" w:rsidP="00D54147">
            <w:pPr>
              <w:widowControl/>
              <w:jc w:val="center"/>
              <w:rPr>
                <w:rFonts w:cs="Arial"/>
                <w:sz w:val="16"/>
                <w:szCs w:val="16"/>
              </w:rPr>
            </w:pPr>
            <w:r w:rsidRPr="00D54147">
              <w:rPr>
                <w:rFonts w:cs="Arial"/>
                <w:b/>
                <w:bCs/>
                <w:sz w:val="16"/>
                <w:szCs w:val="16"/>
              </w:rPr>
              <w:t>1.721</w:t>
            </w:r>
          </w:p>
        </w:tc>
        <w:tc>
          <w:tcPr>
            <w:tcW w:w="1712" w:type="dxa"/>
            <w:tcBorders>
              <w:top w:val="single" w:sz="8" w:space="0" w:color="auto"/>
              <w:left w:val="nil"/>
              <w:bottom w:val="single" w:sz="8" w:space="0" w:color="auto"/>
              <w:right w:val="single" w:sz="8" w:space="0" w:color="auto"/>
            </w:tcBorders>
            <w:shd w:val="clear" w:color="000000" w:fill="E7E6E6"/>
            <w:vAlign w:val="bottom"/>
          </w:tcPr>
          <w:p w14:paraId="485626C3" w14:textId="1DC7EEA0" w:rsidR="00D54147" w:rsidRPr="00D54147" w:rsidRDefault="00D54147" w:rsidP="00D54147">
            <w:pPr>
              <w:jc w:val="center"/>
              <w:rPr>
                <w:rFonts w:cs="Arial"/>
                <w:sz w:val="16"/>
                <w:szCs w:val="16"/>
              </w:rPr>
            </w:pPr>
            <w:r w:rsidRPr="00D54147">
              <w:rPr>
                <w:rFonts w:cs="Arial"/>
                <w:b/>
                <w:bCs/>
                <w:sz w:val="16"/>
                <w:szCs w:val="16"/>
              </w:rPr>
              <w:t>2.050</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2C19E806" w14:textId="6330E677" w:rsidR="00D54147" w:rsidRPr="00D54147" w:rsidRDefault="00D54147" w:rsidP="00D54147">
            <w:pPr>
              <w:jc w:val="center"/>
              <w:rPr>
                <w:rFonts w:cs="Arial"/>
                <w:sz w:val="16"/>
                <w:szCs w:val="16"/>
              </w:rPr>
            </w:pPr>
            <w:r w:rsidRPr="00D54147">
              <w:rPr>
                <w:rFonts w:cs="Arial"/>
                <w:b/>
                <w:bCs/>
                <w:sz w:val="16"/>
                <w:szCs w:val="16"/>
              </w:rPr>
              <w:t>84%</w:t>
            </w:r>
          </w:p>
        </w:tc>
      </w:tr>
    </w:tbl>
    <w:p w14:paraId="63169E94" w14:textId="0769F30A"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713AB1">
        <w:rPr>
          <w:rFonts w:cs="Arial"/>
          <w:sz w:val="16"/>
          <w:szCs w:val="16"/>
          <w:lang w:eastAsia="es-CO"/>
        </w:rPr>
        <w:t>3er Trimestre de 2022</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6" w14:textId="77777777"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 xml:space="preserve">e realizaron visitas de seguimiento a </w:t>
      </w:r>
      <w:r w:rsidR="008C41E3">
        <w:rPr>
          <w:rFonts w:eastAsia="Times New Roman" w:cs="Arial"/>
          <w:lang w:val="es-ES" w:eastAsia="es-ES"/>
        </w:rPr>
        <w:t>404</w:t>
      </w:r>
      <w:r w:rsidR="00B675FB" w:rsidRPr="00B675FB">
        <w:rPr>
          <w:rFonts w:eastAsia="Times New Roman" w:cs="Arial"/>
          <w:lang w:val="es-ES" w:eastAsia="es-ES"/>
        </w:rPr>
        <w:t xml:space="preserve"> element</w:t>
      </w:r>
      <w:r w:rsidR="008C41E3">
        <w:rPr>
          <w:rFonts w:eastAsia="Times New Roman" w:cs="Arial"/>
          <w:lang w:val="es-ES" w:eastAsia="es-ES"/>
        </w:rPr>
        <w:t>os viales que corresponden al 17</w:t>
      </w:r>
      <w:r w:rsidR="00B675FB" w:rsidRPr="00B675FB">
        <w:rPr>
          <w:rFonts w:eastAsia="Times New Roman" w:cs="Arial"/>
          <w:lang w:val="es-ES" w:eastAsia="es-ES"/>
        </w:rPr>
        <w:t>%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14:paraId="63169E97" w14:textId="1C155E8F" w:rsidR="00C40612" w:rsidRDefault="00C40612" w:rsidP="001E6521">
      <w:pPr>
        <w:rPr>
          <w:rFonts w:eastAsia="Times New Roman" w:cs="Arial"/>
          <w:lang w:val="es-ES" w:eastAsia="es-ES"/>
        </w:rPr>
      </w:pPr>
    </w:p>
    <w:p w14:paraId="20E58C29" w14:textId="0A55BCEE" w:rsidR="003549A5" w:rsidRDefault="00D44AE9" w:rsidP="001E6521">
      <w:pPr>
        <w:rPr>
          <w:rFonts w:eastAsia="Times New Roman" w:cs="Arial"/>
          <w:lang w:val="es-ES" w:eastAsia="es-ES"/>
        </w:rPr>
      </w:pPr>
      <w:r>
        <w:rPr>
          <w:rFonts w:eastAsia="Times New Roman" w:cs="Arial"/>
          <w:lang w:val="es-ES" w:eastAsia="es-ES"/>
        </w:rPr>
        <w:t xml:space="preserve">En el segundo se </w:t>
      </w:r>
      <w:r w:rsidR="003549A5" w:rsidRPr="003549A5">
        <w:rPr>
          <w:rFonts w:eastAsia="Times New Roman" w:cs="Arial"/>
          <w:lang w:val="es-ES" w:eastAsia="es-ES"/>
        </w:rPr>
        <w:t>realizaron visitas de seguimiento a 652 que corresponden al 27% de la meta anual programada y al 109% de la meta trimestral programada</w:t>
      </w:r>
    </w:p>
    <w:p w14:paraId="163DAC43" w14:textId="2B2F00EC" w:rsidR="00D44AE9" w:rsidRDefault="00D44AE9" w:rsidP="001E6521">
      <w:pPr>
        <w:rPr>
          <w:rFonts w:eastAsia="Times New Roman" w:cs="Arial"/>
          <w:lang w:val="es-ES" w:eastAsia="es-ES"/>
        </w:rPr>
      </w:pPr>
    </w:p>
    <w:p w14:paraId="45431FAC" w14:textId="7C07CA98" w:rsidR="00D44AE9" w:rsidRPr="00D44AE9" w:rsidRDefault="00D44AE9" w:rsidP="00D44AE9">
      <w:pPr>
        <w:rPr>
          <w:rFonts w:eastAsia="Times New Roman" w:cs="Arial"/>
          <w:lang w:val="es-ES" w:eastAsia="es-ES"/>
        </w:rPr>
      </w:pPr>
      <w:r>
        <w:rPr>
          <w:rFonts w:eastAsia="Times New Roman" w:cs="Arial"/>
          <w:lang w:val="es-ES" w:eastAsia="es-ES"/>
        </w:rPr>
        <w:t xml:space="preserve">Se requirió </w:t>
      </w:r>
      <w:r w:rsidRPr="00D44AE9">
        <w:rPr>
          <w:rFonts w:eastAsia="Times New Roman" w:cs="Arial"/>
          <w:lang w:val="es-ES" w:eastAsia="es-ES"/>
        </w:rPr>
        <w:t xml:space="preserve">ajustar la meta del indicador para el tercer trimestre, toda vez que cuando se realizó la planeación se incluyeron segmentos nuevos, esto </w:t>
      </w:r>
      <w:r>
        <w:rPr>
          <w:rFonts w:eastAsia="Times New Roman" w:cs="Arial"/>
          <w:lang w:val="es-ES" w:eastAsia="es-ES"/>
        </w:rPr>
        <w:t>se debió</w:t>
      </w:r>
      <w:r w:rsidRPr="00D44AE9">
        <w:rPr>
          <w:rFonts w:eastAsia="Times New Roman" w:cs="Arial"/>
          <w:lang w:val="es-ES" w:eastAsia="es-ES"/>
        </w:rPr>
        <w:t xml:space="preserve"> a que la suma de la meta de las intervenciones tipo Cambio de Carpeta y Rehabilitación sumaban 45.65 km-carril y actualmente estas suman 8.81 km-carril, lo cual representa una diferencia de 36,84 km- </w:t>
      </w:r>
      <w:r w:rsidR="006D1B65" w:rsidRPr="00D44AE9">
        <w:rPr>
          <w:rFonts w:eastAsia="Times New Roman" w:cs="Arial"/>
          <w:lang w:val="es-ES" w:eastAsia="es-ES"/>
        </w:rPr>
        <w:t>carril</w:t>
      </w:r>
      <w:r w:rsidRPr="00D44AE9">
        <w:rPr>
          <w:rFonts w:eastAsia="Times New Roman" w:cs="Arial"/>
          <w:lang w:val="es-ES" w:eastAsia="es-ES"/>
        </w:rPr>
        <w:t xml:space="preserve"> que no requieren de visita 0.</w:t>
      </w:r>
    </w:p>
    <w:p w14:paraId="6069CA92" w14:textId="5585137D" w:rsidR="003549A5" w:rsidRDefault="003549A5" w:rsidP="001E6521">
      <w:pPr>
        <w:rPr>
          <w:rFonts w:eastAsia="Times New Roman" w:cs="Arial"/>
          <w:lang w:val="es-ES" w:eastAsia="es-ES"/>
        </w:rPr>
      </w:pPr>
    </w:p>
    <w:p w14:paraId="04EEC6E2" w14:textId="3A19E8AE" w:rsidR="00D44AE9" w:rsidRDefault="00D44AE9" w:rsidP="00D44AE9">
      <w:r>
        <w:t>El indicador se ubicó en un rango de gestión apropiado por cuanto se adelantaron satisfactoriamente las actividades asociadas a las variable</w:t>
      </w:r>
      <w:r w:rsidR="00F00FF3">
        <w:t>s</w:t>
      </w:r>
      <w:r w:rsidR="00ED50AE">
        <w:t xml:space="preserve"> </w:t>
      </w:r>
      <w:r>
        <w:t>de medición.</w:t>
      </w:r>
    </w:p>
    <w:p w14:paraId="6D4984F0" w14:textId="77777777" w:rsidR="00D44AE9" w:rsidRPr="00D44AE9" w:rsidRDefault="00D44AE9" w:rsidP="001E6521">
      <w:pPr>
        <w:rPr>
          <w:rFonts w:eastAsia="Times New Roman" w:cs="Arial"/>
          <w:lang w:eastAsia="es-ES"/>
        </w:rPr>
      </w:pPr>
    </w:p>
    <w:p w14:paraId="260F181A" w14:textId="77777777" w:rsidR="00ED50AE" w:rsidRDefault="00ED50AE" w:rsidP="00EB4EE0">
      <w:pPr>
        <w:rPr>
          <w:rFonts w:cs="Arial"/>
          <w:b/>
          <w:lang w:eastAsia="es-CO"/>
        </w:rPr>
      </w:pPr>
    </w:p>
    <w:p w14:paraId="63169E98" w14:textId="79289CAA"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7EC19C53" w:rsidR="00EB4EE0" w:rsidRPr="0074554F" w:rsidRDefault="00EB4EE0" w:rsidP="00EB4EE0">
      <w:pPr>
        <w:pStyle w:val="Descripcin"/>
        <w:spacing w:after="0" w:line="240" w:lineRule="auto"/>
        <w:jc w:val="center"/>
        <w:rPr>
          <w:lang w:eastAsia="es-CO"/>
        </w:rPr>
      </w:pPr>
      <w:bookmarkStart w:id="27" w:name="_Toc32243342"/>
      <w:bookmarkStart w:id="28" w:name="_Toc117604544"/>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D17E91">
        <w:rPr>
          <w:noProof/>
          <w:sz w:val="16"/>
          <w:szCs w:val="16"/>
        </w:rPr>
        <w:t>6</w:t>
      </w:r>
      <w:r w:rsidRPr="00E924FC">
        <w:rPr>
          <w:sz w:val="16"/>
          <w:szCs w:val="16"/>
        </w:rPr>
        <w:fldChar w:fldCharType="end"/>
      </w:r>
      <w:r w:rsidRPr="00E924FC">
        <w:rPr>
          <w:sz w:val="16"/>
          <w:szCs w:val="16"/>
        </w:rPr>
        <w:t xml:space="preserve">. </w:t>
      </w:r>
      <w:bookmarkEnd w:id="27"/>
      <w:r w:rsidRPr="001E6521">
        <w:rPr>
          <w:rFonts w:cs="Arial"/>
          <w:b w:val="0"/>
          <w:bCs w:val="0"/>
          <w:sz w:val="16"/>
          <w:szCs w:val="16"/>
          <w:lang w:eastAsia="es-CO"/>
        </w:rPr>
        <w:t>Porcentaje de cumplimiento de entregas de mezclas autorizadas</w:t>
      </w:r>
      <w:bookmarkEnd w:id="28"/>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1B10A4" w:rsidRPr="0080544B" w14:paraId="63169EA6" w14:textId="77777777" w:rsidTr="001D0D63">
        <w:trPr>
          <w:trHeight w:val="184"/>
          <w:jc w:val="center"/>
        </w:trPr>
        <w:tc>
          <w:tcPr>
            <w:tcW w:w="1838" w:type="dxa"/>
            <w:shd w:val="clear" w:color="auto" w:fill="auto"/>
            <w:vAlign w:val="center"/>
            <w:hideMark/>
          </w:tcPr>
          <w:p w14:paraId="63169EA2" w14:textId="77777777" w:rsidR="001B10A4" w:rsidRPr="0080544B" w:rsidRDefault="001B10A4" w:rsidP="001B10A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shd w:val="clear" w:color="auto" w:fill="auto"/>
            <w:vAlign w:val="center"/>
          </w:tcPr>
          <w:p w14:paraId="63169EA3" w14:textId="77777777" w:rsidR="001B10A4" w:rsidRDefault="001B10A4" w:rsidP="001B10A4">
            <w:pPr>
              <w:widowControl/>
              <w:jc w:val="center"/>
              <w:rPr>
                <w:rFonts w:cs="Arial"/>
                <w:color w:val="000000"/>
                <w:sz w:val="18"/>
                <w:szCs w:val="18"/>
              </w:rPr>
            </w:pPr>
            <w:r>
              <w:rPr>
                <w:rFonts w:cs="Arial"/>
                <w:color w:val="000000"/>
                <w:sz w:val="18"/>
                <w:szCs w:val="18"/>
              </w:rPr>
              <w:t>100,65%</w:t>
            </w:r>
          </w:p>
        </w:tc>
        <w:tc>
          <w:tcPr>
            <w:tcW w:w="1398" w:type="dxa"/>
            <w:shd w:val="clear" w:color="auto" w:fill="auto"/>
            <w:vAlign w:val="center"/>
          </w:tcPr>
          <w:p w14:paraId="63169EA4" w14:textId="77777777" w:rsidR="001B10A4" w:rsidRDefault="001B10A4" w:rsidP="001B10A4">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63169EA5" w14:textId="77777777" w:rsidR="001B10A4" w:rsidRDefault="001B10A4" w:rsidP="001B10A4">
            <w:pPr>
              <w:jc w:val="center"/>
              <w:rPr>
                <w:rFonts w:cs="Arial"/>
                <w:color w:val="000000"/>
                <w:sz w:val="18"/>
                <w:szCs w:val="18"/>
              </w:rPr>
            </w:pPr>
            <w:r>
              <w:rPr>
                <w:rFonts w:cs="Arial"/>
                <w:color w:val="000000"/>
                <w:sz w:val="18"/>
                <w:szCs w:val="18"/>
              </w:rPr>
              <w:t>100,7%</w:t>
            </w:r>
          </w:p>
        </w:tc>
      </w:tr>
      <w:tr w:rsidR="001D0D63" w:rsidRPr="0080544B" w14:paraId="4B4FFA6E" w14:textId="77777777" w:rsidTr="001D0D63">
        <w:trPr>
          <w:trHeight w:val="184"/>
          <w:jc w:val="center"/>
        </w:trPr>
        <w:tc>
          <w:tcPr>
            <w:tcW w:w="1838" w:type="dxa"/>
            <w:shd w:val="clear" w:color="auto" w:fill="auto"/>
            <w:vAlign w:val="center"/>
          </w:tcPr>
          <w:p w14:paraId="349FB56A" w14:textId="53F28690"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004" w:type="dxa"/>
            <w:shd w:val="clear" w:color="auto" w:fill="auto"/>
            <w:vAlign w:val="center"/>
          </w:tcPr>
          <w:p w14:paraId="6DFF7301" w14:textId="2C021B19" w:rsidR="001D0D63" w:rsidRDefault="001D0D63" w:rsidP="001D0D63">
            <w:pPr>
              <w:widowControl/>
              <w:jc w:val="center"/>
              <w:rPr>
                <w:rFonts w:cs="Arial"/>
                <w:color w:val="000000"/>
                <w:sz w:val="18"/>
                <w:szCs w:val="18"/>
              </w:rPr>
            </w:pPr>
            <w:r>
              <w:rPr>
                <w:rFonts w:cs="Arial"/>
                <w:color w:val="000000"/>
                <w:sz w:val="18"/>
                <w:szCs w:val="18"/>
              </w:rPr>
              <w:t>96,0%</w:t>
            </w:r>
          </w:p>
        </w:tc>
        <w:tc>
          <w:tcPr>
            <w:tcW w:w="1398" w:type="dxa"/>
            <w:shd w:val="clear" w:color="auto" w:fill="auto"/>
            <w:vAlign w:val="center"/>
          </w:tcPr>
          <w:p w14:paraId="7BEBE2D9" w14:textId="67D6545D" w:rsidR="001D0D63" w:rsidRDefault="001D0D63" w:rsidP="001D0D63">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236A97D8" w14:textId="246F5C2A" w:rsidR="001D0D63" w:rsidRDefault="001D0D63" w:rsidP="001D0D63">
            <w:pPr>
              <w:jc w:val="center"/>
              <w:rPr>
                <w:rFonts w:cs="Arial"/>
                <w:color w:val="000000"/>
                <w:sz w:val="18"/>
                <w:szCs w:val="18"/>
              </w:rPr>
            </w:pPr>
            <w:r>
              <w:rPr>
                <w:rFonts w:cs="Arial"/>
                <w:color w:val="000000"/>
                <w:sz w:val="18"/>
                <w:szCs w:val="18"/>
              </w:rPr>
              <w:t>96%</w:t>
            </w:r>
          </w:p>
        </w:tc>
      </w:tr>
      <w:tr w:rsidR="006D1B65" w:rsidRPr="0080544B" w14:paraId="17802B8B" w14:textId="77777777" w:rsidTr="00857178">
        <w:trPr>
          <w:trHeight w:val="184"/>
          <w:jc w:val="center"/>
        </w:trPr>
        <w:tc>
          <w:tcPr>
            <w:tcW w:w="1838" w:type="dxa"/>
            <w:shd w:val="clear" w:color="auto" w:fill="auto"/>
            <w:vAlign w:val="center"/>
          </w:tcPr>
          <w:p w14:paraId="1315653E" w14:textId="4E4EC384" w:rsidR="006D1B65" w:rsidRDefault="006D1B65" w:rsidP="006D1B65">
            <w:pPr>
              <w:widowControl/>
              <w:jc w:val="center"/>
              <w:rPr>
                <w:rFonts w:eastAsia="Times New Roman" w:cs="Arial"/>
                <w:sz w:val="16"/>
                <w:szCs w:val="16"/>
                <w:lang w:eastAsia="es-CO"/>
              </w:rPr>
            </w:pPr>
            <w:r w:rsidRPr="006D1B65">
              <w:rPr>
                <w:rFonts w:eastAsia="Times New Roman" w:cs="Arial"/>
                <w:sz w:val="16"/>
                <w:szCs w:val="16"/>
                <w:lang w:eastAsia="es-CO"/>
              </w:rPr>
              <w:t>3er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6D9C87A" w14:textId="3BAF043E" w:rsidR="006D1B65" w:rsidRDefault="006D1B65" w:rsidP="006D1B65">
            <w:pPr>
              <w:widowControl/>
              <w:jc w:val="center"/>
              <w:rPr>
                <w:rFonts w:cs="Arial"/>
                <w:color w:val="000000"/>
                <w:sz w:val="18"/>
                <w:szCs w:val="18"/>
              </w:rPr>
            </w:pPr>
            <w:r>
              <w:rPr>
                <w:rFonts w:cs="Arial"/>
                <w:color w:val="000000"/>
                <w:sz w:val="18"/>
                <w:szCs w:val="18"/>
              </w:rPr>
              <w:t>95,7%</w:t>
            </w:r>
          </w:p>
        </w:tc>
        <w:tc>
          <w:tcPr>
            <w:tcW w:w="1398" w:type="dxa"/>
            <w:tcBorders>
              <w:top w:val="single" w:sz="4" w:space="0" w:color="000000"/>
              <w:left w:val="nil"/>
              <w:bottom w:val="single" w:sz="4" w:space="0" w:color="000000"/>
              <w:right w:val="single" w:sz="8" w:space="0" w:color="000000"/>
            </w:tcBorders>
            <w:shd w:val="clear" w:color="auto" w:fill="auto"/>
            <w:vAlign w:val="center"/>
          </w:tcPr>
          <w:p w14:paraId="5BECB8B3" w14:textId="44428E2C" w:rsidR="006D1B65" w:rsidRDefault="006D1B65" w:rsidP="006D1B65">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14:paraId="237696B4" w14:textId="48550B0C" w:rsidR="006D1B65" w:rsidRDefault="006D1B65" w:rsidP="006D1B65">
            <w:pPr>
              <w:jc w:val="center"/>
              <w:rPr>
                <w:rFonts w:cs="Arial"/>
                <w:color w:val="000000"/>
                <w:sz w:val="18"/>
                <w:szCs w:val="18"/>
              </w:rPr>
            </w:pPr>
            <w:r>
              <w:rPr>
                <w:rFonts w:cs="Arial"/>
                <w:color w:val="000000"/>
                <w:sz w:val="18"/>
                <w:szCs w:val="18"/>
              </w:rPr>
              <w:t>96%</w:t>
            </w:r>
          </w:p>
        </w:tc>
      </w:tr>
    </w:tbl>
    <w:p w14:paraId="63169EA7" w14:textId="6495BC7E"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713AB1">
        <w:rPr>
          <w:rFonts w:cs="Arial"/>
          <w:sz w:val="16"/>
          <w:szCs w:val="20"/>
          <w:lang w:eastAsia="es-CO"/>
        </w:rPr>
        <w:t>3er Trimestre de 2022</w:t>
      </w:r>
      <w:r>
        <w:rPr>
          <w:rFonts w:cs="Arial"/>
          <w:sz w:val="16"/>
          <w:szCs w:val="20"/>
          <w:lang w:eastAsia="es-CO"/>
        </w:rPr>
        <w:t>– UAERMV</w:t>
      </w:r>
    </w:p>
    <w:p w14:paraId="63169EA8" w14:textId="77777777" w:rsidR="00EB4EE0" w:rsidRDefault="00EB4EE0" w:rsidP="00EB4EE0">
      <w:pPr>
        <w:rPr>
          <w:rFonts w:cs="Arial"/>
          <w:lang w:eastAsia="es-CO"/>
        </w:rPr>
      </w:pPr>
    </w:p>
    <w:p w14:paraId="63169EA9" w14:textId="1FF99FEF" w:rsidR="00EB4EE0" w:rsidRDefault="000C0958" w:rsidP="00EB4EE0">
      <w:pPr>
        <w:pStyle w:val="Prrafodelista"/>
        <w:ind w:hanging="11"/>
      </w:pPr>
      <w:r w:rsidRPr="000C0958">
        <w:t>Debido al plan choque que se tuvo como cumplimiento a las necesidades de la alcaldía se realizaron despachos de manera continua a su vez como compromiso de la gerencia producción el tener habilitadas las plantas industriales.</w:t>
      </w:r>
    </w:p>
    <w:p w14:paraId="46795756" w14:textId="6C948B14" w:rsidR="006D1B65" w:rsidRDefault="006D1B65" w:rsidP="00EB4EE0">
      <w:pPr>
        <w:pStyle w:val="Prrafodelista"/>
        <w:ind w:hanging="11"/>
      </w:pPr>
    </w:p>
    <w:p w14:paraId="19A875DB" w14:textId="25EDB45E" w:rsidR="006D1B65" w:rsidRPr="006D1B65" w:rsidRDefault="006D1B65" w:rsidP="006D1B65">
      <w:pPr>
        <w:pStyle w:val="Prrafodelista"/>
        <w:ind w:hanging="11"/>
      </w:pPr>
      <w:r>
        <w:t>Durante el segundo periodo se presentaron</w:t>
      </w:r>
      <w:r w:rsidRPr="006D1B65">
        <w:t xml:space="preserve"> novedades en cuanto a la disponibilidad de las plantas, se alterna la disponibilidad de las mismas para realizar los respectivos mantenimientos por otra parte se han cancelado mezclas desde frentes de obra debido a las lluvias presentadas.</w:t>
      </w:r>
    </w:p>
    <w:p w14:paraId="63169EAA" w14:textId="5B36C717" w:rsidR="00EB4EE0" w:rsidRDefault="00EB4EE0" w:rsidP="00EB4EE0">
      <w:pPr>
        <w:pStyle w:val="Prrafodelista"/>
        <w:ind w:hanging="11"/>
      </w:pPr>
    </w:p>
    <w:p w14:paraId="5F80B4CA" w14:textId="35188618" w:rsidR="006D1B65" w:rsidRDefault="006D1B65" w:rsidP="00EB4EE0">
      <w:pPr>
        <w:pStyle w:val="Prrafodelista"/>
        <w:ind w:hanging="11"/>
      </w:pPr>
      <w:r>
        <w:t>En el tercer periodo se contó</w:t>
      </w:r>
      <w:r w:rsidRPr="006D1B65">
        <w:t xml:space="preserve"> con disponibilidad de plantas sin embargo el comportamiento de los despachos ha disminuido respecto al trimestre anterior debido a las programaciones generadas desde </w:t>
      </w:r>
      <w:r>
        <w:t xml:space="preserve">la </w:t>
      </w:r>
      <w:r w:rsidRPr="006D1B65">
        <w:t>G</w:t>
      </w:r>
      <w:r>
        <w:t xml:space="preserve">erencia de </w:t>
      </w:r>
      <w:r w:rsidRPr="006D1B65">
        <w:t>I</w:t>
      </w:r>
      <w:r>
        <w:t>ntervención</w:t>
      </w:r>
      <w:r w:rsidRPr="006D1B65">
        <w:t>.</w:t>
      </w:r>
    </w:p>
    <w:p w14:paraId="1785261D" w14:textId="77777777" w:rsidR="006D1B65" w:rsidRDefault="006D1B65" w:rsidP="00EB4EE0">
      <w:pPr>
        <w:pStyle w:val="Prrafodelista"/>
        <w:ind w:hanging="11"/>
      </w:pPr>
    </w:p>
    <w:p w14:paraId="63169EAB" w14:textId="77777777" w:rsidR="00EB4EE0" w:rsidRDefault="00EB4EE0" w:rsidP="00EB4EE0">
      <w:pPr>
        <w:pStyle w:val="Prrafodelista"/>
        <w:ind w:hanging="11"/>
      </w:pPr>
      <w:r>
        <w:t>E</w:t>
      </w:r>
      <w:r w:rsidRPr="004A21B3">
        <w:t xml:space="preserve">l proceso </w:t>
      </w:r>
      <w:r w:rsidR="00613465">
        <w:t>cumpli</w:t>
      </w:r>
      <w:r w:rsidR="00C321D0">
        <w:t xml:space="preserve">ó </w:t>
      </w:r>
      <w:r w:rsidR="00613465">
        <w:t xml:space="preserve">durante </w:t>
      </w:r>
      <w:r w:rsidR="000C0958">
        <w:t>el periodo</w:t>
      </w:r>
      <w:r>
        <w:t xml:space="preserve"> </w:t>
      </w:r>
      <w:r w:rsidRPr="004A21B3">
        <w:t>con la meta establecida para el indicador</w:t>
      </w:r>
      <w:r>
        <w:t>,</w:t>
      </w:r>
      <w:r w:rsidRPr="004A21B3">
        <w:t xml:space="preserve"> ub</w:t>
      </w:r>
      <w:r>
        <w:t xml:space="preserve">icándolo en un rango de gestión </w:t>
      </w:r>
      <w:r w:rsidRPr="004A21B3">
        <w:t>apropiado</w:t>
      </w:r>
      <w:r w:rsidR="000C0958">
        <w:t>.</w:t>
      </w:r>
    </w:p>
    <w:p w14:paraId="63169EAC" w14:textId="77777777" w:rsidR="000C0958" w:rsidRDefault="000C0958" w:rsidP="00EB4EE0">
      <w:pPr>
        <w:pStyle w:val="Prrafodelista"/>
        <w:ind w:hanging="11"/>
        <w:rPr>
          <w:rFonts w:eastAsia="Times New Roman" w:cs="Arial"/>
          <w:sz w:val="24"/>
          <w:szCs w:val="24"/>
          <w:lang w:eastAsia="es-CO"/>
        </w:rPr>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16CF2600" w:rsidR="00FF674A" w:rsidRPr="003573A6" w:rsidRDefault="003573A6" w:rsidP="003573A6">
      <w:pPr>
        <w:pStyle w:val="Descripcin"/>
        <w:spacing w:after="0" w:line="240" w:lineRule="auto"/>
        <w:jc w:val="center"/>
        <w:rPr>
          <w:rFonts w:cs="Arial"/>
          <w:b w:val="0"/>
          <w:bCs w:val="0"/>
          <w:sz w:val="16"/>
          <w:szCs w:val="16"/>
          <w:lang w:eastAsia="es-CO"/>
        </w:rPr>
      </w:pPr>
      <w:bookmarkStart w:id="29" w:name="_Toc32243343"/>
      <w:bookmarkStart w:id="30" w:name="_Toc117604545"/>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D17E91">
        <w:rPr>
          <w:noProof/>
          <w:sz w:val="16"/>
          <w:szCs w:val="16"/>
        </w:rPr>
        <w:t>7</w:t>
      </w:r>
      <w:r w:rsidRPr="003573A6">
        <w:rPr>
          <w:sz w:val="16"/>
          <w:szCs w:val="16"/>
        </w:rPr>
        <w:fldChar w:fldCharType="end"/>
      </w:r>
      <w:r w:rsidRPr="003573A6">
        <w:rPr>
          <w:sz w:val="16"/>
          <w:szCs w:val="16"/>
        </w:rPr>
        <w:t xml:space="preserve">. </w:t>
      </w:r>
      <w:bookmarkEnd w:id="29"/>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30"/>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C93231" w:rsidRPr="00FF674A" w14:paraId="63169EC0" w14:textId="77777777" w:rsidTr="00683410">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C93231" w:rsidRPr="00FF674A" w:rsidRDefault="00C93231" w:rsidP="00C9323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D" w14:textId="77777777" w:rsidR="00C93231" w:rsidRDefault="00C93231" w:rsidP="00C93231">
            <w:pPr>
              <w:widowControl/>
              <w:jc w:val="center"/>
              <w:rPr>
                <w:rFonts w:cs="Arial"/>
                <w:color w:val="000000"/>
                <w:sz w:val="18"/>
                <w:szCs w:val="18"/>
              </w:rPr>
            </w:pPr>
            <w:r>
              <w:rPr>
                <w:rFonts w:cs="Arial"/>
                <w:color w:val="000000"/>
                <w:sz w:val="18"/>
                <w:szCs w:val="18"/>
              </w:rPr>
              <w:t>87</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E" w14:textId="77777777" w:rsidR="00C93231" w:rsidRDefault="00C93231" w:rsidP="00C93231">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F" w14:textId="77777777" w:rsidR="00C93231" w:rsidRDefault="00C93231" w:rsidP="00C93231">
            <w:pPr>
              <w:jc w:val="center"/>
              <w:rPr>
                <w:rFonts w:cs="Arial"/>
                <w:color w:val="000000"/>
                <w:sz w:val="18"/>
                <w:szCs w:val="18"/>
              </w:rPr>
            </w:pPr>
            <w:r>
              <w:rPr>
                <w:rFonts w:cs="Arial"/>
                <w:color w:val="000000"/>
                <w:sz w:val="18"/>
                <w:szCs w:val="18"/>
              </w:rPr>
              <w:t>87%</w:t>
            </w:r>
          </w:p>
        </w:tc>
      </w:tr>
      <w:tr w:rsidR="00BB44FF" w:rsidRPr="00FF674A" w14:paraId="3A5D5873" w14:textId="77777777" w:rsidTr="00A861B8">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434F6B6A" w14:textId="05DE68E7" w:rsidR="00BB44FF" w:rsidRDefault="00BB44FF" w:rsidP="00BB44F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8D88E15" w14:textId="75C52A05" w:rsidR="00BB44FF" w:rsidRDefault="00BB44FF" w:rsidP="00BB44FF">
            <w:pPr>
              <w:widowControl/>
              <w:jc w:val="center"/>
              <w:rPr>
                <w:rFonts w:cs="Arial"/>
                <w:color w:val="000000"/>
                <w:sz w:val="18"/>
                <w:szCs w:val="18"/>
              </w:rPr>
            </w:pPr>
            <w:r>
              <w:rPr>
                <w:rFonts w:cs="Arial"/>
                <w:color w:val="000000"/>
                <w:sz w:val="18"/>
                <w:szCs w:val="18"/>
              </w:rPr>
              <w:t>89,9</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6CFADE6" w14:textId="27E9FF2C" w:rsidR="00BB44FF" w:rsidRDefault="00BB44FF" w:rsidP="00BB44FF">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84F041A" w14:textId="56EF107A" w:rsidR="00BB44FF" w:rsidRDefault="00BB44FF" w:rsidP="00BB44FF">
            <w:pPr>
              <w:jc w:val="center"/>
              <w:rPr>
                <w:rFonts w:cs="Arial"/>
                <w:color w:val="000000"/>
                <w:sz w:val="18"/>
                <w:szCs w:val="18"/>
              </w:rPr>
            </w:pPr>
            <w:r>
              <w:rPr>
                <w:rFonts w:cs="Arial"/>
                <w:color w:val="000000"/>
                <w:sz w:val="18"/>
                <w:szCs w:val="18"/>
              </w:rPr>
              <w:t>90%</w:t>
            </w:r>
          </w:p>
        </w:tc>
      </w:tr>
    </w:tbl>
    <w:p w14:paraId="63169EC1" w14:textId="7A27E5E3"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713AB1">
        <w:rPr>
          <w:rFonts w:cs="Arial"/>
          <w:sz w:val="16"/>
          <w:szCs w:val="20"/>
          <w:lang w:eastAsia="es-CO"/>
        </w:rPr>
        <w:t>3er Trimestre de 2022</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2E41879F" w14:textId="77777777" w:rsidR="00BB44FF" w:rsidRDefault="00C93231" w:rsidP="00C93231">
      <w:pPr>
        <w:widowControl/>
      </w:pPr>
      <w: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dichos parámetros durante la producción. Por otra parte, para mezcla de concreto hidráulico el parámetro de calidad es el asentamiento, según el registro que se </w:t>
      </w:r>
      <w:r>
        <w:lastRenderedPageBreak/>
        <w:t xml:space="preserve">tiene de los asentamientos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p>
    <w:p w14:paraId="5511CACA" w14:textId="77777777" w:rsidR="00BB44FF" w:rsidRDefault="00BB44FF" w:rsidP="00C93231">
      <w:pPr>
        <w:widowControl/>
      </w:pPr>
    </w:p>
    <w:p w14:paraId="4FE28082" w14:textId="2A3290CC" w:rsidR="00BB44FF" w:rsidRDefault="00BB44FF" w:rsidP="00C93231">
      <w:pPr>
        <w:widowControl/>
      </w:pPr>
      <w:r w:rsidRPr="00BB44FF">
        <w:t>Los datos tomados contemplan los períodos de entrega de los resultados de los ensayos de laboratorio, es decir, a corte de 15 de cada mes para este primer trimestre se tomaron resultados a partir del 16 de marzo del 2022 a 15 de junio del 2022 como se presenta en las hojas de cálculo</w:t>
      </w:r>
      <w:r>
        <w:t>.</w:t>
      </w:r>
    </w:p>
    <w:p w14:paraId="428A8D1A" w14:textId="77777777" w:rsidR="00BB44FF" w:rsidRDefault="00BB44FF" w:rsidP="00C93231">
      <w:pPr>
        <w:widowControl/>
      </w:pPr>
    </w:p>
    <w:p w14:paraId="4C756198" w14:textId="77777777" w:rsidR="00EA08F1" w:rsidRDefault="00BB44FF" w:rsidP="00C93231">
      <w:pPr>
        <w:widowControl/>
      </w:pPr>
      <w:r>
        <w:t xml:space="preserve">Durante el segundo trimestre se tuvo </w:t>
      </w:r>
      <w:r w:rsidRPr="00BB44FF">
        <w:t>un total de muestras en mezcla asfáltica en caliente de 276 muestras y para mezcla en concreto hidráulico 166 para un total de 442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del asentamiento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p>
    <w:p w14:paraId="14B70626" w14:textId="77777777" w:rsidR="00EA08F1" w:rsidRDefault="00EA08F1" w:rsidP="00C93231">
      <w:pPr>
        <w:widowControl/>
      </w:pPr>
    </w:p>
    <w:p w14:paraId="177C740F" w14:textId="5E088BC0" w:rsidR="00EA08F1" w:rsidRDefault="00EA08F1" w:rsidP="00C93231">
      <w:pPr>
        <w:widowControl/>
      </w:pPr>
      <w:r w:rsidRPr="00EA08F1">
        <w:t>Los datos tomados contemplan los períodos de entrega de los resultados de los ensayos de laboratorio, es decir, a corte de 15 de cada mes para este tercer trimestre se tomaron resultados a partir del 16 de julio del 2022 a 15 de septiembre del 2022 como se pre</w:t>
      </w:r>
      <w:r>
        <w:t>senta en la hoja de cálculo.</w:t>
      </w:r>
      <w:r w:rsidRPr="00EA08F1">
        <w:t xml:space="preserve"> </w:t>
      </w:r>
    </w:p>
    <w:p w14:paraId="4D75B869" w14:textId="77777777" w:rsidR="00EA08F1" w:rsidRDefault="00EA08F1" w:rsidP="00C93231">
      <w:pPr>
        <w:widowControl/>
      </w:pPr>
    </w:p>
    <w:p w14:paraId="67F276AD" w14:textId="45AE7D79" w:rsidR="009465AB" w:rsidRDefault="00EA08F1" w:rsidP="00C93231">
      <w:pPr>
        <w:widowControl/>
      </w:pPr>
      <w:r w:rsidRPr="00EA08F1">
        <w:t xml:space="preserve">Para este periodo se tiene un total de muestras en mezcla asfáltica en caliente de 575 muestras y para mezcla en concreto hidráulico 127 para un total de 361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 parámetros durante la producción. Por otra parte, para mezcla de concreto hidráulico el parámetro de calidad es el asentamiento, según el registro que se tiene del asentamiento sin uso de </w:t>
      </w:r>
      <w:proofErr w:type="spellStart"/>
      <w:r w:rsidRPr="00EA08F1">
        <w:t>acelerante</w:t>
      </w:r>
      <w:proofErr w:type="spellEnd"/>
      <w:r w:rsidRPr="00EA08F1">
        <w:t xml:space="preserv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r w:rsidR="00C93231" w:rsidRPr="00EA08F1">
        <w:tab/>
      </w:r>
    </w:p>
    <w:p w14:paraId="63169EC3" w14:textId="4FEA3B51" w:rsidR="004D5AFF" w:rsidRDefault="00C93231" w:rsidP="00C93231">
      <w:pPr>
        <w:widowControl/>
      </w:pPr>
      <w:r>
        <w:tab/>
      </w:r>
      <w:r>
        <w:tab/>
      </w:r>
      <w:r>
        <w:tab/>
      </w:r>
      <w:r>
        <w:tab/>
      </w:r>
      <w:r>
        <w:tab/>
      </w:r>
      <w:r>
        <w:tab/>
      </w:r>
      <w:r>
        <w:tab/>
      </w:r>
      <w:r>
        <w:tab/>
      </w:r>
    </w:p>
    <w:p w14:paraId="63169EC5" w14:textId="77777777" w:rsidR="004D5AFF" w:rsidRDefault="004D5AFF" w:rsidP="004D5AFF">
      <w:pPr>
        <w:pStyle w:val="Prrafodelista"/>
        <w:ind w:hanging="11"/>
      </w:pPr>
      <w:r>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391A74B3" w14:textId="77777777" w:rsidR="00362361" w:rsidRDefault="00362361" w:rsidP="004D5AFF">
      <w:pPr>
        <w:widowControl/>
        <w:rPr>
          <w:rFonts w:eastAsia="Times New Roman" w:cs="Arial"/>
          <w:b/>
          <w:bCs/>
          <w:lang w:val="es-ES_tradnl" w:eastAsia="es-ES"/>
        </w:rPr>
      </w:pPr>
    </w:p>
    <w:p w14:paraId="63169EC7" w14:textId="5962A9D7" w:rsidR="004F3ABC" w:rsidRPr="00EB740F" w:rsidRDefault="00E05B34" w:rsidP="004D5AFF">
      <w:pPr>
        <w:widowControl/>
        <w:rPr>
          <w:rFonts w:cs="Arial"/>
        </w:rPr>
      </w:pPr>
      <w:r w:rsidRPr="00EB740F">
        <w:rPr>
          <w:rFonts w:eastAsia="Times New Roman" w:cs="Arial"/>
          <w:b/>
          <w:bCs/>
          <w:lang w:val="es-ES_tradnl" w:eastAsia="es-ES"/>
        </w:rPr>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1" w:name="_Toc32243345"/>
    </w:p>
    <w:p w14:paraId="63169EC9" w14:textId="5812C607"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2" w:name="_Toc117604546"/>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17E91">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1"/>
      <w:bookmarkEnd w:id="32"/>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14:paraId="63169ED0" w14:textId="77777777" w:rsidTr="008A2D22">
        <w:trPr>
          <w:trHeight w:val="227"/>
          <w:jc w:val="center"/>
        </w:trPr>
        <w:tc>
          <w:tcPr>
            <w:tcW w:w="1373" w:type="dxa"/>
            <w:vMerge w:val="restart"/>
            <w:shd w:val="clear" w:color="E7E6E6" w:fill="E7E6E6"/>
            <w:vAlign w:val="center"/>
            <w:hideMark/>
          </w:tcPr>
          <w:p w14:paraId="63169ECC"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14:paraId="63169ED5" w14:textId="77777777" w:rsidTr="008A2D22">
        <w:trPr>
          <w:trHeight w:val="184"/>
          <w:jc w:val="center"/>
        </w:trPr>
        <w:tc>
          <w:tcPr>
            <w:tcW w:w="1373" w:type="dxa"/>
            <w:vMerge/>
            <w:vAlign w:val="center"/>
            <w:hideMark/>
          </w:tcPr>
          <w:p w14:paraId="63169ED1" w14:textId="77777777"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013473" w:rsidRDefault="00417EC0" w:rsidP="00D77B6F">
            <w:pPr>
              <w:widowControl/>
              <w:jc w:val="left"/>
              <w:rPr>
                <w:rFonts w:eastAsia="Times New Roman" w:cs="Arial"/>
                <w:b/>
                <w:bCs/>
                <w:color w:val="000000"/>
                <w:sz w:val="16"/>
                <w:szCs w:val="16"/>
                <w:lang w:eastAsia="es-CO"/>
              </w:rPr>
            </w:pPr>
          </w:p>
        </w:tc>
      </w:tr>
      <w:tr w:rsidR="005B0A9B" w:rsidRPr="00013473" w14:paraId="63169EDA" w14:textId="77777777" w:rsidTr="009465AB">
        <w:trPr>
          <w:trHeight w:val="293"/>
          <w:jc w:val="center"/>
        </w:trPr>
        <w:tc>
          <w:tcPr>
            <w:tcW w:w="1373" w:type="dxa"/>
            <w:shd w:val="clear" w:color="auto" w:fill="auto"/>
            <w:vAlign w:val="center"/>
            <w:hideMark/>
          </w:tcPr>
          <w:p w14:paraId="63169ED6" w14:textId="77777777" w:rsidR="005B0A9B" w:rsidRPr="00013473" w:rsidRDefault="005B0A9B" w:rsidP="005B0A9B">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14:paraId="63169ED7" w14:textId="77777777" w:rsidR="005B0A9B" w:rsidRPr="00B802A5" w:rsidRDefault="005B0A9B" w:rsidP="005B0A9B">
            <w:pPr>
              <w:widowControl/>
              <w:jc w:val="center"/>
              <w:rPr>
                <w:rFonts w:cs="Arial"/>
                <w:color w:val="000000"/>
                <w:sz w:val="16"/>
                <w:szCs w:val="16"/>
              </w:rPr>
            </w:pPr>
            <w:r w:rsidRPr="00B802A5">
              <w:rPr>
                <w:rFonts w:cs="Arial"/>
                <w:color w:val="000000"/>
                <w:sz w:val="16"/>
                <w:szCs w:val="16"/>
              </w:rPr>
              <w:t>0,90</w:t>
            </w:r>
          </w:p>
        </w:tc>
        <w:tc>
          <w:tcPr>
            <w:tcW w:w="2328" w:type="dxa"/>
            <w:shd w:val="clear" w:color="auto" w:fill="auto"/>
            <w:vAlign w:val="center"/>
            <w:hideMark/>
          </w:tcPr>
          <w:p w14:paraId="63169ED8" w14:textId="77777777" w:rsidR="005B0A9B" w:rsidRPr="00B802A5" w:rsidRDefault="005B0A9B" w:rsidP="005B0A9B">
            <w:pPr>
              <w:jc w:val="center"/>
              <w:rPr>
                <w:rFonts w:cs="Arial"/>
                <w:color w:val="000000"/>
                <w:sz w:val="16"/>
                <w:szCs w:val="16"/>
              </w:rPr>
            </w:pPr>
            <w:r w:rsidRPr="00B802A5">
              <w:rPr>
                <w:rFonts w:cs="Arial"/>
                <w:color w:val="000000"/>
                <w:sz w:val="16"/>
                <w:szCs w:val="16"/>
              </w:rPr>
              <w:t>0,85</w:t>
            </w:r>
          </w:p>
        </w:tc>
        <w:tc>
          <w:tcPr>
            <w:tcW w:w="1260" w:type="dxa"/>
            <w:shd w:val="clear" w:color="auto" w:fill="auto"/>
            <w:vAlign w:val="center"/>
            <w:hideMark/>
          </w:tcPr>
          <w:p w14:paraId="63169ED9" w14:textId="77777777" w:rsidR="005B0A9B" w:rsidRPr="00B802A5" w:rsidRDefault="005B0A9B" w:rsidP="005B0A9B">
            <w:pPr>
              <w:jc w:val="center"/>
              <w:rPr>
                <w:rFonts w:cs="Arial"/>
                <w:color w:val="000000"/>
                <w:sz w:val="16"/>
                <w:szCs w:val="16"/>
              </w:rPr>
            </w:pPr>
            <w:r w:rsidRPr="00B802A5">
              <w:rPr>
                <w:rFonts w:cs="Arial"/>
                <w:color w:val="000000"/>
                <w:sz w:val="16"/>
                <w:szCs w:val="16"/>
              </w:rPr>
              <w:t>100%</w:t>
            </w:r>
          </w:p>
        </w:tc>
      </w:tr>
      <w:tr w:rsidR="009465AB" w:rsidRPr="00013473" w14:paraId="290B9D62" w14:textId="77777777" w:rsidTr="00ED50AE">
        <w:trPr>
          <w:trHeight w:val="293"/>
          <w:jc w:val="center"/>
        </w:trPr>
        <w:tc>
          <w:tcPr>
            <w:tcW w:w="1373" w:type="dxa"/>
            <w:shd w:val="clear" w:color="auto" w:fill="auto"/>
            <w:vAlign w:val="center"/>
          </w:tcPr>
          <w:p w14:paraId="6B18D506" w14:textId="73BB4C5C" w:rsidR="009465AB" w:rsidRPr="00013473" w:rsidRDefault="009465AB" w:rsidP="009465AB">
            <w:pPr>
              <w:widowControl/>
              <w:jc w:val="center"/>
              <w:rPr>
                <w:sz w:val="16"/>
                <w:szCs w:val="16"/>
              </w:rPr>
            </w:pPr>
            <w:r w:rsidRPr="009465AB">
              <w:rPr>
                <w:sz w:val="16"/>
                <w:szCs w:val="16"/>
              </w:rPr>
              <w:t>2do Trimestre</w:t>
            </w:r>
          </w:p>
        </w:tc>
        <w:tc>
          <w:tcPr>
            <w:tcW w:w="1561" w:type="dxa"/>
            <w:shd w:val="clear" w:color="auto" w:fill="auto"/>
            <w:vAlign w:val="center"/>
          </w:tcPr>
          <w:p w14:paraId="32B13EEB" w14:textId="6BE64FB8" w:rsidR="009465AB" w:rsidRPr="00B802A5" w:rsidRDefault="009465AB" w:rsidP="009465AB">
            <w:pPr>
              <w:widowControl/>
              <w:jc w:val="center"/>
              <w:rPr>
                <w:rFonts w:cs="Arial"/>
                <w:color w:val="000000"/>
                <w:sz w:val="16"/>
                <w:szCs w:val="16"/>
              </w:rPr>
            </w:pPr>
            <w:r w:rsidRPr="00B802A5">
              <w:rPr>
                <w:rFonts w:cs="Arial"/>
                <w:color w:val="000000"/>
                <w:sz w:val="16"/>
                <w:szCs w:val="16"/>
              </w:rPr>
              <w:t>0,898</w:t>
            </w:r>
          </w:p>
        </w:tc>
        <w:tc>
          <w:tcPr>
            <w:tcW w:w="2328" w:type="dxa"/>
            <w:shd w:val="clear" w:color="auto" w:fill="auto"/>
            <w:vAlign w:val="center"/>
          </w:tcPr>
          <w:p w14:paraId="54C77B09" w14:textId="7D8D3A6E" w:rsidR="009465AB" w:rsidRPr="00B802A5" w:rsidRDefault="009465AB" w:rsidP="009465AB">
            <w:pPr>
              <w:jc w:val="center"/>
              <w:rPr>
                <w:rFonts w:cs="Arial"/>
                <w:color w:val="000000"/>
                <w:sz w:val="16"/>
                <w:szCs w:val="16"/>
              </w:rPr>
            </w:pPr>
            <w:r w:rsidRPr="00B802A5">
              <w:rPr>
                <w:rFonts w:cs="Arial"/>
                <w:color w:val="000000"/>
                <w:sz w:val="16"/>
                <w:szCs w:val="16"/>
              </w:rPr>
              <w:t>0,85</w:t>
            </w:r>
          </w:p>
        </w:tc>
        <w:tc>
          <w:tcPr>
            <w:tcW w:w="1260" w:type="dxa"/>
            <w:shd w:val="clear" w:color="auto" w:fill="auto"/>
            <w:vAlign w:val="center"/>
          </w:tcPr>
          <w:p w14:paraId="03C7F4EB" w14:textId="2E078014" w:rsidR="009465AB" w:rsidRPr="00B802A5" w:rsidRDefault="009465AB" w:rsidP="009465AB">
            <w:pPr>
              <w:jc w:val="center"/>
              <w:rPr>
                <w:rFonts w:cs="Arial"/>
                <w:color w:val="000000"/>
                <w:sz w:val="16"/>
                <w:szCs w:val="16"/>
              </w:rPr>
            </w:pPr>
            <w:r w:rsidRPr="00B802A5">
              <w:rPr>
                <w:rFonts w:cs="Arial"/>
                <w:color w:val="000000"/>
                <w:sz w:val="16"/>
                <w:szCs w:val="16"/>
              </w:rPr>
              <w:t>106%</w:t>
            </w:r>
          </w:p>
        </w:tc>
      </w:tr>
      <w:tr w:rsidR="00ED50AE" w:rsidRPr="00013473" w14:paraId="2CBDB6C8" w14:textId="77777777" w:rsidTr="00857178">
        <w:trPr>
          <w:trHeight w:val="293"/>
          <w:jc w:val="center"/>
        </w:trPr>
        <w:tc>
          <w:tcPr>
            <w:tcW w:w="1373" w:type="dxa"/>
            <w:shd w:val="clear" w:color="auto" w:fill="auto"/>
            <w:vAlign w:val="center"/>
          </w:tcPr>
          <w:p w14:paraId="22D4DB28" w14:textId="4C49EAF2" w:rsidR="00ED50AE" w:rsidRPr="009465AB" w:rsidRDefault="00ED50AE" w:rsidP="00ED50AE">
            <w:pPr>
              <w:widowControl/>
              <w:jc w:val="center"/>
              <w:rPr>
                <w:sz w:val="16"/>
                <w:szCs w:val="16"/>
              </w:rPr>
            </w:pPr>
            <w:r>
              <w:rPr>
                <w:sz w:val="16"/>
                <w:szCs w:val="16"/>
              </w:rPr>
              <w:t>3</w:t>
            </w:r>
            <w:r w:rsidRPr="00013473">
              <w:rPr>
                <w:sz w:val="16"/>
                <w:szCs w:val="16"/>
              </w:rPr>
              <w:t>er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14:paraId="5AE85503" w14:textId="6C0E4F20" w:rsidR="00ED50AE" w:rsidRPr="00ED50AE" w:rsidRDefault="00ED50AE" w:rsidP="00ED50AE">
            <w:pPr>
              <w:widowControl/>
              <w:jc w:val="center"/>
              <w:rPr>
                <w:rFonts w:cs="Arial"/>
                <w:color w:val="000000"/>
                <w:sz w:val="16"/>
                <w:szCs w:val="16"/>
              </w:rPr>
            </w:pPr>
            <w:r w:rsidRPr="00ED50AE">
              <w:rPr>
                <w:rFonts w:cs="Arial"/>
                <w:color w:val="000000"/>
                <w:sz w:val="16"/>
                <w:szCs w:val="18"/>
              </w:rPr>
              <w:t>90,0%</w:t>
            </w:r>
          </w:p>
        </w:tc>
        <w:tc>
          <w:tcPr>
            <w:tcW w:w="2328" w:type="dxa"/>
            <w:tcBorders>
              <w:top w:val="nil"/>
              <w:left w:val="nil"/>
              <w:bottom w:val="single" w:sz="4" w:space="0" w:color="000000"/>
              <w:right w:val="single" w:sz="8" w:space="0" w:color="000000"/>
            </w:tcBorders>
            <w:shd w:val="clear" w:color="auto" w:fill="auto"/>
            <w:vAlign w:val="center"/>
          </w:tcPr>
          <w:p w14:paraId="1E1238DF" w14:textId="7BFE698B" w:rsidR="00ED50AE" w:rsidRPr="00ED50AE" w:rsidRDefault="00ED50AE" w:rsidP="00ED50AE">
            <w:pPr>
              <w:jc w:val="center"/>
              <w:rPr>
                <w:rFonts w:cs="Arial"/>
                <w:color w:val="000000"/>
                <w:sz w:val="16"/>
                <w:szCs w:val="16"/>
              </w:rPr>
            </w:pPr>
            <w:r w:rsidRPr="00ED50AE">
              <w:rPr>
                <w:rFonts w:cs="Arial"/>
                <w:color w:val="000000"/>
                <w:sz w:val="16"/>
                <w:szCs w:val="18"/>
              </w:rPr>
              <w:t>0,85</w:t>
            </w:r>
          </w:p>
        </w:tc>
        <w:tc>
          <w:tcPr>
            <w:tcW w:w="1260" w:type="dxa"/>
            <w:tcBorders>
              <w:top w:val="nil"/>
              <w:left w:val="nil"/>
              <w:bottom w:val="single" w:sz="4" w:space="0" w:color="000000"/>
              <w:right w:val="single" w:sz="8" w:space="0" w:color="000000"/>
            </w:tcBorders>
            <w:shd w:val="clear" w:color="auto" w:fill="auto"/>
            <w:vAlign w:val="center"/>
          </w:tcPr>
          <w:p w14:paraId="3C1C8240" w14:textId="6A24017D" w:rsidR="00ED50AE" w:rsidRPr="00ED50AE" w:rsidRDefault="00ED50AE" w:rsidP="00ED50AE">
            <w:pPr>
              <w:jc w:val="center"/>
              <w:rPr>
                <w:rFonts w:cs="Arial"/>
                <w:color w:val="000000"/>
                <w:sz w:val="16"/>
                <w:szCs w:val="16"/>
              </w:rPr>
            </w:pPr>
            <w:r w:rsidRPr="00ED50AE">
              <w:rPr>
                <w:rFonts w:cs="Arial"/>
                <w:color w:val="000000"/>
                <w:sz w:val="16"/>
                <w:szCs w:val="18"/>
              </w:rPr>
              <w:t>106%</w:t>
            </w:r>
          </w:p>
        </w:tc>
      </w:tr>
    </w:tbl>
    <w:p w14:paraId="63169EDB" w14:textId="2C25CAAA"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713AB1">
        <w:rPr>
          <w:rFonts w:cs="Arial"/>
          <w:sz w:val="16"/>
          <w:szCs w:val="20"/>
          <w:lang w:eastAsia="es-CO"/>
        </w:rPr>
        <w:t>3er Trimestre de 2022</w:t>
      </w:r>
    </w:p>
    <w:p w14:paraId="63169EDC" w14:textId="77777777" w:rsidR="00AF5044" w:rsidRDefault="00AF5044" w:rsidP="00AF5044">
      <w:pPr>
        <w:widowControl/>
      </w:pPr>
    </w:p>
    <w:p w14:paraId="63169EDD" w14:textId="77777777" w:rsidR="005B0A9B" w:rsidRDefault="005B0A9B" w:rsidP="005B0A9B">
      <w:pPr>
        <w:widowControl/>
      </w:pPr>
      <w:r>
        <w:t>Durante el mes de enero se presentó una disponibilidad general promedio de 85,69% por grupo cumpliendo con la meta planteada de 85%, el grupo con la disponibilidad más baja presentada fue el de maquinaria con una disponibilidad del 81,51%.</w:t>
      </w:r>
    </w:p>
    <w:p w14:paraId="63169EDE" w14:textId="77777777" w:rsidR="005B0A9B" w:rsidRDefault="005B0A9B" w:rsidP="005B0A9B">
      <w:pPr>
        <w:widowControl/>
      </w:pPr>
    </w:p>
    <w:p w14:paraId="63169EDF" w14:textId="77777777" w:rsidR="005B0A9B" w:rsidRDefault="005B0A9B" w:rsidP="005B0A9B">
      <w:pPr>
        <w:widowControl/>
      </w:pPr>
      <w:r>
        <w:t>Durante el mes de febrero se presentó una disponibilidad general promedio de 83,64% por grupo, al realizar el ponderado de enero febrero se obtiene un resultado de 89% cumpliendo con la meta establecida del 85%. el grupo que presenta la disponibilidad más baja para este periodo es el de vehículo pesado con un 79,16%.</w:t>
      </w:r>
    </w:p>
    <w:p w14:paraId="63169EE0" w14:textId="77777777" w:rsidR="005B0A9B" w:rsidRDefault="005B0A9B" w:rsidP="005B0A9B">
      <w:pPr>
        <w:widowControl/>
      </w:pPr>
    </w:p>
    <w:p w14:paraId="21BB0134" w14:textId="6DD0A485" w:rsidR="009465AB" w:rsidRDefault="005B0A9B" w:rsidP="005B0A9B">
      <w:pPr>
        <w:widowControl/>
      </w:pPr>
      <w:r>
        <w:t xml:space="preserve">Durante el mes de marzo se presentó una disponibilidad general promedio de 84,27% por grupo, al realizar el ponderado para el </w:t>
      </w:r>
      <w:r w:rsidR="00713AB1">
        <w:t>3er Trimestre de 2022</w:t>
      </w:r>
      <w:r>
        <w:t xml:space="preserve"> se obtiene un resultado de 90% cumpliendo con la meta establecida del 85%. el grupo que presenta la disponibilidad más baja para este periodo es el de vehículo pesado con un 75,54%</w:t>
      </w:r>
      <w:r w:rsidR="00497602">
        <w:tab/>
      </w:r>
    </w:p>
    <w:p w14:paraId="2CC276B8" w14:textId="56C74B11" w:rsidR="009465AB" w:rsidRDefault="009465AB" w:rsidP="009465AB">
      <w:pPr>
        <w:widowControl/>
      </w:pPr>
      <w:r>
        <w:t>Durante el mes de abril se presentó una disponibilidad general promedio del 88,8% por grupo, al realizar el ponderado para el segundo trimestre se obtiene un resultado del 90% cumpliendo con la meta planteada, para este periodo el grupo que presento la disponibilidad más baja fue de vehículos con un promedio del 81,7%.</w:t>
      </w:r>
    </w:p>
    <w:p w14:paraId="04FE1D26" w14:textId="77777777" w:rsidR="009465AB" w:rsidRDefault="009465AB" w:rsidP="009465AB">
      <w:pPr>
        <w:widowControl/>
      </w:pPr>
    </w:p>
    <w:p w14:paraId="3B513A0D" w14:textId="55CF3512" w:rsidR="009465AB" w:rsidRDefault="009465AB" w:rsidP="009465AB">
      <w:pPr>
        <w:widowControl/>
      </w:pPr>
      <w:r>
        <w:t>Durante el mes de mayo se presentó una disponibilidad general promedio del 86,18% por grupo, al realizar el ponderado para el segundo trimestre se obtiene un resultado del 88% cumpliendo con la meta planteada, para este periodo el grupo que presento la disponibilidad más baja fue de vehículos con un promedio del 84%</w:t>
      </w:r>
    </w:p>
    <w:p w14:paraId="397D64E5" w14:textId="77777777" w:rsidR="009465AB" w:rsidRDefault="009465AB" w:rsidP="009465AB">
      <w:pPr>
        <w:widowControl/>
      </w:pPr>
    </w:p>
    <w:p w14:paraId="63169EE1" w14:textId="2A77D155" w:rsidR="005B0A9B" w:rsidRDefault="009465AB" w:rsidP="009465AB">
      <w:pPr>
        <w:widowControl/>
      </w:pPr>
      <w:r>
        <w:t>Durante el mes de junio se presentó una disponibilidad promedio de 90% cumpliendo con la meta planteada, para este periodo el grupo de vehículo pesado fue el que presentara la disponibilidad más baja con un promedio de 83,3% esto a causa del incremento de uso de estos equipos.</w:t>
      </w:r>
      <w:r w:rsidR="00497602">
        <w:tab/>
      </w:r>
    </w:p>
    <w:p w14:paraId="63169EE2" w14:textId="77777777" w:rsidR="005B0A9B" w:rsidRDefault="005B0A9B" w:rsidP="005B0A9B">
      <w:pPr>
        <w:widowControl/>
      </w:pPr>
    </w:p>
    <w:p w14:paraId="4750C055" w14:textId="77777777" w:rsidR="00ED50AE" w:rsidRDefault="005B0A9B" w:rsidP="001B54A0">
      <w:pPr>
        <w:widowControl/>
      </w:pPr>
      <w:r>
        <w:t>El proceso reporta un complimiento de la meta del 100%, al realizar el cálculo se evidencia que</w:t>
      </w:r>
      <w:r w:rsidR="00B802A5">
        <w:t xml:space="preserve"> el cumplimento es del 106</w:t>
      </w:r>
      <w:r>
        <w:t>%, en tal sentido se solicita al proceso reportar la información en apego al resultado arrojado por aplicación de la fórmula de cálculo del indicador.</w:t>
      </w:r>
    </w:p>
    <w:p w14:paraId="04F4C22C" w14:textId="77777777" w:rsidR="00ED50AE" w:rsidRDefault="00ED50AE" w:rsidP="001B54A0">
      <w:pPr>
        <w:widowControl/>
      </w:pPr>
    </w:p>
    <w:p w14:paraId="727BD587" w14:textId="093E5E07" w:rsidR="00ED50AE" w:rsidRDefault="00ED50AE" w:rsidP="00ED50AE">
      <w:pPr>
        <w:widowControl/>
      </w:pPr>
      <w:r>
        <w:t>Durante el mes de junio se presentó una disponibilidad promedio de 89,3% cumpliendo con la meta planteada, para este periodo el grupo de vehículo pesado fue el que presentara la disponibilidad más baja con un promedio de 84,5% esto a causa del incremento de uso de estos equipos, además de la difícil consecución de repuestos que se vive presentando en la economía mundial.</w:t>
      </w:r>
    </w:p>
    <w:p w14:paraId="2A181EF1" w14:textId="77777777" w:rsidR="00ED50AE" w:rsidRDefault="00ED50AE" w:rsidP="00ED50AE">
      <w:pPr>
        <w:widowControl/>
      </w:pPr>
    </w:p>
    <w:p w14:paraId="13BB9A73" w14:textId="5AE56E09" w:rsidR="00ED50AE" w:rsidRDefault="00ED50AE" w:rsidP="00ED50AE">
      <w:pPr>
        <w:widowControl/>
      </w:pPr>
      <w:r>
        <w:lastRenderedPageBreak/>
        <w:t>durante el mes de agosto se presentó una disponibilidad promedio de 90,18% cumpliendo con la meta planteada, para este periodo el grupo de maquinaria fue el que presentara la disponibilidad más baja con un promedio de 85,16% sin embargo está por encima de la meta planteada.</w:t>
      </w:r>
    </w:p>
    <w:p w14:paraId="122F3619" w14:textId="77777777" w:rsidR="00ED50AE" w:rsidRDefault="00ED50AE" w:rsidP="00ED50AE">
      <w:pPr>
        <w:widowControl/>
      </w:pPr>
    </w:p>
    <w:p w14:paraId="1F20F1BD" w14:textId="26BE643A" w:rsidR="00ED50AE" w:rsidRDefault="00ED50AE" w:rsidP="00ED50AE">
      <w:pPr>
        <w:widowControl/>
      </w:pPr>
      <w:r>
        <w:t>durante el mes de septiembre se presentó una disponibilidad promedio de 89,97% cumpliendo con la meta planteada, para este periodo el grupo de vehículo pesado fue el que presentara la disponibilidad más baja con un promedio de 86,16 % sin embargo se mantuvo por encima de la meta planteada.</w:t>
      </w:r>
    </w:p>
    <w:p w14:paraId="738B8FAC" w14:textId="77777777" w:rsidR="00ED50AE" w:rsidRDefault="00ED50AE" w:rsidP="00ED50AE">
      <w:pPr>
        <w:widowControl/>
      </w:pPr>
    </w:p>
    <w:p w14:paraId="63169EE3" w14:textId="3BB18ED5" w:rsidR="00013473" w:rsidRPr="001B54A0" w:rsidRDefault="00ED50AE" w:rsidP="00ED50AE">
      <w:pPr>
        <w:widowControl/>
      </w:pPr>
      <w:r>
        <w:t>de esta forma el cálculo de disponibilidad para el 3er trimestre es de 90%</w:t>
      </w:r>
      <w:r w:rsidR="001B54A0">
        <w:tab/>
      </w:r>
      <w:r w:rsidR="001B54A0">
        <w:tab/>
      </w:r>
      <w:r w:rsidR="001B54A0">
        <w:tab/>
      </w:r>
      <w:r w:rsidR="001B54A0">
        <w:tab/>
      </w:r>
      <w:r w:rsidR="00013473" w:rsidRPr="001B54A0">
        <w:rPr>
          <w:rFonts w:eastAsia="Times New Roman" w:cs="Arial"/>
          <w:sz w:val="24"/>
          <w:szCs w:val="24"/>
          <w:lang w:eastAsia="es-CO"/>
        </w:rPr>
        <w:tab/>
      </w:r>
    </w:p>
    <w:p w14:paraId="63169EE4" w14:textId="77777777"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7523C282" w:rsidR="0085003F" w:rsidRPr="0080544B" w:rsidRDefault="0085003F" w:rsidP="0085003F">
      <w:pPr>
        <w:pStyle w:val="Descripcin"/>
        <w:spacing w:after="0" w:line="240" w:lineRule="auto"/>
        <w:jc w:val="center"/>
        <w:rPr>
          <w:b w:val="0"/>
          <w:sz w:val="16"/>
          <w:szCs w:val="16"/>
        </w:rPr>
      </w:pPr>
      <w:bookmarkStart w:id="33" w:name="_Toc117604547"/>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17E91">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3"/>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165591" w:rsidRPr="00B12FF8" w14:paraId="63169EF4" w14:textId="77777777" w:rsidTr="00165591">
        <w:trPr>
          <w:trHeight w:val="227"/>
        </w:trPr>
        <w:tc>
          <w:tcPr>
            <w:tcW w:w="1065" w:type="dxa"/>
            <w:shd w:val="clear" w:color="auto" w:fill="auto"/>
            <w:vAlign w:val="center"/>
            <w:hideMark/>
          </w:tcPr>
          <w:p w14:paraId="63169EEF" w14:textId="77777777" w:rsidR="00165591" w:rsidRPr="00B12FF8" w:rsidRDefault="00165591" w:rsidP="00165591">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63169EF0" w14:textId="2DF74759" w:rsidR="00165591" w:rsidRPr="00165591" w:rsidRDefault="00165591" w:rsidP="00165591">
            <w:pPr>
              <w:widowControl/>
              <w:jc w:val="center"/>
              <w:rPr>
                <w:rFonts w:cs="Arial"/>
                <w:sz w:val="16"/>
                <w:szCs w:val="16"/>
                <w:lang w:eastAsia="es-CO"/>
              </w:rPr>
            </w:pPr>
            <w:r w:rsidRPr="00165591">
              <w:rPr>
                <w:rFonts w:cs="Arial"/>
                <w:sz w:val="16"/>
                <w:szCs w:val="18"/>
              </w:rPr>
              <w:t xml:space="preserve"> - </w:t>
            </w:r>
          </w:p>
        </w:tc>
        <w:tc>
          <w:tcPr>
            <w:tcW w:w="1349" w:type="dxa"/>
            <w:tcBorders>
              <w:top w:val="nil"/>
              <w:left w:val="nil"/>
              <w:bottom w:val="single" w:sz="4" w:space="0" w:color="auto"/>
              <w:right w:val="single" w:sz="8" w:space="0" w:color="auto"/>
            </w:tcBorders>
            <w:shd w:val="clear" w:color="auto" w:fill="auto"/>
            <w:vAlign w:val="center"/>
          </w:tcPr>
          <w:p w14:paraId="63169EF1" w14:textId="43C40B9C"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63169EF2" w14:textId="743A15CD" w:rsidR="00165591" w:rsidRPr="00165591" w:rsidRDefault="00165591" w:rsidP="00165591">
            <w:pPr>
              <w:jc w:val="center"/>
              <w:rPr>
                <w:rFonts w:cs="Arial"/>
                <w:sz w:val="16"/>
                <w:szCs w:val="16"/>
              </w:rPr>
            </w:pPr>
            <w:r w:rsidRPr="00165591">
              <w:rPr>
                <w:rFonts w:cs="Arial"/>
                <w:sz w:val="16"/>
                <w:szCs w:val="18"/>
              </w:rPr>
              <w:t>-</w:t>
            </w:r>
          </w:p>
        </w:tc>
        <w:tc>
          <w:tcPr>
            <w:tcW w:w="4536" w:type="dxa"/>
            <w:shd w:val="clear" w:color="auto" w:fill="auto"/>
            <w:vAlign w:val="center"/>
          </w:tcPr>
          <w:p w14:paraId="63169EF3" w14:textId="77777777" w:rsidR="00165591" w:rsidRPr="00B12FF8" w:rsidRDefault="00165591" w:rsidP="00165591">
            <w:pPr>
              <w:jc w:val="left"/>
              <w:rPr>
                <w:rFonts w:cs="Arial"/>
                <w:sz w:val="16"/>
                <w:szCs w:val="16"/>
              </w:rPr>
            </w:pPr>
            <w:r w:rsidRPr="00B12FF8">
              <w:rPr>
                <w:rFonts w:cs="Arial"/>
                <w:sz w:val="16"/>
                <w:szCs w:val="16"/>
              </w:rPr>
              <w:t>A la fecha no se registran avances en liberaciones de saldos de contratos ni giros por el rubro de pasivos exigibles.</w:t>
            </w:r>
          </w:p>
        </w:tc>
      </w:tr>
      <w:tr w:rsidR="00165591" w:rsidRPr="00B12FF8" w14:paraId="2A816BC2" w14:textId="77777777" w:rsidTr="003A2867">
        <w:trPr>
          <w:trHeight w:val="227"/>
        </w:trPr>
        <w:tc>
          <w:tcPr>
            <w:tcW w:w="1065" w:type="dxa"/>
            <w:tcBorders>
              <w:bottom w:val="single" w:sz="4" w:space="0" w:color="auto"/>
            </w:tcBorders>
            <w:shd w:val="clear" w:color="auto" w:fill="auto"/>
            <w:vAlign w:val="center"/>
          </w:tcPr>
          <w:p w14:paraId="3CC75F42" w14:textId="69558C3F" w:rsidR="00165591" w:rsidRPr="00B12FF8" w:rsidRDefault="00165591" w:rsidP="00165591">
            <w:pPr>
              <w:widowControl/>
              <w:jc w:val="center"/>
              <w:rPr>
                <w:rFonts w:eastAsia="Times New Roman" w:cs="Arial"/>
                <w:sz w:val="16"/>
                <w:szCs w:val="16"/>
                <w:lang w:eastAsia="es-CO"/>
              </w:rPr>
            </w:pPr>
            <w:r w:rsidRPr="00B802A5">
              <w:rPr>
                <w:rFonts w:eastAsia="Times New Roman" w:cs="Arial"/>
                <w:sz w:val="16"/>
                <w:szCs w:val="16"/>
                <w:lang w:eastAsia="es-CO"/>
              </w:rPr>
              <w:t>2do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479E2D69" w14:textId="70F54B42" w:rsidR="00165591" w:rsidRPr="00165591" w:rsidRDefault="00165591" w:rsidP="00165591">
            <w:pPr>
              <w:widowControl/>
              <w:jc w:val="center"/>
              <w:rPr>
                <w:rFonts w:cs="Arial"/>
                <w:sz w:val="16"/>
                <w:szCs w:val="16"/>
              </w:rPr>
            </w:pPr>
            <w:r w:rsidRPr="00165591">
              <w:rPr>
                <w:rFonts w:cs="Arial"/>
                <w:sz w:val="16"/>
                <w:szCs w:val="18"/>
              </w:rPr>
              <w:t xml:space="preserve"> $      731 </w:t>
            </w:r>
          </w:p>
        </w:tc>
        <w:tc>
          <w:tcPr>
            <w:tcW w:w="1349" w:type="dxa"/>
            <w:tcBorders>
              <w:top w:val="nil"/>
              <w:left w:val="nil"/>
              <w:bottom w:val="single" w:sz="4" w:space="0" w:color="auto"/>
              <w:right w:val="single" w:sz="8" w:space="0" w:color="auto"/>
            </w:tcBorders>
            <w:shd w:val="clear" w:color="auto" w:fill="auto"/>
            <w:vAlign w:val="center"/>
          </w:tcPr>
          <w:p w14:paraId="1A40E518" w14:textId="0D551984"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46A19C4A" w14:textId="14C09E38" w:rsidR="00165591" w:rsidRPr="00165591" w:rsidRDefault="00165591" w:rsidP="00165591">
            <w:pPr>
              <w:jc w:val="center"/>
              <w:rPr>
                <w:rFonts w:cs="Arial"/>
                <w:sz w:val="16"/>
                <w:szCs w:val="16"/>
              </w:rPr>
            </w:pPr>
            <w:r w:rsidRPr="00165591">
              <w:rPr>
                <w:rFonts w:cs="Arial"/>
                <w:sz w:val="16"/>
                <w:szCs w:val="18"/>
              </w:rPr>
              <w:t>16,92%</w:t>
            </w:r>
          </w:p>
        </w:tc>
        <w:tc>
          <w:tcPr>
            <w:tcW w:w="4536" w:type="dxa"/>
            <w:tcBorders>
              <w:bottom w:val="single" w:sz="4" w:space="0" w:color="auto"/>
            </w:tcBorders>
            <w:shd w:val="clear" w:color="auto" w:fill="auto"/>
            <w:vAlign w:val="center"/>
          </w:tcPr>
          <w:p w14:paraId="40F5A32A" w14:textId="65BAAE48" w:rsidR="00165591" w:rsidRPr="00B12FF8" w:rsidRDefault="00165591" w:rsidP="00165591">
            <w:pPr>
              <w:rPr>
                <w:rFonts w:cs="Arial"/>
                <w:sz w:val="16"/>
                <w:szCs w:val="16"/>
              </w:rPr>
            </w:pPr>
            <w:r w:rsidRPr="00165591">
              <w:rPr>
                <w:rFonts w:cs="Arial"/>
                <w:sz w:val="16"/>
                <w:szCs w:val="16"/>
              </w:rPr>
              <w:t>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r w:rsidR="003A2867" w:rsidRPr="00B12FF8" w14:paraId="710972A4" w14:textId="77777777" w:rsidTr="00857178">
        <w:trPr>
          <w:trHeight w:val="227"/>
        </w:trPr>
        <w:tc>
          <w:tcPr>
            <w:tcW w:w="1065" w:type="dxa"/>
            <w:tcBorders>
              <w:top w:val="single" w:sz="4" w:space="0" w:color="auto"/>
              <w:right w:val="single" w:sz="4" w:space="0" w:color="auto"/>
            </w:tcBorders>
            <w:shd w:val="clear" w:color="auto" w:fill="auto"/>
            <w:vAlign w:val="center"/>
          </w:tcPr>
          <w:p w14:paraId="1619A7E1" w14:textId="1BEB2112" w:rsidR="003A2867" w:rsidRPr="00B802A5" w:rsidRDefault="003A2867" w:rsidP="003A2867">
            <w:pPr>
              <w:widowControl/>
              <w:jc w:val="center"/>
              <w:rPr>
                <w:rFonts w:eastAsia="Times New Roman" w:cs="Arial"/>
                <w:sz w:val="16"/>
                <w:szCs w:val="16"/>
                <w:lang w:eastAsia="es-CO"/>
              </w:rPr>
            </w:pPr>
            <w:r>
              <w:rPr>
                <w:rFonts w:eastAsia="Times New Roman" w:cs="Arial"/>
                <w:sz w:val="16"/>
                <w:szCs w:val="16"/>
                <w:lang w:eastAsia="es-CO"/>
              </w:rPr>
              <w:t>3</w:t>
            </w:r>
            <w:r w:rsidRPr="00B12FF8">
              <w:rPr>
                <w:rFonts w:eastAsia="Times New Roman" w:cs="Arial"/>
                <w:sz w:val="16"/>
                <w:szCs w:val="16"/>
                <w:lang w:eastAsia="es-CO"/>
              </w:rPr>
              <w:t>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714A1C21" w14:textId="11C4C63B" w:rsidR="003A2867" w:rsidRPr="003A2867" w:rsidRDefault="003A2867" w:rsidP="003A2867">
            <w:pPr>
              <w:widowControl/>
              <w:jc w:val="center"/>
              <w:rPr>
                <w:rFonts w:cs="Arial"/>
                <w:sz w:val="16"/>
                <w:szCs w:val="18"/>
              </w:rPr>
            </w:pPr>
            <w:r>
              <w:rPr>
                <w:rFonts w:cs="Arial"/>
                <w:sz w:val="16"/>
                <w:szCs w:val="18"/>
              </w:rPr>
              <w:t>$       64</w:t>
            </w:r>
          </w:p>
        </w:tc>
        <w:tc>
          <w:tcPr>
            <w:tcW w:w="1349" w:type="dxa"/>
            <w:tcBorders>
              <w:top w:val="nil"/>
              <w:left w:val="nil"/>
              <w:bottom w:val="single" w:sz="4" w:space="0" w:color="auto"/>
              <w:right w:val="single" w:sz="8" w:space="0" w:color="auto"/>
            </w:tcBorders>
            <w:shd w:val="clear" w:color="auto" w:fill="auto"/>
            <w:vAlign w:val="center"/>
          </w:tcPr>
          <w:p w14:paraId="43262370" w14:textId="6B12261A" w:rsidR="003A2867" w:rsidRPr="003A2867" w:rsidRDefault="003A2867" w:rsidP="003A2867">
            <w:pPr>
              <w:jc w:val="center"/>
              <w:rPr>
                <w:rFonts w:cs="Arial"/>
                <w:sz w:val="16"/>
                <w:szCs w:val="18"/>
              </w:rPr>
            </w:pPr>
            <w:r>
              <w:rPr>
                <w:rFonts w:cs="Arial"/>
                <w:sz w:val="16"/>
                <w:szCs w:val="18"/>
              </w:rPr>
              <w:t xml:space="preserve"> </w:t>
            </w:r>
            <w:r w:rsidRPr="003A2867">
              <w:rPr>
                <w:rFonts w:cs="Arial"/>
                <w:sz w:val="16"/>
                <w:szCs w:val="18"/>
              </w:rPr>
              <w:t>$    4.321</w:t>
            </w:r>
          </w:p>
        </w:tc>
        <w:tc>
          <w:tcPr>
            <w:tcW w:w="1136" w:type="dxa"/>
            <w:tcBorders>
              <w:top w:val="nil"/>
              <w:left w:val="nil"/>
              <w:bottom w:val="single" w:sz="4" w:space="0" w:color="auto"/>
              <w:right w:val="single" w:sz="8" w:space="0" w:color="auto"/>
            </w:tcBorders>
            <w:shd w:val="clear" w:color="auto" w:fill="auto"/>
            <w:vAlign w:val="center"/>
          </w:tcPr>
          <w:p w14:paraId="292A467F" w14:textId="0C23814C" w:rsidR="003A2867" w:rsidRPr="003A2867" w:rsidRDefault="003A2867" w:rsidP="003A2867">
            <w:pPr>
              <w:jc w:val="center"/>
              <w:rPr>
                <w:rFonts w:cs="Arial"/>
                <w:sz w:val="16"/>
                <w:szCs w:val="18"/>
              </w:rPr>
            </w:pPr>
            <w:r w:rsidRPr="003A2867">
              <w:rPr>
                <w:rFonts w:cs="Arial"/>
                <w:sz w:val="16"/>
                <w:szCs w:val="18"/>
              </w:rPr>
              <w:t>1,48%</w:t>
            </w:r>
          </w:p>
        </w:tc>
        <w:tc>
          <w:tcPr>
            <w:tcW w:w="4536" w:type="dxa"/>
            <w:tcBorders>
              <w:top w:val="single" w:sz="4" w:space="0" w:color="auto"/>
              <w:left w:val="single" w:sz="8" w:space="0" w:color="auto"/>
              <w:bottom w:val="single" w:sz="4" w:space="0" w:color="auto"/>
              <w:right w:val="single" w:sz="8" w:space="0" w:color="000000"/>
            </w:tcBorders>
            <w:shd w:val="clear" w:color="auto" w:fill="auto"/>
          </w:tcPr>
          <w:p w14:paraId="55DF4290" w14:textId="4923F163" w:rsidR="003A2867" w:rsidRPr="003A2867" w:rsidRDefault="003A2867" w:rsidP="003A2867">
            <w:pPr>
              <w:rPr>
                <w:rFonts w:cs="Arial"/>
                <w:sz w:val="16"/>
                <w:szCs w:val="16"/>
              </w:rPr>
            </w:pPr>
            <w:r w:rsidRPr="003A2867">
              <w:rPr>
                <w:rFonts w:cs="Arial"/>
                <w:sz w:val="16"/>
                <w:szCs w:val="18"/>
              </w:rPr>
              <w:t>En el tercer trimestre de 2022, se han realizado pagos de pasivos por $ 7.094.413 y anulaciones por $ 57.065.672,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bl>
    <w:p w14:paraId="63169EF5" w14:textId="74A0F8E5"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713AB1">
        <w:rPr>
          <w:rFonts w:cs="Arial"/>
          <w:sz w:val="16"/>
          <w:szCs w:val="16"/>
          <w:lang w:eastAsia="es-CO"/>
        </w:rPr>
        <w:t>3er Trimestre de 2022</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63169EF7" w14:textId="77777777" w:rsidR="002C11BF" w:rsidRPr="00487D3B" w:rsidRDefault="004E3853" w:rsidP="004E3853">
      <w:r w:rsidRPr="00487D3B">
        <w:t xml:space="preserve">A </w:t>
      </w:r>
      <w:r w:rsidR="00487D3B" w:rsidRPr="00487D3B">
        <w:t>la fecha del presente informe</w:t>
      </w:r>
      <w:r w:rsidR="00876B76" w:rsidRPr="00487D3B">
        <w:t xml:space="preserve"> se registra </w:t>
      </w:r>
      <w:r w:rsidR="00487D3B" w:rsidRPr="00487D3B">
        <w:t xml:space="preserve">una </w:t>
      </w:r>
      <w:r w:rsidRPr="00487D3B">
        <w:t xml:space="preserve">ejecución </w:t>
      </w:r>
      <w:r w:rsidR="00487D3B">
        <w:t>muy baja con respecto a</w:t>
      </w:r>
      <w:r w:rsidRPr="00487D3B">
        <w:t xml:space="preserve"> la meta del indica</w:t>
      </w:r>
      <w:r w:rsidR="00876B76" w:rsidRPr="00487D3B">
        <w:t xml:space="preserve">dor por lo tanto </w:t>
      </w:r>
      <w:r w:rsidR="002C11BF" w:rsidRPr="00487D3B">
        <w:t>se ubica en un rango de gestión deficiente</w:t>
      </w:r>
      <w:r w:rsidR="001B54A0">
        <w:t xml:space="preserve">, no </w:t>
      </w:r>
      <w:r w:rsidR="00DC2AF1">
        <w:t>obstante,</w:t>
      </w:r>
      <w:r w:rsidR="001B54A0">
        <w:t xml:space="preserve"> se evidencia una notoria mejoría en </w:t>
      </w:r>
      <w:r w:rsidR="00DC2AF1">
        <w:t xml:space="preserve">el </w:t>
      </w:r>
      <w:r w:rsidR="001B54A0">
        <w:t>comportamiento del indicador con respecto a lo registrado en el mismo periodo de la vigencia anterior</w:t>
      </w:r>
      <w:r w:rsidR="002C11BF" w:rsidRPr="00487D3B">
        <w:t xml:space="preserve">. </w:t>
      </w:r>
    </w:p>
    <w:p w14:paraId="63169EF8" w14:textId="77777777" w:rsidR="009353A7" w:rsidRDefault="00717939" w:rsidP="00BE58B5">
      <w:pPr>
        <w:pStyle w:val="Ttulo3"/>
        <w:rPr>
          <w:lang w:eastAsia="es-CO"/>
        </w:rPr>
      </w:pPr>
      <w:bookmarkStart w:id="34" w:name="_Toc32311981"/>
      <w:bookmarkStart w:id="35" w:name="_Hlk17464485"/>
      <w:bookmarkStart w:id="36" w:name="_Toc117604561"/>
      <w:r w:rsidRPr="008857D3">
        <w:rPr>
          <w:lang w:eastAsia="es-CO"/>
        </w:rPr>
        <w:t>Indicadores de proceso</w:t>
      </w:r>
      <w:bookmarkEnd w:id="34"/>
      <w:bookmarkEnd w:id="36"/>
    </w:p>
    <w:p w14:paraId="63169EF9" w14:textId="77777777" w:rsidR="009353A7" w:rsidRDefault="009353A7" w:rsidP="008857D3">
      <w:pPr>
        <w:autoSpaceDE w:val="0"/>
        <w:autoSpaceDN w:val="0"/>
        <w:adjustRightInd w:val="0"/>
        <w:rPr>
          <w:rFonts w:cs="Arial"/>
        </w:rPr>
      </w:pPr>
    </w:p>
    <w:p w14:paraId="63169EFA" w14:textId="6AF66005" w:rsidR="00717939" w:rsidRDefault="00717939" w:rsidP="00AF6EF9">
      <w:pPr>
        <w:autoSpaceDE w:val="0"/>
        <w:autoSpaceDN w:val="0"/>
        <w:adjustRightInd w:val="0"/>
        <w:rPr>
          <w:rFonts w:cs="Arial"/>
        </w:rPr>
      </w:pPr>
      <w:r w:rsidRPr="00FA1517">
        <w:rPr>
          <w:rFonts w:cs="Arial"/>
        </w:rPr>
        <w:t xml:space="preserve">De este grupo hacen parte </w:t>
      </w:r>
      <w:r w:rsidR="000C726E">
        <w:rPr>
          <w:rFonts w:cs="Arial"/>
        </w:rPr>
        <w:t>40</w:t>
      </w:r>
      <w:r w:rsidRPr="000C726E">
        <w:rPr>
          <w:rFonts w:cs="Arial"/>
        </w:rPr>
        <w:t xml:space="preserve"> indicadores</w:t>
      </w:r>
      <w:r w:rsidRPr="00FA1517">
        <w:rPr>
          <w:rFonts w:cs="Arial"/>
        </w:rPr>
        <w:t xml:space="preserve"> que dan cuenta del comportamiento de los 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7" w:name="_Toc32243346"/>
    </w:p>
    <w:p w14:paraId="63169EFC" w14:textId="0BCC24E6" w:rsidR="00717939" w:rsidRDefault="00717939" w:rsidP="00456D0B">
      <w:pPr>
        <w:pStyle w:val="Descripcin"/>
        <w:spacing w:after="0" w:line="240" w:lineRule="auto"/>
        <w:jc w:val="center"/>
        <w:rPr>
          <w:rFonts w:cs="Arial"/>
          <w:b w:val="0"/>
          <w:sz w:val="16"/>
          <w:szCs w:val="16"/>
        </w:rPr>
      </w:pPr>
      <w:bookmarkStart w:id="38" w:name="_Toc117604548"/>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D17E91">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7"/>
      <w:bookmarkEnd w:id="38"/>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81"/>
        <w:gridCol w:w="986"/>
        <w:gridCol w:w="992"/>
        <w:gridCol w:w="854"/>
        <w:gridCol w:w="992"/>
      </w:tblGrid>
      <w:tr w:rsidR="000C726E" w14:paraId="03A4C826" w14:textId="77777777" w:rsidTr="000C726E">
        <w:trPr>
          <w:trHeight w:val="447"/>
          <w:tblHeader/>
          <w:jc w:val="center"/>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647F91" w14:textId="77777777" w:rsidR="000C726E" w:rsidRDefault="000C726E" w:rsidP="000C726E">
            <w:pPr>
              <w:widowControl/>
              <w:spacing w:line="256" w:lineRule="auto"/>
              <w:jc w:val="center"/>
              <w:rPr>
                <w:rFonts w:eastAsia="Times New Roman" w:cs="Arial"/>
                <w:b/>
                <w:sz w:val="16"/>
                <w:szCs w:val="16"/>
                <w:lang w:eastAsia="es-CO"/>
              </w:rPr>
            </w:pPr>
            <w:r>
              <w:rPr>
                <w:rFonts w:eastAsia="Times New Roman" w:cs="Arial"/>
                <w:b/>
                <w:sz w:val="16"/>
                <w:szCs w:val="16"/>
                <w:lang w:eastAsia="es-CO"/>
              </w:rPr>
              <w:t>CÓD.</w:t>
            </w:r>
          </w:p>
        </w:tc>
        <w:tc>
          <w:tcPr>
            <w:tcW w:w="4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EB0D8" w14:textId="77777777" w:rsidR="000C726E" w:rsidRDefault="000C726E" w:rsidP="000C726E">
            <w:pPr>
              <w:widowControl/>
              <w:spacing w:line="256" w:lineRule="auto"/>
              <w:jc w:val="center"/>
              <w:rPr>
                <w:rFonts w:cs="Arial"/>
                <w:b/>
                <w:sz w:val="16"/>
                <w:szCs w:val="16"/>
              </w:rPr>
            </w:pPr>
            <w:r>
              <w:rPr>
                <w:rFonts w:cs="Arial"/>
                <w:b/>
                <w:sz w:val="16"/>
                <w:szCs w:val="16"/>
              </w:rPr>
              <w:t xml:space="preserve">INDICADOR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34023" w14:textId="77777777" w:rsidR="000C726E" w:rsidRDefault="000C726E" w:rsidP="000C726E">
            <w:pPr>
              <w:widowControl/>
              <w:spacing w:line="256" w:lineRule="auto"/>
              <w:jc w:val="center"/>
              <w:rPr>
                <w:rFonts w:cs="Arial"/>
                <w:b/>
                <w:sz w:val="16"/>
                <w:szCs w:val="16"/>
              </w:rPr>
            </w:pPr>
            <w:r>
              <w:rPr>
                <w:rFonts w:eastAsia="Times New Roman" w:cs="Arial"/>
                <w:b/>
                <w:bCs/>
                <w:iCs/>
                <w:sz w:val="16"/>
                <w:szCs w:val="16"/>
                <w:lang w:eastAsia="es-CO"/>
              </w:rPr>
              <w:t>Variable 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04751" w14:textId="77777777" w:rsidR="000C726E" w:rsidRDefault="000C726E" w:rsidP="000C726E">
            <w:pPr>
              <w:widowControl/>
              <w:spacing w:line="256" w:lineRule="auto"/>
              <w:jc w:val="center"/>
              <w:rPr>
                <w:rFonts w:cs="Arial"/>
                <w:b/>
                <w:sz w:val="16"/>
                <w:szCs w:val="16"/>
              </w:rPr>
            </w:pPr>
            <w:r>
              <w:rPr>
                <w:rFonts w:eastAsia="Times New Roman" w:cs="Arial"/>
                <w:b/>
                <w:bCs/>
                <w:iCs/>
                <w:sz w:val="16"/>
                <w:szCs w:val="16"/>
                <w:lang w:eastAsia="es-CO"/>
              </w:rPr>
              <w:t>Variable 2</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4CEF02" w14:textId="77777777" w:rsidR="000C726E" w:rsidRDefault="000C726E" w:rsidP="000C726E">
            <w:pPr>
              <w:widowControl/>
              <w:spacing w:line="256" w:lineRule="auto"/>
              <w:jc w:val="center"/>
              <w:rPr>
                <w:rFonts w:cs="Arial"/>
                <w:b/>
                <w:sz w:val="16"/>
                <w:szCs w:val="16"/>
              </w:rPr>
            </w:pPr>
            <w:r>
              <w:rPr>
                <w:rFonts w:cs="Arial"/>
                <w:b/>
                <w:sz w:val="16"/>
                <w:szCs w:val="16"/>
              </w:rPr>
              <w:t>%</w:t>
            </w:r>
          </w:p>
          <w:p w14:paraId="7F79C783" w14:textId="77777777" w:rsidR="000C726E" w:rsidRDefault="000C726E" w:rsidP="000C726E">
            <w:pPr>
              <w:widowControl/>
              <w:spacing w:line="256" w:lineRule="auto"/>
              <w:jc w:val="center"/>
              <w:rPr>
                <w:rFonts w:cs="Arial"/>
                <w:b/>
                <w:sz w:val="16"/>
                <w:szCs w:val="16"/>
              </w:rPr>
            </w:pPr>
            <w:r>
              <w:rPr>
                <w:rFonts w:cs="Arial"/>
                <w:b/>
                <w:sz w:val="16"/>
                <w:szCs w:val="16"/>
              </w:rPr>
              <w:t>trimestre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7D7BC" w14:textId="77777777" w:rsidR="000C726E" w:rsidRDefault="000C726E" w:rsidP="000C726E">
            <w:pPr>
              <w:widowControl/>
              <w:spacing w:line="256" w:lineRule="auto"/>
              <w:jc w:val="center"/>
              <w:rPr>
                <w:rFonts w:cs="Arial"/>
                <w:b/>
                <w:sz w:val="16"/>
                <w:szCs w:val="16"/>
              </w:rPr>
            </w:pPr>
            <w:r>
              <w:rPr>
                <w:rFonts w:cs="Arial"/>
                <w:b/>
                <w:sz w:val="16"/>
                <w:szCs w:val="16"/>
              </w:rPr>
              <w:t>%</w:t>
            </w:r>
          </w:p>
          <w:p w14:paraId="424C494C" w14:textId="77777777" w:rsidR="000C726E" w:rsidRDefault="000C726E" w:rsidP="000C726E">
            <w:pPr>
              <w:widowControl/>
              <w:spacing w:line="256" w:lineRule="auto"/>
              <w:jc w:val="center"/>
              <w:rPr>
                <w:rFonts w:cs="Arial"/>
                <w:b/>
                <w:sz w:val="16"/>
                <w:szCs w:val="16"/>
              </w:rPr>
            </w:pPr>
            <w:r>
              <w:rPr>
                <w:rFonts w:cs="Arial"/>
                <w:b/>
                <w:sz w:val="16"/>
                <w:szCs w:val="16"/>
              </w:rPr>
              <w:t>acumulado</w:t>
            </w:r>
          </w:p>
        </w:tc>
      </w:tr>
      <w:tr w:rsidR="000C726E" w14:paraId="6B9CF3FE" w14:textId="77777777" w:rsidTr="000C726E">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9EFD9E"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DESI-IND-001 </w:t>
            </w:r>
          </w:p>
        </w:tc>
        <w:tc>
          <w:tcPr>
            <w:tcW w:w="4681"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65748FDB"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PRODUCTOS DE DIRECCIONAMIENTO ESTRATÉGICO CUMPLIDOS</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43BFAF42" w14:textId="77777777" w:rsidR="000C726E" w:rsidRDefault="000C726E" w:rsidP="000C726E">
            <w:pPr>
              <w:widowControl/>
              <w:spacing w:line="256" w:lineRule="auto"/>
              <w:jc w:val="center"/>
              <w:rPr>
                <w:rFonts w:eastAsia="Times New Roman" w:cs="Arial"/>
                <w:sz w:val="16"/>
                <w:szCs w:val="18"/>
                <w:lang w:val="en-US"/>
              </w:rPr>
            </w:pPr>
            <w:r>
              <w:rPr>
                <w:rFonts w:cs="Arial"/>
                <w:sz w:val="16"/>
                <w:szCs w:val="18"/>
              </w:rPr>
              <w:t>14</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2BB343A1" w14:textId="77777777" w:rsidR="000C726E" w:rsidRDefault="000C726E" w:rsidP="000C726E">
            <w:pPr>
              <w:spacing w:line="256" w:lineRule="auto"/>
              <w:jc w:val="center"/>
              <w:rPr>
                <w:rFonts w:cs="Arial"/>
                <w:sz w:val="16"/>
                <w:szCs w:val="18"/>
              </w:rPr>
            </w:pPr>
            <w:r>
              <w:rPr>
                <w:rFonts w:cs="Arial"/>
                <w:sz w:val="16"/>
                <w:szCs w:val="18"/>
              </w:rPr>
              <w:t>14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7364A5D" w14:textId="77777777" w:rsidR="000C726E" w:rsidRDefault="000C726E" w:rsidP="000C726E">
            <w:pPr>
              <w:spacing w:line="256" w:lineRule="auto"/>
              <w:jc w:val="center"/>
              <w:rPr>
                <w:rFonts w:cs="Arial"/>
                <w:sz w:val="16"/>
                <w:szCs w:val="18"/>
              </w:rPr>
            </w:pPr>
            <w:r>
              <w:rPr>
                <w:rFonts w:cs="Arial"/>
                <w:sz w:val="16"/>
                <w:szCs w:val="18"/>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8CF8138"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0C726E" w14:paraId="3DBA9CA0" w14:textId="77777777" w:rsidTr="000C726E">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494F61"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lastRenderedPageBreak/>
              <w:t>APIC-IND-001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774309"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DESATENCIÓN DE PQRSFD CON TÉRMINOS DE 10 DÍAS HÁBILES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C53816C" w14:textId="77777777" w:rsidR="000C726E" w:rsidRDefault="000C726E" w:rsidP="000C726E">
            <w:pPr>
              <w:widowControl/>
              <w:jc w:val="center"/>
              <w:rPr>
                <w:rFonts w:eastAsia="Times New Roman" w:cs="Arial"/>
                <w:sz w:val="18"/>
                <w:szCs w:val="18"/>
                <w:lang w:val="en-US"/>
              </w:rPr>
            </w:pPr>
            <w:r>
              <w:rPr>
                <w:rFonts w:cs="Arial"/>
                <w:sz w:val="18"/>
                <w:szCs w:val="18"/>
              </w:rPr>
              <w:t>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A98B4D8" w14:textId="77777777" w:rsidR="000C726E" w:rsidRDefault="000C726E" w:rsidP="000C726E">
            <w:pPr>
              <w:jc w:val="center"/>
              <w:rPr>
                <w:rFonts w:cs="Arial"/>
                <w:sz w:val="18"/>
                <w:szCs w:val="18"/>
              </w:rPr>
            </w:pPr>
            <w:r>
              <w:rPr>
                <w:rFonts w:cs="Arial"/>
                <w:sz w:val="18"/>
                <w:szCs w:val="18"/>
              </w:rPr>
              <w:t>105</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4F5EAD8A" w14:textId="77777777" w:rsidR="000C726E" w:rsidRPr="00376CBB" w:rsidRDefault="000C726E" w:rsidP="000C726E">
            <w:pPr>
              <w:jc w:val="center"/>
              <w:rPr>
                <w:rFonts w:cs="Arial"/>
                <w:color w:val="00B050"/>
                <w:sz w:val="18"/>
                <w:szCs w:val="18"/>
              </w:rPr>
            </w:pPr>
            <w:r>
              <w:rPr>
                <w:rFonts w:cs="Arial"/>
                <w:sz w:val="18"/>
                <w:szCs w:val="18"/>
              </w:rPr>
              <w:t>2%</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7E3476B3"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w:t>
            </w:r>
          </w:p>
        </w:tc>
      </w:tr>
      <w:tr w:rsidR="000C726E" w14:paraId="759B2A64" w14:textId="77777777" w:rsidTr="000C726E">
        <w:trPr>
          <w:trHeight w:val="565"/>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1779A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APIC-IND-002</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A38345"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sidRPr="00376CBB">
              <w:rPr>
                <w:rFonts w:eastAsia="Times New Roman" w:cs="Arial"/>
                <w:color w:val="000000"/>
                <w:sz w:val="16"/>
                <w:szCs w:val="16"/>
                <w:lang w:eastAsia="es-CO"/>
              </w:rPr>
              <w:t>TIEMPO  PROMEDIO DE ESPERA PARA  LA ATENCIÓN EN EL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1EFA1FE" w14:textId="77777777" w:rsidR="000C726E" w:rsidRPr="00A10D1A" w:rsidRDefault="000C726E" w:rsidP="000C726E">
            <w:pPr>
              <w:widowControl/>
              <w:jc w:val="center"/>
              <w:rPr>
                <w:rFonts w:eastAsia="Times New Roman" w:cs="Arial"/>
                <w:sz w:val="16"/>
                <w:szCs w:val="16"/>
                <w:lang w:val="en-US"/>
              </w:rPr>
            </w:pPr>
            <w:r w:rsidRPr="00A10D1A">
              <w:rPr>
                <w:rFonts w:cs="Arial"/>
                <w:sz w:val="16"/>
                <w:szCs w:val="16"/>
              </w:rPr>
              <w:t>196</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51266264" w14:textId="77777777" w:rsidR="000C726E" w:rsidRPr="00A10D1A" w:rsidRDefault="000C726E" w:rsidP="000C726E">
            <w:pPr>
              <w:jc w:val="center"/>
              <w:rPr>
                <w:rFonts w:cs="Arial"/>
                <w:sz w:val="16"/>
                <w:szCs w:val="16"/>
              </w:rPr>
            </w:pPr>
            <w:r w:rsidRPr="00A10D1A">
              <w:rPr>
                <w:rFonts w:cs="Arial"/>
                <w:sz w:val="16"/>
                <w:szCs w:val="16"/>
              </w:rPr>
              <w:t>218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8997D5B" w14:textId="77777777" w:rsidR="000C726E" w:rsidRPr="00A10D1A" w:rsidRDefault="000C726E" w:rsidP="000C726E">
            <w:pPr>
              <w:jc w:val="center"/>
              <w:rPr>
                <w:rFonts w:cs="Arial"/>
                <w:sz w:val="16"/>
                <w:szCs w:val="16"/>
              </w:rPr>
            </w:pPr>
            <w:r w:rsidRPr="00A10D1A">
              <w:rPr>
                <w:rFonts w:cs="Arial"/>
                <w:sz w:val="16"/>
                <w:szCs w:val="16"/>
              </w:rPr>
              <w:t>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36ADC88" w14:textId="77777777" w:rsidR="000C726E" w:rsidRPr="00A10D1A" w:rsidRDefault="000C726E" w:rsidP="000C726E">
            <w:pPr>
              <w:widowControl/>
              <w:spacing w:line="256" w:lineRule="auto"/>
              <w:jc w:val="center"/>
              <w:textAlignment w:val="baseline"/>
              <w:rPr>
                <w:rFonts w:eastAsia="Times New Roman" w:cs="Arial"/>
                <w:sz w:val="16"/>
                <w:szCs w:val="16"/>
                <w:lang w:eastAsia="es-CO"/>
              </w:rPr>
            </w:pPr>
            <w:r w:rsidRPr="00A10D1A">
              <w:rPr>
                <w:rFonts w:eastAsia="Times New Roman" w:cs="Arial"/>
                <w:sz w:val="16"/>
                <w:szCs w:val="16"/>
                <w:lang w:eastAsia="es-CO"/>
              </w:rPr>
              <w:t>1</w:t>
            </w:r>
          </w:p>
        </w:tc>
      </w:tr>
      <w:tr w:rsidR="000C726E" w14:paraId="67D93558" w14:textId="77777777" w:rsidTr="000C726E">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B62820"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APIC-IND-003</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2E3FBF" w14:textId="77777777" w:rsidR="000C726E" w:rsidRPr="00376CBB" w:rsidRDefault="000C726E" w:rsidP="000C726E">
            <w:pPr>
              <w:widowControl/>
              <w:spacing w:line="256" w:lineRule="auto"/>
              <w:jc w:val="left"/>
              <w:textAlignment w:val="baseline"/>
              <w:rPr>
                <w:rFonts w:eastAsia="Times New Roman" w:cs="Arial"/>
                <w:color w:val="000000"/>
                <w:sz w:val="16"/>
                <w:szCs w:val="16"/>
                <w:lang w:eastAsia="es-CO"/>
              </w:rPr>
            </w:pPr>
            <w:r w:rsidRPr="00A10D1A">
              <w:rPr>
                <w:rFonts w:eastAsia="Times New Roman" w:cs="Arial"/>
                <w:color w:val="000000"/>
                <w:sz w:val="16"/>
                <w:szCs w:val="16"/>
                <w:lang w:eastAsia="es-CO"/>
              </w:rPr>
              <w:t>TIEMPO PROMEDIO DE ATENCIÓN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0506059" w14:textId="77777777" w:rsidR="000C726E" w:rsidRPr="00A10D1A" w:rsidRDefault="000C726E" w:rsidP="000C726E">
            <w:pPr>
              <w:widowControl/>
              <w:jc w:val="center"/>
              <w:rPr>
                <w:rFonts w:eastAsia="Times New Roman" w:cs="Arial"/>
                <w:sz w:val="16"/>
                <w:szCs w:val="20"/>
                <w:lang w:val="en-US"/>
              </w:rPr>
            </w:pPr>
            <w:r w:rsidRPr="00A10D1A">
              <w:rPr>
                <w:rFonts w:cs="Arial"/>
                <w:sz w:val="16"/>
                <w:szCs w:val="20"/>
              </w:rPr>
              <w:t>4322</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168D07A2" w14:textId="77777777" w:rsidR="000C726E" w:rsidRPr="00A10D1A" w:rsidRDefault="000C726E" w:rsidP="000C726E">
            <w:pPr>
              <w:jc w:val="center"/>
              <w:rPr>
                <w:rFonts w:cs="Arial"/>
                <w:sz w:val="16"/>
                <w:szCs w:val="18"/>
              </w:rPr>
            </w:pPr>
            <w:r w:rsidRPr="00A10D1A">
              <w:rPr>
                <w:rFonts w:cs="Arial"/>
                <w:sz w:val="16"/>
                <w:szCs w:val="18"/>
              </w:rPr>
              <w:t>218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B6A8866" w14:textId="77777777" w:rsidR="000C726E" w:rsidRPr="00A10D1A" w:rsidRDefault="000C726E" w:rsidP="000C726E">
            <w:pPr>
              <w:jc w:val="center"/>
              <w:rPr>
                <w:rFonts w:cs="Arial"/>
                <w:sz w:val="16"/>
                <w:szCs w:val="18"/>
              </w:rPr>
            </w:pPr>
            <w:r w:rsidRPr="00A10D1A">
              <w:rPr>
                <w:rFonts w:cs="Arial"/>
                <w:sz w:val="16"/>
                <w:szCs w:val="18"/>
              </w:rPr>
              <w:t>20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0FF93E4" w14:textId="77777777" w:rsidR="000C726E" w:rsidRPr="00A10D1A" w:rsidRDefault="000C726E" w:rsidP="000C726E">
            <w:pPr>
              <w:widowControl/>
              <w:spacing w:line="256" w:lineRule="auto"/>
              <w:jc w:val="center"/>
              <w:textAlignment w:val="baseline"/>
              <w:rPr>
                <w:rFonts w:eastAsia="Times New Roman" w:cs="Arial"/>
                <w:sz w:val="16"/>
                <w:szCs w:val="16"/>
                <w:lang w:eastAsia="es-CO"/>
              </w:rPr>
            </w:pPr>
            <w:r w:rsidRPr="00A10D1A">
              <w:rPr>
                <w:rFonts w:eastAsia="Times New Roman" w:cs="Arial"/>
                <w:sz w:val="16"/>
                <w:szCs w:val="16"/>
                <w:lang w:eastAsia="es-CO"/>
              </w:rPr>
              <w:t>20</w:t>
            </w:r>
          </w:p>
        </w:tc>
      </w:tr>
      <w:tr w:rsidR="000C726E" w14:paraId="61390ADE"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2E04E8F"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2327DDE"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PORCENTAJE DE DESATENCIÓN DE PQRSFD CON TÉRMINOS DE 15DÍAS HÁBILES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6139726" w14:textId="77777777" w:rsidR="000C726E" w:rsidRDefault="000C726E" w:rsidP="000C726E">
            <w:pPr>
              <w:widowControl/>
              <w:jc w:val="center"/>
              <w:rPr>
                <w:rFonts w:eastAsia="Times New Roman" w:cs="Arial"/>
                <w:sz w:val="20"/>
                <w:szCs w:val="20"/>
                <w:lang w:val="en-US"/>
              </w:rPr>
            </w:pPr>
            <w:r>
              <w:rPr>
                <w:rFonts w:cs="Arial"/>
                <w:sz w:val="20"/>
                <w:szCs w:val="20"/>
              </w:rPr>
              <w:t>12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589A5D0D" w14:textId="77777777" w:rsidR="000C726E" w:rsidRDefault="000C726E" w:rsidP="000C726E">
            <w:pPr>
              <w:jc w:val="center"/>
              <w:rPr>
                <w:rFonts w:cs="Arial"/>
                <w:sz w:val="20"/>
                <w:szCs w:val="20"/>
              </w:rPr>
            </w:pPr>
            <w:r>
              <w:rPr>
                <w:rFonts w:cs="Arial"/>
                <w:sz w:val="20"/>
                <w:szCs w:val="20"/>
              </w:rPr>
              <w:t>1131</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34F0AA2B" w14:textId="77777777" w:rsidR="000C726E" w:rsidRDefault="000C726E" w:rsidP="000C726E">
            <w:pPr>
              <w:jc w:val="center"/>
              <w:rPr>
                <w:rFonts w:cs="Arial"/>
                <w:sz w:val="20"/>
                <w:szCs w:val="20"/>
              </w:rPr>
            </w:pPr>
            <w:r>
              <w:rPr>
                <w:rFonts w:cs="Arial"/>
                <w:sz w:val="20"/>
                <w:szCs w:val="20"/>
              </w:rPr>
              <w:t>1,1%</w:t>
            </w:r>
          </w:p>
        </w:tc>
        <w:tc>
          <w:tcPr>
            <w:tcW w:w="992" w:type="dxa"/>
            <w:tcBorders>
              <w:top w:val="single" w:sz="4" w:space="0" w:color="auto"/>
              <w:left w:val="nil"/>
              <w:bottom w:val="single" w:sz="6" w:space="0" w:color="auto"/>
              <w:right w:val="single" w:sz="6" w:space="0" w:color="auto"/>
            </w:tcBorders>
            <w:shd w:val="clear" w:color="auto" w:fill="FFFF00"/>
            <w:tcMar>
              <w:top w:w="0" w:type="dxa"/>
              <w:left w:w="0" w:type="dxa"/>
              <w:bottom w:w="0" w:type="dxa"/>
              <w:right w:w="0" w:type="dxa"/>
            </w:tcMar>
            <w:vAlign w:val="center"/>
          </w:tcPr>
          <w:p w14:paraId="0FBD036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1.1%</w:t>
            </w:r>
          </w:p>
        </w:tc>
      </w:tr>
      <w:tr w:rsidR="000C726E" w14:paraId="0EB4629A"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462CF2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EGTI-IND-001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3DB2B3BC"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LAS ACCIONES DEL PLAN ESTRATÉGICO DE TECNOLOGÍAS DE LA INFORMACIÓN</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A60A98" w14:textId="77777777" w:rsidR="000C726E" w:rsidRPr="002A2A5C" w:rsidRDefault="000C726E" w:rsidP="000C726E">
            <w:pPr>
              <w:widowControl/>
              <w:jc w:val="center"/>
              <w:rPr>
                <w:rFonts w:eastAsia="Times New Roman" w:cs="Arial"/>
                <w:sz w:val="16"/>
                <w:szCs w:val="16"/>
                <w:lang w:val="en-US"/>
              </w:rPr>
            </w:pPr>
            <w:r w:rsidRPr="002A2A5C">
              <w:rPr>
                <w:rFonts w:cs="Arial"/>
                <w:sz w:val="16"/>
                <w:szCs w:val="16"/>
              </w:rPr>
              <w:t>21</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7BF10DC8" w14:textId="77777777" w:rsidR="000C726E" w:rsidRPr="002A2A5C" w:rsidRDefault="000C726E" w:rsidP="000C726E">
            <w:pPr>
              <w:jc w:val="center"/>
              <w:rPr>
                <w:rFonts w:cs="Arial"/>
                <w:sz w:val="16"/>
                <w:szCs w:val="16"/>
              </w:rPr>
            </w:pPr>
            <w:r w:rsidRPr="002A2A5C">
              <w:rPr>
                <w:rFonts w:cs="Arial"/>
                <w:sz w:val="16"/>
                <w:szCs w:val="16"/>
              </w:rPr>
              <w:t>25</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69AAA412" w14:textId="77777777" w:rsidR="000C726E" w:rsidRPr="002A2A5C" w:rsidRDefault="000C726E" w:rsidP="000C726E">
            <w:pPr>
              <w:jc w:val="center"/>
              <w:rPr>
                <w:rFonts w:cs="Arial"/>
                <w:sz w:val="16"/>
                <w:szCs w:val="16"/>
              </w:rPr>
            </w:pPr>
            <w:r w:rsidRPr="002A2A5C">
              <w:rPr>
                <w:rFonts w:cs="Arial"/>
                <w:sz w:val="16"/>
                <w:szCs w:val="16"/>
              </w:rPr>
              <w:t>84,0%</w:t>
            </w:r>
          </w:p>
        </w:tc>
        <w:tc>
          <w:tcPr>
            <w:tcW w:w="992" w:type="dxa"/>
            <w:tcBorders>
              <w:top w:val="nil"/>
              <w:left w:val="single" w:sz="4" w:space="0" w:color="auto"/>
              <w:bottom w:val="single" w:sz="6" w:space="0" w:color="auto"/>
              <w:right w:val="single" w:sz="6" w:space="0" w:color="auto"/>
            </w:tcBorders>
            <w:shd w:val="clear" w:color="auto" w:fill="FFFF00"/>
            <w:tcMar>
              <w:top w:w="0" w:type="dxa"/>
              <w:left w:w="0" w:type="dxa"/>
              <w:bottom w:w="0" w:type="dxa"/>
              <w:right w:w="0" w:type="dxa"/>
            </w:tcMar>
            <w:vAlign w:val="center"/>
          </w:tcPr>
          <w:p w14:paraId="52652E7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86%</w:t>
            </w:r>
          </w:p>
        </w:tc>
      </w:tr>
      <w:tr w:rsidR="000C726E" w14:paraId="77E7BB6B"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937597B"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B708B9E"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INTERVENCIONES PRIORIZADAS PARA MISIONALIDAD</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7A8EE43" w14:textId="77777777" w:rsidR="000C726E" w:rsidRPr="002A2A5C" w:rsidRDefault="000C726E" w:rsidP="000C726E">
            <w:pPr>
              <w:widowControl/>
              <w:jc w:val="center"/>
              <w:rPr>
                <w:rFonts w:eastAsia="Times New Roman" w:cs="Arial"/>
                <w:sz w:val="16"/>
                <w:szCs w:val="16"/>
                <w:lang w:val="en-US"/>
              </w:rPr>
            </w:pPr>
            <w:r w:rsidRPr="002A2A5C">
              <w:rPr>
                <w:rFonts w:cs="Arial"/>
                <w:sz w:val="16"/>
                <w:szCs w:val="16"/>
              </w:rPr>
              <w:t>43,67</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6C94D38" w14:textId="77777777" w:rsidR="000C726E" w:rsidRPr="002A2A5C" w:rsidRDefault="000C726E" w:rsidP="000C726E">
            <w:pPr>
              <w:jc w:val="center"/>
              <w:rPr>
                <w:rFonts w:cs="Arial"/>
                <w:sz w:val="16"/>
                <w:szCs w:val="16"/>
              </w:rPr>
            </w:pPr>
            <w:r w:rsidRPr="002A2A5C">
              <w:rPr>
                <w:rFonts w:cs="Arial"/>
                <w:sz w:val="16"/>
                <w:szCs w:val="16"/>
              </w:rPr>
              <w:t>37,000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3A41EC1" w14:textId="77777777" w:rsidR="000C726E" w:rsidRPr="002A2A5C" w:rsidRDefault="000C726E" w:rsidP="000C726E">
            <w:pPr>
              <w:jc w:val="center"/>
              <w:rPr>
                <w:rFonts w:cs="Arial"/>
                <w:sz w:val="16"/>
                <w:szCs w:val="16"/>
              </w:rPr>
            </w:pPr>
            <w:r w:rsidRPr="002A2A5C">
              <w:rPr>
                <w:rFonts w:cs="Arial"/>
                <w:sz w:val="16"/>
                <w:szCs w:val="16"/>
              </w:rPr>
              <w:t>118%</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A3CC1E8" w14:textId="77777777" w:rsidR="000C726E" w:rsidRDefault="000C726E" w:rsidP="000C726E">
            <w:pPr>
              <w:spacing w:line="256" w:lineRule="auto"/>
              <w:jc w:val="center"/>
              <w:rPr>
                <w:rFonts w:cs="Arial"/>
              </w:rPr>
            </w:pPr>
            <w:r w:rsidRPr="002A2A5C">
              <w:rPr>
                <w:rFonts w:cs="Arial"/>
                <w:sz w:val="16"/>
              </w:rPr>
              <w:t>97</w:t>
            </w:r>
          </w:p>
        </w:tc>
      </w:tr>
      <w:tr w:rsidR="000C726E" w14:paraId="1952265B"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00DE56B"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02702EE"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EN LA MALLA VIAL RURAL</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3A81BC1"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10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133DBD45" w14:textId="77777777" w:rsidR="000C726E" w:rsidRPr="004A4F0B" w:rsidRDefault="000C726E" w:rsidP="000C726E">
            <w:pPr>
              <w:jc w:val="center"/>
              <w:rPr>
                <w:rFonts w:cs="Arial"/>
                <w:sz w:val="16"/>
                <w:szCs w:val="16"/>
              </w:rPr>
            </w:pPr>
            <w:r w:rsidRPr="004A4F0B">
              <w:rPr>
                <w:rFonts w:cs="Arial"/>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292AF32" w14:textId="77777777" w:rsidR="000C726E" w:rsidRPr="004A4F0B" w:rsidRDefault="000C726E" w:rsidP="000C726E">
            <w:pPr>
              <w:jc w:val="center"/>
              <w:rPr>
                <w:rFonts w:cs="Arial"/>
                <w:sz w:val="16"/>
                <w:szCs w:val="16"/>
              </w:rPr>
            </w:pPr>
            <w:r w:rsidRPr="004A4F0B">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057F4A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85%</w:t>
            </w:r>
          </w:p>
        </w:tc>
      </w:tr>
      <w:tr w:rsidR="000C726E" w14:paraId="03680B59"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F96298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EC504C7"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DE CICLORUTAS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7551831"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0,00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068DD7BC" w14:textId="77777777" w:rsidR="000C726E" w:rsidRPr="004A4F0B" w:rsidRDefault="000C726E" w:rsidP="000C726E">
            <w:pPr>
              <w:jc w:val="center"/>
              <w:rPr>
                <w:rFonts w:cs="Arial"/>
                <w:sz w:val="16"/>
                <w:szCs w:val="16"/>
              </w:rPr>
            </w:pPr>
            <w:r w:rsidRPr="004A4F0B">
              <w:rPr>
                <w:rFonts w:cs="Arial"/>
                <w:sz w:val="16"/>
                <w:szCs w:val="16"/>
              </w:rPr>
              <w:t>-</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A9A092A" w14:textId="77777777" w:rsidR="000C726E" w:rsidRPr="004A4F0B" w:rsidRDefault="000C726E" w:rsidP="000C726E">
            <w:pPr>
              <w:jc w:val="center"/>
              <w:rPr>
                <w:rFonts w:cs="Arial"/>
                <w:sz w:val="16"/>
                <w:szCs w:val="16"/>
              </w:rPr>
            </w:pPr>
            <w:r w:rsidRPr="004A4F0B">
              <w:rPr>
                <w:rFonts w:cs="Arial"/>
                <w:sz w:val="16"/>
                <w:szCs w:val="16"/>
              </w:rPr>
              <w:t>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25E36C5"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143%</w:t>
            </w:r>
          </w:p>
        </w:tc>
      </w:tr>
      <w:tr w:rsidR="000C726E" w14:paraId="52DE1DA4"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987F866"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0513B33"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ASISTENCIA TÉCNICA A LOCALIDADES</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758B459"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10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10B833D" w14:textId="77777777" w:rsidR="000C726E" w:rsidRPr="004A4F0B" w:rsidRDefault="000C726E" w:rsidP="000C726E">
            <w:pPr>
              <w:jc w:val="center"/>
              <w:rPr>
                <w:rFonts w:cs="Arial"/>
                <w:sz w:val="16"/>
                <w:szCs w:val="16"/>
              </w:rPr>
            </w:pPr>
            <w:r w:rsidRPr="004A4F0B">
              <w:rPr>
                <w:rFonts w:cs="Arial"/>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1B69946" w14:textId="77777777" w:rsidR="000C726E" w:rsidRPr="004A4F0B" w:rsidRDefault="000C726E" w:rsidP="000C726E">
            <w:pPr>
              <w:jc w:val="center"/>
              <w:rPr>
                <w:rFonts w:cs="Arial"/>
                <w:sz w:val="16"/>
                <w:szCs w:val="16"/>
              </w:rPr>
            </w:pPr>
            <w:r w:rsidRPr="004A4F0B">
              <w:rPr>
                <w:rFonts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7522CB4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85%</w:t>
            </w:r>
          </w:p>
        </w:tc>
      </w:tr>
      <w:tr w:rsidR="000C726E" w14:paraId="25D71D16"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E24004F"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PIV-IND-007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62CA779"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DIAGNÓSTICOS REALIZADOS</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A219F73"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10021</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26EEFE75" w14:textId="77777777" w:rsidR="000C726E" w:rsidRPr="004A4F0B" w:rsidRDefault="000C726E" w:rsidP="000C726E">
            <w:pPr>
              <w:jc w:val="center"/>
              <w:rPr>
                <w:rFonts w:cs="Arial"/>
                <w:sz w:val="16"/>
                <w:szCs w:val="16"/>
              </w:rPr>
            </w:pPr>
            <w:r w:rsidRPr="004A4F0B">
              <w:rPr>
                <w:rFonts w:cs="Arial"/>
                <w:sz w:val="16"/>
                <w:szCs w:val="16"/>
              </w:rPr>
              <w:t>9900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tcPr>
          <w:p w14:paraId="39A495C3" w14:textId="77777777" w:rsidR="000C726E" w:rsidRPr="004A4F0B" w:rsidRDefault="000C726E" w:rsidP="000C726E">
            <w:pPr>
              <w:jc w:val="center"/>
              <w:rPr>
                <w:rFonts w:cs="Arial"/>
                <w:sz w:val="16"/>
                <w:szCs w:val="16"/>
              </w:rPr>
            </w:pPr>
            <w:r w:rsidRPr="004A4F0B">
              <w:rPr>
                <w:rFonts w:cs="Arial"/>
                <w:sz w:val="16"/>
                <w:szCs w:val="16"/>
              </w:rPr>
              <w:t>101%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A1229B6"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80%</w:t>
            </w:r>
          </w:p>
        </w:tc>
      </w:tr>
      <w:tr w:rsidR="000C726E" w14:paraId="6EB981EA"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883931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PPMQ-IND-004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AAF62E6"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CUMPLIMIENTO DE ENTREGAS DE VEHÍCULOS, MAQUINARIA Y EQUIPOS DE LA UMV</w:t>
            </w:r>
          </w:p>
        </w:tc>
        <w:tc>
          <w:tcPr>
            <w:tcW w:w="986"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5720791" w14:textId="77777777" w:rsidR="000C726E" w:rsidRDefault="000C726E" w:rsidP="000C726E">
            <w:pPr>
              <w:widowControl/>
              <w:jc w:val="center"/>
              <w:rPr>
                <w:rFonts w:eastAsia="Times New Roman" w:cs="Arial"/>
                <w:color w:val="000000"/>
                <w:sz w:val="18"/>
                <w:szCs w:val="18"/>
                <w:lang w:val="en-US"/>
              </w:rPr>
            </w:pPr>
            <w:r>
              <w:rPr>
                <w:rFonts w:cs="Arial"/>
                <w:color w:val="000000"/>
                <w:sz w:val="18"/>
                <w:szCs w:val="18"/>
              </w:rPr>
              <w:t>125</w:t>
            </w:r>
          </w:p>
        </w:tc>
        <w:tc>
          <w:tcPr>
            <w:tcW w:w="992" w:type="dxa"/>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vAlign w:val="center"/>
          </w:tcPr>
          <w:p w14:paraId="729922CF" w14:textId="77777777" w:rsidR="000C726E" w:rsidRDefault="000C726E" w:rsidP="000C726E">
            <w:pPr>
              <w:jc w:val="center"/>
              <w:rPr>
                <w:rFonts w:cs="Arial"/>
                <w:color w:val="000000"/>
                <w:sz w:val="18"/>
                <w:szCs w:val="18"/>
              </w:rPr>
            </w:pPr>
            <w:r>
              <w:rPr>
                <w:rFonts w:cs="Arial"/>
                <w:color w:val="000000"/>
                <w:sz w:val="18"/>
                <w:szCs w:val="18"/>
              </w:rPr>
              <w:t>131</w:t>
            </w:r>
          </w:p>
        </w:tc>
        <w:tc>
          <w:tcPr>
            <w:tcW w:w="854" w:type="dxa"/>
            <w:tcBorders>
              <w:top w:val="nil"/>
              <w:left w:val="nil"/>
              <w:bottom w:val="single" w:sz="4" w:space="0" w:color="000000"/>
              <w:right w:val="single" w:sz="8" w:space="0" w:color="000000"/>
            </w:tcBorders>
            <w:shd w:val="clear" w:color="auto" w:fill="92D050"/>
            <w:tcMar>
              <w:top w:w="0" w:type="dxa"/>
              <w:left w:w="0" w:type="dxa"/>
              <w:bottom w:w="0" w:type="dxa"/>
              <w:right w:w="0" w:type="dxa"/>
            </w:tcMar>
            <w:vAlign w:val="center"/>
          </w:tcPr>
          <w:p w14:paraId="77D956EE" w14:textId="77777777" w:rsidR="000C726E" w:rsidRDefault="000C726E" w:rsidP="000C726E">
            <w:pPr>
              <w:jc w:val="center"/>
              <w:rPr>
                <w:rFonts w:cs="Arial"/>
                <w:color w:val="000000"/>
                <w:sz w:val="18"/>
                <w:szCs w:val="18"/>
              </w:rPr>
            </w:pPr>
            <w:r>
              <w:rPr>
                <w:rFonts w:cs="Arial"/>
                <w:color w:val="000000"/>
                <w:sz w:val="18"/>
                <w:szCs w:val="18"/>
              </w:rPr>
              <w:t>95%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7E8F2D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91%</w:t>
            </w:r>
          </w:p>
        </w:tc>
      </w:tr>
      <w:tr w:rsidR="000C726E" w14:paraId="1224CE95"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DB9DD5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E6D9C8A"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POBLACIÓN SATISFECHA </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E1B219E" w14:textId="77777777" w:rsidR="000C726E" w:rsidRPr="004A4F0B" w:rsidRDefault="000C726E" w:rsidP="000C726E">
            <w:pPr>
              <w:widowControl/>
              <w:jc w:val="center"/>
              <w:rPr>
                <w:rFonts w:eastAsia="Times New Roman" w:cs="Arial"/>
                <w:sz w:val="16"/>
                <w:szCs w:val="16"/>
                <w:lang w:val="en-US"/>
              </w:rPr>
            </w:pPr>
            <w:r w:rsidRPr="004A4F0B">
              <w:rPr>
                <w:rFonts w:cs="Arial"/>
                <w:sz w:val="16"/>
                <w:szCs w:val="16"/>
              </w:rPr>
              <w:t>615</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1E568D0" w14:textId="77777777" w:rsidR="000C726E" w:rsidRPr="004A4F0B" w:rsidRDefault="000C726E" w:rsidP="000C726E">
            <w:pPr>
              <w:jc w:val="center"/>
              <w:rPr>
                <w:rFonts w:cs="Arial"/>
                <w:sz w:val="16"/>
                <w:szCs w:val="16"/>
              </w:rPr>
            </w:pPr>
            <w:r w:rsidRPr="004A4F0B">
              <w:rPr>
                <w:rFonts w:cs="Arial"/>
                <w:sz w:val="16"/>
                <w:szCs w:val="16"/>
              </w:rPr>
              <w:t>627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8F2D92B" w14:textId="77777777" w:rsidR="000C726E" w:rsidRPr="004A4F0B" w:rsidRDefault="000C726E" w:rsidP="000C726E">
            <w:pPr>
              <w:jc w:val="center"/>
              <w:rPr>
                <w:rFonts w:cs="Arial"/>
                <w:sz w:val="16"/>
                <w:szCs w:val="16"/>
              </w:rPr>
            </w:pPr>
            <w:r w:rsidRPr="004A4F0B">
              <w:rPr>
                <w:rFonts w:cs="Arial"/>
                <w:sz w:val="16"/>
                <w:szCs w:val="16"/>
              </w:rPr>
              <w:t>98%</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78205C9"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0C726E" w14:paraId="30A80264"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915E673"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83685B8"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NIVEL PROMEDIO DE SATISFACCIÓN (BENEFICIARIOS DIRECTOS)</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EB4C9AB" w14:textId="77777777" w:rsidR="000C726E" w:rsidRPr="00010BBB" w:rsidRDefault="000C726E" w:rsidP="000C726E">
            <w:pPr>
              <w:widowControl/>
              <w:jc w:val="center"/>
              <w:rPr>
                <w:rFonts w:eastAsia="Times New Roman" w:cs="Arial"/>
                <w:sz w:val="16"/>
                <w:szCs w:val="16"/>
                <w:lang w:val="en-US"/>
              </w:rPr>
            </w:pPr>
            <w:r w:rsidRPr="00010BBB">
              <w:rPr>
                <w:rFonts w:cs="Arial"/>
                <w:sz w:val="16"/>
                <w:szCs w:val="16"/>
              </w:rPr>
              <w:t>2855</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8A99F8E" w14:textId="77777777" w:rsidR="000C726E" w:rsidRPr="00010BBB" w:rsidRDefault="000C726E" w:rsidP="000C726E">
            <w:pPr>
              <w:jc w:val="center"/>
              <w:rPr>
                <w:rFonts w:cs="Arial"/>
                <w:sz w:val="16"/>
                <w:szCs w:val="16"/>
              </w:rPr>
            </w:pPr>
            <w:r w:rsidRPr="00010BBB">
              <w:rPr>
                <w:rFonts w:cs="Arial"/>
                <w:sz w:val="16"/>
                <w:szCs w:val="16"/>
              </w:rPr>
              <w:t>627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E5ADCEF" w14:textId="77777777" w:rsidR="000C726E" w:rsidRPr="00010BBB" w:rsidRDefault="000C726E" w:rsidP="000C726E">
            <w:pPr>
              <w:jc w:val="center"/>
              <w:rPr>
                <w:rFonts w:cs="Arial"/>
                <w:sz w:val="16"/>
                <w:szCs w:val="16"/>
              </w:rPr>
            </w:pPr>
            <w:r w:rsidRPr="00010BBB">
              <w:rPr>
                <w:rFonts w:cs="Arial"/>
                <w:sz w:val="16"/>
                <w:szCs w:val="16"/>
              </w:rPr>
              <w:t>4,5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EDA883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4.4</w:t>
            </w:r>
          </w:p>
        </w:tc>
      </w:tr>
      <w:tr w:rsidR="000C726E" w14:paraId="0DB3B670"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870857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IMVI-IND-004</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FBC85C9"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CICLORUTAS</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0E655746" w14:textId="77777777" w:rsidR="000C726E" w:rsidRDefault="000C726E" w:rsidP="000C726E">
            <w:pPr>
              <w:widowControl/>
              <w:spacing w:line="256" w:lineRule="auto"/>
              <w:jc w:val="center"/>
              <w:rPr>
                <w:rFonts w:eastAsia="Times New Roman" w:cs="Arial"/>
                <w:sz w:val="16"/>
                <w:szCs w:val="20"/>
              </w:rPr>
            </w:pPr>
            <w:r>
              <w:rPr>
                <w:rFonts w:eastAsia="Times New Roman" w:cs="Arial"/>
                <w:sz w:val="16"/>
                <w:szCs w:val="20"/>
              </w:rPr>
              <w:t>8.20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0D1D771" w14:textId="77777777" w:rsidR="000C726E" w:rsidRDefault="000C726E" w:rsidP="000C726E">
            <w:pPr>
              <w:spacing w:line="256" w:lineRule="auto"/>
              <w:jc w:val="center"/>
              <w:rPr>
                <w:rFonts w:cs="Arial"/>
                <w:sz w:val="16"/>
                <w:szCs w:val="20"/>
              </w:rPr>
            </w:pPr>
            <w:r>
              <w:rPr>
                <w:rFonts w:cs="Arial"/>
                <w:sz w:val="16"/>
                <w:szCs w:val="20"/>
              </w:rPr>
              <w:t>5.10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D430109" w14:textId="77777777" w:rsidR="000C726E" w:rsidRDefault="000C726E" w:rsidP="000C726E">
            <w:pPr>
              <w:spacing w:line="256" w:lineRule="auto"/>
              <w:jc w:val="center"/>
              <w:rPr>
                <w:rFonts w:cs="Arial"/>
                <w:sz w:val="16"/>
                <w:szCs w:val="20"/>
              </w:rPr>
            </w:pPr>
            <w:r>
              <w:rPr>
                <w:rFonts w:cs="Arial"/>
                <w:sz w:val="16"/>
                <w:szCs w:val="20"/>
              </w:rPr>
              <w:t>159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E8BA131"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96.54%</w:t>
            </w:r>
          </w:p>
        </w:tc>
      </w:tr>
      <w:tr w:rsidR="000C726E" w14:paraId="6F36C6C0"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426A8DC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CCEC446"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ESPACIO PÚBLICO</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734C59E3" w14:textId="77777777" w:rsidR="000C726E" w:rsidRDefault="000C726E" w:rsidP="000C726E">
            <w:pPr>
              <w:widowControl/>
              <w:spacing w:line="256" w:lineRule="auto"/>
              <w:jc w:val="center"/>
              <w:rPr>
                <w:rFonts w:eastAsia="Times New Roman" w:cs="Arial"/>
                <w:sz w:val="16"/>
                <w:szCs w:val="20"/>
              </w:rPr>
            </w:pPr>
            <w:r>
              <w:rPr>
                <w:rFonts w:eastAsia="Times New Roman" w:cs="Arial"/>
                <w:sz w:val="16"/>
                <w:szCs w:val="20"/>
              </w:rPr>
              <w:t>7810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53215CF7" w14:textId="77777777" w:rsidR="000C726E" w:rsidRDefault="000C726E" w:rsidP="000C726E">
            <w:pPr>
              <w:spacing w:line="256" w:lineRule="auto"/>
              <w:jc w:val="center"/>
              <w:rPr>
                <w:rFonts w:cs="Arial"/>
                <w:sz w:val="16"/>
                <w:szCs w:val="20"/>
              </w:rPr>
            </w:pPr>
            <w:r>
              <w:rPr>
                <w:rFonts w:cs="Arial"/>
                <w:sz w:val="16"/>
                <w:szCs w:val="20"/>
              </w:rPr>
              <w:t>13000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41F8412D" w14:textId="77777777" w:rsidR="000C726E" w:rsidRDefault="000C726E" w:rsidP="000C726E">
            <w:pPr>
              <w:spacing w:line="256" w:lineRule="auto"/>
              <w:jc w:val="center"/>
              <w:rPr>
                <w:rFonts w:cs="Arial"/>
                <w:sz w:val="16"/>
                <w:szCs w:val="20"/>
              </w:rPr>
            </w:pPr>
            <w:r>
              <w:rPr>
                <w:rFonts w:cs="Arial"/>
                <w:sz w:val="16"/>
                <w:szCs w:val="20"/>
              </w:rPr>
              <w:t>60%</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6BE94631"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60.04</w:t>
            </w:r>
          </w:p>
        </w:tc>
      </w:tr>
      <w:tr w:rsidR="000C726E" w14:paraId="3C2095C9"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373A4D2"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GSIT-IND-001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686C383"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OPORTUNIDAD EN LA ATENCIÓN DE LA MESA DE AYUDA PARA PROCESOS INTERNOS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B074D69" w14:textId="77777777" w:rsidR="000C726E" w:rsidRPr="00113F35" w:rsidRDefault="000C726E" w:rsidP="000C726E">
            <w:pPr>
              <w:widowControl/>
              <w:jc w:val="center"/>
              <w:rPr>
                <w:rFonts w:eastAsia="Times New Roman" w:cs="Arial"/>
                <w:sz w:val="16"/>
                <w:szCs w:val="20"/>
                <w:lang w:val="en-US"/>
              </w:rPr>
            </w:pPr>
            <w:r w:rsidRPr="00113F35">
              <w:rPr>
                <w:rFonts w:cs="Arial"/>
                <w:sz w:val="16"/>
                <w:szCs w:val="20"/>
              </w:rPr>
              <w:t>2671</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0231804D" w14:textId="77777777" w:rsidR="000C726E" w:rsidRPr="00113F35" w:rsidRDefault="000C726E" w:rsidP="000C726E">
            <w:pPr>
              <w:jc w:val="center"/>
              <w:rPr>
                <w:rFonts w:cs="Arial"/>
                <w:sz w:val="16"/>
                <w:szCs w:val="20"/>
              </w:rPr>
            </w:pPr>
            <w:r w:rsidRPr="00113F35">
              <w:rPr>
                <w:rFonts w:cs="Arial"/>
                <w:sz w:val="16"/>
                <w:szCs w:val="20"/>
              </w:rPr>
              <w:t>3137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013C491" w14:textId="77777777" w:rsidR="000C726E" w:rsidRPr="00113F35" w:rsidRDefault="000C726E" w:rsidP="000C726E">
            <w:pPr>
              <w:jc w:val="center"/>
              <w:rPr>
                <w:rFonts w:cs="Arial"/>
                <w:sz w:val="16"/>
                <w:szCs w:val="20"/>
              </w:rPr>
            </w:pPr>
            <w:r w:rsidRPr="00113F35">
              <w:rPr>
                <w:rFonts w:cs="Arial"/>
                <w:sz w:val="16"/>
                <w:szCs w:val="20"/>
              </w:rPr>
              <w:t>85,15%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168CA2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86.05%</w:t>
            </w:r>
          </w:p>
        </w:tc>
      </w:tr>
      <w:tr w:rsidR="000C726E" w14:paraId="4612C847"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491F0268"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GREF-IND-001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5AC2713"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SOLICITUDES DE RECURSOS FÍSICOS NO ATENDIDAS OPORTUNAMENTE</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863CED4" w14:textId="77777777" w:rsidR="000C726E" w:rsidRPr="00113F35" w:rsidRDefault="000C726E" w:rsidP="000C726E">
            <w:pPr>
              <w:widowControl/>
              <w:jc w:val="center"/>
              <w:rPr>
                <w:rFonts w:eastAsia="Times New Roman" w:cs="Arial"/>
                <w:sz w:val="16"/>
                <w:szCs w:val="16"/>
                <w:lang w:val="en-US"/>
              </w:rPr>
            </w:pPr>
            <w:r w:rsidRPr="00113F35">
              <w:rPr>
                <w:rFonts w:cs="Arial"/>
                <w:sz w:val="16"/>
                <w:szCs w:val="16"/>
              </w:rPr>
              <w:t>5539</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28028D6F" w14:textId="77777777" w:rsidR="000C726E" w:rsidRPr="00113F35" w:rsidRDefault="000C726E" w:rsidP="000C726E">
            <w:pPr>
              <w:jc w:val="center"/>
              <w:rPr>
                <w:rFonts w:cs="Arial"/>
                <w:sz w:val="16"/>
                <w:szCs w:val="16"/>
              </w:rPr>
            </w:pPr>
            <w:r w:rsidRPr="00113F35">
              <w:rPr>
                <w:rFonts w:cs="Arial"/>
                <w:sz w:val="16"/>
                <w:szCs w:val="16"/>
              </w:rPr>
              <w:t>1140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04F89CE4" w14:textId="77777777" w:rsidR="000C726E" w:rsidRPr="00113F35" w:rsidRDefault="000C726E" w:rsidP="000C726E">
            <w:pPr>
              <w:jc w:val="center"/>
              <w:rPr>
                <w:rFonts w:cs="Arial"/>
                <w:sz w:val="16"/>
                <w:szCs w:val="16"/>
              </w:rPr>
            </w:pPr>
            <w:r w:rsidRPr="00113F35">
              <w:rPr>
                <w:rFonts w:cs="Arial"/>
                <w:sz w:val="16"/>
                <w:szCs w:val="16"/>
              </w:rPr>
              <w:t>4,86</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50A787D5"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3.93</w:t>
            </w:r>
          </w:p>
        </w:tc>
      </w:tr>
      <w:tr w:rsidR="000C726E" w14:paraId="673EF026"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99A13B9"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GREF-IND-002</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6F38870"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ROTACIÓN DE INVENTARIO</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47C5D733" w14:textId="77777777" w:rsidR="000C726E" w:rsidRDefault="000C726E" w:rsidP="000C726E">
            <w:pPr>
              <w:widowControl/>
              <w:spacing w:line="256" w:lineRule="auto"/>
              <w:jc w:val="center"/>
              <w:rPr>
                <w:rFonts w:eastAsia="Times New Roman" w:cs="Arial"/>
                <w:sz w:val="16"/>
                <w:lang w:val="en-US"/>
              </w:rPr>
            </w:pPr>
            <w:r>
              <w:rPr>
                <w:rFonts w:eastAsia="Times New Roman" w:cs="Arial"/>
                <w:sz w:val="16"/>
                <w:lang w:val="en-US"/>
              </w:rPr>
              <w:t>48.523</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0BDDA74E" w14:textId="77777777" w:rsidR="000C726E" w:rsidRDefault="000C726E" w:rsidP="000C726E">
            <w:pPr>
              <w:spacing w:line="256" w:lineRule="auto"/>
              <w:jc w:val="center"/>
              <w:rPr>
                <w:rFonts w:cs="Arial"/>
                <w:sz w:val="16"/>
              </w:rPr>
            </w:pPr>
            <w:r>
              <w:rPr>
                <w:rFonts w:cs="Arial"/>
                <w:sz w:val="16"/>
              </w:rPr>
              <w:t>71.044</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516824C4" w14:textId="77777777" w:rsidR="000C726E" w:rsidRDefault="000C726E" w:rsidP="000C726E">
            <w:pPr>
              <w:spacing w:line="256" w:lineRule="auto"/>
              <w:jc w:val="center"/>
              <w:rPr>
                <w:rFonts w:cs="Arial"/>
                <w:sz w:val="16"/>
              </w:rPr>
            </w:pPr>
            <w:r>
              <w:rPr>
                <w:rFonts w:cs="Arial"/>
                <w:sz w:val="16"/>
              </w:rPr>
              <w:t>0.37</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23574D58"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0.68</w:t>
            </w:r>
          </w:p>
        </w:tc>
      </w:tr>
      <w:tr w:rsidR="000C726E" w14:paraId="503CF767"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48FD112" w14:textId="77777777" w:rsidR="000C726E" w:rsidRDefault="000C726E" w:rsidP="000C726E">
            <w:pPr>
              <w:widowControl/>
              <w:spacing w:line="256" w:lineRule="auto"/>
              <w:jc w:val="center"/>
              <w:textAlignment w:val="baseline"/>
              <w:rPr>
                <w:rFonts w:eastAsia="Times New Roman" w:cs="Arial"/>
                <w:color w:val="000000"/>
                <w:sz w:val="16"/>
                <w:szCs w:val="16"/>
                <w:lang w:eastAsia="es-CO"/>
              </w:rPr>
            </w:pPr>
            <w:r>
              <w:rPr>
                <w:rFonts w:eastAsia="Times New Roman" w:cs="Arial"/>
                <w:color w:val="000000"/>
                <w:sz w:val="16"/>
                <w:szCs w:val="16"/>
                <w:lang w:eastAsia="es-CO"/>
              </w:rPr>
              <w:t>GCON-IND-002</w:t>
            </w:r>
            <w:r>
              <w:rPr>
                <w:rFonts w:eastAsia="Times New Roman" w:cs="Arial"/>
                <w:sz w:val="16"/>
                <w:szCs w:val="16"/>
                <w:lang w:eastAsia="es-CO"/>
              </w:rPr>
              <w:t>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C5495A0"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EN LA PUBLICACIÓN DE PROCESOS DEL PLAN ANUAL DE ADQISICIONES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3FCFF27" w14:textId="77777777" w:rsidR="000C726E" w:rsidRPr="00AF74DE" w:rsidRDefault="000C726E" w:rsidP="000C726E">
            <w:pPr>
              <w:widowControl/>
              <w:jc w:val="center"/>
              <w:rPr>
                <w:rFonts w:eastAsia="Times New Roman" w:cs="Arial"/>
                <w:sz w:val="16"/>
                <w:lang w:val="en-US"/>
              </w:rPr>
            </w:pPr>
            <w:r w:rsidRPr="00AF74DE">
              <w:rPr>
                <w:rFonts w:cs="Arial"/>
                <w:sz w:val="16"/>
              </w:rPr>
              <w:t>33</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BD567D0" w14:textId="77777777" w:rsidR="000C726E" w:rsidRPr="00AF74DE" w:rsidRDefault="000C726E" w:rsidP="000C726E">
            <w:pPr>
              <w:jc w:val="center"/>
              <w:rPr>
                <w:rFonts w:cs="Arial"/>
                <w:sz w:val="16"/>
              </w:rPr>
            </w:pPr>
            <w:r w:rsidRPr="00AF74DE">
              <w:rPr>
                <w:rFonts w:cs="Arial"/>
                <w:sz w:val="16"/>
              </w:rPr>
              <w:t>37</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44FC7EF0" w14:textId="77777777" w:rsidR="000C726E" w:rsidRPr="00AF74DE" w:rsidRDefault="000C726E" w:rsidP="000C726E">
            <w:pPr>
              <w:jc w:val="center"/>
              <w:rPr>
                <w:rFonts w:cs="Arial"/>
                <w:sz w:val="16"/>
              </w:rPr>
            </w:pPr>
            <w:r w:rsidRPr="00AF74DE">
              <w:rPr>
                <w:rFonts w:cs="Arial"/>
                <w:sz w:val="16"/>
              </w:rPr>
              <w:t>89%</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259E981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77%</w:t>
            </w:r>
          </w:p>
        </w:tc>
      </w:tr>
      <w:tr w:rsidR="000C726E" w14:paraId="19058947"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4DEC16D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5350993"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DEL PAC (PLAN ANUALIZADO DE CAJA)</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0EBD3395" w14:textId="77777777" w:rsidR="000C726E" w:rsidRPr="002A2A5C" w:rsidRDefault="000C726E" w:rsidP="000C726E">
            <w:pPr>
              <w:widowControl/>
              <w:spacing w:line="256" w:lineRule="auto"/>
              <w:jc w:val="center"/>
              <w:rPr>
                <w:rFonts w:eastAsia="Times New Roman" w:cs="Arial"/>
                <w:sz w:val="16"/>
                <w:szCs w:val="18"/>
                <w:lang w:val="es-MX"/>
              </w:rPr>
            </w:pPr>
            <w:r>
              <w:rPr>
                <w:rFonts w:eastAsia="Times New Roman" w:cs="Arial"/>
                <w:sz w:val="16"/>
                <w:szCs w:val="18"/>
                <w:lang w:val="es-MX"/>
              </w:rPr>
              <w:t>42.472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0B709341" w14:textId="77777777" w:rsidR="000C726E" w:rsidRDefault="000C726E" w:rsidP="000C726E">
            <w:pPr>
              <w:spacing w:line="256" w:lineRule="auto"/>
              <w:jc w:val="center"/>
              <w:rPr>
                <w:rFonts w:cs="Arial"/>
                <w:sz w:val="16"/>
                <w:szCs w:val="18"/>
              </w:rPr>
            </w:pPr>
            <w:r>
              <w:rPr>
                <w:rFonts w:cs="Arial"/>
                <w:sz w:val="16"/>
                <w:szCs w:val="18"/>
              </w:rPr>
              <w:t>46.194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8CDD9F6" w14:textId="77777777" w:rsidR="000C726E" w:rsidRDefault="000C726E" w:rsidP="000C726E">
            <w:pPr>
              <w:spacing w:line="256" w:lineRule="auto"/>
              <w:jc w:val="center"/>
              <w:rPr>
                <w:rFonts w:cs="Arial"/>
                <w:sz w:val="16"/>
                <w:szCs w:val="18"/>
              </w:rPr>
            </w:pPr>
            <w:r>
              <w:rPr>
                <w:rFonts w:cs="Arial"/>
                <w:sz w:val="16"/>
                <w:szCs w:val="18"/>
              </w:rPr>
              <w:t>91.94%</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C2F98C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95.61%</w:t>
            </w:r>
          </w:p>
        </w:tc>
      </w:tr>
      <w:tr w:rsidR="000C726E" w14:paraId="27B224B7"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47020FE"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GEFI-IND-005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CAE6C97"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RESERVAS PRESUPUESTALES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2A88BF2A" w14:textId="77777777" w:rsidR="000C726E" w:rsidRDefault="000C726E" w:rsidP="000C726E">
            <w:pPr>
              <w:widowControl/>
              <w:spacing w:line="256" w:lineRule="auto"/>
              <w:jc w:val="center"/>
              <w:rPr>
                <w:rFonts w:eastAsia="Times New Roman" w:cs="Arial"/>
                <w:sz w:val="16"/>
                <w:szCs w:val="18"/>
                <w:lang w:val="es-MX"/>
              </w:rPr>
            </w:pPr>
            <w:r>
              <w:rPr>
                <w:rFonts w:eastAsia="Times New Roman" w:cs="Arial"/>
                <w:sz w:val="16"/>
                <w:szCs w:val="18"/>
                <w:lang w:val="es-MX"/>
              </w:rPr>
              <w:t>$  5.720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5B1A6DB9" w14:textId="77777777" w:rsidR="000C726E" w:rsidRDefault="000C726E" w:rsidP="000C726E">
            <w:pPr>
              <w:spacing w:line="256" w:lineRule="auto"/>
              <w:jc w:val="center"/>
              <w:rPr>
                <w:rFonts w:cs="Arial"/>
                <w:sz w:val="16"/>
                <w:szCs w:val="18"/>
              </w:rPr>
            </w:pPr>
            <w:r>
              <w:rPr>
                <w:rFonts w:cs="Arial"/>
                <w:sz w:val="16"/>
                <w:szCs w:val="18"/>
              </w:rPr>
              <w:t>$   53.861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FF02647" w14:textId="77777777" w:rsidR="000C726E" w:rsidRDefault="000C726E" w:rsidP="000C726E">
            <w:pPr>
              <w:spacing w:line="256" w:lineRule="auto"/>
              <w:jc w:val="center"/>
              <w:rPr>
                <w:rFonts w:cs="Arial"/>
                <w:sz w:val="16"/>
                <w:szCs w:val="18"/>
              </w:rPr>
            </w:pPr>
            <w:r>
              <w:rPr>
                <w:rFonts w:cs="Arial"/>
                <w:sz w:val="16"/>
                <w:szCs w:val="18"/>
              </w:rPr>
              <w:t>10.62%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AF943F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93.73%</w:t>
            </w:r>
          </w:p>
        </w:tc>
      </w:tr>
      <w:tr w:rsidR="000C726E" w14:paraId="418074DF"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8375838" w14:textId="77777777" w:rsidR="000C726E" w:rsidRDefault="000C726E" w:rsidP="000C726E">
            <w:pPr>
              <w:widowControl/>
              <w:spacing w:line="256" w:lineRule="auto"/>
              <w:jc w:val="center"/>
              <w:textAlignment w:val="baseline"/>
              <w:rPr>
                <w:rFonts w:eastAsia="Times New Roman" w:cs="Arial"/>
                <w:sz w:val="16"/>
                <w:szCs w:val="16"/>
                <w:lang w:eastAsia="es-CO"/>
              </w:rPr>
            </w:pPr>
            <w:r w:rsidRPr="005E57EA">
              <w:rPr>
                <w:rFonts w:eastAsia="Times New Roman" w:cs="Arial"/>
                <w:sz w:val="16"/>
                <w:szCs w:val="16"/>
                <w:lang w:eastAsia="es-CO"/>
              </w:rPr>
              <w:t>GEFI-IND-006</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E405114"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DIFERENCIAS ENCONTRADAS EN LAS CONCILIACIONES DE CUENTAS RECÍPROCAS</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04736C79" w14:textId="77777777" w:rsidR="000C726E" w:rsidRPr="002A2A5C" w:rsidRDefault="000C726E" w:rsidP="000C726E">
            <w:pPr>
              <w:widowControl/>
              <w:spacing w:line="256" w:lineRule="auto"/>
              <w:jc w:val="center"/>
              <w:rPr>
                <w:rFonts w:eastAsia="Times New Roman" w:cs="Arial"/>
                <w:sz w:val="16"/>
                <w:szCs w:val="16"/>
                <w:lang w:val="es-MX"/>
              </w:rPr>
            </w:pPr>
            <w:r>
              <w:rPr>
                <w:rFonts w:eastAsia="Times New Roman" w:cs="Arial"/>
                <w:sz w:val="16"/>
                <w:szCs w:val="16"/>
                <w:lang w:val="es-MX"/>
              </w:rPr>
              <w:t>6</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5B150957" w14:textId="77777777" w:rsidR="000C726E" w:rsidRDefault="000C726E" w:rsidP="000C726E">
            <w:pPr>
              <w:spacing w:line="256" w:lineRule="auto"/>
              <w:jc w:val="center"/>
              <w:rPr>
                <w:rFonts w:cs="Arial"/>
                <w:sz w:val="16"/>
                <w:szCs w:val="16"/>
              </w:rPr>
            </w:pPr>
            <w:r>
              <w:rPr>
                <w:rFonts w:cs="Arial"/>
                <w:sz w:val="16"/>
                <w:szCs w:val="16"/>
              </w:rPr>
              <w:t>26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1142EF6" w14:textId="77777777" w:rsidR="000C726E" w:rsidRDefault="000C726E" w:rsidP="000C726E">
            <w:pPr>
              <w:spacing w:line="256" w:lineRule="auto"/>
              <w:jc w:val="center"/>
              <w:rPr>
                <w:rFonts w:cs="Arial"/>
                <w:sz w:val="16"/>
                <w:szCs w:val="16"/>
              </w:rPr>
            </w:pPr>
            <w:r>
              <w:rPr>
                <w:rFonts w:cs="Arial"/>
                <w:sz w:val="16"/>
                <w:szCs w:val="16"/>
              </w:rPr>
              <w:t>23%</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E5A83D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14%</w:t>
            </w:r>
          </w:p>
        </w:tc>
      </w:tr>
      <w:tr w:rsidR="000C726E" w14:paraId="6E53F070"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810577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5F862DF"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EJECUCIÓN DEL PROGRAMA  ANUAL  MENSUALIZADO DE CAJA - PAC RESERVA</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44F5DB8E" w14:textId="77777777" w:rsidR="000C726E" w:rsidRPr="005E57EA" w:rsidRDefault="000C726E" w:rsidP="000C726E">
            <w:pPr>
              <w:widowControl/>
              <w:spacing w:line="256" w:lineRule="auto"/>
              <w:jc w:val="center"/>
              <w:rPr>
                <w:rFonts w:eastAsia="Times New Roman" w:cs="Arial"/>
                <w:sz w:val="16"/>
                <w:szCs w:val="16"/>
                <w:lang w:val="es-MX"/>
              </w:rPr>
            </w:pPr>
            <w:r w:rsidRPr="005E57EA">
              <w:rPr>
                <w:rFonts w:eastAsia="Times New Roman" w:cs="Arial"/>
                <w:sz w:val="16"/>
                <w:szCs w:val="16"/>
                <w:lang w:val="es-MX"/>
              </w:rPr>
              <w:t>$ 5.509</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26F4A88F" w14:textId="77777777" w:rsidR="000C726E" w:rsidRPr="005E57EA" w:rsidRDefault="000C726E" w:rsidP="000C726E">
            <w:pPr>
              <w:spacing w:line="256" w:lineRule="auto"/>
              <w:jc w:val="center"/>
              <w:rPr>
                <w:rFonts w:cs="Arial"/>
                <w:sz w:val="16"/>
                <w:szCs w:val="16"/>
              </w:rPr>
            </w:pPr>
            <w:r w:rsidRPr="005E57EA">
              <w:rPr>
                <w:rFonts w:cs="Arial"/>
                <w:sz w:val="16"/>
                <w:szCs w:val="16"/>
              </w:rPr>
              <w:t>$ 5.656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2F344DA" w14:textId="77777777" w:rsidR="000C726E" w:rsidRPr="005E57EA" w:rsidRDefault="000C726E" w:rsidP="000C726E">
            <w:pPr>
              <w:spacing w:line="256" w:lineRule="auto"/>
              <w:jc w:val="center"/>
              <w:rPr>
                <w:rFonts w:cs="Arial"/>
                <w:sz w:val="16"/>
                <w:szCs w:val="16"/>
              </w:rPr>
            </w:pPr>
            <w:r w:rsidRPr="005E57EA">
              <w:rPr>
                <w:rFonts w:cs="Arial"/>
                <w:sz w:val="16"/>
                <w:szCs w:val="16"/>
              </w:rPr>
              <w:t>97.41%</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19A51CF0" w14:textId="77777777" w:rsidR="000C726E" w:rsidRPr="005E57EA" w:rsidRDefault="000C726E" w:rsidP="000C726E">
            <w:pPr>
              <w:widowControl/>
              <w:spacing w:line="256" w:lineRule="auto"/>
              <w:jc w:val="center"/>
              <w:textAlignment w:val="baseline"/>
              <w:rPr>
                <w:rFonts w:eastAsia="Times New Roman" w:cs="Arial"/>
                <w:sz w:val="16"/>
                <w:szCs w:val="16"/>
                <w:lang w:eastAsia="es-CO"/>
              </w:rPr>
            </w:pPr>
            <w:r w:rsidRPr="005E57EA">
              <w:rPr>
                <w:rFonts w:eastAsia="Times New Roman" w:cs="Arial"/>
                <w:sz w:val="16"/>
                <w:szCs w:val="16"/>
                <w:lang w:eastAsia="es-CO"/>
              </w:rPr>
              <w:t>74.39%</w:t>
            </w:r>
          </w:p>
        </w:tc>
      </w:tr>
      <w:tr w:rsidR="000C726E" w14:paraId="42EC22C9" w14:textId="77777777" w:rsidTr="000C726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53BDCF2"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497E4E4"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 REALIZADO A LAS SOLICITUDES DE ENSAYOS A LAS MATERIAS PRIMAS</w:t>
            </w:r>
          </w:p>
        </w:tc>
        <w:tc>
          <w:tcPr>
            <w:tcW w:w="986"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234C26A" w14:textId="77777777" w:rsidR="000C726E" w:rsidRPr="002A2A5C" w:rsidRDefault="000C726E" w:rsidP="000C726E">
            <w:pPr>
              <w:widowControl/>
              <w:spacing w:line="256" w:lineRule="auto"/>
              <w:jc w:val="center"/>
              <w:rPr>
                <w:rFonts w:eastAsia="Times New Roman" w:cs="Arial"/>
                <w:sz w:val="16"/>
                <w:lang w:val="es-MX"/>
              </w:rPr>
            </w:pPr>
            <w:r>
              <w:rPr>
                <w:rFonts w:eastAsia="Times New Roman" w:cs="Arial"/>
                <w:sz w:val="16"/>
                <w:lang w:val="es-MX"/>
              </w:rPr>
              <w:t>1109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4D133034" w14:textId="77777777" w:rsidR="000C726E" w:rsidRDefault="000C726E" w:rsidP="000C726E">
            <w:pPr>
              <w:spacing w:line="256" w:lineRule="auto"/>
              <w:jc w:val="center"/>
              <w:rPr>
                <w:rFonts w:cs="Arial"/>
                <w:sz w:val="16"/>
              </w:rPr>
            </w:pPr>
            <w:r>
              <w:rPr>
                <w:rFonts w:cs="Arial"/>
                <w:sz w:val="16"/>
              </w:rPr>
              <w:t>1109</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742D109B" w14:textId="77777777" w:rsidR="000C726E" w:rsidRPr="00DE7570" w:rsidRDefault="000C726E" w:rsidP="000C726E">
            <w:pPr>
              <w:jc w:val="center"/>
              <w:rPr>
                <w:rFonts w:cs="Arial"/>
                <w:sz w:val="16"/>
                <w:szCs w:val="16"/>
              </w:rPr>
            </w:pPr>
            <w:r w:rsidRPr="00DE7570">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7FE302B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0C726E" w14:paraId="3B737D6F"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7FF600B"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GLAB-IND-002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1B147CD6"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SEGUIMIENTOS REALIZADOS A LAS SOLICITUDES DE ENSAYOS A LOS PRODUCTOS Y A LAS CAPAS DE LA ESTRUCTURA DE PAVIMENTO</w:t>
            </w:r>
          </w:p>
        </w:tc>
        <w:tc>
          <w:tcPr>
            <w:tcW w:w="986" w:type="dxa"/>
            <w:tcBorders>
              <w:top w:val="nil"/>
              <w:left w:val="single" w:sz="8"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05D483" w14:textId="77777777" w:rsidR="000C726E" w:rsidRPr="00134F8F" w:rsidRDefault="000C726E" w:rsidP="000C726E">
            <w:pPr>
              <w:widowControl/>
              <w:jc w:val="center"/>
              <w:rPr>
                <w:rFonts w:eastAsia="Times New Roman" w:cs="Arial"/>
                <w:sz w:val="16"/>
                <w:szCs w:val="16"/>
                <w:lang w:val="en-US"/>
              </w:rPr>
            </w:pPr>
            <w:r w:rsidRPr="00134F8F">
              <w:rPr>
                <w:rFonts w:cs="Arial"/>
                <w:sz w:val="16"/>
                <w:szCs w:val="16"/>
              </w:rPr>
              <w:t>21</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06B69D54" w14:textId="77777777" w:rsidR="000C726E" w:rsidRPr="00134F8F" w:rsidRDefault="000C726E" w:rsidP="000C726E">
            <w:pPr>
              <w:jc w:val="center"/>
              <w:rPr>
                <w:rFonts w:cs="Arial"/>
                <w:sz w:val="16"/>
                <w:szCs w:val="16"/>
              </w:rPr>
            </w:pPr>
            <w:r w:rsidRPr="00134F8F">
              <w:rPr>
                <w:rFonts w:cs="Arial"/>
                <w:sz w:val="16"/>
                <w:szCs w:val="16"/>
              </w:rPr>
              <w:t>3743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6BE5D2F" w14:textId="77777777" w:rsidR="000C726E" w:rsidRPr="00134F8F" w:rsidRDefault="000C726E" w:rsidP="000C726E">
            <w:pPr>
              <w:jc w:val="center"/>
              <w:rPr>
                <w:rFonts w:cs="Arial"/>
                <w:sz w:val="16"/>
                <w:szCs w:val="16"/>
              </w:rPr>
            </w:pPr>
            <w:r w:rsidRPr="00134F8F">
              <w:rPr>
                <w:rFonts w:cs="Arial"/>
                <w:sz w:val="16"/>
                <w:szCs w:val="16"/>
              </w:rPr>
              <w:t>99,4%</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70099A5B"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0C726E" w14:paraId="7F970B82"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89FE636"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94F8C1F"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SEGUIMIENTO A LA ENTREGA OPORTUNA DE INFORMES DE ENSAYO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BBF4752" w14:textId="77777777" w:rsidR="000C726E" w:rsidRPr="00134F8F" w:rsidRDefault="000C726E" w:rsidP="000C726E">
            <w:pPr>
              <w:widowControl/>
              <w:jc w:val="center"/>
              <w:rPr>
                <w:rFonts w:eastAsia="Times New Roman" w:cs="Arial"/>
                <w:sz w:val="16"/>
                <w:lang w:val="en-US"/>
              </w:rPr>
            </w:pPr>
            <w:r w:rsidRPr="00134F8F">
              <w:rPr>
                <w:rFonts w:cs="Arial"/>
                <w:sz w:val="16"/>
              </w:rPr>
              <w:t>1978</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041FE843" w14:textId="77777777" w:rsidR="000C726E" w:rsidRPr="00134F8F" w:rsidRDefault="000C726E" w:rsidP="000C726E">
            <w:pPr>
              <w:jc w:val="center"/>
              <w:rPr>
                <w:rFonts w:cs="Arial"/>
                <w:sz w:val="16"/>
              </w:rPr>
            </w:pPr>
            <w:r w:rsidRPr="00134F8F">
              <w:rPr>
                <w:rFonts w:cs="Arial"/>
                <w:sz w:val="16"/>
              </w:rPr>
              <w:t>1978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71E1327" w14:textId="77777777" w:rsidR="000C726E" w:rsidRPr="00134F8F" w:rsidRDefault="000C726E" w:rsidP="000C726E">
            <w:pPr>
              <w:jc w:val="center"/>
              <w:rPr>
                <w:rFonts w:cs="Arial"/>
                <w:sz w:val="16"/>
              </w:rPr>
            </w:pPr>
            <w:r w:rsidRPr="00134F8F">
              <w:rPr>
                <w:rFonts w:cs="Arial"/>
                <w:sz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7D19D9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0C726E" w14:paraId="1EDD600E"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0A164C6"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AA3E529"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SEVERIDAD DE ACCIDENTALIDAD</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6C9B1894" w14:textId="77777777" w:rsidR="000C726E" w:rsidRDefault="000C726E" w:rsidP="000C726E">
            <w:pPr>
              <w:widowControl/>
              <w:spacing w:line="256" w:lineRule="auto"/>
              <w:jc w:val="center"/>
              <w:rPr>
                <w:rFonts w:eastAsia="Times New Roman" w:cs="Arial"/>
                <w:sz w:val="16"/>
                <w:lang w:val="en-US"/>
              </w:rPr>
            </w:pPr>
            <w:r>
              <w:rPr>
                <w:rFonts w:eastAsia="Times New Roman" w:cs="Arial"/>
                <w:sz w:val="16"/>
                <w:lang w:val="en-US"/>
              </w:rPr>
              <w:t>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150AD8EF" w14:textId="77777777" w:rsidR="000C726E" w:rsidRDefault="000C726E" w:rsidP="000C726E">
            <w:pPr>
              <w:spacing w:line="256" w:lineRule="auto"/>
              <w:jc w:val="center"/>
              <w:rPr>
                <w:rFonts w:cs="Arial"/>
                <w:sz w:val="16"/>
              </w:rPr>
            </w:pPr>
            <w:r>
              <w:rPr>
                <w:rFonts w:cs="Arial"/>
                <w:sz w:val="16"/>
              </w:rPr>
              <w:t>645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C310358" w14:textId="77777777" w:rsidR="000C726E" w:rsidRDefault="000C726E" w:rsidP="000C726E">
            <w:pPr>
              <w:spacing w:line="256" w:lineRule="auto"/>
              <w:jc w:val="center"/>
              <w:rPr>
                <w:rFonts w:cs="Arial"/>
                <w:sz w:val="16"/>
              </w:rPr>
            </w:pPr>
            <w:r>
              <w:rPr>
                <w:rFonts w:cs="Arial"/>
                <w:sz w:val="16"/>
              </w:rPr>
              <w:t>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F5A1B7C"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cs="Arial"/>
                <w:sz w:val="16"/>
              </w:rPr>
              <w:t>0%</w:t>
            </w:r>
          </w:p>
        </w:tc>
      </w:tr>
      <w:tr w:rsidR="000C726E" w14:paraId="289B52F7"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DBAC42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104593E"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DEL PLAN INSTITUCIONAL DE FORMACIÓN Y CAPACITACIÓN - PIFC.</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EE0A57F" w14:textId="77777777" w:rsidR="000C726E" w:rsidRPr="00281E68" w:rsidRDefault="000C726E" w:rsidP="000C726E">
            <w:pPr>
              <w:widowControl/>
              <w:jc w:val="center"/>
              <w:rPr>
                <w:rFonts w:eastAsia="Times New Roman" w:cs="Arial"/>
                <w:sz w:val="16"/>
                <w:szCs w:val="20"/>
                <w:lang w:val="en-US"/>
              </w:rPr>
            </w:pPr>
            <w:r w:rsidRPr="00281E68">
              <w:rPr>
                <w:rFonts w:cs="Arial"/>
                <w:sz w:val="16"/>
                <w:szCs w:val="20"/>
              </w:rPr>
              <w:t>29</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1B39CA49" w14:textId="77777777" w:rsidR="000C726E" w:rsidRPr="00281E68" w:rsidRDefault="000C726E" w:rsidP="000C726E">
            <w:pPr>
              <w:jc w:val="center"/>
              <w:rPr>
                <w:rFonts w:cs="Arial"/>
                <w:sz w:val="16"/>
                <w:szCs w:val="20"/>
              </w:rPr>
            </w:pPr>
            <w:r w:rsidRPr="00281E68">
              <w:rPr>
                <w:rFonts w:cs="Arial"/>
                <w:sz w:val="16"/>
                <w:szCs w:val="20"/>
              </w:rPr>
              <w:t>39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312217F" w14:textId="77777777" w:rsidR="000C726E" w:rsidRPr="00281E68" w:rsidRDefault="000C726E" w:rsidP="000C726E">
            <w:pPr>
              <w:jc w:val="center"/>
              <w:rPr>
                <w:rFonts w:cs="Arial"/>
                <w:sz w:val="16"/>
                <w:szCs w:val="20"/>
              </w:rPr>
            </w:pPr>
            <w:r w:rsidRPr="00281E68">
              <w:rPr>
                <w:rFonts w:cs="Arial"/>
                <w:sz w:val="16"/>
                <w:szCs w:val="20"/>
              </w:rPr>
              <w:t>74,36%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99BC9D9"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64%</w:t>
            </w:r>
          </w:p>
        </w:tc>
      </w:tr>
      <w:tr w:rsidR="000C726E" w14:paraId="21CCAC9C" w14:textId="77777777" w:rsidTr="000C726E">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9CA8BFE"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GTHU-IND-006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1A698D4E"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FRECUENCIA DE ACCIDENTALIDAD</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5E5EB0BE" w14:textId="77777777" w:rsidR="000C726E" w:rsidRDefault="000C726E" w:rsidP="000C726E">
            <w:pPr>
              <w:widowControl/>
              <w:spacing w:line="256" w:lineRule="auto"/>
              <w:jc w:val="center"/>
              <w:rPr>
                <w:rFonts w:eastAsia="Times New Roman" w:cs="Arial"/>
                <w:sz w:val="16"/>
                <w:lang w:val="en-US"/>
              </w:rPr>
            </w:pPr>
            <w:r>
              <w:rPr>
                <w:rFonts w:eastAsia="Times New Roman" w:cs="Arial"/>
                <w:sz w:val="16"/>
                <w:lang w:val="en-US"/>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71AF46D5" w14:textId="77777777" w:rsidR="000C726E" w:rsidRDefault="000C726E" w:rsidP="000C726E">
            <w:pPr>
              <w:spacing w:line="256" w:lineRule="auto"/>
              <w:jc w:val="center"/>
              <w:rPr>
                <w:rFonts w:cs="Arial"/>
                <w:sz w:val="16"/>
              </w:rPr>
            </w:pPr>
            <w:r>
              <w:rPr>
                <w:rFonts w:cs="Arial"/>
                <w:sz w:val="16"/>
              </w:rPr>
              <w:t>645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C3D431A" w14:textId="77777777" w:rsidR="000C726E" w:rsidRDefault="000C726E" w:rsidP="000C726E">
            <w:pPr>
              <w:spacing w:line="256" w:lineRule="auto"/>
              <w:jc w:val="center"/>
              <w:rPr>
                <w:rFonts w:cs="Arial"/>
                <w:sz w:val="16"/>
              </w:rPr>
            </w:pPr>
            <w:r>
              <w:rPr>
                <w:rFonts w:cs="Arial"/>
                <w:sz w:val="16"/>
              </w:rPr>
              <w:t>0.16%</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054421A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0.16%</w:t>
            </w:r>
          </w:p>
        </w:tc>
      </w:tr>
      <w:tr w:rsidR="000C726E" w14:paraId="09493E46" w14:textId="77777777" w:rsidTr="000C726E">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06B071"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GTHU-IND-009 </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ABBBBD" w14:textId="77777777" w:rsidR="000C726E" w:rsidRDefault="000C726E" w:rsidP="000C726E">
            <w:pPr>
              <w:widowControl/>
              <w:spacing w:line="256" w:lineRule="auto"/>
              <w:jc w:val="left"/>
              <w:textAlignment w:val="baseline"/>
              <w:rPr>
                <w:rFonts w:eastAsia="Times New Roman" w:cs="Arial"/>
                <w:sz w:val="16"/>
                <w:szCs w:val="16"/>
                <w:lang w:eastAsia="es-CO"/>
              </w:rPr>
            </w:pPr>
            <w:r w:rsidRPr="00A747FD">
              <w:rPr>
                <w:rFonts w:eastAsia="Times New Roman" w:cs="Arial"/>
                <w:color w:val="000000"/>
                <w:sz w:val="16"/>
                <w:szCs w:val="16"/>
                <w:lang w:eastAsia="es-CO"/>
              </w:rPr>
              <w:t>AUSENTISMO POR CAUSA MÉDICA</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A4E0F97" w14:textId="77777777" w:rsidR="000C726E" w:rsidRPr="002A2A5C" w:rsidRDefault="000C726E" w:rsidP="000C726E">
            <w:pPr>
              <w:widowControl/>
              <w:spacing w:line="256" w:lineRule="auto"/>
              <w:jc w:val="center"/>
              <w:rPr>
                <w:rFonts w:eastAsia="Times New Roman" w:cs="Arial"/>
                <w:sz w:val="16"/>
                <w:lang w:val="es-MX"/>
              </w:rPr>
            </w:pPr>
            <w:r>
              <w:rPr>
                <w:rFonts w:eastAsia="Times New Roman" w:cs="Arial"/>
                <w:sz w:val="16"/>
                <w:lang w:val="es-MX"/>
              </w:rPr>
              <w:t>148</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6FB8C3BB" w14:textId="77777777" w:rsidR="000C726E" w:rsidRDefault="000C726E" w:rsidP="000C726E">
            <w:pPr>
              <w:spacing w:line="256" w:lineRule="auto"/>
              <w:jc w:val="center"/>
              <w:rPr>
                <w:rFonts w:cs="Arial"/>
                <w:sz w:val="16"/>
              </w:rPr>
            </w:pPr>
            <w:r>
              <w:rPr>
                <w:rFonts w:cs="Arial"/>
                <w:sz w:val="16"/>
              </w:rPr>
              <w:t>16125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E39DFC3" w14:textId="77777777" w:rsidR="000C726E" w:rsidRDefault="000C726E" w:rsidP="000C726E">
            <w:pPr>
              <w:spacing w:line="256" w:lineRule="auto"/>
              <w:jc w:val="center"/>
              <w:rPr>
                <w:rFonts w:cs="Arial"/>
                <w:sz w:val="16"/>
              </w:rPr>
            </w:pPr>
            <w:r>
              <w:rPr>
                <w:rFonts w:cs="Arial"/>
                <w:sz w:val="16"/>
              </w:rPr>
              <w:t>0.92%</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2D49F503"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3.39%</w:t>
            </w:r>
          </w:p>
        </w:tc>
      </w:tr>
      <w:tr w:rsidR="000C726E" w14:paraId="35EB3D53" w14:textId="77777777" w:rsidTr="000C726E">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E6B029"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00FF99"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GESTIÓN ADECUADA A LOS RESIDUOS SUCEPTIBLES DE APROVECHAMIENTO.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B5A36DE" w14:textId="77777777" w:rsidR="000C726E" w:rsidRPr="00281E68" w:rsidRDefault="000C726E" w:rsidP="000C726E">
            <w:pPr>
              <w:widowControl/>
              <w:jc w:val="center"/>
              <w:rPr>
                <w:rFonts w:eastAsia="Times New Roman" w:cs="Arial"/>
                <w:sz w:val="16"/>
                <w:lang w:val="en-US"/>
              </w:rPr>
            </w:pPr>
            <w:r w:rsidRPr="00281E68">
              <w:rPr>
                <w:rFonts w:cs="Arial"/>
                <w:sz w:val="16"/>
              </w:rPr>
              <w:t>13429</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EF7DBE2" w14:textId="77777777" w:rsidR="000C726E" w:rsidRPr="00281E68" w:rsidRDefault="000C726E" w:rsidP="000C726E">
            <w:pPr>
              <w:jc w:val="center"/>
              <w:rPr>
                <w:rFonts w:cs="Arial"/>
                <w:sz w:val="16"/>
              </w:rPr>
            </w:pPr>
            <w:r w:rsidRPr="00281E68">
              <w:rPr>
                <w:rFonts w:cs="Arial"/>
                <w:sz w:val="16"/>
              </w:rPr>
              <w:t>17689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5BB59FA" w14:textId="77777777" w:rsidR="000C726E" w:rsidRPr="00281E68" w:rsidRDefault="000C726E" w:rsidP="000C726E">
            <w:pPr>
              <w:jc w:val="center"/>
              <w:rPr>
                <w:rFonts w:cs="Arial"/>
                <w:sz w:val="16"/>
              </w:rPr>
            </w:pPr>
            <w:r w:rsidRPr="00281E68">
              <w:rPr>
                <w:rFonts w:cs="Arial"/>
                <w:sz w:val="16"/>
              </w:rPr>
              <w:t>76%</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4F777C60"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63%</w:t>
            </w:r>
          </w:p>
        </w:tc>
      </w:tr>
      <w:tr w:rsidR="000C726E" w14:paraId="326429E6" w14:textId="77777777" w:rsidTr="000C726E">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C9C79D0" w14:textId="77777777" w:rsidR="000C726E" w:rsidRDefault="000C726E" w:rsidP="000C726E">
            <w:pPr>
              <w:widowControl/>
              <w:spacing w:line="256" w:lineRule="auto"/>
              <w:jc w:val="center"/>
              <w:textAlignment w:val="baseline"/>
              <w:rPr>
                <w:rFonts w:eastAsia="Times New Roman" w:cs="Arial"/>
                <w:sz w:val="16"/>
                <w:szCs w:val="16"/>
                <w:lang w:eastAsia="es-CO"/>
              </w:rPr>
            </w:pPr>
          </w:p>
          <w:p w14:paraId="39F9E02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21A005B"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EFICIENCIA EN EL CONSUMO DE ENERGIA ELÉCTRICA EN LA ENTIDAD</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A8C6D02" w14:textId="77777777" w:rsidR="000C726E" w:rsidRPr="004366F1" w:rsidRDefault="000C726E" w:rsidP="000C726E">
            <w:pPr>
              <w:widowControl/>
              <w:jc w:val="center"/>
              <w:rPr>
                <w:rFonts w:eastAsia="Times New Roman" w:cs="Arial"/>
                <w:sz w:val="16"/>
                <w:lang w:val="en-US"/>
              </w:rPr>
            </w:pPr>
            <w:r w:rsidRPr="004366F1">
              <w:rPr>
                <w:rFonts w:cs="Arial"/>
                <w:sz w:val="16"/>
              </w:rPr>
              <w:t>25461</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783EF0A4" w14:textId="77777777" w:rsidR="000C726E" w:rsidRPr="004366F1" w:rsidRDefault="000C726E" w:rsidP="000C726E">
            <w:pPr>
              <w:jc w:val="center"/>
              <w:rPr>
                <w:rFonts w:cs="Arial"/>
                <w:sz w:val="16"/>
              </w:rPr>
            </w:pPr>
            <w:r w:rsidRPr="004366F1">
              <w:rPr>
                <w:rFonts w:cs="Arial"/>
                <w:sz w:val="16"/>
              </w:rPr>
              <w:t>1427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1A2BACB" w14:textId="77777777" w:rsidR="000C726E" w:rsidRPr="004366F1" w:rsidRDefault="000C726E" w:rsidP="000C726E">
            <w:pPr>
              <w:jc w:val="center"/>
              <w:rPr>
                <w:rFonts w:cs="Arial"/>
                <w:sz w:val="16"/>
              </w:rPr>
            </w:pPr>
            <w:r w:rsidRPr="004366F1">
              <w:rPr>
                <w:rFonts w:cs="Arial"/>
                <w:sz w:val="16"/>
              </w:rPr>
              <w:t>17,84</w:t>
            </w:r>
            <w:r>
              <w:rPr>
                <w:rFonts w:cs="Arial"/>
                <w:sz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AE4B0EB" w14:textId="77777777" w:rsidR="000C726E" w:rsidRDefault="000C726E" w:rsidP="000C726E">
            <w:pPr>
              <w:widowControl/>
              <w:spacing w:line="256" w:lineRule="auto"/>
              <w:jc w:val="center"/>
              <w:rPr>
                <w:rFonts w:cs="Arial"/>
                <w:sz w:val="16"/>
                <w:szCs w:val="16"/>
                <w:lang w:eastAsia="es-CO"/>
              </w:rPr>
            </w:pPr>
            <w:r>
              <w:rPr>
                <w:rFonts w:cs="Arial"/>
                <w:sz w:val="16"/>
                <w:szCs w:val="16"/>
                <w:lang w:eastAsia="es-CO"/>
              </w:rPr>
              <w:t>17%</w:t>
            </w:r>
          </w:p>
        </w:tc>
      </w:tr>
      <w:tr w:rsidR="000C726E" w14:paraId="45ED3A64"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7A8203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7E8B8A5"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FINALIZACIÓN DE LOS TRÁMITES EN EL SGDEA - APLICATIVO ORFEO</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5600638A" w14:textId="77777777" w:rsidR="000C726E" w:rsidRDefault="000C726E" w:rsidP="000C726E">
            <w:pPr>
              <w:widowControl/>
              <w:jc w:val="center"/>
              <w:rPr>
                <w:rFonts w:eastAsia="Times New Roman" w:cs="Arial"/>
                <w:sz w:val="18"/>
                <w:szCs w:val="18"/>
                <w:lang w:val="en-US"/>
              </w:rPr>
            </w:pPr>
            <w:r>
              <w:rPr>
                <w:rFonts w:cs="Arial"/>
                <w:sz w:val="18"/>
                <w:szCs w:val="18"/>
              </w:rPr>
              <w:t>11690</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67F7778D" w14:textId="77777777" w:rsidR="000C726E" w:rsidRDefault="000C726E" w:rsidP="000C726E">
            <w:pPr>
              <w:jc w:val="center"/>
              <w:rPr>
                <w:rFonts w:cs="Arial"/>
                <w:sz w:val="18"/>
                <w:szCs w:val="18"/>
              </w:rPr>
            </w:pPr>
            <w:r>
              <w:rPr>
                <w:rFonts w:cs="Arial"/>
                <w:sz w:val="18"/>
                <w:szCs w:val="18"/>
              </w:rPr>
              <w:t>13745</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1BB254EF" w14:textId="77777777" w:rsidR="000C726E" w:rsidRDefault="000C726E" w:rsidP="000C726E">
            <w:pPr>
              <w:jc w:val="center"/>
              <w:rPr>
                <w:rFonts w:cs="Arial"/>
                <w:sz w:val="18"/>
                <w:szCs w:val="18"/>
              </w:rPr>
            </w:pPr>
            <w:r>
              <w:rPr>
                <w:rFonts w:cs="Arial"/>
                <w:sz w:val="18"/>
                <w:szCs w:val="18"/>
              </w:rPr>
              <w:t>85%</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2371203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85%</w:t>
            </w:r>
          </w:p>
        </w:tc>
      </w:tr>
      <w:tr w:rsidR="000C726E" w14:paraId="28A94E5C"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8E5DD7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56D7DC9"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ATENCIÓN DE CONSULTAS DEL ARCHIVO CENTRAL Y DE GESTIÓN</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347F6F46" w14:textId="77777777" w:rsidR="000C726E" w:rsidRDefault="000C726E" w:rsidP="000C726E">
            <w:pPr>
              <w:widowControl/>
              <w:jc w:val="center"/>
              <w:rPr>
                <w:rFonts w:eastAsia="Times New Roman" w:cs="Arial"/>
                <w:sz w:val="18"/>
                <w:szCs w:val="18"/>
                <w:lang w:val="en-US"/>
              </w:rPr>
            </w:pPr>
            <w:r>
              <w:rPr>
                <w:rFonts w:cs="Arial"/>
                <w:sz w:val="18"/>
                <w:szCs w:val="18"/>
              </w:rPr>
              <w:t>226</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7DC8F72" w14:textId="77777777" w:rsidR="000C726E" w:rsidRDefault="000C726E" w:rsidP="000C726E">
            <w:pPr>
              <w:jc w:val="center"/>
              <w:rPr>
                <w:rFonts w:cs="Arial"/>
                <w:sz w:val="18"/>
                <w:szCs w:val="18"/>
              </w:rPr>
            </w:pPr>
            <w:r>
              <w:rPr>
                <w:rFonts w:cs="Arial"/>
                <w:sz w:val="18"/>
                <w:szCs w:val="18"/>
              </w:rPr>
              <w:t>226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377D90A" w14:textId="77777777" w:rsidR="000C726E" w:rsidRDefault="000C726E" w:rsidP="000C726E">
            <w:pPr>
              <w:jc w:val="center"/>
              <w:rPr>
                <w:rFonts w:cs="Arial"/>
                <w:sz w:val="18"/>
                <w:szCs w:val="18"/>
              </w:rPr>
            </w:pPr>
            <w:r>
              <w:rPr>
                <w:rFonts w:cs="Arial"/>
                <w:sz w:val="18"/>
                <w:szCs w:val="18"/>
              </w:rPr>
              <w:t>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27CE1932"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w:t>
            </w:r>
          </w:p>
        </w:tc>
      </w:tr>
      <w:tr w:rsidR="000C726E" w14:paraId="2D905D52"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22FE5EF"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294B262" w14:textId="77777777" w:rsidR="000C726E" w:rsidRDefault="000C726E" w:rsidP="000C726E">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LOS TRÁMITES EN EL SGDEA - APLICATIVO ORFEO</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1D8C01B1" w14:textId="77777777" w:rsidR="000C726E" w:rsidRDefault="000C726E" w:rsidP="000C726E">
            <w:pPr>
              <w:widowControl/>
              <w:jc w:val="center"/>
              <w:rPr>
                <w:rFonts w:eastAsia="Times New Roman" w:cs="Arial"/>
                <w:sz w:val="18"/>
                <w:szCs w:val="18"/>
                <w:lang w:val="en-US"/>
              </w:rPr>
            </w:pPr>
            <w:r>
              <w:rPr>
                <w:rFonts w:cs="Arial"/>
                <w:sz w:val="18"/>
                <w:szCs w:val="18"/>
              </w:rPr>
              <w:t>38</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F29B498" w14:textId="77777777" w:rsidR="000C726E" w:rsidRDefault="000C726E" w:rsidP="000C726E">
            <w:pPr>
              <w:jc w:val="center"/>
              <w:rPr>
                <w:rFonts w:cs="Arial"/>
                <w:sz w:val="18"/>
                <w:szCs w:val="18"/>
              </w:rPr>
            </w:pPr>
            <w:r>
              <w:rPr>
                <w:rFonts w:cs="Arial"/>
                <w:sz w:val="18"/>
                <w:szCs w:val="18"/>
              </w:rPr>
              <w:t>9487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E02007D" w14:textId="77777777" w:rsidR="000C726E" w:rsidRDefault="000C726E" w:rsidP="000C726E">
            <w:pPr>
              <w:jc w:val="center"/>
              <w:rPr>
                <w:rFonts w:cs="Arial"/>
                <w:sz w:val="18"/>
                <w:szCs w:val="18"/>
              </w:rPr>
            </w:pPr>
            <w:r>
              <w:rPr>
                <w:rFonts w:cs="Arial"/>
                <w:sz w:val="18"/>
                <w:szCs w:val="18"/>
              </w:rPr>
              <w:t>0,4%</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DD98A02" w14:textId="77777777" w:rsidR="000C726E" w:rsidRDefault="000C726E" w:rsidP="000C726E">
            <w:pPr>
              <w:widowControl/>
              <w:spacing w:line="256" w:lineRule="auto"/>
              <w:jc w:val="center"/>
              <w:textAlignment w:val="baseline"/>
              <w:rPr>
                <w:rFonts w:eastAsia="Times New Roman" w:cs="Arial"/>
                <w:sz w:val="16"/>
                <w:szCs w:val="16"/>
                <w:lang w:eastAsia="es-CO"/>
              </w:rPr>
            </w:pPr>
            <w:r w:rsidRPr="001C0D00">
              <w:rPr>
                <w:rFonts w:eastAsia="Times New Roman" w:cs="Arial"/>
                <w:sz w:val="16"/>
                <w:szCs w:val="16"/>
                <w:lang w:eastAsia="es-CO"/>
              </w:rPr>
              <w:t>0,4%</w:t>
            </w:r>
          </w:p>
        </w:tc>
      </w:tr>
      <w:tr w:rsidR="000C726E" w14:paraId="59ED4C47"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658F087"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lastRenderedPageBreak/>
              <w:t>GJUR-IND-001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D10276F"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SENTENCIAS A FAVOR DE LA ENTIDAD </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FC5B69A" w14:textId="77777777" w:rsidR="000C726E" w:rsidRPr="001C0D00" w:rsidRDefault="000C726E" w:rsidP="000C726E">
            <w:pPr>
              <w:widowControl/>
              <w:jc w:val="center"/>
              <w:rPr>
                <w:rFonts w:eastAsia="Times New Roman" w:cs="Arial"/>
                <w:sz w:val="16"/>
                <w:lang w:val="en-US"/>
              </w:rPr>
            </w:pPr>
            <w:r w:rsidRPr="001C0D00">
              <w:rPr>
                <w:rFonts w:cs="Arial"/>
                <w:sz w:val="16"/>
              </w:rPr>
              <w:t>19</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7EFAED5C" w14:textId="77777777" w:rsidR="000C726E" w:rsidRPr="001C0D00" w:rsidRDefault="000C726E" w:rsidP="000C726E">
            <w:pPr>
              <w:jc w:val="center"/>
              <w:rPr>
                <w:rFonts w:cs="Arial"/>
                <w:sz w:val="16"/>
              </w:rPr>
            </w:pPr>
            <w:r w:rsidRPr="001C0D00">
              <w:rPr>
                <w:rFonts w:cs="Arial"/>
                <w:sz w:val="16"/>
              </w:rPr>
              <w:t>14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B70E432" w14:textId="77777777" w:rsidR="000C726E" w:rsidRPr="001C0D00" w:rsidRDefault="000C726E" w:rsidP="000C726E">
            <w:pPr>
              <w:jc w:val="center"/>
              <w:rPr>
                <w:rFonts w:cs="Arial"/>
                <w:sz w:val="16"/>
              </w:rPr>
            </w:pPr>
            <w:r w:rsidRPr="001C0D00">
              <w:rPr>
                <w:rFonts w:cs="Arial"/>
                <w:sz w:val="16"/>
              </w:rPr>
              <w:t>74%</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4EF4315"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77%</w:t>
            </w:r>
          </w:p>
        </w:tc>
      </w:tr>
      <w:tr w:rsidR="000C726E" w14:paraId="15B09748" w14:textId="77777777" w:rsidTr="000C726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F941CD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CODI-IND-001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023C7F6"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LOS TÉRMINOS PROCESALES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7BB1072" w14:textId="77777777" w:rsidR="000C726E" w:rsidRPr="00AF74DE" w:rsidRDefault="000C726E" w:rsidP="000C726E">
            <w:pPr>
              <w:widowControl/>
              <w:jc w:val="center"/>
              <w:rPr>
                <w:rFonts w:eastAsia="Times New Roman" w:cs="Arial"/>
                <w:sz w:val="16"/>
                <w:szCs w:val="16"/>
                <w:lang w:val="en-US"/>
              </w:rPr>
            </w:pPr>
            <w:r w:rsidRPr="00AF74DE">
              <w:rPr>
                <w:rFonts w:cs="Arial"/>
                <w:sz w:val="16"/>
                <w:szCs w:val="16"/>
              </w:rPr>
              <w:t>16</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E72A46E" w14:textId="77777777" w:rsidR="000C726E" w:rsidRPr="00AF74DE" w:rsidRDefault="000C726E" w:rsidP="000C726E">
            <w:pPr>
              <w:jc w:val="center"/>
              <w:rPr>
                <w:rFonts w:cs="Arial"/>
                <w:sz w:val="16"/>
                <w:szCs w:val="16"/>
              </w:rPr>
            </w:pPr>
            <w:r w:rsidRPr="00AF74DE">
              <w:rPr>
                <w:rFonts w:cs="Arial"/>
                <w:sz w:val="16"/>
                <w:szCs w:val="16"/>
              </w:rPr>
              <w:t>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F1AE096" w14:textId="77777777" w:rsidR="000C726E" w:rsidRPr="00AF74DE" w:rsidRDefault="000C726E" w:rsidP="000C726E">
            <w:pPr>
              <w:jc w:val="center"/>
              <w:rPr>
                <w:rFonts w:cs="Arial"/>
                <w:sz w:val="16"/>
                <w:szCs w:val="16"/>
              </w:rPr>
            </w:pPr>
            <w:r w:rsidRPr="00AF74DE">
              <w:rPr>
                <w:rFonts w:cs="Arial"/>
                <w:sz w:val="16"/>
                <w:szCs w:val="16"/>
              </w:rPr>
              <w:t>320%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5269F0D"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173%</w:t>
            </w:r>
          </w:p>
        </w:tc>
      </w:tr>
      <w:tr w:rsidR="000C726E" w14:paraId="6778F3BB" w14:textId="77777777" w:rsidTr="000C726E">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2A86BAA"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CEM-IND-001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02372FAE" w14:textId="77777777" w:rsidR="000C726E" w:rsidRDefault="000C726E" w:rsidP="000C726E">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PLAN ANUAL DE AUDITORÍAS</w:t>
            </w:r>
            <w:r>
              <w:rPr>
                <w:rFonts w:eastAsia="Times New Roman" w:cs="Arial"/>
                <w:sz w:val="16"/>
                <w:szCs w:val="16"/>
                <w:lang w:eastAsia="es-CO"/>
              </w:rPr>
              <w:t> </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2CCE4D" w14:textId="77777777" w:rsidR="000C726E" w:rsidRPr="001C0D00" w:rsidRDefault="000C726E" w:rsidP="000C726E">
            <w:pPr>
              <w:widowControl/>
              <w:jc w:val="center"/>
              <w:rPr>
                <w:rFonts w:eastAsia="Times New Roman" w:cs="Arial"/>
                <w:bCs/>
                <w:sz w:val="16"/>
                <w:szCs w:val="16"/>
                <w:lang w:val="en-US"/>
              </w:rPr>
            </w:pPr>
            <w:r w:rsidRPr="001C0D00">
              <w:rPr>
                <w:rFonts w:cs="Arial"/>
                <w:bCs/>
                <w:sz w:val="16"/>
                <w:szCs w:val="16"/>
              </w:rPr>
              <w:t>31</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43F31A45" w14:textId="77777777" w:rsidR="000C726E" w:rsidRPr="001C0D00" w:rsidRDefault="000C726E" w:rsidP="000C726E">
            <w:pPr>
              <w:jc w:val="center"/>
              <w:rPr>
                <w:rFonts w:cs="Arial"/>
                <w:bCs/>
                <w:sz w:val="16"/>
                <w:szCs w:val="16"/>
              </w:rPr>
            </w:pPr>
            <w:r w:rsidRPr="001C0D00">
              <w:rPr>
                <w:rFonts w:cs="Arial"/>
                <w:bCs/>
                <w:sz w:val="16"/>
                <w:szCs w:val="16"/>
              </w:rPr>
              <w:t>32</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60439FAF" w14:textId="77777777" w:rsidR="000C726E" w:rsidRPr="001C0D00" w:rsidRDefault="000C726E" w:rsidP="000C726E">
            <w:pPr>
              <w:jc w:val="center"/>
              <w:rPr>
                <w:rFonts w:cs="Arial"/>
                <w:bCs/>
                <w:sz w:val="16"/>
                <w:szCs w:val="16"/>
              </w:rPr>
            </w:pPr>
            <w:r w:rsidRPr="001C0D00">
              <w:rPr>
                <w:rFonts w:cs="Arial"/>
                <w:bCs/>
                <w:sz w:val="16"/>
                <w:szCs w:val="16"/>
              </w:rPr>
              <w:t>97%</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1D51D584" w14:textId="77777777" w:rsidR="000C726E" w:rsidRDefault="000C726E" w:rsidP="000C726E">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98%</w:t>
            </w:r>
          </w:p>
        </w:tc>
      </w:tr>
    </w:tbl>
    <w:bookmarkEnd w:id="35"/>
    <w:p w14:paraId="6316A009" w14:textId="70DEAFAE"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713AB1">
        <w:rPr>
          <w:rFonts w:cs="Arial"/>
          <w:sz w:val="16"/>
          <w:szCs w:val="16"/>
          <w:lang w:eastAsia="es-CO"/>
        </w:rPr>
        <w:t>3er Trimestre de 2022</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6C6B7684" w:rsidR="00243755" w:rsidRPr="0085771E" w:rsidRDefault="00243755" w:rsidP="0085771E">
      <w:pPr>
        <w:spacing w:line="253" w:lineRule="atLeast"/>
        <w:rPr>
          <w:rFonts w:eastAsia="Times New Roman" w:cs="Arial"/>
          <w:color w:val="000000"/>
          <w:bdr w:val="none" w:sz="0" w:space="0" w:color="auto" w:frame="1"/>
          <w:shd w:val="clear" w:color="auto" w:fill="FFFFFF"/>
          <w:lang w:eastAsia="es-CO"/>
        </w:rPr>
      </w:pPr>
      <w:bookmarkStart w:id="39" w:name="_Toc32311982"/>
      <w:r w:rsidRPr="0085771E">
        <w:rPr>
          <w:rFonts w:eastAsia="Times New Roman" w:cs="Arial"/>
          <w:color w:val="000000"/>
          <w:bdr w:val="none" w:sz="0" w:space="0" w:color="auto" w:frame="1"/>
          <w:shd w:val="clear" w:color="auto" w:fill="FFFFFF"/>
          <w:lang w:eastAsia="es-CO"/>
        </w:rPr>
        <w:t xml:space="preserve">De los </w:t>
      </w:r>
      <w:r w:rsidR="005A0029">
        <w:rPr>
          <w:rFonts w:eastAsia="Times New Roman" w:cs="Arial"/>
          <w:bdr w:val="none" w:sz="0" w:space="0" w:color="auto" w:frame="1"/>
          <w:lang w:eastAsia="es-CO"/>
        </w:rPr>
        <w:t>39</w:t>
      </w:r>
      <w:r w:rsidRPr="0085771E">
        <w:rPr>
          <w:rFonts w:eastAsia="Times New Roman" w:cs="Arial"/>
          <w:bdr w:val="none" w:sz="0" w:space="0" w:color="auto" w:frame="1"/>
          <w:shd w:val="clear" w:color="auto" w:fill="FFFFFF"/>
          <w:lang w:eastAsia="es-CO"/>
        </w:rPr>
        <w:t xml:space="preserve"> i</w:t>
      </w:r>
      <w:r w:rsidRPr="0085771E">
        <w:rPr>
          <w:rFonts w:eastAsia="Times New Roman" w:cs="Arial"/>
          <w:color w:val="000000"/>
          <w:bdr w:val="none" w:sz="0" w:space="0" w:color="auto" w:frame="1"/>
          <w:shd w:val="clear" w:color="auto" w:fill="FFFFFF"/>
          <w:lang w:eastAsia="es-CO"/>
        </w:rPr>
        <w:t xml:space="preserve">ndicadores de proceso </w:t>
      </w:r>
      <w:r w:rsidR="00467749" w:rsidRPr="0085771E">
        <w:rPr>
          <w:rFonts w:eastAsia="Times New Roman" w:cs="Arial"/>
          <w:color w:val="000000"/>
          <w:bdr w:val="none" w:sz="0" w:space="0" w:color="auto" w:frame="1"/>
          <w:shd w:val="clear" w:color="auto" w:fill="FFFFFF"/>
          <w:lang w:eastAsia="es-CO"/>
        </w:rPr>
        <w:t xml:space="preserve">que se presentaron en el </w:t>
      </w:r>
      <w:r w:rsidR="000C726E">
        <w:rPr>
          <w:rFonts w:eastAsia="Times New Roman" w:cs="Arial"/>
          <w:color w:val="000000"/>
          <w:bdr w:val="none" w:sz="0" w:space="0" w:color="auto" w:frame="1"/>
          <w:shd w:val="clear" w:color="auto" w:fill="FFFFFF"/>
          <w:lang w:eastAsia="es-CO"/>
        </w:rPr>
        <w:t xml:space="preserve">tercer </w:t>
      </w:r>
      <w:r w:rsidRPr="0085771E">
        <w:rPr>
          <w:rFonts w:eastAsia="Times New Roman" w:cs="Arial"/>
          <w:color w:val="000000"/>
          <w:bdr w:val="none" w:sz="0" w:space="0" w:color="auto" w:frame="1"/>
          <w:shd w:val="clear" w:color="auto" w:fill="FFFFFF"/>
          <w:lang w:eastAsia="es-CO"/>
        </w:rPr>
        <w:t>trimestre</w:t>
      </w:r>
      <w:r w:rsidR="00467749" w:rsidRPr="0085771E">
        <w:rPr>
          <w:rFonts w:eastAsia="Times New Roman" w:cs="Arial"/>
          <w:color w:val="000000"/>
          <w:bdr w:val="none" w:sz="0" w:space="0" w:color="auto" w:frame="1"/>
          <w:shd w:val="clear" w:color="auto" w:fill="FFFFFF"/>
          <w:lang w:eastAsia="es-CO"/>
        </w:rPr>
        <w:t xml:space="preserve"> </w:t>
      </w:r>
      <w:r w:rsidR="005A0029">
        <w:rPr>
          <w:rFonts w:eastAsia="Times New Roman" w:cs="Arial"/>
          <w:color w:val="000000"/>
          <w:bdr w:val="none" w:sz="0" w:space="0" w:color="auto" w:frame="1"/>
          <w:shd w:val="clear" w:color="auto" w:fill="FFFFFF"/>
          <w:lang w:eastAsia="es-CO"/>
        </w:rPr>
        <w:t>treinta (31</w:t>
      </w:r>
      <w:r w:rsidRPr="0085771E">
        <w:rPr>
          <w:rFonts w:eastAsia="Times New Roman" w:cs="Arial"/>
          <w:color w:val="000000"/>
          <w:bdr w:val="none" w:sz="0" w:space="0" w:color="auto" w:frame="1"/>
          <w:shd w:val="clear" w:color="auto" w:fill="FFFFFF"/>
          <w:lang w:eastAsia="es-CO"/>
        </w:rPr>
        <w:t>) de ellos se ubicaron en un rango de gestión</w:t>
      </w:r>
      <w:r w:rsidR="00467749" w:rsidRPr="0085771E">
        <w:rPr>
          <w:rFonts w:eastAsia="Times New Roman" w:cs="Arial"/>
          <w:color w:val="000000"/>
          <w:bdr w:val="none" w:sz="0" w:space="0" w:color="auto" w:frame="1"/>
          <w:shd w:val="clear" w:color="auto" w:fill="FFFFFF"/>
          <w:lang w:eastAsia="es-CO"/>
        </w:rPr>
        <w:t xml:space="preserve"> apropiado lo que equivale al </w:t>
      </w:r>
      <w:r w:rsidR="005A0029">
        <w:rPr>
          <w:rFonts w:eastAsia="Times New Roman" w:cs="Arial"/>
          <w:color w:val="000000"/>
          <w:bdr w:val="none" w:sz="0" w:space="0" w:color="auto" w:frame="1"/>
          <w:shd w:val="clear" w:color="auto" w:fill="FFFFFF"/>
          <w:lang w:eastAsia="es-CO"/>
        </w:rPr>
        <w:t>7</w:t>
      </w:r>
      <w:r w:rsidR="008A485A" w:rsidRPr="0085771E">
        <w:rPr>
          <w:rFonts w:eastAsia="Times New Roman" w:cs="Arial"/>
          <w:color w:val="000000"/>
          <w:bdr w:val="none" w:sz="0" w:space="0" w:color="auto" w:frame="1"/>
          <w:shd w:val="clear" w:color="auto" w:fill="FFFFFF"/>
          <w:lang w:eastAsia="es-CO"/>
        </w:rPr>
        <w:t>9</w:t>
      </w:r>
      <w:r w:rsidRPr="0085771E">
        <w:rPr>
          <w:rFonts w:eastAsia="Times New Roman" w:cs="Arial"/>
          <w:color w:val="000000"/>
          <w:bdr w:val="none" w:sz="0" w:space="0" w:color="auto" w:frame="1"/>
          <w:shd w:val="clear" w:color="auto" w:fill="FFFFFF"/>
          <w:lang w:eastAsia="es-CO"/>
        </w:rPr>
        <w:t>% de la bater</w:t>
      </w:r>
      <w:r w:rsidR="004C10FB" w:rsidRPr="0085771E">
        <w:rPr>
          <w:rFonts w:eastAsia="Times New Roman" w:cs="Arial"/>
          <w:color w:val="000000"/>
          <w:bdr w:val="none" w:sz="0" w:space="0" w:color="auto" w:frame="1"/>
          <w:shd w:val="clear" w:color="auto" w:fill="FFFFFF"/>
          <w:lang w:eastAsia="es-CO"/>
        </w:rPr>
        <w:t xml:space="preserve">ía de indicadores de proceso y </w:t>
      </w:r>
      <w:r w:rsidR="005A0029">
        <w:rPr>
          <w:rFonts w:eastAsia="Times New Roman" w:cs="Arial"/>
          <w:color w:val="000000"/>
          <w:bdr w:val="none" w:sz="0" w:space="0" w:color="auto" w:frame="1"/>
          <w:shd w:val="clear" w:color="auto" w:fill="FFFFFF"/>
          <w:lang w:eastAsia="es-CO"/>
        </w:rPr>
        <w:t xml:space="preserve">cuatro </w:t>
      </w:r>
      <w:r w:rsidR="004C10FB" w:rsidRPr="0085771E">
        <w:rPr>
          <w:rFonts w:eastAsia="Times New Roman" w:cs="Arial"/>
          <w:color w:val="000000"/>
          <w:bdr w:val="none" w:sz="0" w:space="0" w:color="auto" w:frame="1"/>
          <w:shd w:val="clear" w:color="auto" w:fill="FFFFFF"/>
          <w:lang w:eastAsia="es-CO"/>
        </w:rPr>
        <w:t>(</w:t>
      </w:r>
      <w:r w:rsidR="005A0029">
        <w:rPr>
          <w:rFonts w:eastAsia="Times New Roman" w:cs="Arial"/>
          <w:color w:val="000000"/>
          <w:bdr w:val="none" w:sz="0" w:space="0" w:color="auto" w:frame="1"/>
          <w:shd w:val="clear" w:color="auto" w:fill="FFFFFF"/>
          <w:lang w:eastAsia="es-CO"/>
        </w:rPr>
        <w:t>4</w:t>
      </w:r>
      <w:r w:rsidRPr="0085771E">
        <w:rPr>
          <w:rFonts w:eastAsia="Times New Roman" w:cs="Arial"/>
          <w:color w:val="000000"/>
          <w:bdr w:val="none" w:sz="0" w:space="0" w:color="auto" w:frame="1"/>
          <w:shd w:val="clear" w:color="auto" w:fill="FFFFFF"/>
          <w:lang w:eastAsia="es-CO"/>
        </w:rPr>
        <w:t xml:space="preserve">) se ubicaron en un rango de gestión mejorable lo que equivale al </w:t>
      </w:r>
      <w:r w:rsidR="005A0029">
        <w:rPr>
          <w:rFonts w:eastAsia="Times New Roman" w:cs="Arial"/>
          <w:color w:val="000000"/>
          <w:bdr w:val="none" w:sz="0" w:space="0" w:color="auto" w:frame="1"/>
          <w:shd w:val="clear" w:color="auto" w:fill="FFFFFF"/>
          <w:lang w:eastAsia="es-CO"/>
        </w:rPr>
        <w:t>10</w:t>
      </w:r>
      <w:r w:rsidR="0020376B" w:rsidRPr="0085771E">
        <w:rPr>
          <w:rFonts w:eastAsia="Times New Roman" w:cs="Arial"/>
          <w:color w:val="000000"/>
          <w:bdr w:val="none" w:sz="0" w:space="0" w:color="auto" w:frame="1"/>
          <w:shd w:val="clear" w:color="auto" w:fill="FFFFFF"/>
          <w:lang w:eastAsia="es-CO"/>
        </w:rPr>
        <w:t>%</w:t>
      </w:r>
      <w:r w:rsidR="008A485A" w:rsidRPr="0085771E">
        <w:rPr>
          <w:rFonts w:eastAsia="Times New Roman" w:cs="Arial"/>
          <w:color w:val="000000"/>
          <w:bdr w:val="none" w:sz="0" w:space="0" w:color="auto" w:frame="1"/>
          <w:shd w:val="clear" w:color="auto" w:fill="FFFFFF"/>
          <w:lang w:eastAsia="es-CO"/>
        </w:rPr>
        <w:t xml:space="preserve"> y </w:t>
      </w:r>
      <w:r w:rsidR="005A0029">
        <w:rPr>
          <w:rFonts w:eastAsia="Times New Roman" w:cs="Arial"/>
          <w:color w:val="000000"/>
          <w:bdr w:val="none" w:sz="0" w:space="0" w:color="auto" w:frame="1"/>
          <w:shd w:val="clear" w:color="auto" w:fill="FFFFFF"/>
          <w:lang w:eastAsia="es-CO"/>
        </w:rPr>
        <w:t>tres</w:t>
      </w:r>
      <w:r w:rsidR="0085771E" w:rsidRPr="0085771E">
        <w:rPr>
          <w:rFonts w:eastAsia="Times New Roman" w:cs="Arial"/>
          <w:color w:val="000000"/>
          <w:bdr w:val="none" w:sz="0" w:space="0" w:color="auto" w:frame="1"/>
          <w:shd w:val="clear" w:color="auto" w:fill="FFFFFF"/>
          <w:lang w:eastAsia="es-CO"/>
        </w:rPr>
        <w:t xml:space="preserve"> se ubicaron</w:t>
      </w:r>
      <w:r w:rsidR="008A485A" w:rsidRPr="0085771E">
        <w:rPr>
          <w:rFonts w:eastAsia="Times New Roman" w:cs="Arial"/>
          <w:color w:val="000000"/>
          <w:bdr w:val="none" w:sz="0" w:space="0" w:color="auto" w:frame="1"/>
          <w:shd w:val="clear" w:color="auto" w:fill="FFFFFF"/>
          <w:lang w:eastAsia="es-CO"/>
        </w:rPr>
        <w:t xml:space="preserve"> en rango de gestión</w:t>
      </w:r>
      <w:r w:rsidR="0085771E" w:rsidRPr="0085771E">
        <w:rPr>
          <w:rFonts w:eastAsia="Times New Roman" w:cs="Arial"/>
          <w:color w:val="000000"/>
          <w:bdr w:val="none" w:sz="0" w:space="0" w:color="auto" w:frame="1"/>
          <w:shd w:val="clear" w:color="auto" w:fill="FFFFFF"/>
          <w:lang w:eastAsia="es-CO"/>
        </w:rPr>
        <w:t xml:space="preserve"> </w:t>
      </w:r>
      <w:r w:rsidR="005A0029">
        <w:rPr>
          <w:rFonts w:eastAsia="Times New Roman" w:cs="Arial"/>
          <w:color w:val="000000"/>
          <w:bdr w:val="none" w:sz="0" w:space="0" w:color="auto" w:frame="1"/>
          <w:shd w:val="clear" w:color="auto" w:fill="FFFFFF"/>
          <w:lang w:eastAsia="es-CO"/>
        </w:rPr>
        <w:t>deficiente lo que equivale al 8</w:t>
      </w:r>
      <w:r w:rsidR="008A485A" w:rsidRPr="0085771E">
        <w:rPr>
          <w:rFonts w:eastAsia="Times New Roman" w:cs="Arial"/>
          <w:color w:val="000000"/>
          <w:bdr w:val="none" w:sz="0" w:space="0" w:color="auto" w:frame="1"/>
          <w:shd w:val="clear" w:color="auto" w:fill="FFFFFF"/>
          <w:lang w:eastAsia="es-CO"/>
        </w:rPr>
        <w:t>%</w:t>
      </w:r>
      <w:r w:rsidRPr="0085771E">
        <w:rPr>
          <w:rFonts w:eastAsia="Times New Roman" w:cs="Arial"/>
          <w:color w:val="000000"/>
          <w:bdr w:val="none" w:sz="0" w:space="0" w:color="auto" w:frame="1"/>
          <w:shd w:val="clear" w:color="auto" w:fill="FFFFFF"/>
          <w:lang w:eastAsia="es-CO"/>
        </w:rPr>
        <w:t>.</w:t>
      </w:r>
    </w:p>
    <w:p w14:paraId="02E1DD55" w14:textId="77777777" w:rsidR="005A0029" w:rsidRDefault="005A0029" w:rsidP="00243755">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D" w14:textId="65DA4DA7" w:rsidR="00183B72" w:rsidRPr="00CE7898"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14:paraId="6316A00E" w14:textId="77777777"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F" w14:textId="77777777" w:rsidR="009336D7" w:rsidRDefault="0053015D" w:rsidP="00EB5C89">
      <w:pPr>
        <w:pStyle w:val="Ttulo1"/>
        <w:rPr>
          <w:lang w:val="es-ES_tradnl" w:eastAsia="es-ES"/>
        </w:rPr>
      </w:pPr>
      <w:bookmarkStart w:id="40" w:name="_Toc117604562"/>
      <w:bookmarkEnd w:id="39"/>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40"/>
    </w:p>
    <w:p w14:paraId="6316A010" w14:textId="77777777" w:rsidR="00467749" w:rsidRDefault="00467749" w:rsidP="002C4D9D">
      <w:pPr>
        <w:rPr>
          <w:rFonts w:eastAsia="Times New Roman" w:cs="Arial"/>
          <w:b/>
          <w:lang w:eastAsia="es-ES"/>
        </w:rPr>
      </w:pPr>
    </w:p>
    <w:p w14:paraId="1309017D" w14:textId="0155F5A1" w:rsidR="005A0029" w:rsidRDefault="00414D7E" w:rsidP="00BB6E69">
      <w:pPr>
        <w:rPr>
          <w:rFonts w:eastAsia="Times New Roman" w:cs="Arial"/>
          <w:b/>
          <w:lang w:eastAsia="es-ES"/>
        </w:rPr>
      </w:pPr>
      <w:bookmarkStart w:id="41" w:name="_Toc32243353"/>
      <w:r w:rsidRPr="00414D7E">
        <w:rPr>
          <w:rFonts w:eastAsia="Times New Roman" w:cs="Arial"/>
          <w:b/>
          <w:lang w:eastAsia="es-ES"/>
        </w:rPr>
        <w:t>APIC-IND-001</w:t>
      </w:r>
      <w:r>
        <w:rPr>
          <w:rFonts w:eastAsia="Times New Roman" w:cs="Arial"/>
          <w:b/>
          <w:lang w:eastAsia="es-ES"/>
        </w:rPr>
        <w:t xml:space="preserve"> </w:t>
      </w:r>
      <w:r w:rsidRPr="00414D7E">
        <w:rPr>
          <w:rFonts w:eastAsia="Times New Roman" w:cs="Arial"/>
          <w:u w:val="single"/>
          <w:lang w:eastAsia="es-ES"/>
        </w:rPr>
        <w:t>PORCENTAJE DE DESATENCIÓN DE PQRSFD CON TÉRMINOS DE 10 DÍAS HÁBILES</w:t>
      </w:r>
    </w:p>
    <w:p w14:paraId="2B3513FD" w14:textId="5E423D9B" w:rsidR="005A0029" w:rsidRDefault="005A0029" w:rsidP="00BB6E69">
      <w:pPr>
        <w:rPr>
          <w:rFonts w:eastAsia="Times New Roman" w:cs="Arial"/>
          <w:b/>
          <w:lang w:eastAsia="es-ES"/>
        </w:rPr>
      </w:pPr>
    </w:p>
    <w:p w14:paraId="2E425CEB" w14:textId="4758AD19" w:rsidR="00414D7E" w:rsidRPr="00414D7E" w:rsidRDefault="00414D7E" w:rsidP="00414D7E">
      <w:pPr>
        <w:pStyle w:val="Descripcin"/>
        <w:spacing w:after="0" w:line="240" w:lineRule="auto"/>
        <w:jc w:val="center"/>
        <w:rPr>
          <w:rFonts w:eastAsia="Times New Roman" w:cs="Arial"/>
          <w:b w:val="0"/>
          <w:sz w:val="16"/>
          <w:szCs w:val="16"/>
          <w:lang w:eastAsia="es-ES"/>
        </w:rPr>
      </w:pPr>
      <w:bookmarkStart w:id="42" w:name="_Toc117604549"/>
      <w:r w:rsidRPr="00414D7E">
        <w:rPr>
          <w:sz w:val="16"/>
          <w:szCs w:val="16"/>
        </w:rPr>
        <w:t xml:space="preserve">Tabla </w:t>
      </w:r>
      <w:r w:rsidRPr="00414D7E">
        <w:rPr>
          <w:sz w:val="16"/>
          <w:szCs w:val="16"/>
        </w:rPr>
        <w:fldChar w:fldCharType="begin"/>
      </w:r>
      <w:r w:rsidRPr="00414D7E">
        <w:rPr>
          <w:sz w:val="16"/>
          <w:szCs w:val="16"/>
        </w:rPr>
        <w:instrText xml:space="preserve"> SEQ Tabla \* ARABIC </w:instrText>
      </w:r>
      <w:r w:rsidRPr="00414D7E">
        <w:rPr>
          <w:sz w:val="16"/>
          <w:szCs w:val="16"/>
        </w:rPr>
        <w:fldChar w:fldCharType="separate"/>
      </w:r>
      <w:r w:rsidR="00D17E91">
        <w:rPr>
          <w:noProof/>
          <w:sz w:val="16"/>
          <w:szCs w:val="16"/>
        </w:rPr>
        <w:t>11</w:t>
      </w:r>
      <w:r w:rsidRPr="00414D7E">
        <w:rPr>
          <w:sz w:val="16"/>
          <w:szCs w:val="16"/>
        </w:rPr>
        <w:fldChar w:fldCharType="end"/>
      </w:r>
      <w:r w:rsidRPr="00414D7E">
        <w:rPr>
          <w:noProof/>
          <w:sz w:val="16"/>
          <w:szCs w:val="16"/>
        </w:rPr>
        <w:t>.</w:t>
      </w:r>
      <w:r w:rsidRPr="00414D7E">
        <w:rPr>
          <w:sz w:val="16"/>
          <w:szCs w:val="16"/>
        </w:rPr>
        <w:t xml:space="preserve"> </w:t>
      </w:r>
      <w:r w:rsidRPr="00414D7E">
        <w:rPr>
          <w:noProof/>
          <w:sz w:val="16"/>
          <w:szCs w:val="16"/>
        </w:rPr>
        <w:t>Porcentaje de desatención de pqrsfd con términos de 10 días hábiles</w:t>
      </w:r>
      <w:bookmarkEnd w:id="42"/>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414D7E" w:rsidRPr="00184746" w14:paraId="1D673E0F" w14:textId="77777777" w:rsidTr="00230D0B">
        <w:trPr>
          <w:trHeight w:val="260"/>
          <w:jc w:val="center"/>
        </w:trPr>
        <w:tc>
          <w:tcPr>
            <w:tcW w:w="5676" w:type="dxa"/>
            <w:gridSpan w:val="4"/>
            <w:shd w:val="clear" w:color="auto" w:fill="D9D9D9" w:themeFill="background1" w:themeFillShade="D9"/>
            <w:vAlign w:val="center"/>
          </w:tcPr>
          <w:p w14:paraId="2C6442E6" w14:textId="77777777" w:rsidR="00414D7E" w:rsidRPr="00184746" w:rsidRDefault="00414D7E" w:rsidP="00230D0B">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414D7E" w:rsidRPr="00184746" w14:paraId="7DE66829" w14:textId="77777777" w:rsidTr="00414D7E">
        <w:trPr>
          <w:trHeight w:val="260"/>
          <w:jc w:val="center"/>
        </w:trPr>
        <w:tc>
          <w:tcPr>
            <w:tcW w:w="1656" w:type="dxa"/>
            <w:vMerge w:val="restart"/>
            <w:shd w:val="clear" w:color="E7E6E6" w:fill="E7E6E6"/>
            <w:vAlign w:val="center"/>
            <w:hideMark/>
          </w:tcPr>
          <w:p w14:paraId="1CC48A63" w14:textId="77777777" w:rsidR="00414D7E" w:rsidRPr="00184746" w:rsidRDefault="00414D7E" w:rsidP="00230D0B">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shd w:val="clear" w:color="000000" w:fill="E7E6E6"/>
            <w:vAlign w:val="center"/>
            <w:hideMark/>
          </w:tcPr>
          <w:p w14:paraId="3AFDAFA3" w14:textId="77777777" w:rsidR="00414D7E" w:rsidRPr="00184746" w:rsidRDefault="00414D7E" w:rsidP="00230D0B">
            <w:pPr>
              <w:jc w:val="center"/>
              <w:rPr>
                <w:rFonts w:cs="Arial"/>
                <w:b/>
                <w:bCs/>
                <w:color w:val="000000"/>
                <w:sz w:val="16"/>
                <w:szCs w:val="16"/>
              </w:rPr>
            </w:pPr>
            <w:r>
              <w:rPr>
                <w:rFonts w:cs="Arial"/>
                <w:b/>
                <w:bCs/>
                <w:sz w:val="16"/>
                <w:szCs w:val="16"/>
              </w:rPr>
              <w:t>ACTIVIDADES EJECUTADAS</w:t>
            </w:r>
          </w:p>
        </w:tc>
        <w:tc>
          <w:tcPr>
            <w:tcW w:w="1429" w:type="dxa"/>
            <w:vMerge w:val="restart"/>
            <w:shd w:val="clear" w:color="000000" w:fill="E7E6E6"/>
            <w:vAlign w:val="center"/>
            <w:hideMark/>
          </w:tcPr>
          <w:p w14:paraId="3147D87B" w14:textId="77777777" w:rsidR="00414D7E" w:rsidRPr="00184746" w:rsidRDefault="00414D7E" w:rsidP="00230D0B">
            <w:pPr>
              <w:jc w:val="center"/>
              <w:rPr>
                <w:rFonts w:cs="Arial"/>
                <w:b/>
                <w:bCs/>
                <w:color w:val="000000"/>
                <w:sz w:val="16"/>
                <w:szCs w:val="16"/>
              </w:rPr>
            </w:pPr>
            <w:r>
              <w:rPr>
                <w:rFonts w:cs="Arial"/>
                <w:b/>
                <w:bCs/>
                <w:sz w:val="16"/>
                <w:szCs w:val="16"/>
              </w:rPr>
              <w:t>ACTIVIDADES PROGRAMADAS</w:t>
            </w:r>
          </w:p>
        </w:tc>
        <w:tc>
          <w:tcPr>
            <w:tcW w:w="1366" w:type="dxa"/>
            <w:vMerge w:val="restart"/>
            <w:shd w:val="clear" w:color="auto" w:fill="D9D9D9" w:themeFill="background1" w:themeFillShade="D9"/>
            <w:vAlign w:val="center"/>
            <w:hideMark/>
          </w:tcPr>
          <w:p w14:paraId="2C48BF7A" w14:textId="77777777" w:rsidR="00414D7E" w:rsidRPr="00184746" w:rsidRDefault="00414D7E" w:rsidP="00230D0B">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414D7E" w:rsidRPr="00184746" w14:paraId="31228360" w14:textId="77777777" w:rsidTr="00230D0B">
        <w:trPr>
          <w:trHeight w:val="260"/>
          <w:jc w:val="center"/>
        </w:trPr>
        <w:tc>
          <w:tcPr>
            <w:tcW w:w="1656" w:type="dxa"/>
            <w:vMerge/>
            <w:shd w:val="clear" w:color="auto" w:fill="D9D9D9" w:themeFill="background1" w:themeFillShade="D9"/>
            <w:vAlign w:val="center"/>
            <w:hideMark/>
          </w:tcPr>
          <w:p w14:paraId="0B36D99E" w14:textId="77777777" w:rsidR="00414D7E" w:rsidRPr="00184746" w:rsidRDefault="00414D7E" w:rsidP="00230D0B">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52474B74" w14:textId="77777777" w:rsidR="00414D7E" w:rsidRPr="00184746" w:rsidRDefault="00414D7E" w:rsidP="00230D0B">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14267ECE" w14:textId="77777777" w:rsidR="00414D7E" w:rsidRPr="00184746" w:rsidRDefault="00414D7E" w:rsidP="00230D0B">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3DB5A43" w14:textId="77777777" w:rsidR="00414D7E" w:rsidRPr="00184746" w:rsidRDefault="00414D7E" w:rsidP="00230D0B">
            <w:pPr>
              <w:widowControl/>
              <w:jc w:val="left"/>
              <w:rPr>
                <w:rFonts w:eastAsia="Times New Roman" w:cs="Arial"/>
                <w:b/>
                <w:bCs/>
                <w:sz w:val="16"/>
                <w:szCs w:val="16"/>
                <w:lang w:eastAsia="es-CO"/>
              </w:rPr>
            </w:pPr>
          </w:p>
        </w:tc>
      </w:tr>
      <w:tr w:rsidR="00414D7E" w:rsidRPr="00184746" w14:paraId="05AB2C14" w14:textId="77777777" w:rsidTr="00806ED9">
        <w:trPr>
          <w:trHeight w:val="260"/>
          <w:jc w:val="center"/>
        </w:trPr>
        <w:tc>
          <w:tcPr>
            <w:tcW w:w="1656" w:type="dxa"/>
            <w:shd w:val="clear" w:color="auto" w:fill="auto"/>
            <w:vAlign w:val="center"/>
            <w:hideMark/>
          </w:tcPr>
          <w:p w14:paraId="1416B4D9" w14:textId="77777777" w:rsidR="00414D7E" w:rsidRPr="00184746" w:rsidRDefault="00414D7E" w:rsidP="00414D7E">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46249A6F" w14:textId="5531A25C" w:rsidR="00414D7E" w:rsidRPr="00BB6E69" w:rsidRDefault="00414D7E" w:rsidP="00414D7E">
            <w:pPr>
              <w:widowControl/>
              <w:jc w:val="center"/>
              <w:rPr>
                <w:rFonts w:cs="Arial"/>
                <w:color w:val="000000"/>
                <w:sz w:val="16"/>
                <w:szCs w:val="16"/>
              </w:rPr>
            </w:pPr>
            <w:r>
              <w:rPr>
                <w:rFonts w:cs="Arial"/>
                <w:sz w:val="18"/>
                <w:szCs w:val="18"/>
              </w:rPr>
              <w:t>0</w:t>
            </w:r>
          </w:p>
        </w:tc>
        <w:tc>
          <w:tcPr>
            <w:tcW w:w="1429" w:type="dxa"/>
            <w:tcBorders>
              <w:top w:val="nil"/>
              <w:left w:val="nil"/>
              <w:bottom w:val="single" w:sz="4" w:space="0" w:color="auto"/>
              <w:right w:val="single" w:sz="8" w:space="0" w:color="auto"/>
            </w:tcBorders>
            <w:shd w:val="clear" w:color="auto" w:fill="auto"/>
            <w:vAlign w:val="center"/>
          </w:tcPr>
          <w:p w14:paraId="0545779C" w14:textId="6C2E8FFE" w:rsidR="00414D7E" w:rsidRPr="00BB6E69" w:rsidRDefault="00414D7E" w:rsidP="00414D7E">
            <w:pPr>
              <w:jc w:val="center"/>
              <w:rPr>
                <w:rFonts w:cs="Arial"/>
                <w:color w:val="000000"/>
                <w:sz w:val="16"/>
                <w:szCs w:val="16"/>
              </w:rPr>
            </w:pPr>
            <w:r>
              <w:rPr>
                <w:rFonts w:cs="Arial"/>
                <w:sz w:val="18"/>
                <w:szCs w:val="18"/>
              </w:rPr>
              <w:t>100</w:t>
            </w:r>
          </w:p>
        </w:tc>
        <w:tc>
          <w:tcPr>
            <w:tcW w:w="1366" w:type="dxa"/>
            <w:tcBorders>
              <w:top w:val="nil"/>
              <w:left w:val="nil"/>
              <w:bottom w:val="single" w:sz="4" w:space="0" w:color="auto"/>
              <w:right w:val="single" w:sz="8" w:space="0" w:color="auto"/>
            </w:tcBorders>
            <w:shd w:val="clear" w:color="auto" w:fill="auto"/>
            <w:vAlign w:val="center"/>
          </w:tcPr>
          <w:p w14:paraId="550A42A2" w14:textId="5156E4AE" w:rsidR="00414D7E" w:rsidRPr="00BB6E69" w:rsidRDefault="00414D7E" w:rsidP="00414D7E">
            <w:pPr>
              <w:jc w:val="center"/>
              <w:rPr>
                <w:rFonts w:cs="Arial"/>
                <w:color w:val="000000"/>
                <w:sz w:val="16"/>
                <w:szCs w:val="16"/>
              </w:rPr>
            </w:pPr>
            <w:r>
              <w:rPr>
                <w:rFonts w:cs="Arial"/>
                <w:sz w:val="18"/>
                <w:szCs w:val="18"/>
              </w:rPr>
              <w:t>0%</w:t>
            </w:r>
          </w:p>
        </w:tc>
      </w:tr>
      <w:tr w:rsidR="00414D7E" w:rsidRPr="00184746" w14:paraId="76584929" w14:textId="77777777" w:rsidTr="00806ED9">
        <w:trPr>
          <w:trHeight w:val="260"/>
          <w:jc w:val="center"/>
        </w:trPr>
        <w:tc>
          <w:tcPr>
            <w:tcW w:w="1656" w:type="dxa"/>
            <w:shd w:val="clear" w:color="auto" w:fill="auto"/>
            <w:vAlign w:val="center"/>
          </w:tcPr>
          <w:p w14:paraId="12C6ABF9" w14:textId="77777777" w:rsidR="00414D7E" w:rsidRPr="00184746" w:rsidRDefault="00414D7E" w:rsidP="00414D7E">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6AC0257A" w14:textId="0D8FC626" w:rsidR="00414D7E" w:rsidRPr="00BB6E69" w:rsidRDefault="00414D7E" w:rsidP="00414D7E">
            <w:pPr>
              <w:widowControl/>
              <w:jc w:val="center"/>
              <w:rPr>
                <w:rFonts w:cs="Arial"/>
                <w:color w:val="000000"/>
                <w:sz w:val="16"/>
                <w:szCs w:val="16"/>
              </w:rPr>
            </w:pPr>
            <w:r>
              <w:rPr>
                <w:rFonts w:cs="Arial"/>
                <w:sz w:val="18"/>
                <w:szCs w:val="18"/>
              </w:rPr>
              <w:t>0</w:t>
            </w:r>
          </w:p>
        </w:tc>
        <w:tc>
          <w:tcPr>
            <w:tcW w:w="1429" w:type="dxa"/>
            <w:tcBorders>
              <w:top w:val="nil"/>
              <w:left w:val="nil"/>
              <w:bottom w:val="single" w:sz="4" w:space="0" w:color="auto"/>
              <w:right w:val="single" w:sz="8" w:space="0" w:color="auto"/>
            </w:tcBorders>
            <w:shd w:val="clear" w:color="auto" w:fill="auto"/>
            <w:vAlign w:val="center"/>
          </w:tcPr>
          <w:p w14:paraId="686AB819" w14:textId="5FB15899" w:rsidR="00414D7E" w:rsidRPr="00BB6E69" w:rsidRDefault="00414D7E" w:rsidP="00414D7E">
            <w:pPr>
              <w:jc w:val="center"/>
              <w:rPr>
                <w:rFonts w:cs="Arial"/>
                <w:color w:val="000000"/>
                <w:sz w:val="16"/>
                <w:szCs w:val="16"/>
              </w:rPr>
            </w:pPr>
            <w:r>
              <w:rPr>
                <w:rFonts w:cs="Arial"/>
                <w:sz w:val="18"/>
                <w:szCs w:val="18"/>
              </w:rPr>
              <w:t>78</w:t>
            </w:r>
          </w:p>
        </w:tc>
        <w:tc>
          <w:tcPr>
            <w:tcW w:w="1366" w:type="dxa"/>
            <w:tcBorders>
              <w:top w:val="nil"/>
              <w:left w:val="nil"/>
              <w:bottom w:val="single" w:sz="4" w:space="0" w:color="auto"/>
              <w:right w:val="single" w:sz="8" w:space="0" w:color="auto"/>
            </w:tcBorders>
            <w:shd w:val="clear" w:color="auto" w:fill="auto"/>
            <w:vAlign w:val="center"/>
          </w:tcPr>
          <w:p w14:paraId="61257DCF" w14:textId="31A0D9A6" w:rsidR="00414D7E" w:rsidRPr="00BB6E69" w:rsidRDefault="00414D7E" w:rsidP="00414D7E">
            <w:pPr>
              <w:jc w:val="center"/>
              <w:rPr>
                <w:rFonts w:cs="Arial"/>
                <w:color w:val="000000"/>
                <w:sz w:val="16"/>
                <w:szCs w:val="16"/>
              </w:rPr>
            </w:pPr>
            <w:r>
              <w:rPr>
                <w:rFonts w:cs="Arial"/>
                <w:sz w:val="18"/>
                <w:szCs w:val="18"/>
              </w:rPr>
              <w:t>0%</w:t>
            </w:r>
          </w:p>
        </w:tc>
      </w:tr>
      <w:tr w:rsidR="00414D7E" w:rsidRPr="00184746" w14:paraId="575C390D" w14:textId="77777777" w:rsidTr="00806ED9">
        <w:trPr>
          <w:trHeight w:val="260"/>
          <w:jc w:val="center"/>
        </w:trPr>
        <w:tc>
          <w:tcPr>
            <w:tcW w:w="1656" w:type="dxa"/>
            <w:shd w:val="clear" w:color="auto" w:fill="auto"/>
            <w:vAlign w:val="center"/>
          </w:tcPr>
          <w:p w14:paraId="1124DBC9" w14:textId="708E8DE4" w:rsidR="00414D7E" w:rsidRDefault="00414D7E" w:rsidP="00414D7E">
            <w:pPr>
              <w:widowControl/>
              <w:jc w:val="center"/>
              <w:rPr>
                <w:rFonts w:eastAsia="Times New Roman" w:cs="Arial"/>
                <w:sz w:val="16"/>
                <w:szCs w:val="16"/>
                <w:lang w:eastAsia="es-CO"/>
              </w:rPr>
            </w:pPr>
            <w:r>
              <w:rPr>
                <w:rFonts w:eastAsia="Times New Roman" w:cs="Arial"/>
                <w:sz w:val="16"/>
                <w:szCs w:val="16"/>
                <w:lang w:eastAsia="es-CO"/>
              </w:rPr>
              <w:t xml:space="preserve">3er </w:t>
            </w:r>
            <w:r w:rsidRPr="00184746">
              <w:rPr>
                <w:rFonts w:eastAsia="Times New Roman" w:cs="Arial"/>
                <w:sz w:val="16"/>
                <w:szCs w:val="16"/>
                <w:lang w:eastAsia="es-CO"/>
              </w:rPr>
              <w:t>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4E1060BF" w14:textId="02CA76A5" w:rsidR="00414D7E" w:rsidRPr="00BB6E69" w:rsidRDefault="00414D7E" w:rsidP="00414D7E">
            <w:pPr>
              <w:widowControl/>
              <w:jc w:val="center"/>
              <w:rPr>
                <w:rFonts w:cs="Arial"/>
                <w:color w:val="000000"/>
                <w:sz w:val="16"/>
                <w:szCs w:val="16"/>
              </w:rPr>
            </w:pPr>
            <w:r>
              <w:rPr>
                <w:rFonts w:cs="Arial"/>
                <w:sz w:val="18"/>
                <w:szCs w:val="18"/>
              </w:rPr>
              <w:t>2</w:t>
            </w:r>
          </w:p>
        </w:tc>
        <w:tc>
          <w:tcPr>
            <w:tcW w:w="1429" w:type="dxa"/>
            <w:tcBorders>
              <w:top w:val="nil"/>
              <w:left w:val="nil"/>
              <w:bottom w:val="single" w:sz="4" w:space="0" w:color="auto"/>
              <w:right w:val="single" w:sz="8" w:space="0" w:color="auto"/>
            </w:tcBorders>
            <w:shd w:val="clear" w:color="auto" w:fill="auto"/>
            <w:vAlign w:val="center"/>
          </w:tcPr>
          <w:p w14:paraId="655C581A" w14:textId="2C365A68" w:rsidR="00414D7E" w:rsidRPr="00BB6E69" w:rsidRDefault="00414D7E" w:rsidP="00414D7E">
            <w:pPr>
              <w:jc w:val="center"/>
              <w:rPr>
                <w:rFonts w:cs="Arial"/>
                <w:color w:val="000000"/>
                <w:sz w:val="16"/>
                <w:szCs w:val="16"/>
              </w:rPr>
            </w:pPr>
            <w:r>
              <w:rPr>
                <w:rFonts w:cs="Arial"/>
                <w:sz w:val="18"/>
                <w:szCs w:val="18"/>
              </w:rPr>
              <w:t>105</w:t>
            </w:r>
          </w:p>
        </w:tc>
        <w:tc>
          <w:tcPr>
            <w:tcW w:w="1366" w:type="dxa"/>
            <w:tcBorders>
              <w:top w:val="nil"/>
              <w:left w:val="nil"/>
              <w:bottom w:val="single" w:sz="4" w:space="0" w:color="auto"/>
              <w:right w:val="single" w:sz="8" w:space="0" w:color="auto"/>
            </w:tcBorders>
            <w:shd w:val="clear" w:color="auto" w:fill="auto"/>
            <w:vAlign w:val="center"/>
          </w:tcPr>
          <w:p w14:paraId="22ACB9AF" w14:textId="3C36FFAE" w:rsidR="00414D7E" w:rsidRPr="00BB6E69" w:rsidRDefault="00414D7E" w:rsidP="00414D7E">
            <w:pPr>
              <w:jc w:val="center"/>
              <w:rPr>
                <w:rFonts w:cs="Arial"/>
                <w:color w:val="000000"/>
                <w:sz w:val="16"/>
                <w:szCs w:val="16"/>
              </w:rPr>
            </w:pPr>
            <w:r>
              <w:rPr>
                <w:rFonts w:cs="Arial"/>
                <w:sz w:val="18"/>
                <w:szCs w:val="18"/>
              </w:rPr>
              <w:t>2%</w:t>
            </w:r>
          </w:p>
        </w:tc>
      </w:tr>
    </w:tbl>
    <w:p w14:paraId="7F8495E4" w14:textId="1FB20E9B" w:rsidR="005A0029" w:rsidRDefault="00414D7E" w:rsidP="00414D7E">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3er Trimestre de 2022– UAERMV</w:t>
      </w:r>
    </w:p>
    <w:p w14:paraId="6542D552" w14:textId="5291ACB3" w:rsidR="00414D7E" w:rsidRDefault="00414D7E" w:rsidP="00BB6E69">
      <w:pPr>
        <w:rPr>
          <w:rFonts w:eastAsia="Times New Roman" w:cs="Arial"/>
          <w:b/>
          <w:lang w:eastAsia="es-ES"/>
        </w:rPr>
      </w:pPr>
    </w:p>
    <w:p w14:paraId="1479F976" w14:textId="668F5DAB" w:rsidR="00414D7E" w:rsidRPr="00414D7E" w:rsidRDefault="008B4AD6" w:rsidP="00414D7E">
      <w:pPr>
        <w:rPr>
          <w:rFonts w:eastAsia="Times New Roman" w:cs="Arial"/>
          <w:lang w:val="es-MX" w:eastAsia="es-ES"/>
        </w:rPr>
      </w:pPr>
      <w:r>
        <w:rPr>
          <w:rFonts w:eastAsia="Times New Roman" w:cs="Arial"/>
          <w:lang w:eastAsia="es-ES"/>
        </w:rPr>
        <w:t>Para el primer trimestre con r</w:t>
      </w:r>
      <w:r w:rsidRPr="00414D7E">
        <w:rPr>
          <w:rFonts w:eastAsia="Times New Roman" w:cs="Arial"/>
          <w:lang w:val="es-MX" w:eastAsia="es-ES"/>
        </w:rPr>
        <w:t>respecto</w:t>
      </w:r>
      <w:r w:rsidR="00414D7E" w:rsidRPr="00414D7E">
        <w:rPr>
          <w:rFonts w:eastAsia="Times New Roman" w:cs="Arial"/>
          <w:lang w:val="es-MX" w:eastAsia="es-ES"/>
        </w:rPr>
        <w:t xml:space="preserve"> al total de las peticiones respondidas fuera de tiempo, se evidencia que para este trimestre no se </w:t>
      </w:r>
      <w:r w:rsidRPr="00414D7E">
        <w:rPr>
          <w:rFonts w:eastAsia="Times New Roman" w:cs="Arial"/>
          <w:lang w:val="es-MX" w:eastAsia="es-ES"/>
        </w:rPr>
        <w:t>reportaron peticiones</w:t>
      </w:r>
      <w:r w:rsidR="00414D7E" w:rsidRPr="00414D7E">
        <w:rPr>
          <w:rFonts w:eastAsia="Times New Roman" w:cs="Arial"/>
          <w:lang w:val="es-MX" w:eastAsia="es-ES"/>
        </w:rPr>
        <w:t xml:space="preserve"> vencidas </w:t>
      </w:r>
      <w:r w:rsidRPr="00414D7E">
        <w:rPr>
          <w:rFonts w:eastAsia="Times New Roman" w:cs="Arial"/>
          <w:lang w:val="es-MX" w:eastAsia="es-ES"/>
        </w:rPr>
        <w:t>por términos</w:t>
      </w:r>
      <w:r w:rsidR="00414D7E" w:rsidRPr="00414D7E">
        <w:rPr>
          <w:rFonts w:eastAsia="Times New Roman" w:cs="Arial"/>
          <w:lang w:val="es-MX" w:eastAsia="es-ES"/>
        </w:rPr>
        <w:t xml:space="preserve"> de ley, lo que permitió alcanzar el porcentaje apropiado en un 0% para las PQRSFD con términos de 10 días hábiles.  Vale la pena resaltar que a corte de 31 de marzo de 2022 continua en vigencia el decreto 491 del 2020 </w:t>
      </w:r>
      <w:r w:rsidRPr="00414D7E">
        <w:rPr>
          <w:rFonts w:eastAsia="Times New Roman" w:cs="Arial"/>
          <w:lang w:val="es-MX" w:eastAsia="es-ES"/>
        </w:rPr>
        <w:t>que amplía</w:t>
      </w:r>
      <w:r w:rsidR="00414D7E" w:rsidRPr="00414D7E">
        <w:rPr>
          <w:rFonts w:eastAsia="Times New Roman" w:cs="Arial"/>
          <w:lang w:val="es-MX" w:eastAsia="es-ES"/>
        </w:rPr>
        <w:t xml:space="preserve"> los términos de las solicitudes de información y de </w:t>
      </w:r>
      <w:r w:rsidRPr="00414D7E">
        <w:rPr>
          <w:rFonts w:eastAsia="Times New Roman" w:cs="Arial"/>
          <w:lang w:val="es-MX" w:eastAsia="es-ES"/>
        </w:rPr>
        <w:t>solicitud</w:t>
      </w:r>
      <w:r w:rsidR="00414D7E" w:rsidRPr="00414D7E">
        <w:rPr>
          <w:rFonts w:eastAsia="Times New Roman" w:cs="Arial"/>
          <w:lang w:val="es-MX" w:eastAsia="es-ES"/>
        </w:rPr>
        <w:t xml:space="preserve"> copias a 20 días hábiles.</w:t>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p>
    <w:p w14:paraId="2663DA0B" w14:textId="292306D4" w:rsidR="00414D7E" w:rsidRPr="00414D7E" w:rsidRDefault="008B4AD6" w:rsidP="00414D7E">
      <w:pPr>
        <w:rPr>
          <w:rFonts w:eastAsia="Times New Roman" w:cs="Arial"/>
          <w:lang w:val="es-MX" w:eastAsia="es-ES"/>
        </w:rPr>
      </w:pPr>
      <w:r>
        <w:rPr>
          <w:rFonts w:eastAsia="Times New Roman" w:cs="Arial"/>
          <w:lang w:val="es-MX" w:eastAsia="es-ES"/>
        </w:rPr>
        <w:t>Para el segundo trimestre r</w:t>
      </w:r>
      <w:r w:rsidR="00414D7E" w:rsidRPr="00414D7E">
        <w:rPr>
          <w:rFonts w:eastAsia="Times New Roman" w:cs="Arial"/>
          <w:lang w:val="es-MX" w:eastAsia="es-ES"/>
        </w:rPr>
        <w:t xml:space="preserve">especto al total de las peticiones respondidas fuera de tiempo, se evidencia que para este trimestre no se </w:t>
      </w:r>
      <w:r w:rsidRPr="00414D7E">
        <w:rPr>
          <w:rFonts w:eastAsia="Times New Roman" w:cs="Arial"/>
          <w:lang w:val="es-MX" w:eastAsia="es-ES"/>
        </w:rPr>
        <w:t>reportaron peticiones</w:t>
      </w:r>
      <w:r w:rsidR="00414D7E" w:rsidRPr="00414D7E">
        <w:rPr>
          <w:rFonts w:eastAsia="Times New Roman" w:cs="Arial"/>
          <w:lang w:val="es-MX" w:eastAsia="es-ES"/>
        </w:rPr>
        <w:t xml:space="preserve"> vencidas </w:t>
      </w:r>
      <w:r w:rsidRPr="00414D7E">
        <w:rPr>
          <w:rFonts w:eastAsia="Times New Roman" w:cs="Arial"/>
          <w:lang w:val="es-MX" w:eastAsia="es-ES"/>
        </w:rPr>
        <w:t>por términos</w:t>
      </w:r>
      <w:r w:rsidR="00414D7E" w:rsidRPr="00414D7E">
        <w:rPr>
          <w:rFonts w:eastAsia="Times New Roman" w:cs="Arial"/>
          <w:lang w:val="es-MX" w:eastAsia="es-ES"/>
        </w:rPr>
        <w:t xml:space="preserve"> de ley, lo que permitió alcanzar el porcentaje apropiado en un 0% para las PQRSFD con términos de 10 días hábiles.  Vale la pena resaltar </w:t>
      </w:r>
      <w:r w:rsidRPr="00414D7E">
        <w:rPr>
          <w:rFonts w:eastAsia="Times New Roman" w:cs="Arial"/>
          <w:lang w:val="es-MX" w:eastAsia="es-ES"/>
        </w:rPr>
        <w:t>que el</w:t>
      </w:r>
      <w:r w:rsidR="00414D7E" w:rsidRPr="00414D7E">
        <w:rPr>
          <w:rFonts w:eastAsia="Times New Roman" w:cs="Arial"/>
          <w:lang w:val="es-MX" w:eastAsia="es-ES"/>
        </w:rPr>
        <w:t xml:space="preserve"> </w:t>
      </w:r>
      <w:r w:rsidRPr="00414D7E">
        <w:rPr>
          <w:rFonts w:eastAsia="Times New Roman" w:cs="Arial"/>
          <w:lang w:val="es-MX" w:eastAsia="es-ES"/>
        </w:rPr>
        <w:t>decreto 491</w:t>
      </w:r>
      <w:r w:rsidR="00414D7E" w:rsidRPr="00414D7E">
        <w:rPr>
          <w:rFonts w:eastAsia="Times New Roman" w:cs="Arial"/>
          <w:lang w:val="es-MX" w:eastAsia="es-ES"/>
        </w:rPr>
        <w:t xml:space="preserve"> de 2020 que </w:t>
      </w:r>
      <w:r w:rsidRPr="00414D7E">
        <w:rPr>
          <w:rFonts w:eastAsia="Times New Roman" w:cs="Arial"/>
          <w:lang w:val="es-MX" w:eastAsia="es-ES"/>
        </w:rPr>
        <w:t>ampliaba los</w:t>
      </w:r>
      <w:r w:rsidR="00414D7E" w:rsidRPr="00414D7E">
        <w:rPr>
          <w:rFonts w:eastAsia="Times New Roman" w:cs="Arial"/>
          <w:lang w:val="es-MX" w:eastAsia="es-ES"/>
        </w:rPr>
        <w:t xml:space="preserve"> términos de las solicitudes de información y de solicitud copias a 20 días hábiles, tuvo vigencia hasta el 17 de </w:t>
      </w:r>
      <w:r w:rsidRPr="00414D7E">
        <w:rPr>
          <w:rFonts w:eastAsia="Times New Roman" w:cs="Arial"/>
          <w:lang w:val="es-MX" w:eastAsia="es-ES"/>
        </w:rPr>
        <w:t>mayo de 2022</w:t>
      </w:r>
      <w:r w:rsidR="00414D7E" w:rsidRPr="00414D7E">
        <w:rPr>
          <w:rFonts w:eastAsia="Times New Roman" w:cs="Arial"/>
          <w:lang w:val="es-MX" w:eastAsia="es-ES"/>
        </w:rPr>
        <w:t xml:space="preserve"> y a partir del 18 de mayo de 2022 se retomó la ley 1755 de 2015 que contempla los términos de las solicitudes de información y de solicitud copias a 10 </w:t>
      </w:r>
      <w:r w:rsidRPr="00414D7E">
        <w:rPr>
          <w:rFonts w:eastAsia="Times New Roman" w:cs="Arial"/>
          <w:lang w:val="es-MX" w:eastAsia="es-ES"/>
        </w:rPr>
        <w:t>días</w:t>
      </w:r>
      <w:r w:rsidR="00414D7E" w:rsidRPr="00414D7E">
        <w:rPr>
          <w:rFonts w:eastAsia="Times New Roman" w:cs="Arial"/>
          <w:lang w:val="es-MX" w:eastAsia="es-ES"/>
        </w:rPr>
        <w:t xml:space="preserve"> hábiles.   Se destaca que se mantuvo el cumplimiento de los términos de ley para las dos normativas. </w:t>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p>
    <w:p w14:paraId="399B4231" w14:textId="2C942DA3" w:rsidR="00414D7E" w:rsidRPr="00414D7E" w:rsidRDefault="00114D1D" w:rsidP="00414D7E">
      <w:pPr>
        <w:rPr>
          <w:rFonts w:eastAsia="Times New Roman" w:cs="Arial"/>
          <w:b/>
          <w:lang w:val="es-MX" w:eastAsia="es-ES"/>
        </w:rPr>
      </w:pPr>
      <w:r>
        <w:rPr>
          <w:rFonts w:eastAsia="Times New Roman" w:cs="Arial"/>
          <w:lang w:val="es-MX" w:eastAsia="es-ES"/>
        </w:rPr>
        <w:t>Para el tercer trimestre con re</w:t>
      </w:r>
      <w:r w:rsidR="00414D7E" w:rsidRPr="00414D7E">
        <w:rPr>
          <w:rFonts w:eastAsia="Times New Roman" w:cs="Arial"/>
          <w:lang w:val="es-MX" w:eastAsia="es-ES"/>
        </w:rPr>
        <w:t xml:space="preserve">specto al total de las peticiones respondidas fuera de términos, se evidencia que para este trimestre se reportaron 2 peticiones vencidas, lo que permite evidenciar que el indicador se encuentra en el rango de mejorable con un 2% para </w:t>
      </w:r>
      <w:r w:rsidR="00414D7E" w:rsidRPr="00414D7E">
        <w:rPr>
          <w:rFonts w:eastAsia="Times New Roman" w:cs="Arial"/>
          <w:lang w:val="es-MX" w:eastAsia="es-ES"/>
        </w:rPr>
        <w:lastRenderedPageBreak/>
        <w:t>las PQRSFD con términos de 10 días hábiles.  Es importante tener en cuenta que se aumentó el porcentaje de peticiones respondidas fuera de términos de 10 hábiles con respecto a los dos trimestres anteriores que registraron el 0%.</w:t>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p>
    <w:p w14:paraId="73F8CB78" w14:textId="25DB5F1F" w:rsidR="00414D7E" w:rsidRDefault="008B4AD6" w:rsidP="00BB6E69">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 xml:space="preserve">indicador se ubicó en </w:t>
      </w:r>
      <w:r w:rsidR="00114D1D">
        <w:rPr>
          <w:rFonts w:eastAsia="Times New Roman" w:cs="Arial"/>
          <w:lang w:eastAsia="es-ES"/>
        </w:rPr>
        <w:t>el tercer pe</w:t>
      </w:r>
      <w:r>
        <w:rPr>
          <w:rFonts w:eastAsia="Times New Roman" w:cs="Arial"/>
          <w:lang w:eastAsia="es-ES"/>
        </w:rPr>
        <w:t xml:space="preserve">riodo en un rango de gestión mejorable por </w:t>
      </w:r>
      <w:r w:rsidR="00114D1D">
        <w:rPr>
          <w:rFonts w:eastAsia="Times New Roman" w:cs="Arial"/>
          <w:lang w:eastAsia="es-ES"/>
        </w:rPr>
        <w:t xml:space="preserve">no </w:t>
      </w:r>
      <w:r>
        <w:rPr>
          <w:rFonts w:eastAsia="Times New Roman" w:cs="Arial"/>
          <w:lang w:eastAsia="es-ES"/>
        </w:rPr>
        <w:t>cuanto alcanzo la meta consistente</w:t>
      </w:r>
      <w:r w:rsidRPr="005A0941">
        <w:t xml:space="preserve"> </w:t>
      </w:r>
      <w:r w:rsidR="00011D0C">
        <w:t xml:space="preserve">en </w:t>
      </w:r>
      <w:r w:rsidR="00114D1D" w:rsidRPr="00114D1D">
        <w:rPr>
          <w:rFonts w:eastAsia="Times New Roman" w:cs="Arial"/>
          <w:lang w:eastAsia="es-ES"/>
        </w:rPr>
        <w:t>mantener en un 0% las PQRSFD con términos de 10 días hábiles respondidas fuera de términos legales</w:t>
      </w:r>
      <w:r w:rsidR="00114D1D">
        <w:rPr>
          <w:rFonts w:eastAsia="Times New Roman" w:cs="Arial"/>
          <w:lang w:eastAsia="es-ES"/>
        </w:rPr>
        <w:t>.</w:t>
      </w:r>
    </w:p>
    <w:p w14:paraId="0BEC6BCC" w14:textId="77777777" w:rsidR="008B4AD6" w:rsidRDefault="008B4AD6" w:rsidP="00BB6E69">
      <w:pPr>
        <w:rPr>
          <w:rFonts w:eastAsia="Times New Roman" w:cs="Arial"/>
          <w:b/>
          <w:lang w:eastAsia="es-ES"/>
        </w:rPr>
      </w:pPr>
    </w:p>
    <w:p w14:paraId="52061980" w14:textId="5A9A162D" w:rsidR="00114D1D" w:rsidRPr="00114D1D" w:rsidRDefault="00114D1D" w:rsidP="00114D1D">
      <w:pPr>
        <w:rPr>
          <w:rFonts w:eastAsia="Times New Roman" w:cs="Arial"/>
          <w:u w:val="single"/>
          <w:lang w:eastAsia="es-ES"/>
        </w:rPr>
      </w:pPr>
      <w:r>
        <w:rPr>
          <w:rFonts w:eastAsia="Times New Roman" w:cs="Arial"/>
          <w:b/>
          <w:lang w:eastAsia="es-ES"/>
        </w:rPr>
        <w:t xml:space="preserve">APIC-IND-007 </w:t>
      </w:r>
      <w:r w:rsidRPr="00114D1D">
        <w:rPr>
          <w:rFonts w:eastAsia="Times New Roman" w:cs="Arial"/>
          <w:u w:val="single"/>
          <w:lang w:eastAsia="es-ES"/>
        </w:rPr>
        <w:t>PORCENTAJE DE DESATENCIÓN DE PQRSFD CON TÉRMINOS DE 15 DÍAS HÁBILES</w:t>
      </w:r>
    </w:p>
    <w:p w14:paraId="55ECB3FD" w14:textId="3A823C04" w:rsidR="00114D1D" w:rsidRDefault="00114D1D" w:rsidP="00BB6E69">
      <w:pPr>
        <w:rPr>
          <w:rFonts w:eastAsia="Times New Roman" w:cs="Arial"/>
          <w:b/>
          <w:lang w:eastAsia="es-ES"/>
        </w:rPr>
      </w:pPr>
    </w:p>
    <w:p w14:paraId="31454729" w14:textId="3141D888" w:rsidR="00114D1D" w:rsidRDefault="00114D1D" w:rsidP="00114D1D">
      <w:pPr>
        <w:pStyle w:val="Descripcin"/>
        <w:spacing w:after="0" w:line="240" w:lineRule="auto"/>
        <w:jc w:val="center"/>
        <w:rPr>
          <w:sz w:val="16"/>
          <w:szCs w:val="16"/>
        </w:rPr>
      </w:pPr>
      <w:bookmarkStart w:id="43" w:name="_Toc117604550"/>
      <w:r>
        <w:t xml:space="preserve">Tabla </w:t>
      </w:r>
      <w:r>
        <w:fldChar w:fldCharType="begin"/>
      </w:r>
      <w:r>
        <w:instrText xml:space="preserve"> SEQ Tabla \* ARABIC </w:instrText>
      </w:r>
      <w:r>
        <w:fldChar w:fldCharType="separate"/>
      </w:r>
      <w:r w:rsidR="00D17E91">
        <w:rPr>
          <w:noProof/>
        </w:rPr>
        <w:t>12</w:t>
      </w:r>
      <w:r>
        <w:fldChar w:fldCharType="end"/>
      </w:r>
      <w:r>
        <w:t xml:space="preserve">. </w:t>
      </w:r>
      <w:r w:rsidRPr="00114D1D">
        <w:rPr>
          <w:b w:val="0"/>
          <w:sz w:val="16"/>
          <w:szCs w:val="16"/>
        </w:rPr>
        <w:t>Porcentaje de desatención de PQRSFD con términos de 15 días hábile</w:t>
      </w:r>
      <w:r w:rsidRPr="00114D1D">
        <w:rPr>
          <w:sz w:val="16"/>
          <w:szCs w:val="16"/>
        </w:rPr>
        <w:t>s</w:t>
      </w:r>
      <w:bookmarkEnd w:id="43"/>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891"/>
        <w:gridCol w:w="3487"/>
        <w:gridCol w:w="1424"/>
      </w:tblGrid>
      <w:tr w:rsidR="00114D1D" w:rsidRPr="00184746" w14:paraId="1AE1FB66" w14:textId="77777777" w:rsidTr="00BE67E0">
        <w:trPr>
          <w:trHeight w:val="260"/>
          <w:jc w:val="center"/>
        </w:trPr>
        <w:tc>
          <w:tcPr>
            <w:tcW w:w="8790" w:type="dxa"/>
            <w:gridSpan w:val="4"/>
            <w:shd w:val="clear" w:color="auto" w:fill="D9D9D9" w:themeFill="background1" w:themeFillShade="D9"/>
            <w:vAlign w:val="center"/>
          </w:tcPr>
          <w:p w14:paraId="17686471" w14:textId="77777777" w:rsidR="00114D1D" w:rsidRPr="00184746" w:rsidRDefault="00114D1D" w:rsidP="00230D0B">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BE67E0" w:rsidRPr="00184746" w14:paraId="6A5150E7" w14:textId="77777777" w:rsidTr="00BE67E0">
        <w:trPr>
          <w:trHeight w:val="260"/>
          <w:jc w:val="center"/>
        </w:trPr>
        <w:tc>
          <w:tcPr>
            <w:tcW w:w="988" w:type="dxa"/>
            <w:vMerge w:val="restart"/>
            <w:shd w:val="clear" w:color="E7E6E6" w:fill="E7E6E6"/>
            <w:vAlign w:val="center"/>
            <w:hideMark/>
          </w:tcPr>
          <w:p w14:paraId="6A76424E" w14:textId="77777777" w:rsidR="00BE67E0" w:rsidRPr="00184746" w:rsidRDefault="00BE67E0" w:rsidP="00BE67E0">
            <w:pPr>
              <w:widowControl/>
              <w:jc w:val="center"/>
              <w:rPr>
                <w:rFonts w:cs="Arial"/>
                <w:b/>
                <w:bCs/>
                <w:color w:val="000000"/>
                <w:sz w:val="16"/>
                <w:szCs w:val="16"/>
              </w:rPr>
            </w:pPr>
            <w:r w:rsidRPr="00184746">
              <w:rPr>
                <w:rFonts w:cs="Arial"/>
                <w:b/>
                <w:bCs/>
                <w:color w:val="000000"/>
                <w:sz w:val="16"/>
                <w:szCs w:val="16"/>
              </w:rPr>
              <w:t>PERIODO DE MEDICIÓN</w:t>
            </w:r>
          </w:p>
        </w:tc>
        <w:tc>
          <w:tcPr>
            <w:tcW w:w="2891" w:type="dxa"/>
            <w:vMerge w:val="restart"/>
            <w:shd w:val="clear" w:color="000000" w:fill="E7E6E6"/>
            <w:vAlign w:val="center"/>
            <w:hideMark/>
          </w:tcPr>
          <w:p w14:paraId="55DAAAC3" w14:textId="29D01CBF" w:rsidR="00BE67E0" w:rsidRPr="00184746" w:rsidRDefault="00BE67E0" w:rsidP="00BE67E0">
            <w:pPr>
              <w:jc w:val="center"/>
              <w:rPr>
                <w:rFonts w:cs="Arial"/>
                <w:b/>
                <w:bCs/>
                <w:color w:val="000000"/>
                <w:sz w:val="16"/>
                <w:szCs w:val="16"/>
              </w:rPr>
            </w:pPr>
            <w:r>
              <w:rPr>
                <w:rFonts w:cs="Arial"/>
                <w:b/>
                <w:bCs/>
                <w:sz w:val="18"/>
                <w:szCs w:val="18"/>
              </w:rPr>
              <w:t>(N. de peticiones con término de respuesta de 15 días hábiles respondidas fuera de términos</w:t>
            </w:r>
          </w:p>
        </w:tc>
        <w:tc>
          <w:tcPr>
            <w:tcW w:w="3487" w:type="dxa"/>
            <w:vMerge w:val="restart"/>
            <w:shd w:val="clear" w:color="000000" w:fill="E7E6E6"/>
            <w:vAlign w:val="center"/>
            <w:hideMark/>
          </w:tcPr>
          <w:p w14:paraId="40D5E16B" w14:textId="7DA479F2" w:rsidR="00BE67E0" w:rsidRPr="00184746" w:rsidRDefault="00BE67E0" w:rsidP="00BE67E0">
            <w:pPr>
              <w:jc w:val="center"/>
              <w:rPr>
                <w:rFonts w:cs="Arial"/>
                <w:b/>
                <w:bCs/>
                <w:color w:val="000000"/>
                <w:sz w:val="16"/>
                <w:szCs w:val="16"/>
              </w:rPr>
            </w:pPr>
            <w:r>
              <w:rPr>
                <w:rFonts w:cs="Arial"/>
                <w:b/>
                <w:bCs/>
                <w:sz w:val="18"/>
                <w:szCs w:val="18"/>
              </w:rPr>
              <w:t>No. de PQRSFD con término de respuesta de 15 días hábiles en el periodo</w:t>
            </w:r>
          </w:p>
        </w:tc>
        <w:tc>
          <w:tcPr>
            <w:tcW w:w="1424" w:type="dxa"/>
            <w:vMerge w:val="restart"/>
            <w:shd w:val="clear" w:color="auto" w:fill="D9D9D9" w:themeFill="background1" w:themeFillShade="D9"/>
            <w:vAlign w:val="center"/>
            <w:hideMark/>
          </w:tcPr>
          <w:p w14:paraId="683592E5" w14:textId="77777777" w:rsidR="00BE67E0" w:rsidRPr="00184746" w:rsidRDefault="00BE67E0" w:rsidP="00BE67E0">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114D1D" w:rsidRPr="00184746" w14:paraId="3585269C" w14:textId="77777777" w:rsidTr="00BE67E0">
        <w:trPr>
          <w:trHeight w:val="260"/>
          <w:jc w:val="center"/>
        </w:trPr>
        <w:tc>
          <w:tcPr>
            <w:tcW w:w="988" w:type="dxa"/>
            <w:vMerge/>
            <w:shd w:val="clear" w:color="auto" w:fill="D9D9D9" w:themeFill="background1" w:themeFillShade="D9"/>
            <w:vAlign w:val="center"/>
            <w:hideMark/>
          </w:tcPr>
          <w:p w14:paraId="4C999578" w14:textId="77777777" w:rsidR="00114D1D" w:rsidRPr="00184746" w:rsidRDefault="00114D1D" w:rsidP="00230D0B">
            <w:pPr>
              <w:widowControl/>
              <w:jc w:val="left"/>
              <w:rPr>
                <w:rFonts w:eastAsia="Times New Roman" w:cs="Arial"/>
                <w:b/>
                <w:bCs/>
                <w:sz w:val="16"/>
                <w:szCs w:val="16"/>
                <w:lang w:eastAsia="es-CO"/>
              </w:rPr>
            </w:pPr>
          </w:p>
        </w:tc>
        <w:tc>
          <w:tcPr>
            <w:tcW w:w="2891" w:type="dxa"/>
            <w:vMerge/>
            <w:shd w:val="clear" w:color="auto" w:fill="D9D9D9" w:themeFill="background1" w:themeFillShade="D9"/>
            <w:vAlign w:val="center"/>
            <w:hideMark/>
          </w:tcPr>
          <w:p w14:paraId="3B07F77B" w14:textId="77777777" w:rsidR="00114D1D" w:rsidRPr="00184746" w:rsidRDefault="00114D1D" w:rsidP="00230D0B">
            <w:pPr>
              <w:widowControl/>
              <w:jc w:val="left"/>
              <w:rPr>
                <w:rFonts w:eastAsia="Times New Roman" w:cs="Arial"/>
                <w:b/>
                <w:bCs/>
                <w:sz w:val="16"/>
                <w:szCs w:val="16"/>
                <w:lang w:eastAsia="es-CO"/>
              </w:rPr>
            </w:pPr>
          </w:p>
        </w:tc>
        <w:tc>
          <w:tcPr>
            <w:tcW w:w="3487" w:type="dxa"/>
            <w:vMerge/>
            <w:shd w:val="clear" w:color="auto" w:fill="D9D9D9" w:themeFill="background1" w:themeFillShade="D9"/>
            <w:vAlign w:val="center"/>
            <w:hideMark/>
          </w:tcPr>
          <w:p w14:paraId="3BAE1030" w14:textId="77777777" w:rsidR="00114D1D" w:rsidRPr="00184746" w:rsidRDefault="00114D1D" w:rsidP="00230D0B">
            <w:pPr>
              <w:widowControl/>
              <w:jc w:val="left"/>
              <w:rPr>
                <w:rFonts w:eastAsia="Times New Roman" w:cs="Arial"/>
                <w:b/>
                <w:bCs/>
                <w:sz w:val="16"/>
                <w:szCs w:val="16"/>
                <w:lang w:eastAsia="es-CO"/>
              </w:rPr>
            </w:pPr>
          </w:p>
        </w:tc>
        <w:tc>
          <w:tcPr>
            <w:tcW w:w="1424" w:type="dxa"/>
            <w:vMerge/>
            <w:shd w:val="clear" w:color="auto" w:fill="D9D9D9" w:themeFill="background1" w:themeFillShade="D9"/>
            <w:vAlign w:val="center"/>
            <w:hideMark/>
          </w:tcPr>
          <w:p w14:paraId="1FAFC77F" w14:textId="77777777" w:rsidR="00114D1D" w:rsidRPr="00184746" w:rsidRDefault="00114D1D" w:rsidP="00230D0B">
            <w:pPr>
              <w:widowControl/>
              <w:jc w:val="left"/>
              <w:rPr>
                <w:rFonts w:eastAsia="Times New Roman" w:cs="Arial"/>
                <w:b/>
                <w:bCs/>
                <w:sz w:val="16"/>
                <w:szCs w:val="16"/>
                <w:lang w:eastAsia="es-CO"/>
              </w:rPr>
            </w:pPr>
          </w:p>
        </w:tc>
      </w:tr>
      <w:tr w:rsidR="00AC6446" w:rsidRPr="00184746" w14:paraId="38A604E8" w14:textId="77777777" w:rsidTr="00BE67E0">
        <w:trPr>
          <w:trHeight w:val="260"/>
          <w:jc w:val="center"/>
        </w:trPr>
        <w:tc>
          <w:tcPr>
            <w:tcW w:w="988" w:type="dxa"/>
            <w:shd w:val="clear" w:color="auto" w:fill="auto"/>
            <w:vAlign w:val="center"/>
            <w:hideMark/>
          </w:tcPr>
          <w:p w14:paraId="5026EF7C" w14:textId="77777777" w:rsidR="00AC6446" w:rsidRPr="00184746" w:rsidRDefault="00AC6446" w:rsidP="00AC6446">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2891" w:type="dxa"/>
            <w:tcBorders>
              <w:top w:val="nil"/>
              <w:left w:val="single" w:sz="8" w:space="0" w:color="auto"/>
              <w:bottom w:val="single" w:sz="4" w:space="0" w:color="auto"/>
              <w:right w:val="single" w:sz="8" w:space="0" w:color="auto"/>
            </w:tcBorders>
            <w:shd w:val="clear" w:color="auto" w:fill="auto"/>
            <w:vAlign w:val="center"/>
          </w:tcPr>
          <w:p w14:paraId="00BE4676" w14:textId="765283F3" w:rsidR="00AC6446" w:rsidRPr="00AC6446" w:rsidRDefault="00AC6446" w:rsidP="00AC6446">
            <w:pPr>
              <w:widowControl/>
              <w:jc w:val="center"/>
              <w:rPr>
                <w:rFonts w:cs="Arial"/>
                <w:color w:val="000000"/>
                <w:sz w:val="16"/>
                <w:szCs w:val="16"/>
              </w:rPr>
            </w:pPr>
            <w:r w:rsidRPr="00AC6446">
              <w:rPr>
                <w:rFonts w:cs="Arial"/>
                <w:sz w:val="16"/>
                <w:szCs w:val="16"/>
              </w:rPr>
              <w:t>0</w:t>
            </w:r>
          </w:p>
        </w:tc>
        <w:tc>
          <w:tcPr>
            <w:tcW w:w="3487" w:type="dxa"/>
            <w:tcBorders>
              <w:top w:val="nil"/>
              <w:left w:val="nil"/>
              <w:bottom w:val="single" w:sz="4" w:space="0" w:color="auto"/>
              <w:right w:val="single" w:sz="8" w:space="0" w:color="auto"/>
            </w:tcBorders>
            <w:shd w:val="clear" w:color="auto" w:fill="auto"/>
            <w:vAlign w:val="center"/>
          </w:tcPr>
          <w:p w14:paraId="1EA1CB40" w14:textId="60B338FA" w:rsidR="00AC6446" w:rsidRPr="00AC6446" w:rsidRDefault="00AC6446" w:rsidP="00AC6446">
            <w:pPr>
              <w:jc w:val="center"/>
              <w:rPr>
                <w:rFonts w:cs="Arial"/>
                <w:color w:val="000000"/>
                <w:sz w:val="16"/>
                <w:szCs w:val="16"/>
              </w:rPr>
            </w:pPr>
            <w:r w:rsidRPr="00AC6446">
              <w:rPr>
                <w:rFonts w:cs="Arial"/>
                <w:sz w:val="16"/>
                <w:szCs w:val="16"/>
              </w:rPr>
              <w:t>1046</w:t>
            </w:r>
          </w:p>
        </w:tc>
        <w:tc>
          <w:tcPr>
            <w:tcW w:w="1424" w:type="dxa"/>
            <w:tcBorders>
              <w:top w:val="nil"/>
              <w:left w:val="nil"/>
              <w:bottom w:val="single" w:sz="4" w:space="0" w:color="auto"/>
              <w:right w:val="single" w:sz="8" w:space="0" w:color="auto"/>
            </w:tcBorders>
            <w:shd w:val="clear" w:color="auto" w:fill="auto"/>
            <w:vAlign w:val="center"/>
          </w:tcPr>
          <w:p w14:paraId="3FFF1A70" w14:textId="7CC325E1" w:rsidR="00AC6446" w:rsidRPr="00AC6446" w:rsidRDefault="00AC6446" w:rsidP="00AC6446">
            <w:pPr>
              <w:jc w:val="center"/>
              <w:rPr>
                <w:rFonts w:cs="Arial"/>
                <w:color w:val="000000"/>
                <w:sz w:val="16"/>
                <w:szCs w:val="16"/>
              </w:rPr>
            </w:pPr>
            <w:r w:rsidRPr="00AC6446">
              <w:rPr>
                <w:rFonts w:cs="Arial"/>
                <w:sz w:val="16"/>
                <w:szCs w:val="16"/>
              </w:rPr>
              <w:t>0,0%</w:t>
            </w:r>
          </w:p>
        </w:tc>
      </w:tr>
      <w:tr w:rsidR="00AC6446" w:rsidRPr="00184746" w14:paraId="0CF907AE" w14:textId="77777777" w:rsidTr="00BE67E0">
        <w:trPr>
          <w:trHeight w:val="260"/>
          <w:jc w:val="center"/>
        </w:trPr>
        <w:tc>
          <w:tcPr>
            <w:tcW w:w="988" w:type="dxa"/>
            <w:shd w:val="clear" w:color="auto" w:fill="auto"/>
            <w:vAlign w:val="center"/>
          </w:tcPr>
          <w:p w14:paraId="5416FBB7" w14:textId="77777777" w:rsidR="00AC6446" w:rsidRPr="00184746" w:rsidRDefault="00AC6446" w:rsidP="00AC6446">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2891" w:type="dxa"/>
            <w:tcBorders>
              <w:top w:val="nil"/>
              <w:left w:val="single" w:sz="8" w:space="0" w:color="auto"/>
              <w:bottom w:val="single" w:sz="4" w:space="0" w:color="auto"/>
              <w:right w:val="single" w:sz="8" w:space="0" w:color="auto"/>
            </w:tcBorders>
            <w:shd w:val="clear" w:color="auto" w:fill="auto"/>
            <w:vAlign w:val="center"/>
          </w:tcPr>
          <w:p w14:paraId="10C3879B" w14:textId="09A37C58" w:rsidR="00AC6446" w:rsidRPr="00AC6446" w:rsidRDefault="00AC6446" w:rsidP="00AC6446">
            <w:pPr>
              <w:widowControl/>
              <w:jc w:val="center"/>
              <w:rPr>
                <w:rFonts w:cs="Arial"/>
                <w:color w:val="000000"/>
                <w:sz w:val="16"/>
                <w:szCs w:val="16"/>
              </w:rPr>
            </w:pPr>
            <w:r w:rsidRPr="00AC6446">
              <w:rPr>
                <w:rFonts w:cs="Arial"/>
                <w:sz w:val="16"/>
                <w:szCs w:val="16"/>
              </w:rPr>
              <w:t>1</w:t>
            </w:r>
          </w:p>
        </w:tc>
        <w:tc>
          <w:tcPr>
            <w:tcW w:w="3487" w:type="dxa"/>
            <w:tcBorders>
              <w:top w:val="nil"/>
              <w:left w:val="nil"/>
              <w:bottom w:val="single" w:sz="4" w:space="0" w:color="auto"/>
              <w:right w:val="single" w:sz="8" w:space="0" w:color="auto"/>
            </w:tcBorders>
            <w:shd w:val="clear" w:color="auto" w:fill="auto"/>
            <w:vAlign w:val="center"/>
          </w:tcPr>
          <w:p w14:paraId="3835FCE8" w14:textId="1214661E" w:rsidR="00AC6446" w:rsidRPr="00AC6446" w:rsidRDefault="00AC6446" w:rsidP="00AC6446">
            <w:pPr>
              <w:jc w:val="center"/>
              <w:rPr>
                <w:rFonts w:cs="Arial"/>
                <w:color w:val="000000"/>
                <w:sz w:val="16"/>
                <w:szCs w:val="16"/>
              </w:rPr>
            </w:pPr>
            <w:r w:rsidRPr="00AC6446">
              <w:rPr>
                <w:rFonts w:cs="Arial"/>
                <w:sz w:val="16"/>
                <w:szCs w:val="16"/>
              </w:rPr>
              <w:t>1177</w:t>
            </w:r>
          </w:p>
        </w:tc>
        <w:tc>
          <w:tcPr>
            <w:tcW w:w="1424" w:type="dxa"/>
            <w:tcBorders>
              <w:top w:val="nil"/>
              <w:left w:val="nil"/>
              <w:bottom w:val="single" w:sz="4" w:space="0" w:color="auto"/>
              <w:right w:val="single" w:sz="8" w:space="0" w:color="auto"/>
            </w:tcBorders>
            <w:shd w:val="clear" w:color="auto" w:fill="auto"/>
            <w:vAlign w:val="center"/>
          </w:tcPr>
          <w:p w14:paraId="0A342195" w14:textId="58F8D5F8" w:rsidR="00AC6446" w:rsidRPr="00AC6446" w:rsidRDefault="00AC6446" w:rsidP="00AC6446">
            <w:pPr>
              <w:jc w:val="center"/>
              <w:rPr>
                <w:rFonts w:cs="Arial"/>
                <w:color w:val="000000"/>
                <w:sz w:val="16"/>
                <w:szCs w:val="16"/>
              </w:rPr>
            </w:pPr>
            <w:r w:rsidRPr="00AC6446">
              <w:rPr>
                <w:rFonts w:cs="Arial"/>
                <w:sz w:val="16"/>
                <w:szCs w:val="16"/>
              </w:rPr>
              <w:t>0,1%</w:t>
            </w:r>
          </w:p>
        </w:tc>
      </w:tr>
      <w:tr w:rsidR="00AC6446" w:rsidRPr="00184746" w14:paraId="40FCAB2B" w14:textId="77777777" w:rsidTr="00BE67E0">
        <w:trPr>
          <w:trHeight w:val="260"/>
          <w:jc w:val="center"/>
        </w:trPr>
        <w:tc>
          <w:tcPr>
            <w:tcW w:w="988" w:type="dxa"/>
            <w:shd w:val="clear" w:color="auto" w:fill="auto"/>
            <w:vAlign w:val="center"/>
          </w:tcPr>
          <w:p w14:paraId="198EB7F3" w14:textId="017BC759" w:rsidR="00AC6446" w:rsidRDefault="00AC6446" w:rsidP="00AC6446">
            <w:pPr>
              <w:widowControl/>
              <w:jc w:val="center"/>
              <w:rPr>
                <w:rFonts w:eastAsia="Times New Roman" w:cs="Arial"/>
                <w:sz w:val="16"/>
                <w:szCs w:val="16"/>
                <w:lang w:eastAsia="es-CO"/>
              </w:rPr>
            </w:pPr>
            <w:r w:rsidRPr="00AC6446">
              <w:rPr>
                <w:rFonts w:eastAsia="Times New Roman" w:cs="Arial"/>
                <w:sz w:val="16"/>
                <w:szCs w:val="16"/>
                <w:lang w:eastAsia="es-CO"/>
              </w:rPr>
              <w:t>3er Trimestre</w:t>
            </w:r>
          </w:p>
        </w:tc>
        <w:tc>
          <w:tcPr>
            <w:tcW w:w="2891" w:type="dxa"/>
            <w:tcBorders>
              <w:top w:val="nil"/>
              <w:left w:val="single" w:sz="8" w:space="0" w:color="auto"/>
              <w:bottom w:val="single" w:sz="4" w:space="0" w:color="auto"/>
              <w:right w:val="single" w:sz="8" w:space="0" w:color="auto"/>
            </w:tcBorders>
            <w:shd w:val="clear" w:color="auto" w:fill="auto"/>
            <w:vAlign w:val="center"/>
          </w:tcPr>
          <w:p w14:paraId="1333A8F1" w14:textId="5D356B73" w:rsidR="00AC6446" w:rsidRPr="00AC6446" w:rsidRDefault="00AC6446" w:rsidP="00AC6446">
            <w:pPr>
              <w:widowControl/>
              <w:jc w:val="center"/>
              <w:rPr>
                <w:rFonts w:cs="Arial"/>
                <w:sz w:val="16"/>
                <w:szCs w:val="16"/>
              </w:rPr>
            </w:pPr>
            <w:r w:rsidRPr="00AC6446">
              <w:rPr>
                <w:rFonts w:cs="Arial"/>
                <w:sz w:val="16"/>
                <w:szCs w:val="16"/>
              </w:rPr>
              <w:t>12</w:t>
            </w:r>
          </w:p>
        </w:tc>
        <w:tc>
          <w:tcPr>
            <w:tcW w:w="3487" w:type="dxa"/>
            <w:tcBorders>
              <w:top w:val="nil"/>
              <w:left w:val="nil"/>
              <w:bottom w:val="single" w:sz="4" w:space="0" w:color="auto"/>
              <w:right w:val="single" w:sz="8" w:space="0" w:color="auto"/>
            </w:tcBorders>
            <w:shd w:val="clear" w:color="auto" w:fill="auto"/>
            <w:vAlign w:val="center"/>
          </w:tcPr>
          <w:p w14:paraId="3FE4D9DA" w14:textId="65680B3E" w:rsidR="00AC6446" w:rsidRPr="00AC6446" w:rsidRDefault="00AC6446" w:rsidP="00AC6446">
            <w:pPr>
              <w:jc w:val="center"/>
              <w:rPr>
                <w:rFonts w:cs="Arial"/>
                <w:sz w:val="16"/>
                <w:szCs w:val="16"/>
              </w:rPr>
            </w:pPr>
            <w:r w:rsidRPr="00AC6446">
              <w:rPr>
                <w:rFonts w:cs="Arial"/>
                <w:sz w:val="16"/>
                <w:szCs w:val="16"/>
              </w:rPr>
              <w:t>1131</w:t>
            </w:r>
          </w:p>
        </w:tc>
        <w:tc>
          <w:tcPr>
            <w:tcW w:w="1424" w:type="dxa"/>
            <w:tcBorders>
              <w:top w:val="nil"/>
              <w:left w:val="nil"/>
              <w:bottom w:val="single" w:sz="4" w:space="0" w:color="auto"/>
              <w:right w:val="single" w:sz="8" w:space="0" w:color="auto"/>
            </w:tcBorders>
            <w:shd w:val="clear" w:color="auto" w:fill="auto"/>
            <w:vAlign w:val="center"/>
          </w:tcPr>
          <w:p w14:paraId="498651CB" w14:textId="63843C03" w:rsidR="00AC6446" w:rsidRPr="00AC6446" w:rsidRDefault="00AC6446" w:rsidP="00AC6446">
            <w:pPr>
              <w:jc w:val="center"/>
              <w:rPr>
                <w:rFonts w:cs="Arial"/>
                <w:sz w:val="16"/>
                <w:szCs w:val="16"/>
              </w:rPr>
            </w:pPr>
            <w:r w:rsidRPr="00AC6446">
              <w:rPr>
                <w:rFonts w:cs="Arial"/>
                <w:sz w:val="16"/>
                <w:szCs w:val="16"/>
              </w:rPr>
              <w:t>1,1%</w:t>
            </w:r>
          </w:p>
        </w:tc>
      </w:tr>
    </w:tbl>
    <w:p w14:paraId="4B66E8D7" w14:textId="39619444" w:rsidR="00114D1D" w:rsidRDefault="00114D1D" w:rsidP="00114D1D">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3er Trimestre de 2022– UAERMV</w:t>
      </w:r>
    </w:p>
    <w:p w14:paraId="71393685" w14:textId="77777777" w:rsidR="00114D1D" w:rsidRPr="00114D1D" w:rsidRDefault="00114D1D" w:rsidP="00114D1D"/>
    <w:p w14:paraId="7E556324" w14:textId="4F277D38" w:rsidR="00AC6446" w:rsidRPr="00AC6446" w:rsidRDefault="00AC6446" w:rsidP="00AC6446">
      <w:pPr>
        <w:rPr>
          <w:rFonts w:eastAsia="Times New Roman" w:cs="Arial"/>
          <w:lang w:eastAsia="es-ES"/>
        </w:rPr>
      </w:pPr>
      <w:r w:rsidRPr="00AC6446">
        <w:rPr>
          <w:rFonts w:eastAsia="Times New Roman" w:cs="Arial"/>
          <w:lang w:eastAsia="es-ES"/>
        </w:rPr>
        <w:t xml:space="preserve">De las 1046 peticiones recibidas con vencimiento de 15 días, se </w:t>
      </w:r>
      <w:r w:rsidRPr="00AC6446">
        <w:rPr>
          <w:rFonts w:eastAsia="Times New Roman" w:cs="Arial"/>
          <w:lang w:eastAsia="es-ES"/>
        </w:rPr>
        <w:t>evidencia que</w:t>
      </w:r>
      <w:r w:rsidRPr="00AC6446">
        <w:rPr>
          <w:rFonts w:eastAsia="Times New Roman" w:cs="Arial"/>
          <w:lang w:eastAsia="es-ES"/>
        </w:rPr>
        <w:t xml:space="preserve"> ninguna petición se encuentra vencida, es decir el 0% del total de </w:t>
      </w:r>
      <w:r w:rsidRPr="00AC6446">
        <w:rPr>
          <w:rFonts w:eastAsia="Times New Roman" w:cs="Arial"/>
          <w:lang w:eastAsia="es-ES"/>
        </w:rPr>
        <w:t>la petición respondida</w:t>
      </w:r>
      <w:r w:rsidRPr="00AC6446">
        <w:rPr>
          <w:rFonts w:eastAsia="Times New Roman" w:cs="Arial"/>
          <w:lang w:eastAsia="es-ES"/>
        </w:rPr>
        <w:t xml:space="preserve"> durante el trimestre, lo que permite evidenciar que se alcanzó el porcentaje apropiado de mantener en un 0% las PQRSFD con términos de 15 días hábiles respondidas fuera de términos legales.   Vale la pena resaltar que a corte de 31 de marzo de 2022 continúa en vigencia el decreto 491 de 2020 </w:t>
      </w:r>
      <w:r w:rsidRPr="00AC6446">
        <w:rPr>
          <w:rFonts w:eastAsia="Times New Roman" w:cs="Arial"/>
          <w:lang w:eastAsia="es-ES"/>
        </w:rPr>
        <w:t>que amplía</w:t>
      </w:r>
      <w:r w:rsidRPr="00AC6446">
        <w:rPr>
          <w:rFonts w:eastAsia="Times New Roman" w:cs="Arial"/>
          <w:lang w:eastAsia="es-ES"/>
        </w:rPr>
        <w:t xml:space="preserve"> los términos de las peticiones con 15 </w:t>
      </w:r>
      <w:proofErr w:type="spellStart"/>
      <w:r w:rsidRPr="00AC6446">
        <w:rPr>
          <w:rFonts w:eastAsia="Times New Roman" w:cs="Arial"/>
          <w:lang w:eastAsia="es-ES"/>
        </w:rPr>
        <w:t>dias</w:t>
      </w:r>
      <w:proofErr w:type="spellEnd"/>
      <w:r w:rsidRPr="00AC6446">
        <w:rPr>
          <w:rFonts w:eastAsia="Times New Roman" w:cs="Arial"/>
          <w:lang w:eastAsia="es-ES"/>
        </w:rPr>
        <w:t xml:space="preserve"> hábiles a 30 días hábiles.</w:t>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p>
    <w:p w14:paraId="2CC96293" w14:textId="198CB2C1" w:rsidR="00AC6446" w:rsidRPr="00AC6446" w:rsidRDefault="00AC6446" w:rsidP="00AC6446">
      <w:pPr>
        <w:rPr>
          <w:rFonts w:eastAsia="Times New Roman" w:cs="Arial"/>
          <w:lang w:eastAsia="es-ES"/>
        </w:rPr>
      </w:pPr>
      <w:r w:rsidRPr="00AC6446">
        <w:rPr>
          <w:rFonts w:eastAsia="Times New Roman" w:cs="Arial"/>
          <w:lang w:eastAsia="es-ES"/>
        </w:rPr>
        <w:t xml:space="preserve">De las 1177 peticiones recibidas con vencimiento de 15 días, se </w:t>
      </w:r>
      <w:r w:rsidRPr="00AC6446">
        <w:rPr>
          <w:rFonts w:eastAsia="Times New Roman" w:cs="Arial"/>
          <w:lang w:eastAsia="es-ES"/>
        </w:rPr>
        <w:t>evidencia que</w:t>
      </w:r>
      <w:r w:rsidRPr="00AC6446">
        <w:rPr>
          <w:rFonts w:eastAsia="Times New Roman" w:cs="Arial"/>
          <w:lang w:eastAsia="es-ES"/>
        </w:rPr>
        <w:t xml:space="preserve"> una petición fue respondida fuera de </w:t>
      </w:r>
      <w:r w:rsidRPr="00AC6446">
        <w:rPr>
          <w:rFonts w:eastAsia="Times New Roman" w:cs="Arial"/>
          <w:lang w:eastAsia="es-ES"/>
        </w:rPr>
        <w:t>los términos</w:t>
      </w:r>
      <w:r w:rsidRPr="00AC6446">
        <w:rPr>
          <w:rFonts w:eastAsia="Times New Roman" w:cs="Arial"/>
          <w:lang w:eastAsia="es-ES"/>
        </w:rPr>
        <w:t xml:space="preserve"> de ley, es decir que corresponde al 0% del total de </w:t>
      </w:r>
      <w:r w:rsidRPr="00AC6446">
        <w:rPr>
          <w:rFonts w:eastAsia="Times New Roman" w:cs="Arial"/>
          <w:lang w:eastAsia="es-ES"/>
        </w:rPr>
        <w:t>la petición respondida</w:t>
      </w:r>
      <w:r w:rsidRPr="00AC6446">
        <w:rPr>
          <w:rFonts w:eastAsia="Times New Roman" w:cs="Arial"/>
          <w:lang w:eastAsia="es-ES"/>
        </w:rPr>
        <w:t xml:space="preserve"> durante el </w:t>
      </w:r>
      <w:r w:rsidRPr="00AC6446">
        <w:rPr>
          <w:rFonts w:eastAsia="Times New Roman" w:cs="Arial"/>
          <w:lang w:eastAsia="es-ES"/>
        </w:rPr>
        <w:t>trimestre, lo</w:t>
      </w:r>
      <w:r w:rsidRPr="00AC6446">
        <w:rPr>
          <w:rFonts w:eastAsia="Times New Roman" w:cs="Arial"/>
          <w:lang w:eastAsia="es-ES"/>
        </w:rPr>
        <w:t xml:space="preserve"> que permite evidenciar que se alcanzó el porcentaje apropiado de mantener en un 0% las PQRSFD con términos de 15 días hábiles respondidas fuera de términos legales.   Vale la pena resaltar </w:t>
      </w:r>
      <w:r w:rsidRPr="00AC6446">
        <w:rPr>
          <w:rFonts w:eastAsia="Times New Roman" w:cs="Arial"/>
          <w:lang w:eastAsia="es-ES"/>
        </w:rPr>
        <w:t>que el</w:t>
      </w:r>
      <w:r w:rsidRPr="00AC6446">
        <w:rPr>
          <w:rFonts w:eastAsia="Times New Roman" w:cs="Arial"/>
          <w:lang w:eastAsia="es-ES"/>
        </w:rPr>
        <w:t xml:space="preserve"> </w:t>
      </w:r>
      <w:r w:rsidRPr="00AC6446">
        <w:rPr>
          <w:rFonts w:eastAsia="Times New Roman" w:cs="Arial"/>
          <w:lang w:eastAsia="es-ES"/>
        </w:rPr>
        <w:t>decreto 491</w:t>
      </w:r>
      <w:r w:rsidRPr="00AC6446">
        <w:rPr>
          <w:rFonts w:eastAsia="Times New Roman" w:cs="Arial"/>
          <w:lang w:eastAsia="es-ES"/>
        </w:rPr>
        <w:t xml:space="preserve"> de 2020 que </w:t>
      </w:r>
      <w:r w:rsidRPr="00AC6446">
        <w:rPr>
          <w:rFonts w:eastAsia="Times New Roman" w:cs="Arial"/>
          <w:lang w:eastAsia="es-ES"/>
        </w:rPr>
        <w:t>ampliaba los</w:t>
      </w:r>
      <w:r w:rsidRPr="00AC6446">
        <w:rPr>
          <w:rFonts w:eastAsia="Times New Roman" w:cs="Arial"/>
          <w:lang w:eastAsia="es-ES"/>
        </w:rPr>
        <w:t xml:space="preserve"> términos de los derechos de interés general, </w:t>
      </w:r>
      <w:r w:rsidRPr="00AC6446">
        <w:rPr>
          <w:rFonts w:eastAsia="Times New Roman" w:cs="Arial"/>
          <w:lang w:eastAsia="es-ES"/>
        </w:rPr>
        <w:t>particular, queja</w:t>
      </w:r>
      <w:r w:rsidRPr="00AC6446">
        <w:rPr>
          <w:rFonts w:eastAsia="Times New Roman" w:cs="Arial"/>
          <w:lang w:eastAsia="es-ES"/>
        </w:rPr>
        <w:t xml:space="preserve">, </w:t>
      </w:r>
      <w:r w:rsidRPr="00AC6446">
        <w:rPr>
          <w:rFonts w:eastAsia="Times New Roman" w:cs="Arial"/>
          <w:lang w:eastAsia="es-ES"/>
        </w:rPr>
        <w:t>reclamo, sugerencia</w:t>
      </w:r>
      <w:r w:rsidRPr="00AC6446">
        <w:rPr>
          <w:rFonts w:eastAsia="Times New Roman" w:cs="Arial"/>
          <w:lang w:eastAsia="es-ES"/>
        </w:rPr>
        <w:t xml:space="preserve">, felicitación y denuncias a 30 días hábiles, tuvo vigencia hasta el 17 de </w:t>
      </w:r>
      <w:r w:rsidRPr="00AC6446">
        <w:rPr>
          <w:rFonts w:eastAsia="Times New Roman" w:cs="Arial"/>
          <w:lang w:eastAsia="es-ES"/>
        </w:rPr>
        <w:t>mayo de 2022</w:t>
      </w:r>
      <w:r w:rsidRPr="00AC6446">
        <w:rPr>
          <w:rFonts w:eastAsia="Times New Roman" w:cs="Arial"/>
          <w:lang w:eastAsia="es-ES"/>
        </w:rPr>
        <w:t xml:space="preserve"> y a partir del 18 de mayo de 2022 se retomó la ley 1755 de 2015 que contempla los términos de los derechos de interés general, </w:t>
      </w:r>
      <w:r w:rsidRPr="00AC6446">
        <w:rPr>
          <w:rFonts w:eastAsia="Times New Roman" w:cs="Arial"/>
          <w:lang w:eastAsia="es-ES"/>
        </w:rPr>
        <w:t>particular, queja</w:t>
      </w:r>
      <w:r w:rsidRPr="00AC6446">
        <w:rPr>
          <w:rFonts w:eastAsia="Times New Roman" w:cs="Arial"/>
          <w:lang w:eastAsia="es-ES"/>
        </w:rPr>
        <w:t xml:space="preserve">, </w:t>
      </w:r>
      <w:r w:rsidRPr="00AC6446">
        <w:rPr>
          <w:rFonts w:eastAsia="Times New Roman" w:cs="Arial"/>
          <w:lang w:eastAsia="es-ES"/>
        </w:rPr>
        <w:t>reclamo, sugerencia</w:t>
      </w:r>
      <w:r w:rsidRPr="00AC6446">
        <w:rPr>
          <w:rFonts w:eastAsia="Times New Roman" w:cs="Arial"/>
          <w:lang w:eastAsia="es-ES"/>
        </w:rPr>
        <w:t xml:space="preserve">, felicitación y denuncias a 15 </w:t>
      </w:r>
      <w:r w:rsidRPr="00AC6446">
        <w:rPr>
          <w:rFonts w:eastAsia="Times New Roman" w:cs="Arial"/>
          <w:lang w:eastAsia="es-ES"/>
        </w:rPr>
        <w:t>días</w:t>
      </w:r>
      <w:r w:rsidRPr="00AC6446">
        <w:rPr>
          <w:rFonts w:eastAsia="Times New Roman" w:cs="Arial"/>
          <w:lang w:eastAsia="es-ES"/>
        </w:rPr>
        <w:t xml:space="preserve"> hábiles.   Se destaca que se mantuvo el cumplimiento de los términos de ley para las dos normativas. </w:t>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p>
    <w:p w14:paraId="36B3B89A" w14:textId="77777777" w:rsidR="00011D0C" w:rsidRDefault="00AC6446" w:rsidP="00AC6446">
      <w:pPr>
        <w:rPr>
          <w:rFonts w:eastAsia="Times New Roman" w:cs="Arial"/>
          <w:b/>
          <w:lang w:eastAsia="es-ES"/>
        </w:rPr>
      </w:pPr>
      <w:r w:rsidRPr="00AC6446">
        <w:rPr>
          <w:rFonts w:eastAsia="Times New Roman" w:cs="Arial"/>
          <w:lang w:eastAsia="es-ES"/>
        </w:rPr>
        <w:t xml:space="preserve">De las 1131 peticiones recibidas con vencimiento de 15 días, se </w:t>
      </w:r>
      <w:r w:rsidRPr="00AC6446">
        <w:rPr>
          <w:rFonts w:eastAsia="Times New Roman" w:cs="Arial"/>
          <w:lang w:eastAsia="es-ES"/>
        </w:rPr>
        <w:t>evidencia que</w:t>
      </w:r>
      <w:r w:rsidRPr="00AC6446">
        <w:rPr>
          <w:rFonts w:eastAsia="Times New Roman" w:cs="Arial"/>
          <w:lang w:eastAsia="es-ES"/>
        </w:rPr>
        <w:t xml:space="preserve"> 12 peticiones fueron respondidas fuera de </w:t>
      </w:r>
      <w:r w:rsidRPr="00AC6446">
        <w:rPr>
          <w:rFonts w:eastAsia="Times New Roman" w:cs="Arial"/>
          <w:lang w:eastAsia="es-ES"/>
        </w:rPr>
        <w:t>los términos</w:t>
      </w:r>
      <w:r w:rsidRPr="00AC6446">
        <w:rPr>
          <w:rFonts w:eastAsia="Times New Roman" w:cs="Arial"/>
          <w:lang w:eastAsia="es-ES"/>
        </w:rPr>
        <w:t xml:space="preserve"> de ley, es decir que corresponde al 1% del total de </w:t>
      </w:r>
      <w:r w:rsidRPr="00AC6446">
        <w:rPr>
          <w:rFonts w:eastAsia="Times New Roman" w:cs="Arial"/>
          <w:lang w:eastAsia="es-ES"/>
        </w:rPr>
        <w:t>las peticiones respondidas</w:t>
      </w:r>
      <w:r w:rsidRPr="00AC6446">
        <w:rPr>
          <w:rFonts w:eastAsia="Times New Roman" w:cs="Arial"/>
          <w:lang w:eastAsia="es-ES"/>
        </w:rPr>
        <w:t xml:space="preserve"> durante el trimestre, lo que permite evidenciar que el indicador se encuentra en</w:t>
      </w:r>
      <w:r>
        <w:rPr>
          <w:rFonts w:eastAsia="Times New Roman" w:cs="Arial"/>
          <w:lang w:eastAsia="es-ES"/>
        </w:rPr>
        <w:t xml:space="preserve"> el rango de mejorable con un</w:t>
      </w:r>
      <w:r w:rsidRPr="00AC6446">
        <w:rPr>
          <w:rFonts w:eastAsia="Times New Roman" w:cs="Arial"/>
          <w:lang w:eastAsia="es-ES"/>
        </w:rPr>
        <w:t xml:space="preserve"> 1% para las PQRSFD con términos de 15 días hábiles respondidas fuera de términos legales.   Es importante tener en cuenta que se aumentó el porcentaje de peticiones respondidas fuera de términos de 15 hábiles con respecto a los dos trimestres anteriores que registraron el 0%.</w:t>
      </w:r>
      <w:r w:rsidRPr="00AC6446">
        <w:rPr>
          <w:rFonts w:eastAsia="Times New Roman" w:cs="Arial"/>
          <w:b/>
          <w:lang w:eastAsia="es-ES"/>
        </w:rPr>
        <w:tab/>
      </w:r>
      <w:r w:rsidRPr="00AC6446">
        <w:rPr>
          <w:rFonts w:eastAsia="Times New Roman" w:cs="Arial"/>
          <w:b/>
          <w:lang w:eastAsia="es-ES"/>
        </w:rPr>
        <w:tab/>
      </w:r>
    </w:p>
    <w:p w14:paraId="6E461C66" w14:textId="77777777" w:rsidR="00011D0C" w:rsidRDefault="00011D0C" w:rsidP="00AC6446">
      <w:pPr>
        <w:rPr>
          <w:rFonts w:eastAsia="Times New Roman" w:cs="Arial"/>
          <w:b/>
          <w:lang w:eastAsia="es-ES"/>
        </w:rPr>
      </w:pPr>
    </w:p>
    <w:p w14:paraId="0E85AA98" w14:textId="5521B146" w:rsidR="00011D0C" w:rsidRDefault="00011D0C" w:rsidP="00011D0C">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 xml:space="preserve">indicador se ubicó en el tercer periodo en un rango de gestión mejorable por no cuanto </w:t>
      </w:r>
      <w:r>
        <w:rPr>
          <w:rFonts w:eastAsia="Times New Roman" w:cs="Arial"/>
          <w:lang w:eastAsia="es-ES"/>
        </w:rPr>
        <w:lastRenderedPageBreak/>
        <w:t>alcanzo la meta consistente</w:t>
      </w:r>
      <w:r w:rsidRPr="005A0941">
        <w:t xml:space="preserve"> </w:t>
      </w:r>
      <w:r>
        <w:t xml:space="preserve">en </w:t>
      </w:r>
      <w:r w:rsidRPr="00011D0C">
        <w:rPr>
          <w:rFonts w:eastAsia="Times New Roman" w:cs="Arial"/>
          <w:lang w:eastAsia="es-ES"/>
        </w:rPr>
        <w:t>mantener en un 0% las PQRSFD con términos de 15 días hábiles respondidas fuera de términos legales</w:t>
      </w:r>
      <w:r>
        <w:rPr>
          <w:rFonts w:eastAsia="Times New Roman" w:cs="Arial"/>
          <w:lang w:eastAsia="es-ES"/>
        </w:rPr>
        <w:t>.</w:t>
      </w:r>
    </w:p>
    <w:p w14:paraId="6449DB35" w14:textId="31E84095" w:rsidR="00AC6446" w:rsidRDefault="00AC6446" w:rsidP="00BB6E69">
      <w:pPr>
        <w:rPr>
          <w:rFonts w:eastAsia="Times New Roman" w:cs="Arial"/>
          <w:b/>
          <w:lang w:eastAsia="es-ES"/>
        </w:rPr>
      </w:pP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p>
    <w:p w14:paraId="4602D2CC" w14:textId="005F8B77" w:rsidR="00011D0C" w:rsidRPr="00BE67E0" w:rsidRDefault="00011D0C" w:rsidP="002C4D9D">
      <w:pPr>
        <w:rPr>
          <w:rFonts w:eastAsia="Times New Roman" w:cs="Arial"/>
          <w:u w:val="single"/>
          <w:lang w:eastAsia="es-CO"/>
        </w:rPr>
      </w:pPr>
      <w:r w:rsidRPr="00011D0C">
        <w:rPr>
          <w:rFonts w:eastAsia="Times New Roman" w:cs="Arial"/>
          <w:b/>
          <w:lang w:eastAsia="es-CO"/>
        </w:rPr>
        <w:t>GCON-IND-002</w:t>
      </w:r>
      <w:r w:rsidR="00BE67E0">
        <w:rPr>
          <w:rFonts w:eastAsia="Times New Roman" w:cs="Arial"/>
          <w:b/>
          <w:lang w:eastAsia="es-CO"/>
        </w:rPr>
        <w:t xml:space="preserve"> </w:t>
      </w:r>
      <w:r w:rsidR="00BE67E0" w:rsidRPr="00BE67E0">
        <w:rPr>
          <w:rFonts w:eastAsia="Times New Roman" w:cs="Arial"/>
          <w:u w:val="single"/>
          <w:lang w:eastAsia="es-CO"/>
        </w:rPr>
        <w:t>CUMPLIMIENTO EN LA PUBLICACIÓN DE PROCESOS DEL PLAN ANUAL DE ADQUISICIONES</w:t>
      </w:r>
    </w:p>
    <w:p w14:paraId="42D8C412" w14:textId="77777777" w:rsidR="00011D0C" w:rsidRDefault="00011D0C" w:rsidP="002C4D9D">
      <w:pPr>
        <w:rPr>
          <w:rFonts w:eastAsia="Times New Roman" w:cs="Arial"/>
          <w:b/>
          <w:lang w:eastAsia="es-CO"/>
        </w:rPr>
      </w:pPr>
    </w:p>
    <w:p w14:paraId="3312DBDE" w14:textId="00D5FFE8" w:rsidR="00BE67E0" w:rsidRDefault="00BE67E0" w:rsidP="00BE67E0">
      <w:pPr>
        <w:pStyle w:val="Descripcin"/>
        <w:spacing w:after="0" w:line="240" w:lineRule="auto"/>
        <w:jc w:val="center"/>
        <w:rPr>
          <w:b w:val="0"/>
          <w:sz w:val="16"/>
          <w:szCs w:val="16"/>
        </w:rPr>
      </w:pPr>
      <w:bookmarkStart w:id="44" w:name="_Toc117604551"/>
      <w:r w:rsidRPr="00BE67E0">
        <w:rPr>
          <w:sz w:val="16"/>
          <w:szCs w:val="16"/>
        </w:rPr>
        <w:t xml:space="preserve">Tabla </w:t>
      </w:r>
      <w:r w:rsidRPr="00BE67E0">
        <w:rPr>
          <w:sz w:val="16"/>
          <w:szCs w:val="16"/>
        </w:rPr>
        <w:fldChar w:fldCharType="begin"/>
      </w:r>
      <w:r w:rsidRPr="00BE67E0">
        <w:rPr>
          <w:sz w:val="16"/>
          <w:szCs w:val="16"/>
        </w:rPr>
        <w:instrText xml:space="preserve"> SEQ Tabla \* ARABIC </w:instrText>
      </w:r>
      <w:r w:rsidRPr="00BE67E0">
        <w:rPr>
          <w:sz w:val="16"/>
          <w:szCs w:val="16"/>
        </w:rPr>
        <w:fldChar w:fldCharType="separate"/>
      </w:r>
      <w:r w:rsidR="00D17E91">
        <w:rPr>
          <w:noProof/>
          <w:sz w:val="16"/>
          <w:szCs w:val="16"/>
        </w:rPr>
        <w:t>13</w:t>
      </w:r>
      <w:r w:rsidRPr="00BE67E0">
        <w:rPr>
          <w:sz w:val="16"/>
          <w:szCs w:val="16"/>
        </w:rPr>
        <w:fldChar w:fldCharType="end"/>
      </w:r>
      <w:r w:rsidRPr="00BE67E0">
        <w:rPr>
          <w:sz w:val="16"/>
          <w:szCs w:val="16"/>
        </w:rPr>
        <w:t xml:space="preserve">. </w:t>
      </w:r>
      <w:r w:rsidRPr="00BE67E0">
        <w:rPr>
          <w:b w:val="0"/>
          <w:sz w:val="16"/>
          <w:szCs w:val="16"/>
        </w:rPr>
        <w:t>Cumplimiento en la publicación de procesos del plan anual de adquisiciones</w:t>
      </w:r>
      <w:bookmarkEnd w:id="44"/>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238"/>
        <w:gridCol w:w="2558"/>
        <w:gridCol w:w="1150"/>
      </w:tblGrid>
      <w:tr w:rsidR="00BE67E0" w:rsidRPr="00BE67E0" w14:paraId="1BFE912A" w14:textId="77777777" w:rsidTr="00BE67E0">
        <w:trPr>
          <w:trHeight w:val="260"/>
          <w:jc w:val="center"/>
        </w:trPr>
        <w:tc>
          <w:tcPr>
            <w:tcW w:w="8642" w:type="dxa"/>
            <w:gridSpan w:val="4"/>
            <w:shd w:val="clear" w:color="auto" w:fill="D9D9D9" w:themeFill="background1" w:themeFillShade="D9"/>
            <w:vAlign w:val="center"/>
          </w:tcPr>
          <w:p w14:paraId="4FB2DE14" w14:textId="77777777" w:rsidR="00BE67E0" w:rsidRPr="00BE67E0" w:rsidRDefault="00BE67E0" w:rsidP="00230D0B">
            <w:pPr>
              <w:widowControl/>
              <w:ind w:left="-2343" w:right="-2427"/>
              <w:jc w:val="center"/>
              <w:rPr>
                <w:rFonts w:eastAsia="Times New Roman" w:cs="Arial"/>
                <w:b/>
                <w:bCs/>
                <w:sz w:val="16"/>
                <w:szCs w:val="16"/>
                <w:lang w:eastAsia="es-CO"/>
              </w:rPr>
            </w:pPr>
            <w:r w:rsidRPr="00BE67E0">
              <w:rPr>
                <w:rFonts w:eastAsia="Times New Roman" w:cs="Arial"/>
                <w:b/>
                <w:bCs/>
                <w:sz w:val="16"/>
                <w:szCs w:val="16"/>
                <w:lang w:eastAsia="es-CO"/>
              </w:rPr>
              <w:t>CUADRO DE SEGUIMIENTO</w:t>
            </w:r>
          </w:p>
        </w:tc>
      </w:tr>
      <w:tr w:rsidR="00BE67E0" w:rsidRPr="00BE67E0" w14:paraId="14EE7175" w14:textId="77777777" w:rsidTr="00BE67E0">
        <w:trPr>
          <w:trHeight w:val="260"/>
          <w:jc w:val="center"/>
        </w:trPr>
        <w:tc>
          <w:tcPr>
            <w:tcW w:w="1696" w:type="dxa"/>
            <w:vMerge w:val="restart"/>
            <w:shd w:val="clear" w:color="E7E6E6" w:fill="E7E6E6"/>
            <w:vAlign w:val="center"/>
            <w:hideMark/>
          </w:tcPr>
          <w:p w14:paraId="1013C151" w14:textId="77777777" w:rsidR="00BE67E0" w:rsidRPr="00BE67E0" w:rsidRDefault="00BE67E0" w:rsidP="00BE67E0">
            <w:pPr>
              <w:widowControl/>
              <w:jc w:val="center"/>
              <w:rPr>
                <w:rFonts w:cs="Arial"/>
                <w:b/>
                <w:bCs/>
                <w:color w:val="000000"/>
                <w:sz w:val="16"/>
                <w:szCs w:val="16"/>
              </w:rPr>
            </w:pPr>
            <w:r w:rsidRPr="00BE67E0">
              <w:rPr>
                <w:rFonts w:cs="Arial"/>
                <w:b/>
                <w:bCs/>
                <w:color w:val="000000"/>
                <w:sz w:val="16"/>
                <w:szCs w:val="16"/>
              </w:rPr>
              <w:t>PERIODO DE MEDICIÓN</w:t>
            </w:r>
          </w:p>
        </w:tc>
        <w:tc>
          <w:tcPr>
            <w:tcW w:w="3238" w:type="dxa"/>
            <w:vMerge w:val="restart"/>
            <w:shd w:val="clear" w:color="000000" w:fill="E7E6E6"/>
            <w:vAlign w:val="center"/>
            <w:hideMark/>
          </w:tcPr>
          <w:p w14:paraId="60EBF7B9" w14:textId="47CACA53" w:rsidR="00BE67E0" w:rsidRPr="00BE67E0" w:rsidRDefault="00BE67E0" w:rsidP="00BE67E0">
            <w:pPr>
              <w:jc w:val="center"/>
              <w:rPr>
                <w:rFonts w:cs="Arial"/>
                <w:b/>
                <w:bCs/>
                <w:color w:val="000000"/>
                <w:sz w:val="16"/>
                <w:szCs w:val="16"/>
              </w:rPr>
            </w:pPr>
            <w:r w:rsidRPr="00BE67E0">
              <w:rPr>
                <w:rFonts w:cs="Arial"/>
                <w:b/>
                <w:bCs/>
                <w:sz w:val="16"/>
                <w:szCs w:val="16"/>
              </w:rPr>
              <w:t>NÚMERO DE PROCESOS CONTRACTUALES PUBLICADOS EN EL SECOP EN EL PERÍODO</w:t>
            </w:r>
          </w:p>
        </w:tc>
        <w:tc>
          <w:tcPr>
            <w:tcW w:w="2558" w:type="dxa"/>
            <w:vMerge w:val="restart"/>
            <w:shd w:val="clear" w:color="000000" w:fill="E7E6E6"/>
            <w:vAlign w:val="center"/>
            <w:hideMark/>
          </w:tcPr>
          <w:p w14:paraId="578B4FFE" w14:textId="7E7F0D5B" w:rsidR="00BE67E0" w:rsidRPr="00BE67E0" w:rsidRDefault="00BE67E0" w:rsidP="00BE67E0">
            <w:pPr>
              <w:jc w:val="center"/>
              <w:rPr>
                <w:rFonts w:cs="Arial"/>
                <w:b/>
                <w:bCs/>
                <w:color w:val="000000"/>
                <w:sz w:val="16"/>
                <w:szCs w:val="16"/>
              </w:rPr>
            </w:pPr>
            <w:r w:rsidRPr="00BE67E0">
              <w:rPr>
                <w:rFonts w:cs="Arial"/>
                <w:b/>
                <w:bCs/>
                <w:sz w:val="16"/>
                <w:szCs w:val="16"/>
              </w:rPr>
              <w:t>NÚMERO DE PROCESOS CONTRACTUALES PROGRAMADOS EN EL PLAN DE ADQUISICIONES PARA EL PERÍODO) * 100</w:t>
            </w:r>
          </w:p>
        </w:tc>
        <w:tc>
          <w:tcPr>
            <w:tcW w:w="1150" w:type="dxa"/>
            <w:vMerge w:val="restart"/>
            <w:shd w:val="clear" w:color="auto" w:fill="D9D9D9" w:themeFill="background1" w:themeFillShade="D9"/>
            <w:vAlign w:val="center"/>
            <w:hideMark/>
          </w:tcPr>
          <w:p w14:paraId="1688B0AC" w14:textId="77777777" w:rsidR="00BE67E0" w:rsidRPr="00BE67E0" w:rsidRDefault="00BE67E0" w:rsidP="00BE67E0">
            <w:pPr>
              <w:widowControl/>
              <w:jc w:val="center"/>
              <w:rPr>
                <w:rFonts w:eastAsia="Times New Roman" w:cs="Arial"/>
                <w:b/>
                <w:bCs/>
                <w:sz w:val="16"/>
                <w:szCs w:val="16"/>
                <w:lang w:eastAsia="es-CO"/>
              </w:rPr>
            </w:pPr>
            <w:r w:rsidRPr="00BE67E0">
              <w:rPr>
                <w:rFonts w:eastAsia="Times New Roman" w:cs="Arial"/>
                <w:b/>
                <w:bCs/>
                <w:sz w:val="16"/>
                <w:szCs w:val="16"/>
                <w:lang w:eastAsia="es-CO"/>
              </w:rPr>
              <w:t>RESULTADO</w:t>
            </w:r>
          </w:p>
        </w:tc>
      </w:tr>
      <w:tr w:rsidR="00BE67E0" w:rsidRPr="00BE67E0" w14:paraId="170AD865" w14:textId="77777777" w:rsidTr="00BE67E0">
        <w:trPr>
          <w:trHeight w:val="260"/>
          <w:jc w:val="center"/>
        </w:trPr>
        <w:tc>
          <w:tcPr>
            <w:tcW w:w="1696" w:type="dxa"/>
            <w:vMerge/>
            <w:shd w:val="clear" w:color="auto" w:fill="D9D9D9" w:themeFill="background1" w:themeFillShade="D9"/>
            <w:vAlign w:val="center"/>
            <w:hideMark/>
          </w:tcPr>
          <w:p w14:paraId="1A83471C" w14:textId="77777777" w:rsidR="00BE67E0" w:rsidRPr="00BE67E0" w:rsidRDefault="00BE67E0" w:rsidP="00230D0B">
            <w:pPr>
              <w:widowControl/>
              <w:jc w:val="left"/>
              <w:rPr>
                <w:rFonts w:eastAsia="Times New Roman" w:cs="Arial"/>
                <w:b/>
                <w:bCs/>
                <w:sz w:val="16"/>
                <w:szCs w:val="16"/>
                <w:lang w:eastAsia="es-CO"/>
              </w:rPr>
            </w:pPr>
          </w:p>
        </w:tc>
        <w:tc>
          <w:tcPr>
            <w:tcW w:w="3238" w:type="dxa"/>
            <w:vMerge/>
            <w:shd w:val="clear" w:color="auto" w:fill="D9D9D9" w:themeFill="background1" w:themeFillShade="D9"/>
            <w:vAlign w:val="center"/>
            <w:hideMark/>
          </w:tcPr>
          <w:p w14:paraId="394BBA17" w14:textId="77777777" w:rsidR="00BE67E0" w:rsidRPr="00BE67E0" w:rsidRDefault="00BE67E0" w:rsidP="00230D0B">
            <w:pPr>
              <w:widowControl/>
              <w:jc w:val="left"/>
              <w:rPr>
                <w:rFonts w:eastAsia="Times New Roman" w:cs="Arial"/>
                <w:b/>
                <w:bCs/>
                <w:sz w:val="16"/>
                <w:szCs w:val="16"/>
                <w:lang w:eastAsia="es-CO"/>
              </w:rPr>
            </w:pPr>
          </w:p>
        </w:tc>
        <w:tc>
          <w:tcPr>
            <w:tcW w:w="2558" w:type="dxa"/>
            <w:vMerge/>
            <w:shd w:val="clear" w:color="auto" w:fill="D9D9D9" w:themeFill="background1" w:themeFillShade="D9"/>
            <w:vAlign w:val="center"/>
            <w:hideMark/>
          </w:tcPr>
          <w:p w14:paraId="292ED1AF" w14:textId="77777777" w:rsidR="00BE67E0" w:rsidRPr="00BE67E0" w:rsidRDefault="00BE67E0" w:rsidP="00230D0B">
            <w:pPr>
              <w:widowControl/>
              <w:jc w:val="left"/>
              <w:rPr>
                <w:rFonts w:eastAsia="Times New Roman" w:cs="Arial"/>
                <w:b/>
                <w:bCs/>
                <w:sz w:val="16"/>
                <w:szCs w:val="16"/>
                <w:lang w:eastAsia="es-CO"/>
              </w:rPr>
            </w:pPr>
          </w:p>
        </w:tc>
        <w:tc>
          <w:tcPr>
            <w:tcW w:w="1150" w:type="dxa"/>
            <w:vMerge/>
            <w:shd w:val="clear" w:color="auto" w:fill="D9D9D9" w:themeFill="background1" w:themeFillShade="D9"/>
            <w:vAlign w:val="center"/>
            <w:hideMark/>
          </w:tcPr>
          <w:p w14:paraId="042EEB70" w14:textId="77777777" w:rsidR="00BE67E0" w:rsidRPr="00BE67E0" w:rsidRDefault="00BE67E0" w:rsidP="00230D0B">
            <w:pPr>
              <w:widowControl/>
              <w:jc w:val="left"/>
              <w:rPr>
                <w:rFonts w:eastAsia="Times New Roman" w:cs="Arial"/>
                <w:b/>
                <w:bCs/>
                <w:sz w:val="16"/>
                <w:szCs w:val="16"/>
                <w:lang w:eastAsia="es-CO"/>
              </w:rPr>
            </w:pPr>
          </w:p>
        </w:tc>
      </w:tr>
      <w:tr w:rsidR="00BE67E0" w:rsidRPr="00BE67E0" w14:paraId="55200759" w14:textId="77777777" w:rsidTr="00BE67E0">
        <w:trPr>
          <w:trHeight w:val="260"/>
          <w:jc w:val="center"/>
        </w:trPr>
        <w:tc>
          <w:tcPr>
            <w:tcW w:w="1696" w:type="dxa"/>
            <w:shd w:val="clear" w:color="auto" w:fill="auto"/>
            <w:vAlign w:val="center"/>
            <w:hideMark/>
          </w:tcPr>
          <w:p w14:paraId="161C50B8" w14:textId="77777777" w:rsidR="00BE67E0" w:rsidRPr="00BE67E0" w:rsidRDefault="00BE67E0" w:rsidP="00BE67E0">
            <w:pPr>
              <w:widowControl/>
              <w:jc w:val="center"/>
              <w:rPr>
                <w:rFonts w:eastAsia="Times New Roman" w:cs="Arial"/>
                <w:sz w:val="16"/>
                <w:szCs w:val="16"/>
                <w:lang w:eastAsia="es-CO"/>
              </w:rPr>
            </w:pPr>
            <w:r w:rsidRPr="00BE67E0">
              <w:rPr>
                <w:rFonts w:eastAsia="Times New Roman" w:cs="Arial"/>
                <w:sz w:val="16"/>
                <w:szCs w:val="16"/>
                <w:lang w:eastAsia="es-CO"/>
              </w:rPr>
              <w:t>1er Trimestre</w:t>
            </w:r>
          </w:p>
        </w:tc>
        <w:tc>
          <w:tcPr>
            <w:tcW w:w="3238" w:type="dxa"/>
            <w:tcBorders>
              <w:top w:val="nil"/>
              <w:left w:val="single" w:sz="8" w:space="0" w:color="auto"/>
              <w:bottom w:val="single" w:sz="4" w:space="0" w:color="auto"/>
              <w:right w:val="single" w:sz="8" w:space="0" w:color="auto"/>
            </w:tcBorders>
            <w:shd w:val="clear" w:color="auto" w:fill="auto"/>
            <w:vAlign w:val="center"/>
          </w:tcPr>
          <w:p w14:paraId="575154E5" w14:textId="2306D359" w:rsidR="00BE67E0" w:rsidRPr="00BE67E0" w:rsidRDefault="00BE67E0" w:rsidP="00BE67E0">
            <w:pPr>
              <w:widowControl/>
              <w:jc w:val="center"/>
              <w:rPr>
                <w:rFonts w:cs="Arial"/>
                <w:color w:val="000000"/>
                <w:sz w:val="16"/>
                <w:szCs w:val="16"/>
              </w:rPr>
            </w:pPr>
            <w:r w:rsidRPr="00BE67E0">
              <w:rPr>
                <w:rFonts w:cs="Arial"/>
                <w:sz w:val="16"/>
                <w:szCs w:val="16"/>
              </w:rPr>
              <w:t>21</w:t>
            </w:r>
          </w:p>
        </w:tc>
        <w:tc>
          <w:tcPr>
            <w:tcW w:w="2558" w:type="dxa"/>
            <w:tcBorders>
              <w:top w:val="nil"/>
              <w:left w:val="nil"/>
              <w:bottom w:val="single" w:sz="4" w:space="0" w:color="auto"/>
              <w:right w:val="single" w:sz="8" w:space="0" w:color="auto"/>
            </w:tcBorders>
            <w:shd w:val="clear" w:color="auto" w:fill="auto"/>
            <w:vAlign w:val="center"/>
          </w:tcPr>
          <w:p w14:paraId="6632BBEB" w14:textId="49BD73FD" w:rsidR="00BE67E0" w:rsidRPr="00BE67E0" w:rsidRDefault="00BE67E0" w:rsidP="00BE67E0">
            <w:pPr>
              <w:jc w:val="center"/>
              <w:rPr>
                <w:rFonts w:cs="Arial"/>
                <w:color w:val="000000"/>
                <w:sz w:val="16"/>
                <w:szCs w:val="16"/>
              </w:rPr>
            </w:pPr>
            <w:r w:rsidRPr="00BE67E0">
              <w:rPr>
                <w:rFonts w:cs="Arial"/>
                <w:sz w:val="16"/>
                <w:szCs w:val="16"/>
              </w:rPr>
              <w:t>23</w:t>
            </w:r>
          </w:p>
        </w:tc>
        <w:tc>
          <w:tcPr>
            <w:tcW w:w="1150" w:type="dxa"/>
            <w:tcBorders>
              <w:top w:val="nil"/>
              <w:left w:val="nil"/>
              <w:bottom w:val="single" w:sz="4" w:space="0" w:color="auto"/>
              <w:right w:val="single" w:sz="8" w:space="0" w:color="auto"/>
            </w:tcBorders>
            <w:shd w:val="clear" w:color="auto" w:fill="auto"/>
            <w:vAlign w:val="center"/>
          </w:tcPr>
          <w:p w14:paraId="43600156" w14:textId="17F32540" w:rsidR="00BE67E0" w:rsidRPr="00BE67E0" w:rsidRDefault="00BE67E0" w:rsidP="00BE67E0">
            <w:pPr>
              <w:jc w:val="center"/>
              <w:rPr>
                <w:rFonts w:cs="Arial"/>
                <w:color w:val="000000"/>
                <w:sz w:val="16"/>
                <w:szCs w:val="16"/>
              </w:rPr>
            </w:pPr>
            <w:r w:rsidRPr="00BE67E0">
              <w:rPr>
                <w:rFonts w:cs="Arial"/>
                <w:sz w:val="16"/>
                <w:szCs w:val="16"/>
              </w:rPr>
              <w:t>91%</w:t>
            </w:r>
          </w:p>
        </w:tc>
      </w:tr>
      <w:tr w:rsidR="00BE67E0" w:rsidRPr="00BE67E0" w14:paraId="1AA42FD7" w14:textId="77777777" w:rsidTr="00BE67E0">
        <w:trPr>
          <w:trHeight w:val="260"/>
          <w:jc w:val="center"/>
        </w:trPr>
        <w:tc>
          <w:tcPr>
            <w:tcW w:w="1696" w:type="dxa"/>
            <w:shd w:val="clear" w:color="auto" w:fill="auto"/>
            <w:vAlign w:val="center"/>
          </w:tcPr>
          <w:p w14:paraId="48C6C9A2" w14:textId="77777777" w:rsidR="00BE67E0" w:rsidRPr="00BE67E0" w:rsidRDefault="00BE67E0" w:rsidP="00BE67E0">
            <w:pPr>
              <w:widowControl/>
              <w:jc w:val="center"/>
              <w:rPr>
                <w:rFonts w:eastAsia="Times New Roman" w:cs="Arial"/>
                <w:sz w:val="16"/>
                <w:szCs w:val="16"/>
                <w:lang w:eastAsia="es-CO"/>
              </w:rPr>
            </w:pPr>
            <w:r w:rsidRPr="00BE67E0">
              <w:rPr>
                <w:rFonts w:eastAsia="Times New Roman" w:cs="Arial"/>
                <w:sz w:val="16"/>
                <w:szCs w:val="16"/>
                <w:lang w:eastAsia="es-CO"/>
              </w:rPr>
              <w:t>2do Trimestre</w:t>
            </w:r>
          </w:p>
        </w:tc>
        <w:tc>
          <w:tcPr>
            <w:tcW w:w="3238" w:type="dxa"/>
            <w:tcBorders>
              <w:top w:val="nil"/>
              <w:left w:val="single" w:sz="8" w:space="0" w:color="auto"/>
              <w:bottom w:val="single" w:sz="4" w:space="0" w:color="auto"/>
              <w:right w:val="single" w:sz="8" w:space="0" w:color="auto"/>
            </w:tcBorders>
            <w:shd w:val="clear" w:color="auto" w:fill="auto"/>
            <w:vAlign w:val="center"/>
          </w:tcPr>
          <w:p w14:paraId="0D321FB3" w14:textId="2DC9D0FC" w:rsidR="00BE67E0" w:rsidRPr="00BE67E0" w:rsidRDefault="00BE67E0" w:rsidP="00BE67E0">
            <w:pPr>
              <w:widowControl/>
              <w:jc w:val="center"/>
              <w:rPr>
                <w:rFonts w:cs="Arial"/>
                <w:color w:val="000000"/>
                <w:sz w:val="16"/>
                <w:szCs w:val="16"/>
              </w:rPr>
            </w:pPr>
            <w:r w:rsidRPr="00BE67E0">
              <w:rPr>
                <w:rFonts w:cs="Arial"/>
                <w:sz w:val="16"/>
                <w:szCs w:val="16"/>
              </w:rPr>
              <w:t>32</w:t>
            </w:r>
          </w:p>
        </w:tc>
        <w:tc>
          <w:tcPr>
            <w:tcW w:w="2558" w:type="dxa"/>
            <w:tcBorders>
              <w:top w:val="nil"/>
              <w:left w:val="nil"/>
              <w:bottom w:val="single" w:sz="4" w:space="0" w:color="auto"/>
              <w:right w:val="single" w:sz="8" w:space="0" w:color="auto"/>
            </w:tcBorders>
            <w:shd w:val="clear" w:color="auto" w:fill="auto"/>
            <w:vAlign w:val="center"/>
          </w:tcPr>
          <w:p w14:paraId="56F6D351" w14:textId="1DDD2E29" w:rsidR="00BE67E0" w:rsidRPr="00BE67E0" w:rsidRDefault="00BE67E0" w:rsidP="00BE67E0">
            <w:pPr>
              <w:jc w:val="center"/>
              <w:rPr>
                <w:rFonts w:cs="Arial"/>
                <w:color w:val="000000"/>
                <w:sz w:val="16"/>
                <w:szCs w:val="16"/>
              </w:rPr>
            </w:pPr>
            <w:r w:rsidRPr="00BE67E0">
              <w:rPr>
                <w:rFonts w:cs="Arial"/>
                <w:sz w:val="16"/>
                <w:szCs w:val="16"/>
              </w:rPr>
              <w:t>62</w:t>
            </w:r>
          </w:p>
        </w:tc>
        <w:tc>
          <w:tcPr>
            <w:tcW w:w="1150" w:type="dxa"/>
            <w:tcBorders>
              <w:top w:val="nil"/>
              <w:left w:val="nil"/>
              <w:bottom w:val="single" w:sz="4" w:space="0" w:color="auto"/>
              <w:right w:val="single" w:sz="8" w:space="0" w:color="auto"/>
            </w:tcBorders>
            <w:shd w:val="clear" w:color="auto" w:fill="auto"/>
            <w:vAlign w:val="center"/>
          </w:tcPr>
          <w:p w14:paraId="5615BA98" w14:textId="513D2F29" w:rsidR="00BE67E0" w:rsidRPr="00BE67E0" w:rsidRDefault="00BE67E0" w:rsidP="00BE67E0">
            <w:pPr>
              <w:jc w:val="center"/>
              <w:rPr>
                <w:rFonts w:cs="Arial"/>
                <w:color w:val="000000"/>
                <w:sz w:val="16"/>
                <w:szCs w:val="16"/>
              </w:rPr>
            </w:pPr>
            <w:r w:rsidRPr="00BE67E0">
              <w:rPr>
                <w:rFonts w:cs="Arial"/>
                <w:sz w:val="16"/>
                <w:szCs w:val="16"/>
              </w:rPr>
              <w:t>52%</w:t>
            </w:r>
          </w:p>
        </w:tc>
      </w:tr>
      <w:tr w:rsidR="00BE67E0" w:rsidRPr="00BE67E0" w14:paraId="56AF978A" w14:textId="77777777" w:rsidTr="00BE67E0">
        <w:trPr>
          <w:trHeight w:val="260"/>
          <w:jc w:val="center"/>
        </w:trPr>
        <w:tc>
          <w:tcPr>
            <w:tcW w:w="1696" w:type="dxa"/>
            <w:shd w:val="clear" w:color="auto" w:fill="auto"/>
            <w:vAlign w:val="center"/>
          </w:tcPr>
          <w:p w14:paraId="61605C3D" w14:textId="64FAF96D" w:rsidR="00BE67E0" w:rsidRPr="00BE67E0" w:rsidRDefault="00BE67E0" w:rsidP="00BE67E0">
            <w:pPr>
              <w:widowControl/>
              <w:jc w:val="center"/>
              <w:rPr>
                <w:rFonts w:eastAsia="Times New Roman" w:cs="Arial"/>
                <w:sz w:val="16"/>
                <w:szCs w:val="16"/>
                <w:lang w:eastAsia="es-CO"/>
              </w:rPr>
            </w:pPr>
            <w:r w:rsidRPr="00BE67E0">
              <w:rPr>
                <w:rFonts w:eastAsia="Times New Roman" w:cs="Arial"/>
                <w:sz w:val="16"/>
                <w:szCs w:val="16"/>
                <w:lang w:eastAsia="es-CO"/>
              </w:rPr>
              <w:t>3er Trimestre</w:t>
            </w:r>
          </w:p>
        </w:tc>
        <w:tc>
          <w:tcPr>
            <w:tcW w:w="3238" w:type="dxa"/>
            <w:tcBorders>
              <w:top w:val="nil"/>
              <w:left w:val="single" w:sz="8" w:space="0" w:color="auto"/>
              <w:bottom w:val="single" w:sz="4" w:space="0" w:color="auto"/>
              <w:right w:val="single" w:sz="8" w:space="0" w:color="auto"/>
            </w:tcBorders>
            <w:shd w:val="clear" w:color="auto" w:fill="auto"/>
            <w:vAlign w:val="center"/>
          </w:tcPr>
          <w:p w14:paraId="48BF7F5B" w14:textId="33470FA3" w:rsidR="00BE67E0" w:rsidRPr="00BE67E0" w:rsidRDefault="00BE67E0" w:rsidP="00BE67E0">
            <w:pPr>
              <w:widowControl/>
              <w:jc w:val="center"/>
              <w:rPr>
                <w:rFonts w:cs="Arial"/>
                <w:sz w:val="16"/>
                <w:szCs w:val="16"/>
              </w:rPr>
            </w:pPr>
            <w:r w:rsidRPr="00BE67E0">
              <w:rPr>
                <w:rFonts w:cs="Arial"/>
                <w:sz w:val="16"/>
                <w:szCs w:val="16"/>
              </w:rPr>
              <w:t>33</w:t>
            </w:r>
          </w:p>
        </w:tc>
        <w:tc>
          <w:tcPr>
            <w:tcW w:w="2558" w:type="dxa"/>
            <w:tcBorders>
              <w:top w:val="nil"/>
              <w:left w:val="nil"/>
              <w:bottom w:val="single" w:sz="4" w:space="0" w:color="auto"/>
              <w:right w:val="single" w:sz="8" w:space="0" w:color="auto"/>
            </w:tcBorders>
            <w:shd w:val="clear" w:color="auto" w:fill="auto"/>
            <w:vAlign w:val="center"/>
          </w:tcPr>
          <w:p w14:paraId="75858ED0" w14:textId="482FAE97" w:rsidR="00BE67E0" w:rsidRPr="00BE67E0" w:rsidRDefault="00BE67E0" w:rsidP="00BE67E0">
            <w:pPr>
              <w:jc w:val="center"/>
              <w:rPr>
                <w:rFonts w:cs="Arial"/>
                <w:sz w:val="16"/>
                <w:szCs w:val="16"/>
              </w:rPr>
            </w:pPr>
            <w:r w:rsidRPr="00BE67E0">
              <w:rPr>
                <w:rFonts w:cs="Arial"/>
                <w:sz w:val="16"/>
                <w:szCs w:val="16"/>
              </w:rPr>
              <w:t>37</w:t>
            </w:r>
          </w:p>
        </w:tc>
        <w:tc>
          <w:tcPr>
            <w:tcW w:w="1150" w:type="dxa"/>
            <w:tcBorders>
              <w:top w:val="nil"/>
              <w:left w:val="nil"/>
              <w:bottom w:val="single" w:sz="4" w:space="0" w:color="auto"/>
              <w:right w:val="single" w:sz="8" w:space="0" w:color="auto"/>
            </w:tcBorders>
            <w:shd w:val="clear" w:color="auto" w:fill="auto"/>
            <w:vAlign w:val="center"/>
          </w:tcPr>
          <w:p w14:paraId="1FC4A9B7" w14:textId="6849B08B" w:rsidR="00BE67E0" w:rsidRPr="00BE67E0" w:rsidRDefault="00BE67E0" w:rsidP="00BE67E0">
            <w:pPr>
              <w:jc w:val="center"/>
              <w:rPr>
                <w:rFonts w:cs="Arial"/>
                <w:sz w:val="16"/>
                <w:szCs w:val="16"/>
              </w:rPr>
            </w:pPr>
            <w:r w:rsidRPr="00BE67E0">
              <w:rPr>
                <w:rFonts w:cs="Arial"/>
                <w:sz w:val="16"/>
                <w:szCs w:val="16"/>
              </w:rPr>
              <w:t>89%</w:t>
            </w:r>
          </w:p>
        </w:tc>
      </w:tr>
    </w:tbl>
    <w:p w14:paraId="7041297A" w14:textId="3749CD22" w:rsidR="00BE67E0" w:rsidRDefault="00BE67E0" w:rsidP="00BE67E0">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3er Trimestre de 2022– UAERMV</w:t>
      </w:r>
    </w:p>
    <w:p w14:paraId="7B5C830B" w14:textId="433AC6F1" w:rsidR="00BE67E0" w:rsidRDefault="00BE67E0" w:rsidP="00BE67E0"/>
    <w:p w14:paraId="26AC15A2" w14:textId="0CF14ABC" w:rsidR="00BE67E0" w:rsidRDefault="00BE67E0" w:rsidP="00BE67E0">
      <w:r>
        <w:t xml:space="preserve">En el seguimiento a la ejecución de los procesos de contratación programados en el Plan Anual de Adquisiciones para el primer trimestre de 2022, se programaron 23 procesos contractuales, de los cuales 21 procesos se publicaron en la plataforma de </w:t>
      </w:r>
      <w:r>
        <w:t>SECOP</w:t>
      </w:r>
      <w:r>
        <w:t xml:space="preserve"> II, de los cuales se suscribieron 17 contratos, 3 procesos continuaron en publicación dando cumplimiento del cronograma establecido, 1 proceso se declaró desierto y 2 </w:t>
      </w:r>
      <w:r>
        <w:t>están</w:t>
      </w:r>
      <w:r>
        <w:t xml:space="preserve"> en las áreas generadoras de la necesidad</w:t>
      </w:r>
      <w:r>
        <w:tab/>
      </w:r>
      <w:r>
        <w:tab/>
      </w:r>
      <w:r>
        <w:tab/>
      </w:r>
      <w:r>
        <w:tab/>
      </w:r>
      <w:r>
        <w:tab/>
      </w:r>
      <w:r>
        <w:tab/>
      </w:r>
      <w:r>
        <w:tab/>
      </w:r>
      <w:r>
        <w:tab/>
      </w:r>
      <w:r>
        <w:tab/>
      </w:r>
      <w:r>
        <w:tab/>
      </w:r>
      <w:r>
        <w:tab/>
      </w:r>
      <w:r>
        <w:tab/>
      </w:r>
      <w:r>
        <w:tab/>
      </w:r>
      <w:r>
        <w:tab/>
      </w:r>
      <w:r>
        <w:tab/>
      </w:r>
      <w:r>
        <w:tab/>
      </w:r>
    </w:p>
    <w:p w14:paraId="32C6C178" w14:textId="3E50CDC7" w:rsidR="00BE67E0" w:rsidRDefault="00BE67E0" w:rsidP="00BE67E0">
      <w:r>
        <w:t xml:space="preserve">Para el segundo trimestre de 2022 en el Plan Anual de Adquisiciones estaban previstos 62 procesos contractuales, de los cuales se publicaron 33 procesos en </w:t>
      </w:r>
      <w:r>
        <w:t>SECOP</w:t>
      </w:r>
      <w:r>
        <w:t xml:space="preserve"> II y 24 procesos quedaron entre estructuración y área generadora de la necesidad, que por temas de </w:t>
      </w:r>
      <w:r>
        <w:t>estructuración</w:t>
      </w:r>
      <w:r>
        <w:t xml:space="preserve"> y necesidad han tenido modificaciones en sus diferentes etapas generando que se extienda el tiempo de estructuración y no alcanzando a ser publicados en el tiempo establecido  en el PAA por lo que deben ser ajustados para dar inicio en el tercer trimestre de 2022.</w:t>
      </w:r>
      <w:r>
        <w:tab/>
      </w:r>
      <w:r>
        <w:tab/>
      </w:r>
      <w:r>
        <w:tab/>
      </w:r>
      <w:r>
        <w:tab/>
      </w:r>
      <w:r>
        <w:tab/>
      </w:r>
      <w:r>
        <w:tab/>
      </w:r>
      <w:r>
        <w:tab/>
      </w:r>
      <w:r>
        <w:tab/>
      </w:r>
      <w:r>
        <w:tab/>
      </w:r>
      <w:r>
        <w:tab/>
      </w:r>
      <w:r>
        <w:tab/>
      </w:r>
      <w:r>
        <w:tab/>
      </w:r>
      <w:r>
        <w:tab/>
      </w:r>
      <w:r>
        <w:tab/>
      </w:r>
      <w:r>
        <w:tab/>
      </w:r>
      <w:r>
        <w:tab/>
      </w:r>
    </w:p>
    <w:p w14:paraId="50CF3208" w14:textId="77777777" w:rsidR="00BE67E0" w:rsidRDefault="00BE67E0" w:rsidP="00BE67E0">
      <w:r>
        <w:t xml:space="preserve">Para el tercer trimestre de 2022 se </w:t>
      </w:r>
      <w:r>
        <w:t>tenía</w:t>
      </w:r>
      <w:r>
        <w:t xml:space="preserve"> previsto en el Plan Anual de Adquisiciones 37 procesos contractuales, de los cuales se publicaron 33 procesos en </w:t>
      </w:r>
      <w:r>
        <w:t>SECOP</w:t>
      </w:r>
      <w:r>
        <w:t xml:space="preserve"> II, quedando 3 procesos </w:t>
      </w:r>
      <w:r>
        <w:t>en estructuración</w:t>
      </w:r>
      <w:r>
        <w:t xml:space="preserve"> y 1 en el área gener</w:t>
      </w:r>
      <w:r>
        <w:t>adora de la necesidad.</w:t>
      </w:r>
      <w:r>
        <w:tab/>
      </w:r>
      <w:r>
        <w:tab/>
      </w:r>
    </w:p>
    <w:p w14:paraId="7247DDDD" w14:textId="77777777" w:rsidR="00BE67E0" w:rsidRDefault="00BE67E0" w:rsidP="00BE67E0"/>
    <w:p w14:paraId="40EED8BA" w14:textId="31FE8397" w:rsidR="00BE67E0" w:rsidRPr="00BE67E0" w:rsidRDefault="00BE67E0" w:rsidP="00BE67E0">
      <w:r w:rsidRPr="00916CB2">
        <w:rPr>
          <w:rFonts w:eastAsia="Times New Roman" w:cs="Arial"/>
          <w:lang w:eastAsia="es-ES"/>
        </w:rPr>
        <w:t xml:space="preserve">El </w:t>
      </w:r>
      <w:r>
        <w:rPr>
          <w:rFonts w:eastAsia="Times New Roman" w:cs="Arial"/>
          <w:lang w:eastAsia="es-ES"/>
        </w:rPr>
        <w:t>indicador se ubicó en el tercer periodo en un rango de gestión mejorable por no cuanto alcanzo la meta consistente</w:t>
      </w:r>
      <w:r w:rsidRPr="005A0941">
        <w:t xml:space="preserve"> </w:t>
      </w:r>
      <w:r>
        <w:t xml:space="preserve">en </w:t>
      </w:r>
      <w:r w:rsidRPr="00BE67E0">
        <w:rPr>
          <w:rFonts w:eastAsia="Times New Roman" w:cs="Arial"/>
          <w:lang w:eastAsia="es-ES"/>
        </w:rPr>
        <w:t>publicar mínimo el 95% de los procesos contractuales programados en el PAA durante el periodo programado</w:t>
      </w:r>
      <w:r>
        <w:rPr>
          <w:rFonts w:eastAsia="Times New Roman" w:cs="Arial"/>
          <w:lang w:eastAsia="es-ES"/>
        </w:rPr>
        <w:t>.</w:t>
      </w:r>
      <w:r>
        <w:tab/>
      </w:r>
    </w:p>
    <w:p w14:paraId="6CE943BA" w14:textId="77777777" w:rsidR="00BE67E0" w:rsidRDefault="00BE67E0" w:rsidP="002C4D9D">
      <w:pPr>
        <w:rPr>
          <w:rFonts w:eastAsia="Times New Roman" w:cs="Arial"/>
          <w:b/>
          <w:lang w:eastAsia="es-CO"/>
        </w:rPr>
      </w:pPr>
    </w:p>
    <w:bookmarkEnd w:id="41"/>
    <w:p w14:paraId="1DA19BCC" w14:textId="717388E2" w:rsidR="00A747FD" w:rsidRDefault="00A747FD" w:rsidP="00A747FD">
      <w:pPr>
        <w:rPr>
          <w:rFonts w:eastAsia="Times New Roman" w:cs="Arial"/>
          <w:u w:val="single"/>
          <w:lang w:eastAsia="es-CO"/>
        </w:rPr>
      </w:pPr>
      <w:r w:rsidRPr="00A747FD">
        <w:rPr>
          <w:rFonts w:eastAsia="Times New Roman" w:cs="Arial"/>
          <w:b/>
          <w:lang w:eastAsia="es-CO"/>
        </w:rPr>
        <w:t>GDOC-IND-001 </w:t>
      </w:r>
      <w:r w:rsidR="00967A3B" w:rsidRPr="00967A3B">
        <w:rPr>
          <w:rFonts w:eastAsia="Times New Roman" w:cs="Arial"/>
          <w:u w:val="single"/>
          <w:lang w:eastAsia="es-CO"/>
        </w:rPr>
        <w:t>FINALIZACIÓN DE LOS TRÁMITES EN EL SGDEA - APLICATIVO ORFEO</w:t>
      </w:r>
    </w:p>
    <w:p w14:paraId="35FDFCCA" w14:textId="74BCA502" w:rsidR="00967A3B" w:rsidRDefault="00967A3B" w:rsidP="00A747FD">
      <w:pPr>
        <w:rPr>
          <w:rFonts w:eastAsia="Times New Roman" w:cs="Arial"/>
          <w:u w:val="single"/>
          <w:lang w:eastAsia="es-CO"/>
        </w:rPr>
      </w:pPr>
    </w:p>
    <w:p w14:paraId="0413426E" w14:textId="74514584" w:rsidR="00967A3B" w:rsidRDefault="00967A3B" w:rsidP="00967A3B">
      <w:pPr>
        <w:pStyle w:val="Descripcin"/>
        <w:spacing w:after="0" w:line="240" w:lineRule="auto"/>
        <w:jc w:val="center"/>
        <w:rPr>
          <w:rFonts w:eastAsia="Times New Roman" w:cs="Arial"/>
          <w:b w:val="0"/>
          <w:color w:val="000000"/>
          <w:sz w:val="16"/>
          <w:szCs w:val="16"/>
          <w:lang w:eastAsia="es-CO"/>
        </w:rPr>
      </w:pPr>
      <w:bookmarkStart w:id="45" w:name="_Toc117604552"/>
      <w:r w:rsidRPr="00967A3B">
        <w:rPr>
          <w:sz w:val="16"/>
          <w:szCs w:val="16"/>
        </w:rPr>
        <w:t xml:space="preserve">Tabla </w:t>
      </w:r>
      <w:r w:rsidRPr="00967A3B">
        <w:rPr>
          <w:sz w:val="16"/>
          <w:szCs w:val="16"/>
        </w:rPr>
        <w:fldChar w:fldCharType="begin"/>
      </w:r>
      <w:r w:rsidRPr="00967A3B">
        <w:rPr>
          <w:sz w:val="16"/>
          <w:szCs w:val="16"/>
        </w:rPr>
        <w:instrText xml:space="preserve"> SEQ Tabla \* ARABIC </w:instrText>
      </w:r>
      <w:r w:rsidRPr="00967A3B">
        <w:rPr>
          <w:sz w:val="16"/>
          <w:szCs w:val="16"/>
        </w:rPr>
        <w:fldChar w:fldCharType="separate"/>
      </w:r>
      <w:r w:rsidR="00D17E91">
        <w:rPr>
          <w:noProof/>
          <w:sz w:val="16"/>
          <w:szCs w:val="16"/>
        </w:rPr>
        <w:t>14</w:t>
      </w:r>
      <w:r w:rsidRPr="00967A3B">
        <w:rPr>
          <w:sz w:val="16"/>
          <w:szCs w:val="16"/>
        </w:rPr>
        <w:fldChar w:fldCharType="end"/>
      </w:r>
      <w:r w:rsidRPr="00967A3B">
        <w:rPr>
          <w:sz w:val="16"/>
          <w:szCs w:val="16"/>
        </w:rPr>
        <w:t xml:space="preserve">. </w:t>
      </w:r>
      <w:r w:rsidRPr="00967A3B">
        <w:rPr>
          <w:rFonts w:eastAsia="Times New Roman" w:cs="Arial"/>
          <w:b w:val="0"/>
          <w:color w:val="000000"/>
          <w:sz w:val="16"/>
          <w:szCs w:val="16"/>
          <w:lang w:eastAsia="es-CO"/>
        </w:rPr>
        <w:t>Finalización de los trámites en el SGDEA - aplicativo ORFEO</w:t>
      </w:r>
      <w:bookmarkEnd w:id="45"/>
    </w:p>
    <w:tbl>
      <w:tblPr>
        <w:tblW w:w="5993" w:type="dxa"/>
        <w:jc w:val="center"/>
        <w:tblLook w:val="04A0" w:firstRow="1" w:lastRow="0" w:firstColumn="1" w:lastColumn="0" w:noHBand="0" w:noVBand="1"/>
      </w:tblPr>
      <w:tblGrid>
        <w:gridCol w:w="1396"/>
        <w:gridCol w:w="1663"/>
        <w:gridCol w:w="1722"/>
        <w:gridCol w:w="1212"/>
      </w:tblGrid>
      <w:tr w:rsidR="0038502A" w:rsidRPr="00654182" w14:paraId="08144232" w14:textId="77777777" w:rsidTr="00F64DF0">
        <w:trPr>
          <w:trHeight w:val="227"/>
          <w:jc w:val="center"/>
        </w:trPr>
        <w:tc>
          <w:tcPr>
            <w:tcW w:w="599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186C26AC" w14:textId="3B9CCDFF" w:rsidR="0038502A" w:rsidRPr="00654182" w:rsidRDefault="0038502A" w:rsidP="00967A3B">
            <w:pPr>
              <w:widowControl/>
              <w:jc w:val="center"/>
              <w:rPr>
                <w:rFonts w:eastAsia="Times New Roman" w:cs="Arial"/>
                <w:b/>
                <w:bCs/>
                <w:sz w:val="16"/>
                <w:szCs w:val="16"/>
                <w:lang w:val="en-US"/>
              </w:rPr>
            </w:pPr>
            <w:r w:rsidRPr="00654182">
              <w:rPr>
                <w:rFonts w:eastAsia="Times New Roman" w:cs="Arial"/>
                <w:b/>
                <w:bCs/>
                <w:sz w:val="16"/>
                <w:szCs w:val="16"/>
                <w:lang w:val="en-US"/>
              </w:rPr>
              <w:t>CUADRO DE SEGUIMIENTO</w:t>
            </w:r>
          </w:p>
        </w:tc>
      </w:tr>
      <w:tr w:rsidR="0038502A" w:rsidRPr="00654182" w14:paraId="32B928EE" w14:textId="77777777" w:rsidTr="0038502A">
        <w:trPr>
          <w:trHeight w:val="227"/>
          <w:jc w:val="center"/>
        </w:trPr>
        <w:tc>
          <w:tcPr>
            <w:tcW w:w="139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79673538" w14:textId="1E025BC7" w:rsidR="0038502A" w:rsidRPr="00654182" w:rsidRDefault="0038502A" w:rsidP="00967A3B">
            <w:pPr>
              <w:widowControl/>
              <w:jc w:val="center"/>
              <w:rPr>
                <w:rFonts w:eastAsia="Times New Roman" w:cs="Arial"/>
                <w:b/>
                <w:bCs/>
                <w:sz w:val="16"/>
                <w:szCs w:val="16"/>
                <w:lang w:val="en-US"/>
              </w:rPr>
            </w:pPr>
            <w:r w:rsidRPr="00654182">
              <w:rPr>
                <w:rFonts w:eastAsia="Times New Roman" w:cs="Arial"/>
                <w:b/>
                <w:bCs/>
                <w:sz w:val="16"/>
                <w:szCs w:val="16"/>
                <w:lang w:val="en-US"/>
              </w:rPr>
              <w:t>PERIODO DE MEDICIÓN</w:t>
            </w:r>
          </w:p>
        </w:tc>
        <w:tc>
          <w:tcPr>
            <w:tcW w:w="1663" w:type="dxa"/>
            <w:tcBorders>
              <w:top w:val="single" w:sz="8" w:space="0" w:color="auto"/>
              <w:left w:val="single" w:sz="8" w:space="0" w:color="auto"/>
              <w:bottom w:val="single" w:sz="4" w:space="0" w:color="auto"/>
              <w:right w:val="single" w:sz="8" w:space="0" w:color="auto"/>
            </w:tcBorders>
            <w:shd w:val="clear" w:color="000000" w:fill="E7E6E6"/>
            <w:vAlign w:val="center"/>
          </w:tcPr>
          <w:p w14:paraId="0771A866" w14:textId="34990640" w:rsidR="0038502A" w:rsidRPr="00654182" w:rsidRDefault="0038502A" w:rsidP="00967A3B">
            <w:pPr>
              <w:widowControl/>
              <w:jc w:val="center"/>
              <w:rPr>
                <w:rFonts w:eastAsia="Times New Roman" w:cs="Arial"/>
                <w:b/>
                <w:bCs/>
                <w:sz w:val="16"/>
                <w:szCs w:val="16"/>
                <w:lang w:val="es-MX"/>
              </w:rPr>
            </w:pPr>
            <w:r w:rsidRPr="00654182">
              <w:rPr>
                <w:rFonts w:cs="Arial"/>
                <w:b/>
                <w:bCs/>
                <w:sz w:val="16"/>
                <w:szCs w:val="16"/>
              </w:rPr>
              <w:t>No de  radicados finalizados en el periodo</w:t>
            </w:r>
          </w:p>
        </w:tc>
        <w:tc>
          <w:tcPr>
            <w:tcW w:w="1722" w:type="dxa"/>
            <w:tcBorders>
              <w:top w:val="single" w:sz="8" w:space="0" w:color="auto"/>
              <w:left w:val="nil"/>
              <w:bottom w:val="single" w:sz="4" w:space="0" w:color="auto"/>
              <w:right w:val="single" w:sz="8" w:space="0" w:color="auto"/>
            </w:tcBorders>
            <w:shd w:val="clear" w:color="000000" w:fill="E7E6E6"/>
            <w:vAlign w:val="center"/>
          </w:tcPr>
          <w:p w14:paraId="2E55F8B1" w14:textId="073D7F46" w:rsidR="0038502A" w:rsidRPr="00654182" w:rsidRDefault="0038502A" w:rsidP="00967A3B">
            <w:pPr>
              <w:widowControl/>
              <w:jc w:val="center"/>
              <w:rPr>
                <w:rFonts w:eastAsia="Times New Roman" w:cs="Arial"/>
                <w:b/>
                <w:bCs/>
                <w:sz w:val="16"/>
                <w:szCs w:val="16"/>
                <w:lang w:val="es-MX"/>
              </w:rPr>
            </w:pPr>
            <w:r w:rsidRPr="00654182">
              <w:rPr>
                <w:rFonts w:cs="Arial"/>
                <w:b/>
                <w:bCs/>
                <w:sz w:val="16"/>
                <w:szCs w:val="16"/>
              </w:rPr>
              <w:t>Total de radicados  en el periodo</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33327B83" w14:textId="77777777" w:rsidR="0038502A" w:rsidRPr="00654182" w:rsidRDefault="0038502A" w:rsidP="00967A3B">
            <w:pPr>
              <w:widowControl/>
              <w:jc w:val="center"/>
              <w:rPr>
                <w:rFonts w:eastAsia="Times New Roman" w:cs="Arial"/>
                <w:b/>
                <w:bCs/>
                <w:sz w:val="16"/>
                <w:szCs w:val="16"/>
                <w:lang w:val="en-US"/>
              </w:rPr>
            </w:pPr>
            <w:r w:rsidRPr="00654182">
              <w:rPr>
                <w:rFonts w:eastAsia="Times New Roman" w:cs="Arial"/>
                <w:b/>
                <w:bCs/>
                <w:sz w:val="16"/>
                <w:szCs w:val="16"/>
                <w:lang w:val="en-US"/>
              </w:rPr>
              <w:t>RESULTADO</w:t>
            </w:r>
          </w:p>
        </w:tc>
      </w:tr>
      <w:tr w:rsidR="0038502A" w:rsidRPr="00654182" w14:paraId="6AB7CAB6" w14:textId="77777777" w:rsidTr="0038502A">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04641239" w14:textId="1D4E0A6B" w:rsidR="0038502A" w:rsidRPr="00654182" w:rsidRDefault="0038502A" w:rsidP="00967A3B">
            <w:pPr>
              <w:widowControl/>
              <w:jc w:val="center"/>
              <w:rPr>
                <w:rFonts w:eastAsia="Times New Roman" w:cs="Arial"/>
                <w:sz w:val="16"/>
                <w:szCs w:val="16"/>
                <w:lang w:val="en-US"/>
              </w:rPr>
            </w:pPr>
            <w:r w:rsidRPr="00654182">
              <w:rPr>
                <w:rFonts w:eastAsia="Times New Roman" w:cs="Arial"/>
                <w:sz w:val="16"/>
                <w:szCs w:val="16"/>
                <w:lang w:eastAsia="es-CO"/>
              </w:rPr>
              <w:t>1er Trimestre</w:t>
            </w:r>
          </w:p>
        </w:tc>
        <w:tc>
          <w:tcPr>
            <w:tcW w:w="1663" w:type="dxa"/>
            <w:tcBorders>
              <w:top w:val="nil"/>
              <w:left w:val="single" w:sz="8" w:space="0" w:color="auto"/>
              <w:bottom w:val="single" w:sz="4" w:space="0" w:color="auto"/>
              <w:right w:val="single" w:sz="8" w:space="0" w:color="auto"/>
            </w:tcBorders>
            <w:shd w:val="clear" w:color="000000" w:fill="FFFFFF"/>
            <w:vAlign w:val="center"/>
          </w:tcPr>
          <w:p w14:paraId="0E1BCD6E" w14:textId="539E5257" w:rsidR="0038502A" w:rsidRPr="00654182" w:rsidRDefault="0038502A" w:rsidP="00967A3B">
            <w:pPr>
              <w:widowControl/>
              <w:jc w:val="center"/>
              <w:rPr>
                <w:rFonts w:eastAsia="Times New Roman" w:cs="Arial"/>
                <w:sz w:val="16"/>
                <w:szCs w:val="16"/>
                <w:lang w:val="en-US"/>
              </w:rPr>
            </w:pPr>
            <w:r w:rsidRPr="00654182">
              <w:rPr>
                <w:rFonts w:cs="Arial"/>
                <w:sz w:val="16"/>
                <w:szCs w:val="16"/>
              </w:rPr>
              <w:t>10183</w:t>
            </w:r>
          </w:p>
        </w:tc>
        <w:tc>
          <w:tcPr>
            <w:tcW w:w="1722" w:type="dxa"/>
            <w:tcBorders>
              <w:top w:val="nil"/>
              <w:left w:val="nil"/>
              <w:bottom w:val="single" w:sz="4" w:space="0" w:color="auto"/>
              <w:right w:val="single" w:sz="8" w:space="0" w:color="auto"/>
            </w:tcBorders>
            <w:shd w:val="clear" w:color="000000" w:fill="FFFFFF"/>
            <w:vAlign w:val="center"/>
          </w:tcPr>
          <w:p w14:paraId="5BA4BBB1" w14:textId="031876B4" w:rsidR="0038502A" w:rsidRPr="00654182" w:rsidRDefault="0038502A" w:rsidP="00967A3B">
            <w:pPr>
              <w:widowControl/>
              <w:jc w:val="center"/>
              <w:rPr>
                <w:rFonts w:eastAsia="Times New Roman" w:cs="Arial"/>
                <w:sz w:val="16"/>
                <w:szCs w:val="16"/>
                <w:lang w:val="en-US"/>
              </w:rPr>
            </w:pPr>
            <w:r w:rsidRPr="00654182">
              <w:rPr>
                <w:rFonts w:cs="Arial"/>
                <w:sz w:val="16"/>
                <w:szCs w:val="16"/>
              </w:rPr>
              <w:t>12406</w:t>
            </w:r>
          </w:p>
        </w:tc>
        <w:tc>
          <w:tcPr>
            <w:tcW w:w="1212" w:type="dxa"/>
            <w:tcBorders>
              <w:top w:val="nil"/>
              <w:left w:val="nil"/>
              <w:bottom w:val="single" w:sz="4" w:space="0" w:color="auto"/>
              <w:right w:val="single" w:sz="8" w:space="0" w:color="auto"/>
            </w:tcBorders>
            <w:shd w:val="clear" w:color="000000" w:fill="FFFFFF"/>
            <w:vAlign w:val="center"/>
          </w:tcPr>
          <w:p w14:paraId="59C1611F" w14:textId="65EA9BDE" w:rsidR="0038502A" w:rsidRPr="00654182" w:rsidRDefault="0038502A" w:rsidP="00967A3B">
            <w:pPr>
              <w:widowControl/>
              <w:jc w:val="center"/>
              <w:rPr>
                <w:rFonts w:eastAsia="Times New Roman" w:cs="Arial"/>
                <w:sz w:val="16"/>
                <w:szCs w:val="16"/>
                <w:lang w:val="en-US"/>
              </w:rPr>
            </w:pPr>
            <w:r w:rsidRPr="00654182">
              <w:rPr>
                <w:rFonts w:cs="Arial"/>
                <w:sz w:val="16"/>
                <w:szCs w:val="16"/>
              </w:rPr>
              <w:t>82%</w:t>
            </w:r>
          </w:p>
        </w:tc>
      </w:tr>
      <w:tr w:rsidR="0038502A" w:rsidRPr="00654182" w14:paraId="312927D5" w14:textId="77777777" w:rsidTr="00E43AF9">
        <w:trPr>
          <w:trHeight w:val="227"/>
          <w:jc w:val="center"/>
        </w:trPr>
        <w:tc>
          <w:tcPr>
            <w:tcW w:w="1396" w:type="dxa"/>
            <w:tcBorders>
              <w:top w:val="nil"/>
              <w:left w:val="single" w:sz="8" w:space="0" w:color="auto"/>
              <w:bottom w:val="nil"/>
              <w:right w:val="single" w:sz="8" w:space="0" w:color="000000"/>
            </w:tcBorders>
            <w:shd w:val="clear" w:color="auto" w:fill="auto"/>
            <w:vAlign w:val="center"/>
            <w:hideMark/>
          </w:tcPr>
          <w:p w14:paraId="27E889E7" w14:textId="6559CB79" w:rsidR="0038502A" w:rsidRPr="00654182" w:rsidRDefault="0038502A" w:rsidP="00967A3B">
            <w:pPr>
              <w:widowControl/>
              <w:jc w:val="center"/>
              <w:rPr>
                <w:rFonts w:eastAsia="Times New Roman" w:cs="Arial"/>
                <w:b/>
                <w:bCs/>
                <w:sz w:val="16"/>
                <w:szCs w:val="16"/>
                <w:lang w:val="en-US"/>
              </w:rPr>
            </w:pPr>
            <w:r w:rsidRPr="00654182">
              <w:rPr>
                <w:rFonts w:eastAsia="Times New Roman" w:cs="Arial"/>
                <w:sz w:val="16"/>
                <w:szCs w:val="16"/>
                <w:lang w:eastAsia="es-CO"/>
              </w:rPr>
              <w:t>2do Trimestre</w:t>
            </w:r>
          </w:p>
        </w:tc>
        <w:tc>
          <w:tcPr>
            <w:tcW w:w="1663" w:type="dxa"/>
            <w:tcBorders>
              <w:top w:val="nil"/>
              <w:left w:val="single" w:sz="8" w:space="0" w:color="auto"/>
              <w:bottom w:val="nil"/>
              <w:right w:val="single" w:sz="8" w:space="0" w:color="auto"/>
            </w:tcBorders>
            <w:shd w:val="clear" w:color="auto" w:fill="auto"/>
            <w:vAlign w:val="center"/>
          </w:tcPr>
          <w:p w14:paraId="1EFF17F8" w14:textId="3774C6D8" w:rsidR="0038502A" w:rsidRPr="00654182" w:rsidRDefault="0038502A" w:rsidP="00967A3B">
            <w:pPr>
              <w:widowControl/>
              <w:jc w:val="center"/>
              <w:rPr>
                <w:rFonts w:eastAsia="Times New Roman" w:cs="Arial"/>
                <w:sz w:val="16"/>
                <w:szCs w:val="16"/>
                <w:lang w:val="en-US"/>
              </w:rPr>
            </w:pPr>
            <w:r w:rsidRPr="00654182">
              <w:rPr>
                <w:rFonts w:cs="Arial"/>
                <w:sz w:val="16"/>
                <w:szCs w:val="16"/>
              </w:rPr>
              <w:t>8089</w:t>
            </w:r>
          </w:p>
        </w:tc>
        <w:tc>
          <w:tcPr>
            <w:tcW w:w="1722" w:type="dxa"/>
            <w:tcBorders>
              <w:top w:val="nil"/>
              <w:left w:val="nil"/>
              <w:bottom w:val="nil"/>
              <w:right w:val="single" w:sz="8" w:space="0" w:color="auto"/>
            </w:tcBorders>
            <w:shd w:val="clear" w:color="auto" w:fill="auto"/>
            <w:vAlign w:val="center"/>
          </w:tcPr>
          <w:p w14:paraId="3B474FA6" w14:textId="289A1A11" w:rsidR="0038502A" w:rsidRPr="00654182" w:rsidRDefault="0038502A" w:rsidP="00967A3B">
            <w:pPr>
              <w:widowControl/>
              <w:jc w:val="center"/>
              <w:rPr>
                <w:rFonts w:eastAsia="Times New Roman" w:cs="Arial"/>
                <w:sz w:val="16"/>
                <w:szCs w:val="16"/>
                <w:lang w:val="en-US"/>
              </w:rPr>
            </w:pPr>
            <w:r w:rsidRPr="00654182">
              <w:rPr>
                <w:rFonts w:cs="Arial"/>
                <w:sz w:val="16"/>
                <w:szCs w:val="16"/>
              </w:rPr>
              <w:t>9177</w:t>
            </w:r>
          </w:p>
        </w:tc>
        <w:tc>
          <w:tcPr>
            <w:tcW w:w="1212" w:type="dxa"/>
            <w:tcBorders>
              <w:top w:val="nil"/>
              <w:left w:val="nil"/>
              <w:bottom w:val="nil"/>
              <w:right w:val="single" w:sz="8" w:space="0" w:color="auto"/>
            </w:tcBorders>
            <w:shd w:val="clear" w:color="auto" w:fill="auto"/>
            <w:vAlign w:val="center"/>
          </w:tcPr>
          <w:p w14:paraId="39C762E1" w14:textId="42E33B2E" w:rsidR="0038502A" w:rsidRPr="00654182" w:rsidRDefault="0038502A" w:rsidP="00967A3B">
            <w:pPr>
              <w:widowControl/>
              <w:jc w:val="center"/>
              <w:rPr>
                <w:rFonts w:eastAsia="Times New Roman" w:cs="Arial"/>
                <w:sz w:val="16"/>
                <w:szCs w:val="16"/>
                <w:lang w:val="en-US"/>
              </w:rPr>
            </w:pPr>
            <w:r w:rsidRPr="00654182">
              <w:rPr>
                <w:rFonts w:cs="Arial"/>
                <w:sz w:val="16"/>
                <w:szCs w:val="16"/>
              </w:rPr>
              <w:t>88%</w:t>
            </w:r>
          </w:p>
        </w:tc>
      </w:tr>
      <w:tr w:rsidR="00E43AF9" w:rsidRPr="00654182" w14:paraId="1B52973A" w14:textId="77777777" w:rsidTr="002260A8">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tcPr>
          <w:p w14:paraId="11015154" w14:textId="7690ABDE" w:rsidR="00E43AF9" w:rsidRPr="00654182" w:rsidRDefault="00E43AF9" w:rsidP="00E43AF9">
            <w:pPr>
              <w:widowControl/>
              <w:jc w:val="center"/>
              <w:rPr>
                <w:rFonts w:eastAsia="Times New Roman" w:cs="Arial"/>
                <w:sz w:val="16"/>
                <w:szCs w:val="16"/>
                <w:lang w:eastAsia="es-CO"/>
              </w:rPr>
            </w:pPr>
            <w:r w:rsidRPr="00654182">
              <w:rPr>
                <w:rFonts w:eastAsia="Times New Roman" w:cs="Arial"/>
                <w:sz w:val="16"/>
                <w:szCs w:val="16"/>
                <w:lang w:eastAsia="es-CO"/>
              </w:rPr>
              <w:t>3er Trimestre</w:t>
            </w:r>
          </w:p>
        </w:tc>
        <w:tc>
          <w:tcPr>
            <w:tcW w:w="1663" w:type="dxa"/>
            <w:tcBorders>
              <w:top w:val="single" w:sz="4" w:space="0" w:color="auto"/>
              <w:left w:val="single" w:sz="8" w:space="0" w:color="auto"/>
              <w:bottom w:val="single" w:sz="4" w:space="0" w:color="auto"/>
              <w:right w:val="single" w:sz="8" w:space="0" w:color="auto"/>
            </w:tcBorders>
            <w:shd w:val="clear" w:color="000000" w:fill="FFFFFF"/>
            <w:vAlign w:val="center"/>
          </w:tcPr>
          <w:p w14:paraId="7A99BA36" w14:textId="64C8C009" w:rsidR="00E43AF9" w:rsidRPr="00654182" w:rsidRDefault="00E43AF9" w:rsidP="00E43AF9">
            <w:pPr>
              <w:widowControl/>
              <w:jc w:val="center"/>
              <w:rPr>
                <w:rFonts w:cs="Arial"/>
                <w:sz w:val="16"/>
                <w:szCs w:val="16"/>
              </w:rPr>
            </w:pPr>
            <w:r w:rsidRPr="00654182">
              <w:rPr>
                <w:rFonts w:cs="Arial"/>
                <w:sz w:val="16"/>
                <w:szCs w:val="16"/>
              </w:rPr>
              <w:t>11690</w:t>
            </w:r>
          </w:p>
        </w:tc>
        <w:tc>
          <w:tcPr>
            <w:tcW w:w="1722" w:type="dxa"/>
            <w:tcBorders>
              <w:top w:val="single" w:sz="4" w:space="0" w:color="auto"/>
              <w:left w:val="nil"/>
              <w:bottom w:val="single" w:sz="4" w:space="0" w:color="auto"/>
              <w:right w:val="single" w:sz="8" w:space="0" w:color="auto"/>
            </w:tcBorders>
            <w:shd w:val="clear" w:color="000000" w:fill="FFFFFF"/>
            <w:vAlign w:val="center"/>
          </w:tcPr>
          <w:p w14:paraId="76899A62" w14:textId="047BF3B6" w:rsidR="00E43AF9" w:rsidRPr="00654182" w:rsidRDefault="00E43AF9" w:rsidP="00E43AF9">
            <w:pPr>
              <w:widowControl/>
              <w:jc w:val="center"/>
              <w:rPr>
                <w:rFonts w:cs="Arial"/>
                <w:sz w:val="16"/>
                <w:szCs w:val="16"/>
              </w:rPr>
            </w:pPr>
            <w:r w:rsidRPr="00654182">
              <w:rPr>
                <w:rFonts w:cs="Arial"/>
                <w:sz w:val="16"/>
                <w:szCs w:val="16"/>
              </w:rPr>
              <w:t>13745</w:t>
            </w:r>
          </w:p>
        </w:tc>
        <w:tc>
          <w:tcPr>
            <w:tcW w:w="1212" w:type="dxa"/>
            <w:tcBorders>
              <w:top w:val="nil"/>
              <w:left w:val="nil"/>
              <w:bottom w:val="single" w:sz="4" w:space="0" w:color="auto"/>
              <w:right w:val="single" w:sz="8" w:space="0" w:color="auto"/>
            </w:tcBorders>
            <w:shd w:val="clear" w:color="000000" w:fill="FFFFFF"/>
            <w:vAlign w:val="center"/>
          </w:tcPr>
          <w:p w14:paraId="17F489AE" w14:textId="224149D0" w:rsidR="00E43AF9" w:rsidRPr="00654182" w:rsidRDefault="00E43AF9" w:rsidP="00E43AF9">
            <w:pPr>
              <w:widowControl/>
              <w:jc w:val="center"/>
              <w:rPr>
                <w:rFonts w:cs="Arial"/>
                <w:sz w:val="16"/>
                <w:szCs w:val="16"/>
              </w:rPr>
            </w:pPr>
            <w:r w:rsidRPr="00654182">
              <w:rPr>
                <w:rFonts w:cs="Arial"/>
                <w:sz w:val="16"/>
                <w:szCs w:val="16"/>
              </w:rPr>
              <w:t>85%</w:t>
            </w:r>
          </w:p>
        </w:tc>
      </w:tr>
    </w:tbl>
    <w:p w14:paraId="7CD57D36" w14:textId="16117E3C" w:rsidR="00967A3B" w:rsidRDefault="00967A3B" w:rsidP="00967A3B">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713AB1">
        <w:rPr>
          <w:rFonts w:cs="Arial"/>
          <w:sz w:val="16"/>
          <w:szCs w:val="20"/>
          <w:lang w:eastAsia="es-CO"/>
        </w:rPr>
        <w:t>3er Trimestre de 2022</w:t>
      </w:r>
      <w:r>
        <w:rPr>
          <w:rFonts w:cs="Arial"/>
          <w:sz w:val="16"/>
          <w:szCs w:val="20"/>
          <w:lang w:eastAsia="es-CO"/>
        </w:rPr>
        <w:t>– UAERMV</w:t>
      </w:r>
    </w:p>
    <w:p w14:paraId="0C723C89" w14:textId="77777777" w:rsidR="00967A3B" w:rsidRDefault="00967A3B" w:rsidP="00967A3B">
      <w:pPr>
        <w:rPr>
          <w:lang w:eastAsia="es-CO"/>
        </w:rPr>
      </w:pPr>
    </w:p>
    <w:p w14:paraId="4877A2CE" w14:textId="4AA17055" w:rsidR="00967A3B" w:rsidRDefault="00412618" w:rsidP="00967A3B">
      <w:pPr>
        <w:rPr>
          <w:lang w:eastAsia="es-CO"/>
        </w:rPr>
      </w:pPr>
      <w:r>
        <w:rPr>
          <w:lang w:eastAsia="es-CO"/>
        </w:rPr>
        <w:t>En el primer trimestre como en el segundo el indicador se ubicó</w:t>
      </w:r>
      <w:r w:rsidR="00967A3B" w:rsidRPr="00967A3B">
        <w:rPr>
          <w:lang w:eastAsia="es-CO"/>
        </w:rPr>
        <w:t xml:space="preserve"> en un rango</w:t>
      </w:r>
      <w:r>
        <w:rPr>
          <w:lang w:eastAsia="es-CO"/>
        </w:rPr>
        <w:t xml:space="preserve"> de gestión</w:t>
      </w:r>
      <w:r w:rsidR="00967A3B" w:rsidRPr="00967A3B">
        <w:rPr>
          <w:lang w:eastAsia="es-CO"/>
        </w:rPr>
        <w:t xml:space="preserve"> mejorable, resaltando las capacitaciones brindadas por parte del proceso de Gestión Documental a todos los colaboradores de la Entidad, es importante mencionar que el trámite de finalización de radicados en </w:t>
      </w:r>
      <w:r w:rsidRPr="00967A3B">
        <w:rPr>
          <w:lang w:eastAsia="es-CO"/>
        </w:rPr>
        <w:t>ORFEO</w:t>
      </w:r>
      <w:r w:rsidR="00967A3B" w:rsidRPr="00967A3B">
        <w:rPr>
          <w:lang w:eastAsia="es-CO"/>
        </w:rPr>
        <w:t xml:space="preserve"> depende de cada usuario y no ha sido posible que los radicados se finalicen por parte de los usuarios en un tiempo razonable después de tramitados.</w:t>
      </w:r>
    </w:p>
    <w:p w14:paraId="2E5F3DA7" w14:textId="619DF99F" w:rsidR="00967A3B" w:rsidRDefault="00967A3B" w:rsidP="00967A3B">
      <w:pPr>
        <w:rPr>
          <w:lang w:eastAsia="es-CO"/>
        </w:rPr>
      </w:pPr>
    </w:p>
    <w:p w14:paraId="0D4BB20D" w14:textId="534B9D0E" w:rsidR="00654182" w:rsidRDefault="00654182" w:rsidP="00654182">
      <w:pPr>
        <w:rPr>
          <w:lang w:eastAsia="es-CO"/>
        </w:rPr>
      </w:pPr>
      <w:r>
        <w:rPr>
          <w:lang w:eastAsia="es-CO"/>
        </w:rPr>
        <w:t>En segundo trimestre el indicador se ubicó</w:t>
      </w:r>
      <w:r>
        <w:rPr>
          <w:lang w:eastAsia="es-CO"/>
        </w:rPr>
        <w:t xml:space="preserve"> dentro de un rango de mejorable, el cual se ha visto que ha venido aumentando su porcentaje de cumplimiento </w:t>
      </w:r>
      <w:r>
        <w:rPr>
          <w:lang w:eastAsia="es-CO"/>
        </w:rPr>
        <w:t xml:space="preserve">de un 82 a un 88% </w:t>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p>
    <w:p w14:paraId="3FD57D8A" w14:textId="4AA72582" w:rsidR="00654182" w:rsidRDefault="00654182" w:rsidP="00967A3B">
      <w:pPr>
        <w:rPr>
          <w:lang w:eastAsia="es-CO"/>
        </w:rPr>
      </w:pPr>
      <w:r>
        <w:rPr>
          <w:lang w:eastAsia="es-CO"/>
        </w:rPr>
        <w:t>En tercer trimestre e</w:t>
      </w:r>
      <w:r>
        <w:rPr>
          <w:lang w:eastAsia="es-CO"/>
        </w:rPr>
        <w:t xml:space="preserve">l indicador </w:t>
      </w:r>
      <w:r>
        <w:rPr>
          <w:lang w:eastAsia="es-CO"/>
        </w:rPr>
        <w:t xml:space="preserve">se </w:t>
      </w:r>
      <w:r>
        <w:rPr>
          <w:lang w:eastAsia="es-CO"/>
        </w:rPr>
        <w:t xml:space="preserve">mantiene dentro de un rango </w:t>
      </w:r>
      <w:r>
        <w:rPr>
          <w:lang w:eastAsia="es-CO"/>
        </w:rPr>
        <w:t>mejorable, desde</w:t>
      </w:r>
      <w:r>
        <w:rPr>
          <w:lang w:eastAsia="es-CO"/>
        </w:rPr>
        <w:t xml:space="preserve"> el proceso de GDOC se </w:t>
      </w:r>
      <w:r>
        <w:rPr>
          <w:lang w:eastAsia="es-CO"/>
        </w:rPr>
        <w:t>continúa</w:t>
      </w:r>
      <w:r>
        <w:rPr>
          <w:lang w:eastAsia="es-CO"/>
        </w:rPr>
        <w:t xml:space="preserve"> realizando el seguimiento </w:t>
      </w:r>
      <w:r>
        <w:rPr>
          <w:lang w:eastAsia="es-CO"/>
        </w:rPr>
        <w:t>periódico</w:t>
      </w:r>
      <w:r>
        <w:rPr>
          <w:lang w:eastAsia="es-CO"/>
        </w:rPr>
        <w:t xml:space="preserve"> mes a mes con el fin de mejorar la finalización de trámites en ORFEO por parte de cada uno de los usuarios.</w:t>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r>
        <w:rPr>
          <w:lang w:eastAsia="es-CO"/>
        </w:rPr>
        <w:tab/>
      </w:r>
    </w:p>
    <w:p w14:paraId="047271C5" w14:textId="1AD0F8BF" w:rsidR="00967A3B" w:rsidRDefault="00412618" w:rsidP="00967A3B">
      <w:pPr>
        <w:rPr>
          <w:lang w:eastAsia="es-CO"/>
        </w:rPr>
      </w:pPr>
      <w:r>
        <w:rPr>
          <w:lang w:eastAsia="es-CO"/>
        </w:rPr>
        <w:t xml:space="preserve">Se evidencia que la entidad ha venido incrementando la gestión de los tramites en la </w:t>
      </w:r>
      <w:r w:rsidR="007D24B1">
        <w:rPr>
          <w:lang w:eastAsia="es-CO"/>
        </w:rPr>
        <w:t>aplicación,</w:t>
      </w:r>
      <w:r>
        <w:rPr>
          <w:lang w:eastAsia="es-CO"/>
        </w:rPr>
        <w:t xml:space="preserve"> pero aún no se llega a un rango de gestión adecuado.</w:t>
      </w:r>
    </w:p>
    <w:p w14:paraId="5DE37F04" w14:textId="732B5577" w:rsidR="00967A3B" w:rsidRDefault="00967A3B" w:rsidP="00967A3B">
      <w:pPr>
        <w:rPr>
          <w:lang w:eastAsia="es-CO"/>
        </w:rPr>
      </w:pPr>
    </w:p>
    <w:p w14:paraId="607AA8F2" w14:textId="18949274" w:rsidR="00B27096" w:rsidRPr="00B27096" w:rsidRDefault="00B27096" w:rsidP="00967A3B">
      <w:pPr>
        <w:rPr>
          <w:u w:val="single"/>
          <w:lang w:eastAsia="es-CO"/>
        </w:rPr>
      </w:pPr>
      <w:r w:rsidRPr="00B27096">
        <w:rPr>
          <w:lang w:eastAsia="es-CO"/>
        </w:rPr>
        <w:t>IMVI-IND-005</w:t>
      </w:r>
      <w:r>
        <w:rPr>
          <w:lang w:eastAsia="es-CO"/>
        </w:rPr>
        <w:t xml:space="preserve"> </w:t>
      </w:r>
      <w:r w:rsidRPr="00B27096">
        <w:rPr>
          <w:u w:val="single"/>
          <w:lang w:eastAsia="es-CO"/>
        </w:rPr>
        <w:t>CUMPLIMIENTO DE METAS DE ESPACIO PÚBLICO</w:t>
      </w:r>
    </w:p>
    <w:p w14:paraId="054EB4AD" w14:textId="47ED10FB" w:rsidR="00654182" w:rsidRDefault="00654182" w:rsidP="0038502A">
      <w:pPr>
        <w:rPr>
          <w:rFonts w:cs="Arial"/>
          <w:lang w:eastAsia="es-CO"/>
        </w:rPr>
      </w:pPr>
    </w:p>
    <w:p w14:paraId="6CB13C15" w14:textId="1A3BB8DE" w:rsidR="00654182" w:rsidRPr="00B27096" w:rsidRDefault="00B27096" w:rsidP="00B27096">
      <w:pPr>
        <w:pStyle w:val="Descripcin"/>
        <w:spacing w:after="0" w:line="240" w:lineRule="auto"/>
        <w:jc w:val="center"/>
        <w:rPr>
          <w:rFonts w:cs="Arial"/>
          <w:b w:val="0"/>
          <w:sz w:val="16"/>
          <w:szCs w:val="16"/>
          <w:lang w:eastAsia="es-CO"/>
        </w:rPr>
      </w:pPr>
      <w:bookmarkStart w:id="46" w:name="_Toc117604553"/>
      <w:r w:rsidRPr="00B27096">
        <w:rPr>
          <w:sz w:val="16"/>
          <w:szCs w:val="16"/>
        </w:rPr>
        <w:t xml:space="preserve">Tabla </w:t>
      </w:r>
      <w:r w:rsidRPr="00B27096">
        <w:rPr>
          <w:sz w:val="16"/>
          <w:szCs w:val="16"/>
        </w:rPr>
        <w:fldChar w:fldCharType="begin"/>
      </w:r>
      <w:r w:rsidRPr="00B27096">
        <w:rPr>
          <w:sz w:val="16"/>
          <w:szCs w:val="16"/>
        </w:rPr>
        <w:instrText xml:space="preserve"> SEQ Tabla \* ARABIC </w:instrText>
      </w:r>
      <w:r w:rsidRPr="00B27096">
        <w:rPr>
          <w:sz w:val="16"/>
          <w:szCs w:val="16"/>
        </w:rPr>
        <w:fldChar w:fldCharType="separate"/>
      </w:r>
      <w:r w:rsidR="00D17E91">
        <w:rPr>
          <w:noProof/>
          <w:sz w:val="16"/>
          <w:szCs w:val="16"/>
        </w:rPr>
        <w:t>15</w:t>
      </w:r>
      <w:r w:rsidRPr="00B27096">
        <w:rPr>
          <w:sz w:val="16"/>
          <w:szCs w:val="16"/>
        </w:rPr>
        <w:fldChar w:fldCharType="end"/>
      </w:r>
      <w:r w:rsidRPr="00B27096">
        <w:rPr>
          <w:sz w:val="16"/>
          <w:szCs w:val="16"/>
        </w:rPr>
        <w:t xml:space="preserve">. </w:t>
      </w:r>
      <w:r w:rsidRPr="00B27096">
        <w:rPr>
          <w:b w:val="0"/>
          <w:sz w:val="16"/>
          <w:szCs w:val="16"/>
        </w:rPr>
        <w:t>Cumplimiento de metas de espacio público</w:t>
      </w:r>
      <w:bookmarkEnd w:id="46"/>
    </w:p>
    <w:tbl>
      <w:tblPr>
        <w:tblStyle w:val="Tablaconcuadrcula"/>
        <w:tblW w:w="0" w:type="auto"/>
        <w:jc w:val="center"/>
        <w:tblLook w:val="04A0" w:firstRow="1" w:lastRow="0" w:firstColumn="1" w:lastColumn="0" w:noHBand="0" w:noVBand="1"/>
      </w:tblPr>
      <w:tblGrid>
        <w:gridCol w:w="1284"/>
        <w:gridCol w:w="1239"/>
        <w:gridCol w:w="1303"/>
        <w:gridCol w:w="1360"/>
        <w:gridCol w:w="1477"/>
      </w:tblGrid>
      <w:tr w:rsidR="00654182" w:rsidRPr="00654182" w14:paraId="67AF26BD" w14:textId="77777777" w:rsidTr="00654182">
        <w:trPr>
          <w:trHeight w:val="227"/>
          <w:jc w:val="center"/>
        </w:trPr>
        <w:tc>
          <w:tcPr>
            <w:tcW w:w="6663" w:type="dxa"/>
            <w:gridSpan w:val="5"/>
            <w:shd w:val="clear" w:color="auto" w:fill="D9D9D9" w:themeFill="background1" w:themeFillShade="D9"/>
            <w:vAlign w:val="center"/>
            <w:hideMark/>
          </w:tcPr>
          <w:p w14:paraId="6E4BA96A"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CUADRO DE SEGUIMIENTO</w:t>
            </w:r>
          </w:p>
        </w:tc>
      </w:tr>
      <w:tr w:rsidR="00654182" w:rsidRPr="00654182" w14:paraId="3C7EE7F7" w14:textId="77777777" w:rsidTr="00654182">
        <w:trPr>
          <w:trHeight w:val="227"/>
          <w:jc w:val="center"/>
        </w:trPr>
        <w:tc>
          <w:tcPr>
            <w:tcW w:w="1284" w:type="dxa"/>
            <w:shd w:val="clear" w:color="auto" w:fill="D9D9D9" w:themeFill="background1" w:themeFillShade="D9"/>
            <w:vAlign w:val="center"/>
            <w:hideMark/>
          </w:tcPr>
          <w:p w14:paraId="456E1BC4"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PERIODO DE MEDICIÓN</w:t>
            </w:r>
          </w:p>
        </w:tc>
        <w:tc>
          <w:tcPr>
            <w:tcW w:w="1239" w:type="dxa"/>
            <w:shd w:val="clear" w:color="auto" w:fill="D9D9D9" w:themeFill="background1" w:themeFillShade="D9"/>
            <w:vAlign w:val="center"/>
            <w:hideMark/>
          </w:tcPr>
          <w:p w14:paraId="2C2C18C1"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 Metros cuadrados intervenidos</w:t>
            </w:r>
          </w:p>
        </w:tc>
        <w:tc>
          <w:tcPr>
            <w:tcW w:w="1303" w:type="dxa"/>
            <w:shd w:val="clear" w:color="auto" w:fill="D9D9D9" w:themeFill="background1" w:themeFillShade="D9"/>
            <w:vAlign w:val="center"/>
            <w:hideMark/>
          </w:tcPr>
          <w:p w14:paraId="32BE62D4"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 Metros cuadrados programados</w:t>
            </w:r>
          </w:p>
        </w:tc>
        <w:tc>
          <w:tcPr>
            <w:tcW w:w="1360" w:type="dxa"/>
            <w:shd w:val="clear" w:color="auto" w:fill="D9D9D9" w:themeFill="background1" w:themeFillShade="D9"/>
            <w:vAlign w:val="center"/>
            <w:hideMark/>
          </w:tcPr>
          <w:p w14:paraId="4CE23A21"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 de intervención mensual para el cumplimiento</w:t>
            </w:r>
          </w:p>
        </w:tc>
        <w:tc>
          <w:tcPr>
            <w:tcW w:w="1477" w:type="dxa"/>
            <w:shd w:val="clear" w:color="auto" w:fill="D9D9D9" w:themeFill="background1" w:themeFillShade="D9"/>
            <w:vAlign w:val="center"/>
            <w:hideMark/>
          </w:tcPr>
          <w:p w14:paraId="1DDCD909" w14:textId="77777777" w:rsidR="00654182" w:rsidRPr="00654182" w:rsidRDefault="00654182" w:rsidP="00654182">
            <w:pPr>
              <w:jc w:val="center"/>
              <w:rPr>
                <w:rFonts w:cs="Arial"/>
                <w:b/>
                <w:bCs/>
                <w:sz w:val="16"/>
                <w:szCs w:val="16"/>
                <w:lang w:eastAsia="es-CO"/>
              </w:rPr>
            </w:pPr>
            <w:r w:rsidRPr="00654182">
              <w:rPr>
                <w:rFonts w:cs="Arial"/>
                <w:b/>
                <w:bCs/>
                <w:sz w:val="16"/>
                <w:szCs w:val="16"/>
                <w:lang w:eastAsia="es-CO"/>
              </w:rPr>
              <w:t>% de intervención acumulado para el cumplimiento</w:t>
            </w:r>
          </w:p>
        </w:tc>
      </w:tr>
      <w:tr w:rsidR="00654182" w:rsidRPr="00654182" w14:paraId="7DDDFA9B" w14:textId="77777777" w:rsidTr="00654182">
        <w:trPr>
          <w:trHeight w:val="227"/>
          <w:jc w:val="center"/>
        </w:trPr>
        <w:tc>
          <w:tcPr>
            <w:tcW w:w="1284" w:type="dxa"/>
            <w:hideMark/>
          </w:tcPr>
          <w:p w14:paraId="6B95C352" w14:textId="77777777" w:rsidR="00654182" w:rsidRPr="00654182" w:rsidRDefault="00654182" w:rsidP="00654182">
            <w:pPr>
              <w:jc w:val="center"/>
              <w:rPr>
                <w:rFonts w:cs="Arial"/>
                <w:sz w:val="16"/>
                <w:szCs w:val="16"/>
                <w:lang w:eastAsia="es-CO"/>
              </w:rPr>
            </w:pPr>
            <w:r w:rsidRPr="00654182">
              <w:rPr>
                <w:rFonts w:cs="Arial"/>
                <w:sz w:val="16"/>
                <w:szCs w:val="16"/>
                <w:lang w:eastAsia="es-CO"/>
              </w:rPr>
              <w:t>Enero</w:t>
            </w:r>
          </w:p>
        </w:tc>
        <w:tc>
          <w:tcPr>
            <w:tcW w:w="1239" w:type="dxa"/>
            <w:hideMark/>
          </w:tcPr>
          <w:p w14:paraId="6B7323C3" w14:textId="77777777" w:rsidR="00654182" w:rsidRPr="00654182" w:rsidRDefault="00654182" w:rsidP="00654182">
            <w:pPr>
              <w:jc w:val="center"/>
              <w:rPr>
                <w:rFonts w:cs="Arial"/>
                <w:sz w:val="16"/>
                <w:szCs w:val="16"/>
                <w:lang w:eastAsia="es-CO"/>
              </w:rPr>
            </w:pPr>
            <w:r w:rsidRPr="00654182">
              <w:rPr>
                <w:rFonts w:cs="Arial"/>
                <w:sz w:val="16"/>
                <w:szCs w:val="16"/>
                <w:lang w:eastAsia="es-CO"/>
              </w:rPr>
              <w:t>2515,23</w:t>
            </w:r>
          </w:p>
        </w:tc>
        <w:tc>
          <w:tcPr>
            <w:tcW w:w="1303" w:type="dxa"/>
            <w:hideMark/>
          </w:tcPr>
          <w:p w14:paraId="3B2FDD29" w14:textId="77777777" w:rsidR="00654182" w:rsidRPr="00654182" w:rsidRDefault="00654182" w:rsidP="00654182">
            <w:pPr>
              <w:jc w:val="center"/>
              <w:rPr>
                <w:rFonts w:cs="Arial"/>
                <w:sz w:val="16"/>
                <w:szCs w:val="16"/>
                <w:lang w:eastAsia="es-CO"/>
              </w:rPr>
            </w:pPr>
            <w:r w:rsidRPr="00654182">
              <w:rPr>
                <w:rFonts w:cs="Arial"/>
                <w:sz w:val="16"/>
                <w:szCs w:val="16"/>
                <w:lang w:eastAsia="es-CO"/>
              </w:rPr>
              <w:t>2500,00</w:t>
            </w:r>
          </w:p>
        </w:tc>
        <w:tc>
          <w:tcPr>
            <w:tcW w:w="1360" w:type="dxa"/>
            <w:hideMark/>
          </w:tcPr>
          <w:p w14:paraId="36444855" w14:textId="77777777" w:rsidR="00654182" w:rsidRPr="00654182" w:rsidRDefault="00654182" w:rsidP="00654182">
            <w:pPr>
              <w:jc w:val="center"/>
              <w:rPr>
                <w:rFonts w:cs="Arial"/>
                <w:sz w:val="16"/>
                <w:szCs w:val="16"/>
                <w:lang w:eastAsia="es-CO"/>
              </w:rPr>
            </w:pPr>
            <w:r w:rsidRPr="00654182">
              <w:rPr>
                <w:rFonts w:cs="Arial"/>
                <w:sz w:val="16"/>
                <w:szCs w:val="16"/>
                <w:lang w:eastAsia="es-CO"/>
              </w:rPr>
              <w:t>101%</w:t>
            </w:r>
          </w:p>
        </w:tc>
        <w:tc>
          <w:tcPr>
            <w:tcW w:w="1477" w:type="dxa"/>
            <w:hideMark/>
          </w:tcPr>
          <w:p w14:paraId="7497C7EE" w14:textId="77777777" w:rsidR="00654182" w:rsidRPr="00654182" w:rsidRDefault="00654182" w:rsidP="00654182">
            <w:pPr>
              <w:jc w:val="center"/>
              <w:rPr>
                <w:rFonts w:cs="Arial"/>
                <w:sz w:val="16"/>
                <w:szCs w:val="16"/>
                <w:lang w:eastAsia="es-CO"/>
              </w:rPr>
            </w:pPr>
            <w:r w:rsidRPr="00654182">
              <w:rPr>
                <w:rFonts w:cs="Arial"/>
                <w:sz w:val="16"/>
                <w:szCs w:val="16"/>
                <w:lang w:eastAsia="es-CO"/>
              </w:rPr>
              <w:t>5,59%</w:t>
            </w:r>
          </w:p>
        </w:tc>
      </w:tr>
      <w:tr w:rsidR="00654182" w:rsidRPr="00654182" w14:paraId="71CFAA2F" w14:textId="77777777" w:rsidTr="00654182">
        <w:trPr>
          <w:trHeight w:val="227"/>
          <w:jc w:val="center"/>
        </w:trPr>
        <w:tc>
          <w:tcPr>
            <w:tcW w:w="1284" w:type="dxa"/>
            <w:hideMark/>
          </w:tcPr>
          <w:p w14:paraId="47E403F8" w14:textId="77777777" w:rsidR="00654182" w:rsidRPr="00654182" w:rsidRDefault="00654182" w:rsidP="00654182">
            <w:pPr>
              <w:jc w:val="center"/>
              <w:rPr>
                <w:rFonts w:cs="Arial"/>
                <w:sz w:val="16"/>
                <w:szCs w:val="16"/>
                <w:lang w:eastAsia="es-CO"/>
              </w:rPr>
            </w:pPr>
            <w:r w:rsidRPr="00654182">
              <w:rPr>
                <w:rFonts w:cs="Arial"/>
                <w:sz w:val="16"/>
                <w:szCs w:val="16"/>
                <w:lang w:eastAsia="es-CO"/>
              </w:rPr>
              <w:t>Febrero</w:t>
            </w:r>
          </w:p>
        </w:tc>
        <w:tc>
          <w:tcPr>
            <w:tcW w:w="1239" w:type="dxa"/>
            <w:hideMark/>
          </w:tcPr>
          <w:p w14:paraId="11791E15" w14:textId="77777777" w:rsidR="00654182" w:rsidRPr="00654182" w:rsidRDefault="00654182" w:rsidP="00654182">
            <w:pPr>
              <w:jc w:val="center"/>
              <w:rPr>
                <w:rFonts w:cs="Arial"/>
                <w:sz w:val="16"/>
                <w:szCs w:val="16"/>
                <w:lang w:eastAsia="es-CO"/>
              </w:rPr>
            </w:pPr>
            <w:r w:rsidRPr="00654182">
              <w:rPr>
                <w:rFonts w:cs="Arial"/>
                <w:sz w:val="16"/>
                <w:szCs w:val="16"/>
                <w:lang w:eastAsia="es-CO"/>
              </w:rPr>
              <w:t>6942,75</w:t>
            </w:r>
          </w:p>
        </w:tc>
        <w:tc>
          <w:tcPr>
            <w:tcW w:w="1303" w:type="dxa"/>
            <w:hideMark/>
          </w:tcPr>
          <w:p w14:paraId="6E83CF10" w14:textId="77777777" w:rsidR="00654182" w:rsidRPr="00654182" w:rsidRDefault="00654182" w:rsidP="00654182">
            <w:pPr>
              <w:jc w:val="center"/>
              <w:rPr>
                <w:rFonts w:cs="Arial"/>
                <w:sz w:val="16"/>
                <w:szCs w:val="16"/>
                <w:lang w:eastAsia="es-CO"/>
              </w:rPr>
            </w:pPr>
            <w:r w:rsidRPr="00654182">
              <w:rPr>
                <w:rFonts w:cs="Arial"/>
                <w:sz w:val="16"/>
                <w:szCs w:val="16"/>
                <w:lang w:eastAsia="es-CO"/>
              </w:rPr>
              <w:t>6900,00</w:t>
            </w:r>
          </w:p>
        </w:tc>
        <w:tc>
          <w:tcPr>
            <w:tcW w:w="1360" w:type="dxa"/>
            <w:hideMark/>
          </w:tcPr>
          <w:p w14:paraId="51AB84EF" w14:textId="77777777" w:rsidR="00654182" w:rsidRPr="00654182" w:rsidRDefault="00654182" w:rsidP="00654182">
            <w:pPr>
              <w:jc w:val="center"/>
              <w:rPr>
                <w:rFonts w:cs="Arial"/>
                <w:sz w:val="16"/>
                <w:szCs w:val="16"/>
                <w:lang w:eastAsia="es-CO"/>
              </w:rPr>
            </w:pPr>
            <w:r w:rsidRPr="00654182">
              <w:rPr>
                <w:rFonts w:cs="Arial"/>
                <w:sz w:val="16"/>
                <w:szCs w:val="16"/>
                <w:lang w:eastAsia="es-CO"/>
              </w:rPr>
              <w:t>101%</w:t>
            </w:r>
          </w:p>
        </w:tc>
        <w:tc>
          <w:tcPr>
            <w:tcW w:w="1477" w:type="dxa"/>
            <w:hideMark/>
          </w:tcPr>
          <w:p w14:paraId="3C17A2DC" w14:textId="77777777" w:rsidR="00654182" w:rsidRPr="00654182" w:rsidRDefault="00654182" w:rsidP="00654182">
            <w:pPr>
              <w:jc w:val="center"/>
              <w:rPr>
                <w:rFonts w:cs="Arial"/>
                <w:sz w:val="16"/>
                <w:szCs w:val="16"/>
                <w:lang w:eastAsia="es-CO"/>
              </w:rPr>
            </w:pPr>
            <w:r w:rsidRPr="00654182">
              <w:rPr>
                <w:rFonts w:cs="Arial"/>
                <w:sz w:val="16"/>
                <w:szCs w:val="16"/>
                <w:lang w:eastAsia="es-CO"/>
              </w:rPr>
              <w:t>21,02%</w:t>
            </w:r>
          </w:p>
        </w:tc>
      </w:tr>
      <w:tr w:rsidR="00654182" w:rsidRPr="00654182" w14:paraId="12E5526B" w14:textId="77777777" w:rsidTr="00654182">
        <w:trPr>
          <w:trHeight w:val="227"/>
          <w:jc w:val="center"/>
        </w:trPr>
        <w:tc>
          <w:tcPr>
            <w:tcW w:w="1284" w:type="dxa"/>
            <w:hideMark/>
          </w:tcPr>
          <w:p w14:paraId="46C0CC3A" w14:textId="77777777" w:rsidR="00654182" w:rsidRPr="00654182" w:rsidRDefault="00654182" w:rsidP="00654182">
            <w:pPr>
              <w:jc w:val="center"/>
              <w:rPr>
                <w:rFonts w:cs="Arial"/>
                <w:sz w:val="16"/>
                <w:szCs w:val="16"/>
                <w:lang w:eastAsia="es-CO"/>
              </w:rPr>
            </w:pPr>
            <w:r w:rsidRPr="00654182">
              <w:rPr>
                <w:rFonts w:cs="Arial"/>
                <w:sz w:val="16"/>
                <w:szCs w:val="16"/>
                <w:lang w:eastAsia="es-CO"/>
              </w:rPr>
              <w:t>Marzo</w:t>
            </w:r>
          </w:p>
        </w:tc>
        <w:tc>
          <w:tcPr>
            <w:tcW w:w="1239" w:type="dxa"/>
            <w:hideMark/>
          </w:tcPr>
          <w:p w14:paraId="6D67B059" w14:textId="77777777" w:rsidR="00654182" w:rsidRPr="00654182" w:rsidRDefault="00654182" w:rsidP="00654182">
            <w:pPr>
              <w:jc w:val="center"/>
              <w:rPr>
                <w:rFonts w:cs="Arial"/>
                <w:sz w:val="16"/>
                <w:szCs w:val="16"/>
                <w:lang w:eastAsia="es-CO"/>
              </w:rPr>
            </w:pPr>
            <w:r w:rsidRPr="00654182">
              <w:rPr>
                <w:rFonts w:cs="Arial"/>
                <w:sz w:val="16"/>
                <w:szCs w:val="16"/>
                <w:lang w:eastAsia="es-CO"/>
              </w:rPr>
              <w:t>1442,65</w:t>
            </w:r>
          </w:p>
        </w:tc>
        <w:tc>
          <w:tcPr>
            <w:tcW w:w="1303" w:type="dxa"/>
            <w:hideMark/>
          </w:tcPr>
          <w:p w14:paraId="3DE53A06" w14:textId="77777777" w:rsidR="00654182" w:rsidRPr="00654182" w:rsidRDefault="00654182" w:rsidP="00654182">
            <w:pPr>
              <w:jc w:val="center"/>
              <w:rPr>
                <w:rFonts w:cs="Arial"/>
                <w:sz w:val="16"/>
                <w:szCs w:val="16"/>
                <w:lang w:eastAsia="es-CO"/>
              </w:rPr>
            </w:pPr>
            <w:r w:rsidRPr="00654182">
              <w:rPr>
                <w:rFonts w:cs="Arial"/>
                <w:sz w:val="16"/>
                <w:szCs w:val="16"/>
                <w:lang w:eastAsia="es-CO"/>
              </w:rPr>
              <w:t>1400,00</w:t>
            </w:r>
          </w:p>
        </w:tc>
        <w:tc>
          <w:tcPr>
            <w:tcW w:w="1360" w:type="dxa"/>
            <w:hideMark/>
          </w:tcPr>
          <w:p w14:paraId="1DEFBD0B" w14:textId="77777777" w:rsidR="00654182" w:rsidRPr="00654182" w:rsidRDefault="00654182" w:rsidP="00654182">
            <w:pPr>
              <w:jc w:val="center"/>
              <w:rPr>
                <w:rFonts w:cs="Arial"/>
                <w:sz w:val="16"/>
                <w:szCs w:val="16"/>
                <w:lang w:eastAsia="es-CO"/>
              </w:rPr>
            </w:pPr>
            <w:r w:rsidRPr="00654182">
              <w:rPr>
                <w:rFonts w:cs="Arial"/>
                <w:sz w:val="16"/>
                <w:szCs w:val="16"/>
                <w:lang w:eastAsia="es-CO"/>
              </w:rPr>
              <w:t>103%</w:t>
            </w:r>
          </w:p>
        </w:tc>
        <w:tc>
          <w:tcPr>
            <w:tcW w:w="1477" w:type="dxa"/>
            <w:hideMark/>
          </w:tcPr>
          <w:p w14:paraId="1133FFB4" w14:textId="77777777" w:rsidR="00654182" w:rsidRPr="00654182" w:rsidRDefault="00654182" w:rsidP="00654182">
            <w:pPr>
              <w:jc w:val="center"/>
              <w:rPr>
                <w:rFonts w:cs="Arial"/>
                <w:sz w:val="16"/>
                <w:szCs w:val="16"/>
                <w:lang w:eastAsia="es-CO"/>
              </w:rPr>
            </w:pPr>
            <w:r w:rsidRPr="00654182">
              <w:rPr>
                <w:rFonts w:cs="Arial"/>
                <w:sz w:val="16"/>
                <w:szCs w:val="16"/>
                <w:lang w:eastAsia="es-CO"/>
              </w:rPr>
              <w:t>24,22%</w:t>
            </w:r>
          </w:p>
        </w:tc>
      </w:tr>
      <w:tr w:rsidR="00654182" w:rsidRPr="00654182" w14:paraId="44DBE962" w14:textId="77777777" w:rsidTr="00654182">
        <w:trPr>
          <w:trHeight w:val="227"/>
          <w:jc w:val="center"/>
        </w:trPr>
        <w:tc>
          <w:tcPr>
            <w:tcW w:w="1284" w:type="dxa"/>
            <w:hideMark/>
          </w:tcPr>
          <w:p w14:paraId="029784ED" w14:textId="77777777" w:rsidR="00654182" w:rsidRPr="00654182" w:rsidRDefault="00654182" w:rsidP="00654182">
            <w:pPr>
              <w:jc w:val="center"/>
              <w:rPr>
                <w:rFonts w:cs="Arial"/>
                <w:sz w:val="16"/>
                <w:szCs w:val="16"/>
                <w:lang w:eastAsia="es-CO"/>
              </w:rPr>
            </w:pPr>
            <w:r w:rsidRPr="00654182">
              <w:rPr>
                <w:rFonts w:cs="Arial"/>
                <w:sz w:val="16"/>
                <w:szCs w:val="16"/>
                <w:lang w:eastAsia="es-CO"/>
              </w:rPr>
              <w:t>Abril</w:t>
            </w:r>
          </w:p>
        </w:tc>
        <w:tc>
          <w:tcPr>
            <w:tcW w:w="1239" w:type="dxa"/>
            <w:hideMark/>
          </w:tcPr>
          <w:p w14:paraId="09D33877" w14:textId="77777777" w:rsidR="00654182" w:rsidRPr="00654182" w:rsidRDefault="00654182" w:rsidP="00654182">
            <w:pPr>
              <w:jc w:val="center"/>
              <w:rPr>
                <w:rFonts w:cs="Arial"/>
                <w:sz w:val="16"/>
                <w:szCs w:val="16"/>
                <w:lang w:eastAsia="es-CO"/>
              </w:rPr>
            </w:pPr>
            <w:r w:rsidRPr="00654182">
              <w:rPr>
                <w:rFonts w:cs="Arial"/>
                <w:sz w:val="16"/>
                <w:szCs w:val="16"/>
                <w:lang w:eastAsia="es-CO"/>
              </w:rPr>
              <w:t>0,00</w:t>
            </w:r>
          </w:p>
        </w:tc>
        <w:tc>
          <w:tcPr>
            <w:tcW w:w="1303" w:type="dxa"/>
            <w:hideMark/>
          </w:tcPr>
          <w:p w14:paraId="0729E1D6" w14:textId="77777777" w:rsidR="00654182" w:rsidRPr="00654182" w:rsidRDefault="00654182" w:rsidP="00654182">
            <w:pPr>
              <w:jc w:val="center"/>
              <w:rPr>
                <w:rFonts w:cs="Arial"/>
                <w:sz w:val="16"/>
                <w:szCs w:val="16"/>
                <w:lang w:eastAsia="es-CO"/>
              </w:rPr>
            </w:pPr>
            <w:r w:rsidRPr="00654182">
              <w:rPr>
                <w:rFonts w:cs="Arial"/>
                <w:sz w:val="16"/>
                <w:szCs w:val="16"/>
                <w:lang w:eastAsia="es-CO"/>
              </w:rPr>
              <w:t>2000,00</w:t>
            </w:r>
          </w:p>
        </w:tc>
        <w:tc>
          <w:tcPr>
            <w:tcW w:w="1360" w:type="dxa"/>
            <w:hideMark/>
          </w:tcPr>
          <w:p w14:paraId="6CC9867A" w14:textId="77777777" w:rsidR="00654182" w:rsidRPr="00654182" w:rsidRDefault="00654182" w:rsidP="00654182">
            <w:pPr>
              <w:jc w:val="center"/>
              <w:rPr>
                <w:rFonts w:cs="Arial"/>
                <w:sz w:val="16"/>
                <w:szCs w:val="16"/>
                <w:lang w:eastAsia="es-CO"/>
              </w:rPr>
            </w:pPr>
            <w:r w:rsidRPr="00654182">
              <w:rPr>
                <w:rFonts w:cs="Arial"/>
                <w:sz w:val="16"/>
                <w:szCs w:val="16"/>
                <w:lang w:eastAsia="es-CO"/>
              </w:rPr>
              <w:t>0%</w:t>
            </w:r>
          </w:p>
        </w:tc>
        <w:tc>
          <w:tcPr>
            <w:tcW w:w="1477" w:type="dxa"/>
            <w:hideMark/>
          </w:tcPr>
          <w:p w14:paraId="0A38ECAA" w14:textId="77777777" w:rsidR="00654182" w:rsidRPr="00654182" w:rsidRDefault="00654182" w:rsidP="00654182">
            <w:pPr>
              <w:jc w:val="center"/>
              <w:rPr>
                <w:rFonts w:cs="Arial"/>
                <w:sz w:val="16"/>
                <w:szCs w:val="16"/>
                <w:lang w:eastAsia="es-CO"/>
              </w:rPr>
            </w:pPr>
            <w:r w:rsidRPr="00654182">
              <w:rPr>
                <w:rFonts w:cs="Arial"/>
                <w:sz w:val="16"/>
                <w:szCs w:val="16"/>
                <w:lang w:eastAsia="es-CO"/>
              </w:rPr>
              <w:t>24,22%</w:t>
            </w:r>
          </w:p>
        </w:tc>
      </w:tr>
      <w:tr w:rsidR="00654182" w:rsidRPr="00654182" w14:paraId="05230F6B" w14:textId="77777777" w:rsidTr="00654182">
        <w:trPr>
          <w:trHeight w:val="227"/>
          <w:jc w:val="center"/>
        </w:trPr>
        <w:tc>
          <w:tcPr>
            <w:tcW w:w="1284" w:type="dxa"/>
            <w:hideMark/>
          </w:tcPr>
          <w:p w14:paraId="43953436" w14:textId="77777777" w:rsidR="00654182" w:rsidRPr="00654182" w:rsidRDefault="00654182" w:rsidP="00654182">
            <w:pPr>
              <w:jc w:val="center"/>
              <w:rPr>
                <w:rFonts w:cs="Arial"/>
                <w:sz w:val="16"/>
                <w:szCs w:val="16"/>
                <w:lang w:eastAsia="es-CO"/>
              </w:rPr>
            </w:pPr>
            <w:r w:rsidRPr="00654182">
              <w:rPr>
                <w:rFonts w:cs="Arial"/>
                <w:sz w:val="16"/>
                <w:szCs w:val="16"/>
                <w:lang w:eastAsia="es-CO"/>
              </w:rPr>
              <w:t>Mayo</w:t>
            </w:r>
          </w:p>
        </w:tc>
        <w:tc>
          <w:tcPr>
            <w:tcW w:w="1239" w:type="dxa"/>
            <w:hideMark/>
          </w:tcPr>
          <w:p w14:paraId="4E00CCC4" w14:textId="77777777" w:rsidR="00654182" w:rsidRPr="00654182" w:rsidRDefault="00654182" w:rsidP="00654182">
            <w:pPr>
              <w:jc w:val="center"/>
              <w:rPr>
                <w:rFonts w:cs="Arial"/>
                <w:sz w:val="16"/>
                <w:szCs w:val="16"/>
                <w:lang w:eastAsia="es-CO"/>
              </w:rPr>
            </w:pPr>
            <w:r w:rsidRPr="00654182">
              <w:rPr>
                <w:rFonts w:cs="Arial"/>
                <w:sz w:val="16"/>
                <w:szCs w:val="16"/>
                <w:lang w:eastAsia="es-CO"/>
              </w:rPr>
              <w:t>4885,99</w:t>
            </w:r>
          </w:p>
        </w:tc>
        <w:tc>
          <w:tcPr>
            <w:tcW w:w="1303" w:type="dxa"/>
            <w:hideMark/>
          </w:tcPr>
          <w:p w14:paraId="0FBC4A2E" w14:textId="77777777" w:rsidR="00654182" w:rsidRPr="00654182" w:rsidRDefault="00654182" w:rsidP="00654182">
            <w:pPr>
              <w:jc w:val="center"/>
              <w:rPr>
                <w:rFonts w:cs="Arial"/>
                <w:sz w:val="16"/>
                <w:szCs w:val="16"/>
                <w:lang w:eastAsia="es-CO"/>
              </w:rPr>
            </w:pPr>
            <w:r w:rsidRPr="00654182">
              <w:rPr>
                <w:rFonts w:cs="Arial"/>
                <w:sz w:val="16"/>
                <w:szCs w:val="16"/>
                <w:lang w:eastAsia="es-CO"/>
              </w:rPr>
              <w:t>3000,00</w:t>
            </w:r>
          </w:p>
        </w:tc>
        <w:tc>
          <w:tcPr>
            <w:tcW w:w="1360" w:type="dxa"/>
            <w:hideMark/>
          </w:tcPr>
          <w:p w14:paraId="45768B6C" w14:textId="77777777" w:rsidR="00654182" w:rsidRPr="00654182" w:rsidRDefault="00654182" w:rsidP="00654182">
            <w:pPr>
              <w:jc w:val="center"/>
              <w:rPr>
                <w:rFonts w:cs="Arial"/>
                <w:sz w:val="16"/>
                <w:szCs w:val="16"/>
                <w:lang w:eastAsia="es-CO"/>
              </w:rPr>
            </w:pPr>
            <w:r w:rsidRPr="00654182">
              <w:rPr>
                <w:rFonts w:cs="Arial"/>
                <w:sz w:val="16"/>
                <w:szCs w:val="16"/>
                <w:lang w:eastAsia="es-CO"/>
              </w:rPr>
              <w:t>163%</w:t>
            </w:r>
          </w:p>
        </w:tc>
        <w:tc>
          <w:tcPr>
            <w:tcW w:w="1477" w:type="dxa"/>
            <w:hideMark/>
          </w:tcPr>
          <w:p w14:paraId="6FCF775D" w14:textId="77777777" w:rsidR="00654182" w:rsidRPr="00654182" w:rsidRDefault="00654182" w:rsidP="00654182">
            <w:pPr>
              <w:jc w:val="center"/>
              <w:rPr>
                <w:rFonts w:cs="Arial"/>
                <w:sz w:val="16"/>
                <w:szCs w:val="16"/>
                <w:lang w:eastAsia="es-CO"/>
              </w:rPr>
            </w:pPr>
            <w:r w:rsidRPr="00654182">
              <w:rPr>
                <w:rFonts w:cs="Arial"/>
                <w:sz w:val="16"/>
                <w:szCs w:val="16"/>
                <w:lang w:eastAsia="es-CO"/>
              </w:rPr>
              <w:t>35,08%</w:t>
            </w:r>
          </w:p>
        </w:tc>
      </w:tr>
      <w:tr w:rsidR="00654182" w:rsidRPr="00654182" w14:paraId="0B32D506" w14:textId="77777777" w:rsidTr="00654182">
        <w:trPr>
          <w:trHeight w:val="227"/>
          <w:jc w:val="center"/>
        </w:trPr>
        <w:tc>
          <w:tcPr>
            <w:tcW w:w="1284" w:type="dxa"/>
            <w:hideMark/>
          </w:tcPr>
          <w:p w14:paraId="2D132D40" w14:textId="77777777" w:rsidR="00654182" w:rsidRPr="00654182" w:rsidRDefault="00654182" w:rsidP="00654182">
            <w:pPr>
              <w:jc w:val="center"/>
              <w:rPr>
                <w:rFonts w:cs="Arial"/>
                <w:sz w:val="16"/>
                <w:szCs w:val="16"/>
                <w:lang w:eastAsia="es-CO"/>
              </w:rPr>
            </w:pPr>
            <w:r w:rsidRPr="00654182">
              <w:rPr>
                <w:rFonts w:cs="Arial"/>
                <w:sz w:val="16"/>
                <w:szCs w:val="16"/>
                <w:lang w:eastAsia="es-CO"/>
              </w:rPr>
              <w:t>Junio</w:t>
            </w:r>
          </w:p>
        </w:tc>
        <w:tc>
          <w:tcPr>
            <w:tcW w:w="1239" w:type="dxa"/>
            <w:hideMark/>
          </w:tcPr>
          <w:p w14:paraId="53BBBEA0" w14:textId="77777777" w:rsidR="00654182" w:rsidRPr="00654182" w:rsidRDefault="00654182" w:rsidP="00654182">
            <w:pPr>
              <w:jc w:val="center"/>
              <w:rPr>
                <w:rFonts w:cs="Arial"/>
                <w:sz w:val="16"/>
                <w:szCs w:val="16"/>
                <w:lang w:eastAsia="es-CO"/>
              </w:rPr>
            </w:pPr>
            <w:r w:rsidRPr="00654182">
              <w:rPr>
                <w:rFonts w:cs="Arial"/>
                <w:sz w:val="16"/>
                <w:szCs w:val="16"/>
                <w:lang w:eastAsia="es-CO"/>
              </w:rPr>
              <w:t>3624,66</w:t>
            </w:r>
          </w:p>
        </w:tc>
        <w:tc>
          <w:tcPr>
            <w:tcW w:w="1303" w:type="dxa"/>
            <w:hideMark/>
          </w:tcPr>
          <w:p w14:paraId="648CD9D0" w14:textId="77777777" w:rsidR="00654182" w:rsidRPr="00654182" w:rsidRDefault="00654182" w:rsidP="00654182">
            <w:pPr>
              <w:jc w:val="center"/>
              <w:rPr>
                <w:rFonts w:cs="Arial"/>
                <w:sz w:val="16"/>
                <w:szCs w:val="16"/>
                <w:lang w:eastAsia="es-CO"/>
              </w:rPr>
            </w:pPr>
            <w:r w:rsidRPr="00654182">
              <w:rPr>
                <w:rFonts w:cs="Arial"/>
                <w:sz w:val="16"/>
                <w:szCs w:val="16"/>
                <w:lang w:eastAsia="es-CO"/>
              </w:rPr>
              <w:t>4500,00</w:t>
            </w:r>
          </w:p>
        </w:tc>
        <w:tc>
          <w:tcPr>
            <w:tcW w:w="1360" w:type="dxa"/>
            <w:hideMark/>
          </w:tcPr>
          <w:p w14:paraId="0A8CEAAA" w14:textId="77777777" w:rsidR="00654182" w:rsidRPr="00654182" w:rsidRDefault="00654182" w:rsidP="00654182">
            <w:pPr>
              <w:jc w:val="center"/>
              <w:rPr>
                <w:rFonts w:cs="Arial"/>
                <w:sz w:val="16"/>
                <w:szCs w:val="16"/>
                <w:lang w:eastAsia="es-CO"/>
              </w:rPr>
            </w:pPr>
            <w:r w:rsidRPr="00654182">
              <w:rPr>
                <w:rFonts w:cs="Arial"/>
                <w:sz w:val="16"/>
                <w:szCs w:val="16"/>
                <w:lang w:eastAsia="es-CO"/>
              </w:rPr>
              <w:t>81%</w:t>
            </w:r>
          </w:p>
        </w:tc>
        <w:tc>
          <w:tcPr>
            <w:tcW w:w="1477" w:type="dxa"/>
            <w:hideMark/>
          </w:tcPr>
          <w:p w14:paraId="5B133706" w14:textId="77777777" w:rsidR="00654182" w:rsidRPr="00654182" w:rsidRDefault="00654182" w:rsidP="00654182">
            <w:pPr>
              <w:jc w:val="center"/>
              <w:rPr>
                <w:rFonts w:cs="Arial"/>
                <w:sz w:val="16"/>
                <w:szCs w:val="16"/>
                <w:lang w:eastAsia="es-CO"/>
              </w:rPr>
            </w:pPr>
            <w:r w:rsidRPr="00654182">
              <w:rPr>
                <w:rFonts w:cs="Arial"/>
                <w:sz w:val="16"/>
                <w:szCs w:val="16"/>
                <w:lang w:eastAsia="es-CO"/>
              </w:rPr>
              <w:t>43,14%</w:t>
            </w:r>
          </w:p>
        </w:tc>
      </w:tr>
      <w:tr w:rsidR="00654182" w:rsidRPr="00654182" w14:paraId="7674D154" w14:textId="77777777" w:rsidTr="00654182">
        <w:trPr>
          <w:trHeight w:val="227"/>
          <w:jc w:val="center"/>
        </w:trPr>
        <w:tc>
          <w:tcPr>
            <w:tcW w:w="1284" w:type="dxa"/>
            <w:hideMark/>
          </w:tcPr>
          <w:p w14:paraId="3822F39D" w14:textId="77777777" w:rsidR="00654182" w:rsidRPr="00654182" w:rsidRDefault="00654182" w:rsidP="00654182">
            <w:pPr>
              <w:jc w:val="center"/>
              <w:rPr>
                <w:rFonts w:cs="Arial"/>
                <w:sz w:val="16"/>
                <w:szCs w:val="16"/>
                <w:lang w:eastAsia="es-CO"/>
              </w:rPr>
            </w:pPr>
            <w:r w:rsidRPr="00654182">
              <w:rPr>
                <w:rFonts w:cs="Arial"/>
                <w:sz w:val="16"/>
                <w:szCs w:val="16"/>
                <w:lang w:eastAsia="es-CO"/>
              </w:rPr>
              <w:t>Julio</w:t>
            </w:r>
          </w:p>
        </w:tc>
        <w:tc>
          <w:tcPr>
            <w:tcW w:w="1239" w:type="dxa"/>
            <w:hideMark/>
          </w:tcPr>
          <w:p w14:paraId="2FE89CDC" w14:textId="77777777" w:rsidR="00654182" w:rsidRPr="00654182" w:rsidRDefault="00654182" w:rsidP="00654182">
            <w:pPr>
              <w:jc w:val="center"/>
              <w:rPr>
                <w:rFonts w:cs="Arial"/>
                <w:sz w:val="16"/>
                <w:szCs w:val="16"/>
                <w:lang w:eastAsia="es-CO"/>
              </w:rPr>
            </w:pPr>
            <w:r w:rsidRPr="00654182">
              <w:rPr>
                <w:rFonts w:cs="Arial"/>
                <w:sz w:val="16"/>
                <w:szCs w:val="16"/>
                <w:lang w:eastAsia="es-CO"/>
              </w:rPr>
              <w:t>1371,05</w:t>
            </w:r>
          </w:p>
        </w:tc>
        <w:tc>
          <w:tcPr>
            <w:tcW w:w="1303" w:type="dxa"/>
            <w:hideMark/>
          </w:tcPr>
          <w:p w14:paraId="09D68110" w14:textId="77777777" w:rsidR="00654182" w:rsidRPr="00654182" w:rsidRDefault="00654182" w:rsidP="00654182">
            <w:pPr>
              <w:jc w:val="center"/>
              <w:rPr>
                <w:rFonts w:cs="Arial"/>
                <w:sz w:val="16"/>
                <w:szCs w:val="16"/>
                <w:lang w:eastAsia="es-CO"/>
              </w:rPr>
            </w:pPr>
            <w:r w:rsidRPr="00654182">
              <w:rPr>
                <w:rFonts w:cs="Arial"/>
                <w:sz w:val="16"/>
                <w:szCs w:val="16"/>
                <w:lang w:eastAsia="es-CO"/>
              </w:rPr>
              <w:t>4500,00</w:t>
            </w:r>
          </w:p>
        </w:tc>
        <w:tc>
          <w:tcPr>
            <w:tcW w:w="1360" w:type="dxa"/>
            <w:hideMark/>
          </w:tcPr>
          <w:p w14:paraId="0521EDD3" w14:textId="77777777" w:rsidR="00654182" w:rsidRPr="00654182" w:rsidRDefault="00654182" w:rsidP="00654182">
            <w:pPr>
              <w:jc w:val="center"/>
              <w:rPr>
                <w:rFonts w:cs="Arial"/>
                <w:sz w:val="16"/>
                <w:szCs w:val="16"/>
                <w:lang w:eastAsia="es-CO"/>
              </w:rPr>
            </w:pPr>
            <w:r w:rsidRPr="00654182">
              <w:rPr>
                <w:rFonts w:cs="Arial"/>
                <w:sz w:val="16"/>
                <w:szCs w:val="16"/>
                <w:lang w:eastAsia="es-CO"/>
              </w:rPr>
              <w:t>30%</w:t>
            </w:r>
          </w:p>
        </w:tc>
        <w:tc>
          <w:tcPr>
            <w:tcW w:w="1477" w:type="dxa"/>
            <w:hideMark/>
          </w:tcPr>
          <w:p w14:paraId="01AD752C" w14:textId="77777777" w:rsidR="00654182" w:rsidRPr="00654182" w:rsidRDefault="00654182" w:rsidP="00654182">
            <w:pPr>
              <w:jc w:val="center"/>
              <w:rPr>
                <w:rFonts w:cs="Arial"/>
                <w:sz w:val="16"/>
                <w:szCs w:val="16"/>
                <w:lang w:eastAsia="es-CO"/>
              </w:rPr>
            </w:pPr>
            <w:r w:rsidRPr="00654182">
              <w:rPr>
                <w:rFonts w:cs="Arial"/>
                <w:sz w:val="16"/>
                <w:szCs w:val="16"/>
                <w:lang w:eastAsia="es-CO"/>
              </w:rPr>
              <w:t>46,18%</w:t>
            </w:r>
          </w:p>
        </w:tc>
      </w:tr>
      <w:tr w:rsidR="00654182" w:rsidRPr="00654182" w14:paraId="0962AA30" w14:textId="77777777" w:rsidTr="00654182">
        <w:trPr>
          <w:trHeight w:val="227"/>
          <w:jc w:val="center"/>
        </w:trPr>
        <w:tc>
          <w:tcPr>
            <w:tcW w:w="1284" w:type="dxa"/>
            <w:hideMark/>
          </w:tcPr>
          <w:p w14:paraId="7A8F7422" w14:textId="77777777" w:rsidR="00654182" w:rsidRPr="00654182" w:rsidRDefault="00654182" w:rsidP="00654182">
            <w:pPr>
              <w:jc w:val="center"/>
              <w:rPr>
                <w:rFonts w:cs="Arial"/>
                <w:sz w:val="16"/>
                <w:szCs w:val="16"/>
                <w:lang w:eastAsia="es-CO"/>
              </w:rPr>
            </w:pPr>
            <w:r w:rsidRPr="00654182">
              <w:rPr>
                <w:rFonts w:cs="Arial"/>
                <w:sz w:val="16"/>
                <w:szCs w:val="16"/>
                <w:lang w:eastAsia="es-CO"/>
              </w:rPr>
              <w:t>Agosto</w:t>
            </w:r>
          </w:p>
        </w:tc>
        <w:tc>
          <w:tcPr>
            <w:tcW w:w="1239" w:type="dxa"/>
            <w:hideMark/>
          </w:tcPr>
          <w:p w14:paraId="6C672D6A" w14:textId="77777777" w:rsidR="00654182" w:rsidRPr="00654182" w:rsidRDefault="00654182" w:rsidP="00654182">
            <w:pPr>
              <w:jc w:val="center"/>
              <w:rPr>
                <w:rFonts w:cs="Arial"/>
                <w:sz w:val="16"/>
                <w:szCs w:val="16"/>
                <w:lang w:eastAsia="es-CO"/>
              </w:rPr>
            </w:pPr>
            <w:r w:rsidRPr="00654182">
              <w:rPr>
                <w:rFonts w:cs="Arial"/>
                <w:sz w:val="16"/>
                <w:szCs w:val="16"/>
                <w:lang w:eastAsia="es-CO"/>
              </w:rPr>
              <w:t>2473,18</w:t>
            </w:r>
          </w:p>
        </w:tc>
        <w:tc>
          <w:tcPr>
            <w:tcW w:w="1303" w:type="dxa"/>
            <w:hideMark/>
          </w:tcPr>
          <w:p w14:paraId="4D463F75" w14:textId="77777777" w:rsidR="00654182" w:rsidRPr="00654182" w:rsidRDefault="00654182" w:rsidP="00654182">
            <w:pPr>
              <w:jc w:val="center"/>
              <w:rPr>
                <w:rFonts w:cs="Arial"/>
                <w:sz w:val="16"/>
                <w:szCs w:val="16"/>
                <w:lang w:eastAsia="es-CO"/>
              </w:rPr>
            </w:pPr>
            <w:r w:rsidRPr="00654182">
              <w:rPr>
                <w:rFonts w:cs="Arial"/>
                <w:sz w:val="16"/>
                <w:szCs w:val="16"/>
                <w:lang w:eastAsia="es-CO"/>
              </w:rPr>
              <w:t>2500,00</w:t>
            </w:r>
          </w:p>
        </w:tc>
        <w:tc>
          <w:tcPr>
            <w:tcW w:w="1360" w:type="dxa"/>
            <w:hideMark/>
          </w:tcPr>
          <w:p w14:paraId="1AFD4066" w14:textId="77777777" w:rsidR="00654182" w:rsidRPr="00654182" w:rsidRDefault="00654182" w:rsidP="00654182">
            <w:pPr>
              <w:jc w:val="center"/>
              <w:rPr>
                <w:rFonts w:cs="Arial"/>
                <w:sz w:val="16"/>
                <w:szCs w:val="16"/>
                <w:lang w:eastAsia="es-CO"/>
              </w:rPr>
            </w:pPr>
            <w:r w:rsidRPr="00654182">
              <w:rPr>
                <w:rFonts w:cs="Arial"/>
                <w:sz w:val="16"/>
                <w:szCs w:val="16"/>
                <w:lang w:eastAsia="es-CO"/>
              </w:rPr>
              <w:t>99%</w:t>
            </w:r>
          </w:p>
        </w:tc>
        <w:tc>
          <w:tcPr>
            <w:tcW w:w="1477" w:type="dxa"/>
            <w:hideMark/>
          </w:tcPr>
          <w:p w14:paraId="009C5B2E" w14:textId="77777777" w:rsidR="00654182" w:rsidRPr="00654182" w:rsidRDefault="00654182" w:rsidP="00654182">
            <w:pPr>
              <w:jc w:val="center"/>
              <w:rPr>
                <w:rFonts w:cs="Arial"/>
                <w:sz w:val="16"/>
                <w:szCs w:val="16"/>
                <w:lang w:eastAsia="es-CO"/>
              </w:rPr>
            </w:pPr>
            <w:r w:rsidRPr="00654182">
              <w:rPr>
                <w:rFonts w:cs="Arial"/>
                <w:sz w:val="16"/>
                <w:szCs w:val="16"/>
                <w:lang w:eastAsia="es-CO"/>
              </w:rPr>
              <w:t>51,68%</w:t>
            </w:r>
          </w:p>
        </w:tc>
      </w:tr>
      <w:tr w:rsidR="00654182" w:rsidRPr="00654182" w14:paraId="460EBA33" w14:textId="77777777" w:rsidTr="00654182">
        <w:trPr>
          <w:trHeight w:val="227"/>
          <w:jc w:val="center"/>
        </w:trPr>
        <w:tc>
          <w:tcPr>
            <w:tcW w:w="1284" w:type="dxa"/>
            <w:hideMark/>
          </w:tcPr>
          <w:p w14:paraId="2927A8F0" w14:textId="77777777" w:rsidR="00654182" w:rsidRPr="00654182" w:rsidRDefault="00654182" w:rsidP="00654182">
            <w:pPr>
              <w:jc w:val="center"/>
              <w:rPr>
                <w:rFonts w:cs="Arial"/>
                <w:sz w:val="16"/>
                <w:szCs w:val="16"/>
                <w:lang w:eastAsia="es-CO"/>
              </w:rPr>
            </w:pPr>
            <w:r w:rsidRPr="00654182">
              <w:rPr>
                <w:rFonts w:cs="Arial"/>
                <w:sz w:val="16"/>
                <w:szCs w:val="16"/>
                <w:lang w:eastAsia="es-CO"/>
              </w:rPr>
              <w:t>Septiembre</w:t>
            </w:r>
          </w:p>
        </w:tc>
        <w:tc>
          <w:tcPr>
            <w:tcW w:w="1239" w:type="dxa"/>
            <w:hideMark/>
          </w:tcPr>
          <w:p w14:paraId="7188D8B0" w14:textId="77777777" w:rsidR="00654182" w:rsidRPr="00654182" w:rsidRDefault="00654182" w:rsidP="00654182">
            <w:pPr>
              <w:jc w:val="center"/>
              <w:rPr>
                <w:rFonts w:cs="Arial"/>
                <w:sz w:val="16"/>
                <w:szCs w:val="16"/>
                <w:lang w:eastAsia="es-CO"/>
              </w:rPr>
            </w:pPr>
            <w:r w:rsidRPr="00654182">
              <w:rPr>
                <w:rFonts w:cs="Arial"/>
                <w:sz w:val="16"/>
                <w:szCs w:val="16"/>
                <w:lang w:eastAsia="es-CO"/>
              </w:rPr>
              <w:t>3966,13</w:t>
            </w:r>
          </w:p>
        </w:tc>
        <w:tc>
          <w:tcPr>
            <w:tcW w:w="1303" w:type="dxa"/>
            <w:hideMark/>
          </w:tcPr>
          <w:p w14:paraId="29EDC3CC" w14:textId="77777777" w:rsidR="00654182" w:rsidRPr="00654182" w:rsidRDefault="00654182" w:rsidP="00654182">
            <w:pPr>
              <w:jc w:val="center"/>
              <w:rPr>
                <w:rFonts w:cs="Arial"/>
                <w:sz w:val="16"/>
                <w:szCs w:val="16"/>
                <w:lang w:eastAsia="es-CO"/>
              </w:rPr>
            </w:pPr>
            <w:r w:rsidRPr="00654182">
              <w:rPr>
                <w:rFonts w:cs="Arial"/>
                <w:sz w:val="16"/>
                <w:szCs w:val="16"/>
                <w:lang w:eastAsia="es-CO"/>
              </w:rPr>
              <w:t>6000,00</w:t>
            </w:r>
          </w:p>
        </w:tc>
        <w:tc>
          <w:tcPr>
            <w:tcW w:w="1360" w:type="dxa"/>
            <w:hideMark/>
          </w:tcPr>
          <w:p w14:paraId="217D41E7" w14:textId="77777777" w:rsidR="00654182" w:rsidRPr="00654182" w:rsidRDefault="00654182" w:rsidP="00654182">
            <w:pPr>
              <w:jc w:val="center"/>
              <w:rPr>
                <w:rFonts w:cs="Arial"/>
                <w:sz w:val="16"/>
                <w:szCs w:val="16"/>
                <w:lang w:eastAsia="es-CO"/>
              </w:rPr>
            </w:pPr>
            <w:r w:rsidRPr="00654182">
              <w:rPr>
                <w:rFonts w:cs="Arial"/>
                <w:sz w:val="16"/>
                <w:szCs w:val="16"/>
                <w:lang w:eastAsia="es-CO"/>
              </w:rPr>
              <w:t>66%</w:t>
            </w:r>
          </w:p>
        </w:tc>
        <w:tc>
          <w:tcPr>
            <w:tcW w:w="1477" w:type="dxa"/>
            <w:hideMark/>
          </w:tcPr>
          <w:p w14:paraId="5D55F7C2" w14:textId="77777777" w:rsidR="00654182" w:rsidRPr="00654182" w:rsidRDefault="00654182" w:rsidP="00654182">
            <w:pPr>
              <w:jc w:val="center"/>
              <w:rPr>
                <w:rFonts w:cs="Arial"/>
                <w:sz w:val="16"/>
                <w:szCs w:val="16"/>
                <w:lang w:eastAsia="es-CO"/>
              </w:rPr>
            </w:pPr>
            <w:r w:rsidRPr="00654182">
              <w:rPr>
                <w:rFonts w:cs="Arial"/>
                <w:sz w:val="16"/>
                <w:szCs w:val="16"/>
                <w:lang w:eastAsia="es-CO"/>
              </w:rPr>
              <w:t>60,49%</w:t>
            </w:r>
          </w:p>
        </w:tc>
      </w:tr>
    </w:tbl>
    <w:p w14:paraId="5E607E1C" w14:textId="77777777" w:rsidR="00B27096" w:rsidRDefault="00B27096" w:rsidP="00B27096">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3er Trimestre de 2022– UAERMV</w:t>
      </w:r>
    </w:p>
    <w:p w14:paraId="56FF6829" w14:textId="4311BF22" w:rsidR="00654182" w:rsidRDefault="00654182" w:rsidP="0038502A">
      <w:pPr>
        <w:rPr>
          <w:rFonts w:cs="Arial"/>
          <w:lang w:eastAsia="es-CO"/>
        </w:rPr>
      </w:pPr>
    </w:p>
    <w:p w14:paraId="0205E1AE" w14:textId="77777777" w:rsidR="00654182" w:rsidRPr="00654182" w:rsidRDefault="00654182" w:rsidP="00654182">
      <w:pPr>
        <w:rPr>
          <w:rFonts w:cs="Arial"/>
          <w:lang w:eastAsia="es-CO"/>
        </w:rPr>
      </w:pPr>
      <w:r w:rsidRPr="00654182">
        <w:rPr>
          <w:rFonts w:cs="Arial"/>
          <w:lang w:eastAsia="es-CO"/>
        </w:rPr>
        <w:t>El avance de ejecución en el primer trimestre para el cumplimiento de metas de Espacio Público, con corte al 31 de marzo del 2022, fue de 10.900,63 metros cuadrados de los 10.800,00 metros cuadrados programados; lo que representa un avance del 101% en el primer trimestre de lo proyectado, para un acumulado del 24,22% de los 45.000 metros cuadrados de la meta de Espacio Público de la Entidad para el año 2022.</w:t>
      </w:r>
    </w:p>
    <w:p w14:paraId="36AF6FC2" w14:textId="77777777" w:rsidR="00654182" w:rsidRPr="00654182" w:rsidRDefault="00654182" w:rsidP="00654182">
      <w:pPr>
        <w:rPr>
          <w:rFonts w:cs="Arial"/>
          <w:lang w:eastAsia="es-CO"/>
        </w:rPr>
      </w:pPr>
    </w:p>
    <w:p w14:paraId="035F2B04" w14:textId="77777777" w:rsidR="00654182" w:rsidRPr="00654182" w:rsidRDefault="00654182" w:rsidP="00654182">
      <w:pPr>
        <w:rPr>
          <w:rFonts w:cs="Arial"/>
          <w:lang w:eastAsia="es-CO"/>
        </w:rPr>
      </w:pPr>
      <w:r w:rsidRPr="00654182">
        <w:rPr>
          <w:rFonts w:cs="Arial"/>
          <w:lang w:eastAsia="es-CO"/>
        </w:rPr>
        <w:t>Con respecto a la ejecución de meta por mes, se tiene el siguiente avance en el primer trimestre:</w:t>
      </w:r>
    </w:p>
    <w:p w14:paraId="7501F225" w14:textId="77777777" w:rsidR="00654182" w:rsidRPr="00654182" w:rsidRDefault="00654182" w:rsidP="00654182">
      <w:pPr>
        <w:rPr>
          <w:rFonts w:cs="Arial"/>
          <w:lang w:eastAsia="es-CO"/>
        </w:rPr>
      </w:pPr>
    </w:p>
    <w:p w14:paraId="66B37066" w14:textId="4671FC92" w:rsidR="00654182" w:rsidRPr="00654182" w:rsidRDefault="00654182" w:rsidP="00654182">
      <w:pPr>
        <w:rPr>
          <w:rFonts w:cs="Arial"/>
          <w:lang w:eastAsia="es-CO"/>
        </w:rPr>
      </w:pPr>
      <w:r w:rsidRPr="00654182">
        <w:rPr>
          <w:rFonts w:cs="Arial"/>
          <w:lang w:eastAsia="es-CO"/>
        </w:rPr>
        <w:t xml:space="preserve">ENERO      </w:t>
      </w:r>
      <w:r>
        <w:rPr>
          <w:rFonts w:cs="Arial"/>
          <w:lang w:eastAsia="es-CO"/>
        </w:rPr>
        <w:tab/>
      </w:r>
      <w:r w:rsidRPr="00654182">
        <w:rPr>
          <w:rFonts w:cs="Arial"/>
          <w:lang w:eastAsia="es-CO"/>
        </w:rPr>
        <w:t>• M2 representado: 2.515,23        • Segmentos ejecutados: 9</w:t>
      </w:r>
    </w:p>
    <w:p w14:paraId="0CEBD5BF" w14:textId="089A408E" w:rsidR="00654182" w:rsidRPr="00654182" w:rsidRDefault="00654182" w:rsidP="00654182">
      <w:pPr>
        <w:rPr>
          <w:rFonts w:cs="Arial"/>
          <w:lang w:eastAsia="es-CO"/>
        </w:rPr>
      </w:pPr>
      <w:r w:rsidRPr="00654182">
        <w:rPr>
          <w:rFonts w:cs="Arial"/>
          <w:lang w:eastAsia="es-CO"/>
        </w:rPr>
        <w:t xml:space="preserve">FEBRERO </w:t>
      </w:r>
      <w:r>
        <w:rPr>
          <w:rFonts w:cs="Arial"/>
          <w:lang w:eastAsia="es-CO"/>
        </w:rPr>
        <w:tab/>
      </w:r>
      <w:r w:rsidRPr="00654182">
        <w:rPr>
          <w:rFonts w:cs="Arial"/>
          <w:lang w:eastAsia="es-CO"/>
        </w:rPr>
        <w:t>•</w:t>
      </w:r>
      <w:r w:rsidRPr="00654182">
        <w:rPr>
          <w:rFonts w:cs="Arial"/>
          <w:lang w:eastAsia="es-CO"/>
        </w:rPr>
        <w:t xml:space="preserve"> M2 representado: 6.942,75        • Segmentos ejecutados: 14  </w:t>
      </w:r>
    </w:p>
    <w:p w14:paraId="4E73A7F3" w14:textId="7CC292BD" w:rsidR="00654182" w:rsidRPr="00654182" w:rsidRDefault="00654182" w:rsidP="00654182">
      <w:pPr>
        <w:rPr>
          <w:rFonts w:cs="Arial"/>
          <w:lang w:eastAsia="es-CO"/>
        </w:rPr>
      </w:pPr>
      <w:r w:rsidRPr="00654182">
        <w:rPr>
          <w:rFonts w:cs="Arial"/>
          <w:lang w:eastAsia="es-CO"/>
        </w:rPr>
        <w:t xml:space="preserve">MARZO      </w:t>
      </w:r>
      <w:r>
        <w:rPr>
          <w:rFonts w:cs="Arial"/>
          <w:lang w:eastAsia="es-CO"/>
        </w:rPr>
        <w:tab/>
      </w:r>
      <w:r w:rsidRPr="00654182">
        <w:rPr>
          <w:rFonts w:cs="Arial"/>
          <w:lang w:eastAsia="es-CO"/>
        </w:rPr>
        <w:t>• M2 representado: 1.442,65        • Segmentos ejecutados: 2</w:t>
      </w:r>
    </w:p>
    <w:p w14:paraId="45FEEB85" w14:textId="77777777" w:rsidR="00654182" w:rsidRPr="00654182" w:rsidRDefault="00654182" w:rsidP="00654182">
      <w:pPr>
        <w:rPr>
          <w:rFonts w:cs="Arial"/>
          <w:lang w:eastAsia="es-CO"/>
        </w:rPr>
      </w:pPr>
    </w:p>
    <w:p w14:paraId="32B2BAC3" w14:textId="77777777" w:rsidR="00654182" w:rsidRPr="00654182" w:rsidRDefault="00654182" w:rsidP="00654182">
      <w:pPr>
        <w:rPr>
          <w:rFonts w:cs="Arial"/>
          <w:lang w:eastAsia="es-CO"/>
        </w:rPr>
      </w:pPr>
      <w:r w:rsidRPr="00654182">
        <w:rPr>
          <w:rFonts w:cs="Arial"/>
          <w:lang w:eastAsia="es-CO"/>
        </w:rPr>
        <w:t xml:space="preserve">El avance de ejecución en el segundo trimestre para el cumplimiento de metas de Espacio Público, con corte al 30 de junio del 2022, fue de 8.510,65 metros cuadrados de los </w:t>
      </w:r>
      <w:r w:rsidRPr="00654182">
        <w:rPr>
          <w:rFonts w:cs="Arial"/>
          <w:lang w:eastAsia="es-CO"/>
        </w:rPr>
        <w:lastRenderedPageBreak/>
        <w:t>9.500,00 metros cuadrados programados; lo que representa un avance del 90% en el segundo trimestre de lo proyectado, para un acumulado del 43,14% de los 45.000 metros cuadrados de la meta de Espacio Público de la Entidad para el año 2022.</w:t>
      </w:r>
    </w:p>
    <w:p w14:paraId="0DB3A0A3" w14:textId="77777777" w:rsidR="00654182" w:rsidRPr="00654182" w:rsidRDefault="00654182" w:rsidP="00654182">
      <w:pPr>
        <w:rPr>
          <w:rFonts w:cs="Arial"/>
          <w:lang w:eastAsia="es-CO"/>
        </w:rPr>
      </w:pPr>
    </w:p>
    <w:p w14:paraId="3F263FDE" w14:textId="77777777" w:rsidR="00654182" w:rsidRPr="00654182" w:rsidRDefault="00654182" w:rsidP="00654182">
      <w:pPr>
        <w:rPr>
          <w:rFonts w:cs="Arial"/>
          <w:lang w:eastAsia="es-CO"/>
        </w:rPr>
      </w:pPr>
      <w:r w:rsidRPr="00654182">
        <w:rPr>
          <w:rFonts w:cs="Arial"/>
          <w:lang w:eastAsia="es-CO"/>
        </w:rPr>
        <w:t>Con respecto a la ejecución de meta por mes, se tiene el siguiente avance en el segundo trimestre:</w:t>
      </w:r>
    </w:p>
    <w:p w14:paraId="396CF965" w14:textId="77777777" w:rsidR="00654182" w:rsidRPr="00654182" w:rsidRDefault="00654182" w:rsidP="00654182">
      <w:pPr>
        <w:rPr>
          <w:rFonts w:cs="Arial"/>
          <w:lang w:eastAsia="es-CO"/>
        </w:rPr>
      </w:pPr>
    </w:p>
    <w:p w14:paraId="24A8780D" w14:textId="240A2A45" w:rsidR="00654182" w:rsidRPr="00654182" w:rsidRDefault="00654182" w:rsidP="00654182">
      <w:pPr>
        <w:rPr>
          <w:rFonts w:cs="Arial"/>
          <w:lang w:eastAsia="es-CO"/>
        </w:rPr>
      </w:pPr>
      <w:r w:rsidRPr="00654182">
        <w:rPr>
          <w:rFonts w:cs="Arial"/>
          <w:lang w:eastAsia="es-CO"/>
        </w:rPr>
        <w:t xml:space="preserve">ABRIL       </w:t>
      </w:r>
      <w:r>
        <w:rPr>
          <w:rFonts w:cs="Arial"/>
          <w:lang w:eastAsia="es-CO"/>
        </w:rPr>
        <w:tab/>
      </w:r>
      <w:r w:rsidRPr="00654182">
        <w:rPr>
          <w:rFonts w:cs="Arial"/>
          <w:lang w:eastAsia="es-CO"/>
        </w:rPr>
        <w:t xml:space="preserve">• M2 representado: 0,00               </w:t>
      </w:r>
      <w:r>
        <w:rPr>
          <w:rFonts w:cs="Arial"/>
          <w:lang w:eastAsia="es-CO"/>
        </w:rPr>
        <w:tab/>
      </w:r>
      <w:r w:rsidRPr="00654182">
        <w:rPr>
          <w:rFonts w:cs="Arial"/>
          <w:lang w:eastAsia="es-CO"/>
        </w:rPr>
        <w:t>• Segmentos ejecutados: 0</w:t>
      </w:r>
    </w:p>
    <w:p w14:paraId="6E1254D3" w14:textId="7B294881" w:rsidR="00654182" w:rsidRPr="00654182" w:rsidRDefault="00654182" w:rsidP="00654182">
      <w:pPr>
        <w:rPr>
          <w:rFonts w:cs="Arial"/>
          <w:lang w:eastAsia="es-CO"/>
        </w:rPr>
      </w:pPr>
      <w:r w:rsidRPr="00654182">
        <w:rPr>
          <w:rFonts w:cs="Arial"/>
          <w:lang w:eastAsia="es-CO"/>
        </w:rPr>
        <w:t xml:space="preserve">MAYO       </w:t>
      </w:r>
      <w:r>
        <w:rPr>
          <w:rFonts w:cs="Arial"/>
          <w:lang w:eastAsia="es-CO"/>
        </w:rPr>
        <w:tab/>
      </w:r>
      <w:r w:rsidRPr="00654182">
        <w:rPr>
          <w:rFonts w:cs="Arial"/>
          <w:lang w:eastAsia="es-CO"/>
        </w:rPr>
        <w:t xml:space="preserve">• M2 representado: 4.885,99       </w:t>
      </w:r>
      <w:r>
        <w:rPr>
          <w:rFonts w:cs="Arial"/>
          <w:lang w:eastAsia="es-CO"/>
        </w:rPr>
        <w:tab/>
      </w:r>
      <w:r w:rsidRPr="00654182">
        <w:rPr>
          <w:rFonts w:cs="Arial"/>
          <w:lang w:eastAsia="es-CO"/>
        </w:rPr>
        <w:t xml:space="preserve">• Segmentos ejecutados: 5  </w:t>
      </w:r>
    </w:p>
    <w:p w14:paraId="504D1524" w14:textId="0C7CFE0E" w:rsidR="00654182" w:rsidRPr="00654182" w:rsidRDefault="00654182" w:rsidP="00654182">
      <w:pPr>
        <w:rPr>
          <w:rFonts w:cs="Arial"/>
          <w:lang w:eastAsia="es-CO"/>
        </w:rPr>
      </w:pPr>
      <w:r w:rsidRPr="00654182">
        <w:rPr>
          <w:rFonts w:cs="Arial"/>
          <w:lang w:eastAsia="es-CO"/>
        </w:rPr>
        <w:t xml:space="preserve">JUNIO      </w:t>
      </w:r>
      <w:r>
        <w:rPr>
          <w:rFonts w:cs="Arial"/>
          <w:lang w:eastAsia="es-CO"/>
        </w:rPr>
        <w:tab/>
      </w:r>
      <w:r w:rsidRPr="00654182">
        <w:rPr>
          <w:rFonts w:cs="Arial"/>
          <w:lang w:eastAsia="es-CO"/>
        </w:rPr>
        <w:t xml:space="preserve">• M2 representado: 3.624,66        </w:t>
      </w:r>
      <w:r>
        <w:rPr>
          <w:rFonts w:cs="Arial"/>
          <w:lang w:eastAsia="es-CO"/>
        </w:rPr>
        <w:tab/>
      </w:r>
      <w:r w:rsidRPr="00654182">
        <w:rPr>
          <w:rFonts w:cs="Arial"/>
          <w:lang w:eastAsia="es-CO"/>
        </w:rPr>
        <w:t>• Segmentos ejecutados: 5</w:t>
      </w:r>
    </w:p>
    <w:p w14:paraId="3830F4E6" w14:textId="77777777" w:rsidR="00654182" w:rsidRPr="00654182" w:rsidRDefault="00654182" w:rsidP="00654182">
      <w:pPr>
        <w:rPr>
          <w:rFonts w:cs="Arial"/>
          <w:lang w:eastAsia="es-CO"/>
        </w:rPr>
      </w:pPr>
    </w:p>
    <w:p w14:paraId="492FE7D5" w14:textId="770C9D1D" w:rsidR="00654182" w:rsidRPr="00654182" w:rsidRDefault="00654182" w:rsidP="00654182">
      <w:pPr>
        <w:rPr>
          <w:rFonts w:cs="Arial"/>
          <w:lang w:eastAsia="es-CO"/>
        </w:rPr>
      </w:pPr>
      <w:r w:rsidRPr="00654182">
        <w:rPr>
          <w:rFonts w:cs="Arial"/>
          <w:lang w:eastAsia="es-CO"/>
        </w:rPr>
        <w:t xml:space="preserve">Se presentan incumplimientos a lo programado debido a las observaciones previas a la aprobación de los PMT, como lo fueron hacer conteos de peatones y </w:t>
      </w:r>
      <w:proofErr w:type="spellStart"/>
      <w:r w:rsidRPr="00654182">
        <w:rPr>
          <w:rFonts w:cs="Arial"/>
          <w:lang w:eastAsia="es-CO"/>
        </w:rPr>
        <w:t>biciusuarios</w:t>
      </w:r>
      <w:proofErr w:type="spellEnd"/>
      <w:r w:rsidRPr="00654182">
        <w:rPr>
          <w:rFonts w:cs="Arial"/>
          <w:lang w:eastAsia="es-CO"/>
        </w:rPr>
        <w:t xml:space="preserve">, esto genero retrasos en las priorizaciones y por la falta de algunos insumos como lo fueron los adoquines en concreto y algunos insumos de </w:t>
      </w:r>
      <w:r w:rsidRPr="00654182">
        <w:rPr>
          <w:rFonts w:cs="Arial"/>
          <w:lang w:eastAsia="es-CO"/>
        </w:rPr>
        <w:t>ferretería</w:t>
      </w:r>
      <w:r w:rsidRPr="00654182">
        <w:rPr>
          <w:rFonts w:cs="Arial"/>
          <w:lang w:eastAsia="es-CO"/>
        </w:rPr>
        <w:t>.</w:t>
      </w:r>
    </w:p>
    <w:p w14:paraId="4DDDACC5" w14:textId="77777777" w:rsidR="00654182" w:rsidRPr="00654182" w:rsidRDefault="00654182" w:rsidP="00654182">
      <w:pPr>
        <w:rPr>
          <w:rFonts w:cs="Arial"/>
          <w:lang w:eastAsia="es-CO"/>
        </w:rPr>
      </w:pPr>
    </w:p>
    <w:p w14:paraId="7504369B" w14:textId="77777777" w:rsidR="00654182" w:rsidRPr="00654182" w:rsidRDefault="00654182" w:rsidP="00654182">
      <w:pPr>
        <w:rPr>
          <w:rFonts w:cs="Arial"/>
          <w:lang w:eastAsia="es-CO"/>
        </w:rPr>
      </w:pPr>
      <w:r w:rsidRPr="00654182">
        <w:rPr>
          <w:rFonts w:cs="Arial"/>
          <w:lang w:eastAsia="es-CO"/>
        </w:rPr>
        <w:t>El avance de ejecución en el tercer trimestre para el cumplimiento de metas de Espacio Público, con corte al 30 de septiembre del 2022, fue de 7.810,36 metros cuadrados de los 13.000,00 metros cuadrados programados; lo que representa un avance del 60% en el tercer trimestre de lo proyectado, para un acumulado del 60,49% de los 45.000 metros cuadrados de la meta de Espacio Público de la Entidad para el año 2022.</w:t>
      </w:r>
    </w:p>
    <w:p w14:paraId="3DAFD78A" w14:textId="77777777" w:rsidR="00654182" w:rsidRPr="00654182" w:rsidRDefault="00654182" w:rsidP="00654182">
      <w:pPr>
        <w:rPr>
          <w:rFonts w:cs="Arial"/>
          <w:lang w:eastAsia="es-CO"/>
        </w:rPr>
      </w:pPr>
    </w:p>
    <w:p w14:paraId="1DEC8D18" w14:textId="77777777" w:rsidR="00654182" w:rsidRPr="00654182" w:rsidRDefault="00654182" w:rsidP="00654182">
      <w:pPr>
        <w:rPr>
          <w:rFonts w:cs="Arial"/>
          <w:lang w:eastAsia="es-CO"/>
        </w:rPr>
      </w:pPr>
      <w:r w:rsidRPr="00654182">
        <w:rPr>
          <w:rFonts w:cs="Arial"/>
          <w:lang w:eastAsia="es-CO"/>
        </w:rPr>
        <w:t>Con respecto a la ejecución de meta por mes, se tiene el siguiente avance en el tercer trimestre:</w:t>
      </w:r>
    </w:p>
    <w:p w14:paraId="16EDA1E5" w14:textId="77777777" w:rsidR="00654182" w:rsidRPr="00654182" w:rsidRDefault="00654182" w:rsidP="00654182">
      <w:pPr>
        <w:rPr>
          <w:rFonts w:cs="Arial"/>
          <w:lang w:eastAsia="es-CO"/>
        </w:rPr>
      </w:pPr>
    </w:p>
    <w:p w14:paraId="35688F4E" w14:textId="71576EF9" w:rsidR="00654182" w:rsidRPr="00654182" w:rsidRDefault="00654182" w:rsidP="00654182">
      <w:pPr>
        <w:rPr>
          <w:rFonts w:cs="Arial"/>
          <w:lang w:eastAsia="es-CO"/>
        </w:rPr>
      </w:pPr>
      <w:r w:rsidRPr="00654182">
        <w:rPr>
          <w:rFonts w:cs="Arial"/>
          <w:lang w:eastAsia="es-CO"/>
        </w:rPr>
        <w:t xml:space="preserve">JULIO               </w:t>
      </w:r>
      <w:r w:rsidR="00465CFD">
        <w:rPr>
          <w:rFonts w:cs="Arial"/>
          <w:lang w:eastAsia="es-CO"/>
        </w:rPr>
        <w:tab/>
      </w:r>
      <w:r w:rsidRPr="00654182">
        <w:rPr>
          <w:rFonts w:cs="Arial"/>
          <w:lang w:eastAsia="es-CO"/>
        </w:rPr>
        <w:t>• M2 repr</w:t>
      </w:r>
      <w:r w:rsidR="00465CFD">
        <w:rPr>
          <w:rFonts w:cs="Arial"/>
          <w:lang w:eastAsia="es-CO"/>
        </w:rPr>
        <w:t xml:space="preserve">esentado: 1.371,05             </w:t>
      </w:r>
      <w:r w:rsidRPr="00654182">
        <w:rPr>
          <w:rFonts w:cs="Arial"/>
          <w:lang w:eastAsia="es-CO"/>
        </w:rPr>
        <w:t>• Segmentos ejecutados: 5</w:t>
      </w:r>
    </w:p>
    <w:p w14:paraId="074E7742" w14:textId="2ADBCB53" w:rsidR="00654182" w:rsidRPr="00654182" w:rsidRDefault="00654182" w:rsidP="00654182">
      <w:pPr>
        <w:rPr>
          <w:rFonts w:cs="Arial"/>
          <w:lang w:eastAsia="es-CO"/>
        </w:rPr>
      </w:pPr>
      <w:r w:rsidRPr="00654182">
        <w:rPr>
          <w:rFonts w:cs="Arial"/>
          <w:lang w:eastAsia="es-CO"/>
        </w:rPr>
        <w:t xml:space="preserve">AGOSTO          </w:t>
      </w:r>
      <w:r w:rsidR="00465CFD">
        <w:rPr>
          <w:rFonts w:cs="Arial"/>
          <w:lang w:eastAsia="es-CO"/>
        </w:rPr>
        <w:tab/>
      </w:r>
      <w:r w:rsidRPr="00654182">
        <w:rPr>
          <w:rFonts w:cs="Arial"/>
          <w:lang w:eastAsia="es-CO"/>
        </w:rPr>
        <w:t xml:space="preserve">• M2 representado: 2.719,20       </w:t>
      </w:r>
      <w:r w:rsidR="00465CFD">
        <w:rPr>
          <w:rFonts w:cs="Arial"/>
          <w:lang w:eastAsia="es-CO"/>
        </w:rPr>
        <w:tab/>
      </w:r>
      <w:r w:rsidRPr="00654182">
        <w:rPr>
          <w:rFonts w:cs="Arial"/>
          <w:lang w:eastAsia="es-CO"/>
        </w:rPr>
        <w:t xml:space="preserve">• Segmentos ejecutados: 18  </w:t>
      </w:r>
    </w:p>
    <w:p w14:paraId="6841E33C" w14:textId="6D373CE0" w:rsidR="00654182" w:rsidRPr="00654182" w:rsidRDefault="00465CFD" w:rsidP="00654182">
      <w:pPr>
        <w:rPr>
          <w:rFonts w:cs="Arial"/>
          <w:lang w:eastAsia="es-CO"/>
        </w:rPr>
      </w:pPr>
      <w:r w:rsidRPr="00654182">
        <w:rPr>
          <w:rFonts w:cs="Arial"/>
          <w:lang w:eastAsia="es-CO"/>
        </w:rPr>
        <w:t xml:space="preserve">SEPTIEMBRE </w:t>
      </w:r>
      <w:r>
        <w:rPr>
          <w:rFonts w:cs="Arial"/>
          <w:lang w:eastAsia="es-CO"/>
        </w:rPr>
        <w:tab/>
      </w:r>
      <w:r w:rsidRPr="00654182">
        <w:rPr>
          <w:rFonts w:cs="Arial"/>
          <w:lang w:eastAsia="es-CO"/>
        </w:rPr>
        <w:t>•</w:t>
      </w:r>
      <w:r w:rsidR="00654182" w:rsidRPr="00654182">
        <w:rPr>
          <w:rFonts w:cs="Arial"/>
          <w:lang w:eastAsia="es-CO"/>
        </w:rPr>
        <w:t xml:space="preserve"> M2 representado: 3.966,13       </w:t>
      </w:r>
      <w:r>
        <w:rPr>
          <w:rFonts w:cs="Arial"/>
          <w:lang w:eastAsia="es-CO"/>
        </w:rPr>
        <w:tab/>
      </w:r>
      <w:r w:rsidR="00654182" w:rsidRPr="00654182">
        <w:rPr>
          <w:rFonts w:cs="Arial"/>
          <w:lang w:eastAsia="es-CO"/>
        </w:rPr>
        <w:t>• Segmentos ejecutados:8</w:t>
      </w:r>
    </w:p>
    <w:p w14:paraId="42B760D8" w14:textId="77777777" w:rsidR="00654182" w:rsidRPr="00654182" w:rsidRDefault="00654182" w:rsidP="00654182">
      <w:pPr>
        <w:rPr>
          <w:rFonts w:cs="Arial"/>
          <w:lang w:eastAsia="es-CO"/>
        </w:rPr>
      </w:pPr>
    </w:p>
    <w:p w14:paraId="100B1577" w14:textId="77777777" w:rsidR="00654182" w:rsidRPr="00654182" w:rsidRDefault="00654182" w:rsidP="00654182">
      <w:pPr>
        <w:rPr>
          <w:rFonts w:cs="Arial"/>
          <w:lang w:eastAsia="es-CO"/>
        </w:rPr>
      </w:pPr>
      <w:r w:rsidRPr="00654182">
        <w:rPr>
          <w:rFonts w:cs="Arial"/>
          <w:lang w:eastAsia="es-CO"/>
        </w:rPr>
        <w:t xml:space="preserve">Se presentan incumplimientos a lo programado debido a las observaciones previas a la aprobación de los PMT, como lo fueron hacer conteos de peatones y </w:t>
      </w:r>
      <w:proofErr w:type="spellStart"/>
      <w:r w:rsidRPr="00654182">
        <w:rPr>
          <w:rFonts w:cs="Arial"/>
          <w:lang w:eastAsia="es-CO"/>
        </w:rPr>
        <w:t>biciusuarios</w:t>
      </w:r>
      <w:proofErr w:type="spellEnd"/>
      <w:r w:rsidRPr="00654182">
        <w:rPr>
          <w:rFonts w:cs="Arial"/>
          <w:lang w:eastAsia="es-CO"/>
        </w:rPr>
        <w:t xml:space="preserve">, esto genero retrasos en las ejecuciones y por la falta de algunos insumos de </w:t>
      </w:r>
      <w:proofErr w:type="spellStart"/>
      <w:r w:rsidRPr="00654182">
        <w:rPr>
          <w:rFonts w:cs="Arial"/>
          <w:lang w:eastAsia="es-CO"/>
        </w:rPr>
        <w:t>ferreteria</w:t>
      </w:r>
      <w:proofErr w:type="spellEnd"/>
      <w:r w:rsidRPr="00654182">
        <w:rPr>
          <w:rFonts w:cs="Arial"/>
          <w:lang w:eastAsia="es-CO"/>
        </w:rPr>
        <w:t>.</w:t>
      </w:r>
    </w:p>
    <w:p w14:paraId="1443254A" w14:textId="48768E77" w:rsidR="00654182" w:rsidRDefault="00654182" w:rsidP="00654182">
      <w:pPr>
        <w:rPr>
          <w:rFonts w:cs="Arial"/>
          <w:lang w:eastAsia="es-CO"/>
        </w:rPr>
      </w:pPr>
    </w:p>
    <w:p w14:paraId="074449F2" w14:textId="586AFCC6" w:rsidR="00B27096" w:rsidRPr="00B27096" w:rsidRDefault="00B27096" w:rsidP="00B27096">
      <w:pPr>
        <w:rPr>
          <w:rFonts w:cs="Arial"/>
          <w:u w:val="single"/>
          <w:lang w:eastAsia="es-CO"/>
        </w:rPr>
      </w:pPr>
      <w:r w:rsidRPr="00B27096">
        <w:rPr>
          <w:rFonts w:cs="Arial"/>
          <w:b/>
          <w:lang w:eastAsia="es-CO"/>
        </w:rPr>
        <w:t>GREF-IND-001</w:t>
      </w:r>
      <w:r>
        <w:rPr>
          <w:rFonts w:cs="Arial"/>
          <w:lang w:eastAsia="es-CO"/>
        </w:rPr>
        <w:t xml:space="preserve"> </w:t>
      </w:r>
      <w:r w:rsidRPr="00B27096">
        <w:rPr>
          <w:rFonts w:cs="Arial"/>
          <w:u w:val="single"/>
          <w:lang w:eastAsia="es-CO"/>
        </w:rPr>
        <w:t>TIEMPO PROMEDIO DE SOLICITUDES ATENDIDAS DE BIENES DE CONSUMO</w:t>
      </w:r>
    </w:p>
    <w:p w14:paraId="752FB667" w14:textId="6B0EB305" w:rsidR="00654182" w:rsidRDefault="00654182" w:rsidP="0038502A">
      <w:pPr>
        <w:rPr>
          <w:rFonts w:cs="Arial"/>
          <w:lang w:eastAsia="es-CO"/>
        </w:rPr>
      </w:pPr>
    </w:p>
    <w:p w14:paraId="2DF6A5AD" w14:textId="3FD6AA0F" w:rsidR="00B27096" w:rsidRPr="00B27096" w:rsidRDefault="00B27096" w:rsidP="00B27096">
      <w:pPr>
        <w:pStyle w:val="Descripcin"/>
        <w:spacing w:after="0" w:line="240" w:lineRule="auto"/>
        <w:jc w:val="center"/>
        <w:rPr>
          <w:rFonts w:cs="Arial"/>
          <w:b w:val="0"/>
          <w:sz w:val="16"/>
          <w:szCs w:val="16"/>
          <w:lang w:eastAsia="es-CO"/>
        </w:rPr>
      </w:pPr>
      <w:bookmarkStart w:id="47" w:name="_Toc117604554"/>
      <w:r w:rsidRPr="00B27096">
        <w:rPr>
          <w:sz w:val="16"/>
          <w:szCs w:val="16"/>
        </w:rPr>
        <w:t xml:space="preserve">Tabla </w:t>
      </w:r>
      <w:r w:rsidRPr="00B27096">
        <w:rPr>
          <w:sz w:val="16"/>
          <w:szCs w:val="16"/>
        </w:rPr>
        <w:fldChar w:fldCharType="begin"/>
      </w:r>
      <w:r w:rsidRPr="00B27096">
        <w:rPr>
          <w:sz w:val="16"/>
          <w:szCs w:val="16"/>
        </w:rPr>
        <w:instrText xml:space="preserve"> SEQ Tabla \* ARABIC </w:instrText>
      </w:r>
      <w:r w:rsidRPr="00B27096">
        <w:rPr>
          <w:sz w:val="16"/>
          <w:szCs w:val="16"/>
        </w:rPr>
        <w:fldChar w:fldCharType="separate"/>
      </w:r>
      <w:r w:rsidR="00D17E91">
        <w:rPr>
          <w:noProof/>
          <w:sz w:val="16"/>
          <w:szCs w:val="16"/>
        </w:rPr>
        <w:t>16</w:t>
      </w:r>
      <w:r w:rsidRPr="00B27096">
        <w:rPr>
          <w:sz w:val="16"/>
          <w:szCs w:val="16"/>
        </w:rPr>
        <w:fldChar w:fldCharType="end"/>
      </w:r>
      <w:r w:rsidRPr="00B27096">
        <w:rPr>
          <w:sz w:val="16"/>
          <w:szCs w:val="16"/>
        </w:rPr>
        <w:t xml:space="preserve">. </w:t>
      </w:r>
      <w:r w:rsidRPr="00B27096">
        <w:rPr>
          <w:b w:val="0"/>
          <w:sz w:val="16"/>
          <w:szCs w:val="16"/>
        </w:rPr>
        <w:t>Tiempo promedio de solicitudes atendidas de bienes de consumo</w:t>
      </w:r>
      <w:bookmarkEnd w:id="47"/>
    </w:p>
    <w:tbl>
      <w:tblPr>
        <w:tblStyle w:val="Tablaconcuadrcula"/>
        <w:tblW w:w="0" w:type="auto"/>
        <w:jc w:val="center"/>
        <w:tblLook w:val="04A0" w:firstRow="1" w:lastRow="0" w:firstColumn="1" w:lastColumn="0" w:noHBand="0" w:noVBand="1"/>
      </w:tblPr>
      <w:tblGrid>
        <w:gridCol w:w="1560"/>
        <w:gridCol w:w="1842"/>
        <w:gridCol w:w="2107"/>
        <w:gridCol w:w="1585"/>
      </w:tblGrid>
      <w:tr w:rsidR="00465CFD" w:rsidRPr="00B27096" w14:paraId="5025325E" w14:textId="77777777" w:rsidTr="00B27096">
        <w:trPr>
          <w:trHeight w:val="227"/>
          <w:jc w:val="center"/>
        </w:trPr>
        <w:tc>
          <w:tcPr>
            <w:tcW w:w="7094" w:type="dxa"/>
            <w:gridSpan w:val="4"/>
            <w:shd w:val="clear" w:color="auto" w:fill="D9D9D9" w:themeFill="background1" w:themeFillShade="D9"/>
            <w:vAlign w:val="center"/>
            <w:hideMark/>
          </w:tcPr>
          <w:p w14:paraId="2D13154F"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CUADRO DE SEGUIMIENTO</w:t>
            </w:r>
          </w:p>
        </w:tc>
      </w:tr>
      <w:tr w:rsidR="00B27096" w:rsidRPr="00B27096" w14:paraId="476910AF" w14:textId="77777777" w:rsidTr="00B27096">
        <w:trPr>
          <w:trHeight w:val="227"/>
          <w:jc w:val="center"/>
        </w:trPr>
        <w:tc>
          <w:tcPr>
            <w:tcW w:w="1560" w:type="dxa"/>
            <w:shd w:val="clear" w:color="auto" w:fill="D9D9D9" w:themeFill="background1" w:themeFillShade="D9"/>
            <w:vAlign w:val="center"/>
            <w:hideMark/>
          </w:tcPr>
          <w:p w14:paraId="3E0A229B"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PERIODO DE MEDICIÓN</w:t>
            </w:r>
          </w:p>
        </w:tc>
        <w:tc>
          <w:tcPr>
            <w:tcW w:w="1842" w:type="dxa"/>
            <w:shd w:val="clear" w:color="auto" w:fill="D9D9D9" w:themeFill="background1" w:themeFillShade="D9"/>
            <w:vAlign w:val="center"/>
            <w:hideMark/>
          </w:tcPr>
          <w:p w14:paraId="25DE61B6" w14:textId="77DDC47A" w:rsidR="00465CFD" w:rsidRPr="00B27096" w:rsidRDefault="00465CFD" w:rsidP="00B27096">
            <w:pPr>
              <w:jc w:val="center"/>
              <w:rPr>
                <w:rFonts w:cs="Arial"/>
                <w:b/>
                <w:bCs/>
                <w:sz w:val="16"/>
                <w:szCs w:val="16"/>
                <w:lang w:eastAsia="es-CO"/>
              </w:rPr>
            </w:pPr>
            <w:r w:rsidRPr="00B27096">
              <w:rPr>
                <w:rFonts w:cs="Arial"/>
                <w:b/>
                <w:bCs/>
                <w:sz w:val="16"/>
                <w:szCs w:val="16"/>
                <w:lang w:eastAsia="es-CO"/>
              </w:rPr>
              <w:t>Suma días hábiles de cada egreso</w:t>
            </w:r>
          </w:p>
        </w:tc>
        <w:tc>
          <w:tcPr>
            <w:tcW w:w="2107" w:type="dxa"/>
            <w:shd w:val="clear" w:color="auto" w:fill="D9D9D9" w:themeFill="background1" w:themeFillShade="D9"/>
            <w:vAlign w:val="center"/>
            <w:hideMark/>
          </w:tcPr>
          <w:p w14:paraId="5F574EF1"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Número de egresos efectivos en el mes</w:t>
            </w:r>
          </w:p>
        </w:tc>
        <w:tc>
          <w:tcPr>
            <w:tcW w:w="1585" w:type="dxa"/>
            <w:shd w:val="clear" w:color="auto" w:fill="D9D9D9" w:themeFill="background1" w:themeFillShade="D9"/>
            <w:vAlign w:val="center"/>
            <w:hideMark/>
          </w:tcPr>
          <w:p w14:paraId="337C6CDC"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RESULTADO</w:t>
            </w:r>
          </w:p>
        </w:tc>
      </w:tr>
      <w:tr w:rsidR="00B27096" w:rsidRPr="00B27096" w14:paraId="04D717E3" w14:textId="77777777" w:rsidTr="00B27096">
        <w:trPr>
          <w:trHeight w:val="227"/>
          <w:jc w:val="center"/>
        </w:trPr>
        <w:tc>
          <w:tcPr>
            <w:tcW w:w="1560" w:type="dxa"/>
            <w:shd w:val="clear" w:color="auto" w:fill="auto"/>
            <w:vAlign w:val="center"/>
            <w:hideMark/>
          </w:tcPr>
          <w:p w14:paraId="24B1DE78" w14:textId="538FE87B" w:rsidR="00B27096" w:rsidRPr="00B27096" w:rsidRDefault="00B27096" w:rsidP="00B27096">
            <w:pPr>
              <w:rPr>
                <w:rFonts w:cs="Arial"/>
                <w:sz w:val="16"/>
                <w:szCs w:val="16"/>
                <w:lang w:eastAsia="es-CO"/>
              </w:rPr>
            </w:pPr>
            <w:r w:rsidRPr="00B27096">
              <w:rPr>
                <w:rFonts w:eastAsia="Times New Roman" w:cs="Arial"/>
                <w:sz w:val="16"/>
                <w:szCs w:val="16"/>
                <w:lang w:eastAsia="es-CO"/>
              </w:rPr>
              <w:t>1er Trimestre</w:t>
            </w:r>
          </w:p>
        </w:tc>
        <w:tc>
          <w:tcPr>
            <w:tcW w:w="1842" w:type="dxa"/>
            <w:vAlign w:val="center"/>
            <w:hideMark/>
          </w:tcPr>
          <w:p w14:paraId="56B073B7" w14:textId="77777777" w:rsidR="00B27096" w:rsidRPr="00B27096" w:rsidRDefault="00B27096" w:rsidP="00B27096">
            <w:pPr>
              <w:jc w:val="center"/>
              <w:rPr>
                <w:rFonts w:cs="Arial"/>
                <w:sz w:val="16"/>
                <w:szCs w:val="16"/>
                <w:lang w:eastAsia="es-CO"/>
              </w:rPr>
            </w:pPr>
            <w:r w:rsidRPr="00B27096">
              <w:rPr>
                <w:rFonts w:cs="Arial"/>
                <w:sz w:val="16"/>
                <w:szCs w:val="16"/>
                <w:lang w:eastAsia="es-CO"/>
              </w:rPr>
              <w:t>440</w:t>
            </w:r>
          </w:p>
        </w:tc>
        <w:tc>
          <w:tcPr>
            <w:tcW w:w="2107" w:type="dxa"/>
            <w:vAlign w:val="center"/>
            <w:hideMark/>
          </w:tcPr>
          <w:p w14:paraId="4A541051" w14:textId="77777777" w:rsidR="00B27096" w:rsidRPr="00B27096" w:rsidRDefault="00B27096" w:rsidP="00B27096">
            <w:pPr>
              <w:jc w:val="center"/>
              <w:rPr>
                <w:rFonts w:cs="Arial"/>
                <w:sz w:val="16"/>
                <w:szCs w:val="16"/>
                <w:lang w:eastAsia="es-CO"/>
              </w:rPr>
            </w:pPr>
            <w:r w:rsidRPr="00B27096">
              <w:rPr>
                <w:rFonts w:cs="Arial"/>
                <w:sz w:val="16"/>
                <w:szCs w:val="16"/>
                <w:lang w:eastAsia="es-CO"/>
              </w:rPr>
              <w:t>568</w:t>
            </w:r>
          </w:p>
        </w:tc>
        <w:tc>
          <w:tcPr>
            <w:tcW w:w="1585" w:type="dxa"/>
            <w:vAlign w:val="center"/>
            <w:hideMark/>
          </w:tcPr>
          <w:p w14:paraId="1602CF4A" w14:textId="661927E8" w:rsidR="00B27096" w:rsidRPr="00B27096" w:rsidRDefault="00B27096" w:rsidP="00B27096">
            <w:pPr>
              <w:jc w:val="center"/>
              <w:rPr>
                <w:rFonts w:cs="Arial"/>
                <w:sz w:val="16"/>
                <w:szCs w:val="16"/>
                <w:lang w:eastAsia="es-CO"/>
              </w:rPr>
            </w:pPr>
            <w:r w:rsidRPr="00B27096">
              <w:rPr>
                <w:rFonts w:cs="Arial"/>
                <w:sz w:val="16"/>
                <w:szCs w:val="16"/>
                <w:lang w:eastAsia="es-CO"/>
              </w:rPr>
              <w:t>0,77</w:t>
            </w:r>
          </w:p>
        </w:tc>
      </w:tr>
      <w:tr w:rsidR="00B27096" w:rsidRPr="00B27096" w14:paraId="6864980E" w14:textId="77777777" w:rsidTr="00B27096">
        <w:trPr>
          <w:trHeight w:val="227"/>
          <w:jc w:val="center"/>
        </w:trPr>
        <w:tc>
          <w:tcPr>
            <w:tcW w:w="1560" w:type="dxa"/>
            <w:shd w:val="clear" w:color="auto" w:fill="auto"/>
            <w:vAlign w:val="center"/>
            <w:hideMark/>
          </w:tcPr>
          <w:p w14:paraId="4ABC1650" w14:textId="0E3C41CB" w:rsidR="00B27096" w:rsidRPr="00B27096" w:rsidRDefault="00B27096" w:rsidP="00B27096">
            <w:pPr>
              <w:rPr>
                <w:rFonts w:cs="Arial"/>
                <w:sz w:val="16"/>
                <w:szCs w:val="16"/>
                <w:lang w:eastAsia="es-CO"/>
              </w:rPr>
            </w:pPr>
            <w:r w:rsidRPr="00B27096">
              <w:rPr>
                <w:rFonts w:eastAsia="Times New Roman" w:cs="Arial"/>
                <w:sz w:val="16"/>
                <w:szCs w:val="16"/>
                <w:lang w:eastAsia="es-CO"/>
              </w:rPr>
              <w:t>2do Trimestre</w:t>
            </w:r>
          </w:p>
        </w:tc>
        <w:tc>
          <w:tcPr>
            <w:tcW w:w="1842" w:type="dxa"/>
            <w:vAlign w:val="center"/>
            <w:hideMark/>
          </w:tcPr>
          <w:p w14:paraId="2CB0D368" w14:textId="77777777" w:rsidR="00B27096" w:rsidRPr="00B27096" w:rsidRDefault="00B27096" w:rsidP="00B27096">
            <w:pPr>
              <w:jc w:val="center"/>
              <w:rPr>
                <w:rFonts w:cs="Arial"/>
                <w:sz w:val="16"/>
                <w:szCs w:val="16"/>
                <w:lang w:eastAsia="es-CO"/>
              </w:rPr>
            </w:pPr>
            <w:r w:rsidRPr="00B27096">
              <w:rPr>
                <w:rFonts w:cs="Arial"/>
                <w:sz w:val="16"/>
                <w:szCs w:val="16"/>
                <w:lang w:eastAsia="es-CO"/>
              </w:rPr>
              <w:t>3457</w:t>
            </w:r>
          </w:p>
        </w:tc>
        <w:tc>
          <w:tcPr>
            <w:tcW w:w="2107" w:type="dxa"/>
            <w:vAlign w:val="center"/>
            <w:hideMark/>
          </w:tcPr>
          <w:p w14:paraId="16AAF62E" w14:textId="77777777" w:rsidR="00B27096" w:rsidRPr="00B27096" w:rsidRDefault="00B27096" w:rsidP="00B27096">
            <w:pPr>
              <w:jc w:val="center"/>
              <w:rPr>
                <w:rFonts w:cs="Arial"/>
                <w:sz w:val="16"/>
                <w:szCs w:val="16"/>
                <w:lang w:eastAsia="es-CO"/>
              </w:rPr>
            </w:pPr>
            <w:r w:rsidRPr="00B27096">
              <w:rPr>
                <w:rFonts w:cs="Arial"/>
                <w:sz w:val="16"/>
                <w:szCs w:val="16"/>
                <w:lang w:eastAsia="es-CO"/>
              </w:rPr>
              <w:t>694</w:t>
            </w:r>
          </w:p>
        </w:tc>
        <w:tc>
          <w:tcPr>
            <w:tcW w:w="1585" w:type="dxa"/>
            <w:vAlign w:val="center"/>
            <w:hideMark/>
          </w:tcPr>
          <w:p w14:paraId="37B2FB6F" w14:textId="651F709C" w:rsidR="00B27096" w:rsidRPr="00B27096" w:rsidRDefault="00B27096" w:rsidP="00B27096">
            <w:pPr>
              <w:jc w:val="center"/>
              <w:rPr>
                <w:rFonts w:cs="Arial"/>
                <w:sz w:val="16"/>
                <w:szCs w:val="16"/>
                <w:lang w:eastAsia="es-CO"/>
              </w:rPr>
            </w:pPr>
            <w:r w:rsidRPr="00B27096">
              <w:rPr>
                <w:rFonts w:cs="Arial"/>
                <w:sz w:val="16"/>
                <w:szCs w:val="16"/>
                <w:lang w:eastAsia="es-CO"/>
              </w:rPr>
              <w:t>4,98</w:t>
            </w:r>
          </w:p>
        </w:tc>
      </w:tr>
      <w:tr w:rsidR="00B27096" w:rsidRPr="00B27096" w14:paraId="2F7D7187" w14:textId="77777777" w:rsidTr="00B27096">
        <w:trPr>
          <w:trHeight w:val="227"/>
          <w:jc w:val="center"/>
        </w:trPr>
        <w:tc>
          <w:tcPr>
            <w:tcW w:w="1560" w:type="dxa"/>
            <w:shd w:val="clear" w:color="auto" w:fill="auto"/>
            <w:vAlign w:val="center"/>
            <w:hideMark/>
          </w:tcPr>
          <w:p w14:paraId="762A3CE8" w14:textId="081E8E76" w:rsidR="00B27096" w:rsidRPr="00B27096" w:rsidRDefault="00B27096" w:rsidP="00B27096">
            <w:pPr>
              <w:rPr>
                <w:rFonts w:cs="Arial"/>
                <w:sz w:val="16"/>
                <w:szCs w:val="16"/>
                <w:lang w:eastAsia="es-CO"/>
              </w:rPr>
            </w:pPr>
            <w:r w:rsidRPr="00B27096">
              <w:rPr>
                <w:rFonts w:eastAsia="Times New Roman" w:cs="Arial"/>
                <w:sz w:val="16"/>
                <w:szCs w:val="16"/>
                <w:lang w:eastAsia="es-CO"/>
              </w:rPr>
              <w:t>3er Trimestre</w:t>
            </w:r>
          </w:p>
        </w:tc>
        <w:tc>
          <w:tcPr>
            <w:tcW w:w="1842" w:type="dxa"/>
            <w:vAlign w:val="center"/>
            <w:hideMark/>
          </w:tcPr>
          <w:p w14:paraId="4D6F78BB" w14:textId="77777777" w:rsidR="00B27096" w:rsidRPr="00B27096" w:rsidRDefault="00B27096" w:rsidP="00B27096">
            <w:pPr>
              <w:jc w:val="center"/>
              <w:rPr>
                <w:rFonts w:cs="Arial"/>
                <w:sz w:val="16"/>
                <w:szCs w:val="16"/>
                <w:lang w:eastAsia="es-CO"/>
              </w:rPr>
            </w:pPr>
            <w:r w:rsidRPr="00B27096">
              <w:rPr>
                <w:rFonts w:cs="Arial"/>
                <w:sz w:val="16"/>
                <w:szCs w:val="16"/>
                <w:lang w:eastAsia="es-CO"/>
              </w:rPr>
              <w:t>5539</w:t>
            </w:r>
          </w:p>
        </w:tc>
        <w:tc>
          <w:tcPr>
            <w:tcW w:w="2107" w:type="dxa"/>
            <w:vAlign w:val="center"/>
            <w:hideMark/>
          </w:tcPr>
          <w:p w14:paraId="48777FDD" w14:textId="77777777" w:rsidR="00B27096" w:rsidRPr="00B27096" w:rsidRDefault="00B27096" w:rsidP="00B27096">
            <w:pPr>
              <w:jc w:val="center"/>
              <w:rPr>
                <w:rFonts w:cs="Arial"/>
                <w:sz w:val="16"/>
                <w:szCs w:val="16"/>
                <w:lang w:eastAsia="es-CO"/>
              </w:rPr>
            </w:pPr>
            <w:r w:rsidRPr="00B27096">
              <w:rPr>
                <w:rFonts w:cs="Arial"/>
                <w:sz w:val="16"/>
                <w:szCs w:val="16"/>
                <w:lang w:eastAsia="es-CO"/>
              </w:rPr>
              <w:t>1140</w:t>
            </w:r>
          </w:p>
        </w:tc>
        <w:tc>
          <w:tcPr>
            <w:tcW w:w="1585" w:type="dxa"/>
            <w:vAlign w:val="center"/>
            <w:hideMark/>
          </w:tcPr>
          <w:p w14:paraId="2B712AA3" w14:textId="034A3502" w:rsidR="00B27096" w:rsidRPr="00B27096" w:rsidRDefault="00B27096" w:rsidP="00B27096">
            <w:pPr>
              <w:jc w:val="center"/>
              <w:rPr>
                <w:rFonts w:cs="Arial"/>
                <w:sz w:val="16"/>
                <w:szCs w:val="16"/>
                <w:lang w:eastAsia="es-CO"/>
              </w:rPr>
            </w:pPr>
            <w:r w:rsidRPr="00B27096">
              <w:rPr>
                <w:rFonts w:cs="Arial"/>
                <w:sz w:val="16"/>
                <w:szCs w:val="16"/>
                <w:lang w:eastAsia="es-CO"/>
              </w:rPr>
              <w:t>4,86</w:t>
            </w:r>
          </w:p>
        </w:tc>
      </w:tr>
    </w:tbl>
    <w:p w14:paraId="52C24809" w14:textId="4136CCF3" w:rsidR="00465CFD" w:rsidRDefault="00B27096" w:rsidP="00B27096">
      <w:pPr>
        <w:jc w:val="center"/>
        <w:rPr>
          <w:rFonts w:cs="Arial"/>
          <w:lang w:eastAsia="es-CO"/>
        </w:rPr>
      </w:pPr>
      <w:r w:rsidRPr="00B5053E">
        <w:rPr>
          <w:rFonts w:cs="Arial"/>
          <w:b/>
          <w:sz w:val="16"/>
          <w:szCs w:val="20"/>
          <w:lang w:eastAsia="es-CO"/>
        </w:rPr>
        <w:t xml:space="preserve">Fuente. </w:t>
      </w:r>
      <w:r>
        <w:rPr>
          <w:rFonts w:cs="Arial"/>
          <w:sz w:val="16"/>
          <w:szCs w:val="20"/>
          <w:lang w:eastAsia="es-CO"/>
        </w:rPr>
        <w:t>Reporte de Indicadores del 3er Trimestre de 2022– UAERMV</w:t>
      </w:r>
    </w:p>
    <w:p w14:paraId="6B07E677" w14:textId="5D01A177" w:rsidR="00654182" w:rsidRDefault="00654182" w:rsidP="0038502A">
      <w:pPr>
        <w:rPr>
          <w:rFonts w:cs="Arial"/>
          <w:lang w:eastAsia="es-CO"/>
        </w:rPr>
      </w:pPr>
    </w:p>
    <w:p w14:paraId="3D628282" w14:textId="630D6DA3" w:rsidR="00B27096" w:rsidRPr="00B27096" w:rsidRDefault="00B27096" w:rsidP="00B27096">
      <w:pPr>
        <w:rPr>
          <w:rFonts w:cs="Arial"/>
          <w:lang w:eastAsia="es-CO"/>
        </w:rPr>
      </w:pPr>
      <w:r w:rsidRPr="00B27096">
        <w:rPr>
          <w:rFonts w:cs="Arial"/>
          <w:lang w:eastAsia="es-CO"/>
        </w:rPr>
        <w:t xml:space="preserve">En la medición del primer trimestre de 2022, el tiempo promedio de solicitudes atendidas es de 0,77 días </w:t>
      </w:r>
      <w:r w:rsidRPr="00B27096">
        <w:rPr>
          <w:rFonts w:cs="Arial"/>
          <w:lang w:eastAsia="es-CO"/>
        </w:rPr>
        <w:t>según</w:t>
      </w:r>
      <w:r w:rsidRPr="00B27096">
        <w:rPr>
          <w:rFonts w:cs="Arial"/>
          <w:lang w:eastAsia="es-CO"/>
        </w:rPr>
        <w:t xml:space="preserve"> la </w:t>
      </w:r>
      <w:r w:rsidRPr="00B27096">
        <w:rPr>
          <w:rFonts w:cs="Arial"/>
          <w:lang w:eastAsia="es-CO"/>
        </w:rPr>
        <w:t>dinámica</w:t>
      </w:r>
      <w:r w:rsidRPr="00B27096">
        <w:rPr>
          <w:rFonts w:cs="Arial"/>
          <w:lang w:eastAsia="es-CO"/>
        </w:rPr>
        <w:t xml:space="preserve"> presentada en las bodegas de la sede Operativa y de Producción. De acuerdo con este resultado, para el periodo en </w:t>
      </w:r>
      <w:r w:rsidRPr="00B27096">
        <w:rPr>
          <w:rFonts w:cs="Arial"/>
          <w:lang w:eastAsia="es-CO"/>
        </w:rPr>
        <w:t>mención se</w:t>
      </w:r>
      <w:r w:rsidRPr="00B27096">
        <w:rPr>
          <w:rFonts w:cs="Arial"/>
          <w:lang w:eastAsia="es-CO"/>
        </w:rPr>
        <w:t xml:space="preserve"> cumple con la meta propuesta en el indicador </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07358A33" w14:textId="21A31582" w:rsidR="00B27096" w:rsidRPr="00B27096" w:rsidRDefault="00B27096" w:rsidP="00B27096">
      <w:pPr>
        <w:rPr>
          <w:rFonts w:cs="Arial"/>
          <w:lang w:eastAsia="es-CO"/>
        </w:rPr>
      </w:pPr>
      <w:r w:rsidRPr="00B27096">
        <w:rPr>
          <w:rFonts w:cs="Arial"/>
          <w:lang w:eastAsia="es-CO"/>
        </w:rPr>
        <w:t xml:space="preserve">Aunque se estima el indicador con la información reportada en el aplicativo. Es pertinente aclarar que durante el trimestre la entidad se encontraba en tránsito a la contabilidad de </w:t>
      </w:r>
      <w:r w:rsidRPr="00B27096">
        <w:rPr>
          <w:rFonts w:cs="Arial"/>
          <w:lang w:eastAsia="es-CO"/>
        </w:rPr>
        <w:lastRenderedPageBreak/>
        <w:t xml:space="preserve">costos, esto, de alguna manera generó dificultades e inconsistencias en el registro de movimientos, por </w:t>
      </w:r>
      <w:r w:rsidRPr="00B27096">
        <w:rPr>
          <w:rFonts w:cs="Arial"/>
          <w:lang w:eastAsia="es-CO"/>
        </w:rPr>
        <w:t>tanto,</w:t>
      </w:r>
      <w:r w:rsidRPr="00B27096">
        <w:rPr>
          <w:rFonts w:cs="Arial"/>
          <w:lang w:eastAsia="es-CO"/>
        </w:rPr>
        <w:t xml:space="preserve"> en la base de datos se podrán identificar tiempos de entrega alejados de la </w:t>
      </w:r>
      <w:r w:rsidRPr="00B27096">
        <w:rPr>
          <w:rFonts w:cs="Arial"/>
          <w:lang w:eastAsia="es-CO"/>
        </w:rPr>
        <w:t>dinámica</w:t>
      </w:r>
      <w:r w:rsidRPr="00B27096">
        <w:rPr>
          <w:rFonts w:cs="Arial"/>
          <w:lang w:eastAsia="es-CO"/>
        </w:rPr>
        <w:t xml:space="preserve"> propia de almacén.</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1D63AA60" w14:textId="0977296C" w:rsidR="00654182" w:rsidRDefault="00B27096" w:rsidP="00B27096">
      <w:pPr>
        <w:rPr>
          <w:rFonts w:cs="Arial"/>
          <w:lang w:eastAsia="es-CO"/>
        </w:rPr>
      </w:pPr>
      <w:r w:rsidRPr="00B27096">
        <w:rPr>
          <w:rFonts w:cs="Arial"/>
          <w:lang w:eastAsia="es-CO"/>
        </w:rPr>
        <w:t xml:space="preserve">Para el tercer trimestre, se utiliza la </w:t>
      </w:r>
      <w:r w:rsidRPr="00B27096">
        <w:rPr>
          <w:rFonts w:cs="Arial"/>
          <w:lang w:eastAsia="es-CO"/>
        </w:rPr>
        <w:t>metodología</w:t>
      </w:r>
      <w:r w:rsidRPr="00B27096">
        <w:rPr>
          <w:rFonts w:cs="Arial"/>
          <w:lang w:eastAsia="es-CO"/>
        </w:rPr>
        <w:t xml:space="preserve"> de cálculo en la cual se mide la fecha del documento soporte y la de </w:t>
      </w:r>
      <w:r w:rsidRPr="00B27096">
        <w:rPr>
          <w:rFonts w:cs="Arial"/>
          <w:lang w:eastAsia="es-CO"/>
        </w:rPr>
        <w:t>aprobación</w:t>
      </w:r>
      <w:r w:rsidRPr="00B27096">
        <w:rPr>
          <w:rFonts w:cs="Arial"/>
          <w:lang w:eastAsia="es-CO"/>
        </w:rPr>
        <w:t xml:space="preserve"> de los egresos realizados durante julio, agosto y septiembre. Es pertinente mencionar que tal como se ha mostrado en las mediciones anteriores, la </w:t>
      </w:r>
      <w:r w:rsidRPr="00B27096">
        <w:rPr>
          <w:rFonts w:cs="Arial"/>
          <w:lang w:eastAsia="es-CO"/>
        </w:rPr>
        <w:t>dinámica</w:t>
      </w:r>
      <w:r w:rsidRPr="00B27096">
        <w:rPr>
          <w:rFonts w:cs="Arial"/>
          <w:lang w:eastAsia="es-CO"/>
        </w:rPr>
        <w:t xml:space="preserve"> de contabilidad de costos afecta el resultado dado que las fechas en algunos casos, dependen de las </w:t>
      </w:r>
      <w:r w:rsidRPr="00B27096">
        <w:rPr>
          <w:rFonts w:cs="Arial"/>
          <w:lang w:eastAsia="es-CO"/>
        </w:rPr>
        <w:t>demás</w:t>
      </w:r>
      <w:r w:rsidRPr="00B27096">
        <w:rPr>
          <w:rFonts w:cs="Arial"/>
          <w:lang w:eastAsia="es-CO"/>
        </w:rPr>
        <w:t xml:space="preserve"> </w:t>
      </w:r>
      <w:r w:rsidRPr="00B27096">
        <w:rPr>
          <w:rFonts w:cs="Arial"/>
          <w:lang w:eastAsia="es-CO"/>
        </w:rPr>
        <w:t>áreas</w:t>
      </w:r>
      <w:r w:rsidRPr="00B27096">
        <w:rPr>
          <w:rFonts w:cs="Arial"/>
          <w:lang w:eastAsia="es-CO"/>
        </w:rPr>
        <w:t>, ejemplo: cambios de cuadrilla, reorganizaciones internas en frentes de obra, entro otros.</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46588147" w14:textId="1DF89093" w:rsidR="00654182" w:rsidRDefault="00D17E91" w:rsidP="0038502A">
      <w:r w:rsidRPr="00916CB2">
        <w:rPr>
          <w:rFonts w:eastAsia="Times New Roman" w:cs="Arial"/>
          <w:lang w:eastAsia="es-ES"/>
        </w:rPr>
        <w:t xml:space="preserve">El </w:t>
      </w:r>
      <w:r>
        <w:rPr>
          <w:rFonts w:eastAsia="Times New Roman" w:cs="Arial"/>
          <w:lang w:eastAsia="es-ES"/>
        </w:rPr>
        <w:t xml:space="preserve">indicador se ubicó en el tercer periodo en un rango de gestión </w:t>
      </w:r>
      <w:r>
        <w:rPr>
          <w:rFonts w:eastAsia="Times New Roman" w:cs="Arial"/>
          <w:lang w:eastAsia="es-ES"/>
        </w:rPr>
        <w:t xml:space="preserve">deficiente </w:t>
      </w:r>
      <w:r>
        <w:rPr>
          <w:rFonts w:eastAsia="Times New Roman" w:cs="Arial"/>
          <w:lang w:eastAsia="es-ES"/>
        </w:rPr>
        <w:t>por no cuanto alcanzo la meta consistente</w:t>
      </w:r>
      <w:r w:rsidRPr="005A0941">
        <w:t xml:space="preserve"> </w:t>
      </w:r>
      <w:r>
        <w:t xml:space="preserve">en </w:t>
      </w:r>
      <w:r>
        <w:rPr>
          <w:rFonts w:eastAsia="Times New Roman" w:cs="Arial"/>
          <w:lang w:eastAsia="es-ES"/>
        </w:rPr>
        <w:t>m</w:t>
      </w:r>
      <w:r w:rsidRPr="00D17E91">
        <w:rPr>
          <w:rFonts w:eastAsia="Times New Roman" w:cs="Arial"/>
          <w:lang w:eastAsia="es-ES"/>
        </w:rPr>
        <w:t>antener el indicador igual o menor a 2 días hábiles del tiempo de entrega de bienes de consumo por parte del proceso de recursos físicos a las diferentes áreas de la Entidad siempre y cuando las existencias de los bienes o elementos solicitados estén confirmadas en el Almacén.</w:t>
      </w:r>
      <w:r>
        <w:tab/>
      </w:r>
    </w:p>
    <w:p w14:paraId="63CF1DFC" w14:textId="29606B62" w:rsidR="00D17E91" w:rsidRDefault="00D17E91" w:rsidP="0038502A"/>
    <w:p w14:paraId="73045961" w14:textId="3925EB04" w:rsidR="00D17E91" w:rsidRDefault="00D17E91" w:rsidP="0038502A">
      <w:pPr>
        <w:rPr>
          <w:rFonts w:cs="Arial"/>
          <w:lang w:eastAsia="es-CO"/>
        </w:rPr>
      </w:pPr>
      <w:r w:rsidRPr="00D17E91">
        <w:rPr>
          <w:rFonts w:cs="Arial"/>
          <w:lang w:eastAsia="es-CO"/>
        </w:rPr>
        <w:t>GREF-IND-002</w:t>
      </w:r>
      <w:r>
        <w:rPr>
          <w:rFonts w:cs="Arial"/>
          <w:lang w:eastAsia="es-CO"/>
        </w:rPr>
        <w:t xml:space="preserve"> </w:t>
      </w:r>
      <w:r w:rsidRPr="00D17E91">
        <w:rPr>
          <w:rFonts w:cs="Arial"/>
          <w:u w:val="single"/>
          <w:lang w:eastAsia="es-CO"/>
        </w:rPr>
        <w:t>ROTACIÓN DE INVENTARIO</w:t>
      </w:r>
    </w:p>
    <w:p w14:paraId="17B4AEB7" w14:textId="25327C82" w:rsidR="00967A3B" w:rsidRDefault="00967A3B" w:rsidP="0038502A">
      <w:pPr>
        <w:rPr>
          <w:rFonts w:cs="Arial"/>
          <w:lang w:eastAsia="es-CO"/>
        </w:rPr>
      </w:pPr>
    </w:p>
    <w:p w14:paraId="1CDF58C0" w14:textId="09A84B22" w:rsidR="00D17E91" w:rsidRDefault="00D17E91" w:rsidP="0038502A">
      <w:pPr>
        <w:rPr>
          <w:rFonts w:cs="Arial"/>
          <w:lang w:eastAsia="es-CO"/>
        </w:rPr>
      </w:pPr>
    </w:p>
    <w:p w14:paraId="185701D7" w14:textId="66A42984" w:rsidR="00D17E91" w:rsidRPr="00D17E91" w:rsidRDefault="00D17E91" w:rsidP="00D17E91">
      <w:pPr>
        <w:pStyle w:val="Descripcin"/>
        <w:spacing w:after="0" w:line="240" w:lineRule="auto"/>
        <w:jc w:val="center"/>
        <w:rPr>
          <w:rFonts w:cs="Arial"/>
          <w:b w:val="0"/>
          <w:sz w:val="16"/>
          <w:szCs w:val="16"/>
          <w:lang w:eastAsia="es-CO"/>
        </w:rPr>
      </w:pPr>
      <w:bookmarkStart w:id="48" w:name="_Toc117604555"/>
      <w:r w:rsidRPr="00D17E91">
        <w:rPr>
          <w:sz w:val="16"/>
          <w:szCs w:val="16"/>
        </w:rPr>
        <w:t xml:space="preserve">Tabla </w:t>
      </w:r>
      <w:r w:rsidRPr="00D17E91">
        <w:rPr>
          <w:sz w:val="16"/>
          <w:szCs w:val="16"/>
        </w:rPr>
        <w:fldChar w:fldCharType="begin"/>
      </w:r>
      <w:r w:rsidRPr="00D17E91">
        <w:rPr>
          <w:sz w:val="16"/>
          <w:szCs w:val="16"/>
        </w:rPr>
        <w:instrText xml:space="preserve"> SEQ Tabla \* ARABIC </w:instrText>
      </w:r>
      <w:r w:rsidRPr="00D17E91">
        <w:rPr>
          <w:sz w:val="16"/>
          <w:szCs w:val="16"/>
        </w:rPr>
        <w:fldChar w:fldCharType="separate"/>
      </w:r>
      <w:r w:rsidRPr="00D17E91">
        <w:rPr>
          <w:noProof/>
          <w:sz w:val="16"/>
          <w:szCs w:val="16"/>
        </w:rPr>
        <w:t>17</w:t>
      </w:r>
      <w:r w:rsidRPr="00D17E91">
        <w:rPr>
          <w:sz w:val="16"/>
          <w:szCs w:val="16"/>
        </w:rPr>
        <w:fldChar w:fldCharType="end"/>
      </w:r>
      <w:r w:rsidRPr="00D17E91">
        <w:rPr>
          <w:sz w:val="16"/>
          <w:szCs w:val="16"/>
        </w:rPr>
        <w:t xml:space="preserve">. </w:t>
      </w:r>
      <w:r w:rsidRPr="00D17E91">
        <w:rPr>
          <w:b w:val="0"/>
          <w:sz w:val="16"/>
          <w:szCs w:val="16"/>
        </w:rPr>
        <w:t>Rotación de inventario</w:t>
      </w:r>
      <w:bookmarkEnd w:id="48"/>
    </w:p>
    <w:tbl>
      <w:tblPr>
        <w:tblStyle w:val="Tablaconcuadrcula"/>
        <w:tblW w:w="0" w:type="auto"/>
        <w:jc w:val="center"/>
        <w:tblLook w:val="04A0" w:firstRow="1" w:lastRow="0" w:firstColumn="1" w:lastColumn="0" w:noHBand="0" w:noVBand="1"/>
      </w:tblPr>
      <w:tblGrid>
        <w:gridCol w:w="1560"/>
        <w:gridCol w:w="1842"/>
        <w:gridCol w:w="2107"/>
        <w:gridCol w:w="1585"/>
      </w:tblGrid>
      <w:tr w:rsidR="00D17E91" w:rsidRPr="00D17E91" w14:paraId="66676611" w14:textId="77777777" w:rsidTr="00230D0B">
        <w:trPr>
          <w:trHeight w:val="227"/>
          <w:jc w:val="center"/>
        </w:trPr>
        <w:tc>
          <w:tcPr>
            <w:tcW w:w="7094" w:type="dxa"/>
            <w:gridSpan w:val="4"/>
            <w:shd w:val="clear" w:color="auto" w:fill="D9D9D9" w:themeFill="background1" w:themeFillShade="D9"/>
            <w:vAlign w:val="center"/>
            <w:hideMark/>
          </w:tcPr>
          <w:p w14:paraId="1088AD27" w14:textId="77777777" w:rsidR="00D17E91" w:rsidRPr="00D17E91" w:rsidRDefault="00D17E91" w:rsidP="00230D0B">
            <w:pPr>
              <w:jc w:val="center"/>
              <w:rPr>
                <w:rFonts w:cs="Arial"/>
                <w:b/>
                <w:bCs/>
                <w:sz w:val="16"/>
                <w:szCs w:val="16"/>
                <w:lang w:eastAsia="es-CO"/>
              </w:rPr>
            </w:pPr>
            <w:r w:rsidRPr="00D17E91">
              <w:rPr>
                <w:rFonts w:cs="Arial"/>
                <w:b/>
                <w:bCs/>
                <w:sz w:val="16"/>
                <w:szCs w:val="16"/>
                <w:lang w:eastAsia="es-CO"/>
              </w:rPr>
              <w:t>CUADRO DE SEGUIMIENTO</w:t>
            </w:r>
          </w:p>
        </w:tc>
      </w:tr>
      <w:tr w:rsidR="00D17E91" w:rsidRPr="00D17E91" w14:paraId="45BA44FB" w14:textId="77777777" w:rsidTr="00AB1FD0">
        <w:trPr>
          <w:trHeight w:val="227"/>
          <w:jc w:val="center"/>
        </w:trPr>
        <w:tc>
          <w:tcPr>
            <w:tcW w:w="1560" w:type="dxa"/>
            <w:shd w:val="clear" w:color="auto" w:fill="D9D9D9" w:themeFill="background1" w:themeFillShade="D9"/>
            <w:vAlign w:val="center"/>
            <w:hideMark/>
          </w:tcPr>
          <w:p w14:paraId="27C37D28" w14:textId="77777777" w:rsidR="00D17E91" w:rsidRPr="00D17E91" w:rsidRDefault="00D17E91" w:rsidP="00D17E91">
            <w:pPr>
              <w:jc w:val="center"/>
              <w:rPr>
                <w:rFonts w:cs="Arial"/>
                <w:b/>
                <w:bCs/>
                <w:sz w:val="16"/>
                <w:szCs w:val="16"/>
                <w:lang w:eastAsia="es-CO"/>
              </w:rPr>
            </w:pPr>
            <w:r w:rsidRPr="00D17E91">
              <w:rPr>
                <w:rFonts w:cs="Arial"/>
                <w:b/>
                <w:bCs/>
                <w:sz w:val="16"/>
                <w:szCs w:val="16"/>
                <w:lang w:eastAsia="es-CO"/>
              </w:rPr>
              <w:t>PERIODO DE MEDICIÓN</w:t>
            </w:r>
          </w:p>
        </w:tc>
        <w:tc>
          <w:tcPr>
            <w:tcW w:w="1842"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11A53F5A" w14:textId="272D355D" w:rsidR="00D17E91" w:rsidRPr="00D17E91" w:rsidRDefault="00D17E91" w:rsidP="00D17E91">
            <w:pPr>
              <w:jc w:val="center"/>
              <w:rPr>
                <w:rFonts w:cs="Arial"/>
                <w:b/>
                <w:bCs/>
                <w:sz w:val="16"/>
                <w:szCs w:val="16"/>
                <w:lang w:eastAsia="es-CO"/>
              </w:rPr>
            </w:pPr>
            <w:r w:rsidRPr="00D17E91">
              <w:rPr>
                <w:rFonts w:cs="Arial"/>
                <w:b/>
                <w:bCs/>
                <w:sz w:val="16"/>
                <w:szCs w:val="16"/>
              </w:rPr>
              <w:t xml:space="preserve">Coste productos entregados por el almacén general </w:t>
            </w:r>
          </w:p>
        </w:tc>
        <w:tc>
          <w:tcPr>
            <w:tcW w:w="2107" w:type="dxa"/>
            <w:tcBorders>
              <w:top w:val="single" w:sz="8" w:space="0" w:color="auto"/>
              <w:left w:val="nil"/>
              <w:bottom w:val="single" w:sz="4" w:space="0" w:color="auto"/>
              <w:right w:val="single" w:sz="8" w:space="0" w:color="auto"/>
            </w:tcBorders>
            <w:shd w:val="clear" w:color="000000" w:fill="E7E6E6"/>
            <w:vAlign w:val="center"/>
            <w:hideMark/>
          </w:tcPr>
          <w:p w14:paraId="0B7C0EAE" w14:textId="18BC5C6A" w:rsidR="00D17E91" w:rsidRPr="00D17E91" w:rsidRDefault="00D17E91" w:rsidP="00D17E91">
            <w:pPr>
              <w:jc w:val="center"/>
              <w:rPr>
                <w:rFonts w:cs="Arial"/>
                <w:b/>
                <w:bCs/>
                <w:sz w:val="16"/>
                <w:szCs w:val="16"/>
                <w:lang w:eastAsia="es-CO"/>
              </w:rPr>
            </w:pPr>
            <w:r w:rsidRPr="00D17E91">
              <w:rPr>
                <w:rFonts w:cs="Arial"/>
                <w:b/>
                <w:bCs/>
                <w:sz w:val="16"/>
                <w:szCs w:val="16"/>
              </w:rPr>
              <w:t xml:space="preserve">Promedio inventario en Bodega del almacén general </w:t>
            </w:r>
          </w:p>
        </w:tc>
        <w:tc>
          <w:tcPr>
            <w:tcW w:w="1585" w:type="dxa"/>
            <w:shd w:val="clear" w:color="auto" w:fill="D9D9D9" w:themeFill="background1" w:themeFillShade="D9"/>
            <w:vAlign w:val="center"/>
            <w:hideMark/>
          </w:tcPr>
          <w:p w14:paraId="314BD86B" w14:textId="77777777" w:rsidR="00D17E91" w:rsidRPr="00D17E91" w:rsidRDefault="00D17E91" w:rsidP="00D17E91">
            <w:pPr>
              <w:jc w:val="center"/>
              <w:rPr>
                <w:rFonts w:cs="Arial"/>
                <w:b/>
                <w:bCs/>
                <w:sz w:val="16"/>
                <w:szCs w:val="16"/>
                <w:lang w:eastAsia="es-CO"/>
              </w:rPr>
            </w:pPr>
            <w:r w:rsidRPr="00D17E91">
              <w:rPr>
                <w:rFonts w:cs="Arial"/>
                <w:b/>
                <w:bCs/>
                <w:sz w:val="16"/>
                <w:szCs w:val="16"/>
                <w:lang w:eastAsia="es-CO"/>
              </w:rPr>
              <w:t>RESULTADO</w:t>
            </w:r>
          </w:p>
        </w:tc>
      </w:tr>
      <w:tr w:rsidR="00D17E91" w:rsidRPr="00D17E91" w14:paraId="1F618C5F" w14:textId="77777777" w:rsidTr="00DF7FAD">
        <w:trPr>
          <w:trHeight w:val="227"/>
          <w:jc w:val="center"/>
        </w:trPr>
        <w:tc>
          <w:tcPr>
            <w:tcW w:w="1560" w:type="dxa"/>
            <w:shd w:val="clear" w:color="auto" w:fill="auto"/>
            <w:vAlign w:val="center"/>
            <w:hideMark/>
          </w:tcPr>
          <w:p w14:paraId="15F52F4C" w14:textId="77777777" w:rsidR="00D17E91" w:rsidRPr="00D17E91" w:rsidRDefault="00D17E91" w:rsidP="00D17E91">
            <w:pPr>
              <w:rPr>
                <w:rFonts w:cs="Arial"/>
                <w:sz w:val="16"/>
                <w:szCs w:val="16"/>
                <w:lang w:eastAsia="es-CO"/>
              </w:rPr>
            </w:pPr>
            <w:r w:rsidRPr="00D17E91">
              <w:rPr>
                <w:rFonts w:eastAsia="Times New Roman" w:cs="Arial"/>
                <w:sz w:val="16"/>
                <w:szCs w:val="16"/>
                <w:lang w:eastAsia="es-CO"/>
              </w:rPr>
              <w:t>1er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7A242F7A" w14:textId="1117F614" w:rsidR="00D17E91" w:rsidRPr="00D17E91" w:rsidRDefault="00D17E91" w:rsidP="00D17E91">
            <w:pPr>
              <w:jc w:val="center"/>
              <w:rPr>
                <w:rFonts w:cs="Arial"/>
                <w:sz w:val="16"/>
                <w:szCs w:val="16"/>
                <w:lang w:eastAsia="es-CO"/>
              </w:rPr>
            </w:pPr>
            <w:r w:rsidRPr="00D17E91">
              <w:rPr>
                <w:rFonts w:cs="Arial"/>
                <w:sz w:val="16"/>
                <w:szCs w:val="16"/>
              </w:rPr>
              <w:t>19.461.952.497</w:t>
            </w:r>
          </w:p>
        </w:tc>
        <w:tc>
          <w:tcPr>
            <w:tcW w:w="2107" w:type="dxa"/>
            <w:tcBorders>
              <w:top w:val="nil"/>
              <w:left w:val="nil"/>
              <w:bottom w:val="single" w:sz="4" w:space="0" w:color="auto"/>
              <w:right w:val="single" w:sz="8" w:space="0" w:color="auto"/>
            </w:tcBorders>
            <w:shd w:val="clear" w:color="auto" w:fill="auto"/>
            <w:vAlign w:val="center"/>
            <w:hideMark/>
          </w:tcPr>
          <w:p w14:paraId="593E565A" w14:textId="6DC7D763" w:rsidR="00D17E91" w:rsidRPr="00D17E91" w:rsidRDefault="00D17E91" w:rsidP="00D17E91">
            <w:pPr>
              <w:jc w:val="center"/>
              <w:rPr>
                <w:rFonts w:cs="Arial"/>
                <w:sz w:val="16"/>
                <w:szCs w:val="16"/>
                <w:lang w:eastAsia="es-CO"/>
              </w:rPr>
            </w:pPr>
            <w:r w:rsidRPr="00D17E91">
              <w:rPr>
                <w:rFonts w:cs="Arial"/>
                <w:sz w:val="16"/>
                <w:szCs w:val="16"/>
              </w:rPr>
              <w:t>5.415.684.778</w:t>
            </w:r>
          </w:p>
        </w:tc>
        <w:tc>
          <w:tcPr>
            <w:tcW w:w="1585" w:type="dxa"/>
            <w:tcBorders>
              <w:top w:val="nil"/>
              <w:left w:val="nil"/>
              <w:bottom w:val="single" w:sz="4" w:space="0" w:color="auto"/>
              <w:right w:val="single" w:sz="8" w:space="0" w:color="auto"/>
            </w:tcBorders>
            <w:shd w:val="clear" w:color="auto" w:fill="auto"/>
            <w:vAlign w:val="center"/>
            <w:hideMark/>
          </w:tcPr>
          <w:p w14:paraId="47839E6D" w14:textId="38A586D1" w:rsidR="00D17E91" w:rsidRPr="00D17E91" w:rsidRDefault="00D17E91" w:rsidP="00D17E91">
            <w:pPr>
              <w:jc w:val="center"/>
              <w:rPr>
                <w:rFonts w:cs="Arial"/>
                <w:sz w:val="16"/>
                <w:szCs w:val="16"/>
                <w:lang w:eastAsia="es-CO"/>
              </w:rPr>
            </w:pPr>
            <w:r w:rsidRPr="00D17E91">
              <w:rPr>
                <w:rFonts w:cs="Arial"/>
                <w:sz w:val="16"/>
                <w:szCs w:val="16"/>
              </w:rPr>
              <w:t>3,59</w:t>
            </w:r>
          </w:p>
        </w:tc>
      </w:tr>
      <w:tr w:rsidR="00D17E91" w:rsidRPr="00D17E91" w14:paraId="5E3BEE03" w14:textId="77777777" w:rsidTr="00DF7FAD">
        <w:trPr>
          <w:trHeight w:val="227"/>
          <w:jc w:val="center"/>
        </w:trPr>
        <w:tc>
          <w:tcPr>
            <w:tcW w:w="1560" w:type="dxa"/>
            <w:shd w:val="clear" w:color="auto" w:fill="auto"/>
            <w:vAlign w:val="center"/>
            <w:hideMark/>
          </w:tcPr>
          <w:p w14:paraId="7C52EB01" w14:textId="77777777" w:rsidR="00D17E91" w:rsidRPr="00D17E91" w:rsidRDefault="00D17E91" w:rsidP="00D17E91">
            <w:pPr>
              <w:rPr>
                <w:rFonts w:cs="Arial"/>
                <w:sz w:val="16"/>
                <w:szCs w:val="16"/>
                <w:lang w:eastAsia="es-CO"/>
              </w:rPr>
            </w:pPr>
            <w:r w:rsidRPr="00D17E91">
              <w:rPr>
                <w:rFonts w:eastAsia="Times New Roman" w:cs="Arial"/>
                <w:sz w:val="16"/>
                <w:szCs w:val="16"/>
                <w:lang w:eastAsia="es-CO"/>
              </w:rPr>
              <w:t>2do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140E850B" w14:textId="301D2A25" w:rsidR="00D17E91" w:rsidRPr="00D17E91" w:rsidRDefault="00D17E91" w:rsidP="00D17E91">
            <w:pPr>
              <w:jc w:val="center"/>
              <w:rPr>
                <w:rFonts w:cs="Arial"/>
                <w:sz w:val="16"/>
                <w:szCs w:val="16"/>
                <w:lang w:eastAsia="es-CO"/>
              </w:rPr>
            </w:pPr>
            <w:r w:rsidRPr="00D17E91">
              <w:rPr>
                <w:rFonts w:cs="Arial"/>
                <w:sz w:val="16"/>
                <w:szCs w:val="16"/>
              </w:rPr>
              <w:t>15.964.402.155</w:t>
            </w:r>
          </w:p>
        </w:tc>
        <w:tc>
          <w:tcPr>
            <w:tcW w:w="2107" w:type="dxa"/>
            <w:tcBorders>
              <w:top w:val="nil"/>
              <w:left w:val="nil"/>
              <w:bottom w:val="single" w:sz="4" w:space="0" w:color="auto"/>
              <w:right w:val="single" w:sz="8" w:space="0" w:color="auto"/>
            </w:tcBorders>
            <w:shd w:val="clear" w:color="auto" w:fill="auto"/>
            <w:vAlign w:val="center"/>
            <w:hideMark/>
          </w:tcPr>
          <w:p w14:paraId="0C12BE42" w14:textId="4DFD45BD" w:rsidR="00D17E91" w:rsidRPr="00D17E91" w:rsidRDefault="00D17E91" w:rsidP="00D17E91">
            <w:pPr>
              <w:jc w:val="center"/>
              <w:rPr>
                <w:rFonts w:cs="Arial"/>
                <w:sz w:val="16"/>
                <w:szCs w:val="16"/>
                <w:lang w:eastAsia="es-CO"/>
              </w:rPr>
            </w:pPr>
            <w:r w:rsidRPr="00D17E91">
              <w:rPr>
                <w:rFonts w:cs="Arial"/>
                <w:sz w:val="16"/>
                <w:szCs w:val="16"/>
              </w:rPr>
              <w:t>30.341.709.649</w:t>
            </w:r>
          </w:p>
        </w:tc>
        <w:tc>
          <w:tcPr>
            <w:tcW w:w="1585" w:type="dxa"/>
            <w:tcBorders>
              <w:top w:val="nil"/>
              <w:left w:val="nil"/>
              <w:bottom w:val="single" w:sz="4" w:space="0" w:color="auto"/>
              <w:right w:val="single" w:sz="8" w:space="0" w:color="auto"/>
            </w:tcBorders>
            <w:shd w:val="clear" w:color="auto" w:fill="auto"/>
            <w:vAlign w:val="center"/>
            <w:hideMark/>
          </w:tcPr>
          <w:p w14:paraId="4619937D" w14:textId="4677DF8C" w:rsidR="00D17E91" w:rsidRPr="00D17E91" w:rsidRDefault="00D17E91" w:rsidP="00D17E91">
            <w:pPr>
              <w:jc w:val="center"/>
              <w:rPr>
                <w:rFonts w:cs="Arial"/>
                <w:sz w:val="16"/>
                <w:szCs w:val="16"/>
                <w:lang w:eastAsia="es-CO"/>
              </w:rPr>
            </w:pPr>
            <w:r w:rsidRPr="00D17E91">
              <w:rPr>
                <w:rFonts w:cs="Arial"/>
                <w:sz w:val="16"/>
                <w:szCs w:val="16"/>
              </w:rPr>
              <w:t>0,53</w:t>
            </w:r>
          </w:p>
        </w:tc>
      </w:tr>
      <w:tr w:rsidR="00D17E91" w:rsidRPr="00D17E91" w14:paraId="1FBDD409" w14:textId="77777777" w:rsidTr="00DF7FAD">
        <w:trPr>
          <w:trHeight w:val="227"/>
          <w:jc w:val="center"/>
        </w:trPr>
        <w:tc>
          <w:tcPr>
            <w:tcW w:w="1560" w:type="dxa"/>
            <w:shd w:val="clear" w:color="auto" w:fill="auto"/>
            <w:vAlign w:val="center"/>
            <w:hideMark/>
          </w:tcPr>
          <w:p w14:paraId="3C26CD7F" w14:textId="77777777" w:rsidR="00D17E91" w:rsidRPr="00D17E91" w:rsidRDefault="00D17E91" w:rsidP="00D17E91">
            <w:pPr>
              <w:rPr>
                <w:rFonts w:cs="Arial"/>
                <w:sz w:val="16"/>
                <w:szCs w:val="16"/>
                <w:lang w:eastAsia="es-CO"/>
              </w:rPr>
            </w:pPr>
            <w:r w:rsidRPr="00D17E91">
              <w:rPr>
                <w:rFonts w:eastAsia="Times New Roman" w:cs="Arial"/>
                <w:sz w:val="16"/>
                <w:szCs w:val="16"/>
                <w:lang w:eastAsia="es-CO"/>
              </w:rPr>
              <w:t>3er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37A643E6" w14:textId="2E353C06" w:rsidR="00D17E91" w:rsidRPr="00D17E91" w:rsidRDefault="00D17E91" w:rsidP="00D17E91">
            <w:pPr>
              <w:jc w:val="center"/>
              <w:rPr>
                <w:rFonts w:cs="Arial"/>
                <w:sz w:val="16"/>
                <w:szCs w:val="16"/>
                <w:lang w:eastAsia="es-CO"/>
              </w:rPr>
            </w:pPr>
            <w:r w:rsidRPr="00D17E91">
              <w:rPr>
                <w:rFonts w:cs="Arial"/>
                <w:sz w:val="16"/>
                <w:szCs w:val="16"/>
              </w:rPr>
              <w:t>13.096.871.784</w:t>
            </w:r>
          </w:p>
        </w:tc>
        <w:tc>
          <w:tcPr>
            <w:tcW w:w="2107" w:type="dxa"/>
            <w:tcBorders>
              <w:top w:val="nil"/>
              <w:left w:val="nil"/>
              <w:bottom w:val="single" w:sz="4" w:space="0" w:color="auto"/>
              <w:right w:val="single" w:sz="8" w:space="0" w:color="auto"/>
            </w:tcBorders>
            <w:shd w:val="clear" w:color="auto" w:fill="auto"/>
            <w:vAlign w:val="center"/>
            <w:hideMark/>
          </w:tcPr>
          <w:p w14:paraId="0087A254" w14:textId="4FDB8D8F" w:rsidR="00D17E91" w:rsidRPr="00D17E91" w:rsidRDefault="00D17E91" w:rsidP="00D17E91">
            <w:pPr>
              <w:jc w:val="center"/>
              <w:rPr>
                <w:rFonts w:cs="Arial"/>
                <w:sz w:val="16"/>
                <w:szCs w:val="16"/>
                <w:lang w:eastAsia="es-CO"/>
              </w:rPr>
            </w:pPr>
            <w:r w:rsidRPr="00D17E91">
              <w:rPr>
                <w:rFonts w:cs="Arial"/>
                <w:sz w:val="16"/>
                <w:szCs w:val="16"/>
              </w:rPr>
              <w:t>35.287.310.237</w:t>
            </w:r>
          </w:p>
        </w:tc>
        <w:tc>
          <w:tcPr>
            <w:tcW w:w="1585" w:type="dxa"/>
            <w:tcBorders>
              <w:top w:val="nil"/>
              <w:left w:val="nil"/>
              <w:bottom w:val="single" w:sz="4" w:space="0" w:color="auto"/>
              <w:right w:val="single" w:sz="8" w:space="0" w:color="auto"/>
            </w:tcBorders>
            <w:shd w:val="clear" w:color="auto" w:fill="auto"/>
            <w:vAlign w:val="center"/>
            <w:hideMark/>
          </w:tcPr>
          <w:p w14:paraId="6E6B26D6" w14:textId="0E412D6A" w:rsidR="00D17E91" w:rsidRPr="00D17E91" w:rsidRDefault="00D17E91" w:rsidP="00D17E91">
            <w:pPr>
              <w:jc w:val="center"/>
              <w:rPr>
                <w:rFonts w:cs="Arial"/>
                <w:sz w:val="16"/>
                <w:szCs w:val="16"/>
                <w:lang w:eastAsia="es-CO"/>
              </w:rPr>
            </w:pPr>
            <w:r w:rsidRPr="00D17E91">
              <w:rPr>
                <w:rFonts w:cs="Arial"/>
                <w:sz w:val="16"/>
                <w:szCs w:val="16"/>
              </w:rPr>
              <w:t>0,37</w:t>
            </w:r>
          </w:p>
        </w:tc>
      </w:tr>
    </w:tbl>
    <w:p w14:paraId="3E0B394D" w14:textId="7614022C" w:rsidR="00D17E91" w:rsidRDefault="00D17E91" w:rsidP="0038502A">
      <w:pPr>
        <w:rPr>
          <w:rFonts w:cs="Arial"/>
          <w:lang w:eastAsia="es-CO"/>
        </w:rPr>
      </w:pPr>
    </w:p>
    <w:p w14:paraId="67DBF65C" w14:textId="18A444A0" w:rsidR="00D17E91" w:rsidRPr="00D17E91" w:rsidRDefault="00D17E91" w:rsidP="00D17E91">
      <w:pPr>
        <w:rPr>
          <w:rFonts w:cs="Arial"/>
          <w:lang w:eastAsia="es-CO"/>
        </w:rPr>
      </w:pPr>
      <w:r w:rsidRPr="00D17E91">
        <w:rPr>
          <w:rFonts w:cs="Arial"/>
          <w:lang w:eastAsia="es-CO"/>
        </w:rPr>
        <w:t xml:space="preserve">Durante el periodo </w:t>
      </w:r>
      <w:r w:rsidRPr="00D17E91">
        <w:rPr>
          <w:rFonts w:cs="Arial"/>
          <w:lang w:eastAsia="es-CO"/>
        </w:rPr>
        <w:t>evaluado, el</w:t>
      </w:r>
      <w:r w:rsidRPr="00D17E91">
        <w:rPr>
          <w:rFonts w:cs="Arial"/>
          <w:lang w:eastAsia="es-CO"/>
        </w:rPr>
        <w:t xml:space="preserve"> indicador de la rotación se ubicó en 3,59. No obstante es pertinente aclarar </w:t>
      </w:r>
      <w:r w:rsidRPr="00D17E91">
        <w:rPr>
          <w:rFonts w:cs="Arial"/>
          <w:lang w:eastAsia="es-CO"/>
        </w:rPr>
        <w:t>que,</w:t>
      </w:r>
      <w:r w:rsidRPr="00D17E91">
        <w:rPr>
          <w:rFonts w:cs="Arial"/>
          <w:lang w:eastAsia="es-CO"/>
        </w:rPr>
        <w:t xml:space="preserve"> durante dicho periodo, los egresos de marzo se encuentran registrados en el sistema, sin embargo, estos quedaron con la fecha en la que se cargó la </w:t>
      </w:r>
      <w:r w:rsidRPr="00D17E91">
        <w:rPr>
          <w:rFonts w:cs="Arial"/>
          <w:lang w:eastAsia="es-CO"/>
        </w:rPr>
        <w:t>información</w:t>
      </w:r>
      <w:r w:rsidRPr="00D17E91">
        <w:rPr>
          <w:rFonts w:cs="Arial"/>
          <w:lang w:eastAsia="es-CO"/>
        </w:rPr>
        <w:t xml:space="preserve">, por </w:t>
      </w:r>
      <w:r w:rsidRPr="00D17E91">
        <w:rPr>
          <w:rFonts w:cs="Arial"/>
          <w:lang w:eastAsia="es-CO"/>
        </w:rPr>
        <w:t>tanto,</w:t>
      </w:r>
      <w:r w:rsidRPr="00D17E91">
        <w:rPr>
          <w:rFonts w:cs="Arial"/>
          <w:lang w:eastAsia="es-CO"/>
        </w:rPr>
        <w:t xml:space="preserve"> es necesario contar con el apoyo de TI para realizar el cambio de fecha.</w:t>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p>
    <w:p w14:paraId="7C8710D8" w14:textId="4451C81C" w:rsidR="00D17E91" w:rsidRPr="00D17E91" w:rsidRDefault="00D17E91" w:rsidP="00D17E91">
      <w:pPr>
        <w:rPr>
          <w:rFonts w:cs="Arial"/>
          <w:lang w:eastAsia="es-CO"/>
        </w:rPr>
      </w:pPr>
      <w:r w:rsidRPr="00D17E91">
        <w:rPr>
          <w:rFonts w:cs="Arial"/>
          <w:lang w:eastAsia="es-CO"/>
        </w:rPr>
        <w:t>En e</w:t>
      </w:r>
      <w:r>
        <w:rPr>
          <w:rFonts w:cs="Arial"/>
          <w:lang w:eastAsia="es-CO"/>
        </w:rPr>
        <w:t>l segund</w:t>
      </w:r>
      <w:r w:rsidRPr="00D17E91">
        <w:rPr>
          <w:rFonts w:cs="Arial"/>
          <w:lang w:eastAsia="es-CO"/>
        </w:rPr>
        <w:t xml:space="preserve">o trimestre de 2022, el indicador de rotación de inventario registró un resultado de 0,53, el cual obedece a la </w:t>
      </w:r>
      <w:r w:rsidRPr="00D17E91">
        <w:rPr>
          <w:rFonts w:cs="Arial"/>
          <w:lang w:eastAsia="es-CO"/>
        </w:rPr>
        <w:t>transición</w:t>
      </w:r>
      <w:r w:rsidRPr="00D17E91">
        <w:rPr>
          <w:rFonts w:cs="Arial"/>
          <w:lang w:eastAsia="es-CO"/>
        </w:rPr>
        <w:t xml:space="preserve"> e implementación de contabilidad de costos, lo cual generó dificultades en la </w:t>
      </w:r>
      <w:r w:rsidRPr="00D17E91">
        <w:rPr>
          <w:rFonts w:cs="Arial"/>
          <w:lang w:eastAsia="es-CO"/>
        </w:rPr>
        <w:t>elaboración</w:t>
      </w:r>
      <w:r w:rsidRPr="00D17E91">
        <w:rPr>
          <w:rFonts w:cs="Arial"/>
          <w:lang w:eastAsia="es-CO"/>
        </w:rPr>
        <w:t xml:space="preserve"> de movimientos de almacén.</w:t>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p>
    <w:p w14:paraId="78A439E8" w14:textId="09113614" w:rsidR="00D17E91" w:rsidRDefault="00D17E91" w:rsidP="00D17E91">
      <w:pPr>
        <w:rPr>
          <w:rFonts w:cs="Arial"/>
          <w:lang w:eastAsia="es-CO"/>
        </w:rPr>
      </w:pPr>
      <w:r w:rsidRPr="00D17E91">
        <w:rPr>
          <w:rFonts w:cs="Arial"/>
          <w:lang w:eastAsia="es-CO"/>
        </w:rPr>
        <w:t xml:space="preserve">El tercer trimestre el indicador arroja un resultado de 0,37. Cabe resaltar y tal como se ha evidenciado desde inicio de periodo, factores como la </w:t>
      </w:r>
      <w:r w:rsidRPr="00D17E91">
        <w:rPr>
          <w:rFonts w:cs="Arial"/>
          <w:lang w:eastAsia="es-CO"/>
        </w:rPr>
        <w:t>implementación</w:t>
      </w:r>
      <w:r w:rsidRPr="00D17E91">
        <w:rPr>
          <w:rFonts w:cs="Arial"/>
          <w:lang w:eastAsia="es-CO"/>
        </w:rPr>
        <w:t xml:space="preserve"> de contabilidad de costos han generado dificultad en la </w:t>
      </w:r>
      <w:r w:rsidRPr="00D17E91">
        <w:rPr>
          <w:rFonts w:cs="Arial"/>
          <w:lang w:eastAsia="es-CO"/>
        </w:rPr>
        <w:t>medición</w:t>
      </w:r>
      <w:r w:rsidRPr="00D17E91">
        <w:rPr>
          <w:rFonts w:cs="Arial"/>
          <w:lang w:eastAsia="es-CO"/>
        </w:rPr>
        <w:t xml:space="preserve"> de la herramienta. </w:t>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r w:rsidRPr="00D17E91">
        <w:rPr>
          <w:rFonts w:cs="Arial"/>
          <w:lang w:eastAsia="es-CO"/>
        </w:rPr>
        <w:tab/>
      </w:r>
    </w:p>
    <w:p w14:paraId="2CF14BB2" w14:textId="21743BA8" w:rsidR="00D17E91" w:rsidRDefault="00D17E91" w:rsidP="00D17E91">
      <w:r w:rsidRPr="00916CB2">
        <w:rPr>
          <w:rFonts w:eastAsia="Times New Roman" w:cs="Arial"/>
          <w:lang w:eastAsia="es-ES"/>
        </w:rPr>
        <w:t xml:space="preserve">El </w:t>
      </w:r>
      <w:r>
        <w:rPr>
          <w:rFonts w:eastAsia="Times New Roman" w:cs="Arial"/>
          <w:lang w:eastAsia="es-ES"/>
        </w:rPr>
        <w:t>indicador se ubicó en el tercer periodo en un rango de gestión deficiente por no cuanto alcanzo la meta consistente</w:t>
      </w:r>
      <w:r w:rsidRPr="005A0941">
        <w:t xml:space="preserve"> </w:t>
      </w:r>
      <w:r>
        <w:t>en</w:t>
      </w:r>
      <w:r>
        <w:t xml:space="preserve"> </w:t>
      </w:r>
      <w:r w:rsidRPr="00D17E91">
        <w:t>Mantener la rotación de inventarios en bodega superior a 4 veces durante el trimestre evaluado.</w:t>
      </w:r>
    </w:p>
    <w:p w14:paraId="4F06E94F" w14:textId="77777777" w:rsidR="00D17E91" w:rsidRDefault="00D17E91" w:rsidP="00D17E91"/>
    <w:p w14:paraId="7B3FA87C" w14:textId="77777777" w:rsidR="00D17E91" w:rsidRDefault="00D17E91" w:rsidP="00D17E91"/>
    <w:p w14:paraId="236D881B" w14:textId="78FCD8F8" w:rsidR="00967A3B" w:rsidRDefault="00967A3B" w:rsidP="0038502A">
      <w:pPr>
        <w:rPr>
          <w:rFonts w:cs="Arial"/>
          <w:lang w:eastAsia="es-CO"/>
        </w:rPr>
      </w:pPr>
    </w:p>
    <w:p w14:paraId="171C89B9" w14:textId="2951236C" w:rsidR="00967A3B" w:rsidRDefault="00967A3B" w:rsidP="0038502A">
      <w:pPr>
        <w:rPr>
          <w:rFonts w:cs="Arial"/>
          <w:lang w:eastAsia="es-CO"/>
        </w:rPr>
      </w:pPr>
    </w:p>
    <w:p w14:paraId="28C8B1EA" w14:textId="31B8FF3F" w:rsidR="00967A3B" w:rsidRDefault="005A1E5B" w:rsidP="0038502A">
      <w:pPr>
        <w:rPr>
          <w:rFonts w:cs="Arial"/>
          <w:lang w:eastAsia="es-CO"/>
        </w:rPr>
      </w:pPr>
      <w:r w:rsidRPr="0035002D">
        <w:rPr>
          <w:rFonts w:cs="Arial"/>
          <w:noProof/>
          <w:lang w:val="en-US"/>
        </w:rPr>
        <w:drawing>
          <wp:anchor distT="0" distB="0" distL="114300" distR="114300" simplePos="0" relativeHeight="251660296" behindDoc="0" locked="0" layoutInCell="1" allowOverlap="1" wp14:anchorId="022DFBF8" wp14:editId="32D46E2C">
            <wp:simplePos x="0" y="0"/>
            <wp:positionH relativeFrom="page">
              <wp:align>right</wp:align>
            </wp:positionH>
            <wp:positionV relativeFrom="paragraph">
              <wp:posOffset>-946150</wp:posOffset>
            </wp:positionV>
            <wp:extent cx="7769860" cy="10058400"/>
            <wp:effectExtent l="0" t="0" r="2540" b="0"/>
            <wp:wrapNone/>
            <wp:docPr id="1" name="Imagen 1"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08DE" w14:textId="1EF1DA95" w:rsidR="00967A3B" w:rsidRDefault="00967A3B" w:rsidP="0038502A">
      <w:pPr>
        <w:rPr>
          <w:rFonts w:cs="Arial"/>
          <w:lang w:eastAsia="es-CO"/>
        </w:rPr>
      </w:pPr>
    </w:p>
    <w:p w14:paraId="6B5ACC4F" w14:textId="65053739" w:rsidR="00967A3B" w:rsidRDefault="00967A3B" w:rsidP="0038502A">
      <w:pPr>
        <w:rPr>
          <w:rFonts w:cs="Arial"/>
          <w:lang w:eastAsia="es-CO"/>
        </w:rPr>
      </w:pPr>
    </w:p>
    <w:p w14:paraId="3D9FE18D" w14:textId="2124EEED" w:rsidR="00967A3B" w:rsidRPr="00967A3B" w:rsidRDefault="005A1E5B" w:rsidP="0038502A">
      <w:pPr>
        <w:rPr>
          <w:rFonts w:cs="Arial"/>
          <w:lang w:eastAsia="es-CO"/>
        </w:rPr>
      </w:pPr>
      <w:r>
        <w:rPr>
          <w:rFonts w:eastAsia="Times New Roman" w:cs="Arial"/>
          <w:noProof/>
          <w:lang w:val="en-US"/>
        </w:rPr>
        <mc:AlternateContent>
          <mc:Choice Requires="wps">
            <w:drawing>
              <wp:anchor distT="0" distB="0" distL="114300" distR="114300" simplePos="0" relativeHeight="251664392" behindDoc="0" locked="0" layoutInCell="1" allowOverlap="1" wp14:anchorId="4E76E833" wp14:editId="2BA61735">
                <wp:simplePos x="0" y="0"/>
                <wp:positionH relativeFrom="margin">
                  <wp:align>center</wp:align>
                </wp:positionH>
                <wp:positionV relativeFrom="paragraph">
                  <wp:posOffset>5208270</wp:posOffset>
                </wp:positionV>
                <wp:extent cx="4270549" cy="844062"/>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248AF53C" w14:textId="77777777" w:rsidR="000C726E" w:rsidRPr="006602A7" w:rsidRDefault="000C726E" w:rsidP="005A1E5B">
                            <w:pPr>
                              <w:jc w:val="center"/>
                              <w:rPr>
                                <w:b/>
                                <w:color w:val="FFFFFF" w:themeColor="background1"/>
                              </w:rPr>
                            </w:pPr>
                            <w:r w:rsidRPr="006602A7">
                              <w:rPr>
                                <w:b/>
                                <w:color w:val="FFFFFF" w:themeColor="background1"/>
                              </w:rPr>
                              <w:t xml:space="preserve">DIANA MARCELA REYES TOLEDO </w:t>
                            </w:r>
                          </w:p>
                          <w:p w14:paraId="01EED39F" w14:textId="77777777" w:rsidR="000C726E" w:rsidRPr="006602A7" w:rsidRDefault="000C726E" w:rsidP="005A1E5B">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6E833" id="Cuadro de texto 5" o:spid="_x0000_s1028" type="#_x0000_t202" style="position:absolute;left:0;text-align:left;margin-left:0;margin-top:410.1pt;width:336.25pt;height:66.45pt;z-index:251664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" filled="f" stroked="f" strokeweight=".5pt">
                <v:textbox>
                  <w:txbxContent>
                    <w:p w14:paraId="248AF53C" w14:textId="77777777" w:rsidR="000C726E" w:rsidRPr="006602A7" w:rsidRDefault="000C726E" w:rsidP="005A1E5B">
                      <w:pPr>
                        <w:jc w:val="center"/>
                        <w:rPr>
                          <w:b/>
                          <w:color w:val="FFFFFF" w:themeColor="background1"/>
                        </w:rPr>
                      </w:pPr>
                      <w:r w:rsidRPr="006602A7">
                        <w:rPr>
                          <w:b/>
                          <w:color w:val="FFFFFF" w:themeColor="background1"/>
                        </w:rPr>
                        <w:t xml:space="preserve">DIANA MARCELA REYES TOLEDO </w:t>
                      </w:r>
                    </w:p>
                    <w:p w14:paraId="01EED39F" w14:textId="77777777" w:rsidR="000C726E" w:rsidRPr="006602A7" w:rsidRDefault="000C726E" w:rsidP="005A1E5B">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r w:rsidRPr="0035002D">
        <w:rPr>
          <w:rFonts w:cs="Arial"/>
          <w:noProof/>
          <w:lang w:val="en-US"/>
        </w:rPr>
        <mc:AlternateContent>
          <mc:Choice Requires="wps">
            <w:drawing>
              <wp:anchor distT="0" distB="0" distL="114300" distR="114300" simplePos="0" relativeHeight="251662344" behindDoc="0" locked="0" layoutInCell="1" allowOverlap="1" wp14:anchorId="442E5F1C" wp14:editId="628D8FBC">
                <wp:simplePos x="0" y="0"/>
                <wp:positionH relativeFrom="margin">
                  <wp:align>center</wp:align>
                </wp:positionH>
                <wp:positionV relativeFrom="paragraph">
                  <wp:posOffset>1784985</wp:posOffset>
                </wp:positionV>
                <wp:extent cx="5267325" cy="60960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60960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3A4C3" w14:textId="77777777" w:rsidR="000C726E" w:rsidRPr="00EA457E" w:rsidRDefault="000C726E"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0C726E" w:rsidRDefault="000C726E" w:rsidP="005A1E5B">
                            <w:pPr>
                              <w:jc w:val="center"/>
                            </w:pPr>
                            <w:r>
                              <w:t>Contratista</w:t>
                            </w:r>
                          </w:p>
                          <w:p w14:paraId="5148EC40" w14:textId="77777777" w:rsidR="000C726E" w:rsidRDefault="000C726E" w:rsidP="005A1E5B">
                            <w:pPr>
                              <w:jc w:val="center"/>
                            </w:pPr>
                          </w:p>
                          <w:p w14:paraId="759C260B" w14:textId="77777777" w:rsidR="000C726E" w:rsidRDefault="000C726E" w:rsidP="005A1E5B">
                            <w:pPr>
                              <w:jc w:val="center"/>
                            </w:pPr>
                          </w:p>
                          <w:p w14:paraId="140C0D37" w14:textId="2D02898A" w:rsidR="000C726E" w:rsidRDefault="000C726E" w:rsidP="005A1E5B">
                            <w:pPr>
                              <w:jc w:val="center"/>
                            </w:pPr>
                          </w:p>
                          <w:p w14:paraId="2D63A1FE" w14:textId="77777777" w:rsidR="000C726E" w:rsidRDefault="000C726E" w:rsidP="005A1E5B">
                            <w:pPr>
                              <w:jc w:val="center"/>
                            </w:pPr>
                          </w:p>
                          <w:p w14:paraId="624A61CA" w14:textId="77777777" w:rsidR="000C726E" w:rsidRDefault="000C726E" w:rsidP="005A1E5B">
                            <w:pPr>
                              <w:jc w:val="center"/>
                            </w:pPr>
                          </w:p>
                          <w:p w14:paraId="5A967E63" w14:textId="77777777" w:rsidR="000C726E" w:rsidRDefault="000C726E" w:rsidP="005A1E5B">
                            <w:pPr>
                              <w:jc w:val="center"/>
                            </w:pPr>
                          </w:p>
                          <w:p w14:paraId="5A7B8D68" w14:textId="77777777" w:rsidR="000C726E" w:rsidRDefault="000C726E" w:rsidP="005A1E5B">
                            <w:pPr>
                              <w:jc w:val="center"/>
                            </w:pPr>
                          </w:p>
                          <w:p w14:paraId="50ECA8C5" w14:textId="77777777" w:rsidR="000C726E" w:rsidRDefault="000C726E" w:rsidP="005A1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E5F1C" id="Rectángulo 19" o:spid="_x0000_s1029" style="position:absolute;left:0;text-align:left;margin-left:0;margin-top:140.55pt;width:414.75pt;height:48pt;z-index:251662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" filled="f" stroked="f" strokeweight="3pt">
                <v:textbox>
                  <w:txbxContent>
                    <w:p w14:paraId="0203A4C3" w14:textId="77777777" w:rsidR="000C726E" w:rsidRPr="00EA457E" w:rsidRDefault="000C726E"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0C726E" w:rsidRDefault="000C726E" w:rsidP="005A1E5B">
                      <w:pPr>
                        <w:jc w:val="center"/>
                      </w:pPr>
                      <w:r>
                        <w:t>Contratista</w:t>
                      </w:r>
                    </w:p>
                    <w:p w14:paraId="5148EC40" w14:textId="77777777" w:rsidR="000C726E" w:rsidRDefault="000C726E" w:rsidP="005A1E5B">
                      <w:pPr>
                        <w:jc w:val="center"/>
                      </w:pPr>
                    </w:p>
                    <w:p w14:paraId="759C260B" w14:textId="77777777" w:rsidR="000C726E" w:rsidRDefault="000C726E" w:rsidP="005A1E5B">
                      <w:pPr>
                        <w:jc w:val="center"/>
                      </w:pPr>
                    </w:p>
                    <w:p w14:paraId="140C0D37" w14:textId="2D02898A" w:rsidR="000C726E" w:rsidRDefault="000C726E" w:rsidP="005A1E5B">
                      <w:pPr>
                        <w:jc w:val="center"/>
                      </w:pPr>
                    </w:p>
                    <w:p w14:paraId="2D63A1FE" w14:textId="77777777" w:rsidR="000C726E" w:rsidRDefault="000C726E" w:rsidP="005A1E5B">
                      <w:pPr>
                        <w:jc w:val="center"/>
                      </w:pPr>
                    </w:p>
                    <w:p w14:paraId="624A61CA" w14:textId="77777777" w:rsidR="000C726E" w:rsidRDefault="000C726E" w:rsidP="005A1E5B">
                      <w:pPr>
                        <w:jc w:val="center"/>
                      </w:pPr>
                    </w:p>
                    <w:p w14:paraId="5A967E63" w14:textId="77777777" w:rsidR="000C726E" w:rsidRDefault="000C726E" w:rsidP="005A1E5B">
                      <w:pPr>
                        <w:jc w:val="center"/>
                      </w:pPr>
                    </w:p>
                    <w:p w14:paraId="5A7B8D68" w14:textId="77777777" w:rsidR="000C726E" w:rsidRDefault="000C726E" w:rsidP="005A1E5B">
                      <w:pPr>
                        <w:jc w:val="center"/>
                      </w:pPr>
                    </w:p>
                    <w:p w14:paraId="50ECA8C5" w14:textId="77777777" w:rsidR="000C726E" w:rsidRDefault="000C726E" w:rsidP="005A1E5B">
                      <w:pPr>
                        <w:jc w:val="center"/>
                      </w:pPr>
                    </w:p>
                  </w:txbxContent>
                </v:textbox>
                <w10:wrap anchorx="margin"/>
              </v:rect>
            </w:pict>
          </mc:Fallback>
        </mc:AlternateContent>
      </w:r>
    </w:p>
    <w:sectPr w:rsidR="00967A3B" w:rsidRPr="00967A3B" w:rsidSect="00D36FDC">
      <w:headerReference w:type="default" r:id="rId1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DBACF" w14:textId="77777777" w:rsidR="00CA5216" w:rsidRDefault="00CA5216" w:rsidP="00B94BF1">
      <w:r>
        <w:separator/>
      </w:r>
    </w:p>
  </w:endnote>
  <w:endnote w:type="continuationSeparator" w:id="0">
    <w:p w14:paraId="42944A7A" w14:textId="77777777" w:rsidR="00CA5216" w:rsidRDefault="00CA5216" w:rsidP="00B94BF1">
      <w:r>
        <w:continuationSeparator/>
      </w:r>
    </w:p>
  </w:endnote>
  <w:endnote w:type="continuationNotice" w:id="1">
    <w:p w14:paraId="0CFCB95F" w14:textId="77777777" w:rsidR="00CA5216" w:rsidRDefault="00CA5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0C726E" w:rsidRDefault="000C726E">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D59278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6316A0FB" w14:textId="5B50D3E3" w:rsidR="000C726E" w:rsidRDefault="000C726E">
    <w:pPr>
      <w:pStyle w:val="Piedepgina"/>
      <w:jc w:val="center"/>
    </w:pPr>
    <w:r>
      <w:fldChar w:fldCharType="begin"/>
    </w:r>
    <w:r>
      <w:instrText>PAGE    \* MERGEFORMAT</w:instrText>
    </w:r>
    <w:r>
      <w:fldChar w:fldCharType="separate"/>
    </w:r>
    <w:r w:rsidR="00D17E91" w:rsidRPr="00D17E91">
      <w:rPr>
        <w:noProof/>
        <w:lang w:val="es-ES"/>
      </w:rPr>
      <w:t>11</w:t>
    </w:r>
    <w:r>
      <w:fldChar w:fldCharType="end"/>
    </w:r>
  </w:p>
  <w:p w14:paraId="6316A0FC" w14:textId="77777777" w:rsidR="000C726E" w:rsidRDefault="000C72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6BD64" w14:textId="77777777" w:rsidR="00CA5216" w:rsidRDefault="00CA5216" w:rsidP="00B94BF1">
      <w:r>
        <w:separator/>
      </w:r>
    </w:p>
  </w:footnote>
  <w:footnote w:type="continuationSeparator" w:id="0">
    <w:p w14:paraId="6439EF4B" w14:textId="77777777" w:rsidR="00CA5216" w:rsidRDefault="00CA5216" w:rsidP="00B94BF1">
      <w:r>
        <w:continuationSeparator/>
      </w:r>
    </w:p>
  </w:footnote>
  <w:footnote w:type="continuationNotice" w:id="1">
    <w:p w14:paraId="4EDF3784" w14:textId="77777777" w:rsidR="00CA5216" w:rsidRDefault="00CA5216"/>
  </w:footnote>
  <w:footnote w:id="2">
    <w:p w14:paraId="6316A109" w14:textId="73864B19" w:rsidR="000C726E" w:rsidRDefault="000C726E">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p w14:paraId="01FBEF74" w14:textId="77777777" w:rsidR="000C726E" w:rsidRPr="0065058F" w:rsidRDefault="000C726E">
      <w:pPr>
        <w:pStyle w:val="Textonotapie"/>
        <w:rPr>
          <w:rFonts w:cs="Arial"/>
          <w:sz w:val="16"/>
          <w:szCs w:val="18"/>
          <w:lang w:val="es-CO"/>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0C726E" w14:paraId="6316A0F8" w14:textId="77777777" w:rsidTr="069B07EB">
      <w:tc>
        <w:tcPr>
          <w:tcW w:w="2933" w:type="dxa"/>
        </w:tcPr>
        <w:p w14:paraId="6316A0F5" w14:textId="77777777" w:rsidR="000C726E" w:rsidRDefault="000C726E" w:rsidP="069B07EB">
          <w:pPr>
            <w:pStyle w:val="Encabezado"/>
            <w:ind w:left="-115"/>
            <w:jc w:val="left"/>
          </w:pPr>
        </w:p>
      </w:tc>
      <w:tc>
        <w:tcPr>
          <w:tcW w:w="2933" w:type="dxa"/>
        </w:tcPr>
        <w:p w14:paraId="6316A0F6" w14:textId="77777777" w:rsidR="000C726E" w:rsidRDefault="000C726E" w:rsidP="069B07EB">
          <w:pPr>
            <w:pStyle w:val="Encabezado"/>
            <w:jc w:val="center"/>
          </w:pPr>
        </w:p>
      </w:tc>
      <w:tc>
        <w:tcPr>
          <w:tcW w:w="2933" w:type="dxa"/>
        </w:tcPr>
        <w:p w14:paraId="6316A0F7" w14:textId="77777777" w:rsidR="000C726E" w:rsidRDefault="000C726E" w:rsidP="069B07EB">
          <w:pPr>
            <w:pStyle w:val="Encabezado"/>
            <w:ind w:right="-115"/>
            <w:jc w:val="right"/>
          </w:pPr>
        </w:p>
      </w:tc>
    </w:tr>
  </w:tbl>
  <w:p w14:paraId="6316A0F9" w14:textId="77777777" w:rsidR="000C726E" w:rsidRDefault="000C726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0C726E" w14:paraId="6316A105" w14:textId="77777777" w:rsidTr="069B07EB">
      <w:tc>
        <w:tcPr>
          <w:tcW w:w="2933" w:type="dxa"/>
        </w:tcPr>
        <w:p w14:paraId="6316A102" w14:textId="77777777" w:rsidR="000C726E" w:rsidRDefault="000C726E" w:rsidP="069B07EB">
          <w:pPr>
            <w:pStyle w:val="Encabezado"/>
            <w:ind w:left="-115"/>
            <w:jc w:val="left"/>
          </w:pPr>
        </w:p>
      </w:tc>
      <w:tc>
        <w:tcPr>
          <w:tcW w:w="2933" w:type="dxa"/>
        </w:tcPr>
        <w:p w14:paraId="6316A103" w14:textId="77777777" w:rsidR="000C726E" w:rsidRDefault="000C726E" w:rsidP="069B07EB">
          <w:pPr>
            <w:pStyle w:val="Encabezado"/>
            <w:jc w:val="center"/>
          </w:pPr>
        </w:p>
      </w:tc>
      <w:tc>
        <w:tcPr>
          <w:tcW w:w="2933" w:type="dxa"/>
        </w:tcPr>
        <w:p w14:paraId="6316A104" w14:textId="77777777" w:rsidR="000C726E" w:rsidRDefault="000C726E" w:rsidP="069B07EB">
          <w:pPr>
            <w:pStyle w:val="Encabezado"/>
            <w:ind w:right="-115"/>
            <w:jc w:val="right"/>
          </w:pPr>
        </w:p>
      </w:tc>
    </w:tr>
  </w:tbl>
  <w:p w14:paraId="6316A106" w14:textId="77777777" w:rsidR="000C726E" w:rsidRDefault="000C726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B154FE"/>
    <w:multiLevelType w:val="hybridMultilevel"/>
    <w:tmpl w:val="C40C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5"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2D48D3"/>
    <w:multiLevelType w:val="hybridMultilevel"/>
    <w:tmpl w:val="2A92A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D6A42E8"/>
    <w:multiLevelType w:val="hybridMultilevel"/>
    <w:tmpl w:val="EAC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E6840"/>
    <w:multiLevelType w:val="hybridMultilevel"/>
    <w:tmpl w:val="C39A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30"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5"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6" w15:restartNumberingAfterBreak="0">
    <w:nsid w:val="5F3A7DBC"/>
    <w:multiLevelType w:val="hybridMultilevel"/>
    <w:tmpl w:val="E290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144062"/>
    <w:multiLevelType w:val="hybridMultilevel"/>
    <w:tmpl w:val="5012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3"/>
  </w:num>
  <w:num w:numId="2">
    <w:abstractNumId w:val="41"/>
  </w:num>
  <w:num w:numId="3">
    <w:abstractNumId w:val="24"/>
  </w:num>
  <w:num w:numId="4">
    <w:abstractNumId w:val="25"/>
  </w:num>
  <w:num w:numId="5">
    <w:abstractNumId w:val="39"/>
  </w:num>
  <w:num w:numId="6">
    <w:abstractNumId w:val="28"/>
  </w:num>
  <w:num w:numId="7">
    <w:abstractNumId w:val="10"/>
  </w:num>
  <w:num w:numId="8">
    <w:abstractNumId w:val="38"/>
  </w:num>
  <w:num w:numId="9">
    <w:abstractNumId w:val="14"/>
  </w:num>
  <w:num w:numId="10">
    <w:abstractNumId w:val="35"/>
  </w:num>
  <w:num w:numId="11">
    <w:abstractNumId w:val="0"/>
  </w:num>
  <w:num w:numId="12">
    <w:abstractNumId w:val="18"/>
  </w:num>
  <w:num w:numId="13">
    <w:abstractNumId w:val="1"/>
  </w:num>
  <w:num w:numId="14">
    <w:abstractNumId w:val="7"/>
  </w:num>
  <w:num w:numId="15">
    <w:abstractNumId w:val="27"/>
  </w:num>
  <w:num w:numId="16">
    <w:abstractNumId w:val="16"/>
  </w:num>
  <w:num w:numId="17">
    <w:abstractNumId w:val="46"/>
  </w:num>
  <w:num w:numId="18">
    <w:abstractNumId w:val="13"/>
  </w:num>
  <w:num w:numId="19">
    <w:abstractNumId w:val="32"/>
  </w:num>
  <w:num w:numId="20">
    <w:abstractNumId w:val="26"/>
  </w:num>
  <w:num w:numId="21">
    <w:abstractNumId w:val="2"/>
  </w:num>
  <w:num w:numId="22">
    <w:abstractNumId w:val="12"/>
  </w:num>
  <w:num w:numId="23">
    <w:abstractNumId w:val="40"/>
  </w:num>
  <w:num w:numId="24">
    <w:abstractNumId w:val="31"/>
  </w:num>
  <w:num w:numId="25">
    <w:abstractNumId w:val="21"/>
  </w:num>
  <w:num w:numId="26">
    <w:abstractNumId w:val="20"/>
  </w:num>
  <w:num w:numId="27">
    <w:abstractNumId w:val="8"/>
  </w:num>
  <w:num w:numId="28">
    <w:abstractNumId w:val="33"/>
  </w:num>
  <w:num w:numId="29">
    <w:abstractNumId w:val="45"/>
  </w:num>
  <w:num w:numId="30">
    <w:abstractNumId w:val="17"/>
  </w:num>
  <w:num w:numId="31">
    <w:abstractNumId w:val="30"/>
  </w:num>
  <w:num w:numId="32">
    <w:abstractNumId w:val="11"/>
  </w:num>
  <w:num w:numId="33">
    <w:abstractNumId w:val="47"/>
  </w:num>
  <w:num w:numId="34">
    <w:abstractNumId w:val="4"/>
  </w:num>
  <w:num w:numId="35">
    <w:abstractNumId w:val="42"/>
  </w:num>
  <w:num w:numId="36">
    <w:abstractNumId w:val="3"/>
  </w:num>
  <w:num w:numId="37">
    <w:abstractNumId w:val="29"/>
  </w:num>
  <w:num w:numId="38">
    <w:abstractNumId w:val="37"/>
  </w:num>
  <w:num w:numId="39">
    <w:abstractNumId w:val="5"/>
  </w:num>
  <w:num w:numId="40">
    <w:abstractNumId w:val="34"/>
  </w:num>
  <w:num w:numId="41">
    <w:abstractNumId w:val="9"/>
  </w:num>
  <w:num w:numId="42">
    <w:abstractNumId w:val="15"/>
  </w:num>
  <w:num w:numId="43">
    <w:abstractNumId w:val="22"/>
  </w:num>
  <w:num w:numId="44">
    <w:abstractNumId w:val="36"/>
  </w:num>
  <w:num w:numId="45">
    <w:abstractNumId w:val="19"/>
  </w:num>
  <w:num w:numId="46">
    <w:abstractNumId w:val="23"/>
  </w:num>
  <w:num w:numId="47">
    <w:abstractNumId w:val="44"/>
  </w:num>
  <w:num w:numId="4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1D0C"/>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47AC6"/>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5C83"/>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C1C"/>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6E"/>
    <w:rsid w:val="000C72E7"/>
    <w:rsid w:val="000C771A"/>
    <w:rsid w:val="000C7F2C"/>
    <w:rsid w:val="000D0DF7"/>
    <w:rsid w:val="000D1886"/>
    <w:rsid w:val="000D1D1C"/>
    <w:rsid w:val="000D29F5"/>
    <w:rsid w:val="000D3A6E"/>
    <w:rsid w:val="000D3DFD"/>
    <w:rsid w:val="000D551D"/>
    <w:rsid w:val="000D613A"/>
    <w:rsid w:val="000D6E99"/>
    <w:rsid w:val="000D6F34"/>
    <w:rsid w:val="000D70F2"/>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10132"/>
    <w:rsid w:val="001107AD"/>
    <w:rsid w:val="00110DCF"/>
    <w:rsid w:val="00110E9D"/>
    <w:rsid w:val="001133DE"/>
    <w:rsid w:val="001138D4"/>
    <w:rsid w:val="00114D1D"/>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591"/>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5DE"/>
    <w:rsid w:val="00196679"/>
    <w:rsid w:val="001969F5"/>
    <w:rsid w:val="00197B5C"/>
    <w:rsid w:val="00197C0E"/>
    <w:rsid w:val="001A0356"/>
    <w:rsid w:val="001A067C"/>
    <w:rsid w:val="001A09E0"/>
    <w:rsid w:val="001A0B99"/>
    <w:rsid w:val="001A0E71"/>
    <w:rsid w:val="001A1411"/>
    <w:rsid w:val="001A14EC"/>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6646"/>
    <w:rsid w:val="001C7976"/>
    <w:rsid w:val="001D01B1"/>
    <w:rsid w:val="001D0C79"/>
    <w:rsid w:val="001D0CFD"/>
    <w:rsid w:val="001D0D63"/>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96E"/>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685"/>
    <w:rsid w:val="00277AA8"/>
    <w:rsid w:val="00277D87"/>
    <w:rsid w:val="00277E00"/>
    <w:rsid w:val="002800BA"/>
    <w:rsid w:val="00280408"/>
    <w:rsid w:val="00280486"/>
    <w:rsid w:val="002821C0"/>
    <w:rsid w:val="00282268"/>
    <w:rsid w:val="00282B2B"/>
    <w:rsid w:val="00282D18"/>
    <w:rsid w:val="00283898"/>
    <w:rsid w:val="00283FB3"/>
    <w:rsid w:val="00284110"/>
    <w:rsid w:val="002853B1"/>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C8"/>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B58"/>
    <w:rsid w:val="003070C5"/>
    <w:rsid w:val="00307700"/>
    <w:rsid w:val="00307CEF"/>
    <w:rsid w:val="00310016"/>
    <w:rsid w:val="00310571"/>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9A5"/>
    <w:rsid w:val="00354B9F"/>
    <w:rsid w:val="00354F7A"/>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89C"/>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02A"/>
    <w:rsid w:val="003853B8"/>
    <w:rsid w:val="003853E7"/>
    <w:rsid w:val="00386A7F"/>
    <w:rsid w:val="0038732C"/>
    <w:rsid w:val="00387854"/>
    <w:rsid w:val="00387EDC"/>
    <w:rsid w:val="00390899"/>
    <w:rsid w:val="00390AA1"/>
    <w:rsid w:val="00390BB2"/>
    <w:rsid w:val="00390D5A"/>
    <w:rsid w:val="003917F7"/>
    <w:rsid w:val="00391C1A"/>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867"/>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12B5"/>
    <w:rsid w:val="003D251A"/>
    <w:rsid w:val="003D34B8"/>
    <w:rsid w:val="003D37BE"/>
    <w:rsid w:val="003D4363"/>
    <w:rsid w:val="003D45B4"/>
    <w:rsid w:val="003D4919"/>
    <w:rsid w:val="003D4ED5"/>
    <w:rsid w:val="003D51CA"/>
    <w:rsid w:val="003D6079"/>
    <w:rsid w:val="003D6797"/>
    <w:rsid w:val="003D7245"/>
    <w:rsid w:val="003E0635"/>
    <w:rsid w:val="003E0754"/>
    <w:rsid w:val="003E0A21"/>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618"/>
    <w:rsid w:val="00412C46"/>
    <w:rsid w:val="00412D00"/>
    <w:rsid w:val="00413BBA"/>
    <w:rsid w:val="00414027"/>
    <w:rsid w:val="004143EC"/>
    <w:rsid w:val="00414CE1"/>
    <w:rsid w:val="00414D7E"/>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5CFD"/>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EC"/>
    <w:rsid w:val="00492DF6"/>
    <w:rsid w:val="004931E3"/>
    <w:rsid w:val="0049322B"/>
    <w:rsid w:val="00493DE6"/>
    <w:rsid w:val="00493FCA"/>
    <w:rsid w:val="004945A1"/>
    <w:rsid w:val="004945EA"/>
    <w:rsid w:val="004945F9"/>
    <w:rsid w:val="00494BAB"/>
    <w:rsid w:val="00494CDC"/>
    <w:rsid w:val="00495151"/>
    <w:rsid w:val="00495ABC"/>
    <w:rsid w:val="00495F94"/>
    <w:rsid w:val="00496990"/>
    <w:rsid w:val="00496C21"/>
    <w:rsid w:val="00496E80"/>
    <w:rsid w:val="00497602"/>
    <w:rsid w:val="00497A03"/>
    <w:rsid w:val="004A0039"/>
    <w:rsid w:val="004A069E"/>
    <w:rsid w:val="004A06BA"/>
    <w:rsid w:val="004A082E"/>
    <w:rsid w:val="004A176E"/>
    <w:rsid w:val="004A18BC"/>
    <w:rsid w:val="004A1BBD"/>
    <w:rsid w:val="004A1C21"/>
    <w:rsid w:val="004A1F37"/>
    <w:rsid w:val="004A21B3"/>
    <w:rsid w:val="004A28DA"/>
    <w:rsid w:val="004A36D3"/>
    <w:rsid w:val="004A406E"/>
    <w:rsid w:val="004A4621"/>
    <w:rsid w:val="004A4B56"/>
    <w:rsid w:val="004A4C48"/>
    <w:rsid w:val="004A519B"/>
    <w:rsid w:val="004A52C8"/>
    <w:rsid w:val="004A5A86"/>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4F3E"/>
    <w:rsid w:val="004C5384"/>
    <w:rsid w:val="004C5398"/>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0201"/>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3215"/>
    <w:rsid w:val="00593443"/>
    <w:rsid w:val="00594370"/>
    <w:rsid w:val="0059460F"/>
    <w:rsid w:val="00596E67"/>
    <w:rsid w:val="005973FA"/>
    <w:rsid w:val="005977D1"/>
    <w:rsid w:val="005978AB"/>
    <w:rsid w:val="005979C7"/>
    <w:rsid w:val="005A0029"/>
    <w:rsid w:val="005A0941"/>
    <w:rsid w:val="005A0C1A"/>
    <w:rsid w:val="005A10A9"/>
    <w:rsid w:val="005A169F"/>
    <w:rsid w:val="005A19E3"/>
    <w:rsid w:val="005A1A37"/>
    <w:rsid w:val="005A1CF7"/>
    <w:rsid w:val="005A1E5B"/>
    <w:rsid w:val="005A20A2"/>
    <w:rsid w:val="005A23CE"/>
    <w:rsid w:val="005A2C93"/>
    <w:rsid w:val="005A3B01"/>
    <w:rsid w:val="005A3C2C"/>
    <w:rsid w:val="005A3D59"/>
    <w:rsid w:val="005A469F"/>
    <w:rsid w:val="005A4790"/>
    <w:rsid w:val="005A4A0E"/>
    <w:rsid w:val="005A56FA"/>
    <w:rsid w:val="005A5D5B"/>
    <w:rsid w:val="005A611F"/>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973"/>
    <w:rsid w:val="005D0AFE"/>
    <w:rsid w:val="005D10AD"/>
    <w:rsid w:val="005D1AA1"/>
    <w:rsid w:val="005D1F6D"/>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00EB"/>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DD1"/>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56F5"/>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948"/>
    <w:rsid w:val="00652FE3"/>
    <w:rsid w:val="006535D7"/>
    <w:rsid w:val="00653F09"/>
    <w:rsid w:val="00654182"/>
    <w:rsid w:val="006545BC"/>
    <w:rsid w:val="00654701"/>
    <w:rsid w:val="0065474A"/>
    <w:rsid w:val="00654D01"/>
    <w:rsid w:val="00654DFD"/>
    <w:rsid w:val="00654E90"/>
    <w:rsid w:val="006551DE"/>
    <w:rsid w:val="006558E8"/>
    <w:rsid w:val="006559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410"/>
    <w:rsid w:val="006839DE"/>
    <w:rsid w:val="00683BE0"/>
    <w:rsid w:val="00683D59"/>
    <w:rsid w:val="0068466E"/>
    <w:rsid w:val="0068471B"/>
    <w:rsid w:val="00684E33"/>
    <w:rsid w:val="00684F74"/>
    <w:rsid w:val="00685196"/>
    <w:rsid w:val="0068523E"/>
    <w:rsid w:val="006861C0"/>
    <w:rsid w:val="00686DA4"/>
    <w:rsid w:val="00690000"/>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1B65"/>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6CE"/>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3AB1"/>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6DE8"/>
    <w:rsid w:val="0079715F"/>
    <w:rsid w:val="007971D1"/>
    <w:rsid w:val="00797291"/>
    <w:rsid w:val="00797D82"/>
    <w:rsid w:val="007A0400"/>
    <w:rsid w:val="007A064C"/>
    <w:rsid w:val="007A0BF9"/>
    <w:rsid w:val="007A1234"/>
    <w:rsid w:val="007A1BFE"/>
    <w:rsid w:val="007A1EC6"/>
    <w:rsid w:val="007A1F8B"/>
    <w:rsid w:val="007A2C9A"/>
    <w:rsid w:val="007A2D08"/>
    <w:rsid w:val="007A2EBD"/>
    <w:rsid w:val="007A31F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4B1"/>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D7B75"/>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178"/>
    <w:rsid w:val="00857322"/>
    <w:rsid w:val="0085771E"/>
    <w:rsid w:val="00857741"/>
    <w:rsid w:val="00857DB6"/>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357D"/>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A11"/>
    <w:rsid w:val="00883C64"/>
    <w:rsid w:val="00883CEA"/>
    <w:rsid w:val="00883E38"/>
    <w:rsid w:val="00884247"/>
    <w:rsid w:val="00885370"/>
    <w:rsid w:val="00885565"/>
    <w:rsid w:val="008857D3"/>
    <w:rsid w:val="00886910"/>
    <w:rsid w:val="00886B0A"/>
    <w:rsid w:val="00886C49"/>
    <w:rsid w:val="00887052"/>
    <w:rsid w:val="008902B1"/>
    <w:rsid w:val="00890938"/>
    <w:rsid w:val="00890A07"/>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238A"/>
    <w:rsid w:val="008B3752"/>
    <w:rsid w:val="008B3FDD"/>
    <w:rsid w:val="008B43D7"/>
    <w:rsid w:val="008B477D"/>
    <w:rsid w:val="008B481D"/>
    <w:rsid w:val="008B4AD6"/>
    <w:rsid w:val="008B5097"/>
    <w:rsid w:val="008B59DC"/>
    <w:rsid w:val="008B5AE1"/>
    <w:rsid w:val="008B65BA"/>
    <w:rsid w:val="008B6CE1"/>
    <w:rsid w:val="008B71CB"/>
    <w:rsid w:val="008B749C"/>
    <w:rsid w:val="008C0750"/>
    <w:rsid w:val="008C08CA"/>
    <w:rsid w:val="008C0C88"/>
    <w:rsid w:val="008C0F14"/>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25"/>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2606"/>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0B3"/>
    <w:rsid w:val="00937D72"/>
    <w:rsid w:val="00937DD0"/>
    <w:rsid w:val="00940466"/>
    <w:rsid w:val="0094072D"/>
    <w:rsid w:val="00940BC3"/>
    <w:rsid w:val="00940C96"/>
    <w:rsid w:val="00940CE8"/>
    <w:rsid w:val="0094163C"/>
    <w:rsid w:val="0094171A"/>
    <w:rsid w:val="00941962"/>
    <w:rsid w:val="00941A6C"/>
    <w:rsid w:val="0094290A"/>
    <w:rsid w:val="00942E4F"/>
    <w:rsid w:val="009434F5"/>
    <w:rsid w:val="009440CB"/>
    <w:rsid w:val="009448D8"/>
    <w:rsid w:val="00945A23"/>
    <w:rsid w:val="00945B4F"/>
    <w:rsid w:val="009465AB"/>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6DD4"/>
    <w:rsid w:val="0096742C"/>
    <w:rsid w:val="0096782D"/>
    <w:rsid w:val="00967A3B"/>
    <w:rsid w:val="00967F8F"/>
    <w:rsid w:val="009702FA"/>
    <w:rsid w:val="00970407"/>
    <w:rsid w:val="0097086C"/>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77D74"/>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84D"/>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370"/>
    <w:rsid w:val="00A56423"/>
    <w:rsid w:val="00A567F1"/>
    <w:rsid w:val="00A60891"/>
    <w:rsid w:val="00A61A8C"/>
    <w:rsid w:val="00A61D8A"/>
    <w:rsid w:val="00A61EAC"/>
    <w:rsid w:val="00A628A5"/>
    <w:rsid w:val="00A6311F"/>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47FD"/>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61B8"/>
    <w:rsid w:val="00A86FF4"/>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2E9C"/>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446"/>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07EF5"/>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96"/>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2A5"/>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4DC"/>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3A1A"/>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4FF"/>
    <w:rsid w:val="00BB480A"/>
    <w:rsid w:val="00BB58B2"/>
    <w:rsid w:val="00BB5BE5"/>
    <w:rsid w:val="00BB5D57"/>
    <w:rsid w:val="00BB6823"/>
    <w:rsid w:val="00BB6E69"/>
    <w:rsid w:val="00BB798B"/>
    <w:rsid w:val="00BB7ABC"/>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7E0"/>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5216"/>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24C"/>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320"/>
    <w:rsid w:val="00D17828"/>
    <w:rsid w:val="00D17943"/>
    <w:rsid w:val="00D17DE8"/>
    <w:rsid w:val="00D17E91"/>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AE9"/>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147"/>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225"/>
    <w:rsid w:val="00D70652"/>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14A"/>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1F9"/>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2E3"/>
    <w:rsid w:val="00DC43A8"/>
    <w:rsid w:val="00DC4A26"/>
    <w:rsid w:val="00DC4CAB"/>
    <w:rsid w:val="00DC52CA"/>
    <w:rsid w:val="00DC5E8D"/>
    <w:rsid w:val="00DC5F24"/>
    <w:rsid w:val="00DC6351"/>
    <w:rsid w:val="00DC6895"/>
    <w:rsid w:val="00DC7141"/>
    <w:rsid w:val="00DC75CA"/>
    <w:rsid w:val="00DC7839"/>
    <w:rsid w:val="00DC793A"/>
    <w:rsid w:val="00DC7AED"/>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1D76"/>
    <w:rsid w:val="00E436A9"/>
    <w:rsid w:val="00E436DD"/>
    <w:rsid w:val="00E43993"/>
    <w:rsid w:val="00E439CD"/>
    <w:rsid w:val="00E43A48"/>
    <w:rsid w:val="00E43AF9"/>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0F2"/>
    <w:rsid w:val="00E60125"/>
    <w:rsid w:val="00E60B9A"/>
    <w:rsid w:val="00E60BCE"/>
    <w:rsid w:val="00E6175A"/>
    <w:rsid w:val="00E61DBF"/>
    <w:rsid w:val="00E61E11"/>
    <w:rsid w:val="00E6236A"/>
    <w:rsid w:val="00E6284C"/>
    <w:rsid w:val="00E62E80"/>
    <w:rsid w:val="00E63141"/>
    <w:rsid w:val="00E63E44"/>
    <w:rsid w:val="00E64000"/>
    <w:rsid w:val="00E64A1A"/>
    <w:rsid w:val="00E64E7C"/>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60C"/>
    <w:rsid w:val="00E7590F"/>
    <w:rsid w:val="00E7696E"/>
    <w:rsid w:val="00E76B9C"/>
    <w:rsid w:val="00E76C4A"/>
    <w:rsid w:val="00E7721F"/>
    <w:rsid w:val="00E80412"/>
    <w:rsid w:val="00E8078F"/>
    <w:rsid w:val="00E81CD7"/>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8F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1DC0"/>
    <w:rsid w:val="00EC201C"/>
    <w:rsid w:val="00EC262E"/>
    <w:rsid w:val="00EC346A"/>
    <w:rsid w:val="00EC3B8C"/>
    <w:rsid w:val="00EC4A7C"/>
    <w:rsid w:val="00EC5BE8"/>
    <w:rsid w:val="00EC5D7D"/>
    <w:rsid w:val="00EC665B"/>
    <w:rsid w:val="00EC6AD1"/>
    <w:rsid w:val="00EC6E70"/>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8B2"/>
    <w:rsid w:val="00ED4EBC"/>
    <w:rsid w:val="00ED4FD5"/>
    <w:rsid w:val="00ED50AE"/>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0FF3"/>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62"/>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A98"/>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4DF0"/>
    <w:rsid w:val="00F652E3"/>
    <w:rsid w:val="00F6556E"/>
    <w:rsid w:val="00F65632"/>
    <w:rsid w:val="00F65B67"/>
    <w:rsid w:val="00F66C9A"/>
    <w:rsid w:val="00F66F44"/>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2F3F"/>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5DA"/>
    <w:rsid w:val="00FA061E"/>
    <w:rsid w:val="00FA1517"/>
    <w:rsid w:val="00FA2357"/>
    <w:rsid w:val="00FA3D5A"/>
    <w:rsid w:val="00FA3E56"/>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695"/>
    <w:rsid w:val="00FC2FE0"/>
    <w:rsid w:val="00FC3361"/>
    <w:rsid w:val="00FC3435"/>
    <w:rsid w:val="00FC3E3E"/>
    <w:rsid w:val="00FC3F38"/>
    <w:rsid w:val="00FC4201"/>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3B9A9CB8-B320-420E-A146-C9F6B55D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311F"/>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1209646">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27541041">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056239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5994237">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8339459">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0997634">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3754075">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4725">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58434367">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67687471">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76344266">
      <w:bodyDiv w:val="1"/>
      <w:marLeft w:val="0"/>
      <w:marRight w:val="0"/>
      <w:marTop w:val="0"/>
      <w:marBottom w:val="0"/>
      <w:divBdr>
        <w:top w:val="none" w:sz="0" w:space="0" w:color="auto"/>
        <w:left w:val="none" w:sz="0" w:space="0" w:color="auto"/>
        <w:bottom w:val="none" w:sz="0" w:space="0" w:color="auto"/>
        <w:right w:val="none" w:sz="0" w:space="0" w:color="auto"/>
      </w:divBdr>
    </w:div>
    <w:div w:id="138505951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067501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688523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2403882">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48926789">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66083106">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2FE96BCE-B2FE-4366-ADA8-257C8AE58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7112</TotalTime>
  <Pages>22</Pages>
  <Words>7722</Words>
  <Characters>44016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4</cp:revision>
  <cp:lastPrinted>2017-09-02T07:01:00Z</cp:lastPrinted>
  <dcterms:created xsi:type="dcterms:W3CDTF">2022-10-13T19:52:00Z</dcterms:created>
  <dcterms:modified xsi:type="dcterms:W3CDTF">2022-10-25T20:36:00Z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