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4ED5F" w14:textId="77777777" w:rsidR="001C3F44" w:rsidRPr="00E90594" w:rsidRDefault="00B42E7C" w:rsidP="536DEBCD">
      <w:pPr>
        <w:pStyle w:val="Ttulo"/>
        <w:rPr>
          <w:rFonts w:eastAsia="Arial" w:cs="Arial"/>
          <w:color w:val="7B7B7B" w:themeColor="accent3" w:themeShade="BF"/>
        </w:rPr>
      </w:pPr>
      <w:r w:rsidRPr="00E90594">
        <w:rPr>
          <w:rFonts w:cs="Arial"/>
          <w:noProof/>
          <w:color w:val="7B7B7B" w:themeColor="accent3" w:themeShade="BF"/>
          <w:shd w:val="clear" w:color="auto" w:fill="E6E6E6"/>
          <w:lang w:eastAsia="es-CO"/>
        </w:rPr>
        <w:drawing>
          <wp:anchor distT="0" distB="0" distL="114300" distR="114300" simplePos="0" relativeHeight="251695104" behindDoc="0" locked="0" layoutInCell="1" allowOverlap="1" wp14:anchorId="7F58E4FD" wp14:editId="1055C469">
            <wp:simplePos x="0" y="0"/>
            <wp:positionH relativeFrom="page">
              <wp:align>left</wp:align>
            </wp:positionH>
            <wp:positionV relativeFrom="paragraph">
              <wp:posOffset>-1224280</wp:posOffset>
            </wp:positionV>
            <wp:extent cx="7753350" cy="10363200"/>
            <wp:effectExtent l="0" t="0" r="0" b="0"/>
            <wp:wrapNone/>
            <wp:docPr id="2019224718" name="Imagen 201922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53350" cy="1036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594">
        <w:rPr>
          <w:rFonts w:cs="Arial"/>
          <w:noProof/>
          <w:color w:val="7B7B7B" w:themeColor="accent3" w:themeShade="BF"/>
          <w:shd w:val="clear" w:color="auto" w:fill="E6E6E6"/>
          <w:lang w:eastAsia="es-CO"/>
        </w:rPr>
        <mc:AlternateContent>
          <mc:Choice Requires="wps">
            <w:drawing>
              <wp:anchor distT="45720" distB="45720" distL="114300" distR="114300" simplePos="0" relativeHeight="251697152" behindDoc="0" locked="0" layoutInCell="1" allowOverlap="1" wp14:anchorId="626BE23E" wp14:editId="5FD35823">
                <wp:simplePos x="0" y="0"/>
                <wp:positionH relativeFrom="column">
                  <wp:posOffset>-842010</wp:posOffset>
                </wp:positionH>
                <wp:positionV relativeFrom="paragraph">
                  <wp:posOffset>5495925</wp:posOffset>
                </wp:positionV>
                <wp:extent cx="316230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14:paraId="5A097927" w14:textId="77777777" w:rsidR="00EE3932" w:rsidRPr="00D414C9" w:rsidRDefault="00EE3932" w:rsidP="003E35FF">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14:paraId="65C6523B" w14:textId="7DF7B4DB" w:rsidR="00EE3932" w:rsidRPr="00D414C9" w:rsidRDefault="00EE3932" w:rsidP="003E35FF">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00E90594">
                              <w:rPr>
                                <w:rFonts w:ascii="Bahnschrift SemiBold" w:hAnsi="Bahnschrift SemiBold" w:cs="Arial"/>
                                <w:color w:val="FFFFFF" w:themeColor="background1"/>
                                <w:sz w:val="40"/>
                                <w:szCs w:val="40"/>
                                <w:lang w:val="es-ES"/>
                              </w:rPr>
                              <w:t>I</w:t>
                            </w:r>
                            <w:r>
                              <w:rPr>
                                <w:rFonts w:ascii="Bahnschrift SemiBold" w:hAnsi="Bahnschrift SemiBold" w:cs="Arial"/>
                                <w:color w:val="FFFFFF" w:themeColor="background1"/>
                                <w:sz w:val="40"/>
                                <w:szCs w:val="40"/>
                                <w:lang w:val="es-ES"/>
                              </w:rPr>
                              <w:t>I</w:t>
                            </w:r>
                            <w:r w:rsidRPr="00D414C9">
                              <w:rPr>
                                <w:rFonts w:ascii="Bahnschrift SemiBold" w:hAnsi="Bahnschrift SemiBold" w:cs="Arial"/>
                                <w:color w:val="FFFFFF" w:themeColor="background1"/>
                                <w:sz w:val="40"/>
                                <w:szCs w:val="40"/>
                                <w:lang w:val="es-ES"/>
                              </w:rPr>
                              <w:t xml:space="preserve"> CUATRIMESTRE 202</w:t>
                            </w:r>
                            <w:r>
                              <w:rPr>
                                <w:rFonts w:ascii="Bahnschrift SemiBold" w:hAnsi="Bahnschrift SemiBold" w:cs="Arial"/>
                                <w:color w:val="FFFFFF" w:themeColor="background1"/>
                                <w:sz w:val="40"/>
                                <w:szCs w:val="40"/>
                                <w:lang w:val="es-ES"/>
                              </w:rPr>
                              <w:t>1</w:t>
                            </w:r>
                          </w:p>
                          <w:p w14:paraId="672A6659" w14:textId="77777777" w:rsidR="00EE3932" w:rsidRPr="00571093" w:rsidRDefault="00EE3932" w:rsidP="00571093">
                            <w:pPr>
                              <w:jc w:val="center"/>
                              <w:rPr>
                                <w:rFonts w:ascii="Agency FB" w:hAnsi="Agency FB"/>
                                <w:b/>
                                <w:color w:val="FFFFFF" w:themeColor="background1"/>
                                <w:sz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BE23E" id="_x0000_t202" coordsize="21600,21600" o:spt="202" path="m,l,21600r21600,l21600,xe">
                <v:stroke joinstyle="miter"/>
                <v:path gradientshapeok="t" o:connecttype="rect"/>
              </v:shapetype>
              <v:shape id="Cuadro de texto 2" o:spid="_x0000_s1026" type="#_x0000_t202" style="position:absolute;margin-left:-66.3pt;margin-top:432.75pt;width:249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" filled="f" stroked="f">
                <v:textbox style="mso-fit-shape-to-text:t">
                  <w:txbxContent>
                    <w:p w14:paraId="5A097927" w14:textId="77777777" w:rsidR="00EE3932" w:rsidRPr="00D414C9" w:rsidRDefault="00EE3932" w:rsidP="003E35FF">
                      <w:pPr>
                        <w:jc w:val="center"/>
                        <w:rPr>
                          <w:rFonts w:ascii="Bahnschrift SemiBold" w:hAnsi="Bahnschrift SemiBold" w:cs="Arial"/>
                          <w:color w:val="FFFFFF" w:themeColor="background1"/>
                          <w:sz w:val="40"/>
                          <w:szCs w:val="40"/>
                          <w:lang w:val="es-ES"/>
                        </w:rPr>
                      </w:pPr>
                      <w:r w:rsidRPr="00D414C9">
                        <w:rPr>
                          <w:rFonts w:ascii="Bahnschrift SemiBold" w:hAnsi="Bahnschrift SemiBold" w:cs="Arial"/>
                          <w:color w:val="FFFFFF" w:themeColor="background1"/>
                          <w:sz w:val="40"/>
                          <w:szCs w:val="40"/>
                          <w:lang w:val="es-ES"/>
                        </w:rPr>
                        <w:t>INFORME DE MONITOREO A LOS MAPAS DE RIESGO DE LA UAERMV.</w:t>
                      </w:r>
                    </w:p>
                    <w:p w14:paraId="65C6523B" w14:textId="7DF7B4DB" w:rsidR="00EE3932" w:rsidRPr="00D414C9" w:rsidRDefault="00EE3932" w:rsidP="003E35FF">
                      <w:pPr>
                        <w:jc w:val="center"/>
                        <w:rPr>
                          <w:rFonts w:ascii="Bahnschrift SemiBold" w:hAnsi="Bahnschrift SemiBold" w:cs="Arial"/>
                          <w:color w:val="FFFFFF" w:themeColor="background1"/>
                          <w:sz w:val="40"/>
                          <w:szCs w:val="40"/>
                          <w:lang w:val="es-ES"/>
                        </w:rPr>
                      </w:pPr>
                      <w:r>
                        <w:rPr>
                          <w:rFonts w:ascii="Bahnschrift SemiBold" w:hAnsi="Bahnschrift SemiBold" w:cs="Arial"/>
                          <w:color w:val="FFFFFF" w:themeColor="background1"/>
                          <w:sz w:val="40"/>
                          <w:szCs w:val="40"/>
                          <w:lang w:val="es-ES"/>
                        </w:rPr>
                        <w:t>I</w:t>
                      </w:r>
                      <w:r w:rsidR="00E90594">
                        <w:rPr>
                          <w:rFonts w:ascii="Bahnschrift SemiBold" w:hAnsi="Bahnschrift SemiBold" w:cs="Arial"/>
                          <w:color w:val="FFFFFF" w:themeColor="background1"/>
                          <w:sz w:val="40"/>
                          <w:szCs w:val="40"/>
                          <w:lang w:val="es-ES"/>
                        </w:rPr>
                        <w:t>I</w:t>
                      </w:r>
                      <w:r>
                        <w:rPr>
                          <w:rFonts w:ascii="Bahnschrift SemiBold" w:hAnsi="Bahnschrift SemiBold" w:cs="Arial"/>
                          <w:color w:val="FFFFFF" w:themeColor="background1"/>
                          <w:sz w:val="40"/>
                          <w:szCs w:val="40"/>
                          <w:lang w:val="es-ES"/>
                        </w:rPr>
                        <w:t>I</w:t>
                      </w:r>
                      <w:r w:rsidRPr="00D414C9">
                        <w:rPr>
                          <w:rFonts w:ascii="Bahnschrift SemiBold" w:hAnsi="Bahnschrift SemiBold" w:cs="Arial"/>
                          <w:color w:val="FFFFFF" w:themeColor="background1"/>
                          <w:sz w:val="40"/>
                          <w:szCs w:val="40"/>
                          <w:lang w:val="es-ES"/>
                        </w:rPr>
                        <w:t xml:space="preserve"> CUATRIMESTRE 202</w:t>
                      </w:r>
                      <w:r>
                        <w:rPr>
                          <w:rFonts w:ascii="Bahnschrift SemiBold" w:hAnsi="Bahnschrift SemiBold" w:cs="Arial"/>
                          <w:color w:val="FFFFFF" w:themeColor="background1"/>
                          <w:sz w:val="40"/>
                          <w:szCs w:val="40"/>
                          <w:lang w:val="es-ES"/>
                        </w:rPr>
                        <w:t>1</w:t>
                      </w:r>
                    </w:p>
                    <w:p w14:paraId="672A6659" w14:textId="77777777" w:rsidR="00EE3932" w:rsidRPr="00571093" w:rsidRDefault="00EE3932" w:rsidP="00571093">
                      <w:pPr>
                        <w:jc w:val="center"/>
                        <w:rPr>
                          <w:rFonts w:ascii="Agency FB" w:hAnsi="Agency FB"/>
                          <w:b/>
                          <w:color w:val="FFFFFF" w:themeColor="background1"/>
                          <w:sz w:val="56"/>
                        </w:rPr>
                      </w:pPr>
                    </w:p>
                  </w:txbxContent>
                </v:textbox>
                <w10:wrap type="square"/>
              </v:shape>
            </w:pict>
          </mc:Fallback>
        </mc:AlternateContent>
      </w:r>
      <w:r w:rsidR="00571093" w:rsidRPr="00E90594">
        <w:rPr>
          <w:rFonts w:cs="Arial"/>
          <w:noProof/>
          <w:color w:val="7B7B7B" w:themeColor="accent3" w:themeShade="BF"/>
          <w:shd w:val="clear" w:color="auto" w:fill="E6E6E6"/>
          <w:lang w:eastAsia="es-CO"/>
        </w:rPr>
        <w:drawing>
          <wp:anchor distT="0" distB="0" distL="114300" distR="114300" simplePos="0" relativeHeight="251658239" behindDoc="0" locked="0" layoutInCell="1" allowOverlap="1" wp14:anchorId="43324FA0" wp14:editId="7C258BC2">
            <wp:simplePos x="0" y="0"/>
            <wp:positionH relativeFrom="page">
              <wp:align>right</wp:align>
            </wp:positionH>
            <wp:positionV relativeFrom="paragraph">
              <wp:posOffset>0</wp:posOffset>
            </wp:positionV>
            <wp:extent cx="7762875" cy="8391525"/>
            <wp:effectExtent l="0" t="0" r="9525" b="9525"/>
            <wp:wrapSquare wrapText="bothSides"/>
            <wp:docPr id="2019224721" name="Imagen 201922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62875" cy="8391525"/>
                    </a:xfrm>
                    <a:prstGeom prst="rect">
                      <a:avLst/>
                    </a:prstGeom>
                  </pic:spPr>
                </pic:pic>
              </a:graphicData>
            </a:graphic>
            <wp14:sizeRelH relativeFrom="margin">
              <wp14:pctWidth>0</wp14:pctWidth>
            </wp14:sizeRelH>
            <wp14:sizeRelV relativeFrom="margin">
              <wp14:pctHeight>0</wp14:pctHeight>
            </wp14:sizeRelV>
          </wp:anchor>
        </w:drawing>
      </w:r>
    </w:p>
    <w:p w14:paraId="5DAB6C7B" w14:textId="77777777" w:rsidR="003E35FF" w:rsidRPr="00E90594" w:rsidRDefault="003E35FF" w:rsidP="536DEBCD">
      <w:pPr>
        <w:spacing w:after="0"/>
        <w:jc w:val="center"/>
        <w:rPr>
          <w:rFonts w:ascii="Arial" w:eastAsia="Arial" w:hAnsi="Arial" w:cs="Arial"/>
          <w:b/>
          <w:bCs/>
          <w:color w:val="7B7B7B" w:themeColor="accent3" w:themeShade="BF"/>
          <w:sz w:val="16"/>
          <w:szCs w:val="16"/>
        </w:rPr>
      </w:pPr>
    </w:p>
    <w:p w14:paraId="3D42787C" w14:textId="77777777" w:rsidR="003E35FF" w:rsidRPr="00E90594" w:rsidRDefault="003E35FF" w:rsidP="536DEBCD">
      <w:pPr>
        <w:jc w:val="center"/>
        <w:rPr>
          <w:rFonts w:ascii="Arial" w:eastAsia="Arial" w:hAnsi="Arial" w:cs="Arial"/>
          <w:b/>
          <w:bCs/>
          <w:color w:val="7B7B7B" w:themeColor="accent3" w:themeShade="BF"/>
        </w:rPr>
      </w:pPr>
      <w:r w:rsidRPr="536DEBCD">
        <w:rPr>
          <w:rFonts w:ascii="Arial" w:eastAsia="Arial" w:hAnsi="Arial" w:cs="Arial"/>
          <w:b/>
          <w:bCs/>
          <w:color w:val="7B7B7B" w:themeColor="accent3" w:themeShade="BF"/>
        </w:rPr>
        <w:t>TABLA CONTENIDO</w:t>
      </w:r>
    </w:p>
    <w:p w14:paraId="02EB378F" w14:textId="77777777" w:rsidR="003E35FF" w:rsidRPr="00E90594" w:rsidRDefault="003E35FF" w:rsidP="536DEBCD">
      <w:pPr>
        <w:jc w:val="both"/>
        <w:rPr>
          <w:rFonts w:ascii="Arial" w:eastAsia="Arial" w:hAnsi="Arial" w:cs="Arial"/>
          <w:color w:val="7B7B7B" w:themeColor="accent3" w:themeShade="BF"/>
          <w:sz w:val="24"/>
          <w:szCs w:val="24"/>
        </w:rPr>
      </w:pPr>
    </w:p>
    <w:sdt>
      <w:sdtPr>
        <w:rPr>
          <w:rFonts w:asciiTheme="minorHAnsi" w:eastAsiaTheme="minorHAnsi" w:hAnsiTheme="minorHAnsi" w:cs="Arial"/>
          <w:b w:val="0"/>
          <w:color w:val="7B7B7B" w:themeColor="accent3" w:themeShade="BF"/>
          <w:szCs w:val="22"/>
          <w:shd w:val="clear" w:color="auto" w:fill="E6E6E6"/>
          <w:lang w:val="es-ES" w:eastAsia="en-US"/>
        </w:rPr>
        <w:id w:val="-1595002008"/>
        <w:docPartObj>
          <w:docPartGallery w:val="Table of Contents"/>
          <w:docPartUnique/>
        </w:docPartObj>
      </w:sdtPr>
      <w:sdtEndPr>
        <w:rPr>
          <w:bCs/>
        </w:rPr>
      </w:sdtEndPr>
      <w:sdtContent>
        <w:p w14:paraId="6A05A809" w14:textId="77777777" w:rsidR="00DB3051" w:rsidRPr="006404FA" w:rsidRDefault="00DB3051" w:rsidP="536DEBCD">
          <w:pPr>
            <w:pStyle w:val="TtuloTDC"/>
            <w:rPr>
              <w:rFonts w:eastAsia="Arial" w:cs="Arial"/>
              <w:b w:val="0"/>
              <w:color w:val="7B7B7B" w:themeColor="accent3" w:themeShade="BF"/>
            </w:rPr>
          </w:pPr>
        </w:p>
        <w:p w14:paraId="1E5A78CC" w14:textId="0D4D2EA1" w:rsidR="006404FA" w:rsidRPr="006404FA" w:rsidRDefault="00DB3051">
          <w:pPr>
            <w:pStyle w:val="TDC1"/>
            <w:tabs>
              <w:tab w:val="left" w:pos="440"/>
              <w:tab w:val="right" w:leader="dot" w:pos="8828"/>
            </w:tabs>
            <w:rPr>
              <w:rFonts w:ascii="Arial" w:eastAsiaTheme="minorEastAsia" w:hAnsi="Arial" w:cs="Arial"/>
              <w:noProof/>
              <w:lang w:eastAsia="es-CO"/>
            </w:rPr>
          </w:pPr>
          <w:r w:rsidRPr="006404FA">
            <w:rPr>
              <w:rFonts w:ascii="Arial" w:hAnsi="Arial" w:cs="Arial"/>
              <w:color w:val="7B7B7B" w:themeColor="accent3" w:themeShade="BF"/>
              <w:shd w:val="clear" w:color="auto" w:fill="E6E6E6"/>
            </w:rPr>
            <w:fldChar w:fldCharType="begin"/>
          </w:r>
          <w:r w:rsidRPr="006404FA">
            <w:rPr>
              <w:rFonts w:ascii="Arial" w:hAnsi="Arial" w:cs="Arial"/>
              <w:color w:val="7B7B7B" w:themeColor="accent3" w:themeShade="BF"/>
            </w:rPr>
            <w:instrText xml:space="preserve"> TOC \o "1-3" \h \z \u </w:instrText>
          </w:r>
          <w:r w:rsidRPr="006404FA">
            <w:rPr>
              <w:rFonts w:ascii="Arial" w:hAnsi="Arial" w:cs="Arial"/>
              <w:color w:val="7B7B7B" w:themeColor="accent3" w:themeShade="BF"/>
              <w:shd w:val="clear" w:color="auto" w:fill="E6E6E6"/>
            </w:rPr>
            <w:fldChar w:fldCharType="separate"/>
          </w:r>
          <w:hyperlink w:anchor="_Toc96423744" w:history="1">
            <w:r w:rsidR="006404FA" w:rsidRPr="006404FA">
              <w:rPr>
                <w:rStyle w:val="Hipervnculo"/>
                <w:rFonts w:ascii="Arial" w:eastAsia="Arial" w:hAnsi="Arial" w:cs="Arial"/>
                <w:b/>
                <w:bCs/>
                <w:noProof/>
                <w:lang w:eastAsia="es-CO"/>
              </w:rPr>
              <w:t>1.</w:t>
            </w:r>
            <w:r w:rsidR="006404FA" w:rsidRPr="006404FA">
              <w:rPr>
                <w:rFonts w:ascii="Arial" w:eastAsiaTheme="minorEastAsia" w:hAnsi="Arial" w:cs="Arial"/>
                <w:noProof/>
                <w:lang w:eastAsia="es-CO"/>
              </w:rPr>
              <w:tab/>
            </w:r>
            <w:r w:rsidR="006404FA" w:rsidRPr="006404FA">
              <w:rPr>
                <w:rStyle w:val="Hipervnculo"/>
                <w:rFonts w:ascii="Arial" w:eastAsia="Arial" w:hAnsi="Arial" w:cs="Arial"/>
                <w:b/>
                <w:bCs/>
                <w:noProof/>
                <w:lang w:eastAsia="es-CO"/>
              </w:rPr>
              <w:t>ADMINISTRACIÓN DE RIESGO UAERMV</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_Toc96423744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3</w:t>
            </w:r>
            <w:r w:rsidR="006404FA" w:rsidRPr="006404FA">
              <w:rPr>
                <w:rFonts w:ascii="Arial" w:hAnsi="Arial" w:cs="Arial"/>
                <w:noProof/>
                <w:webHidden/>
              </w:rPr>
              <w:fldChar w:fldCharType="end"/>
            </w:r>
          </w:hyperlink>
        </w:p>
        <w:p w14:paraId="0FD8ED06" w14:textId="7D394E6F" w:rsidR="006404FA" w:rsidRPr="006404FA" w:rsidRDefault="001A2F2A">
          <w:pPr>
            <w:pStyle w:val="TDC1"/>
            <w:tabs>
              <w:tab w:val="left" w:pos="440"/>
              <w:tab w:val="right" w:leader="dot" w:pos="8828"/>
            </w:tabs>
            <w:rPr>
              <w:rFonts w:ascii="Arial" w:eastAsiaTheme="minorEastAsia" w:hAnsi="Arial" w:cs="Arial"/>
              <w:noProof/>
              <w:lang w:eastAsia="es-CO"/>
            </w:rPr>
          </w:pPr>
          <w:hyperlink w:anchor="_Toc96423745" w:history="1">
            <w:r w:rsidR="006404FA" w:rsidRPr="006404FA">
              <w:rPr>
                <w:rStyle w:val="Hipervnculo"/>
                <w:rFonts w:ascii="Arial" w:eastAsia="Arial" w:hAnsi="Arial" w:cs="Arial"/>
                <w:b/>
                <w:bCs/>
                <w:noProof/>
                <w:lang w:eastAsia="es-CO"/>
              </w:rPr>
              <w:t>2.</w:t>
            </w:r>
            <w:r w:rsidR="006404FA" w:rsidRPr="006404FA">
              <w:rPr>
                <w:rFonts w:ascii="Arial" w:eastAsiaTheme="minorEastAsia" w:hAnsi="Arial" w:cs="Arial"/>
                <w:noProof/>
                <w:lang w:eastAsia="es-CO"/>
              </w:rPr>
              <w:tab/>
            </w:r>
            <w:r w:rsidR="006404FA" w:rsidRPr="006404FA">
              <w:rPr>
                <w:rStyle w:val="Hipervnculo"/>
                <w:rFonts w:ascii="Arial" w:eastAsia="Arial" w:hAnsi="Arial" w:cs="Arial"/>
                <w:b/>
                <w:bCs/>
                <w:noProof/>
                <w:lang w:eastAsia="es-CO"/>
              </w:rPr>
              <w:t>DESARROLLO DEL MONITOREO</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_Toc96423745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4</w:t>
            </w:r>
            <w:r w:rsidR="006404FA" w:rsidRPr="006404FA">
              <w:rPr>
                <w:rFonts w:ascii="Arial" w:hAnsi="Arial" w:cs="Arial"/>
                <w:noProof/>
                <w:webHidden/>
              </w:rPr>
              <w:fldChar w:fldCharType="end"/>
            </w:r>
          </w:hyperlink>
        </w:p>
        <w:p w14:paraId="1009BA87" w14:textId="60726AA0" w:rsidR="006404FA" w:rsidRPr="006404FA" w:rsidRDefault="001A2F2A">
          <w:pPr>
            <w:pStyle w:val="TDC1"/>
            <w:tabs>
              <w:tab w:val="left" w:pos="660"/>
              <w:tab w:val="right" w:leader="dot" w:pos="8828"/>
            </w:tabs>
            <w:rPr>
              <w:rFonts w:ascii="Arial" w:eastAsiaTheme="minorEastAsia" w:hAnsi="Arial" w:cs="Arial"/>
              <w:noProof/>
              <w:lang w:eastAsia="es-CO"/>
            </w:rPr>
          </w:pPr>
          <w:hyperlink w:anchor="_Toc96423746" w:history="1">
            <w:r w:rsidR="006404FA" w:rsidRPr="006404FA">
              <w:rPr>
                <w:rStyle w:val="Hipervnculo"/>
                <w:rFonts w:ascii="Arial" w:eastAsia="Arial" w:hAnsi="Arial" w:cs="Arial"/>
                <w:b/>
                <w:bCs/>
                <w:noProof/>
                <w:lang w:eastAsia="es-CO"/>
              </w:rPr>
              <w:t>2.1.</w:t>
            </w:r>
            <w:r w:rsidR="006404FA" w:rsidRPr="006404FA">
              <w:rPr>
                <w:rFonts w:ascii="Arial" w:eastAsiaTheme="minorEastAsia" w:hAnsi="Arial" w:cs="Arial"/>
                <w:noProof/>
                <w:lang w:eastAsia="es-CO"/>
              </w:rPr>
              <w:tab/>
            </w:r>
            <w:r w:rsidR="006404FA" w:rsidRPr="006404FA">
              <w:rPr>
                <w:rStyle w:val="Hipervnculo"/>
                <w:rFonts w:ascii="Arial" w:eastAsia="Arial" w:hAnsi="Arial" w:cs="Arial"/>
                <w:b/>
                <w:bCs/>
                <w:noProof/>
                <w:lang w:eastAsia="es-CO"/>
              </w:rPr>
              <w:t>RIESGOS DE CORRUPCIÓN:</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_Toc96423746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5</w:t>
            </w:r>
            <w:r w:rsidR="006404FA" w:rsidRPr="006404FA">
              <w:rPr>
                <w:rFonts w:ascii="Arial" w:hAnsi="Arial" w:cs="Arial"/>
                <w:noProof/>
                <w:webHidden/>
              </w:rPr>
              <w:fldChar w:fldCharType="end"/>
            </w:r>
          </w:hyperlink>
        </w:p>
        <w:p w14:paraId="60457B1F" w14:textId="1E444889" w:rsidR="006404FA" w:rsidRPr="006404FA" w:rsidRDefault="001A2F2A">
          <w:pPr>
            <w:pStyle w:val="TDC1"/>
            <w:tabs>
              <w:tab w:val="left" w:pos="660"/>
              <w:tab w:val="right" w:leader="dot" w:pos="8828"/>
            </w:tabs>
            <w:rPr>
              <w:rFonts w:ascii="Arial" w:eastAsiaTheme="minorEastAsia" w:hAnsi="Arial" w:cs="Arial"/>
              <w:noProof/>
              <w:lang w:eastAsia="es-CO"/>
            </w:rPr>
          </w:pPr>
          <w:hyperlink w:anchor="_Toc96423747" w:history="1">
            <w:r w:rsidR="006404FA" w:rsidRPr="006404FA">
              <w:rPr>
                <w:rStyle w:val="Hipervnculo"/>
                <w:rFonts w:ascii="Arial" w:eastAsia="Arial" w:hAnsi="Arial" w:cs="Arial"/>
                <w:b/>
                <w:bCs/>
                <w:noProof/>
                <w:lang w:eastAsia="es-CO"/>
              </w:rPr>
              <w:t>2.2.</w:t>
            </w:r>
            <w:r w:rsidR="006404FA" w:rsidRPr="006404FA">
              <w:rPr>
                <w:rFonts w:ascii="Arial" w:eastAsiaTheme="minorEastAsia" w:hAnsi="Arial" w:cs="Arial"/>
                <w:noProof/>
                <w:lang w:eastAsia="es-CO"/>
              </w:rPr>
              <w:tab/>
            </w:r>
            <w:r w:rsidR="006404FA" w:rsidRPr="006404FA">
              <w:rPr>
                <w:rStyle w:val="Hipervnculo"/>
                <w:rFonts w:ascii="Arial" w:eastAsia="Arial" w:hAnsi="Arial" w:cs="Arial"/>
                <w:b/>
                <w:bCs/>
                <w:noProof/>
                <w:lang w:eastAsia="es-CO"/>
              </w:rPr>
              <w:t>RIESGOS DE GESTIÓN:</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_Toc96423747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7</w:t>
            </w:r>
            <w:r w:rsidR="006404FA" w:rsidRPr="006404FA">
              <w:rPr>
                <w:rFonts w:ascii="Arial" w:hAnsi="Arial" w:cs="Arial"/>
                <w:noProof/>
                <w:webHidden/>
              </w:rPr>
              <w:fldChar w:fldCharType="end"/>
            </w:r>
          </w:hyperlink>
        </w:p>
        <w:p w14:paraId="6491494C" w14:textId="072196F1" w:rsidR="006404FA" w:rsidRPr="006404FA" w:rsidRDefault="001A2F2A">
          <w:pPr>
            <w:pStyle w:val="TDC1"/>
            <w:tabs>
              <w:tab w:val="left" w:pos="660"/>
              <w:tab w:val="right" w:leader="dot" w:pos="8828"/>
            </w:tabs>
            <w:rPr>
              <w:rFonts w:ascii="Arial" w:eastAsiaTheme="minorEastAsia" w:hAnsi="Arial" w:cs="Arial"/>
              <w:noProof/>
              <w:lang w:eastAsia="es-CO"/>
            </w:rPr>
          </w:pPr>
          <w:hyperlink w:anchor="_Toc96423748" w:history="1">
            <w:r w:rsidR="006404FA" w:rsidRPr="006404FA">
              <w:rPr>
                <w:rStyle w:val="Hipervnculo"/>
                <w:rFonts w:ascii="Arial" w:eastAsia="Arial" w:hAnsi="Arial" w:cs="Arial"/>
                <w:b/>
                <w:bCs/>
                <w:noProof/>
                <w:lang w:eastAsia="es-CO"/>
              </w:rPr>
              <w:t>2.3.</w:t>
            </w:r>
            <w:r w:rsidR="006404FA" w:rsidRPr="006404FA">
              <w:rPr>
                <w:rFonts w:ascii="Arial" w:eastAsiaTheme="minorEastAsia" w:hAnsi="Arial" w:cs="Arial"/>
                <w:noProof/>
                <w:lang w:eastAsia="es-CO"/>
              </w:rPr>
              <w:tab/>
            </w:r>
            <w:r w:rsidR="006404FA" w:rsidRPr="006404FA">
              <w:rPr>
                <w:rStyle w:val="Hipervnculo"/>
                <w:rFonts w:ascii="Arial" w:eastAsia="Arial" w:hAnsi="Arial" w:cs="Arial"/>
                <w:b/>
                <w:bCs/>
                <w:noProof/>
                <w:lang w:eastAsia="es-CO"/>
              </w:rPr>
              <w:t>RIESGOS DE SEGURIDAD DIGITAL:</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_Toc96423748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11</w:t>
            </w:r>
            <w:r w:rsidR="006404FA" w:rsidRPr="006404FA">
              <w:rPr>
                <w:rFonts w:ascii="Arial" w:hAnsi="Arial" w:cs="Arial"/>
                <w:noProof/>
                <w:webHidden/>
              </w:rPr>
              <w:fldChar w:fldCharType="end"/>
            </w:r>
          </w:hyperlink>
        </w:p>
        <w:p w14:paraId="34B5DE2C" w14:textId="15FB367D" w:rsidR="006404FA" w:rsidRPr="006404FA" w:rsidRDefault="001A2F2A">
          <w:pPr>
            <w:pStyle w:val="TDC1"/>
            <w:tabs>
              <w:tab w:val="left" w:pos="440"/>
              <w:tab w:val="right" w:leader="dot" w:pos="8828"/>
            </w:tabs>
            <w:rPr>
              <w:rFonts w:ascii="Arial" w:eastAsiaTheme="minorEastAsia" w:hAnsi="Arial" w:cs="Arial"/>
              <w:noProof/>
              <w:lang w:eastAsia="es-CO"/>
            </w:rPr>
          </w:pPr>
          <w:hyperlink w:anchor="_Toc96423749" w:history="1">
            <w:r w:rsidR="006404FA" w:rsidRPr="006404FA">
              <w:rPr>
                <w:rStyle w:val="Hipervnculo"/>
                <w:rFonts w:ascii="Arial" w:eastAsia="Arial" w:hAnsi="Arial" w:cs="Arial"/>
                <w:b/>
                <w:bCs/>
                <w:noProof/>
                <w:lang w:eastAsia="es-CO"/>
              </w:rPr>
              <w:t>3.</w:t>
            </w:r>
            <w:r w:rsidR="006404FA" w:rsidRPr="006404FA">
              <w:rPr>
                <w:rFonts w:ascii="Arial" w:eastAsiaTheme="minorEastAsia" w:hAnsi="Arial" w:cs="Arial"/>
                <w:noProof/>
                <w:lang w:eastAsia="es-CO"/>
              </w:rPr>
              <w:tab/>
            </w:r>
            <w:r w:rsidR="006404FA" w:rsidRPr="006404FA">
              <w:rPr>
                <w:rStyle w:val="Hipervnculo"/>
                <w:rFonts w:ascii="Arial" w:eastAsia="Arial" w:hAnsi="Arial" w:cs="Arial"/>
                <w:b/>
                <w:bCs/>
                <w:noProof/>
                <w:lang w:eastAsia="es-CO"/>
              </w:rPr>
              <w:t>CONCLUSIONES</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_Toc96423749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12</w:t>
            </w:r>
            <w:r w:rsidR="006404FA" w:rsidRPr="006404FA">
              <w:rPr>
                <w:rFonts w:ascii="Arial" w:hAnsi="Arial" w:cs="Arial"/>
                <w:noProof/>
                <w:webHidden/>
              </w:rPr>
              <w:fldChar w:fldCharType="end"/>
            </w:r>
          </w:hyperlink>
        </w:p>
        <w:p w14:paraId="5A39BBE3" w14:textId="40191799" w:rsidR="00DB3051" w:rsidRPr="00E90594" w:rsidRDefault="00DB3051" w:rsidP="536DEBCD">
          <w:pPr>
            <w:rPr>
              <w:rFonts w:ascii="Arial" w:eastAsia="Arial" w:hAnsi="Arial" w:cs="Arial"/>
              <w:color w:val="7B7B7B" w:themeColor="accent3" w:themeShade="BF"/>
            </w:rPr>
          </w:pPr>
          <w:r w:rsidRPr="006404FA">
            <w:rPr>
              <w:rFonts w:ascii="Arial" w:hAnsi="Arial" w:cs="Arial"/>
              <w:color w:val="7B7B7B" w:themeColor="accent3" w:themeShade="BF"/>
              <w:lang w:val="es-ES"/>
            </w:rPr>
            <w:fldChar w:fldCharType="end"/>
          </w:r>
        </w:p>
      </w:sdtContent>
    </w:sdt>
    <w:p w14:paraId="41C8F396" w14:textId="77777777" w:rsidR="003E35FF" w:rsidRPr="00E90594" w:rsidRDefault="003E35FF" w:rsidP="536DEBCD">
      <w:pPr>
        <w:jc w:val="both"/>
        <w:rPr>
          <w:rFonts w:ascii="Arial" w:eastAsia="Arial" w:hAnsi="Arial" w:cs="Arial"/>
          <w:b/>
          <w:bCs/>
          <w:color w:val="7B7B7B" w:themeColor="accent3" w:themeShade="BF"/>
        </w:rPr>
      </w:pPr>
    </w:p>
    <w:p w14:paraId="5E6300F3" w14:textId="77777777" w:rsidR="003E35FF" w:rsidRPr="00E90594" w:rsidRDefault="003E35FF" w:rsidP="536DEBCD">
      <w:pPr>
        <w:jc w:val="center"/>
        <w:rPr>
          <w:rFonts w:ascii="Arial" w:eastAsia="Arial" w:hAnsi="Arial" w:cs="Arial"/>
          <w:b/>
          <w:bCs/>
          <w:color w:val="7B7B7B" w:themeColor="accent3" w:themeShade="BF"/>
        </w:rPr>
      </w:pPr>
      <w:r w:rsidRPr="536DEBCD">
        <w:rPr>
          <w:rFonts w:ascii="Arial" w:eastAsia="Arial" w:hAnsi="Arial" w:cs="Arial"/>
          <w:b/>
          <w:bCs/>
          <w:color w:val="7B7B7B" w:themeColor="accent3" w:themeShade="BF"/>
        </w:rPr>
        <w:t>Listado de Tablas</w:t>
      </w:r>
    </w:p>
    <w:p w14:paraId="72A3D3EC" w14:textId="77777777" w:rsidR="003E35FF" w:rsidRPr="00E90594" w:rsidRDefault="003E35FF" w:rsidP="536DEBCD">
      <w:pPr>
        <w:jc w:val="center"/>
        <w:rPr>
          <w:rFonts w:ascii="Arial" w:eastAsia="Arial" w:hAnsi="Arial" w:cs="Arial"/>
          <w:b/>
          <w:bCs/>
          <w:color w:val="7B7B7B" w:themeColor="accent3" w:themeShade="BF"/>
        </w:rPr>
      </w:pPr>
    </w:p>
    <w:p w14:paraId="7FB147D1" w14:textId="5177DC2D" w:rsidR="006404FA" w:rsidRPr="006404FA" w:rsidRDefault="003E35FF">
      <w:pPr>
        <w:pStyle w:val="Tabladeilustraciones"/>
        <w:tabs>
          <w:tab w:val="right" w:leader="dot" w:pos="8828"/>
        </w:tabs>
        <w:rPr>
          <w:rFonts w:ascii="Arial" w:eastAsiaTheme="minorEastAsia" w:hAnsi="Arial" w:cs="Arial"/>
          <w:noProof/>
          <w:lang w:eastAsia="es-CO"/>
        </w:rPr>
      </w:pPr>
      <w:r w:rsidRPr="536DEBCD">
        <w:rPr>
          <w:rFonts w:ascii="Arial" w:eastAsia="Arial" w:hAnsi="Arial" w:cs="Arial"/>
          <w:color w:val="7B7B7B" w:themeColor="accent3" w:themeShade="BF"/>
          <w:shd w:val="clear" w:color="auto" w:fill="E6E6E6"/>
        </w:rPr>
        <w:fldChar w:fldCharType="begin"/>
      </w:r>
      <w:r w:rsidRPr="536DEBCD">
        <w:rPr>
          <w:rFonts w:ascii="Arial" w:eastAsia="Arial" w:hAnsi="Arial" w:cs="Arial"/>
          <w:color w:val="7B7B7B" w:themeColor="accent3" w:themeShade="BF"/>
        </w:rPr>
        <w:instrText xml:space="preserve"> TOC \h \z \c "Tabla" </w:instrText>
      </w:r>
      <w:r w:rsidRPr="536DEBCD">
        <w:rPr>
          <w:rFonts w:ascii="Arial" w:eastAsia="Arial" w:hAnsi="Arial" w:cs="Arial"/>
          <w:color w:val="7B7B7B" w:themeColor="accent3" w:themeShade="BF"/>
          <w:shd w:val="clear" w:color="auto" w:fill="E6E6E6"/>
        </w:rPr>
        <w:fldChar w:fldCharType="separate"/>
      </w:r>
      <w:hyperlink w:anchor="_Toc96423754" w:history="1">
        <w:r w:rsidR="006404FA" w:rsidRPr="006404FA">
          <w:rPr>
            <w:rStyle w:val="Hipervnculo"/>
            <w:rFonts w:ascii="Arial" w:eastAsia="Arial" w:hAnsi="Arial" w:cs="Arial"/>
            <w:noProof/>
          </w:rPr>
          <w:t xml:space="preserve">Tabla No </w:t>
        </w:r>
        <w:r w:rsidR="006404FA" w:rsidRPr="006404FA">
          <w:rPr>
            <w:rStyle w:val="Hipervnculo"/>
            <w:rFonts w:ascii="Arial" w:hAnsi="Arial" w:cs="Arial"/>
            <w:noProof/>
          </w:rPr>
          <w:t>1</w:t>
        </w:r>
        <w:r w:rsidR="006404FA" w:rsidRPr="006404FA">
          <w:rPr>
            <w:rStyle w:val="Hipervnculo"/>
            <w:rFonts w:ascii="Arial" w:eastAsia="Arial" w:hAnsi="Arial" w:cs="Arial"/>
            <w:noProof/>
          </w:rPr>
          <w:t xml:space="preserve"> Procesos con nivel Alto de los riesgos residuales de la UAERMV</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_Toc96423754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4</w:t>
        </w:r>
        <w:r w:rsidR="006404FA" w:rsidRPr="006404FA">
          <w:rPr>
            <w:rFonts w:ascii="Arial" w:hAnsi="Arial" w:cs="Arial"/>
            <w:noProof/>
            <w:webHidden/>
          </w:rPr>
          <w:fldChar w:fldCharType="end"/>
        </w:r>
      </w:hyperlink>
    </w:p>
    <w:p w14:paraId="4F1D1C87" w14:textId="7BB2B383" w:rsidR="006404FA" w:rsidRPr="006404FA" w:rsidRDefault="001A2F2A">
      <w:pPr>
        <w:pStyle w:val="Tabladeilustraciones"/>
        <w:tabs>
          <w:tab w:val="right" w:leader="dot" w:pos="8828"/>
        </w:tabs>
        <w:rPr>
          <w:rFonts w:ascii="Arial" w:eastAsiaTheme="minorEastAsia" w:hAnsi="Arial" w:cs="Arial"/>
          <w:noProof/>
          <w:lang w:eastAsia="es-CO"/>
        </w:rPr>
      </w:pPr>
      <w:hyperlink w:anchor="_Toc96423755" w:history="1">
        <w:r w:rsidR="006404FA" w:rsidRPr="006404FA">
          <w:rPr>
            <w:rStyle w:val="Hipervnculo"/>
            <w:rFonts w:ascii="Arial" w:eastAsia="Arial" w:hAnsi="Arial" w:cs="Arial"/>
            <w:noProof/>
          </w:rPr>
          <w:t xml:space="preserve">Tabla No </w:t>
        </w:r>
        <w:r w:rsidR="006404FA" w:rsidRPr="006404FA">
          <w:rPr>
            <w:rStyle w:val="Hipervnculo"/>
            <w:rFonts w:ascii="Arial" w:hAnsi="Arial" w:cs="Arial"/>
            <w:noProof/>
          </w:rPr>
          <w:t>2</w:t>
        </w:r>
        <w:r w:rsidR="006404FA" w:rsidRPr="006404FA">
          <w:rPr>
            <w:rStyle w:val="Hipervnculo"/>
            <w:rFonts w:ascii="Arial" w:eastAsia="Arial" w:hAnsi="Arial" w:cs="Arial"/>
            <w:noProof/>
          </w:rPr>
          <w:t xml:space="preserve"> Recomendaciones de mejora riesgos de corrupción</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_Toc96423755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5</w:t>
        </w:r>
        <w:r w:rsidR="006404FA" w:rsidRPr="006404FA">
          <w:rPr>
            <w:rFonts w:ascii="Arial" w:hAnsi="Arial" w:cs="Arial"/>
            <w:noProof/>
            <w:webHidden/>
          </w:rPr>
          <w:fldChar w:fldCharType="end"/>
        </w:r>
      </w:hyperlink>
    </w:p>
    <w:p w14:paraId="2ADC4DC5" w14:textId="55092508" w:rsidR="006404FA" w:rsidRPr="006404FA" w:rsidRDefault="001A2F2A">
      <w:pPr>
        <w:pStyle w:val="Tabladeilustraciones"/>
        <w:tabs>
          <w:tab w:val="right" w:leader="dot" w:pos="8828"/>
        </w:tabs>
        <w:rPr>
          <w:rFonts w:ascii="Arial" w:eastAsiaTheme="minorEastAsia" w:hAnsi="Arial" w:cs="Arial"/>
          <w:noProof/>
          <w:lang w:eastAsia="es-CO"/>
        </w:rPr>
      </w:pPr>
      <w:hyperlink w:anchor="_Toc96423756" w:history="1">
        <w:r w:rsidR="006404FA" w:rsidRPr="006404FA">
          <w:rPr>
            <w:rStyle w:val="Hipervnculo"/>
            <w:rFonts w:ascii="Arial" w:eastAsia="Arial" w:hAnsi="Arial" w:cs="Arial"/>
            <w:noProof/>
          </w:rPr>
          <w:t xml:space="preserve">Tabla No </w:t>
        </w:r>
        <w:r w:rsidR="006404FA" w:rsidRPr="006404FA">
          <w:rPr>
            <w:rStyle w:val="Hipervnculo"/>
            <w:rFonts w:ascii="Arial" w:hAnsi="Arial" w:cs="Arial"/>
            <w:noProof/>
          </w:rPr>
          <w:t>3</w:t>
        </w:r>
        <w:r w:rsidR="006404FA" w:rsidRPr="006404FA">
          <w:rPr>
            <w:rStyle w:val="Hipervnculo"/>
            <w:rFonts w:ascii="Arial" w:eastAsia="Arial" w:hAnsi="Arial" w:cs="Arial"/>
            <w:noProof/>
          </w:rPr>
          <w:t xml:space="preserve"> Criterios evaluados de los riesgos de corrupción</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_Toc96423756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6</w:t>
        </w:r>
        <w:r w:rsidR="006404FA" w:rsidRPr="006404FA">
          <w:rPr>
            <w:rFonts w:ascii="Arial" w:hAnsi="Arial" w:cs="Arial"/>
            <w:noProof/>
            <w:webHidden/>
          </w:rPr>
          <w:fldChar w:fldCharType="end"/>
        </w:r>
      </w:hyperlink>
    </w:p>
    <w:p w14:paraId="60A05987" w14:textId="12FAC926" w:rsidR="006404FA" w:rsidRPr="006404FA" w:rsidRDefault="001A2F2A">
      <w:pPr>
        <w:pStyle w:val="Tabladeilustraciones"/>
        <w:tabs>
          <w:tab w:val="right" w:leader="dot" w:pos="8828"/>
        </w:tabs>
        <w:rPr>
          <w:rFonts w:ascii="Arial" w:eastAsiaTheme="minorEastAsia" w:hAnsi="Arial" w:cs="Arial"/>
          <w:noProof/>
          <w:lang w:eastAsia="es-CO"/>
        </w:rPr>
      </w:pPr>
      <w:hyperlink w:anchor="_Toc96423757" w:history="1">
        <w:r w:rsidR="006404FA" w:rsidRPr="006404FA">
          <w:rPr>
            <w:rStyle w:val="Hipervnculo"/>
            <w:rFonts w:ascii="Arial" w:eastAsia="Arial" w:hAnsi="Arial" w:cs="Arial"/>
            <w:noProof/>
          </w:rPr>
          <w:t xml:space="preserve">Tabla No </w:t>
        </w:r>
        <w:r w:rsidR="006404FA" w:rsidRPr="006404FA">
          <w:rPr>
            <w:rStyle w:val="Hipervnculo"/>
            <w:rFonts w:ascii="Arial" w:hAnsi="Arial" w:cs="Arial"/>
            <w:noProof/>
          </w:rPr>
          <w:t>4</w:t>
        </w:r>
        <w:r w:rsidR="006404FA" w:rsidRPr="006404FA">
          <w:rPr>
            <w:rStyle w:val="Hipervnculo"/>
            <w:rFonts w:ascii="Arial" w:eastAsia="Arial" w:hAnsi="Arial" w:cs="Arial"/>
            <w:noProof/>
          </w:rPr>
          <w:t xml:space="preserve"> Recomendaciones de mejora riesgos de Gestión</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_Toc96423757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7</w:t>
        </w:r>
        <w:r w:rsidR="006404FA" w:rsidRPr="006404FA">
          <w:rPr>
            <w:rFonts w:ascii="Arial" w:hAnsi="Arial" w:cs="Arial"/>
            <w:noProof/>
            <w:webHidden/>
          </w:rPr>
          <w:fldChar w:fldCharType="end"/>
        </w:r>
      </w:hyperlink>
    </w:p>
    <w:p w14:paraId="02977D84" w14:textId="5DAF20E7" w:rsidR="006404FA" w:rsidRPr="006404FA" w:rsidRDefault="001A2F2A">
      <w:pPr>
        <w:pStyle w:val="Tabladeilustraciones"/>
        <w:tabs>
          <w:tab w:val="right" w:leader="dot" w:pos="8828"/>
        </w:tabs>
        <w:rPr>
          <w:rFonts w:ascii="Arial" w:eastAsiaTheme="minorEastAsia" w:hAnsi="Arial" w:cs="Arial"/>
          <w:noProof/>
          <w:lang w:eastAsia="es-CO"/>
        </w:rPr>
      </w:pPr>
      <w:hyperlink w:anchor="_Toc96423758" w:history="1">
        <w:r w:rsidR="006404FA" w:rsidRPr="006404FA">
          <w:rPr>
            <w:rStyle w:val="Hipervnculo"/>
            <w:rFonts w:ascii="Arial" w:eastAsia="Arial" w:hAnsi="Arial" w:cs="Arial"/>
            <w:noProof/>
          </w:rPr>
          <w:t xml:space="preserve">Tabla No </w:t>
        </w:r>
        <w:r w:rsidR="006404FA" w:rsidRPr="006404FA">
          <w:rPr>
            <w:rStyle w:val="Hipervnculo"/>
            <w:rFonts w:ascii="Arial" w:hAnsi="Arial" w:cs="Arial"/>
            <w:noProof/>
          </w:rPr>
          <w:t>5</w:t>
        </w:r>
        <w:r w:rsidR="006404FA" w:rsidRPr="006404FA">
          <w:rPr>
            <w:rStyle w:val="Hipervnculo"/>
            <w:rFonts w:ascii="Arial" w:eastAsia="Arial" w:hAnsi="Arial" w:cs="Arial"/>
            <w:noProof/>
          </w:rPr>
          <w:t xml:space="preserve"> Criterios evaluados de los riesgos de gestión</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_Toc96423758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10</w:t>
        </w:r>
        <w:r w:rsidR="006404FA" w:rsidRPr="006404FA">
          <w:rPr>
            <w:rFonts w:ascii="Arial" w:hAnsi="Arial" w:cs="Arial"/>
            <w:noProof/>
            <w:webHidden/>
          </w:rPr>
          <w:fldChar w:fldCharType="end"/>
        </w:r>
      </w:hyperlink>
    </w:p>
    <w:p w14:paraId="08B6F2E5" w14:textId="7BF7045F" w:rsidR="006404FA" w:rsidRPr="006404FA" w:rsidRDefault="001A2F2A">
      <w:pPr>
        <w:pStyle w:val="Tabladeilustraciones"/>
        <w:tabs>
          <w:tab w:val="right" w:leader="dot" w:pos="8828"/>
        </w:tabs>
        <w:rPr>
          <w:rFonts w:ascii="Arial" w:eastAsiaTheme="minorEastAsia" w:hAnsi="Arial" w:cs="Arial"/>
          <w:noProof/>
          <w:lang w:eastAsia="es-CO"/>
        </w:rPr>
      </w:pPr>
      <w:hyperlink w:anchor="_Toc96423759" w:history="1">
        <w:r w:rsidR="006404FA" w:rsidRPr="006404FA">
          <w:rPr>
            <w:rStyle w:val="Hipervnculo"/>
            <w:rFonts w:ascii="Arial" w:eastAsia="Arial" w:hAnsi="Arial" w:cs="Arial"/>
            <w:noProof/>
          </w:rPr>
          <w:t xml:space="preserve">Tabla No </w:t>
        </w:r>
        <w:r w:rsidR="006404FA" w:rsidRPr="006404FA">
          <w:rPr>
            <w:rStyle w:val="Hipervnculo"/>
            <w:rFonts w:ascii="Arial" w:hAnsi="Arial" w:cs="Arial"/>
            <w:noProof/>
          </w:rPr>
          <w:t>6</w:t>
        </w:r>
        <w:r w:rsidR="006404FA" w:rsidRPr="006404FA">
          <w:rPr>
            <w:rStyle w:val="Hipervnculo"/>
            <w:rFonts w:ascii="Arial" w:eastAsia="Arial" w:hAnsi="Arial" w:cs="Arial"/>
            <w:noProof/>
          </w:rPr>
          <w:t xml:space="preserve"> Criterios evaluados de los riesgos de seguridad digital</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_Toc96423759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11</w:t>
        </w:r>
        <w:r w:rsidR="006404FA" w:rsidRPr="006404FA">
          <w:rPr>
            <w:rFonts w:ascii="Arial" w:hAnsi="Arial" w:cs="Arial"/>
            <w:noProof/>
            <w:webHidden/>
          </w:rPr>
          <w:fldChar w:fldCharType="end"/>
        </w:r>
      </w:hyperlink>
    </w:p>
    <w:p w14:paraId="0D0B940D" w14:textId="6D90E8AC" w:rsidR="003E35FF" w:rsidRPr="00E90594" w:rsidRDefault="003E35FF" w:rsidP="536DEBCD">
      <w:pPr>
        <w:jc w:val="center"/>
        <w:rPr>
          <w:rFonts w:ascii="Arial" w:eastAsia="Arial" w:hAnsi="Arial" w:cs="Arial"/>
          <w:color w:val="7B7B7B" w:themeColor="accent3" w:themeShade="BF"/>
        </w:rPr>
      </w:pPr>
      <w:r w:rsidRPr="536DEBCD">
        <w:rPr>
          <w:rFonts w:ascii="Arial" w:eastAsia="Arial" w:hAnsi="Arial" w:cs="Arial"/>
          <w:color w:val="7B7B7B" w:themeColor="accent3" w:themeShade="BF"/>
        </w:rPr>
        <w:fldChar w:fldCharType="end"/>
      </w:r>
    </w:p>
    <w:p w14:paraId="0413E3F6" w14:textId="77777777" w:rsidR="003E35FF" w:rsidRPr="00E90594" w:rsidRDefault="003E35FF" w:rsidP="003E35FF">
      <w:pPr>
        <w:jc w:val="center"/>
        <w:rPr>
          <w:rFonts w:ascii="Arial" w:eastAsia="Arial" w:hAnsi="Arial" w:cs="Arial"/>
          <w:b/>
          <w:bCs/>
          <w:color w:val="7B7B7B" w:themeColor="accent3" w:themeShade="BF"/>
        </w:rPr>
      </w:pPr>
      <w:r w:rsidRPr="536DEBCD">
        <w:rPr>
          <w:rFonts w:ascii="Arial" w:eastAsia="Arial" w:hAnsi="Arial" w:cs="Arial"/>
          <w:b/>
          <w:bCs/>
          <w:color w:val="7B7B7B" w:themeColor="accent3" w:themeShade="BF"/>
        </w:rPr>
        <w:t>Listado de Ilustraciones</w:t>
      </w:r>
    </w:p>
    <w:p w14:paraId="0E27B00A" w14:textId="77777777" w:rsidR="003E35FF" w:rsidRPr="00E90594" w:rsidRDefault="003E35FF" w:rsidP="536DEBCD">
      <w:pPr>
        <w:rPr>
          <w:rFonts w:ascii="Arial" w:eastAsia="Arial" w:hAnsi="Arial" w:cs="Arial"/>
          <w:color w:val="7B7B7B" w:themeColor="accent3" w:themeShade="BF"/>
        </w:rPr>
      </w:pPr>
    </w:p>
    <w:p w14:paraId="04149D26" w14:textId="0868B9E9" w:rsidR="006404FA" w:rsidRPr="006404FA" w:rsidRDefault="003E35FF">
      <w:pPr>
        <w:pStyle w:val="Tabladeilustraciones"/>
        <w:tabs>
          <w:tab w:val="right" w:leader="dot" w:pos="8828"/>
        </w:tabs>
        <w:rPr>
          <w:rFonts w:ascii="Arial" w:eastAsiaTheme="minorEastAsia" w:hAnsi="Arial" w:cs="Arial"/>
          <w:noProof/>
          <w:lang w:eastAsia="es-CO"/>
        </w:rPr>
      </w:pPr>
      <w:r w:rsidRPr="006404FA">
        <w:rPr>
          <w:rFonts w:ascii="Arial" w:eastAsia="Arial" w:hAnsi="Arial" w:cs="Arial"/>
          <w:color w:val="7B7B7B" w:themeColor="accent3" w:themeShade="BF"/>
          <w:shd w:val="clear" w:color="auto" w:fill="E6E6E6"/>
        </w:rPr>
        <w:fldChar w:fldCharType="begin"/>
      </w:r>
      <w:r w:rsidRPr="006404FA">
        <w:rPr>
          <w:rFonts w:ascii="Arial" w:eastAsia="Arial" w:hAnsi="Arial" w:cs="Arial"/>
          <w:color w:val="7B7B7B" w:themeColor="accent3" w:themeShade="BF"/>
        </w:rPr>
        <w:instrText xml:space="preserve"> TOC \h \z \c "Ilustración" </w:instrText>
      </w:r>
      <w:r w:rsidRPr="006404FA">
        <w:rPr>
          <w:rFonts w:ascii="Arial" w:eastAsia="Arial" w:hAnsi="Arial" w:cs="Arial"/>
          <w:color w:val="7B7B7B" w:themeColor="accent3" w:themeShade="BF"/>
          <w:shd w:val="clear" w:color="auto" w:fill="E6E6E6"/>
        </w:rPr>
        <w:fldChar w:fldCharType="separate"/>
      </w:r>
      <w:hyperlink w:anchor="_Toc96423776" w:history="1">
        <w:r w:rsidR="006404FA" w:rsidRPr="006404FA">
          <w:rPr>
            <w:rStyle w:val="Hipervnculo"/>
            <w:rFonts w:ascii="Arial" w:eastAsia="Arial" w:hAnsi="Arial" w:cs="Arial"/>
            <w:noProof/>
          </w:rPr>
          <w:t xml:space="preserve">Ilustración No </w:t>
        </w:r>
        <w:r w:rsidR="006404FA" w:rsidRPr="006404FA">
          <w:rPr>
            <w:rStyle w:val="Hipervnculo"/>
            <w:rFonts w:ascii="Arial" w:hAnsi="Arial" w:cs="Arial"/>
            <w:noProof/>
          </w:rPr>
          <w:t>1</w:t>
        </w:r>
        <w:r w:rsidR="006404FA" w:rsidRPr="006404FA">
          <w:rPr>
            <w:rStyle w:val="Hipervnculo"/>
            <w:rFonts w:ascii="Arial" w:eastAsia="Arial" w:hAnsi="Arial" w:cs="Arial"/>
            <w:noProof/>
          </w:rPr>
          <w:t xml:space="preserve"> Aspectos revisados en el monitoreo riesgos de corrupción II vs III cuatrimestre</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_Toc96423776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6</w:t>
        </w:r>
        <w:r w:rsidR="006404FA" w:rsidRPr="006404FA">
          <w:rPr>
            <w:rFonts w:ascii="Arial" w:hAnsi="Arial" w:cs="Arial"/>
            <w:noProof/>
            <w:webHidden/>
          </w:rPr>
          <w:fldChar w:fldCharType="end"/>
        </w:r>
      </w:hyperlink>
    </w:p>
    <w:p w14:paraId="25DD77F3" w14:textId="4B27F7A2" w:rsidR="006404FA" w:rsidRPr="006404FA" w:rsidRDefault="001A2F2A">
      <w:pPr>
        <w:pStyle w:val="Tabladeilustraciones"/>
        <w:tabs>
          <w:tab w:val="right" w:leader="dot" w:pos="8828"/>
        </w:tabs>
        <w:rPr>
          <w:rFonts w:ascii="Arial" w:eastAsiaTheme="minorEastAsia" w:hAnsi="Arial" w:cs="Arial"/>
          <w:noProof/>
          <w:lang w:eastAsia="es-CO"/>
        </w:rPr>
      </w:pPr>
      <w:hyperlink w:anchor="_Toc96423777" w:history="1">
        <w:r w:rsidR="006404FA" w:rsidRPr="006404FA">
          <w:rPr>
            <w:rStyle w:val="Hipervnculo"/>
            <w:rFonts w:ascii="Arial" w:eastAsia="Arial" w:hAnsi="Arial" w:cs="Arial"/>
            <w:noProof/>
          </w:rPr>
          <w:t xml:space="preserve">Ilustración No </w:t>
        </w:r>
        <w:r w:rsidR="006404FA" w:rsidRPr="006404FA">
          <w:rPr>
            <w:rStyle w:val="Hipervnculo"/>
            <w:rFonts w:ascii="Arial" w:hAnsi="Arial" w:cs="Arial"/>
            <w:noProof/>
          </w:rPr>
          <w:t>2</w:t>
        </w:r>
        <w:r w:rsidR="006404FA" w:rsidRPr="006404FA">
          <w:rPr>
            <w:rStyle w:val="Hipervnculo"/>
            <w:rFonts w:ascii="Arial" w:eastAsia="Arial" w:hAnsi="Arial" w:cs="Arial"/>
            <w:noProof/>
          </w:rPr>
          <w:t xml:space="preserve"> Aspectos revisados en el monitoreo riesgos de Gestión II vs III cuatrimestre</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_Toc96423777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10</w:t>
        </w:r>
        <w:r w:rsidR="006404FA" w:rsidRPr="006404FA">
          <w:rPr>
            <w:rFonts w:ascii="Arial" w:hAnsi="Arial" w:cs="Arial"/>
            <w:noProof/>
            <w:webHidden/>
          </w:rPr>
          <w:fldChar w:fldCharType="end"/>
        </w:r>
      </w:hyperlink>
    </w:p>
    <w:p w14:paraId="3C4F6125" w14:textId="56A81E45" w:rsidR="006404FA" w:rsidRPr="006404FA" w:rsidRDefault="001A2F2A">
      <w:pPr>
        <w:pStyle w:val="Tabladeilustraciones"/>
        <w:tabs>
          <w:tab w:val="right" w:leader="dot" w:pos="8828"/>
        </w:tabs>
        <w:rPr>
          <w:rFonts w:ascii="Arial" w:eastAsiaTheme="minorEastAsia" w:hAnsi="Arial" w:cs="Arial"/>
          <w:noProof/>
          <w:lang w:eastAsia="es-CO"/>
        </w:rPr>
      </w:pPr>
      <w:hyperlink w:anchor="_Toc96423778" w:history="1">
        <w:r w:rsidR="006404FA" w:rsidRPr="006404FA">
          <w:rPr>
            <w:rStyle w:val="Hipervnculo"/>
            <w:rFonts w:ascii="Arial" w:eastAsia="Arial" w:hAnsi="Arial" w:cs="Arial"/>
            <w:noProof/>
          </w:rPr>
          <w:t xml:space="preserve">Ilustración No </w:t>
        </w:r>
        <w:r w:rsidR="006404FA" w:rsidRPr="006404FA">
          <w:rPr>
            <w:rStyle w:val="Hipervnculo"/>
            <w:rFonts w:ascii="Arial" w:hAnsi="Arial" w:cs="Arial"/>
            <w:noProof/>
          </w:rPr>
          <w:t>3</w:t>
        </w:r>
        <w:r w:rsidR="006404FA" w:rsidRPr="006404FA">
          <w:rPr>
            <w:rStyle w:val="Hipervnculo"/>
            <w:rFonts w:ascii="Arial" w:eastAsia="Arial" w:hAnsi="Arial" w:cs="Arial"/>
            <w:noProof/>
          </w:rPr>
          <w:t xml:space="preserve"> Riesgos inherentes vs residuales de gestión</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_Toc96423778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10</w:t>
        </w:r>
        <w:r w:rsidR="006404FA" w:rsidRPr="006404FA">
          <w:rPr>
            <w:rFonts w:ascii="Arial" w:hAnsi="Arial" w:cs="Arial"/>
            <w:noProof/>
            <w:webHidden/>
          </w:rPr>
          <w:fldChar w:fldCharType="end"/>
        </w:r>
      </w:hyperlink>
    </w:p>
    <w:p w14:paraId="4C4EA74D" w14:textId="6EA4681A" w:rsidR="006404FA" w:rsidRPr="006404FA" w:rsidRDefault="001A2F2A">
      <w:pPr>
        <w:pStyle w:val="Tabladeilustraciones"/>
        <w:tabs>
          <w:tab w:val="right" w:leader="dot" w:pos="8828"/>
        </w:tabs>
        <w:rPr>
          <w:rFonts w:ascii="Arial" w:eastAsiaTheme="minorEastAsia" w:hAnsi="Arial" w:cs="Arial"/>
          <w:noProof/>
          <w:lang w:eastAsia="es-CO"/>
        </w:rPr>
      </w:pPr>
      <w:hyperlink w:anchor="_Toc96423779" w:history="1">
        <w:r w:rsidR="006404FA" w:rsidRPr="006404FA">
          <w:rPr>
            <w:rStyle w:val="Hipervnculo"/>
            <w:rFonts w:ascii="Arial" w:eastAsia="Arial" w:hAnsi="Arial" w:cs="Arial"/>
            <w:noProof/>
          </w:rPr>
          <w:t xml:space="preserve">Ilustración No </w:t>
        </w:r>
        <w:r w:rsidR="006404FA" w:rsidRPr="006404FA">
          <w:rPr>
            <w:rStyle w:val="Hipervnculo"/>
            <w:rFonts w:ascii="Arial" w:hAnsi="Arial" w:cs="Arial"/>
            <w:noProof/>
          </w:rPr>
          <w:t>4</w:t>
        </w:r>
        <w:r w:rsidR="006404FA" w:rsidRPr="006404FA">
          <w:rPr>
            <w:rStyle w:val="Hipervnculo"/>
            <w:rFonts w:ascii="Arial" w:eastAsia="Arial" w:hAnsi="Arial" w:cs="Arial"/>
            <w:noProof/>
          </w:rPr>
          <w:t xml:space="preserve"> Riesgos inherentes vs residuales de seguridad</w:t>
        </w:r>
        <w:r w:rsidR="006404FA" w:rsidRPr="006404FA">
          <w:rPr>
            <w:rFonts w:ascii="Arial" w:hAnsi="Arial" w:cs="Arial"/>
            <w:noProof/>
            <w:webHidden/>
          </w:rPr>
          <w:tab/>
        </w:r>
        <w:r w:rsidR="006404FA" w:rsidRPr="006404FA">
          <w:rPr>
            <w:rFonts w:ascii="Arial" w:hAnsi="Arial" w:cs="Arial"/>
            <w:noProof/>
            <w:webHidden/>
          </w:rPr>
          <w:fldChar w:fldCharType="begin"/>
        </w:r>
        <w:r w:rsidR="006404FA" w:rsidRPr="006404FA">
          <w:rPr>
            <w:rFonts w:ascii="Arial" w:hAnsi="Arial" w:cs="Arial"/>
            <w:noProof/>
            <w:webHidden/>
          </w:rPr>
          <w:instrText xml:space="preserve"> PAGEREF _Toc96423779 \h </w:instrText>
        </w:r>
        <w:r w:rsidR="006404FA" w:rsidRPr="006404FA">
          <w:rPr>
            <w:rFonts w:ascii="Arial" w:hAnsi="Arial" w:cs="Arial"/>
            <w:noProof/>
            <w:webHidden/>
          </w:rPr>
        </w:r>
        <w:r w:rsidR="006404FA" w:rsidRPr="006404FA">
          <w:rPr>
            <w:rFonts w:ascii="Arial" w:hAnsi="Arial" w:cs="Arial"/>
            <w:noProof/>
            <w:webHidden/>
          </w:rPr>
          <w:fldChar w:fldCharType="separate"/>
        </w:r>
        <w:r w:rsidR="006404FA" w:rsidRPr="006404FA">
          <w:rPr>
            <w:rFonts w:ascii="Arial" w:hAnsi="Arial" w:cs="Arial"/>
            <w:noProof/>
            <w:webHidden/>
          </w:rPr>
          <w:t>11</w:t>
        </w:r>
        <w:r w:rsidR="006404FA" w:rsidRPr="006404FA">
          <w:rPr>
            <w:rFonts w:ascii="Arial" w:hAnsi="Arial" w:cs="Arial"/>
            <w:noProof/>
            <w:webHidden/>
          </w:rPr>
          <w:fldChar w:fldCharType="end"/>
        </w:r>
      </w:hyperlink>
    </w:p>
    <w:p w14:paraId="60061E4C" w14:textId="00750D2B" w:rsidR="003E35FF" w:rsidRPr="006404FA" w:rsidRDefault="003E35FF" w:rsidP="536DEBCD">
      <w:pPr>
        <w:rPr>
          <w:rFonts w:ascii="Arial" w:eastAsia="Arial" w:hAnsi="Arial" w:cs="Arial"/>
          <w:color w:val="7B7B7B" w:themeColor="accent3" w:themeShade="BF"/>
        </w:rPr>
      </w:pPr>
      <w:r w:rsidRPr="006404FA">
        <w:rPr>
          <w:rFonts w:ascii="Arial" w:eastAsia="Arial" w:hAnsi="Arial" w:cs="Arial"/>
          <w:color w:val="7B7B7B" w:themeColor="accent3" w:themeShade="BF"/>
        </w:rPr>
        <w:fldChar w:fldCharType="end"/>
      </w:r>
    </w:p>
    <w:p w14:paraId="44EAFD9C" w14:textId="77777777" w:rsidR="003E35FF" w:rsidRPr="00E90594" w:rsidRDefault="003E35FF" w:rsidP="003E35FF">
      <w:pPr>
        <w:rPr>
          <w:rFonts w:ascii="Arial" w:eastAsia="Arial" w:hAnsi="Arial" w:cs="Arial"/>
          <w:b/>
          <w:bCs/>
          <w:color w:val="7B7B7B" w:themeColor="accent3" w:themeShade="BF"/>
        </w:rPr>
      </w:pPr>
    </w:p>
    <w:p w14:paraId="4B94D5A5" w14:textId="77777777" w:rsidR="003E35FF" w:rsidRPr="00E90594" w:rsidRDefault="003E35FF" w:rsidP="003E35FF">
      <w:pPr>
        <w:rPr>
          <w:rFonts w:ascii="Arial" w:eastAsia="Arial" w:hAnsi="Arial" w:cs="Arial"/>
          <w:b/>
          <w:bCs/>
          <w:color w:val="7B7B7B" w:themeColor="accent3" w:themeShade="BF"/>
        </w:rPr>
      </w:pPr>
      <w:r w:rsidRPr="536DEBCD">
        <w:rPr>
          <w:rFonts w:ascii="Arial" w:eastAsia="Arial" w:hAnsi="Arial" w:cs="Arial"/>
          <w:b/>
          <w:bCs/>
          <w:color w:val="7B7B7B" w:themeColor="accent3" w:themeShade="BF"/>
        </w:rPr>
        <w:br w:type="page"/>
      </w:r>
    </w:p>
    <w:p w14:paraId="34F47976" w14:textId="77777777" w:rsidR="003E35FF" w:rsidRPr="00E90594" w:rsidRDefault="003E35FF" w:rsidP="536DEBCD">
      <w:pPr>
        <w:pStyle w:val="Prrafodelista"/>
        <w:numPr>
          <w:ilvl w:val="0"/>
          <w:numId w:val="4"/>
        </w:numPr>
        <w:shd w:val="clear" w:color="auto" w:fill="FFFFFF" w:themeFill="background1"/>
        <w:jc w:val="center"/>
        <w:outlineLvl w:val="0"/>
        <w:rPr>
          <w:rFonts w:eastAsia="Arial" w:cs="Arial"/>
          <w:b/>
          <w:bCs/>
          <w:color w:val="000000" w:themeColor="text1"/>
          <w:lang w:eastAsia="es-CO"/>
        </w:rPr>
      </w:pPr>
      <w:bookmarkStart w:id="0" w:name="_Toc68678507"/>
      <w:bookmarkStart w:id="1" w:name="_Toc84428370"/>
      <w:bookmarkStart w:id="2" w:name="_Toc96423744"/>
      <w:r w:rsidRPr="536DEBCD">
        <w:rPr>
          <w:rFonts w:eastAsia="Arial" w:cs="Arial"/>
          <w:b/>
          <w:bCs/>
          <w:lang w:eastAsia="es-CO"/>
        </w:rPr>
        <w:lastRenderedPageBreak/>
        <w:t>ADMINISTRACIÓN DE RIESGO UAERMV</w:t>
      </w:r>
      <w:bookmarkEnd w:id="0"/>
      <w:bookmarkEnd w:id="1"/>
      <w:bookmarkEnd w:id="2"/>
      <w:r w:rsidRPr="536DEBCD">
        <w:rPr>
          <w:rFonts w:eastAsia="Arial" w:cs="Arial"/>
          <w:b/>
          <w:bCs/>
          <w:lang w:eastAsia="es-CO"/>
        </w:rPr>
        <w:t xml:space="preserve"> </w:t>
      </w:r>
    </w:p>
    <w:p w14:paraId="3DEEC669" w14:textId="0F7A5A44" w:rsidR="003E35FF" w:rsidRPr="00E90594" w:rsidRDefault="003E35FF" w:rsidP="536DEBCD">
      <w:pPr>
        <w:rPr>
          <w:rFonts w:ascii="Arial" w:eastAsia="Arial" w:hAnsi="Arial" w:cs="Arial"/>
          <w:b/>
          <w:bCs/>
          <w:color w:val="7B7B7B" w:themeColor="accent3" w:themeShade="BF"/>
          <w:lang w:eastAsia="es-CO"/>
        </w:rPr>
      </w:pPr>
    </w:p>
    <w:p w14:paraId="5EE2E72C" w14:textId="21D18D74" w:rsidR="003E35FF" w:rsidRDefault="003E35FF" w:rsidP="536DEBCD">
      <w:pPr>
        <w:jc w:val="both"/>
        <w:rPr>
          <w:rFonts w:ascii="Arial" w:eastAsia="Arial" w:hAnsi="Arial" w:cs="Arial"/>
          <w:color w:val="000000" w:themeColor="text1"/>
          <w:sz w:val="18"/>
          <w:szCs w:val="18"/>
          <w:lang w:val="es-ES"/>
        </w:rPr>
      </w:pPr>
      <w:r w:rsidRPr="536DEBCD">
        <w:rPr>
          <w:rFonts w:ascii="Arial" w:eastAsia="Arial" w:hAnsi="Arial" w:cs="Arial"/>
          <w:color w:val="000000" w:themeColor="text1"/>
          <w:lang w:val="es-ES"/>
        </w:rPr>
        <w:t xml:space="preserve">En cumplimiento del rol de segunda línea de defensa, la Oficina Asesora de Planeación - OAP - </w:t>
      </w:r>
      <w:r w:rsidRPr="536DEBCD">
        <w:rPr>
          <w:rFonts w:ascii="Arial" w:eastAsia="Arial" w:hAnsi="Arial" w:cs="Arial"/>
          <w:color w:val="000000" w:themeColor="text1"/>
        </w:rPr>
        <w:t>asesoró a la primera línea de defensa en la gestión de riesgos,</w:t>
      </w:r>
      <w:r w:rsidR="536DEBCD" w:rsidRPr="536DEBCD">
        <w:rPr>
          <w:rFonts w:ascii="Arial" w:eastAsia="Arial" w:hAnsi="Arial" w:cs="Arial"/>
          <w:color w:val="000000" w:themeColor="text1"/>
          <w:lang w:val="es-ES"/>
        </w:rPr>
        <w:t xml:space="preserve">  mediante el desarrollo de diferentes mesas de trabajo con los 17 procesos, para apoyar el monitoreo a la gestión de riesgos y para incorporar en la siguiente vigencia los criterios establecidos en la versión 5 de la Guía para la administración del riesgo y el diseño de controles en entidades públicas del Departamento Administrativo de la Función Pública.</w:t>
      </w:r>
    </w:p>
    <w:p w14:paraId="71508D61" w14:textId="39EEB3C7" w:rsidR="536DEBCD" w:rsidRDefault="536DEBCD" w:rsidP="536DEBCD">
      <w:pPr>
        <w:jc w:val="both"/>
        <w:rPr>
          <w:rFonts w:ascii="Arial" w:eastAsia="Arial" w:hAnsi="Arial" w:cs="Arial"/>
          <w:color w:val="000000" w:themeColor="text1"/>
          <w:lang w:val="es-ES"/>
        </w:rPr>
      </w:pPr>
      <w:r w:rsidRPr="536DEBCD">
        <w:rPr>
          <w:rFonts w:ascii="Arial" w:eastAsia="Arial" w:hAnsi="Arial" w:cs="Arial"/>
          <w:color w:val="000000" w:themeColor="text1"/>
          <w:lang w:val="es-ES"/>
        </w:rPr>
        <w:t>La Oficina Asesora de Planeación, para la vigencia 2021 realizó el monitoreo a los riesgos de gestión, corrupción y seguridad digital cuatrimestralmente disponible en la ruta: https://www.umv.gov.co/portal/transparencia2020/informes-de-monitoreo/</w:t>
      </w:r>
    </w:p>
    <w:p w14:paraId="29C4A7A8" w14:textId="5B65443B" w:rsidR="536DEBCD" w:rsidRDefault="536DEBCD" w:rsidP="536DEBCD">
      <w:pPr>
        <w:jc w:val="both"/>
        <w:rPr>
          <w:rFonts w:ascii="Arial" w:eastAsia="Arial" w:hAnsi="Arial" w:cs="Arial"/>
          <w:color w:val="000000" w:themeColor="text1"/>
          <w:lang w:val="es-ES"/>
        </w:rPr>
      </w:pPr>
      <w:r w:rsidRPr="536DEBCD">
        <w:rPr>
          <w:rFonts w:ascii="Arial" w:eastAsia="Arial" w:hAnsi="Arial" w:cs="Arial"/>
          <w:color w:val="000000" w:themeColor="text1"/>
          <w:lang w:val="es-ES"/>
        </w:rPr>
        <w:t>De igual manera, en el presente informe la Oficina Asesora de Planeación, presenta los resultados del tercer monitoreo a la gestión de riesgos así:</w:t>
      </w:r>
    </w:p>
    <w:p w14:paraId="1E4178EF" w14:textId="3AAA274D" w:rsidR="536DEBCD" w:rsidRDefault="536DEBCD" w:rsidP="536DEBCD">
      <w:pPr>
        <w:jc w:val="both"/>
        <w:rPr>
          <w:rFonts w:ascii="Arial" w:eastAsia="Arial" w:hAnsi="Arial" w:cs="Arial"/>
          <w:color w:val="000000" w:themeColor="text1"/>
          <w:lang w:val="es-ES"/>
        </w:rPr>
      </w:pPr>
      <w:r w:rsidRPr="536DEBCD">
        <w:rPr>
          <w:rFonts w:ascii="Arial" w:eastAsia="Arial" w:hAnsi="Arial" w:cs="Arial"/>
          <w:color w:val="000000" w:themeColor="text1"/>
          <w:lang w:val="es-ES"/>
        </w:rPr>
        <w:t>Objetivo: Definir el estado del diseño y ejecución de los controles y actividades de mitigación de riesgos de gestión, corrupción y seguridad digital, presentados por la primera línea de defensa a la OAP.</w:t>
      </w:r>
    </w:p>
    <w:p w14:paraId="506B84E8" w14:textId="251BCF2A" w:rsidR="536DEBCD" w:rsidRDefault="536DEBCD" w:rsidP="536DEBCD">
      <w:pPr>
        <w:jc w:val="both"/>
        <w:rPr>
          <w:rFonts w:ascii="Arial" w:eastAsia="Arial" w:hAnsi="Arial" w:cs="Arial"/>
          <w:color w:val="000000" w:themeColor="text1"/>
          <w:lang w:val="es-ES"/>
        </w:rPr>
      </w:pPr>
      <w:r w:rsidRPr="536DEBCD">
        <w:rPr>
          <w:rFonts w:ascii="Arial" w:eastAsia="Arial" w:hAnsi="Arial" w:cs="Arial"/>
          <w:color w:val="000000" w:themeColor="text1"/>
          <w:lang w:val="es-ES"/>
        </w:rPr>
        <w:t xml:space="preserve">Alcance: Aplica para todas las actividades de control establecidas por los 17 proceso de la UMV y desarrolladas en el periodo del 1 de septiembre a 31 de diciembre 2021. </w:t>
      </w:r>
    </w:p>
    <w:p w14:paraId="0012CAE6" w14:textId="162999A6" w:rsidR="536DEBCD" w:rsidRDefault="536DEBCD" w:rsidP="536DEBCD">
      <w:pPr>
        <w:jc w:val="both"/>
        <w:rPr>
          <w:rFonts w:ascii="Arial" w:eastAsia="Arial" w:hAnsi="Arial" w:cs="Arial"/>
          <w:color w:val="000000" w:themeColor="text1"/>
          <w:lang w:val="es-ES"/>
        </w:rPr>
      </w:pPr>
      <w:r w:rsidRPr="536DEBCD">
        <w:rPr>
          <w:rFonts w:ascii="Arial" w:eastAsia="Arial" w:hAnsi="Arial" w:cs="Arial"/>
          <w:color w:val="000000" w:themeColor="text1"/>
          <w:lang w:val="es-ES"/>
        </w:rPr>
        <w:t>Metodología: El estado de cumplimiento de las actividades de control se obtuvo de la siguiente manera:</w:t>
      </w:r>
    </w:p>
    <w:p w14:paraId="44A40CBE" w14:textId="7851AD82" w:rsidR="536DEBCD" w:rsidRDefault="536DEBCD" w:rsidP="536DEBCD">
      <w:pPr>
        <w:pStyle w:val="Prrafodelista"/>
        <w:numPr>
          <w:ilvl w:val="0"/>
          <w:numId w:val="1"/>
        </w:numPr>
        <w:rPr>
          <w:rFonts w:eastAsia="Arial" w:cs="Arial"/>
          <w:color w:val="000000" w:themeColor="text1"/>
          <w:sz w:val="24"/>
          <w:szCs w:val="24"/>
          <w:lang w:val="es-ES"/>
        </w:rPr>
      </w:pPr>
      <w:r w:rsidRPr="536DEBCD">
        <w:rPr>
          <w:rFonts w:eastAsia="Arial" w:cs="Arial"/>
          <w:color w:val="000000" w:themeColor="text1"/>
          <w:lang w:val="es-ES"/>
        </w:rPr>
        <w:t xml:space="preserve">Solicitud de información a los 17 procesos, mediante comunicado </w:t>
      </w:r>
      <w:r w:rsidRPr="536DEBCD">
        <w:rPr>
          <w:rFonts w:eastAsia="Arial" w:cs="Arial"/>
          <w:color w:val="000000" w:themeColor="text1"/>
          <w:sz w:val="24"/>
          <w:szCs w:val="24"/>
          <w:lang w:val="es-ES"/>
        </w:rPr>
        <w:t>20211500034033 Cronograma de Informes, reportes y seguimiento 2021</w:t>
      </w:r>
    </w:p>
    <w:p w14:paraId="09A23092" w14:textId="5F3F506C" w:rsidR="536DEBCD" w:rsidRDefault="536DEBCD" w:rsidP="536DEBCD">
      <w:pPr>
        <w:pStyle w:val="Prrafodelista"/>
        <w:numPr>
          <w:ilvl w:val="0"/>
          <w:numId w:val="1"/>
        </w:numPr>
        <w:rPr>
          <w:rFonts w:eastAsia="Arial" w:cs="Arial"/>
          <w:color w:val="000000" w:themeColor="text1"/>
          <w:lang w:val="es-ES"/>
        </w:rPr>
      </w:pPr>
      <w:r w:rsidRPr="536DEBCD">
        <w:rPr>
          <w:rFonts w:eastAsia="Arial" w:cs="Arial"/>
          <w:color w:val="000000" w:themeColor="text1"/>
          <w:lang w:val="es-ES"/>
        </w:rPr>
        <w:t>Recolección de la información por parte de la primera línea de defensa y presentación a la OAP</w:t>
      </w:r>
    </w:p>
    <w:p w14:paraId="3C2F213C" w14:textId="48ED86D8" w:rsidR="536DEBCD" w:rsidRDefault="536DEBCD" w:rsidP="536DEBCD">
      <w:pPr>
        <w:pStyle w:val="Prrafodelista"/>
        <w:numPr>
          <w:ilvl w:val="0"/>
          <w:numId w:val="1"/>
        </w:numPr>
        <w:rPr>
          <w:rFonts w:eastAsia="Arial" w:cs="Arial"/>
          <w:color w:val="000000" w:themeColor="text1"/>
          <w:lang w:val="es-ES"/>
        </w:rPr>
      </w:pPr>
      <w:r w:rsidRPr="536DEBCD">
        <w:rPr>
          <w:rFonts w:eastAsia="Arial" w:cs="Arial"/>
          <w:color w:val="000000" w:themeColor="text1"/>
          <w:lang w:val="es-ES"/>
        </w:rPr>
        <w:t xml:space="preserve">Revisión de la OAP de los monitoreos y evidencias recibidas </w:t>
      </w:r>
    </w:p>
    <w:p w14:paraId="4409083D" w14:textId="440B1F7E" w:rsidR="536DEBCD" w:rsidRDefault="536DEBCD" w:rsidP="536DEBCD">
      <w:pPr>
        <w:pStyle w:val="Prrafodelista"/>
        <w:numPr>
          <w:ilvl w:val="0"/>
          <w:numId w:val="1"/>
        </w:numPr>
        <w:rPr>
          <w:rFonts w:eastAsia="Arial" w:cs="Arial"/>
          <w:color w:val="000000" w:themeColor="text1"/>
          <w:lang w:val="es-ES"/>
        </w:rPr>
      </w:pPr>
      <w:r w:rsidRPr="536DEBCD">
        <w:rPr>
          <w:rFonts w:eastAsia="Arial" w:cs="Arial"/>
          <w:color w:val="000000" w:themeColor="text1"/>
          <w:lang w:val="es-ES"/>
        </w:rPr>
        <w:t xml:space="preserve">Determinación del estado de los controles basado en dos variables: </w:t>
      </w:r>
    </w:p>
    <w:p w14:paraId="2F02DAD3" w14:textId="77777777" w:rsidR="006404FA" w:rsidRDefault="006404FA" w:rsidP="536DEBCD">
      <w:pPr>
        <w:ind w:left="708"/>
        <w:jc w:val="both"/>
        <w:rPr>
          <w:rFonts w:ascii="Arial" w:eastAsia="Arial" w:hAnsi="Arial" w:cs="Arial"/>
          <w:lang w:val="es-ES"/>
        </w:rPr>
      </w:pPr>
    </w:p>
    <w:p w14:paraId="0BD1BC45" w14:textId="14CD9CBE" w:rsidR="536DEBCD" w:rsidRDefault="536DEBCD" w:rsidP="536DEBCD">
      <w:pPr>
        <w:ind w:left="708"/>
        <w:jc w:val="both"/>
        <w:rPr>
          <w:rFonts w:ascii="Arial" w:eastAsia="Arial" w:hAnsi="Arial" w:cs="Arial"/>
          <w:lang w:val="es-ES"/>
        </w:rPr>
      </w:pPr>
      <w:r w:rsidRPr="536DEBCD">
        <w:rPr>
          <w:rFonts w:ascii="Arial" w:eastAsia="Arial" w:hAnsi="Arial" w:cs="Arial"/>
          <w:lang w:val="es-ES"/>
        </w:rPr>
        <w:t xml:space="preserve">Diseño de controles:  </w:t>
      </w:r>
    </w:p>
    <w:tbl>
      <w:tblPr>
        <w:tblStyle w:val="Tablaconcuadrcula"/>
        <w:tblW w:w="0" w:type="auto"/>
        <w:tblInd w:w="720" w:type="dxa"/>
        <w:tblLayout w:type="fixed"/>
        <w:tblLook w:val="04A0" w:firstRow="1" w:lastRow="0" w:firstColumn="1" w:lastColumn="0" w:noHBand="0" w:noVBand="1"/>
      </w:tblPr>
      <w:tblGrid>
        <w:gridCol w:w="2010"/>
        <w:gridCol w:w="6450"/>
      </w:tblGrid>
      <w:tr w:rsidR="536DEBCD" w:rsidRPr="006404FA" w14:paraId="718601F8" w14:textId="77777777" w:rsidTr="536DEBCD">
        <w:trPr>
          <w:trHeight w:val="405"/>
        </w:trPr>
        <w:tc>
          <w:tcPr>
            <w:tcW w:w="201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06B5FDB7" w14:textId="736C465E" w:rsidR="536DEBCD" w:rsidRPr="006404FA" w:rsidRDefault="536DEBCD" w:rsidP="536DEBCD">
            <w:pPr>
              <w:jc w:val="center"/>
              <w:rPr>
                <w:rFonts w:ascii="Arial" w:eastAsia="Arial" w:hAnsi="Arial" w:cs="Arial"/>
                <w:sz w:val="16"/>
                <w:szCs w:val="16"/>
              </w:rPr>
            </w:pPr>
            <w:r w:rsidRPr="006404FA">
              <w:rPr>
                <w:rFonts w:ascii="Arial" w:eastAsia="Arial" w:hAnsi="Arial" w:cs="Arial"/>
                <w:sz w:val="16"/>
                <w:szCs w:val="16"/>
              </w:rPr>
              <w:t>ESTADO</w:t>
            </w:r>
          </w:p>
        </w:tc>
        <w:tc>
          <w:tcPr>
            <w:tcW w:w="645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2AA8AEF1" w14:textId="3331FD32" w:rsidR="536DEBCD" w:rsidRPr="006404FA" w:rsidRDefault="001A2F2A" w:rsidP="536DEBCD">
            <w:pPr>
              <w:jc w:val="center"/>
              <w:rPr>
                <w:rFonts w:ascii="Arial" w:eastAsia="Arial" w:hAnsi="Arial" w:cs="Arial"/>
                <w:sz w:val="16"/>
                <w:szCs w:val="16"/>
              </w:rPr>
            </w:pPr>
            <w:r w:rsidRPr="006404FA">
              <w:rPr>
                <w:rFonts w:ascii="Arial" w:eastAsia="Arial" w:hAnsi="Arial" w:cs="Arial"/>
                <w:sz w:val="16"/>
                <w:szCs w:val="16"/>
              </w:rPr>
              <w:t>CARACTERISTICAS</w:t>
            </w:r>
          </w:p>
        </w:tc>
      </w:tr>
      <w:tr w:rsidR="536DEBCD" w:rsidRPr="006404FA" w14:paraId="08CED02B" w14:textId="77777777" w:rsidTr="536DEBCD">
        <w:trPr>
          <w:trHeight w:val="405"/>
        </w:trPr>
        <w:tc>
          <w:tcPr>
            <w:tcW w:w="2010" w:type="dxa"/>
            <w:tcBorders>
              <w:top w:val="single" w:sz="8" w:space="0" w:color="auto"/>
              <w:left w:val="single" w:sz="8" w:space="0" w:color="auto"/>
              <w:bottom w:val="single" w:sz="8" w:space="0" w:color="auto"/>
              <w:right w:val="single" w:sz="8" w:space="0" w:color="auto"/>
            </w:tcBorders>
            <w:vAlign w:val="center"/>
          </w:tcPr>
          <w:p w14:paraId="022318C4" w14:textId="624ACB33" w:rsidR="536DEBCD" w:rsidRPr="006404FA" w:rsidRDefault="536DEBCD" w:rsidP="536DEBCD">
            <w:pPr>
              <w:jc w:val="center"/>
              <w:rPr>
                <w:rFonts w:ascii="Arial" w:eastAsia="Arial" w:hAnsi="Arial" w:cs="Arial"/>
                <w:sz w:val="16"/>
                <w:szCs w:val="16"/>
                <w:u w:val="single"/>
              </w:rPr>
            </w:pPr>
            <w:r w:rsidRPr="006404FA">
              <w:rPr>
                <w:rFonts w:ascii="Arial" w:eastAsia="Arial" w:hAnsi="Arial" w:cs="Arial"/>
                <w:sz w:val="16"/>
                <w:szCs w:val="16"/>
                <w:u w:val="single"/>
              </w:rPr>
              <w:t>CUMPLE</w:t>
            </w:r>
          </w:p>
        </w:tc>
        <w:tc>
          <w:tcPr>
            <w:tcW w:w="6450" w:type="dxa"/>
            <w:tcBorders>
              <w:top w:val="single" w:sz="8" w:space="0" w:color="auto"/>
              <w:left w:val="single" w:sz="8" w:space="0" w:color="auto"/>
              <w:bottom w:val="single" w:sz="8" w:space="0" w:color="auto"/>
              <w:right w:val="single" w:sz="8" w:space="0" w:color="auto"/>
            </w:tcBorders>
          </w:tcPr>
          <w:p w14:paraId="1347AA91" w14:textId="68D20B72" w:rsidR="536DEBCD" w:rsidRPr="006404FA" w:rsidRDefault="536DEBCD" w:rsidP="536DEBCD">
            <w:pPr>
              <w:jc w:val="both"/>
              <w:rPr>
                <w:rFonts w:ascii="Arial" w:eastAsia="Arial" w:hAnsi="Arial" w:cs="Arial"/>
                <w:sz w:val="16"/>
                <w:szCs w:val="16"/>
              </w:rPr>
            </w:pPr>
            <w:r w:rsidRPr="006404FA">
              <w:rPr>
                <w:rFonts w:ascii="Arial" w:eastAsia="Arial" w:hAnsi="Arial" w:cs="Arial"/>
                <w:sz w:val="16"/>
                <w:szCs w:val="16"/>
                <w:lang w:val="es-ES"/>
              </w:rPr>
              <w:t xml:space="preserve">Validación del diseño de los controles, según los 7 criterios establecidos en la Guía </w:t>
            </w:r>
            <w:r w:rsidRPr="006404FA">
              <w:rPr>
                <w:rFonts w:ascii="Arial" w:eastAsia="Arial" w:hAnsi="Arial" w:cs="Arial"/>
                <w:sz w:val="16"/>
                <w:szCs w:val="16"/>
              </w:rPr>
              <w:t>DESI-MA-002 Manual Política de Administración del Riesgo Versión 9. se cumple con todos los criterios</w:t>
            </w:r>
          </w:p>
        </w:tc>
      </w:tr>
      <w:tr w:rsidR="536DEBCD" w:rsidRPr="006404FA" w14:paraId="608BEE10" w14:textId="77777777" w:rsidTr="536DEBCD">
        <w:trPr>
          <w:trHeight w:val="405"/>
        </w:trPr>
        <w:tc>
          <w:tcPr>
            <w:tcW w:w="2010" w:type="dxa"/>
            <w:tcBorders>
              <w:top w:val="single" w:sz="8" w:space="0" w:color="auto"/>
              <w:left w:val="single" w:sz="8" w:space="0" w:color="auto"/>
              <w:bottom w:val="single" w:sz="8" w:space="0" w:color="auto"/>
              <w:right w:val="single" w:sz="8" w:space="0" w:color="auto"/>
            </w:tcBorders>
            <w:vAlign w:val="center"/>
          </w:tcPr>
          <w:p w14:paraId="191424D8" w14:textId="5D80D073" w:rsidR="536DEBCD" w:rsidRPr="006404FA" w:rsidRDefault="536DEBCD" w:rsidP="536DEBCD">
            <w:pPr>
              <w:jc w:val="center"/>
              <w:rPr>
                <w:rFonts w:ascii="Arial" w:eastAsia="Arial" w:hAnsi="Arial" w:cs="Arial"/>
                <w:sz w:val="16"/>
                <w:szCs w:val="16"/>
                <w:u w:val="single"/>
              </w:rPr>
            </w:pPr>
            <w:r w:rsidRPr="006404FA">
              <w:rPr>
                <w:rFonts w:ascii="Arial" w:eastAsia="Arial" w:hAnsi="Arial" w:cs="Arial"/>
                <w:sz w:val="16"/>
                <w:szCs w:val="16"/>
                <w:u w:val="single"/>
              </w:rPr>
              <w:t xml:space="preserve">PARCIALMENTE </w:t>
            </w:r>
          </w:p>
        </w:tc>
        <w:tc>
          <w:tcPr>
            <w:tcW w:w="6450" w:type="dxa"/>
            <w:tcBorders>
              <w:top w:val="single" w:sz="8" w:space="0" w:color="auto"/>
              <w:left w:val="single" w:sz="8" w:space="0" w:color="auto"/>
              <w:bottom w:val="single" w:sz="8" w:space="0" w:color="auto"/>
              <w:right w:val="single" w:sz="8" w:space="0" w:color="auto"/>
            </w:tcBorders>
          </w:tcPr>
          <w:p w14:paraId="0B5CA98D" w14:textId="5DFC4FF8" w:rsidR="536DEBCD" w:rsidRPr="006404FA" w:rsidRDefault="536DEBCD" w:rsidP="536DEBCD">
            <w:pPr>
              <w:jc w:val="both"/>
              <w:rPr>
                <w:rFonts w:ascii="Arial" w:eastAsia="Arial" w:hAnsi="Arial" w:cs="Arial"/>
                <w:sz w:val="16"/>
                <w:szCs w:val="16"/>
              </w:rPr>
            </w:pPr>
            <w:r w:rsidRPr="006404FA">
              <w:rPr>
                <w:rFonts w:ascii="Arial" w:eastAsia="Arial" w:hAnsi="Arial" w:cs="Arial"/>
                <w:sz w:val="16"/>
                <w:szCs w:val="16"/>
                <w:lang w:val="es-ES"/>
              </w:rPr>
              <w:t xml:space="preserve">Validación del diseño de los controles, según los 7 criterios establecidos en la Guía </w:t>
            </w:r>
            <w:r w:rsidRPr="006404FA">
              <w:rPr>
                <w:rFonts w:ascii="Arial" w:eastAsia="Arial" w:hAnsi="Arial" w:cs="Arial"/>
                <w:sz w:val="16"/>
                <w:szCs w:val="16"/>
              </w:rPr>
              <w:t>DESI-MA-002 Manual Política de Administración del Riesgo Versión 9. No cumple con todos los criterios</w:t>
            </w:r>
          </w:p>
        </w:tc>
      </w:tr>
    </w:tbl>
    <w:p w14:paraId="3AEDDBFC" w14:textId="77777777" w:rsidR="006404FA" w:rsidRDefault="006404FA" w:rsidP="536DEBCD">
      <w:pPr>
        <w:ind w:left="708"/>
        <w:jc w:val="both"/>
        <w:rPr>
          <w:rFonts w:ascii="Arial" w:eastAsia="Arial" w:hAnsi="Arial" w:cs="Arial"/>
          <w:lang w:val="es-ES"/>
        </w:rPr>
      </w:pPr>
    </w:p>
    <w:p w14:paraId="159FCCF2" w14:textId="1B91942A" w:rsidR="536DEBCD" w:rsidRDefault="536DEBCD" w:rsidP="536DEBCD">
      <w:pPr>
        <w:ind w:left="708"/>
        <w:jc w:val="both"/>
        <w:rPr>
          <w:rFonts w:ascii="Arial" w:eastAsia="Arial" w:hAnsi="Arial" w:cs="Arial"/>
          <w:lang w:val="es-ES"/>
        </w:rPr>
      </w:pPr>
      <w:r w:rsidRPr="536DEBCD">
        <w:rPr>
          <w:rFonts w:ascii="Arial" w:eastAsia="Arial" w:hAnsi="Arial" w:cs="Arial"/>
          <w:lang w:val="es-ES"/>
        </w:rPr>
        <w:t xml:space="preserve">Ejecución del control: </w:t>
      </w:r>
    </w:p>
    <w:tbl>
      <w:tblPr>
        <w:tblStyle w:val="Tablaconcuadrcula"/>
        <w:tblW w:w="8460" w:type="dxa"/>
        <w:tblInd w:w="720" w:type="dxa"/>
        <w:tblLayout w:type="fixed"/>
        <w:tblLook w:val="04A0" w:firstRow="1" w:lastRow="0" w:firstColumn="1" w:lastColumn="0" w:noHBand="0" w:noVBand="1"/>
      </w:tblPr>
      <w:tblGrid>
        <w:gridCol w:w="2010"/>
        <w:gridCol w:w="6450"/>
      </w:tblGrid>
      <w:tr w:rsidR="536DEBCD" w:rsidRPr="006404FA" w14:paraId="4DE71AA8" w14:textId="77777777" w:rsidTr="006404FA">
        <w:trPr>
          <w:trHeight w:val="405"/>
        </w:trPr>
        <w:tc>
          <w:tcPr>
            <w:tcW w:w="201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4ECEB3F4" w14:textId="736C465E" w:rsidR="536DEBCD" w:rsidRPr="006404FA" w:rsidRDefault="536DEBCD" w:rsidP="536DEBCD">
            <w:pPr>
              <w:jc w:val="center"/>
              <w:rPr>
                <w:rFonts w:ascii="Arial" w:eastAsia="Arial" w:hAnsi="Arial" w:cs="Arial"/>
                <w:sz w:val="16"/>
                <w:szCs w:val="16"/>
              </w:rPr>
            </w:pPr>
            <w:r w:rsidRPr="006404FA">
              <w:rPr>
                <w:rFonts w:ascii="Arial" w:eastAsia="Arial" w:hAnsi="Arial" w:cs="Arial"/>
                <w:sz w:val="16"/>
                <w:szCs w:val="16"/>
              </w:rPr>
              <w:t>ESTADO</w:t>
            </w:r>
          </w:p>
        </w:tc>
        <w:tc>
          <w:tcPr>
            <w:tcW w:w="645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14:paraId="55C6709B" w14:textId="2FB175BD" w:rsidR="536DEBCD" w:rsidRPr="006404FA" w:rsidRDefault="536DEBCD" w:rsidP="536DEBCD">
            <w:pPr>
              <w:jc w:val="center"/>
              <w:rPr>
                <w:rFonts w:ascii="Arial" w:eastAsia="Arial" w:hAnsi="Arial" w:cs="Arial"/>
                <w:sz w:val="16"/>
                <w:szCs w:val="16"/>
              </w:rPr>
            </w:pPr>
            <w:r w:rsidRPr="006404FA">
              <w:rPr>
                <w:rFonts w:ascii="Arial" w:eastAsia="Arial" w:hAnsi="Arial" w:cs="Arial"/>
                <w:sz w:val="16"/>
                <w:szCs w:val="16"/>
              </w:rPr>
              <w:t>CARACTERISTICAS</w:t>
            </w:r>
          </w:p>
        </w:tc>
      </w:tr>
      <w:tr w:rsidR="536DEBCD" w:rsidRPr="006404FA" w14:paraId="7F87E346" w14:textId="77777777" w:rsidTr="006404FA">
        <w:trPr>
          <w:trHeight w:val="405"/>
        </w:trPr>
        <w:tc>
          <w:tcPr>
            <w:tcW w:w="2010" w:type="dxa"/>
            <w:tcBorders>
              <w:top w:val="single" w:sz="8" w:space="0" w:color="auto"/>
              <w:left w:val="single" w:sz="8" w:space="0" w:color="auto"/>
              <w:bottom w:val="single" w:sz="8" w:space="0" w:color="auto"/>
              <w:right w:val="single" w:sz="8" w:space="0" w:color="auto"/>
            </w:tcBorders>
            <w:vAlign w:val="center"/>
          </w:tcPr>
          <w:p w14:paraId="5DEDAAA2" w14:textId="624ACB33" w:rsidR="536DEBCD" w:rsidRPr="006404FA" w:rsidRDefault="536DEBCD" w:rsidP="536DEBCD">
            <w:pPr>
              <w:jc w:val="center"/>
              <w:rPr>
                <w:rFonts w:ascii="Arial" w:eastAsia="Arial" w:hAnsi="Arial" w:cs="Arial"/>
                <w:sz w:val="16"/>
                <w:szCs w:val="16"/>
                <w:u w:val="single"/>
              </w:rPr>
            </w:pPr>
            <w:r w:rsidRPr="006404FA">
              <w:rPr>
                <w:rFonts w:ascii="Arial" w:eastAsia="Arial" w:hAnsi="Arial" w:cs="Arial"/>
                <w:sz w:val="16"/>
                <w:szCs w:val="16"/>
                <w:u w:val="single"/>
              </w:rPr>
              <w:t>CUMPLE</w:t>
            </w:r>
          </w:p>
        </w:tc>
        <w:tc>
          <w:tcPr>
            <w:tcW w:w="6450" w:type="dxa"/>
            <w:tcBorders>
              <w:top w:val="single" w:sz="8" w:space="0" w:color="auto"/>
              <w:left w:val="single" w:sz="8" w:space="0" w:color="auto"/>
              <w:bottom w:val="single" w:sz="8" w:space="0" w:color="auto"/>
              <w:right w:val="single" w:sz="8" w:space="0" w:color="auto"/>
            </w:tcBorders>
          </w:tcPr>
          <w:p w14:paraId="710CF660" w14:textId="4BB09BB5" w:rsidR="536DEBCD" w:rsidRPr="006404FA" w:rsidRDefault="536DEBCD" w:rsidP="536DEBCD">
            <w:pPr>
              <w:jc w:val="both"/>
              <w:rPr>
                <w:rFonts w:ascii="Arial" w:eastAsia="Arial" w:hAnsi="Arial" w:cs="Arial"/>
                <w:sz w:val="16"/>
                <w:szCs w:val="16"/>
                <w:u w:val="single"/>
              </w:rPr>
            </w:pPr>
            <w:r w:rsidRPr="006404FA">
              <w:rPr>
                <w:rFonts w:ascii="Arial" w:eastAsia="Arial" w:hAnsi="Arial" w:cs="Arial"/>
                <w:sz w:val="16"/>
                <w:szCs w:val="16"/>
                <w:u w:val="single"/>
              </w:rPr>
              <w:t>La evidencia reportada da cuenta de la de ejecución del control durante el periodo del monitoreo</w:t>
            </w:r>
          </w:p>
        </w:tc>
      </w:tr>
      <w:tr w:rsidR="536DEBCD" w:rsidRPr="006404FA" w14:paraId="0BE86673" w14:textId="77777777" w:rsidTr="006404FA">
        <w:trPr>
          <w:trHeight w:val="405"/>
        </w:trPr>
        <w:tc>
          <w:tcPr>
            <w:tcW w:w="2010" w:type="dxa"/>
            <w:tcBorders>
              <w:top w:val="single" w:sz="8" w:space="0" w:color="auto"/>
              <w:left w:val="single" w:sz="8" w:space="0" w:color="auto"/>
              <w:bottom w:val="single" w:sz="8" w:space="0" w:color="auto"/>
              <w:right w:val="single" w:sz="8" w:space="0" w:color="auto"/>
            </w:tcBorders>
            <w:vAlign w:val="center"/>
          </w:tcPr>
          <w:p w14:paraId="00E57FED" w14:textId="5D80D073" w:rsidR="536DEBCD" w:rsidRPr="006404FA" w:rsidRDefault="536DEBCD" w:rsidP="536DEBCD">
            <w:pPr>
              <w:jc w:val="center"/>
              <w:rPr>
                <w:rFonts w:ascii="Arial" w:eastAsia="Arial" w:hAnsi="Arial" w:cs="Arial"/>
                <w:sz w:val="16"/>
                <w:szCs w:val="16"/>
                <w:u w:val="single"/>
              </w:rPr>
            </w:pPr>
            <w:r w:rsidRPr="006404FA">
              <w:rPr>
                <w:rFonts w:ascii="Arial" w:eastAsia="Arial" w:hAnsi="Arial" w:cs="Arial"/>
                <w:sz w:val="16"/>
                <w:szCs w:val="16"/>
                <w:u w:val="single"/>
              </w:rPr>
              <w:t xml:space="preserve">PARCIALMENTE </w:t>
            </w:r>
          </w:p>
        </w:tc>
        <w:tc>
          <w:tcPr>
            <w:tcW w:w="6450" w:type="dxa"/>
            <w:tcBorders>
              <w:top w:val="single" w:sz="8" w:space="0" w:color="auto"/>
              <w:left w:val="single" w:sz="8" w:space="0" w:color="auto"/>
              <w:bottom w:val="single" w:sz="8" w:space="0" w:color="auto"/>
              <w:right w:val="single" w:sz="8" w:space="0" w:color="auto"/>
            </w:tcBorders>
          </w:tcPr>
          <w:p w14:paraId="1ECBACBC" w14:textId="60B3A1E1" w:rsidR="536DEBCD" w:rsidRPr="006404FA" w:rsidRDefault="536DEBCD" w:rsidP="536DEBCD">
            <w:pPr>
              <w:jc w:val="both"/>
              <w:rPr>
                <w:rFonts w:ascii="Arial" w:eastAsia="Arial" w:hAnsi="Arial" w:cs="Arial"/>
                <w:sz w:val="16"/>
                <w:szCs w:val="16"/>
                <w:u w:val="single"/>
              </w:rPr>
            </w:pPr>
            <w:r w:rsidRPr="006404FA">
              <w:rPr>
                <w:rFonts w:ascii="Arial" w:eastAsia="Arial" w:hAnsi="Arial" w:cs="Arial"/>
                <w:sz w:val="16"/>
                <w:szCs w:val="16"/>
                <w:u w:val="single"/>
              </w:rPr>
              <w:t>La evidencia muestra implementación incompleta de acuerdo con la frecuencia de aplicación del control para el periodo del monitoreo.</w:t>
            </w:r>
          </w:p>
        </w:tc>
      </w:tr>
    </w:tbl>
    <w:p w14:paraId="569140FC" w14:textId="6639E8E3" w:rsidR="536DEBCD" w:rsidRDefault="536DEBCD" w:rsidP="536DEBCD">
      <w:pPr>
        <w:ind w:left="708" w:firstLine="708"/>
        <w:jc w:val="both"/>
        <w:rPr>
          <w:rFonts w:ascii="Arial" w:eastAsia="Arial" w:hAnsi="Arial" w:cs="Arial"/>
          <w:lang w:val="es-ES"/>
        </w:rPr>
      </w:pPr>
    </w:p>
    <w:p w14:paraId="1F298146" w14:textId="5D8E81E2" w:rsidR="536DEBCD" w:rsidRDefault="536DEBCD" w:rsidP="536DEBCD">
      <w:pPr>
        <w:pStyle w:val="Prrafodelista"/>
        <w:numPr>
          <w:ilvl w:val="0"/>
          <w:numId w:val="1"/>
        </w:numPr>
        <w:rPr>
          <w:rFonts w:eastAsia="Arial" w:cs="Arial"/>
          <w:color w:val="000000" w:themeColor="text1"/>
        </w:rPr>
      </w:pPr>
      <w:r w:rsidRPr="536DEBCD">
        <w:rPr>
          <w:lang w:val="es-ES"/>
        </w:rPr>
        <w:lastRenderedPageBreak/>
        <w:t xml:space="preserve">Remisión de los monitoreos por correo electrónico a los lideres de proceso con las </w:t>
      </w:r>
      <w:r w:rsidR="003E35FF" w:rsidRPr="536DEBCD">
        <w:rPr>
          <w:rFonts w:eastAsia="Arial" w:cs="Arial"/>
        </w:rPr>
        <w:t>recomendaciones para el adecuado diseño del control y fortalecimiento de la evaluación de los controles.</w:t>
      </w:r>
    </w:p>
    <w:p w14:paraId="4F4BBD7D" w14:textId="08D7ACE8" w:rsidR="536DEBCD" w:rsidRDefault="536DEBCD" w:rsidP="536DEBCD">
      <w:pPr>
        <w:ind w:left="708" w:firstLine="708"/>
        <w:jc w:val="both"/>
        <w:rPr>
          <w:rFonts w:ascii="Arial" w:eastAsia="Calibri" w:hAnsi="Arial" w:cs="Times New Roman"/>
          <w:color w:val="FF0000"/>
          <w:lang w:val="es-ES"/>
        </w:rPr>
      </w:pPr>
    </w:p>
    <w:p w14:paraId="4EE1F8B1" w14:textId="0D2A8CE7" w:rsidR="003E35FF" w:rsidRPr="00E90594" w:rsidRDefault="003E35FF" w:rsidP="536DEBCD">
      <w:pPr>
        <w:jc w:val="both"/>
        <w:rPr>
          <w:rFonts w:ascii="Arial" w:eastAsia="Arial" w:hAnsi="Arial" w:cs="Arial"/>
          <w:color w:val="7B7B7B" w:themeColor="accent3" w:themeShade="BF"/>
          <w:lang w:eastAsia="es-CO"/>
        </w:rPr>
      </w:pPr>
      <w:bookmarkStart w:id="3" w:name="_Toc42094670"/>
      <w:r w:rsidRPr="536DEBCD">
        <w:rPr>
          <w:rFonts w:ascii="Arial" w:eastAsia="Arial" w:hAnsi="Arial" w:cs="Arial"/>
        </w:rPr>
        <w:t xml:space="preserve">En el </w:t>
      </w:r>
      <w:r w:rsidR="00E90594" w:rsidRPr="536DEBCD">
        <w:rPr>
          <w:rFonts w:ascii="Arial" w:eastAsia="Arial" w:hAnsi="Arial" w:cs="Arial"/>
        </w:rPr>
        <w:t>tercer</w:t>
      </w:r>
      <w:r w:rsidRPr="536DEBCD">
        <w:rPr>
          <w:rFonts w:ascii="Arial" w:eastAsia="Arial" w:hAnsi="Arial" w:cs="Arial"/>
        </w:rPr>
        <w:t xml:space="preserve"> </w:t>
      </w:r>
      <w:r w:rsidRPr="536DEBCD">
        <w:rPr>
          <w:rFonts w:ascii="Arial" w:eastAsia="Arial" w:hAnsi="Arial" w:cs="Arial"/>
          <w:lang w:eastAsia="es-CO"/>
        </w:rPr>
        <w:t>cuatrimestre del 2021,</w:t>
      </w:r>
      <w:r w:rsidR="0CE40B76" w:rsidRPr="536DEBCD">
        <w:rPr>
          <w:rFonts w:ascii="Arial" w:eastAsia="Arial" w:hAnsi="Arial" w:cs="Arial"/>
          <w:lang w:eastAsia="es-CO"/>
        </w:rPr>
        <w:t xml:space="preserve"> algunos de</w:t>
      </w:r>
      <w:r w:rsidRPr="536DEBCD">
        <w:rPr>
          <w:rFonts w:ascii="Arial" w:eastAsia="Arial" w:hAnsi="Arial" w:cs="Arial"/>
          <w:lang w:eastAsia="es-CO"/>
        </w:rPr>
        <w:t xml:space="preserve"> los procesos ajustaron sus mapas de riesgos, a partir de las observaciones realizada</w:t>
      </w:r>
      <w:r w:rsidR="699A2570" w:rsidRPr="536DEBCD">
        <w:rPr>
          <w:rFonts w:ascii="Arial" w:eastAsia="Arial" w:hAnsi="Arial" w:cs="Arial"/>
          <w:lang w:eastAsia="es-CO"/>
        </w:rPr>
        <w:t>s</w:t>
      </w:r>
      <w:r w:rsidRPr="536DEBCD">
        <w:rPr>
          <w:rFonts w:ascii="Arial" w:eastAsia="Arial" w:hAnsi="Arial" w:cs="Arial"/>
          <w:lang w:eastAsia="es-CO"/>
        </w:rPr>
        <w:t xml:space="preserve"> por la segunda línea de defensa, presentaron cambios o mejoras en la redacción de sus controles, en la formulación de sus actividades de mitigación y en diferentes aspectos de la metodología trabajada. </w:t>
      </w:r>
      <w:bookmarkEnd w:id="3"/>
    </w:p>
    <w:p w14:paraId="1C59318A" w14:textId="24FA8FB1" w:rsidR="003E35FF" w:rsidRPr="00E90594" w:rsidRDefault="003E35FF" w:rsidP="536DEBCD">
      <w:pPr>
        <w:jc w:val="both"/>
        <w:rPr>
          <w:rFonts w:ascii="Arial" w:eastAsia="Arial" w:hAnsi="Arial" w:cs="Arial"/>
          <w:color w:val="7B7B7B" w:themeColor="accent3" w:themeShade="BF"/>
          <w:lang w:eastAsia="es-CO"/>
        </w:rPr>
      </w:pPr>
      <w:r w:rsidRPr="536DEBCD">
        <w:rPr>
          <w:rFonts w:ascii="Arial" w:eastAsia="Arial" w:hAnsi="Arial" w:cs="Arial"/>
          <w:lang w:eastAsia="es-CO"/>
        </w:rPr>
        <w:t xml:space="preserve">Por otro lado, se pudo </w:t>
      </w:r>
      <w:r w:rsidR="309044E3" w:rsidRPr="536DEBCD">
        <w:rPr>
          <w:rFonts w:ascii="Arial" w:eastAsia="Arial" w:hAnsi="Arial" w:cs="Arial"/>
          <w:lang w:eastAsia="es-CO"/>
        </w:rPr>
        <w:t>dete</w:t>
      </w:r>
      <w:r w:rsidRPr="536DEBCD">
        <w:rPr>
          <w:rFonts w:ascii="Arial" w:eastAsia="Arial" w:hAnsi="Arial" w:cs="Arial"/>
          <w:lang w:eastAsia="es-CO"/>
        </w:rPr>
        <w:t>r</w:t>
      </w:r>
      <w:r w:rsidR="309044E3" w:rsidRPr="536DEBCD">
        <w:rPr>
          <w:rFonts w:ascii="Arial" w:eastAsia="Arial" w:hAnsi="Arial" w:cs="Arial"/>
          <w:lang w:eastAsia="es-CO"/>
        </w:rPr>
        <w:t>minar</w:t>
      </w:r>
      <w:r w:rsidRPr="536DEBCD">
        <w:rPr>
          <w:rFonts w:ascii="Arial" w:eastAsia="Arial" w:hAnsi="Arial" w:cs="Arial"/>
          <w:lang w:eastAsia="es-CO"/>
        </w:rPr>
        <w:t xml:space="preserve"> </w:t>
      </w:r>
      <w:r w:rsidR="0FAD1556" w:rsidRPr="536DEBCD">
        <w:rPr>
          <w:rFonts w:ascii="Arial" w:eastAsia="Arial" w:hAnsi="Arial" w:cs="Arial"/>
          <w:lang w:eastAsia="es-CO"/>
        </w:rPr>
        <w:t>que,</w:t>
      </w:r>
      <w:r w:rsidRPr="536DEBCD">
        <w:rPr>
          <w:rFonts w:ascii="Arial" w:eastAsia="Arial" w:hAnsi="Arial" w:cs="Arial"/>
          <w:lang w:eastAsia="es-CO"/>
        </w:rPr>
        <w:t xml:space="preserve"> de los </w:t>
      </w:r>
      <w:r w:rsidRPr="536DEBCD">
        <w:rPr>
          <w:rFonts w:ascii="Arial" w:eastAsia="Arial" w:hAnsi="Arial" w:cs="Arial"/>
          <w:b/>
          <w:bCs/>
          <w:lang w:eastAsia="es-CO"/>
        </w:rPr>
        <w:t>6</w:t>
      </w:r>
      <w:r w:rsidR="0043208E" w:rsidRPr="536DEBCD">
        <w:rPr>
          <w:rFonts w:ascii="Arial" w:eastAsia="Arial" w:hAnsi="Arial" w:cs="Arial"/>
          <w:b/>
          <w:bCs/>
          <w:lang w:eastAsia="es-CO"/>
        </w:rPr>
        <w:t>3</w:t>
      </w:r>
      <w:r w:rsidRPr="536DEBCD">
        <w:rPr>
          <w:rFonts w:ascii="Arial" w:eastAsia="Arial" w:hAnsi="Arial" w:cs="Arial"/>
          <w:lang w:eastAsia="es-CO"/>
        </w:rPr>
        <w:t xml:space="preserve"> riesgos identificados después de aplicar controles, no se cuenta con riesgos</w:t>
      </w:r>
      <w:r w:rsidR="764F3DC6" w:rsidRPr="536DEBCD">
        <w:rPr>
          <w:rFonts w:ascii="Arial" w:eastAsia="Arial" w:hAnsi="Arial" w:cs="Arial"/>
          <w:lang w:eastAsia="es-CO"/>
        </w:rPr>
        <w:t xml:space="preserve"> </w:t>
      </w:r>
      <w:r w:rsidRPr="536DEBCD">
        <w:rPr>
          <w:rFonts w:ascii="Arial" w:eastAsia="Arial" w:hAnsi="Arial" w:cs="Arial"/>
          <w:lang w:eastAsia="es-CO"/>
        </w:rPr>
        <w:t xml:space="preserve">en nivel extremo para ninguno de los tipos de riesgos de la entidad. En ese sentido, a continuación, se presentan los riesgos en nivel </w:t>
      </w:r>
      <w:r w:rsidRPr="536DEBCD">
        <w:rPr>
          <w:rFonts w:ascii="Arial" w:eastAsia="Arial" w:hAnsi="Arial" w:cs="Arial"/>
          <w:b/>
          <w:bCs/>
          <w:lang w:eastAsia="es-CO"/>
        </w:rPr>
        <w:t>alto</w:t>
      </w:r>
      <w:r w:rsidRPr="536DEBCD">
        <w:rPr>
          <w:rFonts w:ascii="Arial" w:eastAsia="Arial" w:hAnsi="Arial" w:cs="Arial"/>
          <w:lang w:eastAsia="es-CO"/>
        </w:rPr>
        <w:t xml:space="preserve">: </w:t>
      </w:r>
    </w:p>
    <w:p w14:paraId="0E26085E" w14:textId="30F8AF26" w:rsidR="003E35FF" w:rsidRPr="00E90594" w:rsidRDefault="003E35FF" w:rsidP="536DEBCD">
      <w:pPr>
        <w:pStyle w:val="Descripcin"/>
        <w:spacing w:after="0" w:line="240" w:lineRule="auto"/>
        <w:jc w:val="center"/>
        <w:rPr>
          <w:rFonts w:eastAsia="Arial" w:cs="Arial"/>
          <w:b w:val="0"/>
          <w:bCs w:val="0"/>
          <w:color w:val="7B7B7B" w:themeColor="accent3" w:themeShade="BF"/>
        </w:rPr>
      </w:pPr>
      <w:bookmarkStart w:id="4" w:name="_Toc42094669"/>
      <w:bookmarkStart w:id="5" w:name="_Toc84429095"/>
      <w:bookmarkStart w:id="6" w:name="_Toc96423754"/>
      <w:r w:rsidRPr="536DEBCD">
        <w:rPr>
          <w:rFonts w:eastAsia="Arial" w:cs="Arial"/>
        </w:rPr>
        <w:t xml:space="preserve">Tabla No </w:t>
      </w:r>
      <w:r w:rsidRPr="536DEBCD">
        <w:rPr>
          <w:rFonts w:cs="Arial"/>
          <w:color w:val="7B7B7B" w:themeColor="accent3" w:themeShade="BF"/>
        </w:rPr>
        <w:fldChar w:fldCharType="begin"/>
      </w:r>
      <w:r w:rsidRPr="536DEBCD">
        <w:rPr>
          <w:rFonts w:cs="Arial"/>
          <w:color w:val="7B7B7B" w:themeColor="accent3" w:themeShade="BF"/>
        </w:rPr>
        <w:instrText xml:space="preserve"> SEQ Tabla \* ARABIC </w:instrText>
      </w:r>
      <w:r w:rsidRPr="536DEBCD">
        <w:rPr>
          <w:rFonts w:cs="Arial"/>
          <w:color w:val="7B7B7B" w:themeColor="accent3" w:themeShade="BF"/>
        </w:rPr>
        <w:fldChar w:fldCharType="separate"/>
      </w:r>
      <w:r w:rsidR="0043208E" w:rsidRPr="536DEBCD">
        <w:rPr>
          <w:rFonts w:cs="Arial"/>
          <w:noProof/>
          <w:color w:val="7B7B7B" w:themeColor="accent3" w:themeShade="BF"/>
        </w:rPr>
        <w:t>1</w:t>
      </w:r>
      <w:r w:rsidRPr="536DEBCD">
        <w:rPr>
          <w:rFonts w:cs="Arial"/>
          <w:color w:val="7B7B7B" w:themeColor="accent3" w:themeShade="BF"/>
        </w:rPr>
        <w:fldChar w:fldCharType="end"/>
      </w:r>
      <w:r w:rsidRPr="536DEBCD">
        <w:rPr>
          <w:rFonts w:eastAsia="Arial" w:cs="Arial"/>
        </w:rPr>
        <w:t xml:space="preserve"> </w:t>
      </w:r>
      <w:r w:rsidRPr="536DEBCD">
        <w:rPr>
          <w:rFonts w:eastAsia="Arial" w:cs="Arial"/>
          <w:b w:val="0"/>
          <w:bCs w:val="0"/>
        </w:rPr>
        <w:t xml:space="preserve">Procesos con nivel Alto </w:t>
      </w:r>
      <w:r w:rsidR="15FCDCBE" w:rsidRPr="536DEBCD">
        <w:rPr>
          <w:rFonts w:eastAsia="Arial" w:cs="Arial"/>
          <w:b w:val="0"/>
          <w:bCs w:val="0"/>
        </w:rPr>
        <w:t xml:space="preserve">de los riesgos residuales </w:t>
      </w:r>
      <w:r w:rsidRPr="536DEBCD">
        <w:rPr>
          <w:rFonts w:eastAsia="Arial" w:cs="Arial"/>
          <w:b w:val="0"/>
          <w:bCs w:val="0"/>
        </w:rPr>
        <w:t>de la UAERMV</w:t>
      </w:r>
      <w:bookmarkEnd w:id="4"/>
      <w:bookmarkEnd w:id="5"/>
      <w:bookmarkEnd w:id="6"/>
    </w:p>
    <w:tbl>
      <w:tblPr>
        <w:tblW w:w="4191" w:type="pct"/>
        <w:jc w:val="center"/>
        <w:tblCellMar>
          <w:left w:w="70" w:type="dxa"/>
          <w:right w:w="70" w:type="dxa"/>
        </w:tblCellMar>
        <w:tblLook w:val="04A0" w:firstRow="1" w:lastRow="0" w:firstColumn="1" w:lastColumn="0" w:noHBand="0" w:noVBand="1"/>
      </w:tblPr>
      <w:tblGrid>
        <w:gridCol w:w="834"/>
        <w:gridCol w:w="4370"/>
        <w:gridCol w:w="974"/>
        <w:gridCol w:w="1222"/>
      </w:tblGrid>
      <w:tr w:rsidR="00E90594" w:rsidRPr="00E90594" w14:paraId="4769D280" w14:textId="77777777" w:rsidTr="536DEBCD">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002060"/>
            <w:vAlign w:val="bottom"/>
            <w:hideMark/>
          </w:tcPr>
          <w:p w14:paraId="0AF5C6E6" w14:textId="77777777" w:rsidR="003E35FF" w:rsidRPr="00E90594" w:rsidRDefault="003E35FF" w:rsidP="536DEBCD">
            <w:pPr>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Código</w:t>
            </w:r>
          </w:p>
        </w:tc>
        <w:tc>
          <w:tcPr>
            <w:tcW w:w="2953" w:type="pct"/>
            <w:tcBorders>
              <w:top w:val="single" w:sz="4" w:space="0" w:color="auto"/>
              <w:left w:val="single" w:sz="4" w:space="0" w:color="auto"/>
              <w:bottom w:val="single" w:sz="4" w:space="0" w:color="auto"/>
              <w:right w:val="single" w:sz="4" w:space="0" w:color="auto"/>
            </w:tcBorders>
            <w:shd w:val="clear" w:color="auto" w:fill="002060"/>
            <w:vAlign w:val="bottom"/>
            <w:hideMark/>
          </w:tcPr>
          <w:p w14:paraId="379FCEE7" w14:textId="77777777" w:rsidR="003E35FF" w:rsidRPr="00E90594" w:rsidRDefault="003E35FF" w:rsidP="536DEBCD">
            <w:pPr>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Proceso</w:t>
            </w:r>
          </w:p>
        </w:tc>
        <w:tc>
          <w:tcPr>
            <w:tcW w:w="658" w:type="pct"/>
            <w:tcBorders>
              <w:top w:val="single" w:sz="4" w:space="0" w:color="auto"/>
              <w:left w:val="single" w:sz="4" w:space="0" w:color="auto"/>
              <w:bottom w:val="single" w:sz="4" w:space="0" w:color="auto"/>
              <w:right w:val="single" w:sz="4" w:space="0" w:color="auto"/>
            </w:tcBorders>
            <w:shd w:val="clear" w:color="auto" w:fill="002060"/>
            <w:vAlign w:val="bottom"/>
          </w:tcPr>
          <w:p w14:paraId="68993A7A" w14:textId="77777777" w:rsidR="003E35FF" w:rsidRPr="00E90594" w:rsidRDefault="003E35FF" w:rsidP="536DEBCD">
            <w:pPr>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Gestión</w:t>
            </w:r>
          </w:p>
        </w:tc>
        <w:tc>
          <w:tcPr>
            <w:tcW w:w="826" w:type="pct"/>
            <w:tcBorders>
              <w:top w:val="single" w:sz="4" w:space="0" w:color="auto"/>
              <w:left w:val="single" w:sz="4" w:space="0" w:color="auto"/>
              <w:bottom w:val="single" w:sz="4" w:space="0" w:color="auto"/>
              <w:right w:val="single" w:sz="4" w:space="0" w:color="auto"/>
            </w:tcBorders>
            <w:shd w:val="clear" w:color="auto" w:fill="002060"/>
            <w:vAlign w:val="bottom"/>
          </w:tcPr>
          <w:p w14:paraId="0A01C3EB" w14:textId="77777777" w:rsidR="003E35FF" w:rsidRPr="00E90594" w:rsidRDefault="003E35FF" w:rsidP="536DEBCD">
            <w:pPr>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color w:val="FFFFFF" w:themeColor="background1"/>
                <w:sz w:val="18"/>
                <w:szCs w:val="18"/>
                <w:lang w:eastAsia="es-CO"/>
              </w:rPr>
              <w:t>Corrupción</w:t>
            </w:r>
          </w:p>
        </w:tc>
      </w:tr>
      <w:tr w:rsidR="00E90594" w:rsidRPr="00E90594" w14:paraId="6CABDB08" w14:textId="77777777" w:rsidTr="536DEBCD">
        <w:trPr>
          <w:trHeight w:val="233"/>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FDD92" w14:textId="77777777" w:rsidR="003E35FF" w:rsidRPr="00E90594" w:rsidRDefault="003E35FF" w:rsidP="536DEBCD">
            <w:pPr>
              <w:contextualSpacing/>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sz w:val="18"/>
                <w:szCs w:val="18"/>
                <w:lang w:eastAsia="es-CO"/>
              </w:rPr>
              <w:t>DESI</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03833039" w14:textId="77777777" w:rsidR="003E35FF" w:rsidRPr="00E90594" w:rsidRDefault="003E35FF" w:rsidP="536DEBCD">
            <w:pPr>
              <w:contextualSpacing/>
              <w:rPr>
                <w:rFonts w:ascii="Arial" w:eastAsia="Arial" w:hAnsi="Arial" w:cs="Arial"/>
                <w:color w:val="7B7B7B" w:themeColor="accent3" w:themeShade="BF"/>
                <w:sz w:val="18"/>
                <w:szCs w:val="18"/>
                <w:lang w:eastAsia="es-CO"/>
              </w:rPr>
            </w:pPr>
            <w:r w:rsidRPr="536DEBCD">
              <w:rPr>
                <w:rFonts w:ascii="Arial" w:eastAsia="Arial" w:hAnsi="Arial" w:cs="Arial"/>
                <w:sz w:val="18"/>
                <w:szCs w:val="18"/>
              </w:rPr>
              <w:t>1. Direccionamiento estratégico e innovación</w:t>
            </w:r>
          </w:p>
        </w:tc>
        <w:tc>
          <w:tcPr>
            <w:tcW w:w="658" w:type="pct"/>
            <w:tcBorders>
              <w:top w:val="single" w:sz="4" w:space="0" w:color="auto"/>
              <w:left w:val="single" w:sz="4" w:space="0" w:color="auto"/>
              <w:bottom w:val="single" w:sz="4" w:space="0" w:color="auto"/>
              <w:right w:val="single" w:sz="4" w:space="0" w:color="auto"/>
            </w:tcBorders>
            <w:vAlign w:val="center"/>
          </w:tcPr>
          <w:p w14:paraId="18F999B5" w14:textId="78FF4C69" w:rsidR="003E35FF" w:rsidRPr="00E90594" w:rsidRDefault="67768849" w:rsidP="536DEBCD">
            <w:pPr>
              <w:contextualSpacing/>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826" w:type="pct"/>
            <w:tcBorders>
              <w:top w:val="single" w:sz="4" w:space="0" w:color="auto"/>
              <w:left w:val="single" w:sz="4" w:space="0" w:color="auto"/>
              <w:bottom w:val="single" w:sz="4" w:space="0" w:color="auto"/>
              <w:right w:val="single" w:sz="4" w:space="0" w:color="auto"/>
            </w:tcBorders>
            <w:vAlign w:val="center"/>
          </w:tcPr>
          <w:p w14:paraId="3656B9AB"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p>
        </w:tc>
      </w:tr>
      <w:tr w:rsidR="00E90594" w:rsidRPr="00E90594" w14:paraId="06E80544" w14:textId="77777777" w:rsidTr="536DEBCD">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14:paraId="7224ED9F" w14:textId="77777777" w:rsidR="003E35FF" w:rsidRPr="00E90594" w:rsidRDefault="003E35FF" w:rsidP="536DEBCD">
            <w:pPr>
              <w:contextualSpacing/>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sz w:val="18"/>
                <w:szCs w:val="18"/>
                <w:lang w:eastAsia="es-CO"/>
              </w:rPr>
              <w:t>PIV</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4A4827A2" w14:textId="77777777" w:rsidR="003E35FF" w:rsidRPr="00E90594" w:rsidRDefault="003E35FF" w:rsidP="536DEBCD">
            <w:pPr>
              <w:contextualSpacing/>
              <w:rPr>
                <w:rFonts w:ascii="Arial" w:eastAsia="Arial" w:hAnsi="Arial" w:cs="Arial"/>
                <w:color w:val="7B7B7B" w:themeColor="accent3" w:themeShade="BF"/>
                <w:sz w:val="18"/>
                <w:szCs w:val="18"/>
                <w:lang w:eastAsia="es-CO"/>
              </w:rPr>
            </w:pPr>
            <w:r w:rsidRPr="536DEBCD">
              <w:rPr>
                <w:rFonts w:ascii="Arial" w:eastAsia="Arial" w:hAnsi="Arial" w:cs="Arial"/>
                <w:sz w:val="18"/>
                <w:szCs w:val="18"/>
              </w:rPr>
              <w:t>4. Planeación de la intervención</w:t>
            </w:r>
          </w:p>
        </w:tc>
        <w:tc>
          <w:tcPr>
            <w:tcW w:w="658" w:type="pct"/>
            <w:tcBorders>
              <w:top w:val="single" w:sz="4" w:space="0" w:color="auto"/>
              <w:left w:val="single" w:sz="4" w:space="0" w:color="auto"/>
              <w:bottom w:val="single" w:sz="4" w:space="0" w:color="auto"/>
              <w:right w:val="single" w:sz="4" w:space="0" w:color="auto"/>
            </w:tcBorders>
            <w:vAlign w:val="center"/>
          </w:tcPr>
          <w:p w14:paraId="56B20A0C"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826" w:type="pct"/>
            <w:tcBorders>
              <w:top w:val="single" w:sz="4" w:space="0" w:color="auto"/>
              <w:left w:val="single" w:sz="4" w:space="0" w:color="auto"/>
              <w:bottom w:val="single" w:sz="4" w:space="0" w:color="auto"/>
              <w:right w:val="single" w:sz="4" w:space="0" w:color="auto"/>
            </w:tcBorders>
            <w:vAlign w:val="center"/>
          </w:tcPr>
          <w:p w14:paraId="049F31CB"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p>
        </w:tc>
      </w:tr>
      <w:tr w:rsidR="00E90594" w:rsidRPr="00E90594" w14:paraId="019D5690" w14:textId="77777777" w:rsidTr="536DEBCD">
        <w:trPr>
          <w:trHeight w:val="143"/>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8083F5" w14:textId="77777777" w:rsidR="003E35FF" w:rsidRPr="00E90594" w:rsidRDefault="003E35FF" w:rsidP="536DEBCD">
            <w:pPr>
              <w:contextualSpacing/>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sz w:val="18"/>
                <w:szCs w:val="18"/>
                <w:lang w:eastAsia="es-CO"/>
              </w:rPr>
              <w:t>PPMQ</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2B2FEB42" w14:textId="77777777" w:rsidR="003E35FF" w:rsidRPr="00E90594" w:rsidRDefault="003E35FF" w:rsidP="536DEBCD">
            <w:pPr>
              <w:contextualSpacing/>
              <w:rPr>
                <w:rFonts w:ascii="Arial" w:eastAsia="Arial" w:hAnsi="Arial" w:cs="Arial"/>
                <w:color w:val="7B7B7B" w:themeColor="accent3" w:themeShade="BF"/>
                <w:sz w:val="18"/>
                <w:szCs w:val="18"/>
                <w:lang w:eastAsia="es-CO"/>
              </w:rPr>
            </w:pPr>
            <w:r w:rsidRPr="536DEBCD">
              <w:rPr>
                <w:rFonts w:ascii="Arial" w:eastAsia="Arial" w:hAnsi="Arial" w:cs="Arial"/>
                <w:sz w:val="18"/>
                <w:szCs w:val="18"/>
              </w:rPr>
              <w:t>5. Producción de mezcla y aprovisionamiento de maquinaria y equipos</w:t>
            </w:r>
          </w:p>
        </w:tc>
        <w:tc>
          <w:tcPr>
            <w:tcW w:w="658" w:type="pct"/>
            <w:tcBorders>
              <w:top w:val="single" w:sz="4" w:space="0" w:color="auto"/>
              <w:left w:val="single" w:sz="4" w:space="0" w:color="auto"/>
              <w:bottom w:val="single" w:sz="4" w:space="0" w:color="auto"/>
              <w:right w:val="single" w:sz="4" w:space="0" w:color="auto"/>
            </w:tcBorders>
            <w:vAlign w:val="center"/>
          </w:tcPr>
          <w:p w14:paraId="53128261" w14:textId="3177D8F7" w:rsidR="003E35FF" w:rsidRPr="00E90594" w:rsidRDefault="67768849" w:rsidP="536DEBCD">
            <w:pPr>
              <w:contextualSpacing/>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826" w:type="pct"/>
            <w:tcBorders>
              <w:top w:val="single" w:sz="4" w:space="0" w:color="auto"/>
              <w:left w:val="single" w:sz="4" w:space="0" w:color="auto"/>
              <w:bottom w:val="single" w:sz="4" w:space="0" w:color="auto"/>
              <w:right w:val="single" w:sz="4" w:space="0" w:color="auto"/>
            </w:tcBorders>
            <w:vAlign w:val="center"/>
          </w:tcPr>
          <w:p w14:paraId="249FAAB8"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r>
      <w:tr w:rsidR="00E90594" w:rsidRPr="00E90594" w14:paraId="292246E8" w14:textId="77777777" w:rsidTr="536DEBCD">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22AD42" w14:textId="77777777" w:rsidR="003E35FF" w:rsidRPr="00E90594" w:rsidRDefault="003E35FF" w:rsidP="536DEBCD">
            <w:pPr>
              <w:contextualSpacing/>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sz w:val="18"/>
                <w:szCs w:val="18"/>
                <w:lang w:eastAsia="es-CO"/>
              </w:rPr>
              <w:t>IMVI</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7B5B648E" w14:textId="77777777" w:rsidR="003E35FF" w:rsidRPr="00E90594" w:rsidRDefault="003E35FF" w:rsidP="536DEBCD">
            <w:pPr>
              <w:contextualSpacing/>
              <w:rPr>
                <w:rFonts w:ascii="Arial" w:eastAsia="Arial" w:hAnsi="Arial" w:cs="Arial"/>
                <w:color w:val="7B7B7B" w:themeColor="accent3" w:themeShade="BF"/>
                <w:sz w:val="18"/>
                <w:szCs w:val="18"/>
              </w:rPr>
            </w:pPr>
            <w:r w:rsidRPr="536DEBCD">
              <w:rPr>
                <w:rFonts w:ascii="Arial" w:eastAsia="Arial" w:hAnsi="Arial" w:cs="Arial"/>
                <w:sz w:val="18"/>
                <w:szCs w:val="18"/>
              </w:rPr>
              <w:t>6. Intervención de la malla vial</w:t>
            </w:r>
          </w:p>
        </w:tc>
        <w:tc>
          <w:tcPr>
            <w:tcW w:w="658" w:type="pct"/>
            <w:tcBorders>
              <w:top w:val="single" w:sz="4" w:space="0" w:color="auto"/>
              <w:left w:val="single" w:sz="4" w:space="0" w:color="auto"/>
              <w:bottom w:val="single" w:sz="4" w:space="0" w:color="auto"/>
              <w:right w:val="single" w:sz="4" w:space="0" w:color="auto"/>
            </w:tcBorders>
            <w:vAlign w:val="center"/>
          </w:tcPr>
          <w:p w14:paraId="19F14E3C"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826" w:type="pct"/>
            <w:tcBorders>
              <w:top w:val="single" w:sz="4" w:space="0" w:color="auto"/>
              <w:left w:val="single" w:sz="4" w:space="0" w:color="auto"/>
              <w:bottom w:val="single" w:sz="4" w:space="0" w:color="auto"/>
              <w:right w:val="single" w:sz="4" w:space="0" w:color="auto"/>
            </w:tcBorders>
            <w:vAlign w:val="center"/>
          </w:tcPr>
          <w:p w14:paraId="62486C05"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p>
        </w:tc>
      </w:tr>
      <w:tr w:rsidR="00E90594" w:rsidRPr="00E90594" w14:paraId="66BDCFCD" w14:textId="77777777" w:rsidTr="536DEBCD">
        <w:trPr>
          <w:trHeight w:val="20"/>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4A12C" w14:textId="77777777" w:rsidR="003E35FF" w:rsidRPr="00E90594" w:rsidRDefault="003E35FF" w:rsidP="536DEBCD">
            <w:pPr>
              <w:contextualSpacing/>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sz w:val="18"/>
                <w:szCs w:val="18"/>
                <w:lang w:eastAsia="es-CO"/>
              </w:rPr>
              <w:t>GREF</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2C9DDB27" w14:textId="77777777" w:rsidR="003E35FF" w:rsidRPr="00E90594" w:rsidRDefault="003E35FF" w:rsidP="536DEBCD">
            <w:pPr>
              <w:contextualSpacing/>
              <w:rPr>
                <w:rFonts w:ascii="Arial" w:eastAsia="Arial" w:hAnsi="Arial" w:cs="Arial"/>
                <w:color w:val="7B7B7B" w:themeColor="accent3" w:themeShade="BF"/>
                <w:sz w:val="18"/>
                <w:szCs w:val="18"/>
                <w:lang w:eastAsia="es-CO"/>
              </w:rPr>
            </w:pPr>
            <w:r w:rsidRPr="536DEBCD">
              <w:rPr>
                <w:rFonts w:ascii="Arial" w:eastAsia="Arial" w:hAnsi="Arial" w:cs="Arial"/>
                <w:sz w:val="18"/>
                <w:szCs w:val="18"/>
              </w:rPr>
              <w:t>8. Gestión de recursos físicos</w:t>
            </w:r>
          </w:p>
        </w:tc>
        <w:tc>
          <w:tcPr>
            <w:tcW w:w="658" w:type="pct"/>
            <w:tcBorders>
              <w:top w:val="single" w:sz="4" w:space="0" w:color="auto"/>
              <w:left w:val="single" w:sz="4" w:space="0" w:color="auto"/>
              <w:bottom w:val="single" w:sz="4" w:space="0" w:color="auto"/>
              <w:right w:val="single" w:sz="4" w:space="0" w:color="auto"/>
            </w:tcBorders>
            <w:vAlign w:val="center"/>
          </w:tcPr>
          <w:p w14:paraId="4101652C"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p>
        </w:tc>
        <w:tc>
          <w:tcPr>
            <w:tcW w:w="826" w:type="pct"/>
            <w:tcBorders>
              <w:top w:val="single" w:sz="4" w:space="0" w:color="auto"/>
              <w:left w:val="single" w:sz="4" w:space="0" w:color="auto"/>
              <w:bottom w:val="single" w:sz="4" w:space="0" w:color="auto"/>
              <w:right w:val="single" w:sz="4" w:space="0" w:color="auto"/>
            </w:tcBorders>
            <w:vAlign w:val="center"/>
          </w:tcPr>
          <w:p w14:paraId="065D2414"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r>
      <w:tr w:rsidR="00E90594" w:rsidRPr="00E90594" w14:paraId="0F65D982" w14:textId="77777777" w:rsidTr="536DEBCD">
        <w:trPr>
          <w:trHeight w:val="60"/>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C4408" w14:textId="77777777" w:rsidR="003E35FF" w:rsidRPr="00E90594" w:rsidRDefault="003E35FF" w:rsidP="536DEBCD">
            <w:pPr>
              <w:contextualSpacing/>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sz w:val="18"/>
                <w:szCs w:val="18"/>
                <w:lang w:eastAsia="es-CO"/>
              </w:rPr>
              <w:t>GAM</w:t>
            </w:r>
          </w:p>
        </w:tc>
        <w:tc>
          <w:tcPr>
            <w:tcW w:w="2953" w:type="pct"/>
            <w:tcBorders>
              <w:top w:val="single" w:sz="4" w:space="0" w:color="auto"/>
              <w:left w:val="single" w:sz="4" w:space="0" w:color="auto"/>
              <w:bottom w:val="single" w:sz="4" w:space="0" w:color="auto"/>
              <w:right w:val="single" w:sz="4" w:space="0" w:color="auto"/>
            </w:tcBorders>
            <w:shd w:val="clear" w:color="auto" w:fill="auto"/>
            <w:vAlign w:val="center"/>
          </w:tcPr>
          <w:p w14:paraId="046BEB96" w14:textId="77777777" w:rsidR="003E35FF" w:rsidRPr="00E90594" w:rsidRDefault="003E35FF" w:rsidP="536DEBCD">
            <w:pPr>
              <w:contextualSpacing/>
              <w:rPr>
                <w:rFonts w:ascii="Arial" w:eastAsia="Arial" w:hAnsi="Arial" w:cs="Arial"/>
                <w:color w:val="7B7B7B" w:themeColor="accent3" w:themeShade="BF"/>
                <w:sz w:val="18"/>
                <w:szCs w:val="18"/>
                <w:lang w:eastAsia="es-CO"/>
              </w:rPr>
            </w:pPr>
            <w:r w:rsidRPr="536DEBCD">
              <w:rPr>
                <w:rFonts w:ascii="Arial" w:eastAsia="Arial" w:hAnsi="Arial" w:cs="Arial"/>
                <w:sz w:val="18"/>
                <w:szCs w:val="18"/>
              </w:rPr>
              <w:t>13. Gestión ambiental</w:t>
            </w:r>
          </w:p>
        </w:tc>
        <w:tc>
          <w:tcPr>
            <w:tcW w:w="658" w:type="pct"/>
            <w:tcBorders>
              <w:top w:val="single" w:sz="4" w:space="0" w:color="auto"/>
              <w:left w:val="single" w:sz="4" w:space="0" w:color="auto"/>
              <w:bottom w:val="single" w:sz="4" w:space="0" w:color="auto"/>
              <w:right w:val="single" w:sz="4" w:space="0" w:color="auto"/>
            </w:tcBorders>
            <w:vAlign w:val="center"/>
          </w:tcPr>
          <w:p w14:paraId="2E32D521" w14:textId="4B79EF82" w:rsidR="003E35FF" w:rsidRPr="00E90594" w:rsidRDefault="67768849" w:rsidP="536DEBCD">
            <w:pPr>
              <w:spacing w:after="0"/>
              <w:contextualSpacing/>
              <w:jc w:val="center"/>
              <w:rPr>
                <w:rFonts w:ascii="Arial" w:eastAsia="Arial" w:hAnsi="Arial" w:cs="Arial"/>
                <w:sz w:val="18"/>
                <w:szCs w:val="18"/>
                <w:lang w:eastAsia="es-CO"/>
              </w:rPr>
            </w:pPr>
            <w:r w:rsidRPr="536DEBCD">
              <w:rPr>
                <w:rFonts w:ascii="Arial" w:eastAsia="Arial" w:hAnsi="Arial" w:cs="Arial"/>
                <w:sz w:val="18"/>
                <w:szCs w:val="18"/>
                <w:lang w:eastAsia="es-CO"/>
              </w:rPr>
              <w:t>2</w:t>
            </w:r>
          </w:p>
        </w:tc>
        <w:tc>
          <w:tcPr>
            <w:tcW w:w="826" w:type="pct"/>
            <w:tcBorders>
              <w:top w:val="single" w:sz="4" w:space="0" w:color="auto"/>
              <w:left w:val="single" w:sz="4" w:space="0" w:color="auto"/>
              <w:bottom w:val="single" w:sz="4" w:space="0" w:color="auto"/>
              <w:right w:val="single" w:sz="4" w:space="0" w:color="auto"/>
            </w:tcBorders>
            <w:vAlign w:val="center"/>
          </w:tcPr>
          <w:p w14:paraId="4B99056E"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p>
        </w:tc>
      </w:tr>
      <w:tr w:rsidR="00E90594" w:rsidRPr="00E90594" w14:paraId="00F6CE80" w14:textId="77777777" w:rsidTr="536DEBCD">
        <w:trPr>
          <w:trHeight w:val="315"/>
          <w:jc w:val="center"/>
        </w:trPr>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031CB" w14:textId="77777777" w:rsidR="003E35FF" w:rsidRPr="00E90594" w:rsidRDefault="003E35FF" w:rsidP="536DEBCD">
            <w:pPr>
              <w:contextualSpacing/>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sz w:val="18"/>
                <w:szCs w:val="18"/>
                <w:lang w:eastAsia="es-CO"/>
              </w:rPr>
              <w:t>CODI</w:t>
            </w:r>
          </w:p>
        </w:tc>
        <w:tc>
          <w:tcPr>
            <w:tcW w:w="2953" w:type="pct"/>
            <w:tcBorders>
              <w:top w:val="single" w:sz="4" w:space="0" w:color="auto"/>
              <w:left w:val="single" w:sz="4" w:space="0" w:color="auto"/>
              <w:bottom w:val="single" w:sz="4" w:space="0" w:color="auto"/>
              <w:right w:val="nil"/>
            </w:tcBorders>
            <w:shd w:val="clear" w:color="auto" w:fill="auto"/>
            <w:vAlign w:val="bottom"/>
          </w:tcPr>
          <w:p w14:paraId="211634BF" w14:textId="77777777" w:rsidR="003E35FF" w:rsidRPr="00E90594" w:rsidRDefault="003E35FF" w:rsidP="536DEBCD">
            <w:pPr>
              <w:rPr>
                <w:rFonts w:ascii="Arial" w:eastAsia="Arial" w:hAnsi="Arial" w:cs="Arial"/>
                <w:color w:val="7B7B7B" w:themeColor="accent3" w:themeShade="BF"/>
                <w:sz w:val="18"/>
                <w:szCs w:val="18"/>
                <w:lang w:eastAsia="es-CO"/>
              </w:rPr>
            </w:pPr>
            <w:r w:rsidRPr="536DEBCD">
              <w:rPr>
                <w:rFonts w:ascii="Arial" w:eastAsia="Arial" w:hAnsi="Arial" w:cs="Arial"/>
                <w:sz w:val="18"/>
                <w:szCs w:val="18"/>
              </w:rPr>
              <w:t>17. Control disciplinario interno</w:t>
            </w:r>
          </w:p>
        </w:tc>
        <w:tc>
          <w:tcPr>
            <w:tcW w:w="658" w:type="pct"/>
            <w:tcBorders>
              <w:top w:val="single" w:sz="4" w:space="0" w:color="auto"/>
              <w:left w:val="single" w:sz="4" w:space="0" w:color="auto"/>
              <w:bottom w:val="single" w:sz="4" w:space="0" w:color="auto"/>
              <w:right w:val="single" w:sz="4" w:space="0" w:color="auto"/>
            </w:tcBorders>
            <w:vAlign w:val="center"/>
          </w:tcPr>
          <w:p w14:paraId="4DDBEF00"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p>
        </w:tc>
        <w:tc>
          <w:tcPr>
            <w:tcW w:w="826" w:type="pct"/>
            <w:tcBorders>
              <w:top w:val="single" w:sz="4" w:space="0" w:color="auto"/>
              <w:left w:val="single" w:sz="4" w:space="0" w:color="auto"/>
              <w:bottom w:val="single" w:sz="4" w:space="0" w:color="auto"/>
              <w:right w:val="single" w:sz="4" w:space="0" w:color="auto"/>
            </w:tcBorders>
            <w:vAlign w:val="center"/>
          </w:tcPr>
          <w:p w14:paraId="050B3AD0" w14:textId="77777777" w:rsidR="003E35FF" w:rsidRPr="00E90594" w:rsidRDefault="003E35FF" w:rsidP="536DEBCD">
            <w:pPr>
              <w:contextualSpacing/>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r>
      <w:tr w:rsidR="00E90594" w:rsidRPr="00E90594" w14:paraId="005AE2E9" w14:textId="77777777" w:rsidTr="536DEBCD">
        <w:trPr>
          <w:trHeight w:val="375"/>
          <w:jc w:val="center"/>
        </w:trPr>
        <w:tc>
          <w:tcPr>
            <w:tcW w:w="3516" w:type="pct"/>
            <w:gridSpan w:val="2"/>
            <w:tcBorders>
              <w:top w:val="single" w:sz="4" w:space="0" w:color="auto"/>
              <w:left w:val="single" w:sz="4" w:space="0" w:color="auto"/>
              <w:bottom w:val="single" w:sz="4" w:space="0" w:color="auto"/>
              <w:right w:val="single" w:sz="4" w:space="0" w:color="auto"/>
            </w:tcBorders>
            <w:shd w:val="clear" w:color="auto" w:fill="002060"/>
            <w:noWrap/>
            <w:vAlign w:val="center"/>
          </w:tcPr>
          <w:p w14:paraId="4BF53985" w14:textId="77777777" w:rsidR="003E35FF" w:rsidRPr="00E90594" w:rsidRDefault="003E35FF" w:rsidP="536DEBCD">
            <w:pPr>
              <w:contextualSpacing/>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TOTAL</w:t>
            </w:r>
          </w:p>
        </w:tc>
        <w:tc>
          <w:tcPr>
            <w:tcW w:w="658" w:type="pct"/>
            <w:tcBorders>
              <w:top w:val="single" w:sz="4" w:space="0" w:color="auto"/>
              <w:left w:val="single" w:sz="4" w:space="0" w:color="auto"/>
              <w:bottom w:val="single" w:sz="4" w:space="0" w:color="auto"/>
              <w:right w:val="single" w:sz="4" w:space="0" w:color="auto"/>
            </w:tcBorders>
            <w:shd w:val="clear" w:color="auto" w:fill="002060"/>
            <w:vAlign w:val="center"/>
          </w:tcPr>
          <w:p w14:paraId="75697EEC" w14:textId="6733F098" w:rsidR="003E35FF" w:rsidRPr="00E90594" w:rsidRDefault="67768849" w:rsidP="536DEBCD">
            <w:pPr>
              <w:spacing w:after="0"/>
              <w:contextualSpacing/>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6</w:t>
            </w:r>
          </w:p>
        </w:tc>
        <w:tc>
          <w:tcPr>
            <w:tcW w:w="826" w:type="pct"/>
            <w:tcBorders>
              <w:top w:val="single" w:sz="4" w:space="0" w:color="auto"/>
              <w:left w:val="single" w:sz="4" w:space="0" w:color="auto"/>
              <w:bottom w:val="single" w:sz="4" w:space="0" w:color="auto"/>
              <w:right w:val="single" w:sz="4" w:space="0" w:color="auto"/>
            </w:tcBorders>
            <w:shd w:val="clear" w:color="auto" w:fill="002060"/>
            <w:vAlign w:val="center"/>
          </w:tcPr>
          <w:p w14:paraId="5FCD5EC4" w14:textId="77777777" w:rsidR="003E35FF" w:rsidRPr="00E90594" w:rsidRDefault="003E35FF" w:rsidP="536DEBCD">
            <w:pPr>
              <w:contextualSpacing/>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3</w:t>
            </w:r>
          </w:p>
        </w:tc>
      </w:tr>
    </w:tbl>
    <w:p w14:paraId="3B1B67E1" w14:textId="41791828" w:rsidR="003E35FF" w:rsidRPr="00E90594" w:rsidRDefault="003E35FF" w:rsidP="536DEBCD">
      <w:pPr>
        <w:shd w:val="clear" w:color="auto" w:fill="FFFFFF" w:themeFill="background1"/>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Fuente: OAP, 2022.</w:t>
      </w:r>
    </w:p>
    <w:p w14:paraId="38B28A2B" w14:textId="405F3CDD" w:rsidR="003E35FF" w:rsidRPr="00E90594" w:rsidRDefault="003E35FF" w:rsidP="536DEBCD">
      <w:pPr>
        <w:shd w:val="clear" w:color="auto" w:fill="FFFFFF" w:themeFill="background1"/>
        <w:jc w:val="both"/>
        <w:rPr>
          <w:rFonts w:ascii="Arial" w:eastAsia="Arial" w:hAnsi="Arial" w:cs="Arial"/>
          <w:color w:val="7B7B7B" w:themeColor="accent3" w:themeShade="BF"/>
          <w:lang w:eastAsia="es-CO"/>
        </w:rPr>
      </w:pPr>
      <w:r w:rsidRPr="536DEBCD">
        <w:rPr>
          <w:rFonts w:ascii="Arial" w:eastAsia="Arial" w:hAnsi="Arial" w:cs="Arial"/>
          <w:lang w:eastAsia="es-CO"/>
        </w:rPr>
        <w:t xml:space="preserve">Los riesgos residuales en nivel alto son el </w:t>
      </w:r>
      <w:r w:rsidRPr="536DEBCD">
        <w:rPr>
          <w:rFonts w:ascii="Arial" w:eastAsia="Arial" w:hAnsi="Arial" w:cs="Arial"/>
          <w:b/>
          <w:bCs/>
          <w:lang w:eastAsia="es-CO"/>
        </w:rPr>
        <w:t>14,3%</w:t>
      </w:r>
      <w:r w:rsidRPr="536DEBCD">
        <w:rPr>
          <w:rFonts w:ascii="Arial" w:eastAsia="Arial" w:hAnsi="Arial" w:cs="Arial"/>
          <w:lang w:eastAsia="es-CO"/>
        </w:rPr>
        <w:t>, que corresponde a 9 riesgos</w:t>
      </w:r>
      <w:r w:rsidR="433FD5ED" w:rsidRPr="536DEBCD">
        <w:rPr>
          <w:rFonts w:ascii="Arial" w:eastAsia="Arial" w:hAnsi="Arial" w:cs="Arial"/>
          <w:lang w:eastAsia="es-CO"/>
        </w:rPr>
        <w:t>,</w:t>
      </w:r>
      <w:r w:rsidRPr="536DEBCD">
        <w:rPr>
          <w:rFonts w:ascii="Arial" w:eastAsia="Arial" w:hAnsi="Arial" w:cs="Arial"/>
          <w:lang w:eastAsia="es-CO"/>
        </w:rPr>
        <w:t xml:space="preserve"> de los cuales 6 son de riesgos de gestión y 3 de riesgos de corrupción. </w:t>
      </w:r>
    </w:p>
    <w:p w14:paraId="7866E6FD" w14:textId="77777777" w:rsidR="003E35FF" w:rsidRPr="00E90594" w:rsidRDefault="003E35FF" w:rsidP="536DEBCD">
      <w:pPr>
        <w:pStyle w:val="Prrafodelista"/>
        <w:numPr>
          <w:ilvl w:val="0"/>
          <w:numId w:val="4"/>
        </w:numPr>
        <w:shd w:val="clear" w:color="auto" w:fill="FFFFFF" w:themeFill="background1"/>
        <w:jc w:val="center"/>
        <w:outlineLvl w:val="0"/>
        <w:rPr>
          <w:rFonts w:eastAsia="Arial" w:cs="Arial"/>
          <w:b/>
          <w:bCs/>
          <w:color w:val="000000" w:themeColor="text1"/>
          <w:lang w:eastAsia="es-CO"/>
        </w:rPr>
      </w:pPr>
      <w:bookmarkStart w:id="7" w:name="_Toc42094794"/>
      <w:bookmarkStart w:id="8" w:name="_Toc68678508"/>
      <w:bookmarkStart w:id="9" w:name="_Toc84428371"/>
      <w:bookmarkStart w:id="10" w:name="_Toc96423745"/>
      <w:r w:rsidRPr="536DEBCD">
        <w:rPr>
          <w:rFonts w:eastAsia="Arial" w:cs="Arial"/>
          <w:b/>
          <w:bCs/>
          <w:lang w:eastAsia="es-CO"/>
        </w:rPr>
        <w:t>DESARROLLO DEL MONITOREO</w:t>
      </w:r>
      <w:bookmarkEnd w:id="7"/>
      <w:bookmarkEnd w:id="8"/>
      <w:bookmarkEnd w:id="9"/>
      <w:bookmarkEnd w:id="10"/>
    </w:p>
    <w:p w14:paraId="3461D779" w14:textId="77777777" w:rsidR="00BF553A" w:rsidRPr="00E90594" w:rsidRDefault="00BF553A" w:rsidP="536DEBCD">
      <w:pPr>
        <w:shd w:val="clear" w:color="auto" w:fill="FFFFFF" w:themeFill="background1"/>
        <w:jc w:val="both"/>
        <w:rPr>
          <w:rFonts w:ascii="Arial" w:eastAsia="Arial" w:hAnsi="Arial" w:cs="Arial"/>
          <w:color w:val="7B7B7B" w:themeColor="accent3" w:themeShade="BF"/>
          <w:lang w:eastAsia="es-CO"/>
        </w:rPr>
      </w:pPr>
    </w:p>
    <w:p w14:paraId="0E038204" w14:textId="77777777" w:rsidR="003E35FF" w:rsidRPr="000F0DD9" w:rsidRDefault="003E35FF" w:rsidP="536DEBCD">
      <w:pPr>
        <w:shd w:val="clear" w:color="auto" w:fill="FFFFFF" w:themeFill="background1"/>
        <w:jc w:val="both"/>
        <w:rPr>
          <w:rFonts w:ascii="Arial" w:eastAsia="Arial" w:hAnsi="Arial" w:cs="Arial"/>
          <w:lang w:eastAsia="es-CO"/>
        </w:rPr>
      </w:pPr>
      <w:r w:rsidRPr="000F0DD9">
        <w:rPr>
          <w:rFonts w:ascii="Arial" w:eastAsia="Arial" w:hAnsi="Arial" w:cs="Arial"/>
          <w:lang w:eastAsia="es-CO"/>
        </w:rPr>
        <w:t xml:space="preserve">La Oficina Asesora de Planeación – OAP - dentro de sus responsabilidades, de acuerdo con el </w:t>
      </w:r>
      <w:r w:rsidRPr="000F0DD9">
        <w:rPr>
          <w:rFonts w:ascii="Arial" w:eastAsia="Arial" w:hAnsi="Arial" w:cs="Arial"/>
          <w:sz w:val="21"/>
          <w:szCs w:val="21"/>
          <w:shd w:val="clear" w:color="auto" w:fill="FFFFFF"/>
        </w:rPr>
        <w:t>Manual de la Política de Administración del Riesgo (</w:t>
      </w:r>
      <w:r w:rsidRPr="000F0DD9">
        <w:rPr>
          <w:rFonts w:ascii="Arial" w:eastAsia="Arial" w:hAnsi="Arial" w:cs="Arial"/>
          <w:lang w:eastAsia="es-CO"/>
        </w:rPr>
        <w:t>DESI-MA-002), realiza el monitoreo a los riesgos definidos en el mapa de riesgos de los procesos de la UAERMV.</w:t>
      </w:r>
    </w:p>
    <w:p w14:paraId="1C263BFB" w14:textId="0BA3D0BF" w:rsidR="003E35FF" w:rsidRPr="00E90594" w:rsidRDefault="003E35FF" w:rsidP="536DEBCD">
      <w:pPr>
        <w:shd w:val="clear" w:color="auto" w:fill="FFFFFF" w:themeFill="background1"/>
        <w:jc w:val="both"/>
        <w:rPr>
          <w:rFonts w:ascii="Arial" w:eastAsia="Arial" w:hAnsi="Arial" w:cs="Arial"/>
          <w:color w:val="7B7B7B" w:themeColor="accent3" w:themeShade="BF"/>
          <w:lang w:eastAsia="es-CO"/>
        </w:rPr>
      </w:pPr>
      <w:r w:rsidRPr="536DEBCD">
        <w:rPr>
          <w:rFonts w:ascii="Arial" w:eastAsia="Arial" w:hAnsi="Arial" w:cs="Arial"/>
          <w:lang w:eastAsia="es-CO"/>
        </w:rPr>
        <w:t xml:space="preserve">Por lo anterior, se solicitó a cada </w:t>
      </w:r>
      <w:r w:rsidR="00D31EA9" w:rsidRPr="536DEBCD">
        <w:rPr>
          <w:rFonts w:ascii="Arial" w:eastAsia="Arial" w:hAnsi="Arial" w:cs="Arial"/>
          <w:lang w:eastAsia="es-CO"/>
        </w:rPr>
        <w:t xml:space="preserve">uno de los procesos que el día 5 </w:t>
      </w:r>
      <w:r w:rsidRPr="536DEBCD">
        <w:rPr>
          <w:rFonts w:ascii="Arial" w:eastAsia="Arial" w:hAnsi="Arial" w:cs="Arial"/>
          <w:lang w:eastAsia="es-CO"/>
        </w:rPr>
        <w:t xml:space="preserve">de enero de 2022, remitieran el monitoreo de los riesgos de gestión, corrupción y seguridad digital, con sus respectivas evidencias. </w:t>
      </w:r>
    </w:p>
    <w:p w14:paraId="3F79E5E4" w14:textId="7924F62E" w:rsidR="00C37811" w:rsidRPr="00E90594" w:rsidRDefault="003E35FF" w:rsidP="536DEBCD">
      <w:pPr>
        <w:shd w:val="clear" w:color="auto" w:fill="FFFFFF" w:themeFill="background1"/>
        <w:jc w:val="both"/>
        <w:rPr>
          <w:rFonts w:ascii="Arial" w:eastAsia="Arial" w:hAnsi="Arial" w:cs="Arial"/>
          <w:color w:val="7B7B7B" w:themeColor="accent3" w:themeShade="BF"/>
          <w:lang w:eastAsia="es-CO"/>
        </w:rPr>
      </w:pPr>
      <w:r w:rsidRPr="536DEBCD">
        <w:rPr>
          <w:rFonts w:ascii="Arial" w:eastAsia="Arial" w:hAnsi="Arial" w:cs="Arial"/>
          <w:lang w:eastAsia="es-CO"/>
        </w:rPr>
        <w:t xml:space="preserve">De acuerdo con los tiempos establecidos, </w:t>
      </w:r>
      <w:r w:rsidR="00D31EA9" w:rsidRPr="536DEBCD">
        <w:rPr>
          <w:rFonts w:ascii="Arial" w:eastAsia="Arial" w:hAnsi="Arial" w:cs="Arial"/>
          <w:lang w:eastAsia="es-CO"/>
        </w:rPr>
        <w:t xml:space="preserve">se </w:t>
      </w:r>
      <w:r w:rsidRPr="536DEBCD">
        <w:rPr>
          <w:rFonts w:ascii="Arial" w:eastAsia="Arial" w:hAnsi="Arial" w:cs="Arial"/>
          <w:lang w:eastAsia="es-CO"/>
        </w:rPr>
        <w:t>realizó la revisión de éstos monitoreos junto con sus evidencias, generando unas observaciones o recomendaciones que estuvieron encaminadas a la mejora de la redacción de controles, a la evaluación del control en el monitoreo, a incluir las evidencias faltantes, analizar si las evidencias entregadas correspondían con lo descrito en el control, y s</w:t>
      </w:r>
      <w:r w:rsidR="00C37811" w:rsidRPr="536DEBCD">
        <w:rPr>
          <w:rFonts w:ascii="Arial" w:eastAsia="Arial" w:hAnsi="Arial" w:cs="Arial"/>
          <w:lang w:eastAsia="es-CO"/>
        </w:rPr>
        <w:t>e hizo revisión de las acciones.</w:t>
      </w:r>
    </w:p>
    <w:p w14:paraId="2C1578EA" w14:textId="65ECA1F0" w:rsidR="00C37811" w:rsidRPr="00E90594" w:rsidRDefault="00C37811" w:rsidP="536DEBCD">
      <w:pPr>
        <w:shd w:val="clear" w:color="auto" w:fill="FFFFFF" w:themeFill="background1"/>
        <w:jc w:val="both"/>
        <w:rPr>
          <w:rFonts w:ascii="Arial" w:eastAsia="Arial" w:hAnsi="Arial" w:cs="Arial"/>
          <w:color w:val="7B7B7B" w:themeColor="accent3" w:themeShade="BF"/>
          <w:lang w:eastAsia="es-CO"/>
        </w:rPr>
      </w:pPr>
      <w:r w:rsidRPr="536DEBCD">
        <w:rPr>
          <w:rFonts w:ascii="Arial" w:eastAsia="Arial" w:hAnsi="Arial" w:cs="Arial"/>
          <w:lang w:eastAsia="es-CO"/>
        </w:rPr>
        <w:t>El proceso de G</w:t>
      </w:r>
      <w:r w:rsidR="005E0E92" w:rsidRPr="536DEBCD">
        <w:rPr>
          <w:rFonts w:ascii="Arial" w:eastAsia="Arial" w:hAnsi="Arial" w:cs="Arial"/>
          <w:lang w:eastAsia="es-CO"/>
        </w:rPr>
        <w:t>estión del talento humano reporto</w:t>
      </w:r>
      <w:r w:rsidRPr="536DEBCD">
        <w:rPr>
          <w:rFonts w:ascii="Arial" w:eastAsia="Arial" w:hAnsi="Arial" w:cs="Arial"/>
          <w:lang w:eastAsia="es-CO"/>
        </w:rPr>
        <w:t xml:space="preserve"> la materialización de un riesgo de gestión, por lo que se solicitó aplicar</w:t>
      </w:r>
      <w:r w:rsidR="144EBD24" w:rsidRPr="536DEBCD">
        <w:rPr>
          <w:rFonts w:ascii="Arial" w:eastAsia="Arial" w:hAnsi="Arial" w:cs="Arial"/>
          <w:lang w:eastAsia="es-CO"/>
        </w:rPr>
        <w:t>a</w:t>
      </w:r>
      <w:r w:rsidRPr="536DEBCD">
        <w:rPr>
          <w:rFonts w:ascii="Arial" w:eastAsia="Arial" w:hAnsi="Arial" w:cs="Arial"/>
          <w:lang w:eastAsia="es-CO"/>
        </w:rPr>
        <w:t xml:space="preserve">n el </w:t>
      </w:r>
      <w:r w:rsidR="1078C7E5" w:rsidRPr="536DEBCD">
        <w:rPr>
          <w:rFonts w:ascii="Arial" w:eastAsia="Arial" w:hAnsi="Arial" w:cs="Arial"/>
          <w:lang w:eastAsia="es-CO"/>
        </w:rPr>
        <w:t>numeral 8</w:t>
      </w:r>
      <w:r w:rsidR="005E0E92" w:rsidRPr="536DEBCD">
        <w:rPr>
          <w:rFonts w:ascii="Arial" w:eastAsia="Arial" w:hAnsi="Arial" w:cs="Arial"/>
          <w:lang w:eastAsia="es-CO"/>
        </w:rPr>
        <w:t xml:space="preserve"> </w:t>
      </w:r>
      <w:r w:rsidR="0511A4B4" w:rsidRPr="536DEBCD">
        <w:rPr>
          <w:rFonts w:ascii="Arial" w:eastAsia="Arial" w:hAnsi="Arial" w:cs="Arial"/>
          <w:lang w:eastAsia="es-CO"/>
        </w:rPr>
        <w:t xml:space="preserve">de los </w:t>
      </w:r>
      <w:r w:rsidRPr="536DEBCD">
        <w:rPr>
          <w:rFonts w:ascii="Arial" w:eastAsia="Arial" w:hAnsi="Arial" w:cs="Arial"/>
          <w:lang w:eastAsia="es-CO"/>
        </w:rPr>
        <w:t>lineamientos para el manejo de riesgos materializados de</w:t>
      </w:r>
      <w:r w:rsidR="76E38711" w:rsidRPr="536DEBCD">
        <w:rPr>
          <w:rFonts w:ascii="Arial" w:eastAsia="Arial" w:hAnsi="Arial" w:cs="Arial"/>
          <w:lang w:eastAsia="es-CO"/>
        </w:rPr>
        <w:t xml:space="preserve"> la política</w:t>
      </w:r>
      <w:r w:rsidRPr="536DEBCD">
        <w:rPr>
          <w:rFonts w:ascii="Arial" w:eastAsia="Arial" w:hAnsi="Arial" w:cs="Arial"/>
          <w:lang w:eastAsia="es-CO"/>
        </w:rPr>
        <w:t xml:space="preserve"> </w:t>
      </w:r>
      <w:r w:rsidR="1BFA6E79" w:rsidRPr="536DEBCD">
        <w:rPr>
          <w:rFonts w:ascii="Arial" w:eastAsia="Arial" w:hAnsi="Arial" w:cs="Arial"/>
          <w:lang w:eastAsia="es-CO"/>
        </w:rPr>
        <w:t xml:space="preserve">de </w:t>
      </w:r>
      <w:r w:rsidRPr="536DEBCD">
        <w:rPr>
          <w:rFonts w:ascii="Arial" w:eastAsia="Arial" w:hAnsi="Arial" w:cs="Arial"/>
          <w:lang w:eastAsia="es-CO"/>
        </w:rPr>
        <w:t>riesgos</w:t>
      </w:r>
      <w:r w:rsidR="005E0E92" w:rsidRPr="536DEBCD">
        <w:rPr>
          <w:rFonts w:ascii="Arial" w:eastAsia="Arial" w:hAnsi="Arial" w:cs="Arial"/>
          <w:lang w:eastAsia="es-CO"/>
        </w:rPr>
        <w:t>.</w:t>
      </w:r>
      <w:r w:rsidRPr="536DEBCD">
        <w:rPr>
          <w:rFonts w:ascii="Arial" w:eastAsia="Arial" w:hAnsi="Arial" w:cs="Arial"/>
          <w:lang w:eastAsia="es-CO"/>
        </w:rPr>
        <w:t xml:space="preserve"> </w:t>
      </w:r>
    </w:p>
    <w:p w14:paraId="6A98955B" w14:textId="1DD190DB" w:rsidR="003E35FF" w:rsidRPr="00E90594" w:rsidRDefault="003E35FF" w:rsidP="536DEBCD">
      <w:pPr>
        <w:shd w:val="clear" w:color="auto" w:fill="FFFFFF" w:themeFill="background1"/>
        <w:jc w:val="both"/>
        <w:rPr>
          <w:rFonts w:ascii="Arial" w:eastAsia="Arial" w:hAnsi="Arial" w:cs="Arial"/>
          <w:color w:val="7B7B7B" w:themeColor="accent3" w:themeShade="BF"/>
          <w:lang w:eastAsia="es-CO"/>
        </w:rPr>
      </w:pPr>
      <w:r w:rsidRPr="536DEBCD">
        <w:rPr>
          <w:rFonts w:ascii="Arial" w:eastAsia="Arial" w:hAnsi="Arial" w:cs="Arial"/>
          <w:lang w:eastAsia="es-CO"/>
        </w:rPr>
        <w:lastRenderedPageBreak/>
        <w:t>Para el seguimiento de estos riesgos, desde la OAP se recomienda que se verifiquen directamente en la intranet los mapas de riesgos vigentes, en la sección de Herramientas de Gestión y Medición del Proceso, como punto de uso oficial de toda la documentación vigente de la entidad.</w:t>
      </w:r>
    </w:p>
    <w:p w14:paraId="0E1F4836" w14:textId="77777777" w:rsidR="003E35FF" w:rsidRPr="00E90594" w:rsidRDefault="003E35FF" w:rsidP="536DEBCD">
      <w:pPr>
        <w:pStyle w:val="Prrafodelista"/>
        <w:numPr>
          <w:ilvl w:val="1"/>
          <w:numId w:val="6"/>
        </w:numPr>
        <w:shd w:val="clear" w:color="auto" w:fill="FFFFFF" w:themeFill="background1"/>
        <w:outlineLvl w:val="0"/>
        <w:rPr>
          <w:rFonts w:eastAsia="Arial" w:cs="Arial"/>
          <w:b/>
          <w:bCs/>
          <w:color w:val="000000" w:themeColor="text1"/>
          <w:lang w:eastAsia="es-CO"/>
        </w:rPr>
      </w:pPr>
      <w:bookmarkStart w:id="11" w:name="_Toc42094795"/>
      <w:bookmarkStart w:id="12" w:name="_Toc68678509"/>
      <w:bookmarkStart w:id="13" w:name="_Toc84428372"/>
      <w:bookmarkStart w:id="14" w:name="_Toc96423746"/>
      <w:r w:rsidRPr="536DEBCD">
        <w:rPr>
          <w:rFonts w:eastAsia="Arial" w:cs="Arial"/>
          <w:b/>
          <w:bCs/>
          <w:lang w:eastAsia="es-CO"/>
        </w:rPr>
        <w:t>RIESGOS DE CORRUPCIÓN:</w:t>
      </w:r>
      <w:bookmarkEnd w:id="11"/>
      <w:bookmarkEnd w:id="12"/>
      <w:bookmarkEnd w:id="13"/>
      <w:bookmarkEnd w:id="14"/>
      <w:r w:rsidRPr="536DEBCD">
        <w:rPr>
          <w:rFonts w:eastAsia="Arial" w:cs="Arial"/>
          <w:b/>
          <w:bCs/>
          <w:lang w:eastAsia="es-CO"/>
        </w:rPr>
        <w:t xml:space="preserve"> </w:t>
      </w:r>
    </w:p>
    <w:p w14:paraId="3CF2D8B6" w14:textId="77777777" w:rsidR="003E35FF" w:rsidRPr="00E90594" w:rsidRDefault="003E35FF" w:rsidP="536DEBCD">
      <w:pPr>
        <w:shd w:val="clear" w:color="auto" w:fill="FFFFFF" w:themeFill="background1"/>
        <w:jc w:val="both"/>
        <w:rPr>
          <w:rFonts w:ascii="Arial" w:eastAsia="Arial" w:hAnsi="Arial" w:cs="Arial"/>
          <w:b/>
          <w:bCs/>
          <w:color w:val="7B7B7B" w:themeColor="accent3" w:themeShade="BF"/>
          <w:lang w:eastAsia="es-CO"/>
        </w:rPr>
      </w:pPr>
    </w:p>
    <w:p w14:paraId="2321D6E7" w14:textId="56F3D37F" w:rsidR="003E35FF" w:rsidRPr="00E90594" w:rsidRDefault="003E35FF" w:rsidP="536DEBCD">
      <w:pPr>
        <w:jc w:val="both"/>
        <w:rPr>
          <w:rFonts w:ascii="Arial" w:eastAsia="Arial" w:hAnsi="Arial" w:cs="Arial"/>
          <w:color w:val="7B7B7B" w:themeColor="accent3" w:themeShade="BF"/>
        </w:rPr>
      </w:pPr>
      <w:r w:rsidRPr="536DEBCD">
        <w:rPr>
          <w:rFonts w:ascii="Arial" w:eastAsia="Arial" w:hAnsi="Arial" w:cs="Arial"/>
          <w:lang w:eastAsia="es-CO"/>
        </w:rPr>
        <w:t xml:space="preserve">En el </w:t>
      </w:r>
      <w:r w:rsidR="00D31EA9" w:rsidRPr="536DEBCD">
        <w:rPr>
          <w:rFonts w:ascii="Arial" w:eastAsia="Arial" w:hAnsi="Arial" w:cs="Arial"/>
          <w:lang w:eastAsia="es-CO"/>
        </w:rPr>
        <w:t xml:space="preserve">tercer </w:t>
      </w:r>
      <w:r w:rsidRPr="536DEBCD">
        <w:rPr>
          <w:rFonts w:ascii="Arial" w:eastAsia="Arial" w:hAnsi="Arial" w:cs="Arial"/>
          <w:lang w:eastAsia="es-CO"/>
        </w:rPr>
        <w:t xml:space="preserve">cuatrimestre, </w:t>
      </w:r>
      <w:r w:rsidRPr="536DEBCD">
        <w:rPr>
          <w:rFonts w:ascii="Arial" w:eastAsia="Arial" w:hAnsi="Arial" w:cs="Arial"/>
        </w:rPr>
        <w:t>la OAP</w:t>
      </w:r>
      <w:r w:rsidRPr="536DEBCD">
        <w:rPr>
          <w:rFonts w:ascii="Arial" w:eastAsia="Arial" w:hAnsi="Arial" w:cs="Arial"/>
          <w:lang w:eastAsia="es-CO"/>
        </w:rPr>
        <w:t xml:space="preserve"> realizó monitoreo a los</w:t>
      </w:r>
      <w:r w:rsidRPr="536DEBCD">
        <w:rPr>
          <w:rFonts w:ascii="Arial" w:eastAsia="Arial" w:hAnsi="Arial" w:cs="Arial"/>
          <w:b/>
          <w:bCs/>
          <w:lang w:eastAsia="es-CO"/>
        </w:rPr>
        <w:t xml:space="preserve"> 8</w:t>
      </w:r>
      <w:r w:rsidRPr="536DEBCD">
        <w:rPr>
          <w:rFonts w:ascii="Arial" w:eastAsia="Arial" w:hAnsi="Arial" w:cs="Arial"/>
          <w:lang w:eastAsia="es-CO"/>
        </w:rPr>
        <w:t xml:space="preserve"> riesgos de corrupción</w:t>
      </w:r>
      <w:r w:rsidRPr="536DEBCD">
        <w:rPr>
          <w:rFonts w:ascii="Arial" w:eastAsia="Arial" w:hAnsi="Arial" w:cs="Arial"/>
        </w:rPr>
        <w:t>, a partir de lo que presentaron los procesos en los monitoreos y los soportes, donde se identificó aspectos de mejora en los puntos evaluados, como se muestra a continuación:</w:t>
      </w:r>
    </w:p>
    <w:p w14:paraId="6050C2DF" w14:textId="77777777" w:rsidR="003E35FF" w:rsidRPr="00E90594" w:rsidRDefault="003E35FF" w:rsidP="536DEBCD">
      <w:pPr>
        <w:pStyle w:val="Descripcin"/>
        <w:spacing w:after="0" w:line="240" w:lineRule="auto"/>
        <w:jc w:val="center"/>
        <w:rPr>
          <w:rFonts w:eastAsia="Arial" w:cs="Arial"/>
          <w:color w:val="7B7B7B" w:themeColor="accent3" w:themeShade="BF"/>
        </w:rPr>
      </w:pPr>
      <w:bookmarkStart w:id="15" w:name="_Toc84429096"/>
      <w:bookmarkStart w:id="16" w:name="_Toc96423755"/>
      <w:r w:rsidRPr="536DEBCD">
        <w:rPr>
          <w:rFonts w:eastAsia="Arial" w:cs="Arial"/>
        </w:rPr>
        <w:t xml:space="preserve">Tabla No </w:t>
      </w:r>
      <w:r w:rsidRPr="536DEBCD">
        <w:rPr>
          <w:rFonts w:cs="Arial"/>
          <w:color w:val="7B7B7B" w:themeColor="accent3" w:themeShade="BF"/>
        </w:rPr>
        <w:fldChar w:fldCharType="begin"/>
      </w:r>
      <w:r w:rsidRPr="536DEBCD">
        <w:rPr>
          <w:rFonts w:cs="Arial"/>
          <w:color w:val="7B7B7B" w:themeColor="accent3" w:themeShade="BF"/>
        </w:rPr>
        <w:instrText xml:space="preserve"> SEQ Tabla \* ARABIC </w:instrText>
      </w:r>
      <w:r w:rsidRPr="536DEBCD">
        <w:rPr>
          <w:rFonts w:cs="Arial"/>
          <w:color w:val="7B7B7B" w:themeColor="accent3" w:themeShade="BF"/>
        </w:rPr>
        <w:fldChar w:fldCharType="separate"/>
      </w:r>
      <w:r w:rsidR="0043208E" w:rsidRPr="536DEBCD">
        <w:rPr>
          <w:rFonts w:cs="Arial"/>
          <w:noProof/>
          <w:color w:val="7B7B7B" w:themeColor="accent3" w:themeShade="BF"/>
        </w:rPr>
        <w:t>2</w:t>
      </w:r>
      <w:r w:rsidRPr="536DEBCD">
        <w:rPr>
          <w:rFonts w:cs="Arial"/>
          <w:color w:val="7B7B7B" w:themeColor="accent3" w:themeShade="BF"/>
        </w:rPr>
        <w:fldChar w:fldCharType="end"/>
      </w:r>
      <w:r w:rsidRPr="536DEBCD">
        <w:rPr>
          <w:rFonts w:eastAsia="Arial" w:cs="Arial"/>
        </w:rPr>
        <w:t xml:space="preserve"> </w:t>
      </w:r>
      <w:r w:rsidRPr="536DEBCD">
        <w:rPr>
          <w:rFonts w:eastAsia="Arial" w:cs="Arial"/>
          <w:b w:val="0"/>
          <w:bCs w:val="0"/>
        </w:rPr>
        <w:t xml:space="preserve">Recomendaciones de mejora riesgos de </w:t>
      </w:r>
      <w:r w:rsidRPr="536DEBCD">
        <w:rPr>
          <w:rFonts w:eastAsia="Arial" w:cs="Arial"/>
        </w:rPr>
        <w:t>corrupción</w:t>
      </w:r>
      <w:bookmarkEnd w:id="15"/>
      <w:bookmarkEnd w:id="16"/>
      <w:r w:rsidRPr="536DEBCD">
        <w:rPr>
          <w:rFonts w:eastAsia="Arial" w:cs="Arial"/>
        </w:rPr>
        <w:t xml:space="preserve"> </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1"/>
        <w:gridCol w:w="821"/>
        <w:gridCol w:w="951"/>
        <w:gridCol w:w="859"/>
        <w:gridCol w:w="1008"/>
        <w:gridCol w:w="3588"/>
      </w:tblGrid>
      <w:tr w:rsidR="00E90594" w:rsidRPr="00E90594" w14:paraId="4C8E00C4" w14:textId="77777777" w:rsidTr="536DEBCD">
        <w:trPr>
          <w:trHeight w:val="822"/>
          <w:tblHeader/>
          <w:jc w:val="center"/>
        </w:trPr>
        <w:tc>
          <w:tcPr>
            <w:tcW w:w="1601" w:type="dxa"/>
            <w:shd w:val="clear" w:color="auto" w:fill="002060"/>
            <w:vAlign w:val="center"/>
            <w:hideMark/>
          </w:tcPr>
          <w:p w14:paraId="3FD146E6" w14:textId="77777777" w:rsidR="00DD6433" w:rsidRPr="00E90594" w:rsidRDefault="453A059E" w:rsidP="536DEBCD">
            <w:pPr>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Proceso</w:t>
            </w:r>
          </w:p>
        </w:tc>
        <w:tc>
          <w:tcPr>
            <w:tcW w:w="821" w:type="dxa"/>
            <w:shd w:val="clear" w:color="auto" w:fill="002060"/>
            <w:vAlign w:val="center"/>
            <w:hideMark/>
          </w:tcPr>
          <w:p w14:paraId="60AF4529" w14:textId="77777777" w:rsidR="00DD6433" w:rsidRPr="00E90594" w:rsidRDefault="453A059E" w:rsidP="536DEBCD">
            <w:pPr>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 xml:space="preserve">Numero de riesgos </w:t>
            </w:r>
          </w:p>
        </w:tc>
        <w:tc>
          <w:tcPr>
            <w:tcW w:w="951" w:type="dxa"/>
            <w:shd w:val="clear" w:color="auto" w:fill="002060"/>
            <w:vAlign w:val="center"/>
            <w:hideMark/>
          </w:tcPr>
          <w:p w14:paraId="0E5DE5D0" w14:textId="77777777" w:rsidR="00DD6433" w:rsidRPr="00E90594" w:rsidRDefault="453A059E" w:rsidP="536DEBCD">
            <w:pPr>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Número de controles</w:t>
            </w:r>
          </w:p>
        </w:tc>
        <w:tc>
          <w:tcPr>
            <w:tcW w:w="859" w:type="dxa"/>
            <w:shd w:val="clear" w:color="auto" w:fill="002060"/>
          </w:tcPr>
          <w:p w14:paraId="37CF2670" w14:textId="77777777" w:rsidR="00DD6433" w:rsidRPr="00E90594" w:rsidRDefault="453A059E" w:rsidP="536DEBCD">
            <w:pPr>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w:t>
            </w:r>
            <w:r w:rsidR="00FB2703" w:rsidRPr="536DEBCD">
              <w:rPr>
                <w:rFonts w:ascii="Arial" w:eastAsia="Arial" w:hAnsi="Arial" w:cs="Arial"/>
                <w:b/>
                <w:bCs/>
                <w:color w:val="FFFFFF" w:themeColor="background1"/>
                <w:sz w:val="18"/>
                <w:szCs w:val="18"/>
                <w:lang w:eastAsia="es-CO"/>
              </w:rPr>
              <w:t xml:space="preserve"> </w:t>
            </w:r>
            <w:r w:rsidRPr="536DEBCD">
              <w:rPr>
                <w:rFonts w:ascii="Arial" w:eastAsia="Arial" w:hAnsi="Arial" w:cs="Arial"/>
                <w:b/>
                <w:bCs/>
                <w:color w:val="FFFFFF" w:themeColor="background1"/>
                <w:sz w:val="18"/>
                <w:szCs w:val="18"/>
                <w:lang w:eastAsia="es-CO"/>
              </w:rPr>
              <w:t>Diseño del control</w:t>
            </w:r>
          </w:p>
        </w:tc>
        <w:tc>
          <w:tcPr>
            <w:tcW w:w="1008" w:type="dxa"/>
            <w:shd w:val="clear" w:color="auto" w:fill="002060"/>
          </w:tcPr>
          <w:p w14:paraId="38FA4715" w14:textId="77777777" w:rsidR="00DD6433" w:rsidRPr="00E90594" w:rsidRDefault="453A059E" w:rsidP="536DEBCD">
            <w:pPr>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w:t>
            </w:r>
            <w:r w:rsidR="00FB2703" w:rsidRPr="536DEBCD">
              <w:rPr>
                <w:rFonts w:ascii="Arial" w:eastAsia="Arial" w:hAnsi="Arial" w:cs="Arial"/>
                <w:b/>
                <w:bCs/>
                <w:color w:val="FFFFFF" w:themeColor="background1"/>
                <w:sz w:val="18"/>
                <w:szCs w:val="18"/>
                <w:lang w:eastAsia="es-CO"/>
              </w:rPr>
              <w:t xml:space="preserve"> </w:t>
            </w:r>
            <w:r w:rsidRPr="536DEBCD">
              <w:rPr>
                <w:rFonts w:ascii="Arial" w:eastAsia="Arial" w:hAnsi="Arial" w:cs="Arial"/>
                <w:b/>
                <w:bCs/>
                <w:color w:val="FFFFFF" w:themeColor="background1"/>
                <w:sz w:val="18"/>
                <w:szCs w:val="18"/>
                <w:lang w:eastAsia="es-CO"/>
              </w:rPr>
              <w:t xml:space="preserve">Ejecución del control </w:t>
            </w:r>
          </w:p>
        </w:tc>
        <w:tc>
          <w:tcPr>
            <w:tcW w:w="3588" w:type="dxa"/>
            <w:shd w:val="clear" w:color="auto" w:fill="002060"/>
            <w:vAlign w:val="center"/>
            <w:hideMark/>
          </w:tcPr>
          <w:p w14:paraId="53CAF6FD" w14:textId="77777777" w:rsidR="00DD6433" w:rsidRPr="00E90594" w:rsidRDefault="453A059E" w:rsidP="536DEBCD">
            <w:pPr>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Recomendación de mejora</w:t>
            </w:r>
          </w:p>
        </w:tc>
      </w:tr>
      <w:tr w:rsidR="00E90594" w:rsidRPr="00E90594" w14:paraId="4B8D696E" w14:textId="77777777" w:rsidTr="536DEBCD">
        <w:trPr>
          <w:trHeight w:val="1380"/>
          <w:jc w:val="center"/>
        </w:trPr>
        <w:tc>
          <w:tcPr>
            <w:tcW w:w="1601" w:type="dxa"/>
            <w:shd w:val="clear" w:color="auto" w:fill="auto"/>
            <w:vAlign w:val="center"/>
            <w:hideMark/>
          </w:tcPr>
          <w:p w14:paraId="4BC972DF" w14:textId="77777777" w:rsidR="00DD6433" w:rsidRPr="00E90594" w:rsidRDefault="453A059E" w:rsidP="536DEBCD">
            <w:pPr>
              <w:jc w:val="both"/>
              <w:rPr>
                <w:rFonts w:ascii="Arial" w:eastAsia="Arial" w:hAnsi="Arial" w:cs="Arial"/>
                <w:color w:val="000000" w:themeColor="text1"/>
                <w:sz w:val="18"/>
                <w:szCs w:val="18"/>
                <w:lang w:eastAsia="es-CO"/>
              </w:rPr>
            </w:pPr>
            <w:r w:rsidRPr="536DEBCD">
              <w:rPr>
                <w:rFonts w:ascii="Arial" w:eastAsia="Arial" w:hAnsi="Arial" w:cs="Arial"/>
                <w:color w:val="000000" w:themeColor="text1"/>
                <w:sz w:val="18"/>
                <w:szCs w:val="18"/>
                <w:lang w:eastAsia="es-CO"/>
              </w:rPr>
              <w:t>Producción de mezcla y aprovisionamiento de maquinaria y equipos</w:t>
            </w:r>
          </w:p>
        </w:tc>
        <w:tc>
          <w:tcPr>
            <w:tcW w:w="821" w:type="dxa"/>
            <w:shd w:val="clear" w:color="auto" w:fill="auto"/>
            <w:vAlign w:val="center"/>
            <w:hideMark/>
          </w:tcPr>
          <w:p w14:paraId="7144751B" w14:textId="77777777" w:rsidR="00DD6433" w:rsidRPr="00E90594" w:rsidRDefault="453A059E" w:rsidP="536DEBCD">
            <w:pPr>
              <w:jc w:val="center"/>
              <w:rPr>
                <w:rFonts w:ascii="Arial" w:eastAsia="Arial" w:hAnsi="Arial" w:cs="Arial"/>
                <w:color w:val="000000" w:themeColor="text1"/>
                <w:sz w:val="18"/>
                <w:szCs w:val="18"/>
                <w:lang w:eastAsia="es-CO"/>
              </w:rPr>
            </w:pPr>
            <w:r w:rsidRPr="536DEBCD">
              <w:rPr>
                <w:rFonts w:ascii="Arial" w:eastAsia="Arial" w:hAnsi="Arial" w:cs="Arial"/>
                <w:color w:val="000000" w:themeColor="text1"/>
                <w:sz w:val="18"/>
                <w:szCs w:val="18"/>
                <w:lang w:eastAsia="es-CO"/>
              </w:rPr>
              <w:t>2</w:t>
            </w:r>
          </w:p>
        </w:tc>
        <w:tc>
          <w:tcPr>
            <w:tcW w:w="951" w:type="dxa"/>
            <w:shd w:val="clear" w:color="auto" w:fill="auto"/>
            <w:vAlign w:val="center"/>
          </w:tcPr>
          <w:p w14:paraId="2598DEE6" w14:textId="77777777" w:rsidR="00DD6433" w:rsidRPr="00E90594" w:rsidRDefault="453A059E" w:rsidP="536DEBCD">
            <w:pPr>
              <w:jc w:val="center"/>
              <w:rPr>
                <w:rFonts w:ascii="Arial" w:eastAsia="Arial" w:hAnsi="Arial" w:cs="Arial"/>
                <w:color w:val="000000" w:themeColor="text1"/>
                <w:sz w:val="18"/>
                <w:szCs w:val="18"/>
                <w:lang w:eastAsia="es-CO"/>
              </w:rPr>
            </w:pPr>
            <w:r w:rsidRPr="536DEBCD">
              <w:rPr>
                <w:rFonts w:ascii="Arial" w:eastAsia="Arial" w:hAnsi="Arial" w:cs="Arial"/>
                <w:color w:val="000000" w:themeColor="text1"/>
                <w:sz w:val="18"/>
                <w:szCs w:val="18"/>
                <w:lang w:eastAsia="es-CO"/>
              </w:rPr>
              <w:t>4</w:t>
            </w:r>
          </w:p>
        </w:tc>
        <w:tc>
          <w:tcPr>
            <w:tcW w:w="859" w:type="dxa"/>
            <w:vAlign w:val="center"/>
          </w:tcPr>
          <w:p w14:paraId="0CCF700D" w14:textId="77777777" w:rsidR="00DD6433" w:rsidRPr="00E90594" w:rsidRDefault="00D31EA9" w:rsidP="536DEBCD">
            <w:pPr>
              <w:jc w:val="center"/>
              <w:rPr>
                <w:rStyle w:val="normaltextrun"/>
                <w:rFonts w:ascii="Arial" w:eastAsia="Arial" w:hAnsi="Arial" w:cs="Arial"/>
                <w:color w:val="000000" w:themeColor="text1"/>
                <w:sz w:val="18"/>
                <w:szCs w:val="18"/>
                <w:shd w:val="clear" w:color="auto" w:fill="FFFFFF"/>
              </w:rPr>
            </w:pPr>
            <w:r w:rsidRPr="536DEBCD">
              <w:rPr>
                <w:rStyle w:val="normaltextrun"/>
                <w:rFonts w:ascii="Arial" w:eastAsia="Arial" w:hAnsi="Arial" w:cs="Arial"/>
                <w:color w:val="000000" w:themeColor="text1"/>
                <w:sz w:val="18"/>
                <w:szCs w:val="18"/>
                <w:shd w:val="clear" w:color="auto" w:fill="FFFFFF"/>
              </w:rPr>
              <w:t>100</w:t>
            </w:r>
          </w:p>
        </w:tc>
        <w:tc>
          <w:tcPr>
            <w:tcW w:w="1008" w:type="dxa"/>
            <w:vAlign w:val="center"/>
          </w:tcPr>
          <w:p w14:paraId="3D2650BD" w14:textId="77777777" w:rsidR="00DD6433" w:rsidRPr="00E90594" w:rsidRDefault="00D31EA9" w:rsidP="536DEBCD">
            <w:pPr>
              <w:jc w:val="center"/>
              <w:rPr>
                <w:rStyle w:val="normaltextrun"/>
                <w:rFonts w:ascii="Arial" w:eastAsia="Arial" w:hAnsi="Arial" w:cs="Arial"/>
                <w:color w:val="000000" w:themeColor="text1"/>
                <w:sz w:val="18"/>
                <w:szCs w:val="18"/>
                <w:shd w:val="clear" w:color="auto" w:fill="FFFFFF"/>
              </w:rPr>
            </w:pPr>
            <w:r w:rsidRPr="536DEBCD">
              <w:rPr>
                <w:rStyle w:val="normaltextrun"/>
                <w:rFonts w:ascii="Arial" w:eastAsia="Arial" w:hAnsi="Arial" w:cs="Arial"/>
                <w:color w:val="000000" w:themeColor="text1"/>
                <w:sz w:val="18"/>
                <w:szCs w:val="18"/>
                <w:shd w:val="clear" w:color="auto" w:fill="FFFFFF"/>
              </w:rPr>
              <w:t>87</w:t>
            </w:r>
          </w:p>
        </w:tc>
        <w:tc>
          <w:tcPr>
            <w:tcW w:w="3588" w:type="dxa"/>
            <w:shd w:val="clear" w:color="auto" w:fill="auto"/>
            <w:vAlign w:val="center"/>
          </w:tcPr>
          <w:p w14:paraId="701E0917" w14:textId="68930F87" w:rsidR="00DD6433" w:rsidRPr="00E90594" w:rsidRDefault="00D31EA9" w:rsidP="536DEBCD">
            <w:pPr>
              <w:spacing w:after="0"/>
              <w:jc w:val="both"/>
              <w:rPr>
                <w:rStyle w:val="normaltextrun"/>
                <w:rFonts w:ascii="Arial" w:eastAsia="Arial" w:hAnsi="Arial" w:cs="Arial"/>
                <w:color w:val="000000" w:themeColor="text1"/>
                <w:sz w:val="18"/>
                <w:szCs w:val="18"/>
              </w:rPr>
            </w:pPr>
            <w:r w:rsidRPr="536DEBCD">
              <w:rPr>
                <w:rStyle w:val="normaltextrun"/>
                <w:rFonts w:ascii="Arial" w:eastAsia="Arial" w:hAnsi="Arial" w:cs="Arial"/>
                <w:color w:val="000000" w:themeColor="text1"/>
                <w:sz w:val="18"/>
                <w:szCs w:val="18"/>
                <w:shd w:val="clear" w:color="auto" w:fill="FFFFFF"/>
              </w:rPr>
              <w:t>Mejorar la redacción del riesgo 4 para que cumpla con</w:t>
            </w:r>
            <w:r w:rsidR="536DEBCD" w:rsidRPr="536DEBCD">
              <w:rPr>
                <w:rStyle w:val="normaltextrun"/>
                <w:rFonts w:ascii="Arial" w:eastAsia="Arial" w:hAnsi="Arial" w:cs="Arial"/>
                <w:color w:val="000000" w:themeColor="text1"/>
                <w:sz w:val="18"/>
                <w:szCs w:val="18"/>
              </w:rPr>
              <w:t xml:space="preserve"> los cuatro elementos del riesgo de corrupción 1. acción u omisión 2. Uso del poder 3. Desviar la gestión de lo público y 4 beneficio privado</w:t>
            </w:r>
          </w:p>
          <w:p w14:paraId="3CD8F8E6" w14:textId="2A3E37A5" w:rsidR="00DD6433" w:rsidRPr="00E90594" w:rsidRDefault="00D31EA9" w:rsidP="536DEBCD">
            <w:pPr>
              <w:spacing w:after="0"/>
              <w:jc w:val="both"/>
              <w:rPr>
                <w:rFonts w:ascii="Arial" w:eastAsia="Arial" w:hAnsi="Arial" w:cs="Arial"/>
                <w:color w:val="000000" w:themeColor="text1"/>
                <w:sz w:val="18"/>
                <w:szCs w:val="18"/>
                <w:lang w:eastAsia="es-CO"/>
              </w:rPr>
            </w:pPr>
            <w:r w:rsidRPr="536DEBCD">
              <w:rPr>
                <w:rStyle w:val="normaltextrun"/>
                <w:rFonts w:ascii="Arial" w:eastAsia="Arial" w:hAnsi="Arial" w:cs="Arial"/>
                <w:color w:val="000000" w:themeColor="text1"/>
                <w:sz w:val="18"/>
                <w:szCs w:val="18"/>
                <w:shd w:val="clear" w:color="auto" w:fill="FFFFFF"/>
              </w:rPr>
              <w:t xml:space="preserve">presentar los soportes de los controles </w:t>
            </w:r>
            <w:r w:rsidR="457EBC3A" w:rsidRPr="536DEBCD">
              <w:rPr>
                <w:rStyle w:val="normaltextrun"/>
                <w:rFonts w:ascii="Arial" w:eastAsia="Arial" w:hAnsi="Arial" w:cs="Arial"/>
                <w:color w:val="000000" w:themeColor="text1"/>
                <w:sz w:val="18"/>
                <w:szCs w:val="18"/>
                <w:shd w:val="clear" w:color="auto" w:fill="FFFFFF"/>
              </w:rPr>
              <w:t>que den cuenta como se diseñó el control</w:t>
            </w:r>
            <w:r w:rsidR="00AB1A6C" w:rsidRPr="536DEBCD">
              <w:rPr>
                <w:rStyle w:val="normaltextrun"/>
                <w:rFonts w:ascii="Arial" w:eastAsia="Arial" w:hAnsi="Arial" w:cs="Arial"/>
                <w:color w:val="000000" w:themeColor="text1"/>
                <w:sz w:val="18"/>
                <w:szCs w:val="18"/>
                <w:shd w:val="clear" w:color="auto" w:fill="FFFFFF"/>
              </w:rPr>
              <w:t>.</w:t>
            </w:r>
          </w:p>
        </w:tc>
      </w:tr>
      <w:tr w:rsidR="00E90594" w:rsidRPr="00E90594" w14:paraId="172AAD66" w14:textId="77777777" w:rsidTr="536DEBCD">
        <w:trPr>
          <w:trHeight w:val="870"/>
          <w:jc w:val="center"/>
        </w:trPr>
        <w:tc>
          <w:tcPr>
            <w:tcW w:w="1601" w:type="dxa"/>
            <w:shd w:val="clear" w:color="auto" w:fill="auto"/>
            <w:vAlign w:val="center"/>
            <w:hideMark/>
          </w:tcPr>
          <w:p w14:paraId="79423134" w14:textId="77777777" w:rsidR="00DD6433" w:rsidRPr="00E90594" w:rsidRDefault="5D0010FB"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Gestión de recursos físicos</w:t>
            </w:r>
          </w:p>
        </w:tc>
        <w:tc>
          <w:tcPr>
            <w:tcW w:w="821" w:type="dxa"/>
            <w:shd w:val="clear" w:color="auto" w:fill="auto"/>
            <w:vAlign w:val="center"/>
            <w:hideMark/>
          </w:tcPr>
          <w:p w14:paraId="6B965A47" w14:textId="77777777" w:rsidR="00DD6433" w:rsidRPr="00E90594" w:rsidRDefault="5D0010FB"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951" w:type="dxa"/>
            <w:shd w:val="clear" w:color="auto" w:fill="auto"/>
            <w:vAlign w:val="center"/>
          </w:tcPr>
          <w:p w14:paraId="0B778152" w14:textId="77777777" w:rsidR="00DD6433" w:rsidRPr="00E90594" w:rsidRDefault="5D0010FB"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3</w:t>
            </w:r>
          </w:p>
        </w:tc>
        <w:tc>
          <w:tcPr>
            <w:tcW w:w="859" w:type="dxa"/>
            <w:vAlign w:val="center"/>
          </w:tcPr>
          <w:p w14:paraId="0FB78278" w14:textId="2C8F3D7A" w:rsidR="00DD6433" w:rsidRPr="00E90594" w:rsidRDefault="536DEBCD" w:rsidP="536DEBCD">
            <w:pPr>
              <w:jc w:val="center"/>
              <w:rPr>
                <w:rStyle w:val="normaltextrun"/>
                <w:rFonts w:ascii="Arial" w:eastAsia="Arial" w:hAnsi="Arial" w:cs="Arial"/>
                <w:color w:val="7B7B7B" w:themeColor="accent3" w:themeShade="BF"/>
                <w:sz w:val="18"/>
                <w:szCs w:val="18"/>
                <w:shd w:val="clear" w:color="auto" w:fill="FFFFFF"/>
              </w:rPr>
            </w:pPr>
            <w:r w:rsidRPr="536DEBCD">
              <w:rPr>
                <w:rStyle w:val="normaltextrun"/>
                <w:rFonts w:ascii="Arial" w:eastAsia="Arial" w:hAnsi="Arial" w:cs="Arial"/>
                <w:sz w:val="18"/>
                <w:szCs w:val="18"/>
              </w:rPr>
              <w:t>80</w:t>
            </w:r>
          </w:p>
        </w:tc>
        <w:tc>
          <w:tcPr>
            <w:tcW w:w="1008" w:type="dxa"/>
            <w:vAlign w:val="center"/>
          </w:tcPr>
          <w:p w14:paraId="1FC39945" w14:textId="7D5EE693" w:rsidR="00DD6433" w:rsidRPr="00E90594" w:rsidRDefault="536DEBCD" w:rsidP="536DEBCD">
            <w:pPr>
              <w:spacing w:after="0"/>
              <w:jc w:val="center"/>
              <w:rPr>
                <w:rStyle w:val="normaltextrun"/>
                <w:rFonts w:ascii="Arial" w:eastAsia="Arial" w:hAnsi="Arial" w:cs="Arial"/>
                <w:color w:val="7B7B7B" w:themeColor="accent3" w:themeShade="BF"/>
                <w:sz w:val="18"/>
                <w:szCs w:val="18"/>
              </w:rPr>
            </w:pPr>
            <w:r w:rsidRPr="536DEBCD">
              <w:rPr>
                <w:rStyle w:val="normaltextrun"/>
                <w:rFonts w:ascii="Arial" w:eastAsia="Arial" w:hAnsi="Arial" w:cs="Arial"/>
                <w:sz w:val="18"/>
                <w:szCs w:val="18"/>
              </w:rPr>
              <w:t>34</w:t>
            </w:r>
          </w:p>
        </w:tc>
        <w:tc>
          <w:tcPr>
            <w:tcW w:w="3588" w:type="dxa"/>
            <w:shd w:val="clear" w:color="auto" w:fill="auto"/>
            <w:vAlign w:val="center"/>
          </w:tcPr>
          <w:p w14:paraId="64ED0EF3" w14:textId="368349DD" w:rsidR="00DD6433" w:rsidRPr="00E90594" w:rsidRDefault="536D4BF2" w:rsidP="536DEBCD">
            <w:pPr>
              <w:spacing w:after="0"/>
              <w:jc w:val="both"/>
              <w:rPr>
                <w:rStyle w:val="normaltextrun"/>
                <w:rFonts w:ascii="Arial" w:eastAsia="Arial" w:hAnsi="Arial" w:cs="Arial"/>
                <w:color w:val="7B7B7B" w:themeColor="accent3" w:themeShade="BF"/>
                <w:sz w:val="18"/>
                <w:szCs w:val="18"/>
              </w:rPr>
            </w:pPr>
            <w:r w:rsidRPr="536DEBCD">
              <w:rPr>
                <w:rStyle w:val="normaltextrun"/>
                <w:rFonts w:ascii="Arial" w:eastAsia="Arial" w:hAnsi="Arial" w:cs="Arial"/>
                <w:sz w:val="18"/>
                <w:szCs w:val="18"/>
              </w:rPr>
              <w:t>S</w:t>
            </w:r>
            <w:r w:rsidR="220C7452" w:rsidRPr="536DEBCD">
              <w:rPr>
                <w:rStyle w:val="normaltextrun"/>
                <w:rFonts w:ascii="Arial" w:eastAsia="Arial" w:hAnsi="Arial" w:cs="Arial"/>
                <w:sz w:val="18"/>
                <w:szCs w:val="18"/>
              </w:rPr>
              <w:t xml:space="preserve">e recomienda validar que los registros presentados para monitoreo por parte de la OAP sean los del periodo evaluado. </w:t>
            </w:r>
          </w:p>
        </w:tc>
      </w:tr>
      <w:tr w:rsidR="00E90594" w:rsidRPr="00E90594" w14:paraId="0BB02FB1" w14:textId="77777777" w:rsidTr="536DEBCD">
        <w:trPr>
          <w:trHeight w:val="1140"/>
          <w:jc w:val="center"/>
        </w:trPr>
        <w:tc>
          <w:tcPr>
            <w:tcW w:w="1601" w:type="dxa"/>
            <w:shd w:val="clear" w:color="auto" w:fill="auto"/>
            <w:vAlign w:val="center"/>
            <w:hideMark/>
          </w:tcPr>
          <w:p w14:paraId="75E5BB99" w14:textId="77777777" w:rsidR="00DD6433" w:rsidRPr="00E90594" w:rsidRDefault="5D0010FB"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Gestión contractual</w:t>
            </w:r>
          </w:p>
        </w:tc>
        <w:tc>
          <w:tcPr>
            <w:tcW w:w="821" w:type="dxa"/>
            <w:shd w:val="clear" w:color="auto" w:fill="auto"/>
            <w:vAlign w:val="center"/>
            <w:hideMark/>
          </w:tcPr>
          <w:p w14:paraId="511F3AB7" w14:textId="77777777" w:rsidR="00DD6433" w:rsidRPr="00E90594" w:rsidRDefault="5D0010FB"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951" w:type="dxa"/>
            <w:shd w:val="clear" w:color="auto" w:fill="auto"/>
            <w:vAlign w:val="center"/>
          </w:tcPr>
          <w:p w14:paraId="78E884CA" w14:textId="77777777" w:rsidR="00DD6433" w:rsidRPr="00E90594" w:rsidRDefault="5D0010FB"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2</w:t>
            </w:r>
          </w:p>
        </w:tc>
        <w:tc>
          <w:tcPr>
            <w:tcW w:w="859" w:type="dxa"/>
            <w:vAlign w:val="center"/>
          </w:tcPr>
          <w:p w14:paraId="0562CB0E" w14:textId="49864CA8" w:rsidR="00DD6433" w:rsidRPr="00E90594" w:rsidRDefault="02BEB333" w:rsidP="536DEBCD">
            <w:pPr>
              <w:jc w:val="center"/>
              <w:rPr>
                <w:rStyle w:val="normaltextrun"/>
                <w:rFonts w:ascii="Arial" w:eastAsia="Arial" w:hAnsi="Arial" w:cs="Arial"/>
                <w:color w:val="7B7B7B" w:themeColor="accent3" w:themeShade="BF"/>
                <w:sz w:val="18"/>
                <w:szCs w:val="18"/>
                <w:shd w:val="clear" w:color="auto" w:fill="FFFFFF"/>
              </w:rPr>
            </w:pPr>
            <w:r w:rsidRPr="536DEBCD">
              <w:rPr>
                <w:rStyle w:val="normaltextrun"/>
                <w:rFonts w:ascii="Arial" w:eastAsia="Arial" w:hAnsi="Arial" w:cs="Arial"/>
                <w:sz w:val="18"/>
                <w:szCs w:val="18"/>
              </w:rPr>
              <w:t>100</w:t>
            </w:r>
          </w:p>
        </w:tc>
        <w:tc>
          <w:tcPr>
            <w:tcW w:w="1008" w:type="dxa"/>
            <w:vAlign w:val="center"/>
          </w:tcPr>
          <w:p w14:paraId="34CE0A41" w14:textId="5D345C07" w:rsidR="00DD6433" w:rsidRPr="00E90594" w:rsidRDefault="02BEB333" w:rsidP="536DEBCD">
            <w:pPr>
              <w:jc w:val="center"/>
              <w:rPr>
                <w:rStyle w:val="normaltextrun"/>
                <w:rFonts w:ascii="Arial" w:eastAsia="Arial" w:hAnsi="Arial" w:cs="Arial"/>
                <w:color w:val="7B7B7B" w:themeColor="accent3" w:themeShade="BF"/>
                <w:sz w:val="18"/>
                <w:szCs w:val="18"/>
                <w:shd w:val="clear" w:color="auto" w:fill="FFFFFF"/>
              </w:rPr>
            </w:pPr>
            <w:r w:rsidRPr="536DEBCD">
              <w:rPr>
                <w:rStyle w:val="normaltextrun"/>
                <w:rFonts w:ascii="Arial" w:eastAsia="Arial" w:hAnsi="Arial" w:cs="Arial"/>
                <w:sz w:val="18"/>
                <w:szCs w:val="18"/>
              </w:rPr>
              <w:t>100</w:t>
            </w:r>
          </w:p>
        </w:tc>
        <w:tc>
          <w:tcPr>
            <w:tcW w:w="3588" w:type="dxa"/>
            <w:shd w:val="clear" w:color="auto" w:fill="auto"/>
            <w:vAlign w:val="center"/>
          </w:tcPr>
          <w:p w14:paraId="302053EC" w14:textId="20A0078E" w:rsidR="00DD6433" w:rsidRPr="00E90594" w:rsidRDefault="02BEB333" w:rsidP="536DEBCD">
            <w:pPr>
              <w:spacing w:after="0"/>
              <w:jc w:val="both"/>
              <w:rPr>
                <w:rStyle w:val="normaltextrun"/>
                <w:rFonts w:ascii="Arial" w:eastAsia="Arial" w:hAnsi="Arial" w:cs="Arial"/>
                <w:color w:val="7B7B7B" w:themeColor="accent3" w:themeShade="BF"/>
                <w:sz w:val="18"/>
                <w:szCs w:val="18"/>
              </w:rPr>
            </w:pPr>
            <w:r w:rsidRPr="536DEBCD">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p>
        </w:tc>
      </w:tr>
      <w:tr w:rsidR="00E90594" w:rsidRPr="00E90594" w14:paraId="7C2C8904" w14:textId="77777777" w:rsidTr="536DEBCD">
        <w:trPr>
          <w:trHeight w:val="1245"/>
          <w:jc w:val="center"/>
        </w:trPr>
        <w:tc>
          <w:tcPr>
            <w:tcW w:w="1601" w:type="dxa"/>
            <w:shd w:val="clear" w:color="auto" w:fill="auto"/>
            <w:vAlign w:val="center"/>
            <w:hideMark/>
          </w:tcPr>
          <w:p w14:paraId="1AF4A70B" w14:textId="77777777" w:rsidR="00DD6433" w:rsidRPr="00E90594" w:rsidRDefault="5D0010FB"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Gestión financiera</w:t>
            </w:r>
          </w:p>
        </w:tc>
        <w:tc>
          <w:tcPr>
            <w:tcW w:w="821" w:type="dxa"/>
            <w:shd w:val="clear" w:color="auto" w:fill="auto"/>
            <w:vAlign w:val="center"/>
            <w:hideMark/>
          </w:tcPr>
          <w:p w14:paraId="39507054" w14:textId="77777777" w:rsidR="00DD6433" w:rsidRPr="00E90594" w:rsidRDefault="5D0010FB"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951" w:type="dxa"/>
            <w:shd w:val="clear" w:color="auto" w:fill="auto"/>
            <w:vAlign w:val="center"/>
          </w:tcPr>
          <w:p w14:paraId="7842F596" w14:textId="77777777" w:rsidR="00DD6433" w:rsidRPr="00E90594" w:rsidRDefault="5D0010FB"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2</w:t>
            </w:r>
          </w:p>
        </w:tc>
        <w:tc>
          <w:tcPr>
            <w:tcW w:w="859" w:type="dxa"/>
            <w:vAlign w:val="center"/>
          </w:tcPr>
          <w:p w14:paraId="129A6C6B" w14:textId="6B0F78C9" w:rsidR="6A35FC35" w:rsidRPr="00E90594" w:rsidRDefault="1871972A" w:rsidP="536DEBCD">
            <w:pPr>
              <w:jc w:val="center"/>
              <w:rPr>
                <w:rStyle w:val="normaltextrun"/>
                <w:rFonts w:ascii="Arial" w:eastAsia="Arial" w:hAnsi="Arial" w:cs="Arial"/>
                <w:color w:val="7B7B7B" w:themeColor="accent3" w:themeShade="BF"/>
                <w:sz w:val="18"/>
                <w:szCs w:val="18"/>
              </w:rPr>
            </w:pPr>
            <w:r w:rsidRPr="536DEBCD">
              <w:rPr>
                <w:rStyle w:val="normaltextrun"/>
                <w:rFonts w:ascii="Arial" w:eastAsia="Arial" w:hAnsi="Arial" w:cs="Arial"/>
                <w:sz w:val="18"/>
                <w:szCs w:val="18"/>
              </w:rPr>
              <w:t>100</w:t>
            </w:r>
          </w:p>
        </w:tc>
        <w:tc>
          <w:tcPr>
            <w:tcW w:w="1008" w:type="dxa"/>
            <w:vAlign w:val="center"/>
          </w:tcPr>
          <w:p w14:paraId="77BBE772" w14:textId="6B0F78C9" w:rsidR="6A35FC35" w:rsidRPr="00E90594" w:rsidRDefault="1871972A" w:rsidP="536DEBCD">
            <w:pPr>
              <w:jc w:val="center"/>
              <w:rPr>
                <w:rStyle w:val="normaltextrun"/>
                <w:rFonts w:ascii="Arial" w:eastAsia="Arial" w:hAnsi="Arial" w:cs="Arial"/>
                <w:color w:val="7B7B7B" w:themeColor="accent3" w:themeShade="BF"/>
                <w:sz w:val="18"/>
                <w:szCs w:val="18"/>
              </w:rPr>
            </w:pPr>
            <w:r w:rsidRPr="536DEBCD">
              <w:rPr>
                <w:rStyle w:val="normaltextrun"/>
                <w:rFonts w:ascii="Arial" w:eastAsia="Arial" w:hAnsi="Arial" w:cs="Arial"/>
                <w:sz w:val="18"/>
                <w:szCs w:val="18"/>
              </w:rPr>
              <w:t>100</w:t>
            </w:r>
          </w:p>
        </w:tc>
        <w:tc>
          <w:tcPr>
            <w:tcW w:w="3588" w:type="dxa"/>
            <w:shd w:val="clear" w:color="auto" w:fill="auto"/>
            <w:vAlign w:val="center"/>
          </w:tcPr>
          <w:p w14:paraId="2C46EF03" w14:textId="6B0F78C9" w:rsidR="6A35FC35" w:rsidRPr="00E90594" w:rsidRDefault="1871972A" w:rsidP="536DEBCD">
            <w:pPr>
              <w:spacing w:after="0"/>
              <w:jc w:val="both"/>
              <w:rPr>
                <w:rStyle w:val="normaltextrun"/>
                <w:rFonts w:ascii="Arial" w:eastAsia="Arial" w:hAnsi="Arial" w:cs="Arial"/>
                <w:color w:val="7B7B7B" w:themeColor="accent3" w:themeShade="BF"/>
                <w:sz w:val="18"/>
                <w:szCs w:val="18"/>
              </w:rPr>
            </w:pPr>
            <w:r w:rsidRPr="536DEBCD">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p>
        </w:tc>
      </w:tr>
      <w:tr w:rsidR="00E90594" w:rsidRPr="00E90594" w14:paraId="03D38D06" w14:textId="77777777" w:rsidTr="536DEBCD">
        <w:trPr>
          <w:trHeight w:val="1260"/>
          <w:jc w:val="center"/>
        </w:trPr>
        <w:tc>
          <w:tcPr>
            <w:tcW w:w="1601" w:type="dxa"/>
            <w:shd w:val="clear" w:color="auto" w:fill="auto"/>
            <w:vAlign w:val="center"/>
            <w:hideMark/>
          </w:tcPr>
          <w:p w14:paraId="06483941" w14:textId="77777777" w:rsidR="00DD6433" w:rsidRPr="00E90594" w:rsidRDefault="5D0010FB"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Gestión de laboratorio</w:t>
            </w:r>
          </w:p>
        </w:tc>
        <w:tc>
          <w:tcPr>
            <w:tcW w:w="821" w:type="dxa"/>
            <w:shd w:val="clear" w:color="auto" w:fill="auto"/>
            <w:vAlign w:val="center"/>
            <w:hideMark/>
          </w:tcPr>
          <w:p w14:paraId="0295336A" w14:textId="77777777" w:rsidR="00DD6433" w:rsidRPr="00E90594" w:rsidRDefault="5D0010FB"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951" w:type="dxa"/>
            <w:shd w:val="clear" w:color="auto" w:fill="auto"/>
            <w:vAlign w:val="center"/>
          </w:tcPr>
          <w:p w14:paraId="2CC21B90" w14:textId="77777777" w:rsidR="00DD6433" w:rsidRPr="00E90594" w:rsidRDefault="5D0010FB"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2</w:t>
            </w:r>
          </w:p>
        </w:tc>
        <w:tc>
          <w:tcPr>
            <w:tcW w:w="859" w:type="dxa"/>
            <w:vAlign w:val="center"/>
          </w:tcPr>
          <w:p w14:paraId="2946DB82" w14:textId="4F84CA81" w:rsidR="00DD6433" w:rsidRPr="00E90594" w:rsidRDefault="536DEBCD" w:rsidP="536DEBCD">
            <w:pPr>
              <w:spacing w:after="0"/>
              <w:jc w:val="center"/>
              <w:rPr>
                <w:rStyle w:val="normaltextrun"/>
                <w:rFonts w:ascii="Arial" w:eastAsia="Arial" w:hAnsi="Arial" w:cs="Arial"/>
                <w:color w:val="7B7B7B" w:themeColor="accent3" w:themeShade="BF"/>
                <w:sz w:val="18"/>
                <w:szCs w:val="18"/>
              </w:rPr>
            </w:pPr>
            <w:r w:rsidRPr="536DEBCD">
              <w:rPr>
                <w:rStyle w:val="normaltextrun"/>
                <w:rFonts w:ascii="Arial" w:eastAsia="Arial" w:hAnsi="Arial" w:cs="Arial"/>
                <w:sz w:val="18"/>
                <w:szCs w:val="18"/>
              </w:rPr>
              <w:t>100</w:t>
            </w:r>
          </w:p>
        </w:tc>
        <w:tc>
          <w:tcPr>
            <w:tcW w:w="1008" w:type="dxa"/>
            <w:vAlign w:val="center"/>
          </w:tcPr>
          <w:p w14:paraId="5997CC1D" w14:textId="493569FB" w:rsidR="00DD6433" w:rsidRPr="00E90594" w:rsidRDefault="536DEBCD" w:rsidP="536DEBCD">
            <w:pPr>
              <w:spacing w:after="0"/>
              <w:jc w:val="center"/>
              <w:rPr>
                <w:rStyle w:val="normaltextrun"/>
                <w:rFonts w:ascii="Arial" w:eastAsia="Arial" w:hAnsi="Arial" w:cs="Arial"/>
                <w:color w:val="7B7B7B" w:themeColor="accent3" w:themeShade="BF"/>
                <w:sz w:val="18"/>
                <w:szCs w:val="18"/>
              </w:rPr>
            </w:pPr>
            <w:r w:rsidRPr="536DEBCD">
              <w:rPr>
                <w:rStyle w:val="normaltextrun"/>
                <w:rFonts w:ascii="Arial" w:eastAsia="Arial" w:hAnsi="Arial" w:cs="Arial"/>
                <w:sz w:val="18"/>
                <w:szCs w:val="18"/>
              </w:rPr>
              <w:t>100</w:t>
            </w:r>
          </w:p>
        </w:tc>
        <w:tc>
          <w:tcPr>
            <w:tcW w:w="3588" w:type="dxa"/>
            <w:shd w:val="clear" w:color="auto" w:fill="auto"/>
            <w:vAlign w:val="center"/>
          </w:tcPr>
          <w:p w14:paraId="54450CFF" w14:textId="50B21F24" w:rsidR="00DD6433" w:rsidRPr="00E90594" w:rsidRDefault="1871972A" w:rsidP="536DEBCD">
            <w:pPr>
              <w:spacing w:after="0"/>
              <w:jc w:val="both"/>
              <w:rPr>
                <w:rStyle w:val="normaltextrun"/>
                <w:rFonts w:ascii="Arial" w:eastAsia="Arial" w:hAnsi="Arial" w:cs="Arial"/>
                <w:color w:val="7B7B7B" w:themeColor="accent3" w:themeShade="BF"/>
                <w:sz w:val="18"/>
                <w:szCs w:val="18"/>
                <w:lang w:eastAsia="es-CO"/>
              </w:rPr>
            </w:pPr>
            <w:r w:rsidRPr="536DEBCD">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p>
        </w:tc>
      </w:tr>
      <w:tr w:rsidR="00E90594" w:rsidRPr="00E90594" w14:paraId="31F756B2" w14:textId="77777777" w:rsidTr="536DEBCD">
        <w:trPr>
          <w:trHeight w:val="380"/>
          <w:jc w:val="center"/>
        </w:trPr>
        <w:tc>
          <w:tcPr>
            <w:tcW w:w="1601" w:type="dxa"/>
            <w:shd w:val="clear" w:color="auto" w:fill="auto"/>
            <w:vAlign w:val="center"/>
          </w:tcPr>
          <w:p w14:paraId="5FA0DDD6" w14:textId="77777777" w:rsidR="00DD6433" w:rsidRPr="00E90594" w:rsidRDefault="453A059E"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Gestión jurídica</w:t>
            </w:r>
          </w:p>
        </w:tc>
        <w:tc>
          <w:tcPr>
            <w:tcW w:w="821" w:type="dxa"/>
            <w:shd w:val="clear" w:color="auto" w:fill="auto"/>
            <w:vAlign w:val="center"/>
          </w:tcPr>
          <w:p w14:paraId="71CBABF6" w14:textId="77777777" w:rsidR="00DD6433" w:rsidRPr="00E90594" w:rsidRDefault="453A059E"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951" w:type="dxa"/>
            <w:shd w:val="clear" w:color="auto" w:fill="auto"/>
            <w:vAlign w:val="center"/>
          </w:tcPr>
          <w:p w14:paraId="138328F9" w14:textId="77777777" w:rsidR="00DD6433" w:rsidRPr="00E90594" w:rsidRDefault="453A059E" w:rsidP="536DEBCD">
            <w:pPr>
              <w:jc w:val="center"/>
              <w:rPr>
                <w:rFonts w:ascii="Arial" w:eastAsia="Arial" w:hAnsi="Arial" w:cs="Arial"/>
                <w:color w:val="000000" w:themeColor="text1"/>
                <w:sz w:val="18"/>
                <w:szCs w:val="18"/>
                <w:lang w:eastAsia="es-CO"/>
              </w:rPr>
            </w:pPr>
            <w:r w:rsidRPr="536DEBCD">
              <w:rPr>
                <w:rFonts w:ascii="Arial" w:eastAsia="Arial" w:hAnsi="Arial" w:cs="Arial"/>
                <w:color w:val="000000" w:themeColor="text1"/>
                <w:sz w:val="18"/>
                <w:szCs w:val="18"/>
                <w:lang w:eastAsia="es-CO"/>
              </w:rPr>
              <w:t>2</w:t>
            </w:r>
          </w:p>
        </w:tc>
        <w:tc>
          <w:tcPr>
            <w:tcW w:w="859" w:type="dxa"/>
            <w:vAlign w:val="center"/>
          </w:tcPr>
          <w:p w14:paraId="02B72823" w14:textId="77777777" w:rsidR="00DD6433" w:rsidRPr="00E90594" w:rsidRDefault="6192BD4E" w:rsidP="536DEBCD">
            <w:pPr>
              <w:jc w:val="center"/>
              <w:rPr>
                <w:rStyle w:val="normaltextrun"/>
                <w:rFonts w:ascii="Arial" w:eastAsia="Arial" w:hAnsi="Arial" w:cs="Arial"/>
                <w:color w:val="000000" w:themeColor="text1"/>
                <w:sz w:val="18"/>
                <w:szCs w:val="18"/>
                <w:shd w:val="clear" w:color="auto" w:fill="FFFFFF"/>
              </w:rPr>
            </w:pPr>
            <w:r w:rsidRPr="536DEBCD">
              <w:rPr>
                <w:rStyle w:val="normaltextrun"/>
                <w:rFonts w:ascii="Arial" w:eastAsia="Arial" w:hAnsi="Arial" w:cs="Arial"/>
                <w:color w:val="000000" w:themeColor="text1"/>
                <w:sz w:val="18"/>
                <w:szCs w:val="18"/>
                <w:shd w:val="clear" w:color="auto" w:fill="FFFFFF"/>
              </w:rPr>
              <w:t>100</w:t>
            </w:r>
          </w:p>
        </w:tc>
        <w:tc>
          <w:tcPr>
            <w:tcW w:w="1008" w:type="dxa"/>
            <w:vAlign w:val="center"/>
          </w:tcPr>
          <w:p w14:paraId="7863B65F" w14:textId="56CD382A" w:rsidR="00DD6433" w:rsidRPr="00E90594" w:rsidRDefault="12FCF927" w:rsidP="536DEBCD">
            <w:pPr>
              <w:spacing w:after="0"/>
              <w:jc w:val="center"/>
              <w:rPr>
                <w:rStyle w:val="normaltextrun"/>
                <w:rFonts w:ascii="Arial" w:eastAsia="Arial" w:hAnsi="Arial" w:cs="Arial"/>
                <w:sz w:val="18"/>
                <w:szCs w:val="18"/>
              </w:rPr>
            </w:pPr>
            <w:r w:rsidRPr="536DEBCD">
              <w:rPr>
                <w:rStyle w:val="normaltextrun"/>
                <w:rFonts w:ascii="Arial" w:eastAsia="Arial" w:hAnsi="Arial" w:cs="Arial"/>
                <w:sz w:val="18"/>
                <w:szCs w:val="18"/>
              </w:rPr>
              <w:t>75</w:t>
            </w:r>
          </w:p>
        </w:tc>
        <w:tc>
          <w:tcPr>
            <w:tcW w:w="3588" w:type="dxa"/>
            <w:shd w:val="clear" w:color="auto" w:fill="auto"/>
            <w:vAlign w:val="center"/>
          </w:tcPr>
          <w:p w14:paraId="04B4EB37" w14:textId="627AD973" w:rsidR="00DD6433" w:rsidRPr="00E90594" w:rsidRDefault="00D31EA9" w:rsidP="536DEBCD">
            <w:pPr>
              <w:spacing w:after="0"/>
              <w:jc w:val="both"/>
              <w:rPr>
                <w:rFonts w:ascii="Arial" w:eastAsia="Arial" w:hAnsi="Arial" w:cs="Arial"/>
                <w:color w:val="7B7B7B" w:themeColor="accent3" w:themeShade="BF"/>
                <w:sz w:val="18"/>
                <w:szCs w:val="18"/>
                <w:lang w:eastAsia="es-CO"/>
              </w:rPr>
            </w:pPr>
            <w:r w:rsidRPr="536DEBCD">
              <w:rPr>
                <w:rStyle w:val="normaltextrun"/>
                <w:rFonts w:ascii="Arial" w:eastAsia="Arial" w:hAnsi="Arial" w:cs="Arial"/>
                <w:sz w:val="18"/>
                <w:szCs w:val="18"/>
              </w:rPr>
              <w:t xml:space="preserve">Presentar los soportes de los controles </w:t>
            </w:r>
            <w:r w:rsidR="6192BD4E" w:rsidRPr="536DEBCD">
              <w:rPr>
                <w:rStyle w:val="normaltextrun"/>
                <w:rFonts w:ascii="Arial" w:eastAsia="Arial" w:hAnsi="Arial" w:cs="Arial"/>
                <w:sz w:val="18"/>
                <w:szCs w:val="18"/>
              </w:rPr>
              <w:t>que den cuenta como se diseñó el control</w:t>
            </w:r>
            <w:r w:rsidR="00AB1A6C" w:rsidRPr="536DEBCD">
              <w:rPr>
                <w:rStyle w:val="normaltextrun"/>
                <w:rFonts w:ascii="Arial" w:eastAsia="Arial" w:hAnsi="Arial" w:cs="Arial"/>
                <w:sz w:val="18"/>
                <w:szCs w:val="18"/>
              </w:rPr>
              <w:t>.</w:t>
            </w:r>
          </w:p>
        </w:tc>
      </w:tr>
      <w:tr w:rsidR="00E90594" w:rsidRPr="00E90594" w14:paraId="4F3F4699" w14:textId="77777777" w:rsidTr="006404FA">
        <w:trPr>
          <w:trHeight w:val="535"/>
          <w:jc w:val="center"/>
        </w:trPr>
        <w:tc>
          <w:tcPr>
            <w:tcW w:w="1601" w:type="dxa"/>
            <w:shd w:val="clear" w:color="auto" w:fill="auto"/>
            <w:vAlign w:val="center"/>
            <w:hideMark/>
          </w:tcPr>
          <w:p w14:paraId="778006FE" w14:textId="77777777" w:rsidR="00DD6433" w:rsidRPr="00E90594" w:rsidRDefault="453A059E" w:rsidP="006404FA">
            <w:pPr>
              <w:spacing w:after="0"/>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Control disciplinario interno</w:t>
            </w:r>
          </w:p>
        </w:tc>
        <w:tc>
          <w:tcPr>
            <w:tcW w:w="821" w:type="dxa"/>
            <w:shd w:val="clear" w:color="auto" w:fill="auto"/>
            <w:vAlign w:val="center"/>
            <w:hideMark/>
          </w:tcPr>
          <w:p w14:paraId="6EA80843" w14:textId="77777777" w:rsidR="00DD6433" w:rsidRPr="00E90594" w:rsidRDefault="453A059E"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w:t>
            </w:r>
          </w:p>
        </w:tc>
        <w:tc>
          <w:tcPr>
            <w:tcW w:w="951" w:type="dxa"/>
            <w:shd w:val="clear" w:color="auto" w:fill="auto"/>
            <w:vAlign w:val="center"/>
          </w:tcPr>
          <w:p w14:paraId="54B6C890" w14:textId="77777777" w:rsidR="00DD6433" w:rsidRPr="00E90594" w:rsidRDefault="453A059E"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2</w:t>
            </w:r>
          </w:p>
        </w:tc>
        <w:tc>
          <w:tcPr>
            <w:tcW w:w="859" w:type="dxa"/>
            <w:vAlign w:val="center"/>
          </w:tcPr>
          <w:p w14:paraId="60525613" w14:textId="77777777" w:rsidR="00DD6433" w:rsidRPr="00E90594" w:rsidRDefault="6192BD4E"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100</w:t>
            </w:r>
          </w:p>
        </w:tc>
        <w:tc>
          <w:tcPr>
            <w:tcW w:w="1008" w:type="dxa"/>
            <w:vAlign w:val="center"/>
          </w:tcPr>
          <w:p w14:paraId="67DDB69B" w14:textId="0EA6C2CF" w:rsidR="00DD6433" w:rsidRPr="00E90594" w:rsidRDefault="12FCF927" w:rsidP="536DEBCD">
            <w:pPr>
              <w:spacing w:after="0"/>
              <w:jc w:val="center"/>
              <w:rPr>
                <w:rFonts w:ascii="Arial" w:eastAsia="Arial" w:hAnsi="Arial" w:cs="Arial"/>
                <w:sz w:val="18"/>
                <w:szCs w:val="18"/>
                <w:lang w:eastAsia="es-CO"/>
              </w:rPr>
            </w:pPr>
            <w:r w:rsidRPr="536DEBCD">
              <w:rPr>
                <w:rFonts w:ascii="Arial" w:eastAsia="Arial" w:hAnsi="Arial" w:cs="Arial"/>
                <w:sz w:val="18"/>
                <w:szCs w:val="18"/>
                <w:lang w:eastAsia="es-CO"/>
              </w:rPr>
              <w:t>100</w:t>
            </w:r>
          </w:p>
        </w:tc>
        <w:tc>
          <w:tcPr>
            <w:tcW w:w="3588" w:type="dxa"/>
            <w:shd w:val="clear" w:color="auto" w:fill="auto"/>
            <w:vAlign w:val="center"/>
          </w:tcPr>
          <w:p w14:paraId="6B825EA4" w14:textId="385AB9E1" w:rsidR="00DD6433" w:rsidRPr="00E90594" w:rsidRDefault="56700CE8" w:rsidP="536DEBCD">
            <w:pPr>
              <w:spacing w:after="0"/>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Sin observaciones</w:t>
            </w:r>
          </w:p>
        </w:tc>
      </w:tr>
    </w:tbl>
    <w:p w14:paraId="25A6B162" w14:textId="67E8F61A" w:rsidR="003E35FF" w:rsidRPr="00E90594" w:rsidRDefault="003E35FF" w:rsidP="536DEBCD">
      <w:pPr>
        <w:shd w:val="clear" w:color="auto" w:fill="FFFFFF" w:themeFill="background1"/>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Fuente: OAP, 2022.</w:t>
      </w:r>
    </w:p>
    <w:p w14:paraId="5AF01054" w14:textId="08338FA7" w:rsidR="003E35FF" w:rsidRPr="00E90594" w:rsidRDefault="003E35FF" w:rsidP="536DEBCD">
      <w:pPr>
        <w:jc w:val="both"/>
        <w:rPr>
          <w:rFonts w:ascii="Arial" w:eastAsia="Arial" w:hAnsi="Arial" w:cs="Arial"/>
          <w:color w:val="7B7B7B" w:themeColor="accent3" w:themeShade="BF"/>
          <w:lang w:eastAsia="es-CO"/>
        </w:rPr>
      </w:pPr>
      <w:bookmarkStart w:id="17" w:name="_Toc42094728"/>
      <w:r w:rsidRPr="536DEBCD">
        <w:rPr>
          <w:rFonts w:ascii="Arial" w:eastAsia="Arial" w:hAnsi="Arial" w:cs="Arial"/>
          <w:lang w:eastAsia="es-CO"/>
        </w:rPr>
        <w:t xml:space="preserve">Teniendo en cuenta lo anterior, la OAP remitió el </w:t>
      </w:r>
      <w:r w:rsidRPr="536DEBCD">
        <w:rPr>
          <w:rFonts w:ascii="Arial" w:eastAsia="Arial" w:hAnsi="Arial" w:cs="Arial"/>
        </w:rPr>
        <w:t>monitoreo de los riesgos de corrupción a cada proceso para que conociera sus observaciones específicas y detalladas, dónde se</w:t>
      </w:r>
      <w:r w:rsidRPr="536DEBCD">
        <w:rPr>
          <w:rFonts w:ascii="Arial" w:eastAsia="Arial" w:hAnsi="Arial" w:cs="Arial"/>
          <w:lang w:eastAsia="es-CO"/>
        </w:rPr>
        <w:t xml:space="preserve"> insta a mejorar el diseño de controles, en </w:t>
      </w:r>
      <w:r w:rsidR="277CC81A" w:rsidRPr="536DEBCD">
        <w:rPr>
          <w:rFonts w:ascii="Arial" w:eastAsia="Arial" w:hAnsi="Arial" w:cs="Arial"/>
          <w:lang w:eastAsia="es-CO"/>
        </w:rPr>
        <w:t>revisar la</w:t>
      </w:r>
      <w:r w:rsidRPr="536DEBCD">
        <w:rPr>
          <w:rFonts w:ascii="Arial" w:eastAsia="Arial" w:hAnsi="Arial" w:cs="Arial"/>
          <w:lang w:eastAsia="es-CO"/>
        </w:rPr>
        <w:t xml:space="preserve"> evaluación de </w:t>
      </w:r>
      <w:r w:rsidR="660510CC" w:rsidRPr="536DEBCD">
        <w:rPr>
          <w:rFonts w:ascii="Arial" w:eastAsia="Arial" w:hAnsi="Arial" w:cs="Arial"/>
          <w:lang w:eastAsia="es-CO"/>
        </w:rPr>
        <w:t xml:space="preserve">los </w:t>
      </w:r>
      <w:r w:rsidRPr="536DEBCD">
        <w:rPr>
          <w:rFonts w:ascii="Arial" w:eastAsia="Arial" w:hAnsi="Arial" w:cs="Arial"/>
          <w:lang w:eastAsia="es-CO"/>
        </w:rPr>
        <w:t xml:space="preserve">controles, en una </w:t>
      </w:r>
      <w:r w:rsidRPr="536DEBCD">
        <w:rPr>
          <w:rFonts w:ascii="Arial" w:eastAsia="Arial" w:hAnsi="Arial" w:cs="Arial"/>
          <w:lang w:eastAsia="es-CO"/>
        </w:rPr>
        <w:lastRenderedPageBreak/>
        <w:t>eficaz ejecución de éstos, pero además que las actividades de control puedan ser implementadas acorde a lo descrito.</w:t>
      </w:r>
    </w:p>
    <w:bookmarkEnd w:id="17"/>
    <w:p w14:paraId="2BD98961" w14:textId="705FDB7E" w:rsidR="003E35FF" w:rsidRPr="00E90594" w:rsidRDefault="003E35FF" w:rsidP="536DEBCD">
      <w:pPr>
        <w:shd w:val="clear" w:color="auto" w:fill="FFFFFF" w:themeFill="background1"/>
        <w:jc w:val="both"/>
        <w:rPr>
          <w:rFonts w:ascii="Arial" w:eastAsia="Arial" w:hAnsi="Arial" w:cs="Arial"/>
          <w:color w:val="7B7B7B" w:themeColor="accent3" w:themeShade="BF"/>
          <w:lang w:eastAsia="es-CO"/>
        </w:rPr>
      </w:pPr>
      <w:r w:rsidRPr="536DEBCD">
        <w:rPr>
          <w:rFonts w:ascii="Arial" w:eastAsia="Arial" w:hAnsi="Arial" w:cs="Arial"/>
          <w:lang w:eastAsia="es-CO"/>
        </w:rPr>
        <w:t xml:space="preserve">En ese mismo orden de ideas, desde la OAP se incentiva a los procesos a revisar </w:t>
      </w:r>
      <w:r w:rsidR="00AB1A6C" w:rsidRPr="536DEBCD">
        <w:rPr>
          <w:rFonts w:ascii="Arial" w:eastAsia="Arial" w:hAnsi="Arial" w:cs="Arial"/>
          <w:lang w:eastAsia="es-CO"/>
        </w:rPr>
        <w:t xml:space="preserve">constantemente sus actividades, </w:t>
      </w:r>
      <w:r w:rsidRPr="536DEBCD">
        <w:rPr>
          <w:rFonts w:ascii="Arial" w:eastAsia="Arial" w:hAnsi="Arial" w:cs="Arial"/>
          <w:lang w:eastAsia="es-CO"/>
        </w:rPr>
        <w:t>que puedan identificar riesgos adicionales, previendo además posibles flagel</w:t>
      </w:r>
      <w:r w:rsidR="00AB1A6C" w:rsidRPr="536DEBCD">
        <w:rPr>
          <w:rFonts w:ascii="Arial" w:eastAsia="Arial" w:hAnsi="Arial" w:cs="Arial"/>
          <w:lang w:eastAsia="es-CO"/>
        </w:rPr>
        <w:t>os de corrupción en la entidad e incorporar los controles en los procedimientos</w:t>
      </w:r>
      <w:r w:rsidR="69CADDB4" w:rsidRPr="536DEBCD">
        <w:rPr>
          <w:rFonts w:ascii="Arial" w:eastAsia="Arial" w:hAnsi="Arial" w:cs="Arial"/>
          <w:lang w:eastAsia="es-CO"/>
        </w:rPr>
        <w:t xml:space="preserve"> y/o</w:t>
      </w:r>
      <w:r w:rsidR="00AB1A6C" w:rsidRPr="536DEBCD">
        <w:rPr>
          <w:rFonts w:ascii="Arial" w:eastAsia="Arial" w:hAnsi="Arial" w:cs="Arial"/>
          <w:lang w:eastAsia="es-CO"/>
        </w:rPr>
        <w:t xml:space="preserve"> manuales de tal manera sean normalizados en el proceso</w:t>
      </w:r>
      <w:r w:rsidR="005E0E92" w:rsidRPr="536DEBCD">
        <w:rPr>
          <w:rFonts w:ascii="Arial" w:eastAsia="Arial" w:hAnsi="Arial" w:cs="Arial"/>
          <w:lang w:eastAsia="es-CO"/>
        </w:rPr>
        <w:t>.</w:t>
      </w:r>
    </w:p>
    <w:p w14:paraId="67368FF5" w14:textId="77777777" w:rsidR="003E35FF" w:rsidRPr="00516E82" w:rsidRDefault="003E35FF" w:rsidP="536DEBCD">
      <w:pPr>
        <w:shd w:val="clear" w:color="auto" w:fill="FFFFFF" w:themeFill="background1"/>
        <w:jc w:val="both"/>
        <w:rPr>
          <w:rFonts w:ascii="Arial" w:eastAsia="Arial" w:hAnsi="Arial" w:cs="Arial"/>
          <w:lang w:eastAsia="es-CO"/>
        </w:rPr>
      </w:pPr>
      <w:r w:rsidRPr="536DEBCD">
        <w:rPr>
          <w:rFonts w:ascii="Arial" w:eastAsia="Arial" w:hAnsi="Arial" w:cs="Arial"/>
          <w:lang w:eastAsia="es-CO"/>
        </w:rPr>
        <w:t>A continuación, se presenta el comportamiento de los criterios evaluados (diseño, evaluación y ejecución del control), y la ejecución de las actividades en el monitoreo para este periodo el cual se muestran en la siguiente ilustración:</w:t>
      </w:r>
    </w:p>
    <w:p w14:paraId="32030045" w14:textId="7C6718BA" w:rsidR="003E35FF" w:rsidRPr="00516E82" w:rsidRDefault="003E35FF" w:rsidP="536DEBCD">
      <w:pPr>
        <w:rPr>
          <w:rFonts w:ascii="Arial" w:eastAsia="Arial" w:hAnsi="Arial" w:cs="Arial"/>
          <w:sz w:val="20"/>
          <w:szCs w:val="20"/>
        </w:rPr>
      </w:pPr>
      <w:bookmarkStart w:id="18" w:name="_Toc42094729"/>
      <w:bookmarkStart w:id="19" w:name="_Toc84428950"/>
      <w:bookmarkStart w:id="20" w:name="_Toc96423776"/>
      <w:r w:rsidRPr="536DEBCD">
        <w:rPr>
          <w:rFonts w:ascii="Arial" w:eastAsia="Arial" w:hAnsi="Arial" w:cs="Arial"/>
          <w:sz w:val="20"/>
          <w:szCs w:val="20"/>
        </w:rPr>
        <w:t xml:space="preserve">Ilustración No </w:t>
      </w:r>
      <w:r w:rsidRPr="536DEBCD">
        <w:rPr>
          <w:rFonts w:ascii="Arial" w:hAnsi="Arial" w:cs="Arial"/>
          <w:sz w:val="20"/>
          <w:szCs w:val="20"/>
        </w:rPr>
        <w:fldChar w:fldCharType="begin"/>
      </w:r>
      <w:r w:rsidRPr="536DEBCD">
        <w:rPr>
          <w:rFonts w:ascii="Arial" w:hAnsi="Arial" w:cs="Arial"/>
          <w:sz w:val="20"/>
          <w:szCs w:val="20"/>
        </w:rPr>
        <w:instrText xml:space="preserve"> SEQ Ilustración \* ARABIC </w:instrText>
      </w:r>
      <w:r w:rsidRPr="536DEBCD">
        <w:rPr>
          <w:rFonts w:ascii="Arial" w:hAnsi="Arial" w:cs="Arial"/>
          <w:sz w:val="20"/>
          <w:szCs w:val="20"/>
        </w:rPr>
        <w:fldChar w:fldCharType="separate"/>
      </w:r>
      <w:r w:rsidRPr="536DEBCD">
        <w:rPr>
          <w:rFonts w:ascii="Arial" w:hAnsi="Arial" w:cs="Arial"/>
          <w:noProof/>
          <w:sz w:val="20"/>
          <w:szCs w:val="20"/>
        </w:rPr>
        <w:t>1</w:t>
      </w:r>
      <w:r w:rsidRPr="536DEBCD">
        <w:rPr>
          <w:rFonts w:ascii="Arial" w:hAnsi="Arial" w:cs="Arial"/>
          <w:sz w:val="20"/>
          <w:szCs w:val="20"/>
        </w:rPr>
        <w:fldChar w:fldCharType="end"/>
      </w:r>
      <w:r w:rsidRPr="536DEBCD">
        <w:rPr>
          <w:rFonts w:ascii="Arial" w:eastAsia="Arial" w:hAnsi="Arial" w:cs="Arial"/>
          <w:sz w:val="20"/>
          <w:szCs w:val="20"/>
        </w:rPr>
        <w:t xml:space="preserve"> </w:t>
      </w:r>
      <w:bookmarkEnd w:id="18"/>
      <w:r w:rsidR="0619CBC1" w:rsidRPr="536DEBCD">
        <w:rPr>
          <w:rFonts w:ascii="Arial" w:eastAsia="Arial" w:hAnsi="Arial" w:cs="Arial"/>
          <w:sz w:val="20"/>
          <w:szCs w:val="20"/>
        </w:rPr>
        <w:t>Aspectos revisados en el monitoreo riesgos de corrupción I</w:t>
      </w:r>
      <w:r w:rsidR="00845D68" w:rsidRPr="536DEBCD">
        <w:rPr>
          <w:rFonts w:ascii="Arial" w:eastAsia="Arial" w:hAnsi="Arial" w:cs="Arial"/>
          <w:sz w:val="20"/>
          <w:szCs w:val="20"/>
        </w:rPr>
        <w:t>I</w:t>
      </w:r>
      <w:r w:rsidR="0619CBC1" w:rsidRPr="536DEBCD">
        <w:rPr>
          <w:rFonts w:ascii="Arial" w:eastAsia="Arial" w:hAnsi="Arial" w:cs="Arial"/>
          <w:sz w:val="20"/>
          <w:szCs w:val="20"/>
        </w:rPr>
        <w:t xml:space="preserve"> vs I</w:t>
      </w:r>
      <w:r w:rsidR="00845D68" w:rsidRPr="536DEBCD">
        <w:rPr>
          <w:rFonts w:ascii="Arial" w:eastAsia="Arial" w:hAnsi="Arial" w:cs="Arial"/>
          <w:sz w:val="20"/>
          <w:szCs w:val="20"/>
        </w:rPr>
        <w:t>I</w:t>
      </w:r>
      <w:r w:rsidR="0619CBC1" w:rsidRPr="536DEBCD">
        <w:rPr>
          <w:rFonts w:ascii="Arial" w:eastAsia="Arial" w:hAnsi="Arial" w:cs="Arial"/>
          <w:sz w:val="20"/>
          <w:szCs w:val="20"/>
        </w:rPr>
        <w:t>I cuatrimestre</w:t>
      </w:r>
      <w:bookmarkEnd w:id="19"/>
      <w:bookmarkEnd w:id="20"/>
    </w:p>
    <w:tbl>
      <w:tblPr>
        <w:tblStyle w:val="Tablaconcuadrcula"/>
        <w:tblW w:w="10773" w:type="dxa"/>
        <w:tblInd w:w="-1139" w:type="dxa"/>
        <w:tblLook w:val="04A0" w:firstRow="1" w:lastRow="0" w:firstColumn="1" w:lastColumn="0" w:noHBand="0" w:noVBand="1"/>
      </w:tblPr>
      <w:tblGrid>
        <w:gridCol w:w="5376"/>
        <w:gridCol w:w="5397"/>
      </w:tblGrid>
      <w:tr w:rsidR="00E90594" w:rsidRPr="00E90594" w14:paraId="4024D668" w14:textId="77777777" w:rsidTr="536DEBCD">
        <w:tc>
          <w:tcPr>
            <w:tcW w:w="5376" w:type="dxa"/>
          </w:tcPr>
          <w:p w14:paraId="01FD7814" w14:textId="0B7909F6" w:rsidR="005160E9" w:rsidRPr="00E90594" w:rsidRDefault="4F02EDE9" w:rsidP="536DEBCD">
            <w:pPr>
              <w:jc w:val="center"/>
              <w:rPr>
                <w:rFonts w:ascii="Arial" w:eastAsia="Arial" w:hAnsi="Arial" w:cs="Arial"/>
                <w:b/>
                <w:bCs/>
                <w:color w:val="7B7B7B" w:themeColor="accent3" w:themeShade="BF"/>
              </w:rPr>
            </w:pPr>
            <w:r w:rsidRPr="536DEBCD">
              <w:rPr>
                <w:rFonts w:ascii="Arial" w:eastAsia="Arial" w:hAnsi="Arial" w:cs="Arial"/>
                <w:b/>
                <w:bCs/>
                <w:color w:val="7B7B7B" w:themeColor="accent3" w:themeShade="BF"/>
              </w:rPr>
              <w:t>II CUATRIMESTRE</w:t>
            </w:r>
          </w:p>
        </w:tc>
        <w:tc>
          <w:tcPr>
            <w:tcW w:w="5397" w:type="dxa"/>
          </w:tcPr>
          <w:p w14:paraId="7F3833DB" w14:textId="483027BE" w:rsidR="005160E9" w:rsidRPr="00E90594" w:rsidRDefault="2188D149" w:rsidP="536DEBCD">
            <w:pPr>
              <w:jc w:val="center"/>
              <w:rPr>
                <w:rFonts w:ascii="Arial" w:eastAsia="Arial" w:hAnsi="Arial" w:cs="Arial"/>
                <w:b/>
                <w:bCs/>
                <w:color w:val="7B7B7B" w:themeColor="accent3" w:themeShade="BF"/>
              </w:rPr>
            </w:pPr>
            <w:r w:rsidRPr="536DEBCD">
              <w:rPr>
                <w:rFonts w:ascii="Arial" w:eastAsia="Arial" w:hAnsi="Arial" w:cs="Arial"/>
                <w:b/>
                <w:bCs/>
                <w:color w:val="7B7B7B" w:themeColor="accent3" w:themeShade="BF"/>
              </w:rPr>
              <w:t>II</w:t>
            </w:r>
            <w:r w:rsidR="00845D68" w:rsidRPr="536DEBCD">
              <w:rPr>
                <w:rFonts w:ascii="Arial" w:eastAsia="Arial" w:hAnsi="Arial" w:cs="Arial"/>
                <w:b/>
                <w:bCs/>
                <w:color w:val="7B7B7B" w:themeColor="accent3" w:themeShade="BF"/>
              </w:rPr>
              <w:t>I</w:t>
            </w:r>
            <w:r w:rsidRPr="536DEBCD">
              <w:rPr>
                <w:rFonts w:ascii="Arial" w:eastAsia="Arial" w:hAnsi="Arial" w:cs="Arial"/>
                <w:b/>
                <w:bCs/>
                <w:color w:val="7B7B7B" w:themeColor="accent3" w:themeShade="BF"/>
              </w:rPr>
              <w:t xml:space="preserve"> CUATRIMESTRE</w:t>
            </w:r>
          </w:p>
        </w:tc>
      </w:tr>
      <w:tr w:rsidR="00E90594" w:rsidRPr="00E90594" w14:paraId="66204FF1" w14:textId="77777777" w:rsidTr="536DEBCD">
        <w:tblPrEx>
          <w:tblCellMar>
            <w:left w:w="70" w:type="dxa"/>
            <w:right w:w="70" w:type="dxa"/>
          </w:tblCellMar>
        </w:tblPrEx>
        <w:trPr>
          <w:trHeight w:val="3567"/>
        </w:trPr>
        <w:tc>
          <w:tcPr>
            <w:tcW w:w="5376" w:type="dxa"/>
          </w:tcPr>
          <w:p w14:paraId="2DBF0D7D" w14:textId="733B7C3E" w:rsidR="005160E9" w:rsidRPr="00E90594" w:rsidRDefault="00845D68" w:rsidP="536DEBCD">
            <w:pPr>
              <w:rPr>
                <w:rFonts w:ascii="Arial" w:eastAsia="Arial" w:hAnsi="Arial" w:cs="Arial"/>
              </w:rPr>
            </w:pPr>
            <w:r w:rsidRPr="00E90594">
              <w:rPr>
                <w:rFonts w:ascii="Arial" w:hAnsi="Arial" w:cs="Arial"/>
                <w:noProof/>
                <w:color w:val="7B7B7B" w:themeColor="accent3" w:themeShade="BF"/>
                <w:shd w:val="clear" w:color="auto" w:fill="E6E6E6"/>
              </w:rPr>
              <w:drawing>
                <wp:inline distT="0" distB="0" distL="0" distR="0" wp14:anchorId="4C1A5B72" wp14:editId="2A33073F">
                  <wp:extent cx="3152775" cy="2095500"/>
                  <wp:effectExtent l="0" t="0" r="9525" b="0"/>
                  <wp:docPr id="1" name="Gráfico 1">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397" w:type="dxa"/>
          </w:tcPr>
          <w:p w14:paraId="6B62F1B3" w14:textId="5395AFF4" w:rsidR="005160E9" w:rsidRPr="00E90594" w:rsidRDefault="00845D68" w:rsidP="536DEBCD">
            <w:pPr>
              <w:rPr>
                <w:rFonts w:ascii="Arial" w:eastAsia="Arial" w:hAnsi="Arial" w:cs="Arial"/>
                <w:color w:val="7B7B7B" w:themeColor="accent3" w:themeShade="BF"/>
              </w:rPr>
            </w:pPr>
            <w:r>
              <w:rPr>
                <w:noProof/>
              </w:rPr>
              <w:drawing>
                <wp:inline distT="0" distB="0" distL="0" distR="0" wp14:anchorId="308C1229" wp14:editId="0E0687AF">
                  <wp:extent cx="3324225" cy="2162175"/>
                  <wp:effectExtent l="0" t="0" r="9525" b="9525"/>
                  <wp:docPr id="2" name="Gráfico 2">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18A75A81" w14:textId="73AC06CC" w:rsidR="003E35FF" w:rsidRPr="00845D68" w:rsidRDefault="003E35FF" w:rsidP="536DEBCD">
      <w:pPr>
        <w:shd w:val="clear" w:color="auto" w:fill="FFFFFF" w:themeFill="background1"/>
        <w:jc w:val="center"/>
        <w:rPr>
          <w:rFonts w:ascii="Arial" w:eastAsia="Arial" w:hAnsi="Arial" w:cs="Arial"/>
          <w:sz w:val="18"/>
          <w:szCs w:val="18"/>
          <w:lang w:eastAsia="es-CO"/>
        </w:rPr>
      </w:pPr>
      <w:r w:rsidRPr="536DEBCD">
        <w:rPr>
          <w:rFonts w:ascii="Arial" w:eastAsia="Arial" w:hAnsi="Arial" w:cs="Arial"/>
          <w:b/>
          <w:bCs/>
          <w:sz w:val="18"/>
          <w:szCs w:val="18"/>
          <w:lang w:eastAsia="es-CO"/>
        </w:rPr>
        <w:t xml:space="preserve">Fuente: </w:t>
      </w:r>
      <w:r w:rsidRPr="536DEBCD">
        <w:rPr>
          <w:rFonts w:ascii="Arial" w:eastAsia="Arial" w:hAnsi="Arial" w:cs="Arial"/>
          <w:sz w:val="18"/>
          <w:szCs w:val="18"/>
          <w:lang w:eastAsia="es-CO"/>
        </w:rPr>
        <w:t>OAP, 2022.</w:t>
      </w:r>
    </w:p>
    <w:p w14:paraId="39F4BDAC" w14:textId="3D7F24D1" w:rsidR="003E35FF" w:rsidRPr="00845D68" w:rsidRDefault="003E35FF" w:rsidP="536DEBCD">
      <w:pPr>
        <w:shd w:val="clear" w:color="auto" w:fill="FFFFFF" w:themeFill="background1"/>
        <w:jc w:val="both"/>
        <w:rPr>
          <w:rFonts w:ascii="Arial" w:eastAsia="Arial" w:hAnsi="Arial" w:cs="Arial"/>
          <w:lang w:eastAsia="es-CO"/>
        </w:rPr>
      </w:pPr>
      <w:r w:rsidRPr="536DEBCD">
        <w:rPr>
          <w:rFonts w:ascii="Arial" w:eastAsia="Arial" w:hAnsi="Arial" w:cs="Arial"/>
          <w:lang w:eastAsia="es-CO"/>
        </w:rPr>
        <w:t xml:space="preserve">En consecuencia, se pudo evidenciar </w:t>
      </w:r>
      <w:r w:rsidR="4DB676AB" w:rsidRPr="536DEBCD">
        <w:rPr>
          <w:rFonts w:ascii="Arial" w:eastAsia="Arial" w:hAnsi="Arial" w:cs="Arial"/>
          <w:lang w:eastAsia="es-CO"/>
        </w:rPr>
        <w:t>que,</w:t>
      </w:r>
      <w:r w:rsidRPr="536DEBCD">
        <w:rPr>
          <w:rFonts w:ascii="Arial" w:eastAsia="Arial" w:hAnsi="Arial" w:cs="Arial"/>
          <w:lang w:eastAsia="es-CO"/>
        </w:rPr>
        <w:t xml:space="preserve"> de los 17 controles</w:t>
      </w:r>
      <w:r w:rsidR="00EB5863" w:rsidRPr="536DEBCD">
        <w:rPr>
          <w:rFonts w:ascii="Arial" w:eastAsia="Arial" w:hAnsi="Arial" w:cs="Arial"/>
          <w:lang w:eastAsia="es-CO"/>
        </w:rPr>
        <w:t>,</w:t>
      </w:r>
      <w:r w:rsidRPr="536DEBCD">
        <w:rPr>
          <w:rFonts w:ascii="Arial" w:eastAsia="Arial" w:hAnsi="Arial" w:cs="Arial"/>
          <w:lang w:eastAsia="es-CO"/>
        </w:rPr>
        <w:t xml:space="preserve"> </w:t>
      </w:r>
      <w:r w:rsidR="00B569B6" w:rsidRPr="536DEBCD">
        <w:rPr>
          <w:rFonts w:ascii="Arial" w:eastAsia="Arial" w:hAnsi="Arial" w:cs="Arial"/>
          <w:lang w:eastAsia="es-CO"/>
        </w:rPr>
        <w:t>1</w:t>
      </w:r>
      <w:r w:rsidR="00845D68" w:rsidRPr="536DEBCD">
        <w:rPr>
          <w:rFonts w:ascii="Arial" w:eastAsia="Arial" w:hAnsi="Arial" w:cs="Arial"/>
          <w:lang w:eastAsia="es-CO"/>
        </w:rPr>
        <w:t>3</w:t>
      </w:r>
      <w:r w:rsidRPr="536DEBCD">
        <w:rPr>
          <w:rFonts w:ascii="Arial" w:eastAsia="Arial" w:hAnsi="Arial" w:cs="Arial"/>
          <w:lang w:eastAsia="es-CO"/>
        </w:rPr>
        <w:t xml:space="preserve"> cumplen con la metodología en cuanto al diseño adecuado del control y que </w:t>
      </w:r>
      <w:r w:rsidR="00B569B6" w:rsidRPr="536DEBCD">
        <w:rPr>
          <w:rFonts w:ascii="Arial" w:eastAsia="Arial" w:hAnsi="Arial" w:cs="Arial"/>
          <w:lang w:eastAsia="es-CO"/>
        </w:rPr>
        <w:t>13 controles</w:t>
      </w:r>
      <w:r w:rsidRPr="536DEBCD">
        <w:rPr>
          <w:rFonts w:ascii="Arial" w:eastAsia="Arial" w:hAnsi="Arial" w:cs="Arial"/>
          <w:lang w:eastAsia="es-CO"/>
        </w:rPr>
        <w:t xml:space="preserve"> </w:t>
      </w:r>
      <w:r w:rsidR="00B569B6" w:rsidRPr="536DEBCD">
        <w:rPr>
          <w:rFonts w:ascii="Arial" w:eastAsia="Arial" w:hAnsi="Arial" w:cs="Arial"/>
          <w:lang w:eastAsia="es-CO"/>
        </w:rPr>
        <w:t>s</w:t>
      </w:r>
      <w:r w:rsidRPr="536DEBCD">
        <w:rPr>
          <w:rFonts w:ascii="Arial" w:eastAsia="Arial" w:hAnsi="Arial" w:cs="Arial"/>
          <w:lang w:eastAsia="es-CO"/>
        </w:rPr>
        <w:t xml:space="preserve">e </w:t>
      </w:r>
      <w:r w:rsidR="00B569B6" w:rsidRPr="536DEBCD">
        <w:rPr>
          <w:rFonts w:ascii="Arial" w:eastAsia="Arial" w:hAnsi="Arial" w:cs="Arial"/>
          <w:lang w:eastAsia="es-CO"/>
        </w:rPr>
        <w:t>desarrollan como se diseñaron</w:t>
      </w:r>
      <w:r w:rsidR="00AB1A6C" w:rsidRPr="536DEBCD">
        <w:rPr>
          <w:rFonts w:ascii="Arial" w:eastAsia="Arial" w:hAnsi="Arial" w:cs="Arial"/>
          <w:lang w:eastAsia="es-CO"/>
        </w:rPr>
        <w:t>.</w:t>
      </w:r>
    </w:p>
    <w:p w14:paraId="54EF4CE7" w14:textId="1DD7D0EB" w:rsidR="003E35FF" w:rsidRPr="00845D68" w:rsidRDefault="4E22BFEE" w:rsidP="536DEBCD">
      <w:pPr>
        <w:shd w:val="clear" w:color="auto" w:fill="FFFFFF" w:themeFill="background1"/>
        <w:jc w:val="both"/>
        <w:rPr>
          <w:rFonts w:ascii="Arial" w:eastAsia="Arial" w:hAnsi="Arial" w:cs="Arial"/>
          <w:lang w:eastAsia="es-CO"/>
        </w:rPr>
      </w:pPr>
      <w:r w:rsidRPr="536DEBCD">
        <w:rPr>
          <w:rFonts w:ascii="Arial" w:eastAsia="Arial" w:hAnsi="Arial" w:cs="Arial"/>
          <w:lang w:eastAsia="es-CO"/>
        </w:rPr>
        <w:t xml:space="preserve">Se evidencio una mejora en el diseño de los controles para los riesgos de corrupción y se reitera que se requiere </w:t>
      </w:r>
      <w:r w:rsidRPr="536DEBCD">
        <w:rPr>
          <w:rStyle w:val="normaltextrun"/>
          <w:rFonts w:ascii="Arial" w:eastAsia="Arial" w:hAnsi="Arial" w:cs="Arial"/>
        </w:rPr>
        <w:t xml:space="preserve">una revisión en la pregunta de si la evaluación del control es adecuada, donde se recomienda contestar las preguntas con las que se evalúa el control, con el fin de identificar si el </w:t>
      </w:r>
      <w:r w:rsidR="0459B20F" w:rsidRPr="536DEBCD">
        <w:rPr>
          <w:rStyle w:val="normaltextrun"/>
          <w:rFonts w:ascii="Arial" w:eastAsia="Arial" w:hAnsi="Arial" w:cs="Arial"/>
        </w:rPr>
        <w:t>mismo</w:t>
      </w:r>
      <w:r w:rsidRPr="536DEBCD">
        <w:rPr>
          <w:rStyle w:val="normaltextrun"/>
          <w:rFonts w:ascii="Arial" w:eastAsia="Arial" w:hAnsi="Arial" w:cs="Arial"/>
        </w:rPr>
        <w:t xml:space="preserve"> es adecuado para las causas y la dinámica del proceso</w:t>
      </w:r>
    </w:p>
    <w:p w14:paraId="3DDA6795" w14:textId="4C7CDA9E" w:rsidR="003E35FF" w:rsidRPr="00845D68" w:rsidRDefault="00B569B6" w:rsidP="536DEBCD">
      <w:pPr>
        <w:shd w:val="clear" w:color="auto" w:fill="FFFFFF" w:themeFill="background1"/>
        <w:jc w:val="both"/>
        <w:rPr>
          <w:rFonts w:ascii="Arial" w:eastAsia="Arial" w:hAnsi="Arial" w:cs="Arial"/>
          <w:lang w:eastAsia="es-CO"/>
        </w:rPr>
      </w:pPr>
      <w:r w:rsidRPr="536DEBCD">
        <w:rPr>
          <w:rFonts w:ascii="Arial" w:eastAsia="Arial" w:hAnsi="Arial" w:cs="Arial"/>
          <w:lang w:eastAsia="es-CO"/>
        </w:rPr>
        <w:t>E</w:t>
      </w:r>
      <w:r w:rsidR="003E35FF" w:rsidRPr="536DEBCD">
        <w:rPr>
          <w:rFonts w:ascii="Arial" w:eastAsia="Arial" w:hAnsi="Arial" w:cs="Arial"/>
          <w:lang w:eastAsia="es-CO"/>
        </w:rPr>
        <w:t xml:space="preserve">n la siguiente tabla se muestra el porcentaje de </w:t>
      </w:r>
      <w:r w:rsidR="48B716B2" w:rsidRPr="536DEBCD">
        <w:rPr>
          <w:rFonts w:ascii="Arial" w:eastAsia="Arial" w:hAnsi="Arial" w:cs="Arial"/>
          <w:lang w:eastAsia="es-CO"/>
        </w:rPr>
        <w:t xml:space="preserve">cumplimiento </w:t>
      </w:r>
      <w:r w:rsidR="003E35FF" w:rsidRPr="536DEBCD">
        <w:rPr>
          <w:rFonts w:ascii="Arial" w:eastAsia="Arial" w:hAnsi="Arial" w:cs="Arial"/>
          <w:lang w:eastAsia="es-CO"/>
        </w:rPr>
        <w:t>de los controles y actividades revisadas, respecto a los criterios de evaluación:</w:t>
      </w:r>
    </w:p>
    <w:p w14:paraId="69C3CE09" w14:textId="6B16004F" w:rsidR="003E35FF" w:rsidRPr="00845D68" w:rsidRDefault="003E35FF" w:rsidP="536DEBCD">
      <w:pPr>
        <w:pStyle w:val="Descripcin"/>
        <w:spacing w:after="0" w:line="240" w:lineRule="auto"/>
        <w:jc w:val="center"/>
        <w:rPr>
          <w:rFonts w:eastAsia="Arial" w:cs="Arial"/>
          <w:b w:val="0"/>
          <w:bCs w:val="0"/>
        </w:rPr>
      </w:pPr>
      <w:bookmarkStart w:id="21" w:name="_Toc84429097"/>
      <w:bookmarkStart w:id="22" w:name="_Toc96423756"/>
      <w:r w:rsidRPr="536DEBCD">
        <w:rPr>
          <w:rFonts w:eastAsia="Arial" w:cs="Arial"/>
        </w:rPr>
        <w:t xml:space="preserve">Tabla No </w:t>
      </w:r>
      <w:r w:rsidRPr="536DEBCD">
        <w:rPr>
          <w:rFonts w:cs="Arial"/>
        </w:rPr>
        <w:fldChar w:fldCharType="begin"/>
      </w:r>
      <w:r w:rsidRPr="536DEBCD">
        <w:rPr>
          <w:rFonts w:cs="Arial"/>
        </w:rPr>
        <w:instrText xml:space="preserve"> SEQ Tabla \* ARABIC </w:instrText>
      </w:r>
      <w:r w:rsidRPr="536DEBCD">
        <w:rPr>
          <w:rFonts w:cs="Arial"/>
        </w:rPr>
        <w:fldChar w:fldCharType="separate"/>
      </w:r>
      <w:r w:rsidR="0043208E" w:rsidRPr="536DEBCD">
        <w:rPr>
          <w:rFonts w:cs="Arial"/>
          <w:noProof/>
        </w:rPr>
        <w:t>3</w:t>
      </w:r>
      <w:r w:rsidRPr="536DEBCD">
        <w:rPr>
          <w:rFonts w:cs="Arial"/>
        </w:rPr>
        <w:fldChar w:fldCharType="end"/>
      </w:r>
      <w:r w:rsidRPr="536DEBCD">
        <w:rPr>
          <w:rFonts w:eastAsia="Arial" w:cs="Arial"/>
        </w:rPr>
        <w:t xml:space="preserve"> </w:t>
      </w:r>
      <w:r w:rsidRPr="536DEBCD">
        <w:rPr>
          <w:rFonts w:eastAsia="Arial" w:cs="Arial"/>
          <w:b w:val="0"/>
          <w:bCs w:val="0"/>
        </w:rPr>
        <w:t>C</w:t>
      </w:r>
      <w:r w:rsidR="6047D818" w:rsidRPr="536DEBCD">
        <w:rPr>
          <w:rFonts w:eastAsia="Arial" w:cs="Arial"/>
          <w:b w:val="0"/>
          <w:bCs w:val="0"/>
        </w:rPr>
        <w:t>riterios evaluados de los</w:t>
      </w:r>
      <w:r w:rsidRPr="536DEBCD">
        <w:rPr>
          <w:rFonts w:eastAsia="Arial" w:cs="Arial"/>
          <w:b w:val="0"/>
          <w:bCs w:val="0"/>
        </w:rPr>
        <w:t xml:space="preserve"> riesgos de corrupción</w:t>
      </w:r>
      <w:bookmarkEnd w:id="21"/>
      <w:bookmarkEnd w:id="22"/>
    </w:p>
    <w:tbl>
      <w:tblPr>
        <w:tblW w:w="7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8"/>
        <w:gridCol w:w="1570"/>
        <w:gridCol w:w="1574"/>
        <w:gridCol w:w="1612"/>
        <w:gridCol w:w="1456"/>
      </w:tblGrid>
      <w:tr w:rsidR="00E90594" w:rsidRPr="00E90594" w14:paraId="54471E77" w14:textId="77777777" w:rsidTr="536DEBCD">
        <w:trPr>
          <w:trHeight w:val="510"/>
          <w:jc w:val="center"/>
        </w:trPr>
        <w:tc>
          <w:tcPr>
            <w:tcW w:w="1548" w:type="dxa"/>
            <w:shd w:val="clear" w:color="auto" w:fill="002060"/>
            <w:noWrap/>
            <w:vAlign w:val="bottom"/>
            <w:hideMark/>
          </w:tcPr>
          <w:p w14:paraId="63E4A9CD" w14:textId="77777777" w:rsidR="00B569B6" w:rsidRPr="00845D68" w:rsidRDefault="00B569B6" w:rsidP="536DEBCD">
            <w:pPr>
              <w:spacing w:after="0" w:line="240" w:lineRule="auto"/>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 </w:t>
            </w:r>
          </w:p>
        </w:tc>
        <w:tc>
          <w:tcPr>
            <w:tcW w:w="1570" w:type="dxa"/>
            <w:shd w:val="clear" w:color="auto" w:fill="002060"/>
            <w:vAlign w:val="center"/>
            <w:hideMark/>
          </w:tcPr>
          <w:p w14:paraId="77C2262E" w14:textId="77777777" w:rsidR="00B569B6" w:rsidRPr="00845D68" w:rsidRDefault="00B569B6"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Diseño del control</w:t>
            </w:r>
          </w:p>
        </w:tc>
        <w:tc>
          <w:tcPr>
            <w:tcW w:w="1574" w:type="dxa"/>
            <w:shd w:val="clear" w:color="auto" w:fill="002060"/>
            <w:vAlign w:val="center"/>
            <w:hideMark/>
          </w:tcPr>
          <w:p w14:paraId="5462EFCE" w14:textId="77777777" w:rsidR="00B569B6" w:rsidRPr="00845D68" w:rsidRDefault="00B569B6"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Evaluación del control</w:t>
            </w:r>
          </w:p>
        </w:tc>
        <w:tc>
          <w:tcPr>
            <w:tcW w:w="1612" w:type="dxa"/>
            <w:shd w:val="clear" w:color="auto" w:fill="002060"/>
            <w:vAlign w:val="center"/>
            <w:hideMark/>
          </w:tcPr>
          <w:p w14:paraId="4A284E3C" w14:textId="77777777" w:rsidR="00B569B6" w:rsidRPr="00845D68" w:rsidRDefault="00B569B6"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Ejecución del control</w:t>
            </w:r>
          </w:p>
        </w:tc>
        <w:tc>
          <w:tcPr>
            <w:tcW w:w="1456" w:type="dxa"/>
            <w:shd w:val="clear" w:color="auto" w:fill="002060"/>
            <w:noWrap/>
            <w:vAlign w:val="center"/>
            <w:hideMark/>
          </w:tcPr>
          <w:p w14:paraId="18530B34" w14:textId="77777777" w:rsidR="00B569B6" w:rsidRPr="00845D68" w:rsidRDefault="00B569B6"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Ejecución de la actividad</w:t>
            </w:r>
          </w:p>
        </w:tc>
      </w:tr>
      <w:tr w:rsidR="00845D68" w:rsidRPr="00E90594" w14:paraId="7F2E6260" w14:textId="77777777" w:rsidTr="536DEBCD">
        <w:trPr>
          <w:trHeight w:val="300"/>
          <w:jc w:val="center"/>
        </w:trPr>
        <w:tc>
          <w:tcPr>
            <w:tcW w:w="1548" w:type="dxa"/>
            <w:shd w:val="clear" w:color="auto" w:fill="auto"/>
            <w:noWrap/>
            <w:vAlign w:val="bottom"/>
            <w:hideMark/>
          </w:tcPr>
          <w:p w14:paraId="61A75859" w14:textId="77777777" w:rsidR="00845D68" w:rsidRPr="00845D68" w:rsidRDefault="00845D68" w:rsidP="536DEBCD">
            <w:pPr>
              <w:spacing w:after="0" w:line="240" w:lineRule="auto"/>
              <w:rPr>
                <w:rFonts w:ascii="Arial" w:eastAsia="Arial" w:hAnsi="Arial" w:cs="Arial"/>
                <w:b/>
                <w:bCs/>
                <w:sz w:val="18"/>
                <w:szCs w:val="18"/>
                <w:lang w:eastAsia="es-CO"/>
              </w:rPr>
            </w:pPr>
            <w:r w:rsidRPr="536DEBCD">
              <w:rPr>
                <w:rFonts w:ascii="Arial" w:eastAsia="Arial" w:hAnsi="Arial" w:cs="Arial"/>
                <w:b/>
                <w:bCs/>
                <w:sz w:val="18"/>
                <w:szCs w:val="18"/>
                <w:lang w:eastAsia="es-CO"/>
              </w:rPr>
              <w:t>Cumple</w:t>
            </w:r>
          </w:p>
        </w:tc>
        <w:tc>
          <w:tcPr>
            <w:tcW w:w="1570" w:type="dxa"/>
            <w:shd w:val="clear" w:color="auto" w:fill="auto"/>
            <w:noWrap/>
            <w:vAlign w:val="center"/>
            <w:hideMark/>
          </w:tcPr>
          <w:p w14:paraId="4B73E586" w14:textId="49FFA2FF" w:rsidR="00845D68" w:rsidRPr="00845D68" w:rsidRDefault="00845D68"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13</w:t>
            </w:r>
          </w:p>
        </w:tc>
        <w:tc>
          <w:tcPr>
            <w:tcW w:w="1574" w:type="dxa"/>
            <w:shd w:val="clear" w:color="auto" w:fill="auto"/>
            <w:noWrap/>
            <w:vAlign w:val="center"/>
            <w:hideMark/>
          </w:tcPr>
          <w:p w14:paraId="5D369756" w14:textId="3B4CEE1E" w:rsidR="00845D68" w:rsidRPr="00845D68" w:rsidRDefault="00845D68"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13</w:t>
            </w:r>
          </w:p>
        </w:tc>
        <w:tc>
          <w:tcPr>
            <w:tcW w:w="1612" w:type="dxa"/>
            <w:shd w:val="clear" w:color="auto" w:fill="auto"/>
            <w:noWrap/>
            <w:vAlign w:val="center"/>
            <w:hideMark/>
          </w:tcPr>
          <w:p w14:paraId="39F18D26" w14:textId="4E3CF232" w:rsidR="00845D68" w:rsidRPr="00845D68" w:rsidRDefault="00845D68"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12</w:t>
            </w:r>
          </w:p>
        </w:tc>
        <w:tc>
          <w:tcPr>
            <w:tcW w:w="1456" w:type="dxa"/>
            <w:shd w:val="clear" w:color="auto" w:fill="auto"/>
            <w:noWrap/>
            <w:vAlign w:val="bottom"/>
            <w:hideMark/>
          </w:tcPr>
          <w:p w14:paraId="4737E36C" w14:textId="77777777" w:rsidR="00845D68" w:rsidRPr="00845D68" w:rsidRDefault="00845D68"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11</w:t>
            </w:r>
          </w:p>
        </w:tc>
      </w:tr>
      <w:tr w:rsidR="00845D68" w:rsidRPr="00E90594" w14:paraId="705D930A" w14:textId="77777777" w:rsidTr="536DEBCD">
        <w:trPr>
          <w:trHeight w:val="300"/>
          <w:jc w:val="center"/>
        </w:trPr>
        <w:tc>
          <w:tcPr>
            <w:tcW w:w="1548" w:type="dxa"/>
            <w:shd w:val="clear" w:color="auto" w:fill="auto"/>
            <w:noWrap/>
            <w:vAlign w:val="bottom"/>
            <w:hideMark/>
          </w:tcPr>
          <w:p w14:paraId="50F8EBE4" w14:textId="77777777" w:rsidR="00845D68" w:rsidRPr="00845D68" w:rsidRDefault="00845D68" w:rsidP="536DEBCD">
            <w:pPr>
              <w:spacing w:after="0" w:line="240" w:lineRule="auto"/>
              <w:rPr>
                <w:rFonts w:ascii="Arial" w:eastAsia="Arial" w:hAnsi="Arial" w:cs="Arial"/>
                <w:b/>
                <w:bCs/>
                <w:sz w:val="18"/>
                <w:szCs w:val="18"/>
                <w:lang w:eastAsia="es-CO"/>
              </w:rPr>
            </w:pPr>
            <w:r w:rsidRPr="536DEBCD">
              <w:rPr>
                <w:rFonts w:ascii="Arial" w:eastAsia="Arial" w:hAnsi="Arial" w:cs="Arial"/>
                <w:b/>
                <w:bCs/>
                <w:sz w:val="18"/>
                <w:szCs w:val="18"/>
                <w:lang w:eastAsia="es-CO"/>
              </w:rPr>
              <w:t>Parcialmente</w:t>
            </w:r>
          </w:p>
        </w:tc>
        <w:tc>
          <w:tcPr>
            <w:tcW w:w="1570" w:type="dxa"/>
            <w:shd w:val="clear" w:color="auto" w:fill="auto"/>
            <w:noWrap/>
            <w:vAlign w:val="center"/>
            <w:hideMark/>
          </w:tcPr>
          <w:p w14:paraId="78941E47" w14:textId="45F6FDFD" w:rsidR="00845D68" w:rsidRPr="00845D68" w:rsidRDefault="00845D68"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4</w:t>
            </w:r>
          </w:p>
        </w:tc>
        <w:tc>
          <w:tcPr>
            <w:tcW w:w="1574" w:type="dxa"/>
            <w:shd w:val="clear" w:color="auto" w:fill="auto"/>
            <w:noWrap/>
            <w:vAlign w:val="center"/>
            <w:hideMark/>
          </w:tcPr>
          <w:p w14:paraId="109B8484" w14:textId="6F21CBA9" w:rsidR="00845D68" w:rsidRPr="00845D68" w:rsidRDefault="00845D68"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4</w:t>
            </w:r>
          </w:p>
        </w:tc>
        <w:tc>
          <w:tcPr>
            <w:tcW w:w="1612" w:type="dxa"/>
            <w:shd w:val="clear" w:color="auto" w:fill="auto"/>
            <w:noWrap/>
            <w:vAlign w:val="center"/>
            <w:hideMark/>
          </w:tcPr>
          <w:p w14:paraId="7C964D78" w14:textId="71B16A46" w:rsidR="00845D68" w:rsidRPr="00845D68" w:rsidRDefault="00845D68"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5</w:t>
            </w:r>
          </w:p>
        </w:tc>
        <w:tc>
          <w:tcPr>
            <w:tcW w:w="1456" w:type="dxa"/>
            <w:shd w:val="clear" w:color="auto" w:fill="auto"/>
            <w:noWrap/>
            <w:vAlign w:val="bottom"/>
            <w:hideMark/>
          </w:tcPr>
          <w:p w14:paraId="1D63D2B4" w14:textId="77777777" w:rsidR="00845D68" w:rsidRPr="00845D68" w:rsidRDefault="00845D68"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2</w:t>
            </w:r>
          </w:p>
        </w:tc>
      </w:tr>
      <w:tr w:rsidR="00E90594" w:rsidRPr="00E90594" w14:paraId="35765279" w14:textId="77777777" w:rsidTr="536DEBCD">
        <w:trPr>
          <w:trHeight w:val="300"/>
          <w:jc w:val="center"/>
        </w:trPr>
        <w:tc>
          <w:tcPr>
            <w:tcW w:w="1548" w:type="dxa"/>
            <w:shd w:val="clear" w:color="auto" w:fill="auto"/>
            <w:noWrap/>
            <w:vAlign w:val="bottom"/>
          </w:tcPr>
          <w:p w14:paraId="3F5E611D" w14:textId="37DE3B30" w:rsidR="00DB3E3F" w:rsidRPr="00845D68" w:rsidRDefault="00DB3E3F" w:rsidP="536DEBCD">
            <w:pPr>
              <w:spacing w:after="0" w:line="240" w:lineRule="auto"/>
              <w:rPr>
                <w:rFonts w:ascii="Arial" w:eastAsia="Arial" w:hAnsi="Arial" w:cs="Arial"/>
                <w:b/>
                <w:bCs/>
                <w:sz w:val="18"/>
                <w:szCs w:val="18"/>
                <w:lang w:eastAsia="es-CO"/>
              </w:rPr>
            </w:pPr>
            <w:r w:rsidRPr="536DEBCD">
              <w:rPr>
                <w:rFonts w:ascii="Arial" w:eastAsia="Arial" w:hAnsi="Arial" w:cs="Arial"/>
                <w:b/>
                <w:bCs/>
                <w:sz w:val="18"/>
                <w:szCs w:val="18"/>
                <w:lang w:eastAsia="es-CO"/>
              </w:rPr>
              <w:t>Total</w:t>
            </w:r>
          </w:p>
        </w:tc>
        <w:tc>
          <w:tcPr>
            <w:tcW w:w="1570" w:type="dxa"/>
            <w:shd w:val="clear" w:color="auto" w:fill="auto"/>
            <w:noWrap/>
            <w:vAlign w:val="center"/>
          </w:tcPr>
          <w:p w14:paraId="22C07A04" w14:textId="0D815E6D" w:rsidR="00DB3E3F" w:rsidRPr="00845D68" w:rsidRDefault="00DB3E3F"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17</w:t>
            </w:r>
          </w:p>
        </w:tc>
        <w:tc>
          <w:tcPr>
            <w:tcW w:w="1574" w:type="dxa"/>
            <w:shd w:val="clear" w:color="auto" w:fill="auto"/>
            <w:noWrap/>
            <w:vAlign w:val="center"/>
          </w:tcPr>
          <w:p w14:paraId="4D15B52F" w14:textId="063D974C" w:rsidR="00DB3E3F" w:rsidRPr="00845D68" w:rsidRDefault="00DB3E3F"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17</w:t>
            </w:r>
          </w:p>
        </w:tc>
        <w:tc>
          <w:tcPr>
            <w:tcW w:w="1612" w:type="dxa"/>
            <w:shd w:val="clear" w:color="auto" w:fill="auto"/>
            <w:noWrap/>
            <w:vAlign w:val="center"/>
          </w:tcPr>
          <w:p w14:paraId="54D49BB9" w14:textId="0F2ABAFE" w:rsidR="00DB3E3F" w:rsidRPr="00845D68" w:rsidRDefault="00DB3E3F"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17</w:t>
            </w:r>
          </w:p>
        </w:tc>
        <w:tc>
          <w:tcPr>
            <w:tcW w:w="1456" w:type="dxa"/>
            <w:shd w:val="clear" w:color="auto" w:fill="auto"/>
            <w:noWrap/>
            <w:vAlign w:val="bottom"/>
          </w:tcPr>
          <w:p w14:paraId="7B66E544" w14:textId="422919DC" w:rsidR="00DB3E3F" w:rsidRPr="00845D68" w:rsidRDefault="00DB3E3F" w:rsidP="536DEBCD">
            <w:pPr>
              <w:spacing w:after="0" w:line="240" w:lineRule="auto"/>
              <w:jc w:val="center"/>
              <w:rPr>
                <w:rFonts w:ascii="Arial" w:eastAsia="Arial" w:hAnsi="Arial" w:cs="Arial"/>
                <w:sz w:val="18"/>
                <w:szCs w:val="18"/>
                <w:lang w:eastAsia="es-CO"/>
              </w:rPr>
            </w:pPr>
            <w:r w:rsidRPr="536DEBCD">
              <w:rPr>
                <w:rFonts w:ascii="Arial" w:eastAsia="Arial" w:hAnsi="Arial" w:cs="Arial"/>
                <w:sz w:val="18"/>
                <w:szCs w:val="18"/>
                <w:lang w:eastAsia="es-CO"/>
              </w:rPr>
              <w:t>1</w:t>
            </w:r>
            <w:r w:rsidR="00845D68" w:rsidRPr="536DEBCD">
              <w:rPr>
                <w:rFonts w:ascii="Arial" w:eastAsia="Arial" w:hAnsi="Arial" w:cs="Arial"/>
                <w:sz w:val="18"/>
                <w:szCs w:val="18"/>
                <w:lang w:eastAsia="es-CO"/>
              </w:rPr>
              <w:t>3</w:t>
            </w:r>
          </w:p>
        </w:tc>
      </w:tr>
      <w:tr w:rsidR="00E90594" w:rsidRPr="00E90594" w14:paraId="11D4AF49" w14:textId="77777777" w:rsidTr="536DEBCD">
        <w:trPr>
          <w:trHeight w:val="300"/>
          <w:jc w:val="center"/>
        </w:trPr>
        <w:tc>
          <w:tcPr>
            <w:tcW w:w="1548" w:type="dxa"/>
            <w:shd w:val="clear" w:color="auto" w:fill="002060"/>
            <w:noWrap/>
            <w:vAlign w:val="center"/>
            <w:hideMark/>
          </w:tcPr>
          <w:p w14:paraId="2003C42F" w14:textId="77777777" w:rsidR="00B569B6" w:rsidRPr="00845D68" w:rsidRDefault="00B569B6" w:rsidP="536DEBCD">
            <w:pPr>
              <w:spacing w:after="0" w:line="240" w:lineRule="auto"/>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 de cumplimientos</w:t>
            </w:r>
          </w:p>
        </w:tc>
        <w:tc>
          <w:tcPr>
            <w:tcW w:w="1570" w:type="dxa"/>
            <w:shd w:val="clear" w:color="auto" w:fill="002060"/>
            <w:noWrap/>
            <w:vAlign w:val="center"/>
            <w:hideMark/>
          </w:tcPr>
          <w:p w14:paraId="0C8D37C1" w14:textId="72ACA3D0" w:rsidR="00B569B6" w:rsidRPr="00845D68" w:rsidRDefault="00B569B6"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7</w:t>
            </w:r>
            <w:r w:rsidR="00845D68" w:rsidRPr="536DEBCD">
              <w:rPr>
                <w:rFonts w:ascii="Arial" w:eastAsia="Arial" w:hAnsi="Arial" w:cs="Arial"/>
                <w:b/>
                <w:bCs/>
                <w:color w:val="FFFFFF" w:themeColor="background1"/>
                <w:sz w:val="18"/>
                <w:szCs w:val="18"/>
                <w:lang w:eastAsia="es-CO"/>
              </w:rPr>
              <w:t>6</w:t>
            </w:r>
            <w:r w:rsidRPr="536DEBCD">
              <w:rPr>
                <w:rFonts w:ascii="Arial" w:eastAsia="Arial" w:hAnsi="Arial" w:cs="Arial"/>
                <w:b/>
                <w:bCs/>
                <w:color w:val="FFFFFF" w:themeColor="background1"/>
                <w:sz w:val="18"/>
                <w:szCs w:val="18"/>
                <w:lang w:eastAsia="es-CO"/>
              </w:rPr>
              <w:t>,5%</w:t>
            </w:r>
          </w:p>
        </w:tc>
        <w:tc>
          <w:tcPr>
            <w:tcW w:w="1574" w:type="dxa"/>
            <w:shd w:val="clear" w:color="auto" w:fill="002060"/>
            <w:noWrap/>
            <w:vAlign w:val="center"/>
            <w:hideMark/>
          </w:tcPr>
          <w:p w14:paraId="48DAB472" w14:textId="2E9B5A9B" w:rsidR="00B569B6" w:rsidRPr="00845D68" w:rsidRDefault="00845D68"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76</w:t>
            </w:r>
            <w:r w:rsidR="00B569B6" w:rsidRPr="536DEBCD">
              <w:rPr>
                <w:rFonts w:ascii="Arial" w:eastAsia="Arial" w:hAnsi="Arial" w:cs="Arial"/>
                <w:b/>
                <w:bCs/>
                <w:color w:val="FFFFFF" w:themeColor="background1"/>
                <w:sz w:val="18"/>
                <w:szCs w:val="18"/>
                <w:lang w:eastAsia="es-CO"/>
              </w:rPr>
              <w:t>,</w:t>
            </w:r>
            <w:r w:rsidRPr="536DEBCD">
              <w:rPr>
                <w:rFonts w:ascii="Arial" w:eastAsia="Arial" w:hAnsi="Arial" w:cs="Arial"/>
                <w:b/>
                <w:bCs/>
                <w:color w:val="FFFFFF" w:themeColor="background1"/>
                <w:sz w:val="18"/>
                <w:szCs w:val="18"/>
                <w:lang w:eastAsia="es-CO"/>
              </w:rPr>
              <w:t>5</w:t>
            </w:r>
            <w:r w:rsidR="00B569B6" w:rsidRPr="536DEBCD">
              <w:rPr>
                <w:rFonts w:ascii="Arial" w:eastAsia="Arial" w:hAnsi="Arial" w:cs="Arial"/>
                <w:b/>
                <w:bCs/>
                <w:color w:val="FFFFFF" w:themeColor="background1"/>
                <w:sz w:val="18"/>
                <w:szCs w:val="18"/>
                <w:lang w:eastAsia="es-CO"/>
              </w:rPr>
              <w:t>%</w:t>
            </w:r>
          </w:p>
        </w:tc>
        <w:tc>
          <w:tcPr>
            <w:tcW w:w="1612" w:type="dxa"/>
            <w:shd w:val="clear" w:color="auto" w:fill="002060"/>
            <w:noWrap/>
            <w:vAlign w:val="center"/>
            <w:hideMark/>
          </w:tcPr>
          <w:p w14:paraId="00BC9D4E" w14:textId="04C43557" w:rsidR="00B569B6" w:rsidRPr="00845D68" w:rsidRDefault="00B569B6"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7</w:t>
            </w:r>
            <w:r w:rsidR="00845D68" w:rsidRPr="536DEBCD">
              <w:rPr>
                <w:rFonts w:ascii="Arial" w:eastAsia="Arial" w:hAnsi="Arial" w:cs="Arial"/>
                <w:b/>
                <w:bCs/>
                <w:color w:val="FFFFFF" w:themeColor="background1"/>
                <w:sz w:val="18"/>
                <w:szCs w:val="18"/>
                <w:lang w:eastAsia="es-CO"/>
              </w:rPr>
              <w:t>0</w:t>
            </w:r>
            <w:r w:rsidRPr="536DEBCD">
              <w:rPr>
                <w:rFonts w:ascii="Arial" w:eastAsia="Arial" w:hAnsi="Arial" w:cs="Arial"/>
                <w:b/>
                <w:bCs/>
                <w:color w:val="FFFFFF" w:themeColor="background1"/>
                <w:sz w:val="18"/>
                <w:szCs w:val="18"/>
                <w:lang w:eastAsia="es-CO"/>
              </w:rPr>
              <w:t>,</w:t>
            </w:r>
            <w:r w:rsidR="00845D68" w:rsidRPr="536DEBCD">
              <w:rPr>
                <w:rFonts w:ascii="Arial" w:eastAsia="Arial" w:hAnsi="Arial" w:cs="Arial"/>
                <w:b/>
                <w:bCs/>
                <w:color w:val="FFFFFF" w:themeColor="background1"/>
                <w:sz w:val="18"/>
                <w:szCs w:val="18"/>
                <w:lang w:eastAsia="es-CO"/>
              </w:rPr>
              <w:t>6</w:t>
            </w:r>
            <w:r w:rsidRPr="536DEBCD">
              <w:rPr>
                <w:rFonts w:ascii="Arial" w:eastAsia="Arial" w:hAnsi="Arial" w:cs="Arial"/>
                <w:b/>
                <w:bCs/>
                <w:color w:val="FFFFFF" w:themeColor="background1"/>
                <w:sz w:val="18"/>
                <w:szCs w:val="18"/>
                <w:lang w:eastAsia="es-CO"/>
              </w:rPr>
              <w:t>%</w:t>
            </w:r>
          </w:p>
        </w:tc>
        <w:tc>
          <w:tcPr>
            <w:tcW w:w="1456" w:type="dxa"/>
            <w:shd w:val="clear" w:color="auto" w:fill="002060"/>
            <w:noWrap/>
            <w:vAlign w:val="center"/>
            <w:hideMark/>
          </w:tcPr>
          <w:p w14:paraId="7A32548F" w14:textId="15327039" w:rsidR="00B569B6" w:rsidRPr="00845D68" w:rsidRDefault="00845D68"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76</w:t>
            </w:r>
            <w:r w:rsidR="00B569B6" w:rsidRPr="536DEBCD">
              <w:rPr>
                <w:rFonts w:ascii="Arial" w:eastAsia="Arial" w:hAnsi="Arial" w:cs="Arial"/>
                <w:b/>
                <w:bCs/>
                <w:color w:val="FFFFFF" w:themeColor="background1"/>
                <w:sz w:val="18"/>
                <w:szCs w:val="18"/>
                <w:lang w:eastAsia="es-CO"/>
              </w:rPr>
              <w:t>,</w:t>
            </w:r>
            <w:r w:rsidRPr="536DEBCD">
              <w:rPr>
                <w:rFonts w:ascii="Arial" w:eastAsia="Arial" w:hAnsi="Arial" w:cs="Arial"/>
                <w:b/>
                <w:bCs/>
                <w:color w:val="FFFFFF" w:themeColor="background1"/>
                <w:sz w:val="18"/>
                <w:szCs w:val="18"/>
                <w:lang w:eastAsia="es-CO"/>
              </w:rPr>
              <w:t>9</w:t>
            </w:r>
            <w:r w:rsidR="00B569B6" w:rsidRPr="536DEBCD">
              <w:rPr>
                <w:rFonts w:ascii="Arial" w:eastAsia="Arial" w:hAnsi="Arial" w:cs="Arial"/>
                <w:b/>
                <w:bCs/>
                <w:color w:val="FFFFFF" w:themeColor="background1"/>
                <w:sz w:val="18"/>
                <w:szCs w:val="18"/>
                <w:lang w:eastAsia="es-CO"/>
              </w:rPr>
              <w:t>%</w:t>
            </w:r>
          </w:p>
        </w:tc>
      </w:tr>
    </w:tbl>
    <w:p w14:paraId="48CA386E" w14:textId="39843349" w:rsidR="003E35FF" w:rsidRPr="00516E82" w:rsidRDefault="003E35FF" w:rsidP="536DEBCD">
      <w:pPr>
        <w:shd w:val="clear" w:color="auto" w:fill="FFFFFF" w:themeFill="background1"/>
        <w:jc w:val="center"/>
        <w:rPr>
          <w:rFonts w:ascii="Arial" w:eastAsia="Arial" w:hAnsi="Arial" w:cs="Arial"/>
          <w:sz w:val="18"/>
          <w:szCs w:val="18"/>
          <w:lang w:eastAsia="es-CO"/>
        </w:rPr>
      </w:pPr>
      <w:r w:rsidRPr="536DEBCD">
        <w:rPr>
          <w:rFonts w:ascii="Arial" w:eastAsia="Arial" w:hAnsi="Arial" w:cs="Arial"/>
          <w:sz w:val="18"/>
          <w:szCs w:val="18"/>
          <w:lang w:eastAsia="es-CO"/>
        </w:rPr>
        <w:t>Fuente: OAP, 2022.</w:t>
      </w:r>
    </w:p>
    <w:p w14:paraId="2C1A2433" w14:textId="3D394330" w:rsidR="00B569B6" w:rsidRPr="00516E82" w:rsidRDefault="00B569B6" w:rsidP="536DEBCD">
      <w:pPr>
        <w:shd w:val="clear" w:color="auto" w:fill="FFFFFF" w:themeFill="background1"/>
        <w:jc w:val="both"/>
        <w:rPr>
          <w:rFonts w:ascii="Arial" w:eastAsia="Arial" w:hAnsi="Arial" w:cs="Arial"/>
          <w:lang w:eastAsia="es-CO"/>
        </w:rPr>
      </w:pPr>
      <w:r w:rsidRPr="536DEBCD">
        <w:rPr>
          <w:rStyle w:val="normaltextrun"/>
          <w:rFonts w:ascii="Arial" w:eastAsia="Arial" w:hAnsi="Arial" w:cs="Arial"/>
        </w:rPr>
        <w:lastRenderedPageBreak/>
        <w:t>Adicional se observó</w:t>
      </w:r>
      <w:r w:rsidR="00AB1A6C" w:rsidRPr="536DEBCD">
        <w:rPr>
          <w:rStyle w:val="normaltextrun"/>
          <w:rFonts w:ascii="Arial" w:eastAsia="Arial" w:hAnsi="Arial" w:cs="Arial"/>
        </w:rPr>
        <w:t xml:space="preserve"> una disminución</w:t>
      </w:r>
      <w:r w:rsidR="17094319" w:rsidRPr="536DEBCD">
        <w:rPr>
          <w:rStyle w:val="normaltextrun"/>
          <w:rFonts w:ascii="Arial" w:eastAsia="Arial" w:hAnsi="Arial" w:cs="Arial"/>
        </w:rPr>
        <w:t>, con respecto al periodo anterior</w:t>
      </w:r>
      <w:r w:rsidR="00AB1A6C" w:rsidRPr="536DEBCD">
        <w:rPr>
          <w:rStyle w:val="normaltextrun"/>
          <w:rFonts w:ascii="Arial" w:eastAsia="Arial" w:hAnsi="Arial" w:cs="Arial"/>
        </w:rPr>
        <w:t xml:space="preserve"> en </w:t>
      </w:r>
      <w:r w:rsidRPr="536DEBCD">
        <w:rPr>
          <w:rStyle w:val="normaltextrun"/>
          <w:rFonts w:ascii="Arial" w:eastAsia="Arial" w:hAnsi="Arial" w:cs="Arial"/>
        </w:rPr>
        <w:t xml:space="preserve">la </w:t>
      </w:r>
      <w:r w:rsidR="00AB1A6C" w:rsidRPr="536DEBCD">
        <w:rPr>
          <w:rStyle w:val="normaltextrun"/>
          <w:rFonts w:ascii="Arial" w:eastAsia="Arial" w:hAnsi="Arial" w:cs="Arial"/>
        </w:rPr>
        <w:t xml:space="preserve">ejecución de </w:t>
      </w:r>
      <w:r w:rsidR="00845D68" w:rsidRPr="536DEBCD">
        <w:rPr>
          <w:rStyle w:val="normaltextrun"/>
          <w:rFonts w:ascii="Arial" w:eastAsia="Arial" w:hAnsi="Arial" w:cs="Arial"/>
        </w:rPr>
        <w:t xml:space="preserve">controles y </w:t>
      </w:r>
      <w:r w:rsidR="00AB1A6C" w:rsidRPr="536DEBCD">
        <w:rPr>
          <w:rStyle w:val="normaltextrun"/>
          <w:rFonts w:ascii="Arial" w:eastAsia="Arial" w:hAnsi="Arial" w:cs="Arial"/>
        </w:rPr>
        <w:t>la</w:t>
      </w:r>
      <w:r w:rsidRPr="536DEBCD">
        <w:rPr>
          <w:rStyle w:val="normaltextrun"/>
          <w:rFonts w:ascii="Arial" w:eastAsia="Arial" w:hAnsi="Arial" w:cs="Arial"/>
        </w:rPr>
        <w:t>s</w:t>
      </w:r>
      <w:r w:rsidR="00AB1A6C" w:rsidRPr="536DEBCD">
        <w:rPr>
          <w:rStyle w:val="normaltextrun"/>
          <w:rFonts w:ascii="Arial" w:eastAsia="Arial" w:hAnsi="Arial" w:cs="Arial"/>
        </w:rPr>
        <w:t xml:space="preserve"> actividades del c</w:t>
      </w:r>
      <w:r w:rsidR="00EB5863" w:rsidRPr="536DEBCD">
        <w:rPr>
          <w:rStyle w:val="normaltextrun"/>
          <w:rFonts w:ascii="Arial" w:eastAsia="Arial" w:hAnsi="Arial" w:cs="Arial"/>
        </w:rPr>
        <w:t>ontrol, por lo que se recomienda realizar el seguimiento de sus acciones para tener un adecuado cumplimiento.</w:t>
      </w:r>
    </w:p>
    <w:p w14:paraId="2F8EE6FF" w14:textId="5A6C1376" w:rsidR="003E35FF" w:rsidRPr="00516E82" w:rsidRDefault="003E35FF" w:rsidP="536DEBCD">
      <w:pPr>
        <w:shd w:val="clear" w:color="auto" w:fill="FFFFFF" w:themeFill="background1"/>
        <w:jc w:val="both"/>
        <w:rPr>
          <w:rFonts w:ascii="Arial" w:eastAsia="Arial" w:hAnsi="Arial" w:cs="Arial"/>
          <w:lang w:eastAsia="es-CO"/>
        </w:rPr>
      </w:pPr>
      <w:r w:rsidRPr="536DEBCD">
        <w:rPr>
          <w:rFonts w:ascii="Arial" w:eastAsia="Arial" w:hAnsi="Arial" w:cs="Arial"/>
          <w:lang w:eastAsia="es-CO"/>
        </w:rPr>
        <w:t>A la fecha de corte, los procesos no reportaron ninguna materialización de este tipo de riesgo o situación que requieran ser resueltas o que requieran aplicar las acciones de contingencia</w:t>
      </w:r>
      <w:r w:rsidR="42FE9740" w:rsidRPr="536DEBCD">
        <w:rPr>
          <w:rFonts w:ascii="Arial" w:eastAsia="Arial" w:hAnsi="Arial" w:cs="Arial"/>
          <w:lang w:eastAsia="es-CO"/>
        </w:rPr>
        <w:t>.</w:t>
      </w:r>
    </w:p>
    <w:p w14:paraId="7A98F079" w14:textId="15756926" w:rsidR="003E35FF" w:rsidRPr="00E90594" w:rsidRDefault="00EB5863" w:rsidP="536DEBCD">
      <w:pPr>
        <w:jc w:val="both"/>
        <w:rPr>
          <w:rFonts w:ascii="Arial" w:eastAsia="Arial" w:hAnsi="Arial" w:cs="Arial"/>
          <w:color w:val="7B7B7B" w:themeColor="accent3" w:themeShade="BF"/>
        </w:rPr>
      </w:pPr>
      <w:r w:rsidRPr="536DEBCD">
        <w:rPr>
          <w:rFonts w:ascii="Arial" w:eastAsia="Arial" w:hAnsi="Arial" w:cs="Arial"/>
        </w:rPr>
        <w:t xml:space="preserve">El día 6 </w:t>
      </w:r>
      <w:r w:rsidR="003E35FF" w:rsidRPr="536DEBCD">
        <w:rPr>
          <w:rFonts w:ascii="Arial" w:eastAsia="Arial" w:hAnsi="Arial" w:cs="Arial"/>
        </w:rPr>
        <w:t>de enero del 2022, se remitió a través de correo institucional a la Oficina de Control Interno el reporte y monitoreo de los riesgos de corrupción. Lo anterior, con el propósito de que ésta oficina realice la respectiva evaluación a este tipo de riesgos y se publique dentro de los plazos establecidos por la Ley.</w:t>
      </w:r>
      <w:r w:rsidR="003E35FF" w:rsidRPr="536DEBCD">
        <w:rPr>
          <w:rFonts w:ascii="Arial" w:eastAsia="Arial" w:hAnsi="Arial" w:cs="Arial"/>
          <w:color w:val="7B7B7B" w:themeColor="accent3" w:themeShade="BF"/>
        </w:rPr>
        <w:t xml:space="preserve"> </w:t>
      </w:r>
    </w:p>
    <w:p w14:paraId="6B8CAB59" w14:textId="77777777" w:rsidR="003E35FF" w:rsidRPr="00E90594" w:rsidRDefault="003E35FF" w:rsidP="536DEBCD">
      <w:pPr>
        <w:pStyle w:val="Prrafodelista"/>
        <w:numPr>
          <w:ilvl w:val="1"/>
          <w:numId w:val="6"/>
        </w:numPr>
        <w:shd w:val="clear" w:color="auto" w:fill="FFFFFF" w:themeFill="background1"/>
        <w:outlineLvl w:val="0"/>
        <w:rPr>
          <w:rFonts w:eastAsia="Arial" w:cs="Arial"/>
          <w:b/>
          <w:bCs/>
          <w:color w:val="000000" w:themeColor="text1"/>
          <w:lang w:eastAsia="es-CO"/>
        </w:rPr>
      </w:pPr>
      <w:bookmarkStart w:id="23" w:name="_Toc68678510"/>
      <w:bookmarkStart w:id="24" w:name="_Toc84428373"/>
      <w:bookmarkStart w:id="25" w:name="_Toc96423747"/>
      <w:r w:rsidRPr="536DEBCD">
        <w:rPr>
          <w:rFonts w:eastAsia="Arial" w:cs="Arial"/>
          <w:b/>
          <w:bCs/>
          <w:lang w:eastAsia="es-CO"/>
        </w:rPr>
        <w:t>RIESGOS DE GESTIÓN:</w:t>
      </w:r>
      <w:bookmarkEnd w:id="23"/>
      <w:bookmarkEnd w:id="24"/>
      <w:bookmarkEnd w:id="25"/>
    </w:p>
    <w:p w14:paraId="4419B0AF" w14:textId="17F991B9" w:rsidR="6A35FC35" w:rsidRPr="00E90594" w:rsidRDefault="6A35FC35" w:rsidP="536DEBCD">
      <w:pPr>
        <w:jc w:val="both"/>
        <w:rPr>
          <w:rFonts w:ascii="Arial" w:eastAsia="Arial" w:hAnsi="Arial" w:cs="Arial"/>
          <w:color w:val="7B7B7B" w:themeColor="accent3" w:themeShade="BF"/>
          <w:lang w:eastAsia="es-CO"/>
        </w:rPr>
      </w:pPr>
    </w:p>
    <w:p w14:paraId="0B724CBD" w14:textId="11443ADB" w:rsidR="007947FB" w:rsidRDefault="003E35FF" w:rsidP="536DEBCD">
      <w:pPr>
        <w:spacing w:after="0" w:line="240" w:lineRule="auto"/>
        <w:jc w:val="both"/>
        <w:rPr>
          <w:rFonts w:ascii="Arial" w:eastAsia="Arial" w:hAnsi="Arial" w:cs="Arial"/>
        </w:rPr>
      </w:pPr>
      <w:r w:rsidRPr="536DEBCD">
        <w:rPr>
          <w:rFonts w:ascii="Arial" w:eastAsia="Arial" w:hAnsi="Arial" w:cs="Arial"/>
          <w:lang w:eastAsia="es-CO"/>
        </w:rPr>
        <w:t xml:space="preserve">En el </w:t>
      </w:r>
      <w:r w:rsidR="00FB2703" w:rsidRPr="536DEBCD">
        <w:rPr>
          <w:rFonts w:ascii="Arial" w:eastAsia="Arial" w:hAnsi="Arial" w:cs="Arial"/>
          <w:lang w:eastAsia="es-CO"/>
        </w:rPr>
        <w:t xml:space="preserve">tercer </w:t>
      </w:r>
      <w:r w:rsidRPr="536DEBCD">
        <w:rPr>
          <w:rFonts w:ascii="Arial" w:eastAsia="Arial" w:hAnsi="Arial" w:cs="Arial"/>
          <w:lang w:eastAsia="es-CO"/>
        </w:rPr>
        <w:t xml:space="preserve">cuatrimestre, </w:t>
      </w:r>
      <w:r w:rsidRPr="536DEBCD">
        <w:rPr>
          <w:rFonts w:ascii="Arial" w:eastAsia="Arial" w:hAnsi="Arial" w:cs="Arial"/>
        </w:rPr>
        <w:t>la OAP</w:t>
      </w:r>
      <w:r w:rsidR="002D52E2" w:rsidRPr="536DEBCD">
        <w:rPr>
          <w:rFonts w:ascii="Arial" w:eastAsia="Arial" w:hAnsi="Arial" w:cs="Arial"/>
          <w:lang w:eastAsia="es-CO"/>
        </w:rPr>
        <w:t xml:space="preserve"> realizó monitoreo a los </w:t>
      </w:r>
      <w:r w:rsidR="002D52E2" w:rsidRPr="536DEBCD">
        <w:rPr>
          <w:rFonts w:ascii="Arial" w:eastAsia="Arial" w:hAnsi="Arial" w:cs="Arial"/>
          <w:b/>
          <w:bCs/>
          <w:lang w:eastAsia="es-CO"/>
        </w:rPr>
        <w:t>36</w:t>
      </w:r>
      <w:r w:rsidRPr="536DEBCD">
        <w:rPr>
          <w:rFonts w:ascii="Arial" w:eastAsia="Arial" w:hAnsi="Arial" w:cs="Arial"/>
          <w:lang w:eastAsia="es-CO"/>
        </w:rPr>
        <w:t xml:space="preserve"> riesgos de gestión</w:t>
      </w:r>
      <w:r w:rsidRPr="536DEBCD">
        <w:rPr>
          <w:rFonts w:ascii="Arial" w:eastAsia="Arial" w:hAnsi="Arial" w:cs="Arial"/>
        </w:rPr>
        <w:t xml:space="preserve">, a partir de lo reportado en </w:t>
      </w:r>
      <w:r w:rsidR="536DEBCD" w:rsidRPr="536DEBCD">
        <w:rPr>
          <w:rFonts w:ascii="Arial" w:eastAsia="Arial" w:hAnsi="Arial" w:cs="Arial"/>
        </w:rPr>
        <w:t>DESI-FM-019 Formato Monitoreo al mapa de riesgos por proceso</w:t>
      </w:r>
      <w:r w:rsidRPr="536DEBCD">
        <w:rPr>
          <w:rFonts w:ascii="Arial" w:eastAsia="Arial" w:hAnsi="Arial" w:cs="Arial"/>
        </w:rPr>
        <w:t xml:space="preserve"> y los soportes que se anexaron para corroborar la ejecución de estos. En ese orden de ideas, la OAP efectuó las revisiones correspondientes identificando aspectos por mejorar, como se muestra a continuación:</w:t>
      </w:r>
    </w:p>
    <w:p w14:paraId="0192AF51" w14:textId="77777777" w:rsidR="000F0DD9" w:rsidRPr="00E90594" w:rsidRDefault="000F0DD9" w:rsidP="536DEBCD">
      <w:pPr>
        <w:spacing w:after="0" w:line="240" w:lineRule="auto"/>
        <w:jc w:val="both"/>
        <w:rPr>
          <w:rFonts w:ascii="Arial" w:eastAsia="Arial" w:hAnsi="Arial" w:cs="Arial"/>
          <w:color w:val="7B7B7B" w:themeColor="accent3" w:themeShade="BF"/>
        </w:rPr>
      </w:pPr>
    </w:p>
    <w:p w14:paraId="2C6E34FA" w14:textId="3AF6B7DE" w:rsidR="003E35FF" w:rsidRPr="000F0DD9" w:rsidRDefault="003E35FF" w:rsidP="536DEBCD">
      <w:pPr>
        <w:pStyle w:val="Descripcin"/>
        <w:spacing w:after="0" w:line="240" w:lineRule="auto"/>
        <w:jc w:val="center"/>
        <w:rPr>
          <w:rFonts w:eastAsia="Arial" w:cs="Arial"/>
        </w:rPr>
      </w:pPr>
      <w:bookmarkStart w:id="26" w:name="_Toc96423757"/>
      <w:r w:rsidRPr="000F0DD9">
        <w:rPr>
          <w:rFonts w:eastAsia="Arial" w:cs="Arial"/>
        </w:rPr>
        <w:t xml:space="preserve">Tabla No </w:t>
      </w:r>
      <w:r w:rsidRPr="000F0DD9">
        <w:rPr>
          <w:rFonts w:cs="Arial"/>
        </w:rPr>
        <w:fldChar w:fldCharType="begin"/>
      </w:r>
      <w:r w:rsidRPr="000F0DD9">
        <w:rPr>
          <w:rFonts w:cs="Arial"/>
        </w:rPr>
        <w:instrText xml:space="preserve"> SEQ Tabla \* ARABIC </w:instrText>
      </w:r>
      <w:r w:rsidRPr="000F0DD9">
        <w:rPr>
          <w:rFonts w:cs="Arial"/>
        </w:rPr>
        <w:fldChar w:fldCharType="separate"/>
      </w:r>
      <w:r w:rsidR="0043208E" w:rsidRPr="000F0DD9">
        <w:rPr>
          <w:rFonts w:cs="Arial"/>
          <w:noProof/>
        </w:rPr>
        <w:t>4</w:t>
      </w:r>
      <w:r w:rsidRPr="000F0DD9">
        <w:rPr>
          <w:rFonts w:cs="Arial"/>
        </w:rPr>
        <w:fldChar w:fldCharType="end"/>
      </w:r>
      <w:r w:rsidRPr="000F0DD9">
        <w:rPr>
          <w:rFonts w:eastAsia="Arial" w:cs="Arial"/>
        </w:rPr>
        <w:t xml:space="preserve"> </w:t>
      </w:r>
      <w:r w:rsidRPr="000F0DD9">
        <w:rPr>
          <w:rFonts w:eastAsia="Arial" w:cs="Arial"/>
          <w:b w:val="0"/>
          <w:bCs w:val="0"/>
        </w:rPr>
        <w:t xml:space="preserve">Recomendaciones de mejora riesgos de </w:t>
      </w:r>
      <w:r w:rsidRPr="000F0DD9">
        <w:rPr>
          <w:rFonts w:eastAsia="Arial" w:cs="Arial"/>
        </w:rPr>
        <w:t>Gestión</w:t>
      </w:r>
      <w:bookmarkEnd w:id="26"/>
      <w:r w:rsidRPr="000F0DD9">
        <w:rPr>
          <w:rFonts w:eastAsia="Arial" w:cs="Arial"/>
        </w:rPr>
        <w:t xml:space="preserve"> </w:t>
      </w:r>
    </w:p>
    <w:tbl>
      <w:tblPr>
        <w:tblW w:w="8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915"/>
        <w:gridCol w:w="1051"/>
        <w:gridCol w:w="1029"/>
        <w:gridCol w:w="1115"/>
        <w:gridCol w:w="2436"/>
      </w:tblGrid>
      <w:tr w:rsidR="00E90594" w:rsidRPr="00E90594" w14:paraId="70083310" w14:textId="77777777" w:rsidTr="536DEBCD">
        <w:trPr>
          <w:trHeight w:val="480"/>
          <w:tblHeader/>
        </w:trPr>
        <w:tc>
          <w:tcPr>
            <w:tcW w:w="2122" w:type="dxa"/>
            <w:shd w:val="clear" w:color="auto" w:fill="002060"/>
            <w:vAlign w:val="center"/>
            <w:hideMark/>
          </w:tcPr>
          <w:p w14:paraId="0EC037C6" w14:textId="77777777" w:rsidR="003F5632" w:rsidRPr="00E90594" w:rsidRDefault="724298CD" w:rsidP="536DEBCD">
            <w:pPr>
              <w:spacing w:after="0"/>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Proceso</w:t>
            </w:r>
          </w:p>
        </w:tc>
        <w:tc>
          <w:tcPr>
            <w:tcW w:w="915" w:type="dxa"/>
            <w:shd w:val="clear" w:color="auto" w:fill="002060"/>
            <w:vAlign w:val="center"/>
            <w:hideMark/>
          </w:tcPr>
          <w:p w14:paraId="0120B0F1" w14:textId="77777777" w:rsidR="003F5632" w:rsidRPr="00E90594" w:rsidRDefault="724298CD" w:rsidP="536DEBCD">
            <w:pPr>
              <w:spacing w:after="0"/>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Numero de riesgos</w:t>
            </w:r>
          </w:p>
        </w:tc>
        <w:tc>
          <w:tcPr>
            <w:tcW w:w="1051" w:type="dxa"/>
            <w:shd w:val="clear" w:color="auto" w:fill="002060"/>
            <w:vAlign w:val="center"/>
            <w:hideMark/>
          </w:tcPr>
          <w:p w14:paraId="20C2DB52" w14:textId="0C6F20BC" w:rsidR="003F5632" w:rsidRPr="00E90594" w:rsidRDefault="724298CD" w:rsidP="536DEBCD">
            <w:pPr>
              <w:spacing w:after="0"/>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Número de controle</w:t>
            </w:r>
            <w:r w:rsidR="0DC00667" w:rsidRPr="536DEBCD">
              <w:rPr>
                <w:rFonts w:ascii="Arial" w:eastAsia="Arial" w:hAnsi="Arial" w:cs="Arial"/>
                <w:b/>
                <w:bCs/>
                <w:color w:val="FFFFFF" w:themeColor="background1"/>
                <w:sz w:val="18"/>
                <w:szCs w:val="18"/>
                <w:lang w:eastAsia="es-CO"/>
              </w:rPr>
              <w:t>s</w:t>
            </w:r>
          </w:p>
        </w:tc>
        <w:tc>
          <w:tcPr>
            <w:tcW w:w="1029" w:type="dxa"/>
            <w:shd w:val="clear" w:color="auto" w:fill="002060"/>
            <w:vAlign w:val="center"/>
          </w:tcPr>
          <w:p w14:paraId="59035A17" w14:textId="7A952CC1" w:rsidR="003F5632" w:rsidRPr="00E90594" w:rsidRDefault="724298CD" w:rsidP="536DEBCD">
            <w:pPr>
              <w:spacing w:after="0"/>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 Diseño del control</w:t>
            </w:r>
          </w:p>
        </w:tc>
        <w:tc>
          <w:tcPr>
            <w:tcW w:w="1115" w:type="dxa"/>
            <w:shd w:val="clear" w:color="auto" w:fill="002060"/>
            <w:vAlign w:val="center"/>
          </w:tcPr>
          <w:p w14:paraId="670C9236" w14:textId="77777777" w:rsidR="003F5632" w:rsidRPr="00E90594" w:rsidRDefault="724298CD" w:rsidP="536DEBCD">
            <w:pPr>
              <w:spacing w:after="0"/>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 Ejecución del control</w:t>
            </w:r>
          </w:p>
        </w:tc>
        <w:tc>
          <w:tcPr>
            <w:tcW w:w="2436" w:type="dxa"/>
            <w:shd w:val="clear" w:color="auto" w:fill="002060"/>
            <w:vAlign w:val="center"/>
            <w:hideMark/>
          </w:tcPr>
          <w:p w14:paraId="53F99E26" w14:textId="77777777" w:rsidR="003F5632" w:rsidRPr="00E90594" w:rsidRDefault="724298CD" w:rsidP="536DEBCD">
            <w:pPr>
              <w:spacing w:after="0"/>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Recomendación de mejora</w:t>
            </w:r>
          </w:p>
        </w:tc>
      </w:tr>
      <w:tr w:rsidR="00E90594" w:rsidRPr="00E90594" w14:paraId="52D2E8FC" w14:textId="77777777" w:rsidTr="006404FA">
        <w:trPr>
          <w:trHeight w:val="612"/>
        </w:trPr>
        <w:tc>
          <w:tcPr>
            <w:tcW w:w="2122" w:type="dxa"/>
            <w:shd w:val="clear" w:color="auto" w:fill="auto"/>
            <w:vAlign w:val="center"/>
            <w:hideMark/>
          </w:tcPr>
          <w:p w14:paraId="34C176EC" w14:textId="77777777" w:rsidR="003F5632" w:rsidRPr="000F0DD9" w:rsidRDefault="724298CD" w:rsidP="536DEBCD">
            <w:pPr>
              <w:spacing w:after="0"/>
              <w:jc w:val="both"/>
              <w:rPr>
                <w:rFonts w:ascii="Arial" w:eastAsia="Arial" w:hAnsi="Arial" w:cs="Arial"/>
                <w:sz w:val="18"/>
                <w:szCs w:val="18"/>
                <w:lang w:eastAsia="es-CO"/>
              </w:rPr>
            </w:pPr>
            <w:r w:rsidRPr="000F0DD9">
              <w:rPr>
                <w:rFonts w:ascii="Arial" w:eastAsia="Arial" w:hAnsi="Arial" w:cs="Arial"/>
                <w:sz w:val="18"/>
                <w:szCs w:val="18"/>
              </w:rPr>
              <w:t>1. Direccionamiento estratégico e innovación</w:t>
            </w:r>
          </w:p>
        </w:tc>
        <w:tc>
          <w:tcPr>
            <w:tcW w:w="915" w:type="dxa"/>
            <w:shd w:val="clear" w:color="auto" w:fill="auto"/>
            <w:vAlign w:val="center"/>
          </w:tcPr>
          <w:p w14:paraId="68D9363B" w14:textId="77777777" w:rsidR="003F5632" w:rsidRPr="000F0DD9" w:rsidRDefault="724298CD" w:rsidP="536DEBCD">
            <w:pPr>
              <w:jc w:val="center"/>
              <w:rPr>
                <w:rFonts w:ascii="Arial" w:eastAsia="Arial" w:hAnsi="Arial" w:cs="Arial"/>
                <w:b/>
                <w:bCs/>
                <w:sz w:val="18"/>
                <w:szCs w:val="18"/>
                <w:lang w:eastAsia="es-CO"/>
              </w:rPr>
            </w:pPr>
            <w:r w:rsidRPr="000F0DD9">
              <w:rPr>
                <w:rFonts w:ascii="Arial" w:eastAsia="Arial" w:hAnsi="Arial" w:cs="Arial"/>
                <w:b/>
                <w:bCs/>
                <w:sz w:val="18"/>
                <w:szCs w:val="18"/>
              </w:rPr>
              <w:t>3</w:t>
            </w:r>
          </w:p>
        </w:tc>
        <w:tc>
          <w:tcPr>
            <w:tcW w:w="1051" w:type="dxa"/>
            <w:shd w:val="clear" w:color="auto" w:fill="auto"/>
            <w:vAlign w:val="center"/>
          </w:tcPr>
          <w:p w14:paraId="29B4EA11" w14:textId="77777777" w:rsidR="003F5632" w:rsidRPr="000F0DD9" w:rsidRDefault="724298CD" w:rsidP="536DEBCD">
            <w:pPr>
              <w:jc w:val="center"/>
              <w:rPr>
                <w:rFonts w:ascii="Arial" w:eastAsia="Arial" w:hAnsi="Arial" w:cs="Arial"/>
                <w:b/>
                <w:bCs/>
                <w:sz w:val="18"/>
                <w:szCs w:val="18"/>
                <w:lang w:eastAsia="es-CO"/>
              </w:rPr>
            </w:pPr>
            <w:r w:rsidRPr="000F0DD9">
              <w:rPr>
                <w:rFonts w:ascii="Arial" w:eastAsia="Arial" w:hAnsi="Arial" w:cs="Arial"/>
                <w:b/>
                <w:bCs/>
                <w:sz w:val="18"/>
                <w:szCs w:val="18"/>
                <w:lang w:eastAsia="es-CO"/>
              </w:rPr>
              <w:t>6</w:t>
            </w:r>
          </w:p>
        </w:tc>
        <w:tc>
          <w:tcPr>
            <w:tcW w:w="1029" w:type="dxa"/>
            <w:vAlign w:val="center"/>
          </w:tcPr>
          <w:p w14:paraId="2CE73B84"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100</w:t>
            </w:r>
          </w:p>
        </w:tc>
        <w:tc>
          <w:tcPr>
            <w:tcW w:w="1115" w:type="dxa"/>
            <w:vAlign w:val="center"/>
          </w:tcPr>
          <w:p w14:paraId="4874B920"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100</w:t>
            </w:r>
          </w:p>
        </w:tc>
        <w:tc>
          <w:tcPr>
            <w:tcW w:w="2436" w:type="dxa"/>
            <w:shd w:val="clear" w:color="auto" w:fill="auto"/>
            <w:noWrap/>
            <w:vAlign w:val="center"/>
          </w:tcPr>
          <w:p w14:paraId="0F013871" w14:textId="77777777" w:rsidR="003F5632" w:rsidRPr="000F0DD9" w:rsidRDefault="724298CD" w:rsidP="536DEBCD">
            <w:pPr>
              <w:jc w:val="both"/>
              <w:rPr>
                <w:rFonts w:ascii="Arial" w:eastAsia="Arial" w:hAnsi="Arial" w:cs="Arial"/>
                <w:sz w:val="18"/>
                <w:szCs w:val="18"/>
                <w:lang w:eastAsia="es-CO"/>
              </w:rPr>
            </w:pPr>
            <w:r w:rsidRPr="000F0DD9">
              <w:rPr>
                <w:rFonts w:ascii="Arial" w:eastAsia="Arial" w:hAnsi="Arial" w:cs="Arial"/>
                <w:sz w:val="18"/>
                <w:szCs w:val="18"/>
                <w:lang w:eastAsia="es-CO"/>
              </w:rPr>
              <w:t>Sin observaciones</w:t>
            </w:r>
          </w:p>
        </w:tc>
      </w:tr>
      <w:tr w:rsidR="00E90594" w:rsidRPr="00E90594" w14:paraId="1B942EF9" w14:textId="77777777" w:rsidTr="006404FA">
        <w:trPr>
          <w:trHeight w:val="408"/>
        </w:trPr>
        <w:tc>
          <w:tcPr>
            <w:tcW w:w="2122" w:type="dxa"/>
            <w:shd w:val="clear" w:color="auto" w:fill="auto"/>
            <w:vAlign w:val="center"/>
            <w:hideMark/>
          </w:tcPr>
          <w:p w14:paraId="7B23ED26" w14:textId="77777777" w:rsidR="003F5632" w:rsidRPr="000F0DD9" w:rsidRDefault="5954A0E9" w:rsidP="536DEBCD">
            <w:pPr>
              <w:jc w:val="both"/>
              <w:rPr>
                <w:rFonts w:ascii="Arial" w:eastAsia="Arial" w:hAnsi="Arial" w:cs="Arial"/>
                <w:sz w:val="18"/>
                <w:szCs w:val="18"/>
                <w:lang w:eastAsia="es-CO"/>
              </w:rPr>
            </w:pPr>
            <w:r w:rsidRPr="000F0DD9">
              <w:rPr>
                <w:rFonts w:ascii="Arial" w:eastAsia="Arial" w:hAnsi="Arial" w:cs="Arial"/>
                <w:sz w:val="18"/>
                <w:szCs w:val="18"/>
              </w:rPr>
              <w:t>2. Atención a partes interesadas y comunicaciones</w:t>
            </w:r>
          </w:p>
        </w:tc>
        <w:tc>
          <w:tcPr>
            <w:tcW w:w="915" w:type="dxa"/>
            <w:shd w:val="clear" w:color="auto" w:fill="auto"/>
            <w:vAlign w:val="center"/>
          </w:tcPr>
          <w:p w14:paraId="17310F6F" w14:textId="77777777" w:rsidR="003F5632" w:rsidRPr="000F0DD9" w:rsidRDefault="5954A0E9" w:rsidP="536DEBCD">
            <w:pPr>
              <w:jc w:val="center"/>
              <w:rPr>
                <w:rFonts w:ascii="Arial" w:eastAsia="Arial" w:hAnsi="Arial" w:cs="Arial"/>
                <w:b/>
                <w:bCs/>
                <w:sz w:val="18"/>
                <w:szCs w:val="18"/>
                <w:lang w:eastAsia="es-CO"/>
              </w:rPr>
            </w:pPr>
            <w:r w:rsidRPr="000F0DD9">
              <w:rPr>
                <w:rFonts w:ascii="Arial" w:eastAsia="Arial" w:hAnsi="Arial" w:cs="Arial"/>
                <w:b/>
                <w:bCs/>
                <w:sz w:val="18"/>
                <w:szCs w:val="18"/>
              </w:rPr>
              <w:t>4</w:t>
            </w:r>
          </w:p>
        </w:tc>
        <w:tc>
          <w:tcPr>
            <w:tcW w:w="1051" w:type="dxa"/>
            <w:shd w:val="clear" w:color="auto" w:fill="auto"/>
            <w:vAlign w:val="center"/>
          </w:tcPr>
          <w:p w14:paraId="44B0A208" w14:textId="77777777" w:rsidR="003F5632" w:rsidRPr="000F0DD9" w:rsidRDefault="5954A0E9" w:rsidP="536DEBCD">
            <w:pPr>
              <w:jc w:val="center"/>
              <w:rPr>
                <w:rFonts w:ascii="Arial" w:eastAsia="Arial" w:hAnsi="Arial" w:cs="Arial"/>
                <w:b/>
                <w:bCs/>
                <w:sz w:val="18"/>
                <w:szCs w:val="18"/>
                <w:lang w:eastAsia="es-CO"/>
              </w:rPr>
            </w:pPr>
            <w:r w:rsidRPr="000F0DD9">
              <w:rPr>
                <w:rFonts w:ascii="Arial" w:eastAsia="Arial" w:hAnsi="Arial" w:cs="Arial"/>
                <w:b/>
                <w:bCs/>
                <w:sz w:val="18"/>
                <w:szCs w:val="18"/>
                <w:lang w:eastAsia="es-CO"/>
              </w:rPr>
              <w:t>8</w:t>
            </w:r>
          </w:p>
        </w:tc>
        <w:tc>
          <w:tcPr>
            <w:tcW w:w="1029" w:type="dxa"/>
            <w:vAlign w:val="center"/>
          </w:tcPr>
          <w:p w14:paraId="4C1829E2" w14:textId="77777777" w:rsidR="003F5632" w:rsidRPr="000F0DD9" w:rsidRDefault="5954A0E9" w:rsidP="536DEBCD">
            <w:pPr>
              <w:jc w:val="center"/>
              <w:rPr>
                <w:rStyle w:val="normaltextrun"/>
                <w:rFonts w:ascii="Arial" w:eastAsia="Arial" w:hAnsi="Arial" w:cs="Arial"/>
                <w:sz w:val="18"/>
                <w:szCs w:val="18"/>
                <w:shd w:val="clear" w:color="auto" w:fill="FFFFFF"/>
              </w:rPr>
            </w:pPr>
            <w:r w:rsidRPr="000F0DD9">
              <w:rPr>
                <w:rStyle w:val="normaltextrun"/>
                <w:rFonts w:ascii="Arial" w:eastAsia="Arial" w:hAnsi="Arial" w:cs="Arial"/>
                <w:sz w:val="18"/>
                <w:szCs w:val="18"/>
                <w:shd w:val="clear" w:color="auto" w:fill="FFFFFF"/>
              </w:rPr>
              <w:t>99</w:t>
            </w:r>
          </w:p>
        </w:tc>
        <w:tc>
          <w:tcPr>
            <w:tcW w:w="1115" w:type="dxa"/>
            <w:vAlign w:val="center"/>
          </w:tcPr>
          <w:p w14:paraId="4EF93A77" w14:textId="3ABA40A3" w:rsidR="003F5632" w:rsidRPr="000F0DD9" w:rsidRDefault="536DEBCD" w:rsidP="536DEBCD">
            <w:pPr>
              <w:spacing w:after="0"/>
              <w:jc w:val="center"/>
              <w:rPr>
                <w:rStyle w:val="normaltextrun"/>
                <w:rFonts w:ascii="Arial" w:eastAsia="Arial" w:hAnsi="Arial" w:cs="Arial"/>
                <w:sz w:val="18"/>
                <w:szCs w:val="18"/>
              </w:rPr>
            </w:pPr>
            <w:r w:rsidRPr="000F0DD9">
              <w:rPr>
                <w:rStyle w:val="normaltextrun"/>
                <w:rFonts w:ascii="Arial" w:eastAsia="Arial" w:hAnsi="Arial" w:cs="Arial"/>
                <w:sz w:val="18"/>
                <w:szCs w:val="18"/>
              </w:rPr>
              <w:t>96</w:t>
            </w:r>
          </w:p>
        </w:tc>
        <w:tc>
          <w:tcPr>
            <w:tcW w:w="2436" w:type="dxa"/>
            <w:shd w:val="clear" w:color="auto" w:fill="auto"/>
            <w:noWrap/>
            <w:vAlign w:val="center"/>
          </w:tcPr>
          <w:p w14:paraId="4DA50C9A" w14:textId="77777777" w:rsidR="003F5632" w:rsidRPr="000F0DD9" w:rsidRDefault="5954A0E9" w:rsidP="536DEBCD">
            <w:pPr>
              <w:spacing w:after="0"/>
              <w:jc w:val="both"/>
              <w:rPr>
                <w:rFonts w:ascii="Arial" w:eastAsia="Arial" w:hAnsi="Arial" w:cs="Arial"/>
                <w:sz w:val="18"/>
                <w:szCs w:val="18"/>
                <w:lang w:eastAsia="es-CO"/>
              </w:rPr>
            </w:pPr>
            <w:r w:rsidRPr="000F0DD9">
              <w:rPr>
                <w:rStyle w:val="normaltextrun"/>
                <w:rFonts w:ascii="Arial" w:eastAsia="Arial" w:hAnsi="Arial" w:cs="Arial"/>
                <w:sz w:val="18"/>
                <w:szCs w:val="18"/>
                <w:shd w:val="clear" w:color="auto" w:fill="FFFFFF"/>
              </w:rPr>
              <w:t>Se evidencio mejora en el diseño y ejecución de los controles.</w:t>
            </w:r>
            <w:r w:rsidRPr="000F0DD9">
              <w:rPr>
                <w:rStyle w:val="eop"/>
                <w:rFonts w:ascii="Arial" w:eastAsia="Arial" w:hAnsi="Arial" w:cs="Arial"/>
                <w:sz w:val="18"/>
                <w:szCs w:val="18"/>
                <w:shd w:val="clear" w:color="auto" w:fill="FFFFFF"/>
              </w:rPr>
              <w:t> </w:t>
            </w:r>
          </w:p>
        </w:tc>
      </w:tr>
      <w:tr w:rsidR="00E90594" w:rsidRPr="00E90594" w14:paraId="4726CD88" w14:textId="77777777" w:rsidTr="006404FA">
        <w:trPr>
          <w:trHeight w:val="1555"/>
        </w:trPr>
        <w:tc>
          <w:tcPr>
            <w:tcW w:w="2122" w:type="dxa"/>
            <w:shd w:val="clear" w:color="auto" w:fill="auto"/>
            <w:vAlign w:val="center"/>
            <w:hideMark/>
          </w:tcPr>
          <w:p w14:paraId="52F7FC6A" w14:textId="77777777" w:rsidR="003F5632" w:rsidRPr="000F0DD9" w:rsidRDefault="724298CD" w:rsidP="536DEBCD">
            <w:pPr>
              <w:jc w:val="both"/>
              <w:rPr>
                <w:rFonts w:ascii="Arial" w:eastAsia="Arial" w:hAnsi="Arial" w:cs="Arial"/>
                <w:sz w:val="18"/>
                <w:szCs w:val="18"/>
                <w:lang w:eastAsia="es-CO"/>
              </w:rPr>
            </w:pPr>
            <w:r w:rsidRPr="000F0DD9">
              <w:rPr>
                <w:rFonts w:ascii="Arial" w:eastAsia="Arial" w:hAnsi="Arial" w:cs="Arial"/>
                <w:sz w:val="18"/>
                <w:szCs w:val="18"/>
              </w:rPr>
              <w:t>3. Estrategia y gobierno de TI</w:t>
            </w:r>
          </w:p>
        </w:tc>
        <w:tc>
          <w:tcPr>
            <w:tcW w:w="915" w:type="dxa"/>
            <w:shd w:val="clear" w:color="auto" w:fill="auto"/>
            <w:vAlign w:val="center"/>
          </w:tcPr>
          <w:p w14:paraId="4FD71FBC" w14:textId="77777777" w:rsidR="003F5632" w:rsidRPr="000F0DD9" w:rsidRDefault="724298CD" w:rsidP="536DEBCD">
            <w:pPr>
              <w:jc w:val="center"/>
              <w:rPr>
                <w:rFonts w:ascii="Arial" w:eastAsia="Arial" w:hAnsi="Arial" w:cs="Arial"/>
                <w:b/>
                <w:bCs/>
                <w:sz w:val="18"/>
                <w:szCs w:val="18"/>
                <w:lang w:eastAsia="es-CO"/>
              </w:rPr>
            </w:pPr>
            <w:r w:rsidRPr="000F0DD9">
              <w:rPr>
                <w:rFonts w:ascii="Arial" w:eastAsia="Arial" w:hAnsi="Arial" w:cs="Arial"/>
                <w:b/>
                <w:bCs/>
                <w:sz w:val="18"/>
                <w:szCs w:val="18"/>
              </w:rPr>
              <w:t>2</w:t>
            </w:r>
          </w:p>
        </w:tc>
        <w:tc>
          <w:tcPr>
            <w:tcW w:w="1051" w:type="dxa"/>
            <w:shd w:val="clear" w:color="auto" w:fill="auto"/>
            <w:vAlign w:val="center"/>
          </w:tcPr>
          <w:p w14:paraId="57AB7477" w14:textId="6AB1CCAC" w:rsidR="003F5632" w:rsidRPr="000F0DD9" w:rsidRDefault="536DEBCD" w:rsidP="536DEBCD">
            <w:pPr>
              <w:jc w:val="center"/>
              <w:rPr>
                <w:rFonts w:ascii="Arial" w:eastAsia="Arial" w:hAnsi="Arial" w:cs="Arial"/>
                <w:b/>
                <w:bCs/>
                <w:sz w:val="18"/>
                <w:szCs w:val="18"/>
                <w:lang w:eastAsia="es-CO"/>
              </w:rPr>
            </w:pPr>
            <w:r w:rsidRPr="000F0DD9">
              <w:rPr>
                <w:rFonts w:ascii="Arial" w:eastAsia="Arial" w:hAnsi="Arial" w:cs="Arial"/>
                <w:b/>
                <w:bCs/>
                <w:sz w:val="18"/>
                <w:szCs w:val="18"/>
                <w:lang w:eastAsia="es-CO"/>
              </w:rPr>
              <w:t>4</w:t>
            </w:r>
          </w:p>
        </w:tc>
        <w:tc>
          <w:tcPr>
            <w:tcW w:w="1029" w:type="dxa"/>
            <w:vAlign w:val="center"/>
          </w:tcPr>
          <w:p w14:paraId="19219836" w14:textId="7856702D" w:rsidR="003F5632" w:rsidRPr="000F0DD9" w:rsidRDefault="79F85A8C"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95</w:t>
            </w:r>
          </w:p>
        </w:tc>
        <w:tc>
          <w:tcPr>
            <w:tcW w:w="1115" w:type="dxa"/>
            <w:vAlign w:val="center"/>
          </w:tcPr>
          <w:p w14:paraId="296FEF7D" w14:textId="65C56E14" w:rsidR="003F5632" w:rsidRPr="000F0DD9" w:rsidRDefault="536DEBCD"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70</w:t>
            </w:r>
          </w:p>
        </w:tc>
        <w:tc>
          <w:tcPr>
            <w:tcW w:w="2436" w:type="dxa"/>
            <w:shd w:val="clear" w:color="auto" w:fill="auto"/>
            <w:noWrap/>
            <w:vAlign w:val="center"/>
          </w:tcPr>
          <w:p w14:paraId="278A683B" w14:textId="669ECE4F" w:rsidR="003F5632" w:rsidRPr="000F0DD9" w:rsidRDefault="536DEBCD" w:rsidP="536DEBCD">
            <w:pPr>
              <w:spacing w:after="0"/>
              <w:jc w:val="both"/>
              <w:rPr>
                <w:rFonts w:ascii="Arial" w:eastAsia="Arial" w:hAnsi="Arial" w:cs="Arial"/>
                <w:sz w:val="18"/>
                <w:szCs w:val="18"/>
              </w:rPr>
            </w:pPr>
            <w:r w:rsidRPr="000F0DD9">
              <w:rPr>
                <w:rFonts w:ascii="Arial" w:eastAsia="Arial" w:hAnsi="Arial" w:cs="Arial"/>
                <w:sz w:val="18"/>
                <w:szCs w:val="18"/>
              </w:rPr>
              <w:t>La evaluación del Control debe realizarse acorde con lo estipulado a DESI-MA-002 Manual Política de Administración del Riesgo Versión 9, bajo el cuestionamiento y respuesta de 7 preguntas</w:t>
            </w:r>
          </w:p>
        </w:tc>
      </w:tr>
      <w:tr w:rsidR="00E90594" w:rsidRPr="00E90594" w14:paraId="1DA482D1" w14:textId="77777777" w:rsidTr="536DEBCD">
        <w:trPr>
          <w:trHeight w:val="585"/>
        </w:trPr>
        <w:tc>
          <w:tcPr>
            <w:tcW w:w="2122" w:type="dxa"/>
            <w:shd w:val="clear" w:color="auto" w:fill="auto"/>
            <w:vAlign w:val="center"/>
            <w:hideMark/>
          </w:tcPr>
          <w:p w14:paraId="117FCE45" w14:textId="77777777" w:rsidR="003F5632" w:rsidRPr="000F0DD9" w:rsidRDefault="5954A0E9" w:rsidP="536DEBCD">
            <w:pPr>
              <w:jc w:val="both"/>
              <w:rPr>
                <w:rFonts w:ascii="Arial" w:eastAsia="Arial" w:hAnsi="Arial" w:cs="Arial"/>
                <w:sz w:val="18"/>
                <w:szCs w:val="18"/>
                <w:lang w:eastAsia="es-CO"/>
              </w:rPr>
            </w:pPr>
            <w:r w:rsidRPr="000F0DD9">
              <w:rPr>
                <w:rFonts w:ascii="Arial" w:eastAsia="Arial" w:hAnsi="Arial" w:cs="Arial"/>
                <w:sz w:val="18"/>
                <w:szCs w:val="18"/>
              </w:rPr>
              <w:t>4. Planeación de la intervención</w:t>
            </w:r>
          </w:p>
        </w:tc>
        <w:tc>
          <w:tcPr>
            <w:tcW w:w="915" w:type="dxa"/>
            <w:shd w:val="clear" w:color="auto" w:fill="auto"/>
            <w:noWrap/>
            <w:vAlign w:val="center"/>
          </w:tcPr>
          <w:p w14:paraId="39A728AC" w14:textId="77777777" w:rsidR="003F5632" w:rsidRPr="000F0DD9" w:rsidRDefault="5954A0E9" w:rsidP="536DEBCD">
            <w:pPr>
              <w:jc w:val="center"/>
              <w:rPr>
                <w:rFonts w:ascii="Arial" w:eastAsia="Arial" w:hAnsi="Arial" w:cs="Arial"/>
                <w:sz w:val="18"/>
                <w:szCs w:val="18"/>
                <w:lang w:eastAsia="es-CO"/>
              </w:rPr>
            </w:pPr>
            <w:r w:rsidRPr="000F0DD9">
              <w:rPr>
                <w:rFonts w:ascii="Arial" w:eastAsia="Arial" w:hAnsi="Arial" w:cs="Arial"/>
                <w:b/>
                <w:bCs/>
                <w:sz w:val="18"/>
                <w:szCs w:val="18"/>
              </w:rPr>
              <w:t>2</w:t>
            </w:r>
          </w:p>
        </w:tc>
        <w:tc>
          <w:tcPr>
            <w:tcW w:w="1051" w:type="dxa"/>
            <w:shd w:val="clear" w:color="auto" w:fill="auto"/>
            <w:noWrap/>
            <w:vAlign w:val="center"/>
          </w:tcPr>
          <w:p w14:paraId="44240AAE" w14:textId="77777777" w:rsidR="003F5632" w:rsidRPr="000F0DD9" w:rsidRDefault="5954A0E9"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5</w:t>
            </w:r>
          </w:p>
        </w:tc>
        <w:tc>
          <w:tcPr>
            <w:tcW w:w="1029" w:type="dxa"/>
            <w:vAlign w:val="center"/>
          </w:tcPr>
          <w:p w14:paraId="340B0297" w14:textId="77777777" w:rsidR="003F5632" w:rsidRPr="000F0DD9" w:rsidRDefault="00C82DB8" w:rsidP="536DEBCD">
            <w:pPr>
              <w:jc w:val="center"/>
              <w:rPr>
                <w:rStyle w:val="normaltextrun"/>
                <w:rFonts w:ascii="Arial" w:eastAsia="Arial" w:hAnsi="Arial" w:cs="Arial"/>
                <w:sz w:val="18"/>
                <w:szCs w:val="18"/>
                <w:shd w:val="clear" w:color="auto" w:fill="FFFFFF"/>
              </w:rPr>
            </w:pPr>
            <w:r w:rsidRPr="000F0DD9">
              <w:rPr>
                <w:rStyle w:val="normaltextrun"/>
                <w:rFonts w:ascii="Arial" w:eastAsia="Arial" w:hAnsi="Arial" w:cs="Arial"/>
                <w:sz w:val="18"/>
                <w:szCs w:val="18"/>
                <w:shd w:val="clear" w:color="auto" w:fill="FFFFFF"/>
              </w:rPr>
              <w:t>100</w:t>
            </w:r>
          </w:p>
        </w:tc>
        <w:tc>
          <w:tcPr>
            <w:tcW w:w="1115" w:type="dxa"/>
            <w:vAlign w:val="center"/>
          </w:tcPr>
          <w:p w14:paraId="0EB8FAC1" w14:textId="5F942D1D" w:rsidR="003F5632" w:rsidRPr="000F0DD9" w:rsidRDefault="536DEBCD" w:rsidP="536DEBCD">
            <w:pPr>
              <w:spacing w:after="0"/>
              <w:jc w:val="center"/>
              <w:rPr>
                <w:rStyle w:val="normaltextrun"/>
                <w:rFonts w:ascii="Arial" w:eastAsia="Arial" w:hAnsi="Arial" w:cs="Arial"/>
                <w:sz w:val="18"/>
                <w:szCs w:val="18"/>
              </w:rPr>
            </w:pPr>
            <w:r w:rsidRPr="000F0DD9">
              <w:rPr>
                <w:rStyle w:val="normaltextrun"/>
                <w:rFonts w:ascii="Arial" w:eastAsia="Arial" w:hAnsi="Arial" w:cs="Arial"/>
                <w:sz w:val="18"/>
                <w:szCs w:val="18"/>
              </w:rPr>
              <w:t>98</w:t>
            </w:r>
          </w:p>
        </w:tc>
        <w:tc>
          <w:tcPr>
            <w:tcW w:w="2436" w:type="dxa"/>
            <w:shd w:val="clear" w:color="auto" w:fill="auto"/>
            <w:noWrap/>
            <w:vAlign w:val="center"/>
          </w:tcPr>
          <w:p w14:paraId="4D625847" w14:textId="4424CD24" w:rsidR="00E70A9B" w:rsidRPr="000F0DD9" w:rsidRDefault="799B13BD" w:rsidP="536DEBCD">
            <w:pPr>
              <w:spacing w:after="0"/>
              <w:jc w:val="both"/>
              <w:rPr>
                <w:rFonts w:ascii="Arial" w:eastAsia="Arial" w:hAnsi="Arial" w:cs="Arial"/>
                <w:sz w:val="18"/>
                <w:szCs w:val="18"/>
                <w:lang w:eastAsia="es-CO"/>
              </w:rPr>
            </w:pPr>
            <w:r w:rsidRPr="000F0DD9">
              <w:rPr>
                <w:rFonts w:ascii="Arial" w:eastAsia="Arial" w:hAnsi="Arial" w:cs="Arial"/>
                <w:sz w:val="18"/>
                <w:szCs w:val="18"/>
                <w:lang w:eastAsia="es-CO"/>
              </w:rPr>
              <w:t xml:space="preserve">Se reitera que cuando se materializa un riesgo se debe:  volver a realizar la valoración del riesgo </w:t>
            </w:r>
            <w:r w:rsidR="536DEBCD" w:rsidRPr="000F0DD9">
              <w:rPr>
                <w:rFonts w:ascii="Arial" w:eastAsia="Arial" w:hAnsi="Arial" w:cs="Arial"/>
                <w:sz w:val="18"/>
                <w:szCs w:val="18"/>
                <w:lang w:eastAsia="es-CO"/>
              </w:rPr>
              <w:t xml:space="preserve">y presentar las evidencias del plan contingencia </w:t>
            </w:r>
          </w:p>
        </w:tc>
      </w:tr>
      <w:tr w:rsidR="00E90594" w:rsidRPr="00E90594" w14:paraId="757FE1A7" w14:textId="77777777" w:rsidTr="536DEBCD">
        <w:trPr>
          <w:trHeight w:val="585"/>
        </w:trPr>
        <w:tc>
          <w:tcPr>
            <w:tcW w:w="2122" w:type="dxa"/>
            <w:shd w:val="clear" w:color="auto" w:fill="auto"/>
            <w:vAlign w:val="center"/>
            <w:hideMark/>
          </w:tcPr>
          <w:p w14:paraId="124E498E" w14:textId="77777777" w:rsidR="003F5632" w:rsidRPr="000F0DD9" w:rsidRDefault="5954A0E9" w:rsidP="536DEBCD">
            <w:pPr>
              <w:jc w:val="both"/>
              <w:rPr>
                <w:rFonts w:ascii="Arial" w:eastAsia="Arial" w:hAnsi="Arial" w:cs="Arial"/>
                <w:sz w:val="18"/>
                <w:szCs w:val="18"/>
                <w:lang w:eastAsia="es-CO"/>
              </w:rPr>
            </w:pPr>
            <w:r w:rsidRPr="000F0DD9">
              <w:rPr>
                <w:rFonts w:ascii="Arial" w:eastAsia="Arial" w:hAnsi="Arial" w:cs="Arial"/>
                <w:sz w:val="18"/>
                <w:szCs w:val="18"/>
              </w:rPr>
              <w:t>5. Producción de mezcla y aprovisionamiento de maquinaria y equipos</w:t>
            </w:r>
          </w:p>
        </w:tc>
        <w:tc>
          <w:tcPr>
            <w:tcW w:w="915" w:type="dxa"/>
            <w:shd w:val="clear" w:color="auto" w:fill="auto"/>
            <w:noWrap/>
            <w:vAlign w:val="center"/>
          </w:tcPr>
          <w:p w14:paraId="18B4C29E" w14:textId="77777777" w:rsidR="003F5632" w:rsidRPr="000F0DD9" w:rsidRDefault="5954A0E9" w:rsidP="536DEBCD">
            <w:pPr>
              <w:jc w:val="center"/>
              <w:rPr>
                <w:rFonts w:ascii="Arial" w:eastAsia="Arial" w:hAnsi="Arial" w:cs="Arial"/>
                <w:sz w:val="18"/>
                <w:szCs w:val="18"/>
                <w:lang w:eastAsia="es-CO"/>
              </w:rPr>
            </w:pPr>
            <w:r w:rsidRPr="000F0DD9">
              <w:rPr>
                <w:rFonts w:ascii="Arial" w:eastAsia="Arial" w:hAnsi="Arial" w:cs="Arial"/>
                <w:b/>
                <w:bCs/>
                <w:sz w:val="18"/>
                <w:szCs w:val="18"/>
              </w:rPr>
              <w:t>2</w:t>
            </w:r>
          </w:p>
        </w:tc>
        <w:tc>
          <w:tcPr>
            <w:tcW w:w="1051" w:type="dxa"/>
            <w:shd w:val="clear" w:color="auto" w:fill="auto"/>
            <w:noWrap/>
            <w:vAlign w:val="center"/>
          </w:tcPr>
          <w:p w14:paraId="76DB90EB" w14:textId="77777777" w:rsidR="003F5632" w:rsidRPr="000F0DD9" w:rsidRDefault="5954A0E9"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5</w:t>
            </w:r>
          </w:p>
        </w:tc>
        <w:tc>
          <w:tcPr>
            <w:tcW w:w="1029" w:type="dxa"/>
            <w:vAlign w:val="center"/>
          </w:tcPr>
          <w:p w14:paraId="7194DBDC" w14:textId="49689453" w:rsidR="003F5632" w:rsidRPr="000F0DD9" w:rsidRDefault="423004C7" w:rsidP="536DEBCD">
            <w:pPr>
              <w:spacing w:after="0"/>
              <w:jc w:val="center"/>
              <w:rPr>
                <w:rStyle w:val="normaltextrun"/>
                <w:rFonts w:ascii="Arial" w:eastAsia="Arial" w:hAnsi="Arial" w:cs="Arial"/>
                <w:sz w:val="18"/>
                <w:szCs w:val="18"/>
              </w:rPr>
            </w:pPr>
            <w:r w:rsidRPr="000F0DD9">
              <w:rPr>
                <w:rStyle w:val="normaltextrun"/>
                <w:rFonts w:ascii="Arial" w:eastAsia="Arial" w:hAnsi="Arial" w:cs="Arial"/>
                <w:sz w:val="18"/>
                <w:szCs w:val="18"/>
              </w:rPr>
              <w:t>100</w:t>
            </w:r>
          </w:p>
        </w:tc>
        <w:tc>
          <w:tcPr>
            <w:tcW w:w="1115" w:type="dxa"/>
            <w:vAlign w:val="center"/>
          </w:tcPr>
          <w:p w14:paraId="769D0D3C" w14:textId="2F64C18F" w:rsidR="003F5632" w:rsidRPr="000F0DD9" w:rsidRDefault="536DEBCD" w:rsidP="536DEBCD">
            <w:pPr>
              <w:jc w:val="center"/>
              <w:rPr>
                <w:rStyle w:val="normaltextrun"/>
                <w:rFonts w:ascii="Arial" w:eastAsia="Arial" w:hAnsi="Arial" w:cs="Arial"/>
                <w:sz w:val="18"/>
                <w:szCs w:val="18"/>
                <w:shd w:val="clear" w:color="auto" w:fill="FFFFFF"/>
              </w:rPr>
            </w:pPr>
            <w:r w:rsidRPr="000F0DD9">
              <w:rPr>
                <w:rStyle w:val="normaltextrun"/>
                <w:rFonts w:ascii="Arial" w:eastAsia="Arial" w:hAnsi="Arial" w:cs="Arial"/>
                <w:sz w:val="18"/>
                <w:szCs w:val="18"/>
              </w:rPr>
              <w:t>100</w:t>
            </w:r>
          </w:p>
        </w:tc>
        <w:tc>
          <w:tcPr>
            <w:tcW w:w="2436" w:type="dxa"/>
            <w:shd w:val="clear" w:color="auto" w:fill="auto"/>
            <w:noWrap/>
            <w:vAlign w:val="center"/>
          </w:tcPr>
          <w:p w14:paraId="3EB312BC" w14:textId="5505BFE4" w:rsidR="003F5632" w:rsidRPr="000F0DD9" w:rsidRDefault="5954A0E9" w:rsidP="536DEBCD">
            <w:pPr>
              <w:spacing w:after="0"/>
              <w:jc w:val="both"/>
              <w:rPr>
                <w:rStyle w:val="normaltextrun"/>
                <w:rFonts w:ascii="Arial" w:eastAsia="Arial" w:hAnsi="Arial" w:cs="Arial"/>
                <w:sz w:val="18"/>
                <w:szCs w:val="18"/>
              </w:rPr>
            </w:pPr>
            <w:r w:rsidRPr="000F0DD9">
              <w:rPr>
                <w:rStyle w:val="normaltextrun"/>
                <w:rFonts w:ascii="Arial" w:eastAsia="Arial" w:hAnsi="Arial" w:cs="Arial"/>
                <w:sz w:val="18"/>
                <w:szCs w:val="18"/>
              </w:rPr>
              <w:t>Se evidencio mejora en la ejecución de los controles.</w:t>
            </w:r>
            <w:r w:rsidRPr="000F0DD9">
              <w:rPr>
                <w:rStyle w:val="eop"/>
                <w:rFonts w:ascii="Arial" w:eastAsia="Arial" w:hAnsi="Arial" w:cs="Arial"/>
                <w:sz w:val="18"/>
                <w:szCs w:val="18"/>
              </w:rPr>
              <w:t> </w:t>
            </w:r>
            <w:r w:rsidR="536DEBCD" w:rsidRPr="000F0DD9">
              <w:rPr>
                <w:rStyle w:val="normaltextrun"/>
                <w:rFonts w:ascii="Arial" w:eastAsia="Arial" w:hAnsi="Arial" w:cs="Arial"/>
                <w:sz w:val="18"/>
                <w:szCs w:val="18"/>
              </w:rPr>
              <w:t xml:space="preserve"> </w:t>
            </w:r>
          </w:p>
          <w:p w14:paraId="11990711" w14:textId="59D03263" w:rsidR="003F5632" w:rsidRPr="000F0DD9" w:rsidRDefault="2F8073BD" w:rsidP="536DEBCD">
            <w:pPr>
              <w:spacing w:after="0"/>
              <w:jc w:val="both"/>
              <w:rPr>
                <w:rStyle w:val="normaltextrun"/>
                <w:rFonts w:ascii="Arial" w:eastAsia="Arial" w:hAnsi="Arial" w:cs="Arial"/>
                <w:sz w:val="18"/>
                <w:szCs w:val="18"/>
                <w:shd w:val="clear" w:color="auto" w:fill="FFFFFF"/>
              </w:rPr>
            </w:pPr>
            <w:r w:rsidRPr="000F0DD9">
              <w:rPr>
                <w:rStyle w:val="normaltextrun"/>
                <w:rFonts w:ascii="Arial" w:eastAsia="Arial" w:hAnsi="Arial" w:cs="Arial"/>
                <w:sz w:val="18"/>
                <w:szCs w:val="18"/>
              </w:rPr>
              <w:t xml:space="preserve">Se recomienda contestar las preguntas con las que se evalúa el control, con el fin de identificar si el control es adecuado para las causas identificadas </w:t>
            </w:r>
          </w:p>
        </w:tc>
      </w:tr>
      <w:tr w:rsidR="00E90594" w:rsidRPr="00E90594" w14:paraId="55BF0BB9" w14:textId="77777777" w:rsidTr="536DEBCD">
        <w:trPr>
          <w:trHeight w:val="585"/>
        </w:trPr>
        <w:tc>
          <w:tcPr>
            <w:tcW w:w="2122" w:type="dxa"/>
            <w:shd w:val="clear" w:color="auto" w:fill="auto"/>
            <w:vAlign w:val="center"/>
            <w:hideMark/>
          </w:tcPr>
          <w:p w14:paraId="650A921F" w14:textId="77777777" w:rsidR="003F5632" w:rsidRPr="000F0DD9" w:rsidRDefault="5954A0E9" w:rsidP="536DEBCD">
            <w:pPr>
              <w:jc w:val="both"/>
              <w:rPr>
                <w:rFonts w:ascii="Arial" w:eastAsia="Arial" w:hAnsi="Arial" w:cs="Arial"/>
                <w:sz w:val="18"/>
                <w:szCs w:val="18"/>
                <w:lang w:eastAsia="es-CO"/>
              </w:rPr>
            </w:pPr>
            <w:r w:rsidRPr="000F0DD9">
              <w:rPr>
                <w:rFonts w:ascii="Arial" w:eastAsia="Arial" w:hAnsi="Arial" w:cs="Arial"/>
                <w:sz w:val="18"/>
                <w:szCs w:val="18"/>
              </w:rPr>
              <w:lastRenderedPageBreak/>
              <w:t>6. Intervención de la malla vial</w:t>
            </w:r>
          </w:p>
        </w:tc>
        <w:tc>
          <w:tcPr>
            <w:tcW w:w="915" w:type="dxa"/>
            <w:shd w:val="clear" w:color="auto" w:fill="auto"/>
            <w:noWrap/>
            <w:vAlign w:val="center"/>
          </w:tcPr>
          <w:p w14:paraId="297C039E" w14:textId="77777777" w:rsidR="003F5632" w:rsidRPr="000F0DD9" w:rsidRDefault="5954A0E9" w:rsidP="536DEBCD">
            <w:pPr>
              <w:jc w:val="center"/>
              <w:rPr>
                <w:rFonts w:ascii="Arial" w:eastAsia="Arial" w:hAnsi="Arial" w:cs="Arial"/>
                <w:sz w:val="18"/>
                <w:szCs w:val="18"/>
                <w:lang w:eastAsia="es-CO"/>
              </w:rPr>
            </w:pPr>
            <w:r w:rsidRPr="000F0DD9">
              <w:rPr>
                <w:rFonts w:ascii="Arial" w:eastAsia="Arial" w:hAnsi="Arial" w:cs="Arial"/>
                <w:b/>
                <w:bCs/>
                <w:sz w:val="18"/>
                <w:szCs w:val="18"/>
              </w:rPr>
              <w:t>3</w:t>
            </w:r>
          </w:p>
        </w:tc>
        <w:tc>
          <w:tcPr>
            <w:tcW w:w="1051" w:type="dxa"/>
            <w:shd w:val="clear" w:color="auto" w:fill="auto"/>
            <w:noWrap/>
            <w:vAlign w:val="center"/>
          </w:tcPr>
          <w:p w14:paraId="6F74D8FD" w14:textId="1154953C" w:rsidR="003F5632" w:rsidRPr="000F0DD9" w:rsidRDefault="6E2558EE" w:rsidP="536DEBCD">
            <w:pPr>
              <w:spacing w:after="0"/>
              <w:jc w:val="center"/>
              <w:rPr>
                <w:rFonts w:ascii="Arial" w:eastAsia="Arial" w:hAnsi="Arial" w:cs="Arial"/>
                <w:sz w:val="18"/>
                <w:szCs w:val="18"/>
                <w:lang w:eastAsia="es-CO"/>
              </w:rPr>
            </w:pPr>
            <w:r w:rsidRPr="000F0DD9">
              <w:rPr>
                <w:rFonts w:ascii="Arial" w:eastAsia="Arial" w:hAnsi="Arial" w:cs="Arial"/>
                <w:sz w:val="18"/>
                <w:szCs w:val="18"/>
                <w:lang w:eastAsia="es-CO"/>
              </w:rPr>
              <w:t>9</w:t>
            </w:r>
          </w:p>
        </w:tc>
        <w:tc>
          <w:tcPr>
            <w:tcW w:w="1029" w:type="dxa"/>
            <w:vAlign w:val="center"/>
          </w:tcPr>
          <w:p w14:paraId="54CD245A" w14:textId="115E1EF6" w:rsidR="003F5632" w:rsidRPr="000F0DD9" w:rsidRDefault="5EF3BA39" w:rsidP="536DEBCD">
            <w:pPr>
              <w:jc w:val="center"/>
              <w:rPr>
                <w:rStyle w:val="normaltextrun"/>
                <w:rFonts w:ascii="Arial" w:eastAsia="Arial" w:hAnsi="Arial" w:cs="Arial"/>
                <w:sz w:val="18"/>
                <w:szCs w:val="18"/>
                <w:shd w:val="clear" w:color="auto" w:fill="FFFFFF"/>
              </w:rPr>
            </w:pPr>
            <w:r w:rsidRPr="000F0DD9">
              <w:rPr>
                <w:rStyle w:val="normaltextrun"/>
                <w:rFonts w:ascii="Arial" w:eastAsia="Arial" w:hAnsi="Arial" w:cs="Arial"/>
                <w:sz w:val="18"/>
                <w:szCs w:val="18"/>
              </w:rPr>
              <w:t>100</w:t>
            </w:r>
          </w:p>
        </w:tc>
        <w:tc>
          <w:tcPr>
            <w:tcW w:w="1115" w:type="dxa"/>
            <w:vAlign w:val="center"/>
          </w:tcPr>
          <w:p w14:paraId="1231BE67" w14:textId="2BF810B3" w:rsidR="003F5632" w:rsidRPr="000F0DD9" w:rsidRDefault="5EF3BA39" w:rsidP="536DEBCD">
            <w:pPr>
              <w:jc w:val="center"/>
              <w:rPr>
                <w:rStyle w:val="normaltextrun"/>
                <w:rFonts w:ascii="Arial" w:eastAsia="Arial" w:hAnsi="Arial" w:cs="Arial"/>
                <w:sz w:val="18"/>
                <w:szCs w:val="18"/>
                <w:shd w:val="clear" w:color="auto" w:fill="FFFFFF"/>
              </w:rPr>
            </w:pPr>
            <w:r w:rsidRPr="000F0DD9">
              <w:rPr>
                <w:rStyle w:val="normaltextrun"/>
                <w:rFonts w:ascii="Arial" w:eastAsia="Arial" w:hAnsi="Arial" w:cs="Arial"/>
                <w:sz w:val="18"/>
                <w:szCs w:val="18"/>
              </w:rPr>
              <w:t>98</w:t>
            </w:r>
          </w:p>
        </w:tc>
        <w:tc>
          <w:tcPr>
            <w:tcW w:w="2436" w:type="dxa"/>
            <w:shd w:val="clear" w:color="auto" w:fill="auto"/>
            <w:noWrap/>
            <w:vAlign w:val="center"/>
          </w:tcPr>
          <w:p w14:paraId="28F98BBE" w14:textId="77777777" w:rsidR="003F5632" w:rsidRPr="000F0DD9" w:rsidRDefault="5954A0E9" w:rsidP="536DEBCD">
            <w:pPr>
              <w:jc w:val="both"/>
              <w:rPr>
                <w:rStyle w:val="normaltextrun"/>
                <w:rFonts w:ascii="Arial" w:eastAsia="Arial" w:hAnsi="Arial" w:cs="Arial"/>
                <w:sz w:val="18"/>
                <w:szCs w:val="18"/>
                <w:lang w:eastAsia="es-CO"/>
              </w:rPr>
            </w:pPr>
            <w:r w:rsidRPr="000F0DD9">
              <w:rPr>
                <w:rStyle w:val="normaltextrun"/>
                <w:rFonts w:ascii="Arial" w:eastAsia="Arial" w:hAnsi="Arial" w:cs="Arial"/>
                <w:sz w:val="18"/>
                <w:szCs w:val="18"/>
                <w:shd w:val="clear" w:color="auto" w:fill="FFFFFF"/>
              </w:rPr>
              <w:t>Se recomienda contestar las preguntas con las que se evalúa el control, con el fin de identificar si el control es adecuado para las causas identificadas</w:t>
            </w:r>
          </w:p>
        </w:tc>
      </w:tr>
      <w:tr w:rsidR="00E90594" w:rsidRPr="00E90594" w14:paraId="05635984" w14:textId="77777777" w:rsidTr="536DEBCD">
        <w:trPr>
          <w:trHeight w:val="1380"/>
        </w:trPr>
        <w:tc>
          <w:tcPr>
            <w:tcW w:w="2122" w:type="dxa"/>
            <w:shd w:val="clear" w:color="auto" w:fill="auto"/>
            <w:vAlign w:val="center"/>
            <w:hideMark/>
          </w:tcPr>
          <w:p w14:paraId="3BB77C05" w14:textId="77777777" w:rsidR="003F5632" w:rsidRPr="000F0DD9" w:rsidRDefault="724298CD" w:rsidP="536DEBCD">
            <w:pPr>
              <w:jc w:val="both"/>
              <w:rPr>
                <w:rFonts w:ascii="Arial" w:eastAsia="Arial" w:hAnsi="Arial" w:cs="Arial"/>
                <w:sz w:val="18"/>
                <w:szCs w:val="18"/>
                <w:lang w:eastAsia="es-CO"/>
              </w:rPr>
            </w:pPr>
            <w:r w:rsidRPr="000F0DD9">
              <w:rPr>
                <w:rFonts w:ascii="Arial" w:eastAsia="Arial" w:hAnsi="Arial" w:cs="Arial"/>
                <w:sz w:val="18"/>
                <w:szCs w:val="18"/>
              </w:rPr>
              <w:t>7. Gestión de servicios e infraestructura tecnológica</w:t>
            </w:r>
          </w:p>
        </w:tc>
        <w:tc>
          <w:tcPr>
            <w:tcW w:w="915" w:type="dxa"/>
            <w:shd w:val="clear" w:color="auto" w:fill="auto"/>
            <w:vAlign w:val="center"/>
          </w:tcPr>
          <w:p w14:paraId="33A66D29"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b/>
                <w:bCs/>
                <w:sz w:val="18"/>
                <w:szCs w:val="18"/>
              </w:rPr>
              <w:t>1</w:t>
            </w:r>
          </w:p>
        </w:tc>
        <w:tc>
          <w:tcPr>
            <w:tcW w:w="1051" w:type="dxa"/>
            <w:shd w:val="clear" w:color="auto" w:fill="auto"/>
            <w:vAlign w:val="center"/>
          </w:tcPr>
          <w:p w14:paraId="6DEB9483"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2</w:t>
            </w:r>
          </w:p>
        </w:tc>
        <w:tc>
          <w:tcPr>
            <w:tcW w:w="1029" w:type="dxa"/>
            <w:vAlign w:val="center"/>
          </w:tcPr>
          <w:p w14:paraId="36FEB5B0" w14:textId="796BCCED" w:rsidR="003F5632" w:rsidRPr="000F0DD9" w:rsidRDefault="536DEBCD" w:rsidP="536DEBCD">
            <w:pPr>
              <w:jc w:val="center"/>
              <w:rPr>
                <w:rFonts w:ascii="Arial" w:eastAsia="Arial" w:hAnsi="Arial" w:cs="Arial"/>
                <w:sz w:val="18"/>
                <w:szCs w:val="18"/>
              </w:rPr>
            </w:pPr>
            <w:r w:rsidRPr="000F0DD9">
              <w:rPr>
                <w:rFonts w:ascii="Arial" w:eastAsia="Arial" w:hAnsi="Arial" w:cs="Arial"/>
                <w:sz w:val="18"/>
                <w:szCs w:val="18"/>
              </w:rPr>
              <w:t>100</w:t>
            </w:r>
          </w:p>
        </w:tc>
        <w:tc>
          <w:tcPr>
            <w:tcW w:w="1115" w:type="dxa"/>
            <w:vAlign w:val="center"/>
          </w:tcPr>
          <w:p w14:paraId="30D7AA69" w14:textId="162D33A1" w:rsidR="003F5632" w:rsidRPr="000F0DD9" w:rsidRDefault="536DEBCD" w:rsidP="536DEBCD">
            <w:pPr>
              <w:jc w:val="center"/>
              <w:rPr>
                <w:rFonts w:ascii="Arial" w:eastAsia="Arial" w:hAnsi="Arial" w:cs="Arial"/>
                <w:sz w:val="18"/>
                <w:szCs w:val="18"/>
              </w:rPr>
            </w:pPr>
            <w:r w:rsidRPr="000F0DD9">
              <w:rPr>
                <w:rFonts w:ascii="Arial" w:eastAsia="Arial" w:hAnsi="Arial" w:cs="Arial"/>
                <w:sz w:val="18"/>
                <w:szCs w:val="18"/>
              </w:rPr>
              <w:t>100</w:t>
            </w:r>
          </w:p>
        </w:tc>
        <w:tc>
          <w:tcPr>
            <w:tcW w:w="2436" w:type="dxa"/>
            <w:shd w:val="clear" w:color="auto" w:fill="auto"/>
            <w:noWrap/>
          </w:tcPr>
          <w:p w14:paraId="687FCBE1" w14:textId="1FD7BEEC" w:rsidR="003F5632" w:rsidRPr="000F0DD9" w:rsidRDefault="36DF1671" w:rsidP="536DEBCD">
            <w:pPr>
              <w:jc w:val="both"/>
              <w:rPr>
                <w:rFonts w:ascii="Arial" w:eastAsia="Arial" w:hAnsi="Arial" w:cs="Arial"/>
                <w:sz w:val="18"/>
                <w:szCs w:val="18"/>
                <w:lang w:eastAsia="es-CO"/>
              </w:rPr>
            </w:pPr>
            <w:r w:rsidRPr="000F0DD9">
              <w:rPr>
                <w:rFonts w:ascii="Arial" w:eastAsia="Arial" w:hAnsi="Arial" w:cs="Arial"/>
                <w:sz w:val="18"/>
                <w:szCs w:val="18"/>
              </w:rPr>
              <w:t xml:space="preserve">Se </w:t>
            </w:r>
            <w:r w:rsidR="536DEBCD" w:rsidRPr="000F0DD9">
              <w:rPr>
                <w:rFonts w:ascii="Arial" w:eastAsia="Arial" w:hAnsi="Arial" w:cs="Arial"/>
                <w:sz w:val="18"/>
                <w:szCs w:val="18"/>
              </w:rPr>
              <w:t>recomienda evaluar cada ítem, con las preguntas establecidas en el documento DESI-MA-002 Manual Política de Administración del Riesgo Versión 9.</w:t>
            </w:r>
            <w:r w:rsidR="755C1A6C" w:rsidRPr="000F0DD9">
              <w:rPr>
                <w:rFonts w:ascii="Arial" w:eastAsia="Arial" w:hAnsi="Arial" w:cs="Arial"/>
                <w:sz w:val="18"/>
                <w:szCs w:val="18"/>
              </w:rPr>
              <w:t xml:space="preserve">  </w:t>
            </w:r>
          </w:p>
        </w:tc>
      </w:tr>
      <w:tr w:rsidR="00E90594" w:rsidRPr="00E90594" w14:paraId="29022D92" w14:textId="77777777" w:rsidTr="536DEBCD">
        <w:trPr>
          <w:trHeight w:val="1335"/>
        </w:trPr>
        <w:tc>
          <w:tcPr>
            <w:tcW w:w="2122" w:type="dxa"/>
            <w:shd w:val="clear" w:color="auto" w:fill="auto"/>
            <w:vAlign w:val="center"/>
            <w:hideMark/>
          </w:tcPr>
          <w:p w14:paraId="07E047E8" w14:textId="77777777" w:rsidR="003F5632" w:rsidRPr="000F0DD9" w:rsidRDefault="724298CD" w:rsidP="536DEBCD">
            <w:pPr>
              <w:jc w:val="both"/>
              <w:rPr>
                <w:rFonts w:ascii="Arial" w:eastAsia="Arial" w:hAnsi="Arial" w:cs="Arial"/>
                <w:sz w:val="18"/>
                <w:szCs w:val="18"/>
                <w:lang w:eastAsia="es-CO"/>
              </w:rPr>
            </w:pPr>
            <w:r w:rsidRPr="000F0DD9">
              <w:rPr>
                <w:rFonts w:ascii="Arial" w:eastAsia="Arial" w:hAnsi="Arial" w:cs="Arial"/>
                <w:sz w:val="18"/>
                <w:szCs w:val="18"/>
              </w:rPr>
              <w:t>8. Gestión de recursos físicos</w:t>
            </w:r>
          </w:p>
        </w:tc>
        <w:tc>
          <w:tcPr>
            <w:tcW w:w="915" w:type="dxa"/>
            <w:shd w:val="clear" w:color="auto" w:fill="auto"/>
            <w:noWrap/>
            <w:vAlign w:val="center"/>
          </w:tcPr>
          <w:p w14:paraId="7FC42638"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b/>
                <w:bCs/>
                <w:sz w:val="18"/>
                <w:szCs w:val="18"/>
              </w:rPr>
              <w:t>2</w:t>
            </w:r>
          </w:p>
        </w:tc>
        <w:tc>
          <w:tcPr>
            <w:tcW w:w="1051" w:type="dxa"/>
            <w:shd w:val="clear" w:color="auto" w:fill="auto"/>
            <w:noWrap/>
            <w:vAlign w:val="center"/>
          </w:tcPr>
          <w:p w14:paraId="1B87E3DE"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6</w:t>
            </w:r>
          </w:p>
        </w:tc>
        <w:tc>
          <w:tcPr>
            <w:tcW w:w="1029" w:type="dxa"/>
            <w:vAlign w:val="center"/>
          </w:tcPr>
          <w:p w14:paraId="7196D064" w14:textId="0B545053" w:rsidR="003F5632" w:rsidRPr="000F0DD9" w:rsidRDefault="536DEBCD" w:rsidP="536DEBCD">
            <w:pPr>
              <w:spacing w:after="0"/>
              <w:jc w:val="center"/>
              <w:rPr>
                <w:rFonts w:ascii="Arial" w:eastAsia="Arial" w:hAnsi="Arial" w:cs="Arial"/>
                <w:sz w:val="18"/>
                <w:szCs w:val="18"/>
              </w:rPr>
            </w:pPr>
            <w:r w:rsidRPr="000F0DD9">
              <w:rPr>
                <w:rFonts w:ascii="Arial" w:eastAsia="Arial" w:hAnsi="Arial" w:cs="Arial"/>
                <w:sz w:val="18"/>
                <w:szCs w:val="18"/>
              </w:rPr>
              <w:t>100</w:t>
            </w:r>
          </w:p>
        </w:tc>
        <w:tc>
          <w:tcPr>
            <w:tcW w:w="1115" w:type="dxa"/>
            <w:vAlign w:val="center"/>
          </w:tcPr>
          <w:p w14:paraId="34FF1C98" w14:textId="498B1992" w:rsidR="003F5632" w:rsidRPr="000F0DD9" w:rsidRDefault="536DEBCD" w:rsidP="536DEBCD">
            <w:pPr>
              <w:spacing w:after="0"/>
              <w:jc w:val="center"/>
              <w:rPr>
                <w:rFonts w:ascii="Arial" w:eastAsia="Arial" w:hAnsi="Arial" w:cs="Arial"/>
                <w:sz w:val="18"/>
                <w:szCs w:val="18"/>
              </w:rPr>
            </w:pPr>
            <w:r w:rsidRPr="000F0DD9">
              <w:rPr>
                <w:rFonts w:ascii="Arial" w:eastAsia="Arial" w:hAnsi="Arial" w:cs="Arial"/>
                <w:sz w:val="18"/>
                <w:szCs w:val="18"/>
              </w:rPr>
              <w:t>84</w:t>
            </w:r>
          </w:p>
        </w:tc>
        <w:tc>
          <w:tcPr>
            <w:tcW w:w="2436" w:type="dxa"/>
            <w:shd w:val="clear" w:color="auto" w:fill="auto"/>
            <w:noWrap/>
          </w:tcPr>
          <w:p w14:paraId="50EF8975" w14:textId="4D8470A0" w:rsidR="003F5632" w:rsidRPr="000F0DD9" w:rsidRDefault="31C59361" w:rsidP="536DEBCD">
            <w:pPr>
              <w:spacing w:after="0"/>
              <w:jc w:val="both"/>
              <w:rPr>
                <w:rStyle w:val="normaltextrun"/>
                <w:rFonts w:ascii="Arial" w:eastAsia="Arial" w:hAnsi="Arial" w:cs="Arial"/>
                <w:sz w:val="18"/>
                <w:szCs w:val="18"/>
              </w:rPr>
            </w:pPr>
            <w:r w:rsidRPr="000F0DD9">
              <w:rPr>
                <w:rStyle w:val="normaltextrun"/>
                <w:rFonts w:ascii="Arial" w:eastAsia="Arial" w:hAnsi="Arial" w:cs="Arial"/>
                <w:sz w:val="18"/>
                <w:szCs w:val="18"/>
              </w:rPr>
              <w:t>Se recomienda validar la coherencia entre las evidencias mencionadas en los controles y la presentadas para monitoreo a la OAP</w:t>
            </w:r>
          </w:p>
        </w:tc>
      </w:tr>
      <w:tr w:rsidR="00E90594" w:rsidRPr="00E90594" w14:paraId="31AE97B4" w14:textId="77777777" w:rsidTr="006404FA">
        <w:trPr>
          <w:trHeight w:val="1235"/>
        </w:trPr>
        <w:tc>
          <w:tcPr>
            <w:tcW w:w="2122" w:type="dxa"/>
            <w:shd w:val="clear" w:color="auto" w:fill="auto"/>
            <w:vAlign w:val="center"/>
            <w:hideMark/>
          </w:tcPr>
          <w:p w14:paraId="587D0A9E" w14:textId="77777777" w:rsidR="003F5632" w:rsidRPr="000F0DD9" w:rsidRDefault="724298CD" w:rsidP="536DEBCD">
            <w:pPr>
              <w:jc w:val="both"/>
              <w:rPr>
                <w:rFonts w:ascii="Arial" w:eastAsia="Arial" w:hAnsi="Arial" w:cs="Arial"/>
                <w:sz w:val="18"/>
                <w:szCs w:val="18"/>
                <w:lang w:eastAsia="es-CO"/>
              </w:rPr>
            </w:pPr>
            <w:r w:rsidRPr="000F0DD9">
              <w:rPr>
                <w:rFonts w:ascii="Arial" w:eastAsia="Arial" w:hAnsi="Arial" w:cs="Arial"/>
                <w:sz w:val="18"/>
                <w:szCs w:val="18"/>
              </w:rPr>
              <w:t>9. Gestión contractual</w:t>
            </w:r>
          </w:p>
        </w:tc>
        <w:tc>
          <w:tcPr>
            <w:tcW w:w="915" w:type="dxa"/>
            <w:shd w:val="clear" w:color="auto" w:fill="auto"/>
            <w:noWrap/>
            <w:vAlign w:val="center"/>
          </w:tcPr>
          <w:p w14:paraId="46783CDB"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b/>
                <w:bCs/>
                <w:sz w:val="18"/>
                <w:szCs w:val="18"/>
              </w:rPr>
              <w:t>2</w:t>
            </w:r>
          </w:p>
        </w:tc>
        <w:tc>
          <w:tcPr>
            <w:tcW w:w="1051" w:type="dxa"/>
            <w:shd w:val="clear" w:color="auto" w:fill="auto"/>
            <w:noWrap/>
            <w:vAlign w:val="center"/>
          </w:tcPr>
          <w:p w14:paraId="22C3D751"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4</w:t>
            </w:r>
          </w:p>
        </w:tc>
        <w:tc>
          <w:tcPr>
            <w:tcW w:w="1029" w:type="dxa"/>
            <w:vAlign w:val="center"/>
          </w:tcPr>
          <w:p w14:paraId="6D072C0D" w14:textId="50049919" w:rsidR="003F5632" w:rsidRPr="000F0DD9" w:rsidRDefault="01BD7F4D" w:rsidP="536DEBCD">
            <w:pPr>
              <w:jc w:val="center"/>
              <w:rPr>
                <w:rFonts w:ascii="Arial" w:eastAsia="Arial" w:hAnsi="Arial" w:cs="Arial"/>
                <w:sz w:val="18"/>
                <w:szCs w:val="18"/>
              </w:rPr>
            </w:pPr>
            <w:r w:rsidRPr="000F0DD9">
              <w:rPr>
                <w:rFonts w:ascii="Arial" w:eastAsia="Arial" w:hAnsi="Arial" w:cs="Arial"/>
                <w:sz w:val="18"/>
                <w:szCs w:val="18"/>
              </w:rPr>
              <w:t>100</w:t>
            </w:r>
          </w:p>
        </w:tc>
        <w:tc>
          <w:tcPr>
            <w:tcW w:w="1115" w:type="dxa"/>
            <w:vAlign w:val="center"/>
          </w:tcPr>
          <w:p w14:paraId="48A21919" w14:textId="668F407F" w:rsidR="003F5632" w:rsidRPr="000F0DD9" w:rsidRDefault="01BD7F4D" w:rsidP="536DEBCD">
            <w:pPr>
              <w:jc w:val="center"/>
              <w:rPr>
                <w:rFonts w:ascii="Arial" w:eastAsia="Arial" w:hAnsi="Arial" w:cs="Arial"/>
                <w:sz w:val="18"/>
                <w:szCs w:val="18"/>
              </w:rPr>
            </w:pPr>
            <w:r w:rsidRPr="000F0DD9">
              <w:rPr>
                <w:rFonts w:ascii="Arial" w:eastAsia="Arial" w:hAnsi="Arial" w:cs="Arial"/>
                <w:sz w:val="18"/>
                <w:szCs w:val="18"/>
              </w:rPr>
              <w:t>100</w:t>
            </w:r>
          </w:p>
        </w:tc>
        <w:tc>
          <w:tcPr>
            <w:tcW w:w="2436" w:type="dxa"/>
            <w:shd w:val="clear" w:color="auto" w:fill="auto"/>
            <w:noWrap/>
          </w:tcPr>
          <w:p w14:paraId="260806C6" w14:textId="378A1B10" w:rsidR="003F5632" w:rsidRPr="000F0DD9" w:rsidRDefault="57BB47AA" w:rsidP="006404FA">
            <w:pPr>
              <w:spacing w:after="0"/>
              <w:jc w:val="both"/>
              <w:rPr>
                <w:rFonts w:ascii="Arial" w:eastAsia="Arial" w:hAnsi="Arial" w:cs="Arial"/>
                <w:sz w:val="18"/>
                <w:szCs w:val="18"/>
                <w:lang w:eastAsia="es-CO"/>
              </w:rPr>
            </w:pPr>
            <w:r w:rsidRPr="000F0DD9">
              <w:rPr>
                <w:rStyle w:val="normaltextrun"/>
                <w:rFonts w:ascii="Arial" w:eastAsia="Arial" w:hAnsi="Arial" w:cs="Arial"/>
                <w:sz w:val="18"/>
                <w:szCs w:val="18"/>
              </w:rPr>
              <w:t>Se observa que el diseño de los controles cumple con las variables establecidas en la política de la administración del riesgo de la Unidad, así como una buena ejecución de controles</w:t>
            </w:r>
            <w:r w:rsidR="724298CD" w:rsidRPr="000F0DD9">
              <w:rPr>
                <w:rFonts w:ascii="Arial" w:eastAsia="Arial" w:hAnsi="Arial" w:cs="Arial"/>
                <w:sz w:val="18"/>
                <w:szCs w:val="18"/>
              </w:rPr>
              <w:t>.</w:t>
            </w:r>
          </w:p>
        </w:tc>
      </w:tr>
      <w:tr w:rsidR="00E90594" w:rsidRPr="00E90594" w14:paraId="523B59D2" w14:textId="77777777" w:rsidTr="536DEBCD">
        <w:trPr>
          <w:trHeight w:val="1560"/>
        </w:trPr>
        <w:tc>
          <w:tcPr>
            <w:tcW w:w="2122" w:type="dxa"/>
            <w:shd w:val="clear" w:color="auto" w:fill="auto"/>
            <w:vAlign w:val="center"/>
            <w:hideMark/>
          </w:tcPr>
          <w:p w14:paraId="11F3FE17" w14:textId="77777777" w:rsidR="003F5632" w:rsidRPr="000F0DD9" w:rsidRDefault="724298CD" w:rsidP="536DEBCD">
            <w:pPr>
              <w:jc w:val="both"/>
              <w:rPr>
                <w:rFonts w:ascii="Arial" w:eastAsia="Arial" w:hAnsi="Arial" w:cs="Arial"/>
                <w:sz w:val="18"/>
                <w:szCs w:val="18"/>
                <w:lang w:eastAsia="es-CO"/>
              </w:rPr>
            </w:pPr>
            <w:r w:rsidRPr="000F0DD9">
              <w:rPr>
                <w:rFonts w:ascii="Arial" w:eastAsia="Arial" w:hAnsi="Arial" w:cs="Arial"/>
                <w:sz w:val="18"/>
                <w:szCs w:val="18"/>
              </w:rPr>
              <w:t>10. Gestión financiera</w:t>
            </w:r>
          </w:p>
        </w:tc>
        <w:tc>
          <w:tcPr>
            <w:tcW w:w="915" w:type="dxa"/>
            <w:shd w:val="clear" w:color="auto" w:fill="auto"/>
            <w:noWrap/>
            <w:vAlign w:val="center"/>
          </w:tcPr>
          <w:p w14:paraId="2A2176D0"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b/>
                <w:bCs/>
                <w:sz w:val="18"/>
                <w:szCs w:val="18"/>
              </w:rPr>
              <w:t>3</w:t>
            </w:r>
          </w:p>
        </w:tc>
        <w:tc>
          <w:tcPr>
            <w:tcW w:w="1051" w:type="dxa"/>
            <w:shd w:val="clear" w:color="auto" w:fill="auto"/>
            <w:noWrap/>
            <w:vAlign w:val="center"/>
          </w:tcPr>
          <w:p w14:paraId="1946A7AE"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6</w:t>
            </w:r>
          </w:p>
        </w:tc>
        <w:tc>
          <w:tcPr>
            <w:tcW w:w="1029" w:type="dxa"/>
            <w:vAlign w:val="center"/>
          </w:tcPr>
          <w:p w14:paraId="6BD18F9B" w14:textId="30789D9D" w:rsidR="003F5632" w:rsidRPr="000F0DD9" w:rsidRDefault="3F903BCF" w:rsidP="536DEBCD">
            <w:pPr>
              <w:jc w:val="center"/>
              <w:rPr>
                <w:rFonts w:ascii="Arial" w:eastAsia="Arial" w:hAnsi="Arial" w:cs="Arial"/>
                <w:sz w:val="18"/>
                <w:szCs w:val="18"/>
              </w:rPr>
            </w:pPr>
            <w:r w:rsidRPr="000F0DD9">
              <w:rPr>
                <w:rFonts w:ascii="Arial" w:eastAsia="Arial" w:hAnsi="Arial" w:cs="Arial"/>
                <w:sz w:val="18"/>
                <w:szCs w:val="18"/>
              </w:rPr>
              <w:t>100</w:t>
            </w:r>
          </w:p>
        </w:tc>
        <w:tc>
          <w:tcPr>
            <w:tcW w:w="1115" w:type="dxa"/>
            <w:vAlign w:val="center"/>
          </w:tcPr>
          <w:p w14:paraId="238601FE" w14:textId="22EE0642" w:rsidR="003F5632" w:rsidRPr="000F0DD9" w:rsidRDefault="536DEBCD" w:rsidP="536DEBCD">
            <w:pPr>
              <w:jc w:val="center"/>
              <w:rPr>
                <w:rFonts w:ascii="Arial" w:eastAsia="Arial" w:hAnsi="Arial" w:cs="Arial"/>
                <w:sz w:val="18"/>
                <w:szCs w:val="18"/>
              </w:rPr>
            </w:pPr>
            <w:r w:rsidRPr="000F0DD9">
              <w:rPr>
                <w:rFonts w:ascii="Arial" w:eastAsia="Arial" w:hAnsi="Arial" w:cs="Arial"/>
                <w:sz w:val="18"/>
                <w:szCs w:val="18"/>
              </w:rPr>
              <w:t>87</w:t>
            </w:r>
          </w:p>
        </w:tc>
        <w:tc>
          <w:tcPr>
            <w:tcW w:w="2436" w:type="dxa"/>
            <w:shd w:val="clear" w:color="auto" w:fill="auto"/>
            <w:noWrap/>
          </w:tcPr>
          <w:p w14:paraId="6551E90B" w14:textId="6EFA88A0" w:rsidR="003F5632" w:rsidRPr="000F0DD9" w:rsidRDefault="42CABD53" w:rsidP="006404FA">
            <w:pPr>
              <w:spacing w:after="0"/>
              <w:jc w:val="both"/>
              <w:rPr>
                <w:rStyle w:val="normaltextrun"/>
                <w:rFonts w:ascii="Arial" w:eastAsia="Arial" w:hAnsi="Arial" w:cs="Arial"/>
                <w:sz w:val="18"/>
                <w:szCs w:val="18"/>
              </w:rPr>
            </w:pPr>
            <w:r w:rsidRPr="000F0DD9">
              <w:rPr>
                <w:rStyle w:val="normaltextrun"/>
                <w:rFonts w:ascii="Arial" w:eastAsia="Arial" w:hAnsi="Arial" w:cs="Arial"/>
                <w:sz w:val="18"/>
                <w:szCs w:val="18"/>
              </w:rPr>
              <w:t>Se observa que el diseño de los controles cumple con las variables establecidas en la política de la administración del riesgo de la Unidad, se recomienda validar los registros presentados a la OPA versus los descritos en el control.</w:t>
            </w:r>
          </w:p>
        </w:tc>
      </w:tr>
      <w:tr w:rsidR="00E90594" w:rsidRPr="00E90594" w14:paraId="5034E8F3" w14:textId="77777777" w:rsidTr="536DEBCD">
        <w:trPr>
          <w:trHeight w:val="1575"/>
        </w:trPr>
        <w:tc>
          <w:tcPr>
            <w:tcW w:w="2122" w:type="dxa"/>
            <w:shd w:val="clear" w:color="auto" w:fill="auto"/>
            <w:vAlign w:val="center"/>
            <w:hideMark/>
          </w:tcPr>
          <w:p w14:paraId="4374E4E7" w14:textId="77777777" w:rsidR="003F5632" w:rsidRPr="000F0DD9" w:rsidRDefault="724298CD" w:rsidP="536DEBCD">
            <w:pPr>
              <w:jc w:val="both"/>
              <w:rPr>
                <w:rFonts w:ascii="Arial" w:eastAsia="Arial" w:hAnsi="Arial" w:cs="Arial"/>
                <w:sz w:val="18"/>
                <w:szCs w:val="18"/>
                <w:lang w:eastAsia="es-CO"/>
              </w:rPr>
            </w:pPr>
            <w:r w:rsidRPr="000F0DD9">
              <w:rPr>
                <w:rFonts w:ascii="Arial" w:eastAsia="Arial" w:hAnsi="Arial" w:cs="Arial"/>
                <w:sz w:val="18"/>
                <w:szCs w:val="18"/>
              </w:rPr>
              <w:t>11. Gestión de laboratorio</w:t>
            </w:r>
          </w:p>
        </w:tc>
        <w:tc>
          <w:tcPr>
            <w:tcW w:w="915" w:type="dxa"/>
            <w:shd w:val="clear" w:color="auto" w:fill="auto"/>
            <w:noWrap/>
            <w:vAlign w:val="center"/>
          </w:tcPr>
          <w:p w14:paraId="5B896037"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b/>
                <w:bCs/>
                <w:sz w:val="18"/>
                <w:szCs w:val="18"/>
              </w:rPr>
              <w:t>2</w:t>
            </w:r>
          </w:p>
        </w:tc>
        <w:tc>
          <w:tcPr>
            <w:tcW w:w="1051" w:type="dxa"/>
            <w:shd w:val="clear" w:color="auto" w:fill="auto"/>
            <w:noWrap/>
            <w:vAlign w:val="center"/>
          </w:tcPr>
          <w:p w14:paraId="446DE71A" w14:textId="77777777" w:rsidR="003F5632" w:rsidRPr="000F0DD9" w:rsidRDefault="724298CD" w:rsidP="536DEBCD">
            <w:pPr>
              <w:jc w:val="center"/>
              <w:rPr>
                <w:rFonts w:ascii="Arial" w:eastAsia="Arial" w:hAnsi="Arial" w:cs="Arial"/>
                <w:sz w:val="18"/>
                <w:szCs w:val="18"/>
                <w:lang w:eastAsia="es-CO"/>
              </w:rPr>
            </w:pPr>
            <w:r w:rsidRPr="000F0DD9">
              <w:rPr>
                <w:rFonts w:ascii="Arial" w:eastAsia="Arial" w:hAnsi="Arial" w:cs="Arial"/>
                <w:sz w:val="18"/>
                <w:szCs w:val="18"/>
                <w:lang w:eastAsia="es-CO"/>
              </w:rPr>
              <w:t>10</w:t>
            </w:r>
          </w:p>
        </w:tc>
        <w:tc>
          <w:tcPr>
            <w:tcW w:w="1029" w:type="dxa"/>
            <w:vAlign w:val="center"/>
          </w:tcPr>
          <w:p w14:paraId="0F3CABC7" w14:textId="3322D4AB" w:rsidR="003F5632" w:rsidRPr="000F0DD9" w:rsidRDefault="536DEBCD" w:rsidP="536DEBCD">
            <w:pPr>
              <w:jc w:val="center"/>
              <w:rPr>
                <w:rFonts w:ascii="Arial" w:eastAsia="Arial" w:hAnsi="Arial" w:cs="Arial"/>
                <w:sz w:val="18"/>
                <w:szCs w:val="18"/>
              </w:rPr>
            </w:pPr>
            <w:r w:rsidRPr="000F0DD9">
              <w:rPr>
                <w:rFonts w:ascii="Arial" w:eastAsia="Arial" w:hAnsi="Arial" w:cs="Arial"/>
                <w:sz w:val="18"/>
                <w:szCs w:val="18"/>
              </w:rPr>
              <w:t>100</w:t>
            </w:r>
          </w:p>
        </w:tc>
        <w:tc>
          <w:tcPr>
            <w:tcW w:w="1115" w:type="dxa"/>
            <w:vAlign w:val="center"/>
          </w:tcPr>
          <w:p w14:paraId="5B08B5D1" w14:textId="5B332CCD" w:rsidR="003F5632" w:rsidRPr="000F0DD9" w:rsidRDefault="536DEBCD" w:rsidP="536DEBCD">
            <w:pPr>
              <w:jc w:val="center"/>
              <w:rPr>
                <w:rFonts w:ascii="Arial" w:eastAsia="Arial" w:hAnsi="Arial" w:cs="Arial"/>
                <w:sz w:val="18"/>
                <w:szCs w:val="18"/>
              </w:rPr>
            </w:pPr>
            <w:r w:rsidRPr="000F0DD9">
              <w:rPr>
                <w:rFonts w:ascii="Arial" w:eastAsia="Arial" w:hAnsi="Arial" w:cs="Arial"/>
                <w:sz w:val="18"/>
                <w:szCs w:val="18"/>
              </w:rPr>
              <w:t>90</w:t>
            </w:r>
          </w:p>
        </w:tc>
        <w:tc>
          <w:tcPr>
            <w:tcW w:w="2436" w:type="dxa"/>
            <w:shd w:val="clear" w:color="auto" w:fill="auto"/>
            <w:noWrap/>
          </w:tcPr>
          <w:p w14:paraId="218BFCA7" w14:textId="2B479EA0" w:rsidR="003F5632" w:rsidRPr="000F0DD9" w:rsidRDefault="194D1B8D" w:rsidP="536DEBCD">
            <w:pPr>
              <w:jc w:val="both"/>
              <w:rPr>
                <w:rFonts w:ascii="Arial" w:eastAsia="Arial" w:hAnsi="Arial" w:cs="Arial"/>
                <w:sz w:val="18"/>
                <w:szCs w:val="18"/>
                <w:lang w:eastAsia="es-CO"/>
              </w:rPr>
            </w:pPr>
            <w:r w:rsidRPr="000F0DD9">
              <w:rPr>
                <w:rStyle w:val="normaltextrun"/>
                <w:rFonts w:ascii="Arial" w:eastAsia="Arial" w:hAnsi="Arial" w:cs="Arial"/>
                <w:sz w:val="18"/>
                <w:szCs w:val="18"/>
              </w:rPr>
              <w:t xml:space="preserve">Se observa que el diseño de los controles cumple con las variables establecidas en la política de la administración del riesgo de la Unidad, se recomienda presentar registros de todos los controles establecidos. </w:t>
            </w:r>
          </w:p>
        </w:tc>
      </w:tr>
      <w:tr w:rsidR="00E90594" w:rsidRPr="00E90594" w14:paraId="797B434D" w14:textId="77777777" w:rsidTr="006404FA">
        <w:trPr>
          <w:trHeight w:val="448"/>
        </w:trPr>
        <w:tc>
          <w:tcPr>
            <w:tcW w:w="2122" w:type="dxa"/>
            <w:shd w:val="clear" w:color="auto" w:fill="auto"/>
            <w:vAlign w:val="center"/>
            <w:hideMark/>
          </w:tcPr>
          <w:p w14:paraId="416CD673" w14:textId="77777777" w:rsidR="003F5632" w:rsidRPr="00E90594" w:rsidRDefault="724298CD"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rPr>
              <w:t>12. Gestión de talento humano</w:t>
            </w:r>
          </w:p>
        </w:tc>
        <w:tc>
          <w:tcPr>
            <w:tcW w:w="915" w:type="dxa"/>
            <w:shd w:val="clear" w:color="auto" w:fill="auto"/>
            <w:noWrap/>
            <w:vAlign w:val="center"/>
          </w:tcPr>
          <w:p w14:paraId="3C1ED14B"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b/>
                <w:bCs/>
                <w:sz w:val="18"/>
                <w:szCs w:val="18"/>
              </w:rPr>
              <w:t>3</w:t>
            </w:r>
          </w:p>
        </w:tc>
        <w:tc>
          <w:tcPr>
            <w:tcW w:w="1051" w:type="dxa"/>
            <w:shd w:val="clear" w:color="auto" w:fill="auto"/>
            <w:noWrap/>
            <w:vAlign w:val="center"/>
          </w:tcPr>
          <w:p w14:paraId="6DDB914C"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6</w:t>
            </w:r>
          </w:p>
        </w:tc>
        <w:tc>
          <w:tcPr>
            <w:tcW w:w="1029" w:type="dxa"/>
            <w:vAlign w:val="center"/>
          </w:tcPr>
          <w:p w14:paraId="16DEB4AB" w14:textId="15BCD75E" w:rsidR="003F5632" w:rsidRPr="00E90594" w:rsidRDefault="2B4E9F82"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100</w:t>
            </w:r>
          </w:p>
        </w:tc>
        <w:tc>
          <w:tcPr>
            <w:tcW w:w="1115" w:type="dxa"/>
            <w:vAlign w:val="center"/>
          </w:tcPr>
          <w:p w14:paraId="0AD9C6F4" w14:textId="0787CCFA" w:rsidR="003F5632" w:rsidRPr="00E90594" w:rsidRDefault="536DEB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95</w:t>
            </w:r>
          </w:p>
        </w:tc>
        <w:tc>
          <w:tcPr>
            <w:tcW w:w="2436" w:type="dxa"/>
            <w:shd w:val="clear" w:color="auto" w:fill="auto"/>
            <w:noWrap/>
            <w:vAlign w:val="center"/>
          </w:tcPr>
          <w:p w14:paraId="481C8A38" w14:textId="65921136" w:rsidR="003F5632" w:rsidRPr="00E90594" w:rsidRDefault="2B4E9F82" w:rsidP="006404FA">
            <w:pPr>
              <w:spacing w:after="0"/>
              <w:jc w:val="both"/>
              <w:rPr>
                <w:rStyle w:val="normaltextrun"/>
                <w:rFonts w:ascii="Arial" w:eastAsia="Arial" w:hAnsi="Arial" w:cs="Arial"/>
                <w:color w:val="7B7B7B" w:themeColor="accent3" w:themeShade="BF"/>
                <w:sz w:val="18"/>
                <w:szCs w:val="18"/>
              </w:rPr>
            </w:pPr>
            <w:r w:rsidRPr="536DEBCD">
              <w:rPr>
                <w:rStyle w:val="normaltextrun"/>
                <w:rFonts w:ascii="Arial" w:eastAsia="Arial" w:hAnsi="Arial" w:cs="Arial"/>
                <w:sz w:val="18"/>
                <w:szCs w:val="18"/>
              </w:rPr>
              <w:t xml:space="preserve">Se </w:t>
            </w:r>
            <w:r w:rsidR="42CABD53" w:rsidRPr="536DEBCD">
              <w:rPr>
                <w:rStyle w:val="normaltextrun"/>
                <w:rFonts w:ascii="Arial" w:eastAsia="Arial" w:hAnsi="Arial" w:cs="Arial"/>
                <w:sz w:val="18"/>
                <w:szCs w:val="18"/>
              </w:rPr>
              <w:t>observa que el diseño de los controles cumple con las variables establecidas en la política de la administración del riesgo de la Unidad, se recomienda validar los registros presentados a la OPA versus los descritos en el control.</w:t>
            </w:r>
          </w:p>
        </w:tc>
      </w:tr>
      <w:tr w:rsidR="00E90594" w:rsidRPr="00E90594" w14:paraId="7AB08F09" w14:textId="77777777" w:rsidTr="536DEBCD">
        <w:trPr>
          <w:trHeight w:val="585"/>
        </w:trPr>
        <w:tc>
          <w:tcPr>
            <w:tcW w:w="2122" w:type="dxa"/>
            <w:shd w:val="clear" w:color="auto" w:fill="auto"/>
            <w:vAlign w:val="center"/>
            <w:hideMark/>
          </w:tcPr>
          <w:p w14:paraId="11F6F99A" w14:textId="77777777" w:rsidR="003F5632" w:rsidRPr="00E90594" w:rsidRDefault="724298CD"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rPr>
              <w:lastRenderedPageBreak/>
              <w:t>13. Gestión ambiental</w:t>
            </w:r>
          </w:p>
        </w:tc>
        <w:tc>
          <w:tcPr>
            <w:tcW w:w="915" w:type="dxa"/>
            <w:shd w:val="clear" w:color="auto" w:fill="auto"/>
            <w:noWrap/>
            <w:vAlign w:val="center"/>
          </w:tcPr>
          <w:p w14:paraId="0E86812A"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b/>
                <w:bCs/>
                <w:sz w:val="18"/>
                <w:szCs w:val="18"/>
              </w:rPr>
              <w:t>2</w:t>
            </w:r>
          </w:p>
        </w:tc>
        <w:tc>
          <w:tcPr>
            <w:tcW w:w="1051" w:type="dxa"/>
            <w:shd w:val="clear" w:color="auto" w:fill="auto"/>
            <w:noWrap/>
            <w:vAlign w:val="center"/>
          </w:tcPr>
          <w:p w14:paraId="729DE7E4"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5</w:t>
            </w:r>
          </w:p>
        </w:tc>
        <w:tc>
          <w:tcPr>
            <w:tcW w:w="1029" w:type="dxa"/>
            <w:vAlign w:val="center"/>
          </w:tcPr>
          <w:p w14:paraId="4B1F511A" w14:textId="4761A4E9" w:rsidR="003F5632" w:rsidRPr="00E90594" w:rsidRDefault="36704DC7"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100</w:t>
            </w:r>
          </w:p>
        </w:tc>
        <w:tc>
          <w:tcPr>
            <w:tcW w:w="1115" w:type="dxa"/>
            <w:vAlign w:val="center"/>
          </w:tcPr>
          <w:p w14:paraId="65F9C3DC" w14:textId="17FE459A" w:rsidR="003F5632" w:rsidRPr="00E90594" w:rsidRDefault="536DEBCD" w:rsidP="536DEBCD">
            <w:pPr>
              <w:spacing w:after="0"/>
              <w:jc w:val="center"/>
              <w:rPr>
                <w:rFonts w:ascii="Arial" w:eastAsia="Arial" w:hAnsi="Arial" w:cs="Arial"/>
                <w:sz w:val="18"/>
                <w:szCs w:val="18"/>
                <w:lang w:eastAsia="es-CO"/>
              </w:rPr>
            </w:pPr>
            <w:r w:rsidRPr="536DEBCD">
              <w:rPr>
                <w:rFonts w:ascii="Arial" w:eastAsia="Arial" w:hAnsi="Arial" w:cs="Arial"/>
                <w:sz w:val="18"/>
                <w:szCs w:val="18"/>
                <w:lang w:eastAsia="es-CO"/>
              </w:rPr>
              <w:t>100</w:t>
            </w:r>
          </w:p>
        </w:tc>
        <w:tc>
          <w:tcPr>
            <w:tcW w:w="2436" w:type="dxa"/>
            <w:shd w:val="clear" w:color="auto" w:fill="auto"/>
            <w:noWrap/>
            <w:vAlign w:val="center"/>
          </w:tcPr>
          <w:p w14:paraId="63D91AAF" w14:textId="78C2EE3C" w:rsidR="003F5632" w:rsidRPr="00E90594" w:rsidRDefault="5954A0E9" w:rsidP="536DEBCD">
            <w:pPr>
              <w:spacing w:after="0"/>
              <w:jc w:val="both"/>
              <w:rPr>
                <w:rStyle w:val="normaltextrun"/>
                <w:rFonts w:ascii="Arial" w:eastAsia="Arial" w:hAnsi="Arial" w:cs="Arial"/>
                <w:color w:val="7B7B7B" w:themeColor="accent3" w:themeShade="BF"/>
                <w:sz w:val="18"/>
                <w:szCs w:val="18"/>
                <w:lang w:eastAsia="es-CO"/>
              </w:rPr>
            </w:pPr>
            <w:r w:rsidRPr="536DEBCD">
              <w:rPr>
                <w:rStyle w:val="normaltextrun"/>
                <w:rFonts w:ascii="Arial" w:eastAsia="Arial" w:hAnsi="Arial" w:cs="Arial"/>
                <w:sz w:val="18"/>
                <w:szCs w:val="18"/>
              </w:rPr>
              <w:t>Se evidencio mejora en la ejecución de los controles.</w:t>
            </w:r>
            <w:r w:rsidRPr="536DEBCD">
              <w:rPr>
                <w:rStyle w:val="eop"/>
                <w:rFonts w:ascii="Arial" w:eastAsia="Arial" w:hAnsi="Arial" w:cs="Arial"/>
                <w:sz w:val="18"/>
                <w:szCs w:val="18"/>
              </w:rPr>
              <w:t> </w:t>
            </w:r>
          </w:p>
        </w:tc>
      </w:tr>
      <w:tr w:rsidR="00E90594" w:rsidRPr="00E90594" w14:paraId="61744D49" w14:textId="77777777" w:rsidTr="536DEBCD">
        <w:trPr>
          <w:trHeight w:val="1530"/>
        </w:trPr>
        <w:tc>
          <w:tcPr>
            <w:tcW w:w="2122" w:type="dxa"/>
            <w:shd w:val="clear" w:color="auto" w:fill="auto"/>
            <w:vAlign w:val="center"/>
            <w:hideMark/>
          </w:tcPr>
          <w:p w14:paraId="1205DC65" w14:textId="77777777" w:rsidR="003F5632" w:rsidRPr="00E90594" w:rsidRDefault="724298CD"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rPr>
              <w:t>14. Gestión documental</w:t>
            </w:r>
          </w:p>
        </w:tc>
        <w:tc>
          <w:tcPr>
            <w:tcW w:w="915" w:type="dxa"/>
            <w:shd w:val="clear" w:color="auto" w:fill="auto"/>
            <w:vAlign w:val="center"/>
          </w:tcPr>
          <w:p w14:paraId="55CCB594"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b/>
                <w:bCs/>
                <w:sz w:val="18"/>
                <w:szCs w:val="18"/>
              </w:rPr>
              <w:t>2</w:t>
            </w:r>
          </w:p>
        </w:tc>
        <w:tc>
          <w:tcPr>
            <w:tcW w:w="1051" w:type="dxa"/>
            <w:shd w:val="clear" w:color="auto" w:fill="auto"/>
            <w:vAlign w:val="center"/>
          </w:tcPr>
          <w:p w14:paraId="5D9A48CF"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6</w:t>
            </w:r>
          </w:p>
        </w:tc>
        <w:tc>
          <w:tcPr>
            <w:tcW w:w="1029" w:type="dxa"/>
            <w:vAlign w:val="center"/>
          </w:tcPr>
          <w:p w14:paraId="5023141B" w14:textId="758B1A18" w:rsidR="003F5632" w:rsidRPr="00E90594" w:rsidRDefault="56997A97" w:rsidP="536DEBCD">
            <w:pPr>
              <w:jc w:val="center"/>
              <w:rPr>
                <w:rFonts w:ascii="Arial" w:eastAsia="Arial" w:hAnsi="Arial" w:cs="Arial"/>
                <w:color w:val="7B7B7B" w:themeColor="accent3" w:themeShade="BF"/>
                <w:sz w:val="18"/>
                <w:szCs w:val="18"/>
              </w:rPr>
            </w:pPr>
            <w:r w:rsidRPr="536DEBCD">
              <w:rPr>
                <w:rFonts w:ascii="Arial" w:eastAsia="Arial" w:hAnsi="Arial" w:cs="Arial"/>
                <w:sz w:val="18"/>
                <w:szCs w:val="18"/>
              </w:rPr>
              <w:t>96</w:t>
            </w:r>
          </w:p>
        </w:tc>
        <w:tc>
          <w:tcPr>
            <w:tcW w:w="1115" w:type="dxa"/>
            <w:vAlign w:val="center"/>
          </w:tcPr>
          <w:p w14:paraId="1F3B1409" w14:textId="7E501734" w:rsidR="003F5632" w:rsidRPr="00E90594" w:rsidRDefault="56997A97" w:rsidP="536DEBCD">
            <w:pPr>
              <w:jc w:val="center"/>
              <w:rPr>
                <w:rFonts w:ascii="Arial" w:eastAsia="Arial" w:hAnsi="Arial" w:cs="Arial"/>
                <w:color w:val="7B7B7B" w:themeColor="accent3" w:themeShade="BF"/>
                <w:sz w:val="18"/>
                <w:szCs w:val="18"/>
              </w:rPr>
            </w:pPr>
            <w:r w:rsidRPr="536DEBCD">
              <w:rPr>
                <w:rFonts w:ascii="Arial" w:eastAsia="Arial" w:hAnsi="Arial" w:cs="Arial"/>
                <w:sz w:val="18"/>
                <w:szCs w:val="18"/>
              </w:rPr>
              <w:t>98</w:t>
            </w:r>
          </w:p>
        </w:tc>
        <w:tc>
          <w:tcPr>
            <w:tcW w:w="2436" w:type="dxa"/>
            <w:shd w:val="clear" w:color="auto" w:fill="auto"/>
            <w:noWrap/>
            <w:vAlign w:val="center"/>
          </w:tcPr>
          <w:p w14:paraId="33161B33" w14:textId="5C65BE30" w:rsidR="003F5632" w:rsidRPr="00E90594" w:rsidRDefault="724298CD" w:rsidP="006404FA">
            <w:pPr>
              <w:spacing w:after="0"/>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rPr>
              <w:t>Se</w:t>
            </w:r>
            <w:r w:rsidR="56B1B2EA" w:rsidRPr="536DEBCD">
              <w:rPr>
                <w:rFonts w:ascii="Arial" w:eastAsia="Arial" w:hAnsi="Arial" w:cs="Arial"/>
                <w:sz w:val="18"/>
                <w:szCs w:val="18"/>
              </w:rPr>
              <w:t xml:space="preserve"> reitera la</w:t>
            </w:r>
            <w:r w:rsidRPr="536DEBCD">
              <w:rPr>
                <w:rFonts w:ascii="Arial" w:eastAsia="Arial" w:hAnsi="Arial" w:cs="Arial"/>
                <w:sz w:val="18"/>
                <w:szCs w:val="18"/>
              </w:rPr>
              <w:t xml:space="preserve"> recomenda</w:t>
            </w:r>
            <w:r w:rsidR="5E145AB9" w:rsidRPr="536DEBCD">
              <w:rPr>
                <w:rFonts w:ascii="Arial" w:eastAsia="Arial" w:hAnsi="Arial" w:cs="Arial"/>
                <w:sz w:val="18"/>
                <w:szCs w:val="18"/>
              </w:rPr>
              <w:t>ción</w:t>
            </w:r>
            <w:r w:rsidRPr="536DEBCD">
              <w:rPr>
                <w:rFonts w:ascii="Arial" w:eastAsia="Arial" w:hAnsi="Arial" w:cs="Arial"/>
                <w:sz w:val="18"/>
                <w:szCs w:val="18"/>
              </w:rPr>
              <w:t xml:space="preserve"> con el fin de la implementación del MIPG actualizar el nombre del comité de archivo por el Comité Institucional de Gestión y Desempeño.</w:t>
            </w:r>
          </w:p>
        </w:tc>
      </w:tr>
      <w:tr w:rsidR="00E90594" w:rsidRPr="00E90594" w14:paraId="6BEFA35F" w14:textId="77777777" w:rsidTr="536DEBCD">
        <w:trPr>
          <w:trHeight w:val="585"/>
        </w:trPr>
        <w:tc>
          <w:tcPr>
            <w:tcW w:w="2122" w:type="dxa"/>
            <w:shd w:val="clear" w:color="auto" w:fill="auto"/>
            <w:vAlign w:val="center"/>
            <w:hideMark/>
          </w:tcPr>
          <w:p w14:paraId="101D5AAA" w14:textId="77777777" w:rsidR="003F5632" w:rsidRPr="00E90594" w:rsidRDefault="724298CD"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rPr>
              <w:t>15. Gestión jurídica</w:t>
            </w:r>
          </w:p>
        </w:tc>
        <w:tc>
          <w:tcPr>
            <w:tcW w:w="915" w:type="dxa"/>
            <w:shd w:val="clear" w:color="auto" w:fill="auto"/>
            <w:vAlign w:val="center"/>
          </w:tcPr>
          <w:p w14:paraId="6474E532"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b/>
                <w:bCs/>
                <w:sz w:val="18"/>
                <w:szCs w:val="18"/>
              </w:rPr>
              <w:t>1</w:t>
            </w:r>
          </w:p>
        </w:tc>
        <w:tc>
          <w:tcPr>
            <w:tcW w:w="1051" w:type="dxa"/>
            <w:shd w:val="clear" w:color="auto" w:fill="auto"/>
            <w:vAlign w:val="center"/>
          </w:tcPr>
          <w:p w14:paraId="31A2C4CD"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2</w:t>
            </w:r>
          </w:p>
        </w:tc>
        <w:tc>
          <w:tcPr>
            <w:tcW w:w="1029" w:type="dxa"/>
            <w:vAlign w:val="center"/>
          </w:tcPr>
          <w:p w14:paraId="562C75D1" w14:textId="2A438935" w:rsidR="003F5632" w:rsidRPr="00E90594" w:rsidRDefault="4BC7DB54"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100</w:t>
            </w:r>
          </w:p>
        </w:tc>
        <w:tc>
          <w:tcPr>
            <w:tcW w:w="1115" w:type="dxa"/>
            <w:vAlign w:val="center"/>
          </w:tcPr>
          <w:p w14:paraId="664355AD" w14:textId="0AF77CAE" w:rsidR="003F5632" w:rsidRPr="00E90594" w:rsidRDefault="536DEBCD" w:rsidP="536DEBCD">
            <w:pPr>
              <w:spacing w:after="0"/>
              <w:jc w:val="center"/>
              <w:rPr>
                <w:rFonts w:ascii="Arial" w:eastAsia="Arial" w:hAnsi="Arial" w:cs="Arial"/>
                <w:sz w:val="18"/>
                <w:szCs w:val="18"/>
                <w:lang w:eastAsia="es-CO"/>
              </w:rPr>
            </w:pPr>
            <w:r w:rsidRPr="536DEBCD">
              <w:rPr>
                <w:rFonts w:ascii="Arial" w:eastAsia="Arial" w:hAnsi="Arial" w:cs="Arial"/>
                <w:sz w:val="18"/>
                <w:szCs w:val="18"/>
                <w:lang w:eastAsia="es-CO"/>
              </w:rPr>
              <w:t>95</w:t>
            </w:r>
          </w:p>
        </w:tc>
        <w:tc>
          <w:tcPr>
            <w:tcW w:w="2436" w:type="dxa"/>
            <w:shd w:val="clear" w:color="auto" w:fill="auto"/>
            <w:noWrap/>
            <w:vAlign w:val="center"/>
          </w:tcPr>
          <w:p w14:paraId="44D3D656" w14:textId="08EEB759" w:rsidR="003F5632" w:rsidRPr="00E90594" w:rsidRDefault="5954A0E9" w:rsidP="536DEBCD">
            <w:pPr>
              <w:spacing w:after="0"/>
              <w:jc w:val="both"/>
              <w:rPr>
                <w:rStyle w:val="normaltextrun"/>
                <w:rFonts w:ascii="Arial" w:eastAsia="Arial" w:hAnsi="Arial" w:cs="Arial"/>
                <w:color w:val="7B7B7B" w:themeColor="accent3" w:themeShade="BF"/>
                <w:sz w:val="18"/>
                <w:szCs w:val="18"/>
                <w:lang w:eastAsia="es-CO"/>
              </w:rPr>
            </w:pPr>
            <w:r w:rsidRPr="536DEBCD">
              <w:rPr>
                <w:rStyle w:val="normaltextrun"/>
                <w:rFonts w:ascii="Arial" w:eastAsia="Arial" w:hAnsi="Arial" w:cs="Arial"/>
                <w:sz w:val="18"/>
                <w:szCs w:val="18"/>
              </w:rPr>
              <w:t>Se evidencio mejora en la ejecución de los controles.</w:t>
            </w:r>
            <w:r w:rsidRPr="536DEBCD">
              <w:rPr>
                <w:rStyle w:val="eop"/>
                <w:rFonts w:ascii="Arial" w:eastAsia="Arial" w:hAnsi="Arial" w:cs="Arial"/>
                <w:sz w:val="18"/>
                <w:szCs w:val="18"/>
              </w:rPr>
              <w:t> </w:t>
            </w:r>
          </w:p>
        </w:tc>
      </w:tr>
      <w:tr w:rsidR="00E90594" w:rsidRPr="00E90594" w14:paraId="5EB36A33" w14:textId="77777777" w:rsidTr="536DEBCD">
        <w:trPr>
          <w:trHeight w:val="585"/>
        </w:trPr>
        <w:tc>
          <w:tcPr>
            <w:tcW w:w="2122" w:type="dxa"/>
            <w:shd w:val="clear" w:color="auto" w:fill="auto"/>
            <w:vAlign w:val="center"/>
            <w:hideMark/>
          </w:tcPr>
          <w:p w14:paraId="298D01CD" w14:textId="77777777" w:rsidR="003F5632" w:rsidRPr="00E90594" w:rsidRDefault="724298CD" w:rsidP="536DEBCD">
            <w:pPr>
              <w:jc w:val="both"/>
              <w:rPr>
                <w:rFonts w:ascii="Arial" w:eastAsia="Arial" w:hAnsi="Arial" w:cs="Arial"/>
                <w:color w:val="7B7B7B" w:themeColor="accent3" w:themeShade="BF"/>
                <w:sz w:val="18"/>
                <w:szCs w:val="18"/>
                <w:lang w:eastAsia="es-CO"/>
              </w:rPr>
            </w:pPr>
            <w:r w:rsidRPr="536DEBCD">
              <w:rPr>
                <w:rFonts w:ascii="Arial" w:eastAsia="Arial" w:hAnsi="Arial" w:cs="Arial"/>
                <w:sz w:val="18"/>
                <w:szCs w:val="18"/>
              </w:rPr>
              <w:t>16. Control, evaluación y mejora de la gestión  </w:t>
            </w:r>
          </w:p>
        </w:tc>
        <w:tc>
          <w:tcPr>
            <w:tcW w:w="915" w:type="dxa"/>
            <w:shd w:val="clear" w:color="auto" w:fill="auto"/>
            <w:noWrap/>
            <w:vAlign w:val="center"/>
          </w:tcPr>
          <w:p w14:paraId="78E1534E"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b/>
                <w:bCs/>
                <w:sz w:val="18"/>
                <w:szCs w:val="18"/>
              </w:rPr>
              <w:t>2</w:t>
            </w:r>
          </w:p>
        </w:tc>
        <w:tc>
          <w:tcPr>
            <w:tcW w:w="1051" w:type="dxa"/>
            <w:shd w:val="clear" w:color="auto" w:fill="auto"/>
            <w:noWrap/>
            <w:vAlign w:val="center"/>
          </w:tcPr>
          <w:p w14:paraId="5055DCC4" w14:textId="77777777" w:rsidR="003F5632" w:rsidRPr="00E90594" w:rsidRDefault="724298CD"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4</w:t>
            </w:r>
          </w:p>
        </w:tc>
        <w:tc>
          <w:tcPr>
            <w:tcW w:w="1029" w:type="dxa"/>
            <w:vAlign w:val="center"/>
          </w:tcPr>
          <w:p w14:paraId="1A965116" w14:textId="2DB221F7" w:rsidR="003F5632" w:rsidRPr="00E90594" w:rsidRDefault="128858A1" w:rsidP="536DEBCD">
            <w:pPr>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100</w:t>
            </w:r>
          </w:p>
        </w:tc>
        <w:tc>
          <w:tcPr>
            <w:tcW w:w="1115" w:type="dxa"/>
            <w:vAlign w:val="center"/>
          </w:tcPr>
          <w:p w14:paraId="7DF4E37C" w14:textId="0565D599" w:rsidR="003F5632" w:rsidRPr="00E90594" w:rsidRDefault="536DEBCD" w:rsidP="536DEBCD">
            <w:pPr>
              <w:spacing w:after="0"/>
              <w:jc w:val="center"/>
              <w:rPr>
                <w:rFonts w:ascii="Arial" w:eastAsia="Arial" w:hAnsi="Arial" w:cs="Arial"/>
                <w:sz w:val="18"/>
                <w:szCs w:val="18"/>
                <w:lang w:eastAsia="es-CO"/>
              </w:rPr>
            </w:pPr>
            <w:r w:rsidRPr="536DEBCD">
              <w:rPr>
                <w:rFonts w:ascii="Arial" w:eastAsia="Arial" w:hAnsi="Arial" w:cs="Arial"/>
                <w:sz w:val="18"/>
                <w:szCs w:val="18"/>
                <w:lang w:eastAsia="es-CO"/>
              </w:rPr>
              <w:t>82</w:t>
            </w:r>
          </w:p>
        </w:tc>
        <w:tc>
          <w:tcPr>
            <w:tcW w:w="2436" w:type="dxa"/>
            <w:shd w:val="clear" w:color="auto" w:fill="auto"/>
            <w:noWrap/>
            <w:vAlign w:val="center"/>
          </w:tcPr>
          <w:p w14:paraId="73169666" w14:textId="035606F0" w:rsidR="003F5632" w:rsidRPr="00E90594" w:rsidRDefault="5954A0E9" w:rsidP="536DEBCD">
            <w:pPr>
              <w:jc w:val="both"/>
              <w:rPr>
                <w:rStyle w:val="eop"/>
                <w:rFonts w:ascii="Arial" w:eastAsia="Arial" w:hAnsi="Arial" w:cs="Arial"/>
                <w:color w:val="7B7B7B" w:themeColor="accent3" w:themeShade="BF"/>
                <w:sz w:val="18"/>
                <w:szCs w:val="18"/>
                <w:lang w:eastAsia="es-CO"/>
              </w:rPr>
            </w:pPr>
            <w:r w:rsidRPr="536DEBCD">
              <w:rPr>
                <w:rStyle w:val="normaltextrun"/>
                <w:rFonts w:ascii="Arial" w:eastAsia="Arial" w:hAnsi="Arial" w:cs="Arial"/>
                <w:sz w:val="18"/>
                <w:szCs w:val="18"/>
              </w:rPr>
              <w:t>Se evidencio mejora en la ejecución de los controles.</w:t>
            </w:r>
          </w:p>
        </w:tc>
      </w:tr>
      <w:tr w:rsidR="00E90594" w:rsidRPr="00E90594" w14:paraId="002CF2FB" w14:textId="77777777" w:rsidTr="536DEBCD">
        <w:trPr>
          <w:trHeight w:val="300"/>
        </w:trPr>
        <w:tc>
          <w:tcPr>
            <w:tcW w:w="2122" w:type="dxa"/>
            <w:shd w:val="clear" w:color="auto" w:fill="002060"/>
            <w:vAlign w:val="bottom"/>
            <w:hideMark/>
          </w:tcPr>
          <w:p w14:paraId="4F6584BE" w14:textId="77777777" w:rsidR="003F5632" w:rsidRPr="00E90594" w:rsidRDefault="724298CD" w:rsidP="536DEBCD">
            <w:pP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 </w:t>
            </w:r>
          </w:p>
        </w:tc>
        <w:tc>
          <w:tcPr>
            <w:tcW w:w="915" w:type="dxa"/>
            <w:shd w:val="clear" w:color="auto" w:fill="002060"/>
            <w:noWrap/>
            <w:vAlign w:val="center"/>
          </w:tcPr>
          <w:p w14:paraId="3D5C510C" w14:textId="418890A0" w:rsidR="003F5632" w:rsidRPr="00E90594" w:rsidRDefault="724298CD" w:rsidP="536DEBCD">
            <w:pPr>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sz w:val="18"/>
                <w:szCs w:val="18"/>
                <w:lang w:eastAsia="es-CO"/>
              </w:rPr>
              <w:t>36</w:t>
            </w:r>
          </w:p>
        </w:tc>
        <w:tc>
          <w:tcPr>
            <w:tcW w:w="1051" w:type="dxa"/>
            <w:shd w:val="clear" w:color="auto" w:fill="002060"/>
            <w:noWrap/>
            <w:vAlign w:val="center"/>
          </w:tcPr>
          <w:p w14:paraId="702436C1" w14:textId="03B0283D" w:rsidR="003F5632" w:rsidRPr="00E90594" w:rsidRDefault="724298CD" w:rsidP="536DEBCD">
            <w:pPr>
              <w:jc w:val="center"/>
              <w:rPr>
                <w:rFonts w:ascii="Arial" w:eastAsia="Arial" w:hAnsi="Arial" w:cs="Arial"/>
                <w:b/>
                <w:bCs/>
                <w:color w:val="7B7B7B" w:themeColor="accent3" w:themeShade="BF"/>
                <w:sz w:val="18"/>
                <w:szCs w:val="18"/>
                <w:lang w:eastAsia="es-CO"/>
              </w:rPr>
            </w:pPr>
            <w:r w:rsidRPr="536DEBCD">
              <w:rPr>
                <w:rFonts w:ascii="Arial" w:eastAsia="Arial" w:hAnsi="Arial" w:cs="Arial"/>
                <w:b/>
                <w:bCs/>
                <w:sz w:val="18"/>
                <w:szCs w:val="18"/>
                <w:lang w:eastAsia="es-CO"/>
              </w:rPr>
              <w:t>88</w:t>
            </w:r>
          </w:p>
        </w:tc>
        <w:tc>
          <w:tcPr>
            <w:tcW w:w="1029" w:type="dxa"/>
            <w:shd w:val="clear" w:color="auto" w:fill="002060"/>
          </w:tcPr>
          <w:p w14:paraId="44FB30F8" w14:textId="77777777" w:rsidR="003F5632" w:rsidRPr="00E90594" w:rsidRDefault="003F5632" w:rsidP="536DEBCD">
            <w:pPr>
              <w:rPr>
                <w:rFonts w:ascii="Arial" w:eastAsia="Arial" w:hAnsi="Arial" w:cs="Arial"/>
                <w:color w:val="7B7B7B" w:themeColor="accent3" w:themeShade="BF"/>
                <w:sz w:val="18"/>
                <w:szCs w:val="18"/>
                <w:lang w:eastAsia="es-CO"/>
              </w:rPr>
            </w:pPr>
          </w:p>
        </w:tc>
        <w:tc>
          <w:tcPr>
            <w:tcW w:w="1115" w:type="dxa"/>
            <w:shd w:val="clear" w:color="auto" w:fill="002060"/>
          </w:tcPr>
          <w:p w14:paraId="1DA6542E" w14:textId="77777777" w:rsidR="003F5632" w:rsidRPr="00E90594" w:rsidRDefault="003F5632" w:rsidP="536DEBCD">
            <w:pPr>
              <w:rPr>
                <w:rFonts w:ascii="Arial" w:eastAsia="Arial" w:hAnsi="Arial" w:cs="Arial"/>
                <w:color w:val="7B7B7B" w:themeColor="accent3" w:themeShade="BF"/>
                <w:sz w:val="18"/>
                <w:szCs w:val="18"/>
                <w:lang w:eastAsia="es-CO"/>
              </w:rPr>
            </w:pPr>
          </w:p>
        </w:tc>
        <w:tc>
          <w:tcPr>
            <w:tcW w:w="2436" w:type="dxa"/>
            <w:shd w:val="clear" w:color="auto" w:fill="002060"/>
            <w:noWrap/>
            <w:vAlign w:val="center"/>
            <w:hideMark/>
          </w:tcPr>
          <w:p w14:paraId="09AF38FC" w14:textId="77777777" w:rsidR="003F5632" w:rsidRPr="00E90594" w:rsidRDefault="724298CD" w:rsidP="536DEBCD">
            <w:pP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 </w:t>
            </w:r>
          </w:p>
        </w:tc>
      </w:tr>
    </w:tbl>
    <w:p w14:paraId="74556033" w14:textId="3C0D28BC" w:rsidR="003E35FF" w:rsidRPr="00E90594" w:rsidRDefault="003E35FF" w:rsidP="536DEBCD">
      <w:pPr>
        <w:shd w:val="clear" w:color="auto" w:fill="FFFFFF" w:themeFill="background1"/>
        <w:jc w:val="center"/>
        <w:rPr>
          <w:rFonts w:ascii="Arial" w:eastAsia="Arial" w:hAnsi="Arial" w:cs="Arial"/>
          <w:color w:val="7B7B7B" w:themeColor="accent3" w:themeShade="BF"/>
          <w:sz w:val="18"/>
          <w:szCs w:val="18"/>
          <w:lang w:eastAsia="es-CO"/>
        </w:rPr>
      </w:pPr>
      <w:r w:rsidRPr="536DEBCD">
        <w:rPr>
          <w:rFonts w:ascii="Arial" w:eastAsia="Arial" w:hAnsi="Arial" w:cs="Arial"/>
          <w:b/>
          <w:bCs/>
          <w:sz w:val="18"/>
          <w:szCs w:val="18"/>
          <w:lang w:eastAsia="es-CO"/>
        </w:rPr>
        <w:t xml:space="preserve">Fuente: </w:t>
      </w:r>
      <w:r w:rsidRPr="536DEBCD">
        <w:rPr>
          <w:rFonts w:ascii="Arial" w:eastAsia="Arial" w:hAnsi="Arial" w:cs="Arial"/>
          <w:sz w:val="18"/>
          <w:szCs w:val="18"/>
          <w:lang w:eastAsia="es-CO"/>
        </w:rPr>
        <w:t>OAP, 2022.</w:t>
      </w:r>
    </w:p>
    <w:p w14:paraId="6A778F1F" w14:textId="7836C6DD" w:rsidR="00A20C24" w:rsidRPr="00E90594" w:rsidRDefault="003E35FF" w:rsidP="536DEBCD">
      <w:pPr>
        <w:jc w:val="both"/>
        <w:rPr>
          <w:rFonts w:ascii="Arial" w:eastAsia="Arial" w:hAnsi="Arial" w:cs="Arial"/>
          <w:color w:val="7B7B7B" w:themeColor="accent3" w:themeShade="BF"/>
          <w:lang w:eastAsia="es-CO"/>
        </w:rPr>
      </w:pPr>
      <w:r w:rsidRPr="536DEBCD">
        <w:rPr>
          <w:rFonts w:ascii="Arial" w:eastAsia="Arial" w:hAnsi="Arial" w:cs="Arial"/>
          <w:lang w:eastAsia="es-CO"/>
        </w:rPr>
        <w:t xml:space="preserve">Teniendo en cuenta lo anterior, la OAP remitió por correo institucional el </w:t>
      </w:r>
      <w:r w:rsidRPr="536DEBCD">
        <w:rPr>
          <w:rFonts w:ascii="Arial" w:eastAsia="Arial" w:hAnsi="Arial" w:cs="Arial"/>
        </w:rPr>
        <w:t>monitoreo del mapa de riesgos a cada proceso para que conociera sus observaciones específicas y detalladas, donde se</w:t>
      </w:r>
      <w:r w:rsidRPr="536DEBCD">
        <w:rPr>
          <w:rFonts w:ascii="Arial" w:eastAsia="Arial" w:hAnsi="Arial" w:cs="Arial"/>
          <w:lang w:eastAsia="es-CO"/>
        </w:rPr>
        <w:t xml:space="preserve"> insta a mejorar el diseño de controles, en </w:t>
      </w:r>
      <w:r w:rsidR="00C82DB8" w:rsidRPr="536DEBCD">
        <w:rPr>
          <w:rFonts w:ascii="Arial" w:eastAsia="Arial" w:hAnsi="Arial" w:cs="Arial"/>
          <w:lang w:eastAsia="es-CO"/>
        </w:rPr>
        <w:t xml:space="preserve">revisar la </w:t>
      </w:r>
      <w:r w:rsidRPr="536DEBCD">
        <w:rPr>
          <w:rFonts w:ascii="Arial" w:eastAsia="Arial" w:hAnsi="Arial" w:cs="Arial"/>
          <w:lang w:eastAsia="es-CO"/>
        </w:rPr>
        <w:t>evaluación de</w:t>
      </w:r>
      <w:r w:rsidR="00A20C24" w:rsidRPr="536DEBCD">
        <w:rPr>
          <w:rFonts w:ascii="Arial" w:eastAsia="Arial" w:hAnsi="Arial" w:cs="Arial"/>
          <w:lang w:eastAsia="es-CO"/>
        </w:rPr>
        <w:t xml:space="preserve"> los</w:t>
      </w:r>
      <w:r w:rsidRPr="536DEBCD">
        <w:rPr>
          <w:rFonts w:ascii="Arial" w:eastAsia="Arial" w:hAnsi="Arial" w:cs="Arial"/>
          <w:lang w:eastAsia="es-CO"/>
        </w:rPr>
        <w:t xml:space="preserve"> controles, en una eficaz ejecución de estos, así como la importancia de tener coherencia entre la redacción de los controles y las evidencias presentadas. </w:t>
      </w:r>
    </w:p>
    <w:p w14:paraId="6DCD0F63" w14:textId="765797E8" w:rsidR="003E35FF" w:rsidRPr="00E90594" w:rsidRDefault="00A20C24" w:rsidP="536DEBCD">
      <w:pPr>
        <w:jc w:val="both"/>
        <w:rPr>
          <w:rFonts w:ascii="Arial" w:eastAsia="Arial" w:hAnsi="Arial" w:cs="Arial"/>
          <w:color w:val="7B7B7B" w:themeColor="accent3" w:themeShade="BF"/>
          <w:lang w:eastAsia="es-CO"/>
        </w:rPr>
      </w:pPr>
      <w:r w:rsidRPr="536DEBCD">
        <w:rPr>
          <w:rFonts w:ascii="Arial" w:eastAsia="Arial" w:hAnsi="Arial" w:cs="Arial"/>
          <w:lang w:eastAsia="es-CO"/>
        </w:rPr>
        <w:t xml:space="preserve">Se recomienda </w:t>
      </w:r>
      <w:r w:rsidR="003E35FF" w:rsidRPr="536DEBCD">
        <w:rPr>
          <w:rFonts w:ascii="Arial" w:eastAsia="Arial" w:hAnsi="Arial" w:cs="Arial"/>
          <w:lang w:eastAsia="es-CO"/>
        </w:rPr>
        <w:t xml:space="preserve">a los procesos a revisar constantemente sus </w:t>
      </w:r>
      <w:r w:rsidR="00906B1A" w:rsidRPr="536DEBCD">
        <w:rPr>
          <w:rFonts w:ascii="Arial" w:eastAsia="Arial" w:hAnsi="Arial" w:cs="Arial"/>
          <w:lang w:eastAsia="es-CO"/>
        </w:rPr>
        <w:t xml:space="preserve">causas, </w:t>
      </w:r>
      <w:r w:rsidR="003E35FF" w:rsidRPr="536DEBCD">
        <w:rPr>
          <w:rFonts w:ascii="Arial" w:eastAsia="Arial" w:hAnsi="Arial" w:cs="Arial"/>
          <w:lang w:eastAsia="es-CO"/>
        </w:rPr>
        <w:t>controles y actividades, de tal manera que puedan identificar</w:t>
      </w:r>
      <w:r w:rsidR="00906B1A" w:rsidRPr="536DEBCD">
        <w:rPr>
          <w:rFonts w:ascii="Arial" w:eastAsia="Arial" w:hAnsi="Arial" w:cs="Arial"/>
          <w:lang w:eastAsia="es-CO"/>
        </w:rPr>
        <w:t xml:space="preserve"> amenazas, cambios en su contexto</w:t>
      </w:r>
      <w:r w:rsidR="003E35FF" w:rsidRPr="536DEBCD">
        <w:rPr>
          <w:rFonts w:ascii="Arial" w:eastAsia="Arial" w:hAnsi="Arial" w:cs="Arial"/>
          <w:lang w:eastAsia="es-CO"/>
        </w:rPr>
        <w:t xml:space="preserve"> </w:t>
      </w:r>
      <w:r w:rsidR="00906B1A" w:rsidRPr="536DEBCD">
        <w:rPr>
          <w:rFonts w:ascii="Arial" w:eastAsia="Arial" w:hAnsi="Arial" w:cs="Arial"/>
          <w:lang w:eastAsia="es-CO"/>
        </w:rPr>
        <w:t xml:space="preserve">o </w:t>
      </w:r>
      <w:r w:rsidR="003E35FF" w:rsidRPr="536DEBCD">
        <w:rPr>
          <w:rFonts w:ascii="Arial" w:eastAsia="Arial" w:hAnsi="Arial" w:cs="Arial"/>
          <w:lang w:eastAsia="es-CO"/>
        </w:rPr>
        <w:t>riesgos adicionales, previendo además posibl</w:t>
      </w:r>
      <w:r w:rsidR="00906B1A" w:rsidRPr="536DEBCD">
        <w:rPr>
          <w:rFonts w:ascii="Arial" w:eastAsia="Arial" w:hAnsi="Arial" w:cs="Arial"/>
          <w:lang w:eastAsia="es-CO"/>
        </w:rPr>
        <w:t>es incumplimientos</w:t>
      </w:r>
      <w:r w:rsidR="0526D0F5" w:rsidRPr="536DEBCD">
        <w:rPr>
          <w:rFonts w:ascii="Arial" w:eastAsia="Arial" w:hAnsi="Arial" w:cs="Arial"/>
          <w:lang w:eastAsia="es-CO"/>
        </w:rPr>
        <w:t>; así mismo que los procesos incorporen los controles en su información documentada.</w:t>
      </w:r>
    </w:p>
    <w:p w14:paraId="2D4DB3F6" w14:textId="735C5C09" w:rsidR="003E35FF" w:rsidRDefault="003E35FF" w:rsidP="536DEBCD">
      <w:pPr>
        <w:jc w:val="both"/>
        <w:rPr>
          <w:rFonts w:ascii="Arial" w:eastAsia="Arial" w:hAnsi="Arial" w:cs="Arial"/>
          <w:lang w:eastAsia="es-CO"/>
        </w:rPr>
      </w:pPr>
      <w:r w:rsidRPr="536DEBCD">
        <w:rPr>
          <w:rFonts w:ascii="Arial" w:eastAsia="Arial" w:hAnsi="Arial" w:cs="Arial"/>
          <w:lang w:eastAsia="es-CO"/>
        </w:rPr>
        <w:t>A continuación, se presenta el comportamiento de los criterios evaluados (diseño, evaluación y ejecución del control), y la ejecución de las actividades en el monitoreo para este periodo el cual se muestran en la siguiente ilustración:</w:t>
      </w:r>
    </w:p>
    <w:p w14:paraId="70C41EF9" w14:textId="4D8CD191" w:rsidR="003E35FF" w:rsidRPr="00E90594" w:rsidRDefault="003E35FF" w:rsidP="536DEBCD">
      <w:pPr>
        <w:pStyle w:val="Descripcin"/>
        <w:spacing w:after="0" w:line="240" w:lineRule="auto"/>
        <w:jc w:val="center"/>
        <w:rPr>
          <w:rFonts w:eastAsia="Arial" w:cs="Arial"/>
          <w:b w:val="0"/>
          <w:bCs w:val="0"/>
          <w:color w:val="7B7B7B" w:themeColor="accent3" w:themeShade="BF"/>
        </w:rPr>
      </w:pPr>
      <w:bookmarkStart w:id="27" w:name="_Toc84428951"/>
      <w:bookmarkStart w:id="28" w:name="_Toc96423777"/>
      <w:r w:rsidRPr="000F0DD9">
        <w:rPr>
          <w:rFonts w:eastAsia="Arial" w:cs="Arial"/>
        </w:rPr>
        <w:t xml:space="preserve">Ilustración No </w:t>
      </w:r>
      <w:r w:rsidRPr="000F0DD9">
        <w:rPr>
          <w:rFonts w:cs="Arial"/>
        </w:rPr>
        <w:fldChar w:fldCharType="begin"/>
      </w:r>
      <w:r w:rsidRPr="000F0DD9">
        <w:rPr>
          <w:rFonts w:cs="Arial"/>
        </w:rPr>
        <w:instrText xml:space="preserve"> SEQ Ilustración \* ARABIC </w:instrText>
      </w:r>
      <w:r w:rsidRPr="000F0DD9">
        <w:rPr>
          <w:rFonts w:cs="Arial"/>
        </w:rPr>
        <w:fldChar w:fldCharType="separate"/>
      </w:r>
      <w:r w:rsidR="00EE518D" w:rsidRPr="000F0DD9">
        <w:rPr>
          <w:rFonts w:cs="Arial"/>
          <w:noProof/>
        </w:rPr>
        <w:t>2</w:t>
      </w:r>
      <w:r w:rsidRPr="000F0DD9">
        <w:rPr>
          <w:rFonts w:cs="Arial"/>
        </w:rPr>
        <w:fldChar w:fldCharType="end"/>
      </w:r>
      <w:r w:rsidRPr="000F0DD9">
        <w:rPr>
          <w:rFonts w:eastAsia="Arial" w:cs="Arial"/>
        </w:rPr>
        <w:t xml:space="preserve"> </w:t>
      </w:r>
      <w:r w:rsidRPr="000F0DD9">
        <w:rPr>
          <w:rFonts w:eastAsia="Arial" w:cs="Arial"/>
          <w:b w:val="0"/>
          <w:bCs w:val="0"/>
        </w:rPr>
        <w:t xml:space="preserve">Aspectos </w:t>
      </w:r>
      <w:r w:rsidRPr="536DEBCD">
        <w:rPr>
          <w:rFonts w:eastAsia="Arial" w:cs="Arial"/>
          <w:b w:val="0"/>
          <w:bCs w:val="0"/>
        </w:rPr>
        <w:t xml:space="preserve">revisados en el monitoreo riesgos de </w:t>
      </w:r>
      <w:r w:rsidR="00DB3E3F" w:rsidRPr="536DEBCD">
        <w:rPr>
          <w:rFonts w:eastAsia="Arial" w:cs="Arial"/>
          <w:b w:val="0"/>
          <w:bCs w:val="0"/>
        </w:rPr>
        <w:t>G</w:t>
      </w:r>
      <w:r w:rsidRPr="536DEBCD">
        <w:rPr>
          <w:rFonts w:eastAsia="Arial" w:cs="Arial"/>
          <w:b w:val="0"/>
          <w:bCs w:val="0"/>
        </w:rPr>
        <w:t>estión</w:t>
      </w:r>
      <w:r w:rsidR="005D5D91" w:rsidRPr="536DEBCD">
        <w:rPr>
          <w:rFonts w:eastAsia="Arial" w:cs="Arial"/>
          <w:b w:val="0"/>
          <w:bCs w:val="0"/>
        </w:rPr>
        <w:t xml:space="preserve"> II </w:t>
      </w:r>
      <w:r w:rsidR="0B9E7B57" w:rsidRPr="536DEBCD">
        <w:rPr>
          <w:rFonts w:eastAsia="Arial" w:cs="Arial"/>
          <w:b w:val="0"/>
          <w:bCs w:val="0"/>
        </w:rPr>
        <w:t>vs</w:t>
      </w:r>
      <w:r w:rsidR="005D5D91" w:rsidRPr="536DEBCD">
        <w:rPr>
          <w:rFonts w:eastAsia="Arial" w:cs="Arial"/>
          <w:b w:val="0"/>
          <w:bCs w:val="0"/>
        </w:rPr>
        <w:t xml:space="preserve"> III cuatrimestre</w:t>
      </w:r>
      <w:bookmarkEnd w:id="27"/>
      <w:bookmarkEnd w:id="28"/>
    </w:p>
    <w:p w14:paraId="05F1EA9B" w14:textId="77777777" w:rsidR="00DB3E3F" w:rsidRPr="00E90594" w:rsidRDefault="00DB3E3F" w:rsidP="536DEBCD">
      <w:pPr>
        <w:rPr>
          <w:rFonts w:ascii="Arial" w:eastAsia="Arial" w:hAnsi="Arial" w:cs="Arial"/>
          <w:color w:val="7B7B7B" w:themeColor="accent3" w:themeShade="BF"/>
        </w:rPr>
      </w:pPr>
    </w:p>
    <w:tbl>
      <w:tblPr>
        <w:tblStyle w:val="Tablaconcuadrcula"/>
        <w:tblW w:w="9640" w:type="dxa"/>
        <w:tblInd w:w="-289" w:type="dxa"/>
        <w:tblLook w:val="04A0" w:firstRow="1" w:lastRow="0" w:firstColumn="1" w:lastColumn="0" w:noHBand="0" w:noVBand="1"/>
      </w:tblPr>
      <w:tblGrid>
        <w:gridCol w:w="4774"/>
        <w:gridCol w:w="5060"/>
      </w:tblGrid>
      <w:tr w:rsidR="00E90594" w:rsidRPr="00E90594" w14:paraId="631703AF" w14:textId="77777777" w:rsidTr="536DEBCD">
        <w:trPr>
          <w:trHeight w:val="389"/>
        </w:trPr>
        <w:tc>
          <w:tcPr>
            <w:tcW w:w="4875" w:type="dxa"/>
            <w:vAlign w:val="center"/>
          </w:tcPr>
          <w:p w14:paraId="2711B191" w14:textId="616675F0" w:rsidR="005D5D91" w:rsidRPr="00E90594" w:rsidRDefault="005D5D91" w:rsidP="536DEBCD">
            <w:pPr>
              <w:jc w:val="center"/>
              <w:rPr>
                <w:rFonts w:ascii="Arial" w:eastAsia="Arial" w:hAnsi="Arial" w:cs="Arial"/>
                <w:color w:val="7B7B7B" w:themeColor="accent3" w:themeShade="BF"/>
              </w:rPr>
            </w:pPr>
            <w:r w:rsidRPr="536DEBCD">
              <w:rPr>
                <w:rFonts w:ascii="Arial" w:eastAsia="Arial" w:hAnsi="Arial" w:cs="Arial"/>
                <w:b/>
                <w:bCs/>
                <w:color w:val="7B7B7B" w:themeColor="accent3" w:themeShade="BF"/>
              </w:rPr>
              <w:t>II CUATRIMESTRE</w:t>
            </w:r>
          </w:p>
        </w:tc>
        <w:tc>
          <w:tcPr>
            <w:tcW w:w="4765" w:type="dxa"/>
            <w:vAlign w:val="center"/>
          </w:tcPr>
          <w:p w14:paraId="6CD5D9F2" w14:textId="6BFEA398" w:rsidR="005D5D91" w:rsidRPr="00E90594" w:rsidRDefault="005D5D91" w:rsidP="536DEBCD">
            <w:pPr>
              <w:jc w:val="center"/>
              <w:rPr>
                <w:rFonts w:ascii="Arial" w:eastAsia="Arial" w:hAnsi="Arial" w:cs="Arial"/>
                <w:color w:val="7B7B7B" w:themeColor="accent3" w:themeShade="BF"/>
              </w:rPr>
            </w:pPr>
            <w:r w:rsidRPr="536DEBCD">
              <w:rPr>
                <w:rFonts w:ascii="Arial" w:eastAsia="Arial" w:hAnsi="Arial" w:cs="Arial"/>
                <w:b/>
                <w:bCs/>
                <w:color w:val="7B7B7B" w:themeColor="accent3" w:themeShade="BF"/>
              </w:rPr>
              <w:t>III CUATRIMESTRE</w:t>
            </w:r>
          </w:p>
        </w:tc>
      </w:tr>
      <w:tr w:rsidR="00E90594" w:rsidRPr="00E90594" w14:paraId="2BFEF916" w14:textId="77777777" w:rsidTr="000F0DD9">
        <w:tblPrEx>
          <w:tblCellMar>
            <w:left w:w="70" w:type="dxa"/>
            <w:right w:w="70" w:type="dxa"/>
          </w:tblCellMar>
        </w:tblPrEx>
        <w:tc>
          <w:tcPr>
            <w:tcW w:w="4875" w:type="dxa"/>
          </w:tcPr>
          <w:p w14:paraId="04F54AA3" w14:textId="62E417FD" w:rsidR="00906B1A" w:rsidRPr="00E90594" w:rsidRDefault="000F0DD9" w:rsidP="536DEBCD">
            <w:pPr>
              <w:rPr>
                <w:rFonts w:ascii="Arial" w:eastAsia="Arial" w:hAnsi="Arial" w:cs="Arial"/>
              </w:rPr>
            </w:pPr>
            <w:r>
              <w:rPr>
                <w:noProof/>
              </w:rPr>
              <w:drawing>
                <wp:inline distT="0" distB="0" distL="0" distR="0" wp14:anchorId="6379317B" wp14:editId="3B6C1D17">
                  <wp:extent cx="2943173" cy="1924050"/>
                  <wp:effectExtent l="0" t="0" r="0" b="0"/>
                  <wp:docPr id="1348520135" name="Imagen 134852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48520135"/>
                          <pic:cNvPicPr/>
                        </pic:nvPicPr>
                        <pic:blipFill>
                          <a:blip r:embed="rId15">
                            <a:extLst>
                              <a:ext uri="{28A0092B-C50C-407E-A947-70E740481C1C}">
                                <a14:useLocalDpi xmlns:a14="http://schemas.microsoft.com/office/drawing/2010/main" val="0"/>
                              </a:ext>
                            </a:extLst>
                          </a:blip>
                          <a:stretch>
                            <a:fillRect/>
                          </a:stretch>
                        </pic:blipFill>
                        <pic:spPr>
                          <a:xfrm>
                            <a:off x="0" y="0"/>
                            <a:ext cx="2943173" cy="1924050"/>
                          </a:xfrm>
                          <a:prstGeom prst="rect">
                            <a:avLst/>
                          </a:prstGeom>
                        </pic:spPr>
                      </pic:pic>
                    </a:graphicData>
                  </a:graphic>
                </wp:inline>
              </w:drawing>
            </w:r>
          </w:p>
        </w:tc>
        <w:tc>
          <w:tcPr>
            <w:tcW w:w="4765" w:type="dxa"/>
          </w:tcPr>
          <w:p w14:paraId="513CFE92" w14:textId="072E2ED7" w:rsidR="00906B1A" w:rsidRPr="00E90594" w:rsidRDefault="000F0DD9" w:rsidP="536DEBCD">
            <w:pPr>
              <w:rPr>
                <w:rFonts w:ascii="Arial" w:eastAsia="Arial" w:hAnsi="Arial" w:cs="Arial"/>
                <w:color w:val="7B7B7B" w:themeColor="accent3" w:themeShade="BF"/>
              </w:rPr>
            </w:pPr>
            <w:r>
              <w:rPr>
                <w:noProof/>
              </w:rPr>
              <w:drawing>
                <wp:inline distT="0" distB="0" distL="0" distR="0" wp14:anchorId="11C79C44" wp14:editId="19C3C004">
                  <wp:extent cx="3110230" cy="1885950"/>
                  <wp:effectExtent l="0" t="0" r="13970" b="0"/>
                  <wp:docPr id="3" name="Gráfico 3">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02318FF8" w14:textId="640CD409" w:rsidR="003E35FF" w:rsidRPr="00E90594" w:rsidRDefault="003E35FF" w:rsidP="536DEBCD">
      <w:pPr>
        <w:shd w:val="clear" w:color="auto" w:fill="FFFFFF" w:themeFill="background1"/>
        <w:jc w:val="center"/>
        <w:rPr>
          <w:rFonts w:ascii="Arial" w:eastAsia="Arial" w:hAnsi="Arial" w:cs="Arial"/>
          <w:color w:val="7B7B7B" w:themeColor="accent3" w:themeShade="BF"/>
          <w:sz w:val="18"/>
          <w:szCs w:val="18"/>
          <w:lang w:eastAsia="es-CO"/>
        </w:rPr>
      </w:pPr>
      <w:r w:rsidRPr="536DEBCD">
        <w:rPr>
          <w:rFonts w:ascii="Arial" w:eastAsia="Arial" w:hAnsi="Arial" w:cs="Arial"/>
          <w:b/>
          <w:bCs/>
          <w:color w:val="7B7B7B" w:themeColor="accent3" w:themeShade="BF"/>
          <w:sz w:val="18"/>
          <w:szCs w:val="18"/>
          <w:lang w:eastAsia="es-CO"/>
        </w:rPr>
        <w:t xml:space="preserve">Fuente: </w:t>
      </w:r>
      <w:r w:rsidRPr="536DEBCD">
        <w:rPr>
          <w:rFonts w:ascii="Arial" w:eastAsia="Arial" w:hAnsi="Arial" w:cs="Arial"/>
          <w:color w:val="7B7B7B" w:themeColor="accent3" w:themeShade="BF"/>
          <w:sz w:val="18"/>
          <w:szCs w:val="18"/>
          <w:lang w:eastAsia="es-CO"/>
        </w:rPr>
        <w:t>OAP, 2022.</w:t>
      </w:r>
    </w:p>
    <w:p w14:paraId="1981F691" w14:textId="505B95CE" w:rsidR="003E35FF" w:rsidRPr="00E90594" w:rsidRDefault="007947FB" w:rsidP="536DEBCD">
      <w:pPr>
        <w:shd w:val="clear" w:color="auto" w:fill="FFFFFF" w:themeFill="background1"/>
        <w:jc w:val="both"/>
        <w:rPr>
          <w:rFonts w:ascii="Arial" w:eastAsia="Arial" w:hAnsi="Arial" w:cs="Arial"/>
          <w:color w:val="7B7B7B" w:themeColor="accent3" w:themeShade="BF"/>
          <w:lang w:eastAsia="es-CO"/>
        </w:rPr>
      </w:pPr>
      <w:r w:rsidRPr="536DEBCD">
        <w:rPr>
          <w:rFonts w:ascii="Arial" w:eastAsia="Arial" w:hAnsi="Arial" w:cs="Arial"/>
          <w:lang w:eastAsia="es-CO"/>
        </w:rPr>
        <w:lastRenderedPageBreak/>
        <w:t>S</w:t>
      </w:r>
      <w:r w:rsidR="35F01151" w:rsidRPr="536DEBCD">
        <w:rPr>
          <w:rFonts w:ascii="Arial" w:eastAsia="Arial" w:hAnsi="Arial" w:cs="Arial"/>
          <w:lang w:eastAsia="es-CO"/>
        </w:rPr>
        <w:t xml:space="preserve">e observa un incremento en el número de controles obedeciendo a los ajustes y actualizaciones de los mapas de riesgo de los procesos. </w:t>
      </w:r>
    </w:p>
    <w:p w14:paraId="723C85C2" w14:textId="5B6A3835" w:rsidR="003E35FF" w:rsidRPr="00E90594" w:rsidRDefault="005D5D91" w:rsidP="536DEBCD">
      <w:pPr>
        <w:shd w:val="clear" w:color="auto" w:fill="FFFFFF" w:themeFill="background1"/>
        <w:jc w:val="both"/>
        <w:rPr>
          <w:rFonts w:ascii="Arial" w:eastAsia="Arial" w:hAnsi="Arial" w:cs="Arial"/>
          <w:color w:val="7B7B7B" w:themeColor="accent3" w:themeShade="BF"/>
          <w:lang w:eastAsia="es-CO"/>
        </w:rPr>
      </w:pPr>
      <w:r w:rsidRPr="536DEBCD">
        <w:rPr>
          <w:rFonts w:ascii="Arial" w:eastAsia="Arial" w:hAnsi="Arial" w:cs="Arial"/>
          <w:lang w:eastAsia="es-CO"/>
        </w:rPr>
        <w:t>S</w:t>
      </w:r>
      <w:r w:rsidR="003E35FF" w:rsidRPr="536DEBCD">
        <w:rPr>
          <w:rFonts w:ascii="Arial" w:eastAsia="Arial" w:hAnsi="Arial" w:cs="Arial"/>
          <w:lang w:eastAsia="es-CO"/>
        </w:rPr>
        <w:t xml:space="preserve">e pudo evidenciar </w:t>
      </w:r>
      <w:r w:rsidR="00924D55" w:rsidRPr="536DEBCD">
        <w:rPr>
          <w:rFonts w:ascii="Arial" w:eastAsia="Arial" w:hAnsi="Arial" w:cs="Arial"/>
          <w:lang w:eastAsia="es-CO"/>
        </w:rPr>
        <w:t>que,</w:t>
      </w:r>
      <w:r w:rsidR="003E35FF" w:rsidRPr="536DEBCD">
        <w:rPr>
          <w:rFonts w:ascii="Arial" w:eastAsia="Arial" w:hAnsi="Arial" w:cs="Arial"/>
          <w:lang w:eastAsia="es-CO"/>
        </w:rPr>
        <w:t xml:space="preserve"> de los 88 controles </w:t>
      </w:r>
      <w:r w:rsidRPr="536DEBCD">
        <w:rPr>
          <w:rFonts w:ascii="Arial" w:eastAsia="Arial" w:hAnsi="Arial" w:cs="Arial"/>
          <w:lang w:eastAsia="es-CO"/>
        </w:rPr>
        <w:t>86</w:t>
      </w:r>
      <w:r w:rsidR="003E35FF" w:rsidRPr="536DEBCD">
        <w:rPr>
          <w:rFonts w:ascii="Arial" w:eastAsia="Arial" w:hAnsi="Arial" w:cs="Arial"/>
          <w:lang w:eastAsia="es-CO"/>
        </w:rPr>
        <w:t xml:space="preserve"> cumplen con la metodología en cuanto al diseño adecuado del control y </w:t>
      </w:r>
      <w:r w:rsidRPr="536DEBCD">
        <w:rPr>
          <w:rFonts w:ascii="Arial" w:eastAsia="Arial" w:hAnsi="Arial" w:cs="Arial"/>
          <w:lang w:eastAsia="es-CO"/>
        </w:rPr>
        <w:t>71 controles se ejecutaron de conformidad a lo planeado.</w:t>
      </w:r>
    </w:p>
    <w:p w14:paraId="4760E85A" w14:textId="3B33D74B" w:rsidR="003E35FF" w:rsidRPr="00E90594" w:rsidRDefault="4137D811" w:rsidP="536DEBCD">
      <w:pPr>
        <w:shd w:val="clear" w:color="auto" w:fill="FFFFFF" w:themeFill="background1"/>
        <w:jc w:val="both"/>
        <w:rPr>
          <w:rFonts w:ascii="Arial" w:eastAsia="Arial" w:hAnsi="Arial" w:cs="Arial"/>
          <w:color w:val="7B7B7B" w:themeColor="accent3" w:themeShade="BF"/>
          <w:lang w:eastAsia="es-CO"/>
        </w:rPr>
      </w:pPr>
      <w:r w:rsidRPr="536DEBCD">
        <w:rPr>
          <w:rFonts w:ascii="Arial" w:eastAsia="Arial" w:hAnsi="Arial" w:cs="Arial"/>
          <w:lang w:eastAsia="es-CO"/>
        </w:rPr>
        <w:t>E</w:t>
      </w:r>
      <w:r w:rsidR="003E35FF" w:rsidRPr="536DEBCD">
        <w:rPr>
          <w:rFonts w:ascii="Arial" w:eastAsia="Arial" w:hAnsi="Arial" w:cs="Arial"/>
          <w:lang w:eastAsia="es-CO"/>
        </w:rPr>
        <w:t xml:space="preserve">n la siguiente tabla se muestra el porcentaje de </w:t>
      </w:r>
      <w:r w:rsidR="0C25B7E9" w:rsidRPr="536DEBCD">
        <w:rPr>
          <w:rFonts w:ascii="Arial" w:eastAsia="Arial" w:hAnsi="Arial" w:cs="Arial"/>
          <w:lang w:eastAsia="es-CO"/>
        </w:rPr>
        <w:t xml:space="preserve">cumplimiento </w:t>
      </w:r>
      <w:r w:rsidR="003E35FF" w:rsidRPr="536DEBCD">
        <w:rPr>
          <w:rFonts w:ascii="Arial" w:eastAsia="Arial" w:hAnsi="Arial" w:cs="Arial"/>
          <w:lang w:eastAsia="es-CO"/>
        </w:rPr>
        <w:t>de los controles y actividades revisadas, respecto a los criterios de evaluación:</w:t>
      </w:r>
    </w:p>
    <w:p w14:paraId="3C17ED67" w14:textId="611D5E3D" w:rsidR="003E35FF" w:rsidRPr="00E90594" w:rsidRDefault="003E35FF" w:rsidP="536DEBCD">
      <w:pPr>
        <w:pStyle w:val="Descripcin"/>
        <w:spacing w:after="0" w:line="240" w:lineRule="auto"/>
        <w:jc w:val="center"/>
        <w:rPr>
          <w:rFonts w:eastAsia="Arial" w:cs="Arial"/>
          <w:color w:val="7B7B7B" w:themeColor="accent3" w:themeShade="BF"/>
          <w:lang w:eastAsia="es-CO"/>
        </w:rPr>
      </w:pPr>
      <w:bookmarkStart w:id="29" w:name="_Toc84429099"/>
      <w:bookmarkStart w:id="30" w:name="_Toc96423758"/>
      <w:r w:rsidRPr="536DEBCD">
        <w:rPr>
          <w:rFonts w:eastAsia="Arial" w:cs="Arial"/>
        </w:rPr>
        <w:t xml:space="preserve">Tabla No </w:t>
      </w:r>
      <w:r w:rsidRPr="536DEBCD">
        <w:rPr>
          <w:rFonts w:cs="Arial"/>
          <w:color w:val="7B7B7B" w:themeColor="accent3" w:themeShade="BF"/>
        </w:rPr>
        <w:fldChar w:fldCharType="begin"/>
      </w:r>
      <w:r w:rsidRPr="536DEBCD">
        <w:rPr>
          <w:rFonts w:cs="Arial"/>
          <w:color w:val="7B7B7B" w:themeColor="accent3" w:themeShade="BF"/>
        </w:rPr>
        <w:instrText xml:space="preserve"> SEQ Tabla \* ARABIC </w:instrText>
      </w:r>
      <w:r w:rsidRPr="536DEBCD">
        <w:rPr>
          <w:rFonts w:cs="Arial"/>
          <w:color w:val="7B7B7B" w:themeColor="accent3" w:themeShade="BF"/>
        </w:rPr>
        <w:fldChar w:fldCharType="separate"/>
      </w:r>
      <w:r w:rsidR="0043208E" w:rsidRPr="536DEBCD">
        <w:rPr>
          <w:rFonts w:cs="Arial"/>
          <w:noProof/>
          <w:color w:val="7B7B7B" w:themeColor="accent3" w:themeShade="BF"/>
        </w:rPr>
        <w:t>5</w:t>
      </w:r>
      <w:r w:rsidRPr="536DEBCD">
        <w:rPr>
          <w:rFonts w:cs="Arial"/>
          <w:color w:val="7B7B7B" w:themeColor="accent3" w:themeShade="BF"/>
        </w:rPr>
        <w:fldChar w:fldCharType="end"/>
      </w:r>
      <w:r w:rsidRPr="536DEBCD">
        <w:rPr>
          <w:rFonts w:eastAsia="Arial" w:cs="Arial"/>
        </w:rPr>
        <w:t xml:space="preserve"> </w:t>
      </w:r>
      <w:r w:rsidR="1F1BEF32" w:rsidRPr="536DEBCD">
        <w:rPr>
          <w:rFonts w:eastAsia="Arial" w:cs="Arial"/>
          <w:b w:val="0"/>
          <w:bCs w:val="0"/>
        </w:rPr>
        <w:t xml:space="preserve">Criterios evaluados de los riesgos de </w:t>
      </w:r>
      <w:r w:rsidRPr="536DEBCD">
        <w:rPr>
          <w:rFonts w:eastAsia="Arial" w:cs="Arial"/>
          <w:b w:val="0"/>
          <w:bCs w:val="0"/>
        </w:rPr>
        <w:t>gestión</w:t>
      </w:r>
      <w:bookmarkEnd w:id="29"/>
      <w:bookmarkEnd w:id="30"/>
    </w:p>
    <w:tbl>
      <w:tblPr>
        <w:tblStyle w:val="Tablaconcuadrcula"/>
        <w:tblW w:w="0" w:type="auto"/>
        <w:jc w:val="center"/>
        <w:tblLayout w:type="fixed"/>
        <w:tblLook w:val="06A0" w:firstRow="1" w:lastRow="0" w:firstColumn="1" w:lastColumn="0" w:noHBand="1" w:noVBand="1"/>
      </w:tblPr>
      <w:tblGrid>
        <w:gridCol w:w="1714"/>
        <w:gridCol w:w="1380"/>
        <w:gridCol w:w="1605"/>
        <w:gridCol w:w="1245"/>
        <w:gridCol w:w="1545"/>
      </w:tblGrid>
      <w:tr w:rsidR="00E90594" w:rsidRPr="00E90594" w14:paraId="15ECAE71" w14:textId="77777777" w:rsidTr="536DEBCD">
        <w:trPr>
          <w:trHeight w:val="525"/>
          <w:jc w:val="center"/>
        </w:trPr>
        <w:tc>
          <w:tcPr>
            <w:tcW w:w="1714" w:type="dxa"/>
            <w:shd w:val="clear" w:color="auto" w:fill="002060"/>
            <w:vAlign w:val="bottom"/>
          </w:tcPr>
          <w:p w14:paraId="1AEFE9E8" w14:textId="2C09E7C4" w:rsidR="6A35FC35" w:rsidRPr="00E90594" w:rsidRDefault="1871972A" w:rsidP="536DEBCD">
            <w:pPr>
              <w:jc w:val="cente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Criterios evaluados</w:t>
            </w:r>
          </w:p>
        </w:tc>
        <w:tc>
          <w:tcPr>
            <w:tcW w:w="1380" w:type="dxa"/>
            <w:shd w:val="clear" w:color="auto" w:fill="002060"/>
            <w:vAlign w:val="bottom"/>
          </w:tcPr>
          <w:p w14:paraId="461517A7" w14:textId="62BBB66A" w:rsidR="6A35FC35" w:rsidRPr="00E90594" w:rsidRDefault="1871972A" w:rsidP="536DEBCD">
            <w:pPr>
              <w:jc w:val="cente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Diseño del control</w:t>
            </w:r>
          </w:p>
        </w:tc>
        <w:tc>
          <w:tcPr>
            <w:tcW w:w="1605" w:type="dxa"/>
            <w:shd w:val="clear" w:color="auto" w:fill="002060"/>
            <w:vAlign w:val="center"/>
          </w:tcPr>
          <w:p w14:paraId="13398EA5" w14:textId="789B0E2C" w:rsidR="6A35FC35" w:rsidRPr="00E90594" w:rsidRDefault="1871972A" w:rsidP="536DEBCD">
            <w:pPr>
              <w:jc w:val="cente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Evaluación del control</w:t>
            </w:r>
          </w:p>
        </w:tc>
        <w:tc>
          <w:tcPr>
            <w:tcW w:w="1245" w:type="dxa"/>
            <w:shd w:val="clear" w:color="auto" w:fill="002060"/>
            <w:vAlign w:val="bottom"/>
          </w:tcPr>
          <w:p w14:paraId="46400F35" w14:textId="48E9596A" w:rsidR="6A35FC35" w:rsidRPr="00E90594" w:rsidRDefault="1871972A" w:rsidP="536DEBCD">
            <w:pPr>
              <w:jc w:val="cente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Ejecución del control</w:t>
            </w:r>
          </w:p>
        </w:tc>
        <w:tc>
          <w:tcPr>
            <w:tcW w:w="1545" w:type="dxa"/>
            <w:shd w:val="clear" w:color="auto" w:fill="002060"/>
            <w:vAlign w:val="bottom"/>
          </w:tcPr>
          <w:p w14:paraId="46D41B25" w14:textId="0B46CA22" w:rsidR="6A35FC35" w:rsidRPr="00E90594" w:rsidRDefault="1871972A" w:rsidP="536DEBCD">
            <w:pPr>
              <w:jc w:val="cente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Ejecución de Actividades</w:t>
            </w:r>
          </w:p>
        </w:tc>
      </w:tr>
      <w:tr w:rsidR="00E90594" w:rsidRPr="00E90594" w14:paraId="76DF1545" w14:textId="77777777" w:rsidTr="536DEBCD">
        <w:trPr>
          <w:trHeight w:val="300"/>
          <w:jc w:val="center"/>
        </w:trPr>
        <w:tc>
          <w:tcPr>
            <w:tcW w:w="1714" w:type="dxa"/>
            <w:vAlign w:val="bottom"/>
          </w:tcPr>
          <w:p w14:paraId="391DD13F" w14:textId="3E317C46" w:rsidR="6A35FC35" w:rsidRPr="00E90594" w:rsidRDefault="1871972A" w:rsidP="536DEBCD">
            <w:pPr>
              <w:rPr>
                <w:rFonts w:ascii="Arial" w:eastAsia="Arial" w:hAnsi="Arial" w:cs="Arial"/>
                <w:color w:val="7B7B7B" w:themeColor="accent3" w:themeShade="BF"/>
                <w:sz w:val="18"/>
                <w:szCs w:val="18"/>
              </w:rPr>
            </w:pPr>
            <w:r w:rsidRPr="536DEBCD">
              <w:rPr>
                <w:rFonts w:ascii="Arial" w:eastAsia="Arial" w:hAnsi="Arial" w:cs="Arial"/>
                <w:sz w:val="18"/>
                <w:szCs w:val="18"/>
              </w:rPr>
              <w:t>Cumple</w:t>
            </w:r>
          </w:p>
        </w:tc>
        <w:tc>
          <w:tcPr>
            <w:tcW w:w="1380" w:type="dxa"/>
            <w:vAlign w:val="center"/>
          </w:tcPr>
          <w:p w14:paraId="6C826E7B" w14:textId="23E88A7A" w:rsidR="6A35FC35" w:rsidRPr="00E90594" w:rsidRDefault="536DEBCD" w:rsidP="536DEBCD">
            <w:pPr>
              <w:jc w:val="center"/>
              <w:rPr>
                <w:rFonts w:ascii="Arial" w:eastAsia="Arial" w:hAnsi="Arial" w:cs="Arial"/>
                <w:color w:val="7B7B7B" w:themeColor="accent3" w:themeShade="BF"/>
                <w:sz w:val="18"/>
                <w:szCs w:val="18"/>
              </w:rPr>
            </w:pPr>
            <w:r w:rsidRPr="536DEBCD">
              <w:rPr>
                <w:rFonts w:ascii="Arial" w:eastAsia="Arial" w:hAnsi="Arial" w:cs="Arial"/>
                <w:sz w:val="18"/>
                <w:szCs w:val="18"/>
              </w:rPr>
              <w:t>86</w:t>
            </w:r>
          </w:p>
        </w:tc>
        <w:tc>
          <w:tcPr>
            <w:tcW w:w="1605" w:type="dxa"/>
            <w:vAlign w:val="center"/>
          </w:tcPr>
          <w:p w14:paraId="69994637" w14:textId="29D4C8BF" w:rsidR="6A35FC35" w:rsidRPr="00E90594" w:rsidRDefault="536DEBCD" w:rsidP="536DEBCD">
            <w:pPr>
              <w:jc w:val="center"/>
              <w:rPr>
                <w:rFonts w:ascii="Arial" w:eastAsia="Arial" w:hAnsi="Arial" w:cs="Arial"/>
                <w:color w:val="7B7B7B" w:themeColor="accent3" w:themeShade="BF"/>
                <w:sz w:val="18"/>
                <w:szCs w:val="18"/>
              </w:rPr>
            </w:pPr>
            <w:r w:rsidRPr="536DEBCD">
              <w:rPr>
                <w:rFonts w:ascii="Arial" w:eastAsia="Arial" w:hAnsi="Arial" w:cs="Arial"/>
                <w:sz w:val="18"/>
                <w:szCs w:val="18"/>
              </w:rPr>
              <w:t>71</w:t>
            </w:r>
          </w:p>
        </w:tc>
        <w:tc>
          <w:tcPr>
            <w:tcW w:w="1245" w:type="dxa"/>
            <w:vAlign w:val="center"/>
          </w:tcPr>
          <w:p w14:paraId="62042E3E" w14:textId="06A94E03" w:rsidR="6A35FC35" w:rsidRPr="00E90594" w:rsidRDefault="536DEBCD" w:rsidP="536DEBCD">
            <w:pPr>
              <w:pStyle w:val="Descripcin"/>
              <w:spacing w:after="0" w:line="240" w:lineRule="auto"/>
              <w:jc w:val="center"/>
              <w:rPr>
                <w:rFonts w:eastAsia="Arial" w:cs="Arial"/>
                <w:b w:val="0"/>
                <w:bCs w:val="0"/>
                <w:color w:val="7B7B7B" w:themeColor="accent3" w:themeShade="BF"/>
                <w:sz w:val="18"/>
                <w:szCs w:val="18"/>
              </w:rPr>
            </w:pPr>
            <w:r w:rsidRPr="536DEBCD">
              <w:rPr>
                <w:rFonts w:eastAsia="Arial" w:cs="Arial"/>
                <w:b w:val="0"/>
                <w:bCs w:val="0"/>
                <w:sz w:val="18"/>
                <w:szCs w:val="18"/>
              </w:rPr>
              <w:t>75</w:t>
            </w:r>
          </w:p>
        </w:tc>
        <w:tc>
          <w:tcPr>
            <w:tcW w:w="1545" w:type="dxa"/>
            <w:vAlign w:val="center"/>
          </w:tcPr>
          <w:p w14:paraId="00422CFA" w14:textId="76B33AE0" w:rsidR="6A35FC35" w:rsidRPr="00E90594" w:rsidRDefault="536DEBCD" w:rsidP="536DEBCD">
            <w:pPr>
              <w:jc w:val="center"/>
              <w:rPr>
                <w:rFonts w:ascii="Arial" w:eastAsia="Arial" w:hAnsi="Arial" w:cs="Arial"/>
                <w:color w:val="7B7B7B" w:themeColor="accent3" w:themeShade="BF"/>
                <w:sz w:val="18"/>
                <w:szCs w:val="18"/>
              </w:rPr>
            </w:pPr>
            <w:r w:rsidRPr="536DEBCD">
              <w:rPr>
                <w:rFonts w:ascii="Arial" w:eastAsia="Arial" w:hAnsi="Arial" w:cs="Arial"/>
                <w:sz w:val="18"/>
                <w:szCs w:val="18"/>
              </w:rPr>
              <w:t>65</w:t>
            </w:r>
          </w:p>
        </w:tc>
      </w:tr>
      <w:tr w:rsidR="00E90594" w:rsidRPr="00E90594" w14:paraId="7710F628" w14:textId="77777777" w:rsidTr="536DEBCD">
        <w:trPr>
          <w:trHeight w:val="300"/>
          <w:jc w:val="center"/>
        </w:trPr>
        <w:tc>
          <w:tcPr>
            <w:tcW w:w="1714" w:type="dxa"/>
            <w:vAlign w:val="bottom"/>
          </w:tcPr>
          <w:p w14:paraId="6F580E71" w14:textId="51AC078D" w:rsidR="6A35FC35" w:rsidRPr="00E90594" w:rsidRDefault="1871972A" w:rsidP="536DEBCD">
            <w:pPr>
              <w:rPr>
                <w:rFonts w:ascii="Arial" w:eastAsia="Arial" w:hAnsi="Arial" w:cs="Arial"/>
                <w:color w:val="7B7B7B" w:themeColor="accent3" w:themeShade="BF"/>
                <w:sz w:val="18"/>
                <w:szCs w:val="18"/>
              </w:rPr>
            </w:pPr>
            <w:r w:rsidRPr="536DEBCD">
              <w:rPr>
                <w:rFonts w:ascii="Arial" w:eastAsia="Arial" w:hAnsi="Arial" w:cs="Arial"/>
                <w:sz w:val="18"/>
                <w:szCs w:val="18"/>
              </w:rPr>
              <w:t>Parcialmente</w:t>
            </w:r>
          </w:p>
        </w:tc>
        <w:tc>
          <w:tcPr>
            <w:tcW w:w="1380" w:type="dxa"/>
            <w:vAlign w:val="center"/>
          </w:tcPr>
          <w:p w14:paraId="5B15CC73" w14:textId="48167BC3" w:rsidR="6A35FC35" w:rsidRPr="00E90594" w:rsidRDefault="536DEBCD" w:rsidP="536DEBCD">
            <w:pPr>
              <w:jc w:val="center"/>
              <w:rPr>
                <w:rFonts w:ascii="Arial" w:eastAsia="Arial" w:hAnsi="Arial" w:cs="Arial"/>
                <w:color w:val="7B7B7B" w:themeColor="accent3" w:themeShade="BF"/>
                <w:sz w:val="18"/>
                <w:szCs w:val="18"/>
              </w:rPr>
            </w:pPr>
            <w:r w:rsidRPr="536DEBCD">
              <w:rPr>
                <w:rFonts w:ascii="Arial" w:eastAsia="Arial" w:hAnsi="Arial" w:cs="Arial"/>
                <w:sz w:val="18"/>
                <w:szCs w:val="18"/>
              </w:rPr>
              <w:t>2</w:t>
            </w:r>
          </w:p>
        </w:tc>
        <w:tc>
          <w:tcPr>
            <w:tcW w:w="1605" w:type="dxa"/>
            <w:vAlign w:val="center"/>
          </w:tcPr>
          <w:p w14:paraId="4CF7E28A" w14:textId="2985FBE2" w:rsidR="6A35FC35" w:rsidRPr="00E90594" w:rsidRDefault="536DEBCD" w:rsidP="536DEBCD">
            <w:pPr>
              <w:jc w:val="center"/>
              <w:rPr>
                <w:rFonts w:ascii="Arial" w:eastAsia="Arial" w:hAnsi="Arial" w:cs="Arial"/>
                <w:color w:val="7B7B7B" w:themeColor="accent3" w:themeShade="BF"/>
                <w:sz w:val="18"/>
                <w:szCs w:val="18"/>
              </w:rPr>
            </w:pPr>
            <w:r w:rsidRPr="536DEBCD">
              <w:rPr>
                <w:rFonts w:ascii="Arial" w:eastAsia="Arial" w:hAnsi="Arial" w:cs="Arial"/>
                <w:sz w:val="18"/>
                <w:szCs w:val="18"/>
              </w:rPr>
              <w:t>17</w:t>
            </w:r>
          </w:p>
        </w:tc>
        <w:tc>
          <w:tcPr>
            <w:tcW w:w="1245" w:type="dxa"/>
            <w:vAlign w:val="bottom"/>
          </w:tcPr>
          <w:p w14:paraId="5688CC9D" w14:textId="688CFFA1" w:rsidR="6A35FC35" w:rsidRPr="00E90594" w:rsidRDefault="536DEBCD" w:rsidP="536DEBCD">
            <w:pPr>
              <w:jc w:val="center"/>
              <w:rPr>
                <w:rFonts w:ascii="Arial" w:eastAsia="Arial" w:hAnsi="Arial" w:cs="Arial"/>
                <w:color w:val="7B7B7B" w:themeColor="accent3" w:themeShade="BF"/>
                <w:sz w:val="18"/>
                <w:szCs w:val="18"/>
              </w:rPr>
            </w:pPr>
            <w:r w:rsidRPr="536DEBCD">
              <w:rPr>
                <w:rFonts w:ascii="Arial" w:eastAsia="Arial" w:hAnsi="Arial" w:cs="Arial"/>
                <w:sz w:val="18"/>
                <w:szCs w:val="18"/>
              </w:rPr>
              <w:t>13</w:t>
            </w:r>
          </w:p>
        </w:tc>
        <w:tc>
          <w:tcPr>
            <w:tcW w:w="1545" w:type="dxa"/>
            <w:vAlign w:val="center"/>
          </w:tcPr>
          <w:p w14:paraId="0A9E7EF2" w14:textId="2731030C" w:rsidR="6A35FC35" w:rsidRPr="00E90594" w:rsidRDefault="536DEBCD" w:rsidP="536DEBCD">
            <w:pPr>
              <w:jc w:val="center"/>
              <w:rPr>
                <w:rFonts w:ascii="Arial" w:eastAsia="Arial" w:hAnsi="Arial" w:cs="Arial"/>
                <w:color w:val="7B7B7B" w:themeColor="accent3" w:themeShade="BF"/>
                <w:sz w:val="18"/>
                <w:szCs w:val="18"/>
              </w:rPr>
            </w:pPr>
            <w:r w:rsidRPr="536DEBCD">
              <w:rPr>
                <w:rFonts w:ascii="Arial" w:eastAsia="Arial" w:hAnsi="Arial" w:cs="Arial"/>
                <w:sz w:val="18"/>
                <w:szCs w:val="18"/>
              </w:rPr>
              <w:t>2</w:t>
            </w:r>
          </w:p>
        </w:tc>
      </w:tr>
      <w:tr w:rsidR="00E90594" w:rsidRPr="00E90594" w14:paraId="6373C13F" w14:textId="77777777" w:rsidTr="536DEBCD">
        <w:trPr>
          <w:trHeight w:val="300"/>
          <w:jc w:val="center"/>
        </w:trPr>
        <w:tc>
          <w:tcPr>
            <w:tcW w:w="1714" w:type="dxa"/>
            <w:shd w:val="clear" w:color="auto" w:fill="305496"/>
            <w:vAlign w:val="bottom"/>
          </w:tcPr>
          <w:p w14:paraId="0DAC3581" w14:textId="7E04118D" w:rsidR="6A35FC35" w:rsidRPr="00E90594" w:rsidRDefault="1871972A" w:rsidP="536DEBCD">
            <w:pP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 xml:space="preserve">Total </w:t>
            </w:r>
          </w:p>
        </w:tc>
        <w:tc>
          <w:tcPr>
            <w:tcW w:w="1380" w:type="dxa"/>
            <w:shd w:val="clear" w:color="auto" w:fill="305496"/>
            <w:vAlign w:val="center"/>
          </w:tcPr>
          <w:p w14:paraId="3321A29D" w14:textId="291D627E" w:rsidR="6A35FC35" w:rsidRPr="00E90594" w:rsidRDefault="1871972A" w:rsidP="536DEBCD">
            <w:pPr>
              <w:jc w:val="cente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88</w:t>
            </w:r>
          </w:p>
        </w:tc>
        <w:tc>
          <w:tcPr>
            <w:tcW w:w="1605" w:type="dxa"/>
            <w:shd w:val="clear" w:color="auto" w:fill="305496"/>
            <w:vAlign w:val="center"/>
          </w:tcPr>
          <w:p w14:paraId="609696C4" w14:textId="56F9CB9D" w:rsidR="6A35FC35" w:rsidRPr="00E90594" w:rsidRDefault="1871972A" w:rsidP="536DEBCD">
            <w:pPr>
              <w:jc w:val="cente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88</w:t>
            </w:r>
          </w:p>
        </w:tc>
        <w:tc>
          <w:tcPr>
            <w:tcW w:w="1245" w:type="dxa"/>
            <w:shd w:val="clear" w:color="auto" w:fill="305496"/>
            <w:vAlign w:val="center"/>
          </w:tcPr>
          <w:p w14:paraId="2DC3B898" w14:textId="41E9E3F2" w:rsidR="6A35FC35" w:rsidRPr="00E90594" w:rsidRDefault="1871972A" w:rsidP="536DEBCD">
            <w:pPr>
              <w:jc w:val="cente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88</w:t>
            </w:r>
          </w:p>
        </w:tc>
        <w:tc>
          <w:tcPr>
            <w:tcW w:w="1545" w:type="dxa"/>
            <w:shd w:val="clear" w:color="auto" w:fill="305496"/>
            <w:vAlign w:val="center"/>
          </w:tcPr>
          <w:p w14:paraId="031097BC" w14:textId="5BD6A35A" w:rsidR="6A35FC35" w:rsidRPr="00E90594" w:rsidRDefault="1871972A" w:rsidP="536DEBCD">
            <w:pPr>
              <w:jc w:val="cente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67</w:t>
            </w:r>
          </w:p>
        </w:tc>
      </w:tr>
      <w:tr w:rsidR="00E90594" w:rsidRPr="00E90594" w14:paraId="354E87BC" w14:textId="77777777" w:rsidTr="536DEBCD">
        <w:trPr>
          <w:trHeight w:val="300"/>
          <w:jc w:val="center"/>
        </w:trPr>
        <w:tc>
          <w:tcPr>
            <w:tcW w:w="1714" w:type="dxa"/>
            <w:shd w:val="clear" w:color="auto" w:fill="002060"/>
            <w:vAlign w:val="center"/>
          </w:tcPr>
          <w:p w14:paraId="4C4B56F2" w14:textId="77777777" w:rsidR="2596D450" w:rsidRPr="00E90594" w:rsidRDefault="06463842" w:rsidP="536DEBCD">
            <w:pPr>
              <w:rPr>
                <w:rFonts w:ascii="Arial" w:eastAsia="Arial" w:hAnsi="Arial" w:cs="Arial"/>
                <w:b/>
                <w:bCs/>
                <w:color w:val="FFFFFF" w:themeColor="background1"/>
                <w:sz w:val="18"/>
                <w:szCs w:val="18"/>
              </w:rPr>
            </w:pPr>
            <w:r w:rsidRPr="536DEBCD">
              <w:rPr>
                <w:rFonts w:ascii="Arial" w:eastAsia="Arial" w:hAnsi="Arial" w:cs="Arial"/>
                <w:b/>
                <w:bCs/>
                <w:color w:val="FFFFFF" w:themeColor="background1"/>
                <w:sz w:val="18"/>
                <w:szCs w:val="18"/>
              </w:rPr>
              <w:t>% de cumplimientos</w:t>
            </w:r>
          </w:p>
          <w:p w14:paraId="52C9210C" w14:textId="527DDD40" w:rsidR="6A35FC35" w:rsidRPr="00E90594" w:rsidRDefault="6A35FC35" w:rsidP="536DEBCD">
            <w:pPr>
              <w:rPr>
                <w:rFonts w:ascii="Arial" w:eastAsia="Arial" w:hAnsi="Arial" w:cs="Arial"/>
                <w:color w:val="FFFFFF" w:themeColor="background1"/>
                <w:sz w:val="18"/>
                <w:szCs w:val="18"/>
              </w:rPr>
            </w:pPr>
          </w:p>
        </w:tc>
        <w:tc>
          <w:tcPr>
            <w:tcW w:w="1380" w:type="dxa"/>
            <w:shd w:val="clear" w:color="auto" w:fill="002060"/>
            <w:vAlign w:val="center"/>
          </w:tcPr>
          <w:p w14:paraId="15F5B610" w14:textId="7495AD39" w:rsidR="6A35FC35" w:rsidRPr="00E90594" w:rsidRDefault="1871972A" w:rsidP="536DEBCD">
            <w:pPr>
              <w:jc w:val="center"/>
              <w:rPr>
                <w:rFonts w:ascii="Arial" w:eastAsia="Arial" w:hAnsi="Arial" w:cs="Arial"/>
                <w:color w:val="FFFFFF" w:themeColor="background1"/>
                <w:sz w:val="18"/>
                <w:szCs w:val="18"/>
              </w:rPr>
            </w:pPr>
            <w:r w:rsidRPr="536DEBCD">
              <w:rPr>
                <w:rFonts w:ascii="Arial" w:eastAsia="Arial" w:hAnsi="Arial" w:cs="Arial"/>
                <w:color w:val="FFFFFF" w:themeColor="background1"/>
                <w:sz w:val="18"/>
                <w:szCs w:val="18"/>
              </w:rPr>
              <w:t>97,7%</w:t>
            </w:r>
          </w:p>
        </w:tc>
        <w:tc>
          <w:tcPr>
            <w:tcW w:w="1605" w:type="dxa"/>
            <w:shd w:val="clear" w:color="auto" w:fill="002060"/>
            <w:vAlign w:val="center"/>
          </w:tcPr>
          <w:p w14:paraId="307088DB" w14:textId="0C51D176" w:rsidR="6A35FC35" w:rsidRPr="00E90594" w:rsidRDefault="1871972A" w:rsidP="536DEBCD">
            <w:pPr>
              <w:jc w:val="center"/>
              <w:rPr>
                <w:rFonts w:ascii="Arial" w:eastAsia="Arial" w:hAnsi="Arial" w:cs="Arial"/>
                <w:color w:val="FFFFFF" w:themeColor="background1"/>
                <w:sz w:val="18"/>
                <w:szCs w:val="18"/>
              </w:rPr>
            </w:pPr>
            <w:r w:rsidRPr="536DEBCD">
              <w:rPr>
                <w:rFonts w:ascii="Arial" w:eastAsia="Arial" w:hAnsi="Arial" w:cs="Arial"/>
                <w:color w:val="FFFFFF" w:themeColor="background1"/>
                <w:sz w:val="18"/>
                <w:szCs w:val="18"/>
              </w:rPr>
              <w:t>80,7%</w:t>
            </w:r>
          </w:p>
        </w:tc>
        <w:tc>
          <w:tcPr>
            <w:tcW w:w="1245" w:type="dxa"/>
            <w:shd w:val="clear" w:color="auto" w:fill="002060"/>
            <w:vAlign w:val="center"/>
          </w:tcPr>
          <w:p w14:paraId="06203312" w14:textId="70C2F39A" w:rsidR="6A35FC35" w:rsidRPr="00E90594" w:rsidRDefault="1871972A" w:rsidP="536DEBCD">
            <w:pPr>
              <w:jc w:val="center"/>
              <w:rPr>
                <w:rFonts w:ascii="Arial" w:eastAsia="Arial" w:hAnsi="Arial" w:cs="Arial"/>
                <w:color w:val="FFFFFF" w:themeColor="background1"/>
                <w:sz w:val="18"/>
                <w:szCs w:val="18"/>
              </w:rPr>
            </w:pPr>
            <w:r w:rsidRPr="536DEBCD">
              <w:rPr>
                <w:rFonts w:ascii="Arial" w:eastAsia="Arial" w:hAnsi="Arial" w:cs="Arial"/>
                <w:color w:val="FFFFFF" w:themeColor="background1"/>
                <w:sz w:val="18"/>
                <w:szCs w:val="18"/>
              </w:rPr>
              <w:t>85,2%</w:t>
            </w:r>
          </w:p>
        </w:tc>
        <w:tc>
          <w:tcPr>
            <w:tcW w:w="1545" w:type="dxa"/>
            <w:shd w:val="clear" w:color="auto" w:fill="002060"/>
            <w:vAlign w:val="center"/>
          </w:tcPr>
          <w:p w14:paraId="5F1E5949" w14:textId="3A815461" w:rsidR="6A35FC35" w:rsidRPr="00E90594" w:rsidRDefault="1871972A" w:rsidP="536DEBCD">
            <w:pPr>
              <w:jc w:val="center"/>
              <w:rPr>
                <w:rFonts w:ascii="Arial" w:eastAsia="Arial" w:hAnsi="Arial" w:cs="Arial"/>
                <w:color w:val="FFFFFF" w:themeColor="background1"/>
                <w:sz w:val="18"/>
                <w:szCs w:val="18"/>
              </w:rPr>
            </w:pPr>
            <w:r w:rsidRPr="536DEBCD">
              <w:rPr>
                <w:rFonts w:ascii="Arial" w:eastAsia="Arial" w:hAnsi="Arial" w:cs="Arial"/>
                <w:color w:val="FFFFFF" w:themeColor="background1"/>
                <w:sz w:val="18"/>
                <w:szCs w:val="18"/>
              </w:rPr>
              <w:t>97,0%</w:t>
            </w:r>
          </w:p>
        </w:tc>
      </w:tr>
    </w:tbl>
    <w:p w14:paraId="123BCE30" w14:textId="6BB18667" w:rsidR="003E35FF" w:rsidRPr="00E90594" w:rsidRDefault="003E35FF" w:rsidP="536DEBCD">
      <w:pPr>
        <w:shd w:val="clear" w:color="auto" w:fill="FFFFFF" w:themeFill="background1"/>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Fuente: OAP, 2022.</w:t>
      </w:r>
    </w:p>
    <w:p w14:paraId="384BA73E" w14:textId="0D7692FF" w:rsidR="003E35FF" w:rsidRPr="00E90594" w:rsidRDefault="3517B923" w:rsidP="536DEBCD">
      <w:pPr>
        <w:rPr>
          <w:rStyle w:val="eop"/>
          <w:rFonts w:ascii="Arial" w:eastAsia="Arial" w:hAnsi="Arial" w:cs="Arial"/>
          <w:color w:val="7B7B7B" w:themeColor="accent3" w:themeShade="BF"/>
        </w:rPr>
      </w:pPr>
      <w:r w:rsidRPr="536DEBCD">
        <w:rPr>
          <w:rStyle w:val="normaltextrun"/>
          <w:rFonts w:ascii="Arial" w:eastAsia="Arial" w:hAnsi="Arial" w:cs="Arial"/>
        </w:rPr>
        <w:t>S</w:t>
      </w:r>
      <w:r w:rsidR="003E35FF" w:rsidRPr="536DEBCD">
        <w:rPr>
          <w:rStyle w:val="normaltextrun"/>
          <w:rFonts w:ascii="Arial" w:eastAsia="Arial" w:hAnsi="Arial" w:cs="Arial"/>
        </w:rPr>
        <w:t>e evidencia que se mejoró</w:t>
      </w:r>
      <w:r w:rsidR="14BE51C8" w:rsidRPr="536DEBCD">
        <w:rPr>
          <w:rStyle w:val="normaltextrun"/>
          <w:rFonts w:ascii="Arial" w:eastAsia="Arial" w:hAnsi="Arial" w:cs="Arial"/>
        </w:rPr>
        <w:t xml:space="preserve"> con respecto </w:t>
      </w:r>
      <w:r w:rsidR="003E35FF" w:rsidRPr="536DEBCD">
        <w:rPr>
          <w:rStyle w:val="normaltextrun"/>
          <w:rFonts w:ascii="Arial" w:eastAsia="Arial" w:hAnsi="Arial" w:cs="Arial"/>
        </w:rPr>
        <w:t xml:space="preserve">al </w:t>
      </w:r>
      <w:r w:rsidR="3A791A57" w:rsidRPr="536DEBCD">
        <w:rPr>
          <w:rStyle w:val="normaltextrun"/>
          <w:rFonts w:ascii="Arial" w:eastAsia="Arial" w:hAnsi="Arial" w:cs="Arial"/>
        </w:rPr>
        <w:t xml:space="preserve">segundo </w:t>
      </w:r>
      <w:r w:rsidR="003E35FF" w:rsidRPr="536DEBCD">
        <w:rPr>
          <w:rStyle w:val="normaltextrun"/>
          <w:rFonts w:ascii="Arial" w:eastAsia="Arial" w:hAnsi="Arial" w:cs="Arial"/>
        </w:rPr>
        <w:t xml:space="preserve">cuatrimestre en el </w:t>
      </w:r>
      <w:r w:rsidR="165B2C27" w:rsidRPr="536DEBCD">
        <w:rPr>
          <w:rStyle w:val="normaltextrun"/>
          <w:rFonts w:ascii="Arial" w:eastAsia="Arial" w:hAnsi="Arial" w:cs="Arial"/>
        </w:rPr>
        <w:t xml:space="preserve">diseño </w:t>
      </w:r>
      <w:r w:rsidR="531EFF0F" w:rsidRPr="536DEBCD">
        <w:rPr>
          <w:rStyle w:val="normaltextrun"/>
          <w:rFonts w:ascii="Arial" w:eastAsia="Arial" w:hAnsi="Arial" w:cs="Arial"/>
        </w:rPr>
        <w:t>de los controles.</w:t>
      </w:r>
    </w:p>
    <w:p w14:paraId="797418E5" w14:textId="149001AB" w:rsidR="003E35FF" w:rsidRPr="000F0DD9" w:rsidRDefault="003E35FF" w:rsidP="536DEBCD">
      <w:pPr>
        <w:pStyle w:val="Descripcin"/>
        <w:spacing w:after="0" w:line="240" w:lineRule="auto"/>
        <w:jc w:val="center"/>
        <w:rPr>
          <w:rFonts w:eastAsia="Arial" w:cs="Arial"/>
          <w:b w:val="0"/>
          <w:bCs w:val="0"/>
        </w:rPr>
      </w:pPr>
      <w:bookmarkStart w:id="31" w:name="_Toc84428952"/>
      <w:bookmarkStart w:id="32" w:name="_Toc96423778"/>
      <w:r w:rsidRPr="000F0DD9">
        <w:rPr>
          <w:rFonts w:eastAsia="Arial" w:cs="Arial"/>
        </w:rPr>
        <w:t xml:space="preserve">Ilustración No </w:t>
      </w:r>
      <w:r w:rsidRPr="000F0DD9">
        <w:rPr>
          <w:rFonts w:cs="Arial"/>
        </w:rPr>
        <w:fldChar w:fldCharType="begin"/>
      </w:r>
      <w:r w:rsidRPr="000F0DD9">
        <w:rPr>
          <w:rFonts w:cs="Arial"/>
        </w:rPr>
        <w:instrText xml:space="preserve"> SEQ Ilustración \* ARABIC </w:instrText>
      </w:r>
      <w:r w:rsidRPr="000F0DD9">
        <w:rPr>
          <w:rFonts w:cs="Arial"/>
        </w:rPr>
        <w:fldChar w:fldCharType="separate"/>
      </w:r>
      <w:r w:rsidR="00EE518D" w:rsidRPr="000F0DD9">
        <w:rPr>
          <w:rFonts w:cs="Arial"/>
          <w:noProof/>
        </w:rPr>
        <w:t>3</w:t>
      </w:r>
      <w:r w:rsidRPr="000F0DD9">
        <w:rPr>
          <w:rFonts w:cs="Arial"/>
        </w:rPr>
        <w:fldChar w:fldCharType="end"/>
      </w:r>
      <w:r w:rsidRPr="000F0DD9">
        <w:rPr>
          <w:rFonts w:eastAsia="Arial" w:cs="Arial"/>
        </w:rPr>
        <w:t xml:space="preserve"> </w:t>
      </w:r>
      <w:r w:rsidRPr="000F0DD9">
        <w:rPr>
          <w:rFonts w:eastAsia="Arial" w:cs="Arial"/>
          <w:b w:val="0"/>
          <w:bCs w:val="0"/>
        </w:rPr>
        <w:t>Riesgos inherentes vs residuales de gestión</w:t>
      </w:r>
      <w:bookmarkEnd w:id="31"/>
      <w:bookmarkEnd w:id="32"/>
      <w:r w:rsidRPr="000F0DD9">
        <w:rPr>
          <w:rFonts w:eastAsia="Arial" w:cs="Arial"/>
          <w:b w:val="0"/>
          <w:bCs w:val="0"/>
        </w:rPr>
        <w:t xml:space="preserve"> </w:t>
      </w:r>
    </w:p>
    <w:tbl>
      <w:tblPr>
        <w:tblStyle w:val="Tablaconcuadrcula"/>
        <w:tblW w:w="8836" w:type="dxa"/>
        <w:tblLayout w:type="fixed"/>
        <w:tblLook w:val="06A0" w:firstRow="1" w:lastRow="0" w:firstColumn="1" w:lastColumn="0" w:noHBand="1" w:noVBand="1"/>
      </w:tblPr>
      <w:tblGrid>
        <w:gridCol w:w="4418"/>
        <w:gridCol w:w="4418"/>
      </w:tblGrid>
      <w:tr w:rsidR="00E90594" w:rsidRPr="00E90594" w14:paraId="786A080D" w14:textId="77777777" w:rsidTr="000F0DD9">
        <w:tc>
          <w:tcPr>
            <w:tcW w:w="4418" w:type="dxa"/>
          </w:tcPr>
          <w:p w14:paraId="23157467" w14:textId="6A167E55" w:rsidR="6A35FC35" w:rsidRPr="00E90594" w:rsidRDefault="1871972A" w:rsidP="536DEBCD">
            <w:pPr>
              <w:jc w:val="center"/>
              <w:rPr>
                <w:rFonts w:ascii="Arial" w:eastAsia="Arial" w:hAnsi="Arial" w:cs="Arial"/>
                <w:color w:val="7B7B7B" w:themeColor="accent3" w:themeShade="BF"/>
              </w:rPr>
            </w:pPr>
            <w:r w:rsidRPr="536DEBCD">
              <w:rPr>
                <w:rFonts w:ascii="Arial" w:eastAsia="Arial" w:hAnsi="Arial" w:cs="Arial"/>
                <w:b/>
                <w:bCs/>
                <w:color w:val="7B7B7B" w:themeColor="accent3" w:themeShade="BF"/>
              </w:rPr>
              <w:t>II CUATRIMESTRE</w:t>
            </w:r>
          </w:p>
        </w:tc>
        <w:tc>
          <w:tcPr>
            <w:tcW w:w="4418" w:type="dxa"/>
          </w:tcPr>
          <w:p w14:paraId="56FC45CF" w14:textId="013223BA" w:rsidR="6A35FC35" w:rsidRPr="00E90594" w:rsidRDefault="1871972A" w:rsidP="536DEBCD">
            <w:pPr>
              <w:jc w:val="center"/>
              <w:rPr>
                <w:rFonts w:ascii="Arial" w:eastAsia="Arial" w:hAnsi="Arial" w:cs="Arial"/>
                <w:color w:val="7B7B7B" w:themeColor="accent3" w:themeShade="BF"/>
              </w:rPr>
            </w:pPr>
            <w:r w:rsidRPr="536DEBCD">
              <w:rPr>
                <w:rFonts w:ascii="Arial" w:eastAsia="Arial" w:hAnsi="Arial" w:cs="Arial"/>
                <w:b/>
                <w:bCs/>
                <w:color w:val="7B7B7B" w:themeColor="accent3" w:themeShade="BF"/>
              </w:rPr>
              <w:t>III CUATRIMESTRE</w:t>
            </w:r>
          </w:p>
        </w:tc>
      </w:tr>
      <w:tr w:rsidR="6A35FC35" w:rsidRPr="00E90594" w14:paraId="79006C8E" w14:textId="77777777" w:rsidTr="000F0DD9">
        <w:tblPrEx>
          <w:tblCellMar>
            <w:left w:w="70" w:type="dxa"/>
            <w:right w:w="70" w:type="dxa"/>
          </w:tblCellMar>
        </w:tblPrEx>
        <w:tc>
          <w:tcPr>
            <w:tcW w:w="4418" w:type="dxa"/>
          </w:tcPr>
          <w:p w14:paraId="7F21DD93" w14:textId="6BFF1932" w:rsidR="6A35FC35" w:rsidRPr="00E90594" w:rsidRDefault="000F0DD9" w:rsidP="536DEBCD">
            <w:pPr>
              <w:rPr>
                <w:rFonts w:ascii="Arial" w:eastAsia="Arial" w:hAnsi="Arial" w:cs="Arial"/>
              </w:rPr>
            </w:pPr>
            <w:r>
              <w:rPr>
                <w:noProof/>
              </w:rPr>
              <w:drawing>
                <wp:inline distT="0" distB="0" distL="0" distR="0" wp14:anchorId="34767F5D" wp14:editId="4100D15A">
                  <wp:extent cx="2660015" cy="1821249"/>
                  <wp:effectExtent l="0" t="0" r="6985" b="7620"/>
                  <wp:docPr id="1750856032" name="Imagen 1750856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50856032"/>
                          <pic:cNvPicPr/>
                        </pic:nvPicPr>
                        <pic:blipFill>
                          <a:blip r:embed="rId17">
                            <a:extLst>
                              <a:ext uri="{28A0092B-C50C-407E-A947-70E740481C1C}">
                                <a14:useLocalDpi xmlns:a14="http://schemas.microsoft.com/office/drawing/2010/main" val="0"/>
                              </a:ext>
                            </a:extLst>
                          </a:blip>
                          <a:stretch>
                            <a:fillRect/>
                          </a:stretch>
                        </pic:blipFill>
                        <pic:spPr>
                          <a:xfrm>
                            <a:off x="0" y="0"/>
                            <a:ext cx="2660015" cy="1821249"/>
                          </a:xfrm>
                          <a:prstGeom prst="rect">
                            <a:avLst/>
                          </a:prstGeom>
                        </pic:spPr>
                      </pic:pic>
                    </a:graphicData>
                  </a:graphic>
                </wp:inline>
              </w:drawing>
            </w:r>
          </w:p>
        </w:tc>
        <w:tc>
          <w:tcPr>
            <w:tcW w:w="4418" w:type="dxa"/>
          </w:tcPr>
          <w:p w14:paraId="26E02781" w14:textId="23E84289" w:rsidR="6A35FC35" w:rsidRPr="00E90594" w:rsidRDefault="000F0DD9" w:rsidP="536DEBCD">
            <w:pPr>
              <w:rPr>
                <w:rFonts w:ascii="Arial" w:eastAsia="Arial" w:hAnsi="Arial" w:cs="Arial"/>
                <w:color w:val="7B7B7B" w:themeColor="accent3" w:themeShade="BF"/>
              </w:rPr>
            </w:pPr>
            <w:r>
              <w:rPr>
                <w:noProof/>
              </w:rPr>
              <w:drawing>
                <wp:inline distT="0" distB="0" distL="0" distR="0" wp14:anchorId="204D4775" wp14:editId="2DE2D2F9">
                  <wp:extent cx="2668270" cy="1781175"/>
                  <wp:effectExtent l="0" t="0" r="17780" b="9525"/>
                  <wp:docPr id="4" name="Gráfico 4">
                    <a:extLst xmlns:a="http://schemas.openxmlformats.org/drawingml/2006/main">
                      <a:ext uri="{FF2B5EF4-FFF2-40B4-BE49-F238E27FC236}">
                        <a16:creationId xmlns:a16="http://schemas.microsoft.com/office/drawing/2014/main" id="{00000000-0008-0000-0600-000004000000}"/>
                      </a:ext>
                      <a:ext uri="{147F2762-F138-4A5C-976F-8EAC2B608ADB}">
                        <a16:predDERef xmlns:a16="http://schemas.microsoft.com/office/drawing/2014/main" pre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41FB1E82" w14:textId="1B18F34B" w:rsidR="003E35FF" w:rsidRPr="00E90594" w:rsidRDefault="003E35FF" w:rsidP="536DEBCD">
      <w:pPr>
        <w:shd w:val="clear" w:color="auto" w:fill="FFFFFF" w:themeFill="background1"/>
        <w:jc w:val="center"/>
        <w:rPr>
          <w:rFonts w:ascii="Arial" w:eastAsia="Arial" w:hAnsi="Arial" w:cs="Arial"/>
          <w:color w:val="7B7B7B" w:themeColor="accent3" w:themeShade="BF"/>
          <w:sz w:val="18"/>
          <w:szCs w:val="18"/>
          <w:lang w:eastAsia="es-CO"/>
        </w:rPr>
      </w:pPr>
      <w:r w:rsidRPr="536DEBCD">
        <w:rPr>
          <w:rFonts w:ascii="Arial" w:eastAsia="Arial" w:hAnsi="Arial" w:cs="Arial"/>
          <w:b/>
          <w:bCs/>
          <w:sz w:val="18"/>
          <w:szCs w:val="18"/>
          <w:lang w:eastAsia="es-CO"/>
        </w:rPr>
        <w:t xml:space="preserve">Fuente: </w:t>
      </w:r>
      <w:r w:rsidRPr="536DEBCD">
        <w:rPr>
          <w:rFonts w:ascii="Arial" w:eastAsia="Arial" w:hAnsi="Arial" w:cs="Arial"/>
          <w:sz w:val="18"/>
          <w:szCs w:val="18"/>
          <w:lang w:eastAsia="es-CO"/>
        </w:rPr>
        <w:t>OAP, 2022.</w:t>
      </w:r>
    </w:p>
    <w:p w14:paraId="18328811" w14:textId="030D969D" w:rsidR="003E35FF" w:rsidRPr="00E90594" w:rsidRDefault="003E35FF" w:rsidP="536DEBCD">
      <w:pPr>
        <w:jc w:val="both"/>
        <w:rPr>
          <w:rFonts w:ascii="Arial" w:eastAsia="Arial" w:hAnsi="Arial" w:cs="Arial"/>
          <w:color w:val="7B7B7B" w:themeColor="accent3" w:themeShade="BF"/>
        </w:rPr>
      </w:pPr>
      <w:r w:rsidRPr="536DEBCD">
        <w:rPr>
          <w:rFonts w:ascii="Arial" w:eastAsia="Arial" w:hAnsi="Arial" w:cs="Arial"/>
        </w:rPr>
        <w:t xml:space="preserve">En este cuatrimestre los procesos reevaluaron sus riesgos de gestión, el porcentaje del riesgo residual </w:t>
      </w:r>
      <w:r w:rsidRPr="536DEBCD">
        <w:rPr>
          <w:rFonts w:ascii="Arial" w:eastAsia="Arial" w:hAnsi="Arial" w:cs="Arial"/>
          <w:b/>
          <w:bCs/>
        </w:rPr>
        <w:t>Alto</w:t>
      </w:r>
      <w:r w:rsidRPr="536DEBCD">
        <w:rPr>
          <w:rFonts w:ascii="Arial" w:eastAsia="Arial" w:hAnsi="Arial" w:cs="Arial"/>
        </w:rPr>
        <w:t xml:space="preserve"> </w:t>
      </w:r>
      <w:r w:rsidR="536336F9" w:rsidRPr="536DEBCD">
        <w:rPr>
          <w:rFonts w:ascii="Arial" w:eastAsia="Arial" w:hAnsi="Arial" w:cs="Arial"/>
        </w:rPr>
        <w:t>se disminuyó pasando de un</w:t>
      </w:r>
      <w:r w:rsidRPr="536DEBCD">
        <w:rPr>
          <w:rFonts w:ascii="Arial" w:eastAsia="Arial" w:hAnsi="Arial" w:cs="Arial"/>
        </w:rPr>
        <w:t xml:space="preserve"> 20% a 17%</w:t>
      </w:r>
      <w:r w:rsidR="451E5824" w:rsidRPr="536DEBCD">
        <w:rPr>
          <w:rFonts w:ascii="Arial" w:eastAsia="Arial" w:hAnsi="Arial" w:cs="Arial"/>
        </w:rPr>
        <w:t>,</w:t>
      </w:r>
      <w:r w:rsidR="4E5503CD" w:rsidRPr="536DEBCD">
        <w:rPr>
          <w:rFonts w:ascii="Arial" w:eastAsia="Arial" w:hAnsi="Arial" w:cs="Arial"/>
        </w:rPr>
        <w:t xml:space="preserve"> </w:t>
      </w:r>
      <w:r w:rsidR="44EF05B3" w:rsidRPr="536DEBCD">
        <w:rPr>
          <w:rFonts w:ascii="Arial" w:eastAsia="Arial" w:hAnsi="Arial" w:cs="Arial"/>
        </w:rPr>
        <w:t>e</w:t>
      </w:r>
      <w:r w:rsidRPr="536DEBCD">
        <w:rPr>
          <w:rFonts w:ascii="Arial" w:eastAsia="Arial" w:hAnsi="Arial" w:cs="Arial"/>
        </w:rPr>
        <w:t>s decir, se pasó de 7 a 6 riesgos de gestión que permanecen en una zona que debe tener una gran atención no solo por el proceso, sino también por parte de la Alta Dirección de la entidad.</w:t>
      </w:r>
      <w:r w:rsidRPr="536DEBCD">
        <w:rPr>
          <w:rFonts w:ascii="Arial" w:eastAsia="Arial" w:hAnsi="Arial" w:cs="Arial"/>
          <w:color w:val="7B7B7B" w:themeColor="accent3" w:themeShade="BF"/>
        </w:rPr>
        <w:t xml:space="preserve"> </w:t>
      </w:r>
    </w:p>
    <w:p w14:paraId="7AB7C866" w14:textId="77777777" w:rsidR="003E35FF" w:rsidRPr="00E90594" w:rsidRDefault="003E35FF" w:rsidP="536DEBCD">
      <w:pPr>
        <w:pStyle w:val="Prrafodelista"/>
        <w:numPr>
          <w:ilvl w:val="1"/>
          <w:numId w:val="6"/>
        </w:numPr>
        <w:shd w:val="clear" w:color="auto" w:fill="FFFFFF" w:themeFill="background1"/>
        <w:outlineLvl w:val="0"/>
        <w:rPr>
          <w:rFonts w:eastAsia="Arial" w:cs="Arial"/>
          <w:b/>
          <w:bCs/>
          <w:color w:val="000000" w:themeColor="text1"/>
          <w:lang w:eastAsia="es-CO"/>
        </w:rPr>
      </w:pPr>
      <w:bookmarkStart w:id="33" w:name="_Toc68678511"/>
      <w:bookmarkStart w:id="34" w:name="_Toc84428374"/>
      <w:bookmarkStart w:id="35" w:name="_Toc96423748"/>
      <w:r w:rsidRPr="536DEBCD">
        <w:rPr>
          <w:rFonts w:eastAsia="Arial" w:cs="Arial"/>
          <w:b/>
          <w:bCs/>
          <w:lang w:eastAsia="es-CO"/>
        </w:rPr>
        <w:t>RIESGOS DE SEGURIDAD DIGITAL:</w:t>
      </w:r>
      <w:bookmarkEnd w:id="33"/>
      <w:bookmarkEnd w:id="34"/>
      <w:bookmarkEnd w:id="35"/>
    </w:p>
    <w:p w14:paraId="1D7B270A" w14:textId="77777777" w:rsidR="003E35FF" w:rsidRPr="00E90594" w:rsidRDefault="003E35FF" w:rsidP="536DEBCD">
      <w:pPr>
        <w:shd w:val="clear" w:color="auto" w:fill="FFFFFF" w:themeFill="background1"/>
        <w:jc w:val="both"/>
        <w:rPr>
          <w:rFonts w:ascii="Arial" w:eastAsia="Arial" w:hAnsi="Arial" w:cs="Arial"/>
          <w:color w:val="7B7B7B" w:themeColor="accent3" w:themeShade="BF"/>
          <w:lang w:eastAsia="es-CO"/>
        </w:rPr>
      </w:pPr>
    </w:p>
    <w:p w14:paraId="6FB1CDD6" w14:textId="05AA29B5" w:rsidR="003E35FF" w:rsidRDefault="003E35FF" w:rsidP="536DEBCD">
      <w:pPr>
        <w:jc w:val="both"/>
        <w:rPr>
          <w:rFonts w:ascii="Arial" w:eastAsia="Arial" w:hAnsi="Arial" w:cs="Arial"/>
        </w:rPr>
      </w:pPr>
      <w:r w:rsidRPr="536DEBCD">
        <w:rPr>
          <w:rFonts w:ascii="Arial" w:eastAsia="Arial" w:hAnsi="Arial" w:cs="Arial"/>
        </w:rPr>
        <w:t xml:space="preserve">Para los 19 riesgos de seguridad digital, el 63% se ubica en una zona de riesgo residual </w:t>
      </w:r>
      <w:r w:rsidRPr="536DEBCD">
        <w:rPr>
          <w:rFonts w:ascii="Arial" w:eastAsia="Arial" w:hAnsi="Arial" w:cs="Arial"/>
          <w:b/>
          <w:bCs/>
        </w:rPr>
        <w:t>baja</w:t>
      </w:r>
      <w:r w:rsidRPr="536DEBCD">
        <w:rPr>
          <w:rFonts w:ascii="Arial" w:eastAsia="Arial" w:hAnsi="Arial" w:cs="Arial"/>
        </w:rPr>
        <w:t xml:space="preserve">, siendo la tendencia, como se explica en la gráfica así: </w:t>
      </w:r>
    </w:p>
    <w:p w14:paraId="6C0EA678" w14:textId="09153FC2" w:rsidR="006404FA" w:rsidRDefault="006404FA" w:rsidP="536DEBCD">
      <w:pPr>
        <w:jc w:val="both"/>
        <w:rPr>
          <w:rFonts w:ascii="Arial" w:eastAsia="Arial" w:hAnsi="Arial" w:cs="Arial"/>
        </w:rPr>
      </w:pPr>
    </w:p>
    <w:p w14:paraId="0F3BBA30" w14:textId="77777777" w:rsidR="006404FA" w:rsidRDefault="006404FA" w:rsidP="536DEBCD">
      <w:pPr>
        <w:jc w:val="both"/>
        <w:rPr>
          <w:rFonts w:ascii="Arial" w:eastAsia="Arial" w:hAnsi="Arial" w:cs="Arial"/>
        </w:rPr>
      </w:pPr>
    </w:p>
    <w:p w14:paraId="73DF7F41" w14:textId="728FF8CD" w:rsidR="003E35FF" w:rsidRPr="00E90594" w:rsidRDefault="003E35FF" w:rsidP="536DEBCD">
      <w:pPr>
        <w:pStyle w:val="Descripcin"/>
        <w:spacing w:after="0" w:line="240" w:lineRule="auto"/>
        <w:jc w:val="center"/>
        <w:rPr>
          <w:rFonts w:eastAsia="Arial" w:cs="Arial"/>
          <w:b w:val="0"/>
          <w:bCs w:val="0"/>
          <w:color w:val="7B7B7B" w:themeColor="accent3" w:themeShade="BF"/>
        </w:rPr>
      </w:pPr>
      <w:bookmarkStart w:id="36" w:name="_Toc42094732"/>
      <w:bookmarkStart w:id="37" w:name="_Toc84428953"/>
      <w:bookmarkStart w:id="38" w:name="_Toc96423779"/>
      <w:r w:rsidRPr="536DEBCD">
        <w:rPr>
          <w:rFonts w:eastAsia="Arial" w:cs="Arial"/>
        </w:rPr>
        <w:lastRenderedPageBreak/>
        <w:t xml:space="preserve">Ilustración No </w:t>
      </w:r>
      <w:r w:rsidRPr="536DEBCD">
        <w:rPr>
          <w:rFonts w:cs="Arial"/>
          <w:color w:val="7B7B7B" w:themeColor="accent3" w:themeShade="BF"/>
        </w:rPr>
        <w:fldChar w:fldCharType="begin"/>
      </w:r>
      <w:r w:rsidRPr="536DEBCD">
        <w:rPr>
          <w:rFonts w:cs="Arial"/>
          <w:color w:val="7B7B7B" w:themeColor="accent3" w:themeShade="BF"/>
        </w:rPr>
        <w:instrText xml:space="preserve"> SEQ Ilustración \* ARABIC </w:instrText>
      </w:r>
      <w:r w:rsidRPr="536DEBCD">
        <w:rPr>
          <w:rFonts w:cs="Arial"/>
          <w:color w:val="7B7B7B" w:themeColor="accent3" w:themeShade="BF"/>
        </w:rPr>
        <w:fldChar w:fldCharType="separate"/>
      </w:r>
      <w:r w:rsidR="00EE518D" w:rsidRPr="536DEBCD">
        <w:rPr>
          <w:rFonts w:cs="Arial"/>
          <w:noProof/>
          <w:color w:val="7B7B7B" w:themeColor="accent3" w:themeShade="BF"/>
        </w:rPr>
        <w:t>4</w:t>
      </w:r>
      <w:r w:rsidRPr="536DEBCD">
        <w:rPr>
          <w:rFonts w:cs="Arial"/>
          <w:color w:val="7B7B7B" w:themeColor="accent3" w:themeShade="BF"/>
        </w:rPr>
        <w:fldChar w:fldCharType="end"/>
      </w:r>
      <w:r w:rsidRPr="536DEBCD">
        <w:rPr>
          <w:rFonts w:eastAsia="Arial" w:cs="Arial"/>
        </w:rPr>
        <w:t xml:space="preserve"> </w:t>
      </w:r>
      <w:bookmarkEnd w:id="36"/>
      <w:r w:rsidRPr="536DEBCD">
        <w:rPr>
          <w:rFonts w:eastAsia="Arial" w:cs="Arial"/>
          <w:b w:val="0"/>
          <w:bCs w:val="0"/>
        </w:rPr>
        <w:t>Riesgos inherentes vs residuales de seguridad</w:t>
      </w:r>
      <w:bookmarkEnd w:id="37"/>
      <w:bookmarkEnd w:id="38"/>
    </w:p>
    <w:tbl>
      <w:tblPr>
        <w:tblStyle w:val="Tablaconcuadrcula"/>
        <w:tblW w:w="0" w:type="auto"/>
        <w:tblLook w:val="04A0" w:firstRow="1" w:lastRow="0" w:firstColumn="1" w:lastColumn="0" w:noHBand="0" w:noVBand="1"/>
      </w:tblPr>
      <w:tblGrid>
        <w:gridCol w:w="4658"/>
        <w:gridCol w:w="4170"/>
      </w:tblGrid>
      <w:tr w:rsidR="00E90594" w:rsidRPr="00E90594" w14:paraId="2F1D901D" w14:textId="77777777" w:rsidTr="006404FA">
        <w:tc>
          <w:tcPr>
            <w:tcW w:w="4756" w:type="dxa"/>
          </w:tcPr>
          <w:p w14:paraId="7F93F854" w14:textId="08E89D0B" w:rsidR="00F7759F" w:rsidRPr="00E90594" w:rsidRDefault="006404FA" w:rsidP="536DEBCD">
            <w:pPr>
              <w:jc w:val="center"/>
              <w:rPr>
                <w:rFonts w:ascii="Arial" w:eastAsia="Arial" w:hAnsi="Arial" w:cs="Arial"/>
                <w:color w:val="7B7B7B" w:themeColor="accent3" w:themeShade="BF"/>
              </w:rPr>
            </w:pPr>
            <w:r>
              <w:rPr>
                <w:rFonts w:ascii="Arial" w:eastAsia="Arial" w:hAnsi="Arial" w:cs="Arial"/>
                <w:b/>
                <w:bCs/>
                <w:color w:val="7B7B7B" w:themeColor="accent3" w:themeShade="BF"/>
              </w:rPr>
              <w:t>I</w:t>
            </w:r>
            <w:r w:rsidR="00F7759F" w:rsidRPr="536DEBCD">
              <w:rPr>
                <w:rFonts w:ascii="Arial" w:eastAsia="Arial" w:hAnsi="Arial" w:cs="Arial"/>
                <w:b/>
                <w:bCs/>
                <w:color w:val="7B7B7B" w:themeColor="accent3" w:themeShade="BF"/>
              </w:rPr>
              <w:t>I CUATRIMESTRE</w:t>
            </w:r>
          </w:p>
        </w:tc>
        <w:tc>
          <w:tcPr>
            <w:tcW w:w="4072" w:type="dxa"/>
          </w:tcPr>
          <w:p w14:paraId="6AAAA234" w14:textId="5EDD6970" w:rsidR="00F7759F" w:rsidRPr="00E90594" w:rsidRDefault="006404FA" w:rsidP="536DEBCD">
            <w:pPr>
              <w:jc w:val="center"/>
              <w:rPr>
                <w:rFonts w:ascii="Arial" w:eastAsia="Arial" w:hAnsi="Arial" w:cs="Arial"/>
                <w:color w:val="7B7B7B" w:themeColor="accent3" w:themeShade="BF"/>
              </w:rPr>
            </w:pPr>
            <w:r>
              <w:rPr>
                <w:rFonts w:ascii="Arial" w:eastAsia="Arial" w:hAnsi="Arial" w:cs="Arial"/>
                <w:b/>
                <w:bCs/>
                <w:color w:val="7B7B7B" w:themeColor="accent3" w:themeShade="BF"/>
              </w:rPr>
              <w:t>I</w:t>
            </w:r>
            <w:r w:rsidR="00F7759F" w:rsidRPr="536DEBCD">
              <w:rPr>
                <w:rFonts w:ascii="Arial" w:eastAsia="Arial" w:hAnsi="Arial" w:cs="Arial"/>
                <w:b/>
                <w:bCs/>
                <w:color w:val="7B7B7B" w:themeColor="accent3" w:themeShade="BF"/>
              </w:rPr>
              <w:t>II CUATRIMESTRE</w:t>
            </w:r>
          </w:p>
        </w:tc>
      </w:tr>
      <w:tr w:rsidR="00E90594" w:rsidRPr="00E90594" w14:paraId="020C7C4C" w14:textId="77777777" w:rsidTr="006404FA">
        <w:tblPrEx>
          <w:tblCellMar>
            <w:left w:w="70" w:type="dxa"/>
            <w:right w:w="70" w:type="dxa"/>
          </w:tblCellMar>
        </w:tblPrEx>
        <w:tc>
          <w:tcPr>
            <w:tcW w:w="4756" w:type="dxa"/>
          </w:tcPr>
          <w:p w14:paraId="1C2E7F9B" w14:textId="406AF964" w:rsidR="00F7759F" w:rsidRPr="00E90594" w:rsidRDefault="000F0DD9" w:rsidP="00F7759F">
            <w:r>
              <w:rPr>
                <w:noProof/>
              </w:rPr>
              <w:drawing>
                <wp:inline distT="0" distB="0" distL="0" distR="0" wp14:anchorId="62EE3CC7" wp14:editId="689E9B1F">
                  <wp:extent cx="2883387" cy="1724025"/>
                  <wp:effectExtent l="0" t="0" r="0" b="0"/>
                  <wp:docPr id="619484376" name="Imagen 61948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9484376"/>
                          <pic:cNvPicPr/>
                        </pic:nvPicPr>
                        <pic:blipFill>
                          <a:blip r:embed="rId19">
                            <a:extLst>
                              <a:ext uri="{28A0092B-C50C-407E-A947-70E740481C1C}">
                                <a14:useLocalDpi xmlns:a14="http://schemas.microsoft.com/office/drawing/2010/main" val="0"/>
                              </a:ext>
                            </a:extLst>
                          </a:blip>
                          <a:stretch>
                            <a:fillRect/>
                          </a:stretch>
                        </pic:blipFill>
                        <pic:spPr>
                          <a:xfrm>
                            <a:off x="0" y="0"/>
                            <a:ext cx="2883387" cy="1724025"/>
                          </a:xfrm>
                          <a:prstGeom prst="rect">
                            <a:avLst/>
                          </a:prstGeom>
                        </pic:spPr>
                      </pic:pic>
                    </a:graphicData>
                  </a:graphic>
                </wp:inline>
              </w:drawing>
            </w:r>
          </w:p>
        </w:tc>
        <w:tc>
          <w:tcPr>
            <w:tcW w:w="4072" w:type="dxa"/>
          </w:tcPr>
          <w:p w14:paraId="3EE21355" w14:textId="565DA01A" w:rsidR="00F7759F" w:rsidRPr="00E90594" w:rsidRDefault="006404FA" w:rsidP="536DEBCD">
            <w:pPr>
              <w:rPr>
                <w:rFonts w:ascii="Arial" w:eastAsia="Arial" w:hAnsi="Arial" w:cs="Arial"/>
                <w:color w:val="7B7B7B" w:themeColor="accent3" w:themeShade="BF"/>
              </w:rPr>
            </w:pPr>
            <w:r>
              <w:rPr>
                <w:noProof/>
              </w:rPr>
              <w:drawing>
                <wp:inline distT="0" distB="0" distL="0" distR="0" wp14:anchorId="60D3F4A3" wp14:editId="4887B933">
                  <wp:extent cx="2562225" cy="1752600"/>
                  <wp:effectExtent l="0" t="0" r="9525" b="0"/>
                  <wp:docPr id="5" name="Gráfico 5">
                    <a:extLst xmlns:a="http://schemas.openxmlformats.org/drawingml/2006/main">
                      <a:ext uri="{FF2B5EF4-FFF2-40B4-BE49-F238E27FC236}">
                        <a16:creationId xmlns:a16="http://schemas.microsoft.com/office/drawing/2014/main" id="{4F207B8C-1365-4DAB-8115-042847BC2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BED75AD" w14:textId="68704E2E" w:rsidR="003E35FF" w:rsidRPr="00E90594" w:rsidRDefault="003E35FF" w:rsidP="536DEBCD">
      <w:pPr>
        <w:shd w:val="clear" w:color="auto" w:fill="FFFFFF" w:themeFill="background1"/>
        <w:jc w:val="center"/>
        <w:rPr>
          <w:rFonts w:ascii="Arial" w:eastAsia="Arial" w:hAnsi="Arial" w:cs="Arial"/>
          <w:color w:val="7B7B7B" w:themeColor="accent3" w:themeShade="BF"/>
          <w:sz w:val="18"/>
          <w:szCs w:val="18"/>
          <w:lang w:eastAsia="es-CO"/>
        </w:rPr>
      </w:pPr>
      <w:r w:rsidRPr="536DEBCD">
        <w:rPr>
          <w:rFonts w:ascii="Arial" w:eastAsia="Arial" w:hAnsi="Arial" w:cs="Arial"/>
          <w:b/>
          <w:bCs/>
          <w:color w:val="7B7B7B" w:themeColor="accent3" w:themeShade="BF"/>
          <w:sz w:val="18"/>
          <w:szCs w:val="18"/>
          <w:lang w:eastAsia="es-CO"/>
        </w:rPr>
        <w:t xml:space="preserve">Fuente: </w:t>
      </w:r>
      <w:r w:rsidRPr="536DEBCD">
        <w:rPr>
          <w:rFonts w:ascii="Arial" w:eastAsia="Arial" w:hAnsi="Arial" w:cs="Arial"/>
          <w:color w:val="7B7B7B" w:themeColor="accent3" w:themeShade="BF"/>
          <w:sz w:val="18"/>
          <w:szCs w:val="18"/>
          <w:lang w:eastAsia="es-CO"/>
        </w:rPr>
        <w:t>OAP, 2022.</w:t>
      </w:r>
    </w:p>
    <w:p w14:paraId="35797D88" w14:textId="7914637C" w:rsidR="003E35FF" w:rsidRPr="006404FA" w:rsidRDefault="003E35FF" w:rsidP="536DEBCD">
      <w:pPr>
        <w:jc w:val="both"/>
        <w:rPr>
          <w:rFonts w:ascii="Arial" w:eastAsia="Arial" w:hAnsi="Arial" w:cs="Arial"/>
        </w:rPr>
      </w:pPr>
      <w:r w:rsidRPr="006404FA">
        <w:rPr>
          <w:rFonts w:ascii="Arial" w:eastAsia="Arial" w:hAnsi="Arial" w:cs="Arial"/>
        </w:rPr>
        <w:t>Es importante mencionar, que para este tipo de riesgos no se presentan ninguno en zona alta y extrema</w:t>
      </w:r>
      <w:r w:rsidR="1BEC63DA" w:rsidRPr="006404FA">
        <w:rPr>
          <w:rFonts w:ascii="Arial" w:eastAsia="Arial" w:hAnsi="Arial" w:cs="Arial"/>
        </w:rPr>
        <w:t xml:space="preserve"> para riesgo residual</w:t>
      </w:r>
      <w:r w:rsidRPr="006404FA">
        <w:rPr>
          <w:rFonts w:ascii="Arial" w:eastAsia="Arial" w:hAnsi="Arial" w:cs="Arial"/>
        </w:rPr>
        <w:t>, como se puede visualizar en la gráfica.</w:t>
      </w:r>
    </w:p>
    <w:p w14:paraId="2BD9B680" w14:textId="3B33D74B" w:rsidR="128C4E4D" w:rsidRPr="006404FA" w:rsidRDefault="128C4E4D" w:rsidP="536DEBCD">
      <w:pPr>
        <w:shd w:val="clear" w:color="auto" w:fill="FFFFFF" w:themeFill="background1"/>
        <w:jc w:val="both"/>
        <w:rPr>
          <w:rFonts w:ascii="Arial" w:eastAsia="Arial" w:hAnsi="Arial" w:cs="Arial"/>
          <w:lang w:eastAsia="es-CO"/>
        </w:rPr>
      </w:pPr>
      <w:r w:rsidRPr="006404FA">
        <w:rPr>
          <w:rFonts w:ascii="Arial" w:eastAsia="Arial" w:hAnsi="Arial" w:cs="Arial"/>
          <w:lang w:eastAsia="es-CO"/>
        </w:rPr>
        <w:t>En la siguiente tabla se muestra el porcentaje de cumplimiento de los controles y actividades revisadas, respecto a los criterios de evaluación:</w:t>
      </w:r>
    </w:p>
    <w:p w14:paraId="5F64BF53" w14:textId="7B84EE28" w:rsidR="128C4E4D" w:rsidRPr="006404FA" w:rsidRDefault="128C4E4D" w:rsidP="536DEBCD">
      <w:pPr>
        <w:jc w:val="center"/>
        <w:rPr>
          <w:rFonts w:ascii="Arial" w:eastAsia="Arial" w:hAnsi="Arial" w:cs="Arial"/>
          <w:sz w:val="20"/>
          <w:szCs w:val="20"/>
        </w:rPr>
      </w:pPr>
      <w:bookmarkStart w:id="39" w:name="_Toc84429100"/>
      <w:bookmarkStart w:id="40" w:name="_Toc96423759"/>
      <w:r w:rsidRPr="006404FA">
        <w:rPr>
          <w:rFonts w:ascii="Arial" w:eastAsia="Arial" w:hAnsi="Arial" w:cs="Arial"/>
          <w:sz w:val="20"/>
          <w:szCs w:val="20"/>
        </w:rPr>
        <w:t xml:space="preserve">Tabla No </w:t>
      </w:r>
      <w:r w:rsidRPr="006404FA">
        <w:rPr>
          <w:rFonts w:ascii="Arial" w:hAnsi="Arial" w:cs="Arial"/>
          <w:sz w:val="20"/>
          <w:szCs w:val="20"/>
        </w:rPr>
        <w:fldChar w:fldCharType="begin"/>
      </w:r>
      <w:r w:rsidRPr="006404FA">
        <w:rPr>
          <w:rFonts w:ascii="Arial" w:hAnsi="Arial" w:cs="Arial"/>
          <w:sz w:val="20"/>
          <w:szCs w:val="20"/>
        </w:rPr>
        <w:instrText xml:space="preserve"> SEQ Tabla \* ARABIC </w:instrText>
      </w:r>
      <w:r w:rsidRPr="006404FA">
        <w:rPr>
          <w:rFonts w:ascii="Arial" w:hAnsi="Arial" w:cs="Arial"/>
          <w:sz w:val="20"/>
          <w:szCs w:val="20"/>
        </w:rPr>
        <w:fldChar w:fldCharType="separate"/>
      </w:r>
      <w:r w:rsidR="00F7759F" w:rsidRPr="006404FA">
        <w:rPr>
          <w:rFonts w:ascii="Arial" w:hAnsi="Arial" w:cs="Arial"/>
          <w:noProof/>
          <w:sz w:val="20"/>
          <w:szCs w:val="20"/>
        </w:rPr>
        <w:t>6</w:t>
      </w:r>
      <w:r w:rsidRPr="006404FA">
        <w:rPr>
          <w:rFonts w:ascii="Arial" w:hAnsi="Arial" w:cs="Arial"/>
          <w:sz w:val="20"/>
          <w:szCs w:val="20"/>
        </w:rPr>
        <w:fldChar w:fldCharType="end"/>
      </w:r>
      <w:r w:rsidRPr="006404FA">
        <w:rPr>
          <w:rFonts w:ascii="Arial" w:eastAsia="Arial" w:hAnsi="Arial" w:cs="Arial"/>
          <w:sz w:val="20"/>
          <w:szCs w:val="20"/>
        </w:rPr>
        <w:t xml:space="preserve"> </w:t>
      </w:r>
      <w:r w:rsidR="4F61AFF8" w:rsidRPr="006404FA">
        <w:rPr>
          <w:rFonts w:ascii="Arial" w:eastAsia="Arial" w:hAnsi="Arial" w:cs="Arial"/>
          <w:sz w:val="20"/>
          <w:szCs w:val="20"/>
        </w:rPr>
        <w:t>Criterios evaluados de los riesgos de seguridad digital</w:t>
      </w:r>
      <w:bookmarkEnd w:id="39"/>
      <w:bookmarkEnd w:id="40"/>
    </w:p>
    <w:tbl>
      <w:tblPr>
        <w:tblW w:w="7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0"/>
        <w:gridCol w:w="1340"/>
        <w:gridCol w:w="1520"/>
        <w:gridCol w:w="1480"/>
        <w:gridCol w:w="1600"/>
      </w:tblGrid>
      <w:tr w:rsidR="00E90594" w:rsidRPr="00E90594" w14:paraId="3A80AC7F" w14:textId="77777777" w:rsidTr="536DEBCD">
        <w:trPr>
          <w:trHeight w:val="525"/>
          <w:jc w:val="center"/>
        </w:trPr>
        <w:tc>
          <w:tcPr>
            <w:tcW w:w="1660" w:type="dxa"/>
            <w:shd w:val="clear" w:color="auto" w:fill="002060"/>
            <w:vAlign w:val="center"/>
            <w:hideMark/>
          </w:tcPr>
          <w:p w14:paraId="5E518676" w14:textId="77777777" w:rsidR="00F7759F" w:rsidRPr="00E90594" w:rsidRDefault="00F7759F"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Criterios evaluados</w:t>
            </w:r>
          </w:p>
        </w:tc>
        <w:tc>
          <w:tcPr>
            <w:tcW w:w="1340" w:type="dxa"/>
            <w:shd w:val="clear" w:color="auto" w:fill="002060"/>
            <w:vAlign w:val="center"/>
            <w:hideMark/>
          </w:tcPr>
          <w:p w14:paraId="78A04F81" w14:textId="77777777" w:rsidR="00F7759F" w:rsidRPr="00E90594" w:rsidRDefault="00F7759F"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Diseño del control</w:t>
            </w:r>
          </w:p>
        </w:tc>
        <w:tc>
          <w:tcPr>
            <w:tcW w:w="1520" w:type="dxa"/>
            <w:shd w:val="clear" w:color="auto" w:fill="002060"/>
            <w:vAlign w:val="center"/>
            <w:hideMark/>
          </w:tcPr>
          <w:p w14:paraId="3917049F" w14:textId="77777777" w:rsidR="00F7759F" w:rsidRPr="00E90594" w:rsidRDefault="00F7759F"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Evaluación del control</w:t>
            </w:r>
          </w:p>
        </w:tc>
        <w:tc>
          <w:tcPr>
            <w:tcW w:w="1480" w:type="dxa"/>
            <w:shd w:val="clear" w:color="auto" w:fill="002060"/>
            <w:vAlign w:val="center"/>
            <w:hideMark/>
          </w:tcPr>
          <w:p w14:paraId="43190BDF" w14:textId="77777777" w:rsidR="00F7759F" w:rsidRPr="00E90594" w:rsidRDefault="00F7759F"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Ejecución del control</w:t>
            </w:r>
          </w:p>
        </w:tc>
        <w:tc>
          <w:tcPr>
            <w:tcW w:w="1600" w:type="dxa"/>
            <w:shd w:val="clear" w:color="auto" w:fill="002060"/>
            <w:vAlign w:val="center"/>
            <w:hideMark/>
          </w:tcPr>
          <w:p w14:paraId="32E9481F" w14:textId="77777777" w:rsidR="00F7759F" w:rsidRPr="00E90594" w:rsidRDefault="00F7759F"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Ejecución de Actividades</w:t>
            </w:r>
          </w:p>
        </w:tc>
      </w:tr>
      <w:tr w:rsidR="00E90594" w:rsidRPr="00E90594" w14:paraId="02133F01" w14:textId="77777777" w:rsidTr="536DEBCD">
        <w:trPr>
          <w:trHeight w:val="300"/>
          <w:jc w:val="center"/>
        </w:trPr>
        <w:tc>
          <w:tcPr>
            <w:tcW w:w="1660" w:type="dxa"/>
            <w:shd w:val="clear" w:color="auto" w:fill="auto"/>
            <w:noWrap/>
            <w:vAlign w:val="center"/>
            <w:hideMark/>
          </w:tcPr>
          <w:p w14:paraId="756658CE" w14:textId="77777777" w:rsidR="00F7759F" w:rsidRPr="00E90594" w:rsidRDefault="00F7759F" w:rsidP="536DEBCD">
            <w:pPr>
              <w:spacing w:after="0" w:line="240" w:lineRule="auto"/>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Cumple</w:t>
            </w:r>
          </w:p>
        </w:tc>
        <w:tc>
          <w:tcPr>
            <w:tcW w:w="1340" w:type="dxa"/>
            <w:shd w:val="clear" w:color="auto" w:fill="auto"/>
            <w:noWrap/>
            <w:vAlign w:val="center"/>
            <w:hideMark/>
          </w:tcPr>
          <w:p w14:paraId="7269BA6A"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41</w:t>
            </w:r>
          </w:p>
        </w:tc>
        <w:tc>
          <w:tcPr>
            <w:tcW w:w="1520" w:type="dxa"/>
            <w:shd w:val="clear" w:color="auto" w:fill="auto"/>
            <w:noWrap/>
            <w:vAlign w:val="center"/>
            <w:hideMark/>
          </w:tcPr>
          <w:p w14:paraId="5D215DC8"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39</w:t>
            </w:r>
          </w:p>
        </w:tc>
        <w:tc>
          <w:tcPr>
            <w:tcW w:w="1480" w:type="dxa"/>
            <w:shd w:val="clear" w:color="auto" w:fill="auto"/>
            <w:noWrap/>
            <w:vAlign w:val="center"/>
            <w:hideMark/>
          </w:tcPr>
          <w:p w14:paraId="6417A370"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39</w:t>
            </w:r>
          </w:p>
        </w:tc>
        <w:tc>
          <w:tcPr>
            <w:tcW w:w="1600" w:type="dxa"/>
            <w:shd w:val="clear" w:color="auto" w:fill="auto"/>
            <w:noWrap/>
            <w:vAlign w:val="center"/>
            <w:hideMark/>
          </w:tcPr>
          <w:p w14:paraId="79E5DB19"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41</w:t>
            </w:r>
          </w:p>
        </w:tc>
      </w:tr>
      <w:tr w:rsidR="00E90594" w:rsidRPr="00E90594" w14:paraId="0F9F4F06" w14:textId="77777777" w:rsidTr="536DEBCD">
        <w:trPr>
          <w:trHeight w:val="300"/>
          <w:jc w:val="center"/>
        </w:trPr>
        <w:tc>
          <w:tcPr>
            <w:tcW w:w="1660" w:type="dxa"/>
            <w:shd w:val="clear" w:color="auto" w:fill="auto"/>
            <w:noWrap/>
            <w:vAlign w:val="center"/>
            <w:hideMark/>
          </w:tcPr>
          <w:p w14:paraId="3764B2A6" w14:textId="77777777" w:rsidR="00F7759F" w:rsidRPr="00E90594" w:rsidRDefault="00F7759F" w:rsidP="536DEBCD">
            <w:pPr>
              <w:spacing w:after="0" w:line="240" w:lineRule="auto"/>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 xml:space="preserve">Parcialmente </w:t>
            </w:r>
          </w:p>
        </w:tc>
        <w:tc>
          <w:tcPr>
            <w:tcW w:w="1340" w:type="dxa"/>
            <w:shd w:val="clear" w:color="auto" w:fill="auto"/>
            <w:noWrap/>
            <w:vAlign w:val="center"/>
            <w:hideMark/>
          </w:tcPr>
          <w:p w14:paraId="2D26675F"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3</w:t>
            </w:r>
          </w:p>
        </w:tc>
        <w:tc>
          <w:tcPr>
            <w:tcW w:w="1520" w:type="dxa"/>
            <w:shd w:val="clear" w:color="auto" w:fill="auto"/>
            <w:noWrap/>
            <w:vAlign w:val="center"/>
            <w:hideMark/>
          </w:tcPr>
          <w:p w14:paraId="3558628E"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5</w:t>
            </w:r>
          </w:p>
        </w:tc>
        <w:tc>
          <w:tcPr>
            <w:tcW w:w="1480" w:type="dxa"/>
            <w:shd w:val="clear" w:color="auto" w:fill="auto"/>
            <w:noWrap/>
            <w:vAlign w:val="center"/>
            <w:hideMark/>
          </w:tcPr>
          <w:p w14:paraId="1AC9C086"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5</w:t>
            </w:r>
          </w:p>
        </w:tc>
        <w:tc>
          <w:tcPr>
            <w:tcW w:w="1600" w:type="dxa"/>
            <w:shd w:val="clear" w:color="auto" w:fill="auto"/>
            <w:noWrap/>
            <w:vAlign w:val="center"/>
            <w:hideMark/>
          </w:tcPr>
          <w:p w14:paraId="48EB8D7A"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p>
        </w:tc>
      </w:tr>
      <w:tr w:rsidR="00E90594" w:rsidRPr="00E90594" w14:paraId="54EBF66E" w14:textId="77777777" w:rsidTr="536DEBCD">
        <w:trPr>
          <w:trHeight w:val="300"/>
          <w:jc w:val="center"/>
        </w:trPr>
        <w:tc>
          <w:tcPr>
            <w:tcW w:w="1660" w:type="dxa"/>
            <w:shd w:val="clear" w:color="auto" w:fill="auto"/>
            <w:noWrap/>
            <w:vAlign w:val="bottom"/>
            <w:hideMark/>
          </w:tcPr>
          <w:p w14:paraId="6DA75A84" w14:textId="77777777" w:rsidR="00F7759F" w:rsidRPr="00E90594" w:rsidRDefault="00F7759F" w:rsidP="536DEBCD">
            <w:pPr>
              <w:spacing w:after="0" w:line="240" w:lineRule="auto"/>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NA</w:t>
            </w:r>
          </w:p>
        </w:tc>
        <w:tc>
          <w:tcPr>
            <w:tcW w:w="1340" w:type="dxa"/>
            <w:shd w:val="clear" w:color="auto" w:fill="auto"/>
            <w:noWrap/>
            <w:vAlign w:val="center"/>
            <w:hideMark/>
          </w:tcPr>
          <w:p w14:paraId="484862C7" w14:textId="77777777" w:rsidR="00F7759F" w:rsidRPr="00E90594" w:rsidRDefault="00F7759F" w:rsidP="536DEBCD">
            <w:pPr>
              <w:spacing w:after="0" w:line="240" w:lineRule="auto"/>
              <w:rPr>
                <w:rFonts w:ascii="Arial" w:eastAsia="Arial" w:hAnsi="Arial" w:cs="Arial"/>
                <w:color w:val="7B7B7B" w:themeColor="accent3" w:themeShade="BF"/>
                <w:sz w:val="18"/>
                <w:szCs w:val="18"/>
                <w:lang w:eastAsia="es-CO"/>
              </w:rPr>
            </w:pPr>
          </w:p>
        </w:tc>
        <w:tc>
          <w:tcPr>
            <w:tcW w:w="1520" w:type="dxa"/>
            <w:shd w:val="clear" w:color="auto" w:fill="auto"/>
            <w:noWrap/>
            <w:vAlign w:val="center"/>
            <w:hideMark/>
          </w:tcPr>
          <w:p w14:paraId="1C024AA1"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p>
        </w:tc>
        <w:tc>
          <w:tcPr>
            <w:tcW w:w="1480" w:type="dxa"/>
            <w:shd w:val="clear" w:color="auto" w:fill="auto"/>
            <w:noWrap/>
            <w:vAlign w:val="center"/>
            <w:hideMark/>
          </w:tcPr>
          <w:p w14:paraId="1EF5D044"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p>
        </w:tc>
        <w:tc>
          <w:tcPr>
            <w:tcW w:w="1600" w:type="dxa"/>
            <w:shd w:val="clear" w:color="auto" w:fill="auto"/>
            <w:noWrap/>
            <w:vAlign w:val="center"/>
            <w:hideMark/>
          </w:tcPr>
          <w:p w14:paraId="57438902" w14:textId="77777777" w:rsidR="00F7759F" w:rsidRPr="00E90594" w:rsidRDefault="00F7759F" w:rsidP="536DEBCD">
            <w:pPr>
              <w:spacing w:after="0" w:line="240" w:lineRule="auto"/>
              <w:jc w:val="center"/>
              <w:rPr>
                <w:rFonts w:ascii="Arial" w:eastAsia="Arial" w:hAnsi="Arial" w:cs="Arial"/>
                <w:color w:val="7B7B7B" w:themeColor="accent3" w:themeShade="BF"/>
                <w:sz w:val="18"/>
                <w:szCs w:val="18"/>
                <w:lang w:eastAsia="es-CO"/>
              </w:rPr>
            </w:pPr>
            <w:r w:rsidRPr="536DEBCD">
              <w:rPr>
                <w:rFonts w:ascii="Arial" w:eastAsia="Arial" w:hAnsi="Arial" w:cs="Arial"/>
                <w:sz w:val="18"/>
                <w:szCs w:val="18"/>
                <w:lang w:eastAsia="es-CO"/>
              </w:rPr>
              <w:t>2</w:t>
            </w:r>
          </w:p>
        </w:tc>
      </w:tr>
      <w:tr w:rsidR="00E90594" w:rsidRPr="00E90594" w14:paraId="51F15048" w14:textId="77777777" w:rsidTr="536DEBCD">
        <w:trPr>
          <w:trHeight w:val="300"/>
          <w:jc w:val="center"/>
        </w:trPr>
        <w:tc>
          <w:tcPr>
            <w:tcW w:w="1660" w:type="dxa"/>
            <w:shd w:val="clear" w:color="auto" w:fill="002060"/>
            <w:vAlign w:val="center"/>
            <w:hideMark/>
          </w:tcPr>
          <w:p w14:paraId="7B59B898" w14:textId="77777777" w:rsidR="00F7759F" w:rsidRPr="00E90594" w:rsidRDefault="00F7759F" w:rsidP="536DEBCD">
            <w:pPr>
              <w:spacing w:after="0" w:line="240" w:lineRule="auto"/>
              <w:jc w:val="center"/>
              <w:rPr>
                <w:rFonts w:ascii="Arial" w:eastAsia="Arial" w:hAnsi="Arial" w:cs="Arial"/>
                <w:b/>
                <w:bCs/>
                <w:color w:val="FFFFFF" w:themeColor="background1"/>
                <w:sz w:val="18"/>
                <w:szCs w:val="18"/>
                <w:lang w:eastAsia="es-CO"/>
              </w:rPr>
            </w:pPr>
            <w:r w:rsidRPr="536DEBCD">
              <w:rPr>
                <w:rFonts w:ascii="Arial" w:eastAsia="Arial" w:hAnsi="Arial" w:cs="Arial"/>
                <w:b/>
                <w:bCs/>
                <w:color w:val="FFFFFF" w:themeColor="background1"/>
                <w:sz w:val="18"/>
                <w:szCs w:val="18"/>
                <w:lang w:eastAsia="es-CO"/>
              </w:rPr>
              <w:t xml:space="preserve">Total </w:t>
            </w:r>
          </w:p>
        </w:tc>
        <w:tc>
          <w:tcPr>
            <w:tcW w:w="1340" w:type="dxa"/>
            <w:shd w:val="clear" w:color="auto" w:fill="002060"/>
            <w:noWrap/>
            <w:vAlign w:val="center"/>
            <w:hideMark/>
          </w:tcPr>
          <w:p w14:paraId="3C0B88DE" w14:textId="77777777" w:rsidR="00F7759F" w:rsidRPr="00E90594" w:rsidRDefault="00F7759F" w:rsidP="536DEBCD">
            <w:pPr>
              <w:spacing w:after="0" w:line="240" w:lineRule="auto"/>
              <w:jc w:val="center"/>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44</w:t>
            </w:r>
          </w:p>
        </w:tc>
        <w:tc>
          <w:tcPr>
            <w:tcW w:w="1520" w:type="dxa"/>
            <w:shd w:val="clear" w:color="auto" w:fill="002060"/>
            <w:noWrap/>
            <w:vAlign w:val="center"/>
            <w:hideMark/>
          </w:tcPr>
          <w:p w14:paraId="218E8AFC" w14:textId="77777777" w:rsidR="00F7759F" w:rsidRPr="00E90594" w:rsidRDefault="00F7759F" w:rsidP="536DEBCD">
            <w:pPr>
              <w:spacing w:after="0" w:line="240" w:lineRule="auto"/>
              <w:jc w:val="center"/>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44</w:t>
            </w:r>
          </w:p>
        </w:tc>
        <w:tc>
          <w:tcPr>
            <w:tcW w:w="1480" w:type="dxa"/>
            <w:shd w:val="clear" w:color="auto" w:fill="002060"/>
            <w:noWrap/>
            <w:vAlign w:val="center"/>
            <w:hideMark/>
          </w:tcPr>
          <w:p w14:paraId="7476B352" w14:textId="77777777" w:rsidR="00F7759F" w:rsidRPr="00E90594" w:rsidRDefault="00F7759F" w:rsidP="536DEBCD">
            <w:pPr>
              <w:spacing w:after="0" w:line="240" w:lineRule="auto"/>
              <w:jc w:val="center"/>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44</w:t>
            </w:r>
          </w:p>
        </w:tc>
        <w:tc>
          <w:tcPr>
            <w:tcW w:w="1600" w:type="dxa"/>
            <w:shd w:val="clear" w:color="auto" w:fill="002060"/>
            <w:noWrap/>
            <w:vAlign w:val="center"/>
            <w:hideMark/>
          </w:tcPr>
          <w:p w14:paraId="08CA3F76" w14:textId="77777777" w:rsidR="00F7759F" w:rsidRPr="00E90594" w:rsidRDefault="00F7759F" w:rsidP="536DEBCD">
            <w:pPr>
              <w:spacing w:after="0" w:line="240" w:lineRule="auto"/>
              <w:jc w:val="center"/>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43</w:t>
            </w:r>
          </w:p>
        </w:tc>
      </w:tr>
      <w:tr w:rsidR="00E90594" w:rsidRPr="00E90594" w14:paraId="0D47E465" w14:textId="77777777" w:rsidTr="536DEBCD">
        <w:trPr>
          <w:trHeight w:val="300"/>
          <w:jc w:val="center"/>
        </w:trPr>
        <w:tc>
          <w:tcPr>
            <w:tcW w:w="1660" w:type="dxa"/>
            <w:shd w:val="clear" w:color="auto" w:fill="002060"/>
            <w:noWrap/>
            <w:vAlign w:val="center"/>
            <w:hideMark/>
          </w:tcPr>
          <w:p w14:paraId="31A1BFC3" w14:textId="7A27660D" w:rsidR="00F7759F" w:rsidRPr="00E90594" w:rsidRDefault="00F7759F" w:rsidP="536DEBCD">
            <w:pPr>
              <w:spacing w:after="0" w:line="240" w:lineRule="auto"/>
              <w:jc w:val="center"/>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w:t>
            </w:r>
            <w:r w:rsidR="520DB4CC" w:rsidRPr="536DEBCD">
              <w:rPr>
                <w:rFonts w:ascii="Arial" w:eastAsia="Arial" w:hAnsi="Arial" w:cs="Arial"/>
                <w:color w:val="FFFFFF" w:themeColor="background1"/>
                <w:sz w:val="18"/>
                <w:szCs w:val="18"/>
                <w:lang w:eastAsia="es-CO"/>
              </w:rPr>
              <w:t xml:space="preserve"> </w:t>
            </w:r>
            <w:r w:rsidRPr="536DEBCD">
              <w:rPr>
                <w:rFonts w:ascii="Arial" w:eastAsia="Arial" w:hAnsi="Arial" w:cs="Arial"/>
                <w:color w:val="FFFFFF" w:themeColor="background1"/>
                <w:sz w:val="18"/>
                <w:szCs w:val="18"/>
                <w:lang w:eastAsia="es-CO"/>
              </w:rPr>
              <w:t xml:space="preserve">cumplimiento </w:t>
            </w:r>
          </w:p>
        </w:tc>
        <w:tc>
          <w:tcPr>
            <w:tcW w:w="1340" w:type="dxa"/>
            <w:shd w:val="clear" w:color="auto" w:fill="002060"/>
            <w:noWrap/>
            <w:vAlign w:val="center"/>
            <w:hideMark/>
          </w:tcPr>
          <w:p w14:paraId="25465B02" w14:textId="77777777" w:rsidR="00F7759F" w:rsidRPr="00E90594" w:rsidRDefault="00F7759F" w:rsidP="536DEBCD">
            <w:pPr>
              <w:spacing w:after="0" w:line="240" w:lineRule="auto"/>
              <w:jc w:val="center"/>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93%</w:t>
            </w:r>
          </w:p>
        </w:tc>
        <w:tc>
          <w:tcPr>
            <w:tcW w:w="1520" w:type="dxa"/>
            <w:shd w:val="clear" w:color="auto" w:fill="002060"/>
            <w:noWrap/>
            <w:vAlign w:val="center"/>
            <w:hideMark/>
          </w:tcPr>
          <w:p w14:paraId="171E13ED" w14:textId="77777777" w:rsidR="00F7759F" w:rsidRPr="00E90594" w:rsidRDefault="00F7759F" w:rsidP="536DEBCD">
            <w:pPr>
              <w:spacing w:after="0" w:line="240" w:lineRule="auto"/>
              <w:jc w:val="center"/>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89%</w:t>
            </w:r>
          </w:p>
        </w:tc>
        <w:tc>
          <w:tcPr>
            <w:tcW w:w="1480" w:type="dxa"/>
            <w:shd w:val="clear" w:color="auto" w:fill="002060"/>
            <w:noWrap/>
            <w:vAlign w:val="center"/>
            <w:hideMark/>
          </w:tcPr>
          <w:p w14:paraId="77EF2769" w14:textId="77777777" w:rsidR="00F7759F" w:rsidRPr="00E90594" w:rsidRDefault="00F7759F" w:rsidP="536DEBCD">
            <w:pPr>
              <w:spacing w:after="0" w:line="240" w:lineRule="auto"/>
              <w:jc w:val="center"/>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89%</w:t>
            </w:r>
          </w:p>
        </w:tc>
        <w:tc>
          <w:tcPr>
            <w:tcW w:w="1600" w:type="dxa"/>
            <w:shd w:val="clear" w:color="auto" w:fill="002060"/>
            <w:noWrap/>
            <w:vAlign w:val="center"/>
            <w:hideMark/>
          </w:tcPr>
          <w:p w14:paraId="2CC7EFD1" w14:textId="77777777" w:rsidR="00F7759F" w:rsidRPr="00E90594" w:rsidRDefault="00F7759F" w:rsidP="536DEBCD">
            <w:pPr>
              <w:spacing w:after="0" w:line="240" w:lineRule="auto"/>
              <w:jc w:val="center"/>
              <w:rPr>
                <w:rFonts w:ascii="Arial" w:eastAsia="Arial" w:hAnsi="Arial" w:cs="Arial"/>
                <w:color w:val="FFFFFF" w:themeColor="background1"/>
                <w:sz w:val="18"/>
                <w:szCs w:val="18"/>
                <w:lang w:eastAsia="es-CO"/>
              </w:rPr>
            </w:pPr>
            <w:r w:rsidRPr="536DEBCD">
              <w:rPr>
                <w:rFonts w:ascii="Arial" w:eastAsia="Arial" w:hAnsi="Arial" w:cs="Arial"/>
                <w:color w:val="FFFFFF" w:themeColor="background1"/>
                <w:sz w:val="18"/>
                <w:szCs w:val="18"/>
                <w:lang w:eastAsia="es-CO"/>
              </w:rPr>
              <w:t>95%</w:t>
            </w:r>
          </w:p>
        </w:tc>
      </w:tr>
    </w:tbl>
    <w:p w14:paraId="0841F531" w14:textId="7317C08D" w:rsidR="00F7759F" w:rsidRPr="00E90594" w:rsidRDefault="00F7759F" w:rsidP="536DEBCD">
      <w:pPr>
        <w:jc w:val="center"/>
        <w:rPr>
          <w:rFonts w:ascii="Arial" w:eastAsia="Arial" w:hAnsi="Arial" w:cs="Arial"/>
          <w:color w:val="7B7B7B" w:themeColor="accent3" w:themeShade="BF"/>
          <w:lang w:eastAsia="es-CO"/>
        </w:rPr>
      </w:pPr>
    </w:p>
    <w:p w14:paraId="08BAFC63" w14:textId="77777777" w:rsidR="003E35FF" w:rsidRPr="00E90594" w:rsidRDefault="003E35FF" w:rsidP="536DEBCD">
      <w:pPr>
        <w:pStyle w:val="Prrafodelista"/>
        <w:widowControl/>
        <w:numPr>
          <w:ilvl w:val="0"/>
          <w:numId w:val="4"/>
        </w:numPr>
        <w:shd w:val="clear" w:color="auto" w:fill="FFFFFF" w:themeFill="background1"/>
        <w:outlineLvl w:val="0"/>
        <w:rPr>
          <w:rFonts w:eastAsia="Arial" w:cs="Arial"/>
          <w:b/>
          <w:bCs/>
          <w:color w:val="000000" w:themeColor="text1"/>
          <w:lang w:eastAsia="es-CO"/>
        </w:rPr>
      </w:pPr>
      <w:bookmarkStart w:id="41" w:name="_Toc42094797"/>
      <w:bookmarkStart w:id="42" w:name="_Toc68678513"/>
      <w:bookmarkStart w:id="43" w:name="_Toc84428375"/>
      <w:bookmarkStart w:id="44" w:name="_Toc96423749"/>
      <w:r w:rsidRPr="536DEBCD">
        <w:rPr>
          <w:rFonts w:eastAsia="Arial" w:cs="Arial"/>
          <w:b/>
          <w:bCs/>
          <w:lang w:eastAsia="es-CO"/>
        </w:rPr>
        <w:t>CONCLUSIONES</w:t>
      </w:r>
      <w:bookmarkEnd w:id="41"/>
      <w:bookmarkEnd w:id="42"/>
      <w:bookmarkEnd w:id="43"/>
      <w:bookmarkEnd w:id="44"/>
    </w:p>
    <w:p w14:paraId="675E05EE" w14:textId="77777777" w:rsidR="003E35FF" w:rsidRPr="00E90594" w:rsidRDefault="003E35FF" w:rsidP="536DEBCD">
      <w:pPr>
        <w:pStyle w:val="Prrafodelista"/>
        <w:rPr>
          <w:rFonts w:eastAsia="Arial" w:cs="Arial"/>
          <w:color w:val="7B7B7B" w:themeColor="accent3" w:themeShade="BF"/>
        </w:rPr>
      </w:pPr>
    </w:p>
    <w:p w14:paraId="46B22254" w14:textId="072AAB13" w:rsidR="00E42104" w:rsidRPr="00E90594" w:rsidRDefault="7DD93262" w:rsidP="536DEBCD">
      <w:pPr>
        <w:pStyle w:val="Prrafodelista"/>
        <w:numPr>
          <w:ilvl w:val="0"/>
          <w:numId w:val="5"/>
        </w:numPr>
        <w:rPr>
          <w:color w:val="000000" w:themeColor="text1"/>
        </w:rPr>
      </w:pPr>
      <w:r w:rsidRPr="536DEBCD">
        <w:rPr>
          <w:rFonts w:eastAsia="Arial" w:cs="Arial"/>
        </w:rPr>
        <w:t>Si bien</w:t>
      </w:r>
      <w:r w:rsidR="00E42104" w:rsidRPr="536DEBCD">
        <w:rPr>
          <w:rFonts w:eastAsia="Arial" w:cs="Arial"/>
        </w:rPr>
        <w:t xml:space="preserve"> la entidad cumple con </w:t>
      </w:r>
      <w:r w:rsidR="60525E5F" w:rsidRPr="536DEBCD">
        <w:rPr>
          <w:rFonts w:eastAsia="Arial" w:cs="Arial"/>
        </w:rPr>
        <w:t>los</w:t>
      </w:r>
      <w:r w:rsidR="41DE04D1" w:rsidRPr="536DEBCD">
        <w:rPr>
          <w:rFonts w:eastAsia="Arial" w:cs="Arial"/>
        </w:rPr>
        <w:t xml:space="preserve"> </w:t>
      </w:r>
      <w:r w:rsidR="60525E5F" w:rsidRPr="536DEBCD">
        <w:rPr>
          <w:rFonts w:eastAsia="Arial" w:cs="Arial"/>
        </w:rPr>
        <w:t>lineamientos</w:t>
      </w:r>
      <w:r w:rsidR="1AD81A20" w:rsidRPr="536DEBCD">
        <w:rPr>
          <w:rFonts w:eastAsia="Arial" w:cs="Arial"/>
        </w:rPr>
        <w:t xml:space="preserve"> </w:t>
      </w:r>
      <w:r w:rsidR="00E42104" w:rsidRPr="536DEBCD">
        <w:rPr>
          <w:rFonts w:eastAsia="Arial" w:cs="Arial"/>
        </w:rPr>
        <w:t>del diseño</w:t>
      </w:r>
      <w:r w:rsidR="2D408964" w:rsidRPr="536DEBCD">
        <w:rPr>
          <w:rFonts w:eastAsia="Arial" w:cs="Arial"/>
        </w:rPr>
        <w:t xml:space="preserve"> del </w:t>
      </w:r>
      <w:r w:rsidR="29CD0FCB" w:rsidRPr="536DEBCD">
        <w:rPr>
          <w:rFonts w:eastAsia="Arial" w:cs="Arial"/>
        </w:rPr>
        <w:t>control y</w:t>
      </w:r>
      <w:r w:rsidR="00E42104" w:rsidRPr="536DEBCD">
        <w:rPr>
          <w:rFonts w:eastAsia="Arial" w:cs="Arial"/>
        </w:rPr>
        <w:t xml:space="preserve"> su </w:t>
      </w:r>
      <w:r w:rsidR="613F4BE6" w:rsidRPr="536DEBCD">
        <w:rPr>
          <w:rFonts w:eastAsia="Arial" w:cs="Arial"/>
        </w:rPr>
        <w:t>ejecución,</w:t>
      </w:r>
      <w:r w:rsidR="2D037908" w:rsidRPr="536DEBCD">
        <w:rPr>
          <w:rFonts w:eastAsia="Arial" w:cs="Arial"/>
        </w:rPr>
        <w:t xml:space="preserve"> </w:t>
      </w:r>
      <w:r w:rsidR="613F4BE6" w:rsidRPr="536DEBCD">
        <w:rPr>
          <w:rFonts w:eastAsia="Arial" w:cs="Arial"/>
        </w:rPr>
        <w:t>esto</w:t>
      </w:r>
      <w:r w:rsidR="00E42104" w:rsidRPr="536DEBCD">
        <w:rPr>
          <w:rFonts w:eastAsia="Arial" w:cs="Arial"/>
        </w:rPr>
        <w:t xml:space="preserve"> no garantiza que no se materialicen riesgos, por lo que </w:t>
      </w:r>
      <w:r w:rsidR="2A0CAD58" w:rsidRPr="536DEBCD">
        <w:rPr>
          <w:rFonts w:eastAsia="Arial" w:cs="Arial"/>
        </w:rPr>
        <w:t>los procesos deben permanentemente</w:t>
      </w:r>
      <w:r w:rsidR="00E42104" w:rsidRPr="536DEBCD">
        <w:rPr>
          <w:rFonts w:eastAsia="Arial" w:cs="Arial"/>
        </w:rPr>
        <w:t xml:space="preserve"> revisar </w:t>
      </w:r>
      <w:r w:rsidR="50DD3514" w:rsidRPr="536DEBCD">
        <w:rPr>
          <w:rFonts w:eastAsia="Arial" w:cs="Arial"/>
        </w:rPr>
        <w:t xml:space="preserve">el </w:t>
      </w:r>
      <w:r w:rsidR="56A0E854" w:rsidRPr="536DEBCD">
        <w:rPr>
          <w:rFonts w:eastAsia="Arial" w:cs="Arial"/>
        </w:rPr>
        <w:t>contexto</w:t>
      </w:r>
      <w:r w:rsidR="1F92397C" w:rsidRPr="536DEBCD">
        <w:rPr>
          <w:rFonts w:eastAsia="Arial" w:cs="Arial"/>
        </w:rPr>
        <w:t xml:space="preserve"> (debilidades y amenazas)</w:t>
      </w:r>
      <w:r w:rsidR="00E42104" w:rsidRPr="536DEBCD">
        <w:rPr>
          <w:rFonts w:eastAsia="Arial" w:cs="Arial"/>
        </w:rPr>
        <w:t xml:space="preserve"> para identificar </w:t>
      </w:r>
      <w:r w:rsidR="3268DB86" w:rsidRPr="536DEBCD">
        <w:rPr>
          <w:rFonts w:eastAsia="Arial" w:cs="Arial"/>
        </w:rPr>
        <w:t>cambios en la dinámica del proceso y as</w:t>
      </w:r>
      <w:r w:rsidR="5408259D" w:rsidRPr="536DEBCD">
        <w:rPr>
          <w:rFonts w:eastAsia="Arial" w:cs="Arial"/>
        </w:rPr>
        <w:t>í</w:t>
      </w:r>
      <w:r w:rsidR="3268DB86" w:rsidRPr="536DEBCD">
        <w:rPr>
          <w:rFonts w:eastAsia="Arial" w:cs="Arial"/>
        </w:rPr>
        <w:t xml:space="preserve"> minimizar la probabilidad de la materialización de riesgos e </w:t>
      </w:r>
      <w:r w:rsidR="44EBB6A8" w:rsidRPr="536DEBCD">
        <w:rPr>
          <w:rFonts w:eastAsia="Arial" w:cs="Arial"/>
        </w:rPr>
        <w:t>incumplimientos</w:t>
      </w:r>
      <w:r w:rsidR="3268DB86" w:rsidRPr="536DEBCD">
        <w:rPr>
          <w:rFonts w:eastAsia="Arial" w:cs="Arial"/>
        </w:rPr>
        <w:t xml:space="preserve"> al interio</w:t>
      </w:r>
      <w:r w:rsidR="5E1A0C78" w:rsidRPr="536DEBCD">
        <w:rPr>
          <w:rFonts w:eastAsia="Arial" w:cs="Arial"/>
        </w:rPr>
        <w:t>r</w:t>
      </w:r>
      <w:r w:rsidR="3268DB86" w:rsidRPr="536DEBCD">
        <w:rPr>
          <w:rFonts w:eastAsia="Arial" w:cs="Arial"/>
        </w:rPr>
        <w:t xml:space="preserve"> de la Unidad</w:t>
      </w:r>
      <w:r w:rsidR="7EC50393" w:rsidRPr="536DEBCD">
        <w:rPr>
          <w:rFonts w:eastAsia="Arial" w:cs="Arial"/>
        </w:rPr>
        <w:t>.</w:t>
      </w:r>
    </w:p>
    <w:p w14:paraId="5216DE38" w14:textId="694B620A" w:rsidR="536DEBCD" w:rsidRDefault="536DEBCD" w:rsidP="536DEBCD">
      <w:pPr>
        <w:rPr>
          <w:rFonts w:ascii="Arial" w:eastAsia="Calibri" w:hAnsi="Arial" w:cs="Times New Roman"/>
          <w:color w:val="7B7B7B" w:themeColor="accent3" w:themeShade="BF"/>
        </w:rPr>
      </w:pPr>
    </w:p>
    <w:p w14:paraId="1A3115CF" w14:textId="0D52230F" w:rsidR="00E42104" w:rsidRPr="00E90594" w:rsidRDefault="49D6EF4D" w:rsidP="536DEBCD">
      <w:pPr>
        <w:pStyle w:val="Prrafodelista"/>
        <w:numPr>
          <w:ilvl w:val="0"/>
          <w:numId w:val="5"/>
        </w:numPr>
        <w:rPr>
          <w:rFonts w:eastAsia="Arial" w:cs="Arial"/>
          <w:color w:val="000000" w:themeColor="text1"/>
        </w:rPr>
      </w:pPr>
      <w:r w:rsidRPr="536DEBCD">
        <w:rPr>
          <w:rFonts w:eastAsia="Arial" w:cs="Arial"/>
        </w:rPr>
        <w:t>En este monitoreo se identificó una ejecución</w:t>
      </w:r>
      <w:r w:rsidR="16FE02FE" w:rsidRPr="536DEBCD">
        <w:rPr>
          <w:rFonts w:eastAsia="Arial" w:cs="Arial"/>
        </w:rPr>
        <w:t xml:space="preserve"> de controles</w:t>
      </w:r>
      <w:r w:rsidRPr="536DEBCD">
        <w:rPr>
          <w:rFonts w:eastAsia="Arial" w:cs="Arial"/>
        </w:rPr>
        <w:t xml:space="preserve"> de 77% para los riesgos de corrupción, 85% para gestión y 89% para seguridad digital; por lo que se recomienda que los procesos realicen un segu</w:t>
      </w:r>
      <w:r w:rsidR="37AB9065" w:rsidRPr="536DEBCD">
        <w:rPr>
          <w:rFonts w:eastAsia="Arial" w:cs="Arial"/>
        </w:rPr>
        <w:t>imiento permanente</w:t>
      </w:r>
      <w:r w:rsidR="111B9EBC" w:rsidRPr="536DEBCD">
        <w:rPr>
          <w:rFonts w:eastAsia="Arial" w:cs="Arial"/>
        </w:rPr>
        <w:t>,</w:t>
      </w:r>
      <w:r w:rsidR="37AB9065" w:rsidRPr="536DEBCD">
        <w:rPr>
          <w:rFonts w:eastAsia="Arial" w:cs="Arial"/>
        </w:rPr>
        <w:t xml:space="preserve"> en su rol de primera línea de defensa para evitar</w:t>
      </w:r>
      <w:r w:rsidR="1F131EB3" w:rsidRPr="536DEBCD">
        <w:rPr>
          <w:rFonts w:eastAsia="Arial" w:cs="Arial"/>
        </w:rPr>
        <w:t xml:space="preserve"> la materialización de los riesgos.</w:t>
      </w:r>
    </w:p>
    <w:p w14:paraId="6B9FFC33" w14:textId="717CACF9" w:rsidR="00E42104" w:rsidRPr="00E90594" w:rsidRDefault="00E42104" w:rsidP="536DEBCD">
      <w:pPr>
        <w:jc w:val="both"/>
        <w:rPr>
          <w:rFonts w:ascii="Arial" w:eastAsia="Arial" w:hAnsi="Arial" w:cs="Arial"/>
          <w:color w:val="7B7B7B" w:themeColor="accent3" w:themeShade="BF"/>
        </w:rPr>
      </w:pPr>
    </w:p>
    <w:p w14:paraId="313105BE" w14:textId="474F0E03" w:rsidR="003E35FF" w:rsidRPr="00E90594" w:rsidRDefault="76C55F31" w:rsidP="536DEBCD">
      <w:pPr>
        <w:pStyle w:val="Prrafodelista"/>
        <w:numPr>
          <w:ilvl w:val="0"/>
          <w:numId w:val="5"/>
        </w:numPr>
        <w:rPr>
          <w:rFonts w:eastAsia="Arial" w:cs="Arial"/>
          <w:color w:val="000000" w:themeColor="text1"/>
        </w:rPr>
      </w:pPr>
      <w:r w:rsidRPr="536DEBCD">
        <w:rPr>
          <w:rFonts w:eastAsia="Arial" w:cs="Arial"/>
        </w:rPr>
        <w:t>L</w:t>
      </w:r>
      <w:r w:rsidR="003E35FF" w:rsidRPr="536DEBCD">
        <w:rPr>
          <w:rFonts w:eastAsia="Arial" w:cs="Arial"/>
        </w:rPr>
        <w:t>os procesos en su gran mayoría reportaron oportunamente</w:t>
      </w:r>
      <w:r w:rsidR="23902D12" w:rsidRPr="536DEBCD">
        <w:rPr>
          <w:rFonts w:eastAsia="Arial" w:cs="Arial"/>
        </w:rPr>
        <w:t>,</w:t>
      </w:r>
      <w:r w:rsidR="003E35FF" w:rsidRPr="536DEBCD">
        <w:rPr>
          <w:rFonts w:eastAsia="Arial" w:cs="Arial"/>
        </w:rPr>
        <w:t xml:space="preserve"> </w:t>
      </w:r>
      <w:r w:rsidR="270741C8" w:rsidRPr="536DEBCD">
        <w:rPr>
          <w:rFonts w:eastAsia="Arial" w:cs="Arial"/>
        </w:rPr>
        <w:t>n</w:t>
      </w:r>
      <w:r w:rsidR="003E35FF" w:rsidRPr="536DEBCD">
        <w:rPr>
          <w:rFonts w:eastAsia="Arial" w:cs="Arial"/>
        </w:rPr>
        <w:t>o obstante,</w:t>
      </w:r>
      <w:r w:rsidR="2182B366" w:rsidRPr="536DEBCD">
        <w:rPr>
          <w:rFonts w:eastAsia="Arial" w:cs="Arial"/>
        </w:rPr>
        <w:t xml:space="preserve"> se reitera,</w:t>
      </w:r>
      <w:r w:rsidR="003E35FF" w:rsidRPr="536DEBCD">
        <w:rPr>
          <w:rFonts w:eastAsia="Arial" w:cs="Arial"/>
        </w:rPr>
        <w:t xml:space="preserve"> </w:t>
      </w:r>
      <w:r w:rsidR="1C78970A" w:rsidRPr="536DEBCD">
        <w:rPr>
          <w:rFonts w:eastAsia="Arial" w:cs="Arial"/>
        </w:rPr>
        <w:t>c</w:t>
      </w:r>
      <w:r w:rsidR="003E35FF" w:rsidRPr="536DEBCD">
        <w:rPr>
          <w:rFonts w:eastAsia="Arial" w:cs="Arial"/>
        </w:rPr>
        <w:t xml:space="preserve">umplir con los plazos estipulados, teniendo en cuenta que los tiempos son muy cortos para la revisión y publicación.  La oportunidad </w:t>
      </w:r>
      <w:r w:rsidR="773427DB" w:rsidRPr="536DEBCD">
        <w:rPr>
          <w:rFonts w:eastAsia="Arial" w:cs="Arial"/>
        </w:rPr>
        <w:t>es</w:t>
      </w:r>
      <w:r w:rsidR="003E35FF" w:rsidRPr="536DEBCD">
        <w:rPr>
          <w:rFonts w:eastAsia="Arial" w:cs="Arial"/>
        </w:rPr>
        <w:t xml:space="preserve"> importante a la hora de realizar un buen ejercicio de seguimiento a los riesgos. </w:t>
      </w:r>
    </w:p>
    <w:p w14:paraId="5AE48A43" w14:textId="17F07DF4" w:rsidR="003E35FF" w:rsidRPr="00E90594" w:rsidRDefault="003E35FF" w:rsidP="536DEBCD">
      <w:pPr>
        <w:pStyle w:val="Prrafodelista"/>
        <w:ind w:left="720"/>
        <w:rPr>
          <w:rFonts w:eastAsia="Arial" w:cs="Arial"/>
          <w:color w:val="7B7B7B" w:themeColor="accent3" w:themeShade="BF"/>
        </w:rPr>
      </w:pPr>
    </w:p>
    <w:p w14:paraId="0EE376C3" w14:textId="44FE5A5F" w:rsidR="003E35FF" w:rsidRPr="00E90594" w:rsidRDefault="003E35FF" w:rsidP="536DEBCD">
      <w:pPr>
        <w:pStyle w:val="Prrafodelista"/>
        <w:numPr>
          <w:ilvl w:val="0"/>
          <w:numId w:val="5"/>
        </w:numPr>
        <w:rPr>
          <w:rFonts w:eastAsia="Arial" w:cs="Arial"/>
          <w:color w:val="000000" w:themeColor="text1"/>
        </w:rPr>
      </w:pPr>
      <w:r w:rsidRPr="536DEBCD">
        <w:rPr>
          <w:rFonts w:eastAsia="Arial" w:cs="Arial"/>
        </w:rPr>
        <w:lastRenderedPageBreak/>
        <w:t>Como recomendación general a los procesos se les recuerda tener en cuenta las observaciones del seguimiento de la</w:t>
      </w:r>
      <w:r w:rsidR="7D9ABE3F" w:rsidRPr="536DEBCD">
        <w:rPr>
          <w:rFonts w:eastAsia="Arial" w:cs="Arial"/>
        </w:rPr>
        <w:t xml:space="preserve"> OAP y</w:t>
      </w:r>
      <w:r w:rsidRPr="536DEBCD">
        <w:rPr>
          <w:rFonts w:eastAsia="Arial" w:cs="Arial"/>
        </w:rPr>
        <w:t xml:space="preserve"> OCI, y considerarlas cada</w:t>
      </w:r>
      <w:r w:rsidR="2D4EAC48" w:rsidRPr="536DEBCD">
        <w:rPr>
          <w:rFonts w:eastAsia="Arial" w:cs="Arial"/>
        </w:rPr>
        <w:t xml:space="preserve"> vez</w:t>
      </w:r>
      <w:r w:rsidRPr="536DEBCD">
        <w:rPr>
          <w:rFonts w:eastAsia="Arial" w:cs="Arial"/>
        </w:rPr>
        <w:t xml:space="preserve"> que sea necesario en la actualización de sus mapas de riesgos.</w:t>
      </w:r>
    </w:p>
    <w:p w14:paraId="6D3E3DB2" w14:textId="5E9714BD" w:rsidR="003E35FF" w:rsidRPr="00E90594" w:rsidRDefault="003E35FF" w:rsidP="536DEBCD">
      <w:pPr>
        <w:spacing w:after="0"/>
        <w:rPr>
          <w:rFonts w:ascii="Arial" w:eastAsia="Calibri" w:hAnsi="Arial" w:cs="Times New Roman"/>
        </w:rPr>
      </w:pPr>
    </w:p>
    <w:p w14:paraId="1F86985D" w14:textId="10757B3B" w:rsidR="003E35FF" w:rsidRPr="00E90594" w:rsidRDefault="46BB0ADD" w:rsidP="536DEBCD">
      <w:pPr>
        <w:pStyle w:val="Prrafodelista"/>
        <w:numPr>
          <w:ilvl w:val="0"/>
          <w:numId w:val="5"/>
        </w:numPr>
        <w:rPr>
          <w:rFonts w:eastAsia="Arial" w:cs="Arial"/>
          <w:color w:val="000000" w:themeColor="text1"/>
        </w:rPr>
      </w:pPr>
      <w:r w:rsidRPr="536DEBCD">
        <w:rPr>
          <w:rFonts w:eastAsia="Arial" w:cs="Arial"/>
        </w:rPr>
        <w:t>Teniendo en cuenta qué en diciembre del 2021, se actualizó la matriz de activos de informaci</w:t>
      </w:r>
      <w:r w:rsidR="28854455" w:rsidRPr="536DEBCD">
        <w:rPr>
          <w:rFonts w:eastAsia="Arial" w:cs="Arial"/>
        </w:rPr>
        <w:t>ó</w:t>
      </w:r>
      <w:r w:rsidRPr="536DEBCD">
        <w:rPr>
          <w:rFonts w:eastAsia="Arial" w:cs="Arial"/>
        </w:rPr>
        <w:t>n de la UAERMV</w:t>
      </w:r>
      <w:r w:rsidR="028F294E" w:rsidRPr="536DEBCD">
        <w:rPr>
          <w:rFonts w:eastAsia="Arial" w:cs="Arial"/>
        </w:rPr>
        <w:t>, que son la base para</w:t>
      </w:r>
      <w:r w:rsidR="49AA117E" w:rsidRPr="536DEBCD">
        <w:rPr>
          <w:rFonts w:eastAsia="Arial" w:cs="Arial"/>
        </w:rPr>
        <w:t xml:space="preserve"> la</w:t>
      </w:r>
      <w:r w:rsidR="028F294E" w:rsidRPr="536DEBCD">
        <w:rPr>
          <w:rFonts w:eastAsia="Arial" w:cs="Arial"/>
        </w:rPr>
        <w:t xml:space="preserve"> definición de los riesgos de seguridad de la información, se recuerda a los procesos que evaluaron sus activos en alto identificar los riesgos de seguridad</w:t>
      </w:r>
    </w:p>
    <w:p w14:paraId="2206EA45" w14:textId="0FCA2FA1" w:rsidR="003E35FF" w:rsidRPr="00E90594" w:rsidRDefault="003E35FF" w:rsidP="536DEBCD">
      <w:pPr>
        <w:spacing w:after="0" w:line="240" w:lineRule="auto"/>
        <w:jc w:val="both"/>
        <w:rPr>
          <w:rFonts w:ascii="Arial" w:eastAsia="Calibri" w:hAnsi="Arial" w:cs="Times New Roman"/>
        </w:rPr>
      </w:pPr>
    </w:p>
    <w:p w14:paraId="6FFBD3EC" w14:textId="627F8E48" w:rsidR="003E35FF" w:rsidRPr="00E90594" w:rsidRDefault="003E35FF" w:rsidP="536DEBCD">
      <w:pPr>
        <w:pStyle w:val="Prrafodelista"/>
        <w:numPr>
          <w:ilvl w:val="0"/>
          <w:numId w:val="5"/>
        </w:numPr>
      </w:pPr>
      <w:r w:rsidRPr="536DEBCD">
        <w:rPr>
          <w:rFonts w:eastAsia="Arial" w:cs="Arial"/>
        </w:rPr>
        <w:t xml:space="preserve">Es importante tener en cuenta que la Entidad adoptó </w:t>
      </w:r>
      <w:r w:rsidR="4E210178" w:rsidRPr="536DEBCD">
        <w:rPr>
          <w:rFonts w:eastAsia="Arial" w:cs="Arial"/>
        </w:rPr>
        <w:t>la</w:t>
      </w:r>
      <w:r w:rsidRPr="536DEBCD">
        <w:rPr>
          <w:rFonts w:eastAsia="Arial" w:cs="Arial"/>
        </w:rPr>
        <w:t xml:space="preserve"> Guía para la administración del riesgo y el diseño de controles en entidades públicas - Versión 5, en su mapa de </w:t>
      </w:r>
      <w:r w:rsidR="536DEBCD" w:rsidRPr="536DEBCD">
        <w:rPr>
          <w:rFonts w:eastAsia="Arial" w:cs="Arial"/>
        </w:rPr>
        <w:t>riesgo riesgos vigencia 2022.</w:t>
      </w:r>
    </w:p>
    <w:p w14:paraId="30DCCCAD" w14:textId="77777777" w:rsidR="003E35FF" w:rsidRPr="00E90594" w:rsidRDefault="003E35FF" w:rsidP="536DEBCD">
      <w:pPr>
        <w:spacing w:after="0"/>
        <w:jc w:val="center"/>
        <w:rPr>
          <w:rFonts w:ascii="Arial" w:eastAsia="Arial" w:hAnsi="Arial" w:cs="Arial"/>
          <w:b/>
          <w:bCs/>
          <w:color w:val="7B7B7B" w:themeColor="accent3" w:themeShade="BF"/>
          <w:sz w:val="16"/>
          <w:szCs w:val="16"/>
        </w:rPr>
      </w:pPr>
    </w:p>
    <w:p w14:paraId="36AF6883" w14:textId="77777777" w:rsidR="003E35FF" w:rsidRPr="00E90594" w:rsidRDefault="003E35FF" w:rsidP="536DEBCD">
      <w:pPr>
        <w:spacing w:after="0"/>
        <w:jc w:val="center"/>
        <w:rPr>
          <w:rFonts w:ascii="Arial" w:eastAsia="Arial" w:hAnsi="Arial" w:cs="Arial"/>
          <w:b/>
          <w:bCs/>
          <w:color w:val="7B7B7B" w:themeColor="accent3" w:themeShade="BF"/>
          <w:sz w:val="16"/>
          <w:szCs w:val="16"/>
        </w:rPr>
      </w:pPr>
    </w:p>
    <w:p w14:paraId="54C529ED" w14:textId="77777777" w:rsidR="003E35FF" w:rsidRPr="00E90594" w:rsidRDefault="003E35FF" w:rsidP="536DEBCD">
      <w:pPr>
        <w:spacing w:after="0"/>
        <w:jc w:val="center"/>
        <w:rPr>
          <w:rFonts w:ascii="Arial" w:eastAsia="Arial" w:hAnsi="Arial" w:cs="Arial"/>
          <w:b/>
          <w:bCs/>
          <w:color w:val="7B7B7B" w:themeColor="accent3" w:themeShade="BF"/>
          <w:sz w:val="16"/>
          <w:szCs w:val="16"/>
        </w:rPr>
      </w:pPr>
    </w:p>
    <w:p w14:paraId="1C0157D6" w14:textId="77777777" w:rsidR="003E35FF" w:rsidRPr="00E90594" w:rsidRDefault="003E35FF" w:rsidP="536DEBCD">
      <w:pPr>
        <w:spacing w:after="0"/>
        <w:jc w:val="center"/>
        <w:rPr>
          <w:rFonts w:ascii="Arial" w:eastAsia="Arial" w:hAnsi="Arial" w:cs="Arial"/>
          <w:b/>
          <w:bCs/>
          <w:color w:val="7B7B7B" w:themeColor="accent3" w:themeShade="BF"/>
          <w:sz w:val="16"/>
          <w:szCs w:val="16"/>
        </w:rPr>
      </w:pPr>
    </w:p>
    <w:p w14:paraId="3691E7B2" w14:textId="77777777" w:rsidR="003E35FF" w:rsidRPr="00E90594" w:rsidRDefault="003E35FF" w:rsidP="536DEBCD">
      <w:pPr>
        <w:spacing w:after="0"/>
        <w:jc w:val="center"/>
        <w:rPr>
          <w:rFonts w:ascii="Arial" w:eastAsia="Arial" w:hAnsi="Arial" w:cs="Arial"/>
          <w:b/>
          <w:bCs/>
          <w:color w:val="7B7B7B" w:themeColor="accent3" w:themeShade="BF"/>
          <w:sz w:val="16"/>
          <w:szCs w:val="16"/>
        </w:rPr>
      </w:pPr>
    </w:p>
    <w:p w14:paraId="526770CE" w14:textId="77777777" w:rsidR="003E35FF" w:rsidRPr="00E90594" w:rsidRDefault="003E35FF" w:rsidP="536DEBCD">
      <w:pPr>
        <w:spacing w:after="0"/>
        <w:jc w:val="center"/>
        <w:rPr>
          <w:rFonts w:ascii="Arial" w:eastAsia="Arial" w:hAnsi="Arial" w:cs="Arial"/>
          <w:b/>
          <w:bCs/>
          <w:color w:val="7B7B7B" w:themeColor="accent3" w:themeShade="BF"/>
          <w:sz w:val="16"/>
          <w:szCs w:val="16"/>
        </w:rPr>
      </w:pPr>
    </w:p>
    <w:p w14:paraId="7CBEED82" w14:textId="77777777" w:rsidR="003E35FF" w:rsidRPr="00E90594" w:rsidRDefault="003E35FF" w:rsidP="536DEBCD">
      <w:pPr>
        <w:spacing w:after="0"/>
        <w:jc w:val="center"/>
        <w:rPr>
          <w:rFonts w:ascii="Arial" w:eastAsia="Arial" w:hAnsi="Arial" w:cs="Arial"/>
          <w:b/>
          <w:bCs/>
          <w:color w:val="7B7B7B" w:themeColor="accent3" w:themeShade="BF"/>
          <w:sz w:val="16"/>
          <w:szCs w:val="16"/>
        </w:rPr>
      </w:pPr>
    </w:p>
    <w:sectPr w:rsidR="003E35FF" w:rsidRPr="00E90594" w:rsidSect="00B42E7C">
      <w:pgSz w:w="12240" w:h="15840"/>
      <w:pgMar w:top="141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293F5" w14:textId="77777777" w:rsidR="00BF129D" w:rsidRDefault="00BF129D" w:rsidP="00A15C8A">
      <w:pPr>
        <w:spacing w:after="0" w:line="240" w:lineRule="auto"/>
      </w:pPr>
      <w:r>
        <w:separator/>
      </w:r>
    </w:p>
  </w:endnote>
  <w:endnote w:type="continuationSeparator" w:id="0">
    <w:p w14:paraId="70560933" w14:textId="77777777" w:rsidR="00BF129D" w:rsidRDefault="00BF129D" w:rsidP="00A15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hnschrift SemiBold">
    <w:panose1 w:val="020B0502040204020203"/>
    <w:charset w:val="00"/>
    <w:family w:val="swiss"/>
    <w:pitch w:val="variable"/>
    <w:sig w:usb0="A00002C7" w:usb1="00000002"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164B4" w14:textId="77777777" w:rsidR="00BF129D" w:rsidRDefault="00BF129D" w:rsidP="00A15C8A">
      <w:pPr>
        <w:spacing w:after="0" w:line="240" w:lineRule="auto"/>
      </w:pPr>
      <w:r>
        <w:separator/>
      </w:r>
    </w:p>
  </w:footnote>
  <w:footnote w:type="continuationSeparator" w:id="0">
    <w:p w14:paraId="023400A7" w14:textId="77777777" w:rsidR="00BF129D" w:rsidRDefault="00BF129D" w:rsidP="00A15C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A3106"/>
    <w:multiLevelType w:val="hybridMultilevel"/>
    <w:tmpl w:val="87460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7E71CE"/>
    <w:multiLevelType w:val="multilevel"/>
    <w:tmpl w:val="CBA2C51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31972C4"/>
    <w:multiLevelType w:val="hybridMultilevel"/>
    <w:tmpl w:val="179280D2"/>
    <w:lvl w:ilvl="0" w:tplc="94D8B1C6">
      <w:start w:val="1"/>
      <w:numFmt w:val="decimal"/>
      <w:lvlText w:val="%1."/>
      <w:lvlJc w:val="left"/>
      <w:pPr>
        <w:ind w:left="720" w:hanging="360"/>
      </w:pPr>
    </w:lvl>
    <w:lvl w:ilvl="1" w:tplc="A44A4584">
      <w:start w:val="1"/>
      <w:numFmt w:val="lowerLetter"/>
      <w:lvlText w:val="%2."/>
      <w:lvlJc w:val="left"/>
      <w:pPr>
        <w:ind w:left="1440" w:hanging="360"/>
      </w:pPr>
    </w:lvl>
    <w:lvl w:ilvl="2" w:tplc="6FEAD97C">
      <w:start w:val="1"/>
      <w:numFmt w:val="lowerRoman"/>
      <w:lvlText w:val="%3."/>
      <w:lvlJc w:val="right"/>
      <w:pPr>
        <w:ind w:left="2160" w:hanging="180"/>
      </w:pPr>
    </w:lvl>
    <w:lvl w:ilvl="3" w:tplc="0D42DD62">
      <w:start w:val="1"/>
      <w:numFmt w:val="decimal"/>
      <w:lvlText w:val="%4."/>
      <w:lvlJc w:val="left"/>
      <w:pPr>
        <w:ind w:left="2880" w:hanging="360"/>
      </w:pPr>
    </w:lvl>
    <w:lvl w:ilvl="4" w:tplc="7BD40D14">
      <w:start w:val="1"/>
      <w:numFmt w:val="lowerLetter"/>
      <w:lvlText w:val="%5."/>
      <w:lvlJc w:val="left"/>
      <w:pPr>
        <w:ind w:left="3600" w:hanging="360"/>
      </w:pPr>
    </w:lvl>
    <w:lvl w:ilvl="5" w:tplc="3A0C25EE">
      <w:start w:val="1"/>
      <w:numFmt w:val="lowerRoman"/>
      <w:lvlText w:val="%6."/>
      <w:lvlJc w:val="right"/>
      <w:pPr>
        <w:ind w:left="4320" w:hanging="180"/>
      </w:pPr>
    </w:lvl>
    <w:lvl w:ilvl="6" w:tplc="81C04856">
      <w:start w:val="1"/>
      <w:numFmt w:val="decimal"/>
      <w:lvlText w:val="%7."/>
      <w:lvlJc w:val="left"/>
      <w:pPr>
        <w:ind w:left="5040" w:hanging="360"/>
      </w:pPr>
    </w:lvl>
    <w:lvl w:ilvl="7" w:tplc="913056C8">
      <w:start w:val="1"/>
      <w:numFmt w:val="lowerLetter"/>
      <w:lvlText w:val="%8."/>
      <w:lvlJc w:val="left"/>
      <w:pPr>
        <w:ind w:left="5760" w:hanging="360"/>
      </w:pPr>
    </w:lvl>
    <w:lvl w:ilvl="8" w:tplc="BF44069A">
      <w:start w:val="1"/>
      <w:numFmt w:val="lowerRoman"/>
      <w:lvlText w:val="%9."/>
      <w:lvlJc w:val="right"/>
      <w:pPr>
        <w:ind w:left="6480" w:hanging="180"/>
      </w:pPr>
    </w:lvl>
  </w:abstractNum>
  <w:abstractNum w:abstractNumId="3" w15:restartNumberingAfterBreak="0">
    <w:nsid w:val="47681C03"/>
    <w:multiLevelType w:val="multilevel"/>
    <w:tmpl w:val="E4DA01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4ABD6CAD"/>
    <w:multiLevelType w:val="hybridMultilevel"/>
    <w:tmpl w:val="03542A14"/>
    <w:lvl w:ilvl="0" w:tplc="CAFEF38A">
      <w:start w:val="1"/>
      <w:numFmt w:val="decimal"/>
      <w:lvlText w:val="%1."/>
      <w:lvlJc w:val="left"/>
      <w:pPr>
        <w:ind w:left="720" w:hanging="360"/>
      </w:pPr>
    </w:lvl>
    <w:lvl w:ilvl="1" w:tplc="A4AAB37E">
      <w:start w:val="1"/>
      <w:numFmt w:val="lowerLetter"/>
      <w:lvlText w:val="%2."/>
      <w:lvlJc w:val="left"/>
      <w:pPr>
        <w:ind w:left="1440" w:hanging="360"/>
      </w:pPr>
    </w:lvl>
    <w:lvl w:ilvl="2" w:tplc="8E9EE138">
      <w:start w:val="1"/>
      <w:numFmt w:val="lowerRoman"/>
      <w:lvlText w:val="%3."/>
      <w:lvlJc w:val="right"/>
      <w:pPr>
        <w:ind w:left="2160" w:hanging="180"/>
      </w:pPr>
    </w:lvl>
    <w:lvl w:ilvl="3" w:tplc="A3AA4D3A">
      <w:start w:val="1"/>
      <w:numFmt w:val="decimal"/>
      <w:lvlText w:val="%4."/>
      <w:lvlJc w:val="left"/>
      <w:pPr>
        <w:ind w:left="2880" w:hanging="360"/>
      </w:pPr>
    </w:lvl>
    <w:lvl w:ilvl="4" w:tplc="2346AE8C">
      <w:start w:val="1"/>
      <w:numFmt w:val="lowerLetter"/>
      <w:lvlText w:val="%5."/>
      <w:lvlJc w:val="left"/>
      <w:pPr>
        <w:ind w:left="3600" w:hanging="360"/>
      </w:pPr>
    </w:lvl>
    <w:lvl w:ilvl="5" w:tplc="E44E2FA6">
      <w:start w:val="1"/>
      <w:numFmt w:val="lowerRoman"/>
      <w:lvlText w:val="%6."/>
      <w:lvlJc w:val="right"/>
      <w:pPr>
        <w:ind w:left="4320" w:hanging="180"/>
      </w:pPr>
    </w:lvl>
    <w:lvl w:ilvl="6" w:tplc="74C2AABC">
      <w:start w:val="1"/>
      <w:numFmt w:val="decimal"/>
      <w:lvlText w:val="%7."/>
      <w:lvlJc w:val="left"/>
      <w:pPr>
        <w:ind w:left="5040" w:hanging="360"/>
      </w:pPr>
    </w:lvl>
    <w:lvl w:ilvl="7" w:tplc="96AE1F66">
      <w:start w:val="1"/>
      <w:numFmt w:val="lowerLetter"/>
      <w:lvlText w:val="%8."/>
      <w:lvlJc w:val="left"/>
      <w:pPr>
        <w:ind w:left="5760" w:hanging="360"/>
      </w:pPr>
    </w:lvl>
    <w:lvl w:ilvl="8" w:tplc="108C0AB8">
      <w:start w:val="1"/>
      <w:numFmt w:val="lowerRoman"/>
      <w:lvlText w:val="%9."/>
      <w:lvlJc w:val="right"/>
      <w:pPr>
        <w:ind w:left="6480" w:hanging="180"/>
      </w:pPr>
    </w:lvl>
  </w:abstractNum>
  <w:abstractNum w:abstractNumId="5"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4"/>
  </w:num>
  <w:num w:numId="3">
    <w:abstractNumId w:val="5"/>
  </w:num>
  <w:num w:numId="4">
    <w:abstractNumId w:val="3"/>
  </w:num>
  <w:num w:numId="5">
    <w:abstractNumId w:val="0"/>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C47"/>
    <w:rsid w:val="0000137F"/>
    <w:rsid w:val="00020E12"/>
    <w:rsid w:val="00042924"/>
    <w:rsid w:val="00052177"/>
    <w:rsid w:val="000835BD"/>
    <w:rsid w:val="00087E96"/>
    <w:rsid w:val="0009508D"/>
    <w:rsid w:val="000C22E8"/>
    <w:rsid w:val="000C2D8A"/>
    <w:rsid w:val="000C4296"/>
    <w:rsid w:val="000C6E36"/>
    <w:rsid w:val="000D4ECF"/>
    <w:rsid w:val="000D660C"/>
    <w:rsid w:val="000D776D"/>
    <w:rsid w:val="000E1E47"/>
    <w:rsid w:val="000F0DD9"/>
    <w:rsid w:val="000F2835"/>
    <w:rsid w:val="00131684"/>
    <w:rsid w:val="001566D5"/>
    <w:rsid w:val="00181E56"/>
    <w:rsid w:val="001840C9"/>
    <w:rsid w:val="00187DF0"/>
    <w:rsid w:val="001A2F2A"/>
    <w:rsid w:val="001C3F44"/>
    <w:rsid w:val="0020028D"/>
    <w:rsid w:val="00251BDD"/>
    <w:rsid w:val="002525E3"/>
    <w:rsid w:val="002564D5"/>
    <w:rsid w:val="00277437"/>
    <w:rsid w:val="002B654B"/>
    <w:rsid w:val="002C3411"/>
    <w:rsid w:val="002C5A0F"/>
    <w:rsid w:val="002D52E2"/>
    <w:rsid w:val="002D7729"/>
    <w:rsid w:val="002F55A8"/>
    <w:rsid w:val="00301C82"/>
    <w:rsid w:val="00313B62"/>
    <w:rsid w:val="00354848"/>
    <w:rsid w:val="00356639"/>
    <w:rsid w:val="003618C0"/>
    <w:rsid w:val="00381D67"/>
    <w:rsid w:val="00384B40"/>
    <w:rsid w:val="0039790B"/>
    <w:rsid w:val="003A4A97"/>
    <w:rsid w:val="003A593B"/>
    <w:rsid w:val="003B6E67"/>
    <w:rsid w:val="003B7195"/>
    <w:rsid w:val="003B76AA"/>
    <w:rsid w:val="003E35FF"/>
    <w:rsid w:val="003E7364"/>
    <w:rsid w:val="003F5632"/>
    <w:rsid w:val="00412CDF"/>
    <w:rsid w:val="00424FB8"/>
    <w:rsid w:val="0043208E"/>
    <w:rsid w:val="00446A90"/>
    <w:rsid w:val="00452B74"/>
    <w:rsid w:val="00466E63"/>
    <w:rsid w:val="004A1E76"/>
    <w:rsid w:val="004C1C47"/>
    <w:rsid w:val="004C20BD"/>
    <w:rsid w:val="004C6A4C"/>
    <w:rsid w:val="004DBCB9"/>
    <w:rsid w:val="004E43D3"/>
    <w:rsid w:val="004F2CEF"/>
    <w:rsid w:val="004F3FD5"/>
    <w:rsid w:val="00501B8C"/>
    <w:rsid w:val="00512851"/>
    <w:rsid w:val="005160E9"/>
    <w:rsid w:val="00516E82"/>
    <w:rsid w:val="00523142"/>
    <w:rsid w:val="00523B10"/>
    <w:rsid w:val="00525053"/>
    <w:rsid w:val="005278A5"/>
    <w:rsid w:val="00563D9D"/>
    <w:rsid w:val="00571093"/>
    <w:rsid w:val="005A2425"/>
    <w:rsid w:val="005A5327"/>
    <w:rsid w:val="005A7D4F"/>
    <w:rsid w:val="005C16C2"/>
    <w:rsid w:val="005C37BF"/>
    <w:rsid w:val="005D5D91"/>
    <w:rsid w:val="005E0E92"/>
    <w:rsid w:val="005F509B"/>
    <w:rsid w:val="005F71F5"/>
    <w:rsid w:val="00617181"/>
    <w:rsid w:val="006221CE"/>
    <w:rsid w:val="006404FA"/>
    <w:rsid w:val="006431CC"/>
    <w:rsid w:val="0065156C"/>
    <w:rsid w:val="0065177E"/>
    <w:rsid w:val="006570E0"/>
    <w:rsid w:val="00682477"/>
    <w:rsid w:val="00687998"/>
    <w:rsid w:val="00692CAE"/>
    <w:rsid w:val="006A6319"/>
    <w:rsid w:val="006B050F"/>
    <w:rsid w:val="006B78E5"/>
    <w:rsid w:val="006E02BD"/>
    <w:rsid w:val="0070681C"/>
    <w:rsid w:val="00706AF0"/>
    <w:rsid w:val="00710DD4"/>
    <w:rsid w:val="00724C91"/>
    <w:rsid w:val="007335F3"/>
    <w:rsid w:val="00760E53"/>
    <w:rsid w:val="00767CDF"/>
    <w:rsid w:val="00785891"/>
    <w:rsid w:val="007947FB"/>
    <w:rsid w:val="00797AC3"/>
    <w:rsid w:val="007B5C12"/>
    <w:rsid w:val="007C1AA6"/>
    <w:rsid w:val="00811B7D"/>
    <w:rsid w:val="00821AB6"/>
    <w:rsid w:val="00826FE4"/>
    <w:rsid w:val="00845D68"/>
    <w:rsid w:val="00857965"/>
    <w:rsid w:val="00862CD4"/>
    <w:rsid w:val="00867012"/>
    <w:rsid w:val="008713B8"/>
    <w:rsid w:val="00871766"/>
    <w:rsid w:val="00883301"/>
    <w:rsid w:val="008B7A3D"/>
    <w:rsid w:val="008C05F3"/>
    <w:rsid w:val="008E7A1F"/>
    <w:rsid w:val="00901DA1"/>
    <w:rsid w:val="00906531"/>
    <w:rsid w:val="00906B1A"/>
    <w:rsid w:val="009073E5"/>
    <w:rsid w:val="00924D55"/>
    <w:rsid w:val="009326E9"/>
    <w:rsid w:val="00940CC8"/>
    <w:rsid w:val="00947FFD"/>
    <w:rsid w:val="009535E7"/>
    <w:rsid w:val="0097447E"/>
    <w:rsid w:val="00981FCA"/>
    <w:rsid w:val="00985E4C"/>
    <w:rsid w:val="0098FB89"/>
    <w:rsid w:val="009A2375"/>
    <w:rsid w:val="009B3D91"/>
    <w:rsid w:val="009B55C5"/>
    <w:rsid w:val="009C2EDA"/>
    <w:rsid w:val="009C59EF"/>
    <w:rsid w:val="009D4BAB"/>
    <w:rsid w:val="009D56AD"/>
    <w:rsid w:val="009D63A7"/>
    <w:rsid w:val="009E5602"/>
    <w:rsid w:val="009F0F2B"/>
    <w:rsid w:val="009F6F33"/>
    <w:rsid w:val="00A0002E"/>
    <w:rsid w:val="00A02BC8"/>
    <w:rsid w:val="00A04D41"/>
    <w:rsid w:val="00A15C70"/>
    <w:rsid w:val="00A15C8A"/>
    <w:rsid w:val="00A20C24"/>
    <w:rsid w:val="00A2554D"/>
    <w:rsid w:val="00A2563D"/>
    <w:rsid w:val="00A35E34"/>
    <w:rsid w:val="00A4466E"/>
    <w:rsid w:val="00A513E3"/>
    <w:rsid w:val="00A60DCD"/>
    <w:rsid w:val="00A7214D"/>
    <w:rsid w:val="00A7227A"/>
    <w:rsid w:val="00A946FA"/>
    <w:rsid w:val="00A97575"/>
    <w:rsid w:val="00AA22CE"/>
    <w:rsid w:val="00AB1A6C"/>
    <w:rsid w:val="00AC557F"/>
    <w:rsid w:val="00AE3B1B"/>
    <w:rsid w:val="00AE5768"/>
    <w:rsid w:val="00B1463C"/>
    <w:rsid w:val="00B27E18"/>
    <w:rsid w:val="00B40A05"/>
    <w:rsid w:val="00B42E7C"/>
    <w:rsid w:val="00B44BFB"/>
    <w:rsid w:val="00B52ECA"/>
    <w:rsid w:val="00B569B6"/>
    <w:rsid w:val="00B67BFD"/>
    <w:rsid w:val="00B85039"/>
    <w:rsid w:val="00BA3957"/>
    <w:rsid w:val="00BB1376"/>
    <w:rsid w:val="00BB178F"/>
    <w:rsid w:val="00BB65AB"/>
    <w:rsid w:val="00BC698E"/>
    <w:rsid w:val="00BD1D35"/>
    <w:rsid w:val="00BD3739"/>
    <w:rsid w:val="00BD3851"/>
    <w:rsid w:val="00BF129D"/>
    <w:rsid w:val="00BF553A"/>
    <w:rsid w:val="00C11076"/>
    <w:rsid w:val="00C224C8"/>
    <w:rsid w:val="00C22CEC"/>
    <w:rsid w:val="00C37811"/>
    <w:rsid w:val="00C42EB2"/>
    <w:rsid w:val="00C44F49"/>
    <w:rsid w:val="00C46773"/>
    <w:rsid w:val="00C525AA"/>
    <w:rsid w:val="00C56746"/>
    <w:rsid w:val="00C56DD2"/>
    <w:rsid w:val="00C65B70"/>
    <w:rsid w:val="00C712FF"/>
    <w:rsid w:val="00C75ED5"/>
    <w:rsid w:val="00C805EF"/>
    <w:rsid w:val="00C82DB8"/>
    <w:rsid w:val="00C97C43"/>
    <w:rsid w:val="00CE2AEB"/>
    <w:rsid w:val="00CE6D9C"/>
    <w:rsid w:val="00D00600"/>
    <w:rsid w:val="00D00C68"/>
    <w:rsid w:val="00D02B7D"/>
    <w:rsid w:val="00D035EA"/>
    <w:rsid w:val="00D2759C"/>
    <w:rsid w:val="00D31EA9"/>
    <w:rsid w:val="00D71A0E"/>
    <w:rsid w:val="00D75197"/>
    <w:rsid w:val="00D80A83"/>
    <w:rsid w:val="00D864F9"/>
    <w:rsid w:val="00D87BD6"/>
    <w:rsid w:val="00DA283C"/>
    <w:rsid w:val="00DA4EAA"/>
    <w:rsid w:val="00DA6BEF"/>
    <w:rsid w:val="00DB3051"/>
    <w:rsid w:val="00DB3E3F"/>
    <w:rsid w:val="00DC3A37"/>
    <w:rsid w:val="00DD05BB"/>
    <w:rsid w:val="00DD0FA1"/>
    <w:rsid w:val="00DD6433"/>
    <w:rsid w:val="00DD6656"/>
    <w:rsid w:val="00DE08D0"/>
    <w:rsid w:val="00E10B46"/>
    <w:rsid w:val="00E237CE"/>
    <w:rsid w:val="00E36409"/>
    <w:rsid w:val="00E42104"/>
    <w:rsid w:val="00E43F97"/>
    <w:rsid w:val="00E4670C"/>
    <w:rsid w:val="00E61BF3"/>
    <w:rsid w:val="00E70A9B"/>
    <w:rsid w:val="00E70E23"/>
    <w:rsid w:val="00E711CC"/>
    <w:rsid w:val="00E87245"/>
    <w:rsid w:val="00E90594"/>
    <w:rsid w:val="00EB001E"/>
    <w:rsid w:val="00EB5863"/>
    <w:rsid w:val="00EE3932"/>
    <w:rsid w:val="00EE518D"/>
    <w:rsid w:val="00EE79D3"/>
    <w:rsid w:val="00F049FC"/>
    <w:rsid w:val="00F30865"/>
    <w:rsid w:val="00F36D53"/>
    <w:rsid w:val="00F535BB"/>
    <w:rsid w:val="00F5442E"/>
    <w:rsid w:val="00F669F1"/>
    <w:rsid w:val="00F7759F"/>
    <w:rsid w:val="00F82771"/>
    <w:rsid w:val="00F9725B"/>
    <w:rsid w:val="00FB2703"/>
    <w:rsid w:val="00FC5F6B"/>
    <w:rsid w:val="00FD4225"/>
    <w:rsid w:val="00FD5DBA"/>
    <w:rsid w:val="00FD681D"/>
    <w:rsid w:val="00FD79ED"/>
    <w:rsid w:val="00FE1B90"/>
    <w:rsid w:val="00FE49F2"/>
    <w:rsid w:val="0104C4BC"/>
    <w:rsid w:val="0135C26A"/>
    <w:rsid w:val="0198A012"/>
    <w:rsid w:val="01BD7F4D"/>
    <w:rsid w:val="01FC455A"/>
    <w:rsid w:val="02028D3E"/>
    <w:rsid w:val="028DDBE2"/>
    <w:rsid w:val="028F294E"/>
    <w:rsid w:val="02A0951D"/>
    <w:rsid w:val="02BEB333"/>
    <w:rsid w:val="02CF98BD"/>
    <w:rsid w:val="03759575"/>
    <w:rsid w:val="038494C4"/>
    <w:rsid w:val="040EA1D0"/>
    <w:rsid w:val="0459B20F"/>
    <w:rsid w:val="0482356E"/>
    <w:rsid w:val="04EEB2BF"/>
    <w:rsid w:val="05019C38"/>
    <w:rsid w:val="0511A4B4"/>
    <w:rsid w:val="0526D0F5"/>
    <w:rsid w:val="053DB35A"/>
    <w:rsid w:val="057D97D0"/>
    <w:rsid w:val="05953B4B"/>
    <w:rsid w:val="0597C06C"/>
    <w:rsid w:val="05AD995F"/>
    <w:rsid w:val="05D69BD0"/>
    <w:rsid w:val="060CE6A3"/>
    <w:rsid w:val="0616F3E8"/>
    <w:rsid w:val="0619CBC1"/>
    <w:rsid w:val="061E05CF"/>
    <w:rsid w:val="0632FC4F"/>
    <w:rsid w:val="06463842"/>
    <w:rsid w:val="067FABD5"/>
    <w:rsid w:val="06B7CE9B"/>
    <w:rsid w:val="07020B57"/>
    <w:rsid w:val="071B1692"/>
    <w:rsid w:val="07535465"/>
    <w:rsid w:val="0769E313"/>
    <w:rsid w:val="07D4CE92"/>
    <w:rsid w:val="07D8B056"/>
    <w:rsid w:val="087D9BAE"/>
    <w:rsid w:val="08C52CEB"/>
    <w:rsid w:val="09BB369B"/>
    <w:rsid w:val="09D8617F"/>
    <w:rsid w:val="0A10DA7A"/>
    <w:rsid w:val="0A9B6C6A"/>
    <w:rsid w:val="0A9D0001"/>
    <w:rsid w:val="0AF740A2"/>
    <w:rsid w:val="0B393A7A"/>
    <w:rsid w:val="0B3A5FCC"/>
    <w:rsid w:val="0B6F28EC"/>
    <w:rsid w:val="0B812824"/>
    <w:rsid w:val="0B9E7B57"/>
    <w:rsid w:val="0C0649B2"/>
    <w:rsid w:val="0C25B7E9"/>
    <w:rsid w:val="0CE40B76"/>
    <w:rsid w:val="0D58247E"/>
    <w:rsid w:val="0D6EC4C0"/>
    <w:rsid w:val="0DA2D251"/>
    <w:rsid w:val="0DC00667"/>
    <w:rsid w:val="0E071B84"/>
    <w:rsid w:val="0E80897D"/>
    <w:rsid w:val="0E941023"/>
    <w:rsid w:val="0F826AB1"/>
    <w:rsid w:val="0F94E683"/>
    <w:rsid w:val="0FAD1556"/>
    <w:rsid w:val="10206C18"/>
    <w:rsid w:val="104AB826"/>
    <w:rsid w:val="1078C7E5"/>
    <w:rsid w:val="1091E5B7"/>
    <w:rsid w:val="111B9EBC"/>
    <w:rsid w:val="1138709E"/>
    <w:rsid w:val="113A0CD2"/>
    <w:rsid w:val="11632769"/>
    <w:rsid w:val="11B82A3F"/>
    <w:rsid w:val="11BB516D"/>
    <w:rsid w:val="120D8A1B"/>
    <w:rsid w:val="122FCF16"/>
    <w:rsid w:val="128858A1"/>
    <w:rsid w:val="128C4E4D"/>
    <w:rsid w:val="12DB9095"/>
    <w:rsid w:val="12E3607A"/>
    <w:rsid w:val="12FCF927"/>
    <w:rsid w:val="13553AA0"/>
    <w:rsid w:val="13580CDA"/>
    <w:rsid w:val="138F2C8E"/>
    <w:rsid w:val="13C5F0A3"/>
    <w:rsid w:val="13C76602"/>
    <w:rsid w:val="13CD97B8"/>
    <w:rsid w:val="13DA29D8"/>
    <w:rsid w:val="13E4C7D4"/>
    <w:rsid w:val="144EBD24"/>
    <w:rsid w:val="14BE51C8"/>
    <w:rsid w:val="1506C1C2"/>
    <w:rsid w:val="15254E18"/>
    <w:rsid w:val="1532EA75"/>
    <w:rsid w:val="156BB927"/>
    <w:rsid w:val="159AE05F"/>
    <w:rsid w:val="15F0BF3D"/>
    <w:rsid w:val="15FCDCBE"/>
    <w:rsid w:val="1643FF66"/>
    <w:rsid w:val="165B2C27"/>
    <w:rsid w:val="16F521F8"/>
    <w:rsid w:val="16F7950B"/>
    <w:rsid w:val="16FE02FE"/>
    <w:rsid w:val="17094319"/>
    <w:rsid w:val="17251A52"/>
    <w:rsid w:val="176453E2"/>
    <w:rsid w:val="17F6C1A6"/>
    <w:rsid w:val="1871972A"/>
    <w:rsid w:val="1893656C"/>
    <w:rsid w:val="18959537"/>
    <w:rsid w:val="189F109A"/>
    <w:rsid w:val="190808DE"/>
    <w:rsid w:val="191711E1"/>
    <w:rsid w:val="194D1B8D"/>
    <w:rsid w:val="1951E0BD"/>
    <w:rsid w:val="19D55DE7"/>
    <w:rsid w:val="19E837CB"/>
    <w:rsid w:val="1A119F25"/>
    <w:rsid w:val="1A864594"/>
    <w:rsid w:val="1AD81A20"/>
    <w:rsid w:val="1AE3689D"/>
    <w:rsid w:val="1B2522D4"/>
    <w:rsid w:val="1B63DD75"/>
    <w:rsid w:val="1BB9E4A1"/>
    <w:rsid w:val="1BEC63DA"/>
    <w:rsid w:val="1BF17FF8"/>
    <w:rsid w:val="1BF1C247"/>
    <w:rsid w:val="1BFA6E79"/>
    <w:rsid w:val="1C0AEAA4"/>
    <w:rsid w:val="1C35CBCF"/>
    <w:rsid w:val="1C74AB3F"/>
    <w:rsid w:val="1C78970A"/>
    <w:rsid w:val="1D0CFEA9"/>
    <w:rsid w:val="1D10E8AD"/>
    <w:rsid w:val="1DBC1D49"/>
    <w:rsid w:val="1DBE5E80"/>
    <w:rsid w:val="1DC7D044"/>
    <w:rsid w:val="1DEB8343"/>
    <w:rsid w:val="1E1731F2"/>
    <w:rsid w:val="1E757337"/>
    <w:rsid w:val="1EF8D9B2"/>
    <w:rsid w:val="1F131EB3"/>
    <w:rsid w:val="1F1BEF32"/>
    <w:rsid w:val="1F92397C"/>
    <w:rsid w:val="2058CE9F"/>
    <w:rsid w:val="207ED5AF"/>
    <w:rsid w:val="208EE124"/>
    <w:rsid w:val="20CC776D"/>
    <w:rsid w:val="20D4D07F"/>
    <w:rsid w:val="21329FE7"/>
    <w:rsid w:val="2182B366"/>
    <w:rsid w:val="2188D149"/>
    <w:rsid w:val="21D31EF9"/>
    <w:rsid w:val="21FB6C4E"/>
    <w:rsid w:val="220C7452"/>
    <w:rsid w:val="226847CE"/>
    <w:rsid w:val="22C210FC"/>
    <w:rsid w:val="22E1A74D"/>
    <w:rsid w:val="236C6A39"/>
    <w:rsid w:val="23902D12"/>
    <w:rsid w:val="23B3FF59"/>
    <w:rsid w:val="245D77C8"/>
    <w:rsid w:val="24E06817"/>
    <w:rsid w:val="251E8142"/>
    <w:rsid w:val="2528853C"/>
    <w:rsid w:val="253AF799"/>
    <w:rsid w:val="25720DB0"/>
    <w:rsid w:val="2573ADE1"/>
    <w:rsid w:val="257490A6"/>
    <w:rsid w:val="257E4EBE"/>
    <w:rsid w:val="2591B841"/>
    <w:rsid w:val="2596D450"/>
    <w:rsid w:val="25F9B1BE"/>
    <w:rsid w:val="2667D872"/>
    <w:rsid w:val="267DD882"/>
    <w:rsid w:val="2687EA24"/>
    <w:rsid w:val="26AC9390"/>
    <w:rsid w:val="26BA009A"/>
    <w:rsid w:val="26CA4DA0"/>
    <w:rsid w:val="270741C8"/>
    <w:rsid w:val="273BB8F1"/>
    <w:rsid w:val="275B986E"/>
    <w:rsid w:val="277CC81A"/>
    <w:rsid w:val="2795821F"/>
    <w:rsid w:val="2809894B"/>
    <w:rsid w:val="28854455"/>
    <w:rsid w:val="2917E63C"/>
    <w:rsid w:val="298E8AC7"/>
    <w:rsid w:val="29A8F757"/>
    <w:rsid w:val="29CD0FCB"/>
    <w:rsid w:val="29F1A15C"/>
    <w:rsid w:val="2A0CAD58"/>
    <w:rsid w:val="2A50DD8A"/>
    <w:rsid w:val="2A5AEA8C"/>
    <w:rsid w:val="2ACA064B"/>
    <w:rsid w:val="2B2D979C"/>
    <w:rsid w:val="2B4E9F82"/>
    <w:rsid w:val="2BEE7B65"/>
    <w:rsid w:val="2BFD6AB4"/>
    <w:rsid w:val="2C0D42E6"/>
    <w:rsid w:val="2C6334E8"/>
    <w:rsid w:val="2C898FBB"/>
    <w:rsid w:val="2D037908"/>
    <w:rsid w:val="2D408964"/>
    <w:rsid w:val="2D4EAC48"/>
    <w:rsid w:val="2D7B19A6"/>
    <w:rsid w:val="2D8D0640"/>
    <w:rsid w:val="2DEFAD80"/>
    <w:rsid w:val="2E1E18FB"/>
    <w:rsid w:val="2E5CF882"/>
    <w:rsid w:val="2E9381B9"/>
    <w:rsid w:val="2EA56737"/>
    <w:rsid w:val="2EB4A8EB"/>
    <w:rsid w:val="2EC635DC"/>
    <w:rsid w:val="2F1A9027"/>
    <w:rsid w:val="2F26E4DE"/>
    <w:rsid w:val="2F8073BD"/>
    <w:rsid w:val="2FFF107E"/>
    <w:rsid w:val="301999A1"/>
    <w:rsid w:val="3068A208"/>
    <w:rsid w:val="309044E3"/>
    <w:rsid w:val="30AAD1FD"/>
    <w:rsid w:val="30CF88E5"/>
    <w:rsid w:val="31280CF8"/>
    <w:rsid w:val="316ADE88"/>
    <w:rsid w:val="31856873"/>
    <w:rsid w:val="319E94F0"/>
    <w:rsid w:val="31A4C286"/>
    <w:rsid w:val="31C59361"/>
    <w:rsid w:val="31DDA22A"/>
    <w:rsid w:val="31E6BDA2"/>
    <w:rsid w:val="324F3899"/>
    <w:rsid w:val="3268DB86"/>
    <w:rsid w:val="330B0ED4"/>
    <w:rsid w:val="332138D4"/>
    <w:rsid w:val="334B5F5D"/>
    <w:rsid w:val="3374DAE4"/>
    <w:rsid w:val="3397C4E9"/>
    <w:rsid w:val="33BF3F38"/>
    <w:rsid w:val="33DADF48"/>
    <w:rsid w:val="342A32AD"/>
    <w:rsid w:val="34970D2D"/>
    <w:rsid w:val="34A1C57C"/>
    <w:rsid w:val="34A2DE41"/>
    <w:rsid w:val="34A9883E"/>
    <w:rsid w:val="34D3DC61"/>
    <w:rsid w:val="34E80444"/>
    <w:rsid w:val="350C17BE"/>
    <w:rsid w:val="3517B923"/>
    <w:rsid w:val="3533954A"/>
    <w:rsid w:val="35F01151"/>
    <w:rsid w:val="362CF8F9"/>
    <w:rsid w:val="3636267F"/>
    <w:rsid w:val="3644DE56"/>
    <w:rsid w:val="3658DDB6"/>
    <w:rsid w:val="36704DC7"/>
    <w:rsid w:val="36A7E81F"/>
    <w:rsid w:val="36BCDF67"/>
    <w:rsid w:val="36DF1671"/>
    <w:rsid w:val="37628DD1"/>
    <w:rsid w:val="37AB9065"/>
    <w:rsid w:val="37B97C53"/>
    <w:rsid w:val="37E12900"/>
    <w:rsid w:val="38A9B841"/>
    <w:rsid w:val="3904F8E3"/>
    <w:rsid w:val="39A7DC4D"/>
    <w:rsid w:val="3A791A57"/>
    <w:rsid w:val="3AA0C944"/>
    <w:rsid w:val="3ABA65F8"/>
    <w:rsid w:val="3AD20BD4"/>
    <w:rsid w:val="3B1C20A4"/>
    <w:rsid w:val="3B2681CA"/>
    <w:rsid w:val="3B66F778"/>
    <w:rsid w:val="3BEE2294"/>
    <w:rsid w:val="3C4067FB"/>
    <w:rsid w:val="3C7A4C11"/>
    <w:rsid w:val="3CC3D593"/>
    <w:rsid w:val="3E1D1699"/>
    <w:rsid w:val="3E2C75D8"/>
    <w:rsid w:val="3E8C6FC1"/>
    <w:rsid w:val="3EA1EA8B"/>
    <w:rsid w:val="3EC0D4E4"/>
    <w:rsid w:val="3EF2656D"/>
    <w:rsid w:val="3F2B40F4"/>
    <w:rsid w:val="3F5DF652"/>
    <w:rsid w:val="3F903BCF"/>
    <w:rsid w:val="3FB746B9"/>
    <w:rsid w:val="3FE0AEE5"/>
    <w:rsid w:val="400C4D79"/>
    <w:rsid w:val="4077E620"/>
    <w:rsid w:val="40962354"/>
    <w:rsid w:val="41250865"/>
    <w:rsid w:val="4137D811"/>
    <w:rsid w:val="413E30C2"/>
    <w:rsid w:val="4150E287"/>
    <w:rsid w:val="416BECFA"/>
    <w:rsid w:val="417BB26B"/>
    <w:rsid w:val="41DE04D1"/>
    <w:rsid w:val="41FF668D"/>
    <w:rsid w:val="422D22C5"/>
    <w:rsid w:val="423004C7"/>
    <w:rsid w:val="4245F9CD"/>
    <w:rsid w:val="426C8393"/>
    <w:rsid w:val="42CABD53"/>
    <w:rsid w:val="42D77C02"/>
    <w:rsid w:val="42D8117B"/>
    <w:rsid w:val="42FE9740"/>
    <w:rsid w:val="430A8174"/>
    <w:rsid w:val="433FD5ED"/>
    <w:rsid w:val="438F34B4"/>
    <w:rsid w:val="439B36EE"/>
    <w:rsid w:val="43C6769E"/>
    <w:rsid w:val="43DF79BC"/>
    <w:rsid w:val="4447E278"/>
    <w:rsid w:val="44894202"/>
    <w:rsid w:val="44EA19D4"/>
    <w:rsid w:val="44EBB6A8"/>
    <w:rsid w:val="44EC597C"/>
    <w:rsid w:val="44EF05B3"/>
    <w:rsid w:val="451E5824"/>
    <w:rsid w:val="453A059E"/>
    <w:rsid w:val="454B9B2A"/>
    <w:rsid w:val="455388B0"/>
    <w:rsid w:val="457EBC3A"/>
    <w:rsid w:val="45832C13"/>
    <w:rsid w:val="463CD2A1"/>
    <w:rsid w:val="46BB0ADD"/>
    <w:rsid w:val="471EFC74"/>
    <w:rsid w:val="474997F6"/>
    <w:rsid w:val="4756E230"/>
    <w:rsid w:val="4759618E"/>
    <w:rsid w:val="4762C473"/>
    <w:rsid w:val="478D323F"/>
    <w:rsid w:val="479449E9"/>
    <w:rsid w:val="479E6E75"/>
    <w:rsid w:val="48277B7B"/>
    <w:rsid w:val="48B716B2"/>
    <w:rsid w:val="48C2B540"/>
    <w:rsid w:val="48C2E811"/>
    <w:rsid w:val="497A29D4"/>
    <w:rsid w:val="49AA117E"/>
    <w:rsid w:val="49ACD3F8"/>
    <w:rsid w:val="49B86DB3"/>
    <w:rsid w:val="49D6EF4D"/>
    <w:rsid w:val="4A218AF0"/>
    <w:rsid w:val="4A6A352C"/>
    <w:rsid w:val="4AB9BF48"/>
    <w:rsid w:val="4B303115"/>
    <w:rsid w:val="4BBA3003"/>
    <w:rsid w:val="4BC7DB54"/>
    <w:rsid w:val="4BD0E875"/>
    <w:rsid w:val="4D550097"/>
    <w:rsid w:val="4D5E9A95"/>
    <w:rsid w:val="4D6DC2BF"/>
    <w:rsid w:val="4D8B2CF5"/>
    <w:rsid w:val="4DB676AB"/>
    <w:rsid w:val="4E114305"/>
    <w:rsid w:val="4E1971CE"/>
    <w:rsid w:val="4E1CB3CA"/>
    <w:rsid w:val="4E210178"/>
    <w:rsid w:val="4E22BFEE"/>
    <w:rsid w:val="4E5503CD"/>
    <w:rsid w:val="4EB28622"/>
    <w:rsid w:val="4EFA6AF6"/>
    <w:rsid w:val="4F02EDE9"/>
    <w:rsid w:val="4F52693F"/>
    <w:rsid w:val="4F61AFF8"/>
    <w:rsid w:val="4F7C32FF"/>
    <w:rsid w:val="4FB0803B"/>
    <w:rsid w:val="4FBDEC90"/>
    <w:rsid w:val="4FC9484D"/>
    <w:rsid w:val="4FF6AC6D"/>
    <w:rsid w:val="503EF460"/>
    <w:rsid w:val="5061994B"/>
    <w:rsid w:val="506C6F9B"/>
    <w:rsid w:val="50D16D45"/>
    <w:rsid w:val="50DD3514"/>
    <w:rsid w:val="514A2049"/>
    <w:rsid w:val="5173CBDC"/>
    <w:rsid w:val="517DC219"/>
    <w:rsid w:val="518CABC6"/>
    <w:rsid w:val="51B53564"/>
    <w:rsid w:val="5209A1AB"/>
    <w:rsid w:val="520DB4CC"/>
    <w:rsid w:val="521BD8F6"/>
    <w:rsid w:val="5248177F"/>
    <w:rsid w:val="526DE636"/>
    <w:rsid w:val="527106E4"/>
    <w:rsid w:val="528D5C5D"/>
    <w:rsid w:val="52F93032"/>
    <w:rsid w:val="531BA806"/>
    <w:rsid w:val="531EFF0F"/>
    <w:rsid w:val="534E2278"/>
    <w:rsid w:val="535AC5B6"/>
    <w:rsid w:val="536336F9"/>
    <w:rsid w:val="536952C6"/>
    <w:rsid w:val="536D4BF2"/>
    <w:rsid w:val="536DEBCD"/>
    <w:rsid w:val="5408259D"/>
    <w:rsid w:val="547755E0"/>
    <w:rsid w:val="54EC8275"/>
    <w:rsid w:val="5562D8B1"/>
    <w:rsid w:val="55BF636B"/>
    <w:rsid w:val="56110D3D"/>
    <w:rsid w:val="565D42D1"/>
    <w:rsid w:val="56700CE8"/>
    <w:rsid w:val="568BB60F"/>
    <w:rsid w:val="568D12D0"/>
    <w:rsid w:val="56997A97"/>
    <w:rsid w:val="56A0E854"/>
    <w:rsid w:val="56B1B2EA"/>
    <w:rsid w:val="570FE809"/>
    <w:rsid w:val="57190381"/>
    <w:rsid w:val="57447807"/>
    <w:rsid w:val="57B25B39"/>
    <w:rsid w:val="57BB47AA"/>
    <w:rsid w:val="5828E331"/>
    <w:rsid w:val="586FC09F"/>
    <w:rsid w:val="5873D902"/>
    <w:rsid w:val="589D3067"/>
    <w:rsid w:val="58CF7B40"/>
    <w:rsid w:val="58CFAB84"/>
    <w:rsid w:val="58D8F008"/>
    <w:rsid w:val="590D2527"/>
    <w:rsid w:val="5944006F"/>
    <w:rsid w:val="5954A0E9"/>
    <w:rsid w:val="5A4DACEC"/>
    <w:rsid w:val="5A6A8158"/>
    <w:rsid w:val="5A6B4BA1"/>
    <w:rsid w:val="5AB4C274"/>
    <w:rsid w:val="5ABAC7D7"/>
    <w:rsid w:val="5B6C127E"/>
    <w:rsid w:val="5B6D0A7D"/>
    <w:rsid w:val="5B71C962"/>
    <w:rsid w:val="5BA7E25C"/>
    <w:rsid w:val="5CB1A67E"/>
    <w:rsid w:val="5D0010FB"/>
    <w:rsid w:val="5D0F115D"/>
    <w:rsid w:val="5D70A18A"/>
    <w:rsid w:val="5DA31CA7"/>
    <w:rsid w:val="5DB7DDD3"/>
    <w:rsid w:val="5DF26899"/>
    <w:rsid w:val="5E145AB9"/>
    <w:rsid w:val="5E1A0C78"/>
    <w:rsid w:val="5E240BAD"/>
    <w:rsid w:val="5E49EA12"/>
    <w:rsid w:val="5E9C5E2A"/>
    <w:rsid w:val="5EF3498E"/>
    <w:rsid w:val="5EF3BA39"/>
    <w:rsid w:val="5F269A87"/>
    <w:rsid w:val="5F3EED08"/>
    <w:rsid w:val="5F56B3A4"/>
    <w:rsid w:val="5FE5BA73"/>
    <w:rsid w:val="60126FF4"/>
    <w:rsid w:val="6047D818"/>
    <w:rsid w:val="60525E5F"/>
    <w:rsid w:val="60EF7E95"/>
    <w:rsid w:val="610151C2"/>
    <w:rsid w:val="6106A226"/>
    <w:rsid w:val="612464C3"/>
    <w:rsid w:val="6125FC39"/>
    <w:rsid w:val="613F4BE6"/>
    <w:rsid w:val="6165F764"/>
    <w:rsid w:val="61818AD4"/>
    <w:rsid w:val="6192BD4E"/>
    <w:rsid w:val="61A50991"/>
    <w:rsid w:val="61CE805C"/>
    <w:rsid w:val="61EE6654"/>
    <w:rsid w:val="622F0725"/>
    <w:rsid w:val="62AA5BED"/>
    <w:rsid w:val="62B4292B"/>
    <w:rsid w:val="630BB11C"/>
    <w:rsid w:val="6322CA18"/>
    <w:rsid w:val="635DFC06"/>
    <w:rsid w:val="636A50BD"/>
    <w:rsid w:val="63835C74"/>
    <w:rsid w:val="642AE895"/>
    <w:rsid w:val="6432AB57"/>
    <w:rsid w:val="645106BE"/>
    <w:rsid w:val="64BE9A79"/>
    <w:rsid w:val="65356870"/>
    <w:rsid w:val="654759AA"/>
    <w:rsid w:val="6585CAB7"/>
    <w:rsid w:val="65CC3C83"/>
    <w:rsid w:val="660510CC"/>
    <w:rsid w:val="663F6067"/>
    <w:rsid w:val="66D403D2"/>
    <w:rsid w:val="6733E905"/>
    <w:rsid w:val="6744945B"/>
    <w:rsid w:val="6763A21C"/>
    <w:rsid w:val="6775E3AA"/>
    <w:rsid w:val="67768849"/>
    <w:rsid w:val="685D7F85"/>
    <w:rsid w:val="688CDBFC"/>
    <w:rsid w:val="68BEAA6B"/>
    <w:rsid w:val="68FE59B8"/>
    <w:rsid w:val="69103EAC"/>
    <w:rsid w:val="6936F7D3"/>
    <w:rsid w:val="699A2570"/>
    <w:rsid w:val="69C7DFB0"/>
    <w:rsid w:val="69CADDB4"/>
    <w:rsid w:val="6A35FC35"/>
    <w:rsid w:val="6A9660DB"/>
    <w:rsid w:val="6A9A2A19"/>
    <w:rsid w:val="6AAD846C"/>
    <w:rsid w:val="6AC952AA"/>
    <w:rsid w:val="6ADFD9F1"/>
    <w:rsid w:val="6B357A09"/>
    <w:rsid w:val="6B690DEB"/>
    <w:rsid w:val="6B7745AD"/>
    <w:rsid w:val="6B7C8771"/>
    <w:rsid w:val="6BA2B3B5"/>
    <w:rsid w:val="6BA53F4E"/>
    <w:rsid w:val="6C051D8F"/>
    <w:rsid w:val="6C2B4C1E"/>
    <w:rsid w:val="6C4954CD"/>
    <w:rsid w:val="6C4D8E42"/>
    <w:rsid w:val="6C75B7B2"/>
    <w:rsid w:val="6CB395FC"/>
    <w:rsid w:val="6CD45360"/>
    <w:rsid w:val="6CEE9A8A"/>
    <w:rsid w:val="6D30004B"/>
    <w:rsid w:val="6D434976"/>
    <w:rsid w:val="6DBD6F51"/>
    <w:rsid w:val="6DD1CADB"/>
    <w:rsid w:val="6DEBDAE7"/>
    <w:rsid w:val="6E2558EE"/>
    <w:rsid w:val="6E4356B2"/>
    <w:rsid w:val="6F69EDA9"/>
    <w:rsid w:val="6F7983D6"/>
    <w:rsid w:val="6FAA0EAA"/>
    <w:rsid w:val="6FEAE2B5"/>
    <w:rsid w:val="700FC3B9"/>
    <w:rsid w:val="701FE362"/>
    <w:rsid w:val="703C7F0E"/>
    <w:rsid w:val="7075DCDA"/>
    <w:rsid w:val="708C7F6A"/>
    <w:rsid w:val="7091621C"/>
    <w:rsid w:val="70BB7C51"/>
    <w:rsid w:val="70C753DB"/>
    <w:rsid w:val="70F8CEB9"/>
    <w:rsid w:val="710B8B19"/>
    <w:rsid w:val="71119C4F"/>
    <w:rsid w:val="711F6BD1"/>
    <w:rsid w:val="715A9582"/>
    <w:rsid w:val="71B876B4"/>
    <w:rsid w:val="722DEAB5"/>
    <w:rsid w:val="7240D4F3"/>
    <w:rsid w:val="724298CD"/>
    <w:rsid w:val="724D1875"/>
    <w:rsid w:val="72582C2E"/>
    <w:rsid w:val="72609F1B"/>
    <w:rsid w:val="72B2285E"/>
    <w:rsid w:val="72C86C42"/>
    <w:rsid w:val="72D0F465"/>
    <w:rsid w:val="730843C5"/>
    <w:rsid w:val="732CB0AA"/>
    <w:rsid w:val="73A84805"/>
    <w:rsid w:val="73A9270F"/>
    <w:rsid w:val="7421283F"/>
    <w:rsid w:val="74241AC4"/>
    <w:rsid w:val="74432BDB"/>
    <w:rsid w:val="745E402F"/>
    <w:rsid w:val="748853B9"/>
    <w:rsid w:val="74FD7590"/>
    <w:rsid w:val="754C631A"/>
    <w:rsid w:val="755236A7"/>
    <w:rsid w:val="755C1A6C"/>
    <w:rsid w:val="75840B91"/>
    <w:rsid w:val="75944E66"/>
    <w:rsid w:val="760BA636"/>
    <w:rsid w:val="7610A50E"/>
    <w:rsid w:val="7622C01B"/>
    <w:rsid w:val="763FE487"/>
    <w:rsid w:val="764F3DC6"/>
    <w:rsid w:val="76708EA4"/>
    <w:rsid w:val="7674A0DE"/>
    <w:rsid w:val="76C55F31"/>
    <w:rsid w:val="76E38711"/>
    <w:rsid w:val="77301EC7"/>
    <w:rsid w:val="773427DB"/>
    <w:rsid w:val="7736955F"/>
    <w:rsid w:val="774E1ED5"/>
    <w:rsid w:val="776BEFA3"/>
    <w:rsid w:val="778C6183"/>
    <w:rsid w:val="77CAEE0F"/>
    <w:rsid w:val="78058F59"/>
    <w:rsid w:val="78A154DC"/>
    <w:rsid w:val="78B6B842"/>
    <w:rsid w:val="78B93D63"/>
    <w:rsid w:val="78CBEF28"/>
    <w:rsid w:val="78E9BDB4"/>
    <w:rsid w:val="78FD0562"/>
    <w:rsid w:val="797F47A1"/>
    <w:rsid w:val="799B13BD"/>
    <w:rsid w:val="79C3A392"/>
    <w:rsid w:val="79F85A8C"/>
    <w:rsid w:val="7A3AE528"/>
    <w:rsid w:val="7A5288A3"/>
    <w:rsid w:val="7A687E42"/>
    <w:rsid w:val="7B7A4B95"/>
    <w:rsid w:val="7BC46E18"/>
    <w:rsid w:val="7C038FEA"/>
    <w:rsid w:val="7C2C5D88"/>
    <w:rsid w:val="7C3F3470"/>
    <w:rsid w:val="7C5B06CE"/>
    <w:rsid w:val="7D1B8EF6"/>
    <w:rsid w:val="7D9ABE3F"/>
    <w:rsid w:val="7D9F604B"/>
    <w:rsid w:val="7DD93262"/>
    <w:rsid w:val="7DDE7690"/>
    <w:rsid w:val="7DEAFCD9"/>
    <w:rsid w:val="7DF7D77F"/>
    <w:rsid w:val="7E096834"/>
    <w:rsid w:val="7E42ACEE"/>
    <w:rsid w:val="7EA1F180"/>
    <w:rsid w:val="7EB1EC57"/>
    <w:rsid w:val="7EC50393"/>
    <w:rsid w:val="7EC87B07"/>
    <w:rsid w:val="7EF8D173"/>
    <w:rsid w:val="7F25F9C6"/>
    <w:rsid w:val="7F585404"/>
    <w:rsid w:val="7F675A4B"/>
    <w:rsid w:val="7FA53895"/>
    <w:rsid w:val="7FCD9E70"/>
    <w:rsid w:val="7FE22B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B6A63"/>
  <w15:chartTrackingRefBased/>
  <w15:docId w15:val="{CB971B8D-19B3-4AAA-B627-D9D137830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891"/>
  </w:style>
  <w:style w:type="paragraph" w:styleId="Ttulo1">
    <w:name w:val="heading 1"/>
    <w:basedOn w:val="Normal"/>
    <w:next w:val="Normal"/>
    <w:link w:val="Ttulo1Car"/>
    <w:uiPriority w:val="1"/>
    <w:qFormat/>
    <w:rsid w:val="00D80A83"/>
    <w:pPr>
      <w:keepNext/>
      <w:keepLines/>
      <w:spacing w:before="240" w:after="0"/>
      <w:outlineLvl w:val="0"/>
    </w:pPr>
    <w:rPr>
      <w:rFonts w:ascii="Arial" w:eastAsiaTheme="majorEastAsia" w:hAnsi="Arial" w:cstheme="majorBidi"/>
      <w:b/>
      <w:szCs w:val="32"/>
    </w:rPr>
  </w:style>
  <w:style w:type="paragraph" w:styleId="Ttulo2">
    <w:name w:val="heading 2"/>
    <w:basedOn w:val="Normal"/>
    <w:next w:val="Normal"/>
    <w:link w:val="Ttulo2Car"/>
    <w:uiPriority w:val="9"/>
    <w:unhideWhenUsed/>
    <w:qFormat/>
    <w:rsid w:val="00C56746"/>
    <w:pPr>
      <w:keepNext/>
      <w:keepLines/>
      <w:spacing w:before="40" w:after="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523142"/>
    <w:pPr>
      <w:keepNext/>
      <w:keepLines/>
      <w:spacing w:before="40" w:after="0"/>
      <w:ind w:left="708"/>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523142"/>
    <w:pPr>
      <w:keepNext/>
      <w:widowControl w:val="0"/>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unhideWhenUsed/>
    <w:qFormat/>
    <w:rsid w:val="00523142"/>
    <w:pPr>
      <w:keepNext/>
      <w:keepLines/>
      <w:widowControl w:val="0"/>
      <w:spacing w:before="40" w:after="0" w:line="240" w:lineRule="auto"/>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D80A83"/>
    <w:rPr>
      <w:rFonts w:ascii="Arial" w:eastAsiaTheme="majorEastAsia" w:hAnsi="Arial" w:cstheme="majorBidi"/>
      <w:b/>
      <w:szCs w:val="32"/>
    </w:rPr>
  </w:style>
  <w:style w:type="character" w:customStyle="1" w:styleId="Ttulo2Car">
    <w:name w:val="Título 2 Car"/>
    <w:basedOn w:val="Fuentedeprrafopredeter"/>
    <w:link w:val="Ttulo2"/>
    <w:uiPriority w:val="9"/>
    <w:rsid w:val="00C56746"/>
    <w:rPr>
      <w:rFonts w:ascii="Arial" w:eastAsiaTheme="majorEastAsia" w:hAnsi="Arial" w:cstheme="majorBidi"/>
      <w:b/>
      <w:szCs w:val="26"/>
    </w:rPr>
  </w:style>
  <w:style w:type="character" w:customStyle="1" w:styleId="Ttulo3Car">
    <w:name w:val="Título 3 Car"/>
    <w:basedOn w:val="Fuentedeprrafopredeter"/>
    <w:link w:val="Ttulo3"/>
    <w:uiPriority w:val="9"/>
    <w:rsid w:val="00523142"/>
    <w:rPr>
      <w:rFonts w:ascii="Arial" w:eastAsiaTheme="majorEastAsia" w:hAnsi="Arial" w:cstheme="majorBidi"/>
      <w:b/>
      <w:szCs w:val="24"/>
    </w:rPr>
  </w:style>
  <w:style w:type="character" w:customStyle="1" w:styleId="Ttulo4Car">
    <w:name w:val="Título 4 Car"/>
    <w:basedOn w:val="Fuentedeprrafopredeter"/>
    <w:link w:val="Ttulo4"/>
    <w:uiPriority w:val="9"/>
    <w:rsid w:val="00523142"/>
    <w:rPr>
      <w:rFonts w:eastAsiaTheme="minorEastAsia"/>
      <w:b/>
      <w:bCs/>
      <w:sz w:val="28"/>
      <w:szCs w:val="28"/>
    </w:rPr>
  </w:style>
  <w:style w:type="character" w:customStyle="1" w:styleId="Ttulo5Car">
    <w:name w:val="Título 5 Car"/>
    <w:basedOn w:val="Fuentedeprrafopredeter"/>
    <w:link w:val="Ttulo5"/>
    <w:uiPriority w:val="9"/>
    <w:rsid w:val="00523142"/>
    <w:rPr>
      <w:rFonts w:asciiTheme="majorHAnsi" w:eastAsiaTheme="majorEastAsia" w:hAnsiTheme="majorHAnsi" w:cstheme="majorBidi"/>
      <w:color w:val="2E74B5" w:themeColor="accent1" w:themeShade="BF"/>
    </w:rPr>
  </w:style>
  <w:style w:type="paragraph" w:styleId="Ttulo">
    <w:name w:val="Title"/>
    <w:basedOn w:val="Normal"/>
    <w:next w:val="Normal"/>
    <w:link w:val="TtuloCar"/>
    <w:uiPriority w:val="10"/>
    <w:qFormat/>
    <w:rsid w:val="001C3F44"/>
    <w:pPr>
      <w:spacing w:after="0" w:line="240" w:lineRule="auto"/>
      <w:contextualSpacing/>
    </w:pPr>
    <w:rPr>
      <w:rFonts w:ascii="Arial" w:eastAsiaTheme="majorEastAsia" w:hAnsi="Arial" w:cstheme="majorBidi"/>
      <w:b/>
      <w:spacing w:val="-10"/>
      <w:kern w:val="28"/>
      <w:szCs w:val="56"/>
    </w:rPr>
  </w:style>
  <w:style w:type="character" w:customStyle="1" w:styleId="TtuloCar">
    <w:name w:val="Título Car"/>
    <w:basedOn w:val="Fuentedeprrafopredeter"/>
    <w:link w:val="Ttulo"/>
    <w:uiPriority w:val="10"/>
    <w:rsid w:val="001C3F44"/>
    <w:rPr>
      <w:rFonts w:ascii="Arial" w:eastAsiaTheme="majorEastAsia" w:hAnsi="Arial" w:cstheme="majorBidi"/>
      <w:b/>
      <w:spacing w:val="-10"/>
      <w:kern w:val="28"/>
      <w:szCs w:val="56"/>
    </w:rPr>
  </w:style>
  <w:style w:type="paragraph" w:styleId="TtuloTDC">
    <w:name w:val="TOC Heading"/>
    <w:basedOn w:val="Ttulo1"/>
    <w:next w:val="Normal"/>
    <w:uiPriority w:val="39"/>
    <w:unhideWhenUsed/>
    <w:qFormat/>
    <w:rsid w:val="001C3F44"/>
    <w:pPr>
      <w:outlineLvl w:val="9"/>
    </w:pPr>
    <w:rPr>
      <w:lang w:eastAsia="es-CO"/>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1C3F44"/>
    <w:pPr>
      <w:widowControl w:val="0"/>
      <w:spacing w:after="0" w:line="240" w:lineRule="auto"/>
      <w:jc w:val="both"/>
    </w:pPr>
    <w:rPr>
      <w:rFonts w:ascii="Arial" w:eastAsia="Calibri" w:hAnsi="Arial" w:cs="Times New Roman"/>
    </w:rPr>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1C3F44"/>
    <w:rPr>
      <w:rFonts w:ascii="Arial" w:eastAsia="Calibri" w:hAnsi="Arial" w:cs="Times New Roman"/>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C3F44"/>
    <w:pPr>
      <w:spacing w:after="200" w:line="276" w:lineRule="auto"/>
      <w:jc w:val="both"/>
    </w:pPr>
    <w:rPr>
      <w:rFonts w:ascii="Arial" w:eastAsia="Calibri" w:hAnsi="Arial" w:cs="Times New Roman"/>
      <w:b/>
      <w:bCs/>
      <w:sz w:val="20"/>
      <w:szCs w:val="20"/>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1C3F44"/>
    <w:rPr>
      <w:rFonts w:ascii="Arial" w:eastAsia="Calibri" w:hAnsi="Arial" w:cs="Times New Roman"/>
      <w:b/>
      <w:bCs/>
      <w:sz w:val="20"/>
      <w:szCs w:val="20"/>
    </w:rPr>
  </w:style>
  <w:style w:type="paragraph" w:styleId="TDC1">
    <w:name w:val="toc 1"/>
    <w:basedOn w:val="Normal"/>
    <w:next w:val="Normal"/>
    <w:autoRedefine/>
    <w:uiPriority w:val="39"/>
    <w:unhideWhenUsed/>
    <w:rsid w:val="00C525AA"/>
    <w:pPr>
      <w:spacing w:after="100"/>
    </w:pPr>
  </w:style>
  <w:style w:type="character" w:styleId="Hipervnculo">
    <w:name w:val="Hyperlink"/>
    <w:basedOn w:val="Fuentedeprrafopredeter"/>
    <w:uiPriority w:val="99"/>
    <w:unhideWhenUsed/>
    <w:rsid w:val="00C525AA"/>
    <w:rPr>
      <w:color w:val="0563C1" w:themeColor="hyperlink"/>
      <w:u w:val="single"/>
    </w:rPr>
  </w:style>
  <w:style w:type="paragraph" w:styleId="TDC2">
    <w:name w:val="toc 2"/>
    <w:basedOn w:val="Normal"/>
    <w:next w:val="Normal"/>
    <w:autoRedefine/>
    <w:uiPriority w:val="39"/>
    <w:unhideWhenUsed/>
    <w:rsid w:val="00A97575"/>
    <w:pPr>
      <w:spacing w:after="100"/>
      <w:ind w:left="220"/>
    </w:pPr>
  </w:style>
  <w:style w:type="paragraph" w:styleId="TDC3">
    <w:name w:val="toc 3"/>
    <w:basedOn w:val="Normal"/>
    <w:next w:val="Normal"/>
    <w:autoRedefine/>
    <w:uiPriority w:val="39"/>
    <w:unhideWhenUsed/>
    <w:rsid w:val="00C56746"/>
    <w:pPr>
      <w:spacing w:after="100"/>
      <w:ind w:left="440"/>
    </w:pPr>
  </w:style>
  <w:style w:type="paragraph" w:customStyle="1" w:styleId="paragraph">
    <w:name w:val="paragraph"/>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523142"/>
  </w:style>
  <w:style w:type="character" w:customStyle="1" w:styleId="eop">
    <w:name w:val="eop"/>
    <w:basedOn w:val="Fuentedeprrafopredeter"/>
    <w:rsid w:val="00523142"/>
  </w:style>
  <w:style w:type="paragraph" w:styleId="Textoindependiente">
    <w:name w:val="Body Text"/>
    <w:basedOn w:val="Normal"/>
    <w:link w:val="TextoindependienteCar"/>
    <w:uiPriority w:val="1"/>
    <w:qFormat/>
    <w:rsid w:val="00523142"/>
    <w:pPr>
      <w:widowControl w:val="0"/>
      <w:spacing w:after="0" w:line="240" w:lineRule="auto"/>
      <w:ind w:left="101"/>
    </w:pPr>
    <w:rPr>
      <w:rFonts w:ascii="Arial" w:eastAsia="Arial" w:hAnsi="Arial" w:cs="Times New Roman"/>
      <w:sz w:val="24"/>
      <w:szCs w:val="24"/>
    </w:rPr>
  </w:style>
  <w:style w:type="character" w:customStyle="1" w:styleId="TextoindependienteCar">
    <w:name w:val="Texto independiente Car"/>
    <w:basedOn w:val="Fuentedeprrafopredeter"/>
    <w:link w:val="Textoindependiente"/>
    <w:uiPriority w:val="1"/>
    <w:rsid w:val="00523142"/>
    <w:rPr>
      <w:rFonts w:ascii="Arial" w:eastAsia="Arial" w:hAnsi="Arial" w:cs="Times New Roman"/>
      <w:sz w:val="24"/>
      <w:szCs w:val="24"/>
    </w:rPr>
  </w:style>
  <w:style w:type="paragraph" w:customStyle="1" w:styleId="TableParagraph">
    <w:name w:val="Table Paragraph"/>
    <w:basedOn w:val="Normal"/>
    <w:uiPriority w:val="1"/>
    <w:qFormat/>
    <w:rsid w:val="00523142"/>
    <w:pPr>
      <w:widowControl w:val="0"/>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523142"/>
    <w:rPr>
      <w:rFonts w:ascii="Tahoma" w:eastAsia="Calibri" w:hAnsi="Tahoma" w:cs="Times New Roman"/>
      <w:sz w:val="16"/>
      <w:szCs w:val="16"/>
      <w:lang w:val="x-none" w:eastAsia="x-none"/>
    </w:rPr>
  </w:style>
  <w:style w:type="paragraph" w:styleId="Textodeglobo">
    <w:name w:val="Balloon Text"/>
    <w:basedOn w:val="Normal"/>
    <w:link w:val="Textodeglob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MapadeldocumentoCar">
    <w:name w:val="Mapa del documento Car"/>
    <w:basedOn w:val="Fuentedeprrafopredeter"/>
    <w:link w:val="Mapadeldocumento"/>
    <w:uiPriority w:val="99"/>
    <w:semiHidden/>
    <w:rsid w:val="00523142"/>
    <w:rPr>
      <w:rFonts w:ascii="Tahoma" w:eastAsia="Calibri" w:hAnsi="Tahoma" w:cs="Times New Roman"/>
      <w:sz w:val="16"/>
      <w:szCs w:val="16"/>
      <w:lang w:val="x-none" w:eastAsia="x-none"/>
    </w:rPr>
  </w:style>
  <w:style w:type="paragraph" w:styleId="Mapadeldocumento">
    <w:name w:val="Document Map"/>
    <w:basedOn w:val="Normal"/>
    <w:link w:val="MapadeldocumentoCar"/>
    <w:uiPriority w:val="99"/>
    <w:semiHidden/>
    <w:unhideWhenUsed/>
    <w:rsid w:val="00523142"/>
    <w:pPr>
      <w:widowControl w:val="0"/>
      <w:spacing w:after="0" w:line="240" w:lineRule="auto"/>
    </w:pPr>
    <w:rPr>
      <w:rFonts w:ascii="Tahoma" w:eastAsia="Calibri" w:hAnsi="Tahoma" w:cs="Times New Roman"/>
      <w:sz w:val="16"/>
      <w:szCs w:val="16"/>
      <w:lang w:val="x-none" w:eastAsia="x-none"/>
    </w:rPr>
  </w:style>
  <w:style w:type="character" w:customStyle="1" w:styleId="TextocomentarioCar">
    <w:name w:val="Texto comentario Car"/>
    <w:basedOn w:val="Fuentedeprrafopredeter"/>
    <w:link w:val="Textocomentario"/>
    <w:uiPriority w:val="99"/>
    <w:rsid w:val="00523142"/>
    <w:rPr>
      <w:rFonts w:ascii="Calibri" w:eastAsia="Calibri" w:hAnsi="Calibri" w:cs="Times New Roman"/>
      <w:sz w:val="20"/>
      <w:szCs w:val="20"/>
      <w:lang w:val="en-US"/>
    </w:rPr>
  </w:style>
  <w:style w:type="paragraph" w:styleId="Textocomentario">
    <w:name w:val="annotation text"/>
    <w:basedOn w:val="Normal"/>
    <w:link w:val="TextocomentarioCar"/>
    <w:uiPriority w:val="99"/>
    <w:unhideWhenUsed/>
    <w:rsid w:val="00523142"/>
    <w:pPr>
      <w:widowControl w:val="0"/>
      <w:spacing w:after="0" w:line="240" w:lineRule="auto"/>
    </w:pPr>
    <w:rPr>
      <w:rFonts w:ascii="Calibri" w:eastAsia="Calibri" w:hAnsi="Calibri" w:cs="Times New Roman"/>
      <w:sz w:val="20"/>
      <w:szCs w:val="20"/>
      <w:lang w:val="en-US"/>
    </w:rPr>
  </w:style>
  <w:style w:type="character" w:customStyle="1" w:styleId="AsuntodelcomentarioCar">
    <w:name w:val="Asunto del comentario Car"/>
    <w:basedOn w:val="TextocomentarioCar"/>
    <w:link w:val="Asuntodelcomentario"/>
    <w:uiPriority w:val="99"/>
    <w:rsid w:val="00523142"/>
    <w:rPr>
      <w:rFonts w:ascii="Calibri" w:eastAsia="Calibri" w:hAnsi="Calibri" w:cs="Times New Roman"/>
      <w:b/>
      <w:bCs/>
      <w:sz w:val="20"/>
      <w:szCs w:val="20"/>
      <w:lang w:val="en-US"/>
    </w:rPr>
  </w:style>
  <w:style w:type="paragraph" w:styleId="Asuntodelcomentario">
    <w:name w:val="annotation subject"/>
    <w:basedOn w:val="Textocomentario"/>
    <w:next w:val="Textocomentario"/>
    <w:link w:val="AsuntodelcomentarioCar"/>
    <w:uiPriority w:val="99"/>
    <w:unhideWhenUsed/>
    <w:rsid w:val="00523142"/>
    <w:rPr>
      <w:b/>
      <w:bCs/>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523142"/>
    <w:pPr>
      <w:widowControl w:val="0"/>
      <w:spacing w:after="0" w:line="240" w:lineRule="auto"/>
    </w:pPr>
    <w:rPr>
      <w:rFonts w:ascii="Calibri" w:eastAsia="Calibri" w:hAnsi="Calibri" w:cs="Times New Roman"/>
      <w:sz w:val="20"/>
      <w:szCs w:val="20"/>
      <w:lang w:val="en-US"/>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523142"/>
    <w:rPr>
      <w:rFonts w:ascii="Calibri" w:eastAsia="Calibri" w:hAnsi="Calibri" w:cs="Times New Roman"/>
      <w:sz w:val="20"/>
      <w:szCs w:val="20"/>
      <w:lang w:val="en-US"/>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523142"/>
    <w:rPr>
      <w:rFonts w:cs="Times New Roman"/>
      <w:vertAlign w:val="superscript"/>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523142"/>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523142"/>
    <w:rPr>
      <w:rFonts w:ascii="Calibri" w:eastAsia="Calibri" w:hAnsi="Calibri" w:cs="Times New Roman"/>
    </w:rPr>
  </w:style>
  <w:style w:type="paragraph" w:styleId="Piedepgina">
    <w:name w:val="footer"/>
    <w:basedOn w:val="Normal"/>
    <w:link w:val="PiedepginaCar"/>
    <w:uiPriority w:val="99"/>
    <w:unhideWhenUsed/>
    <w:rsid w:val="00523142"/>
    <w:pPr>
      <w:widowControl w:val="0"/>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523142"/>
    <w:rPr>
      <w:rFonts w:ascii="Calibri" w:eastAsia="Calibri" w:hAnsi="Calibri" w:cs="Times New Roman"/>
    </w:rPr>
  </w:style>
  <w:style w:type="paragraph" w:customStyle="1" w:styleId="Default">
    <w:name w:val="Default"/>
    <w:link w:val="DefaultCar"/>
    <w:rsid w:val="00523142"/>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link w:val="Default"/>
    <w:rsid w:val="00523142"/>
    <w:rPr>
      <w:rFonts w:ascii="Arial" w:hAnsi="Arial" w:cs="Arial"/>
      <w:color w:val="000000"/>
      <w:sz w:val="24"/>
      <w:szCs w:val="24"/>
    </w:rPr>
  </w:style>
  <w:style w:type="character" w:customStyle="1" w:styleId="highlight">
    <w:name w:val="highlight"/>
    <w:basedOn w:val="Fuentedeprrafopredeter"/>
    <w:rsid w:val="00523142"/>
  </w:style>
  <w:style w:type="paragraph" w:customStyle="1" w:styleId="msonormal0">
    <w:name w:val="msonormal"/>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adetextonormal1">
    <w:name w:val="Sangría de texto normal1"/>
    <w:basedOn w:val="Normal"/>
    <w:uiPriority w:val="99"/>
    <w:rsid w:val="00523142"/>
    <w:pPr>
      <w:suppressAutoHyphens/>
      <w:spacing w:after="120" w:line="100" w:lineRule="atLeast"/>
      <w:ind w:left="283"/>
      <w:jc w:val="both"/>
    </w:pPr>
    <w:rPr>
      <w:rFonts w:ascii="Arial" w:eastAsia="Times New Roman" w:hAnsi="Arial" w:cs="Times New Roman"/>
      <w:sz w:val="24"/>
      <w:szCs w:val="20"/>
      <w:lang w:val="es-ES" w:eastAsia="ar-SA"/>
    </w:rPr>
  </w:style>
  <w:style w:type="character" w:customStyle="1" w:styleId="textrun">
    <w:name w:val="textrun"/>
    <w:basedOn w:val="Fuentedeprrafopredeter"/>
    <w:rsid w:val="00523142"/>
  </w:style>
  <w:style w:type="paragraph" w:customStyle="1" w:styleId="outlineelement">
    <w:name w:val="outlineelement"/>
    <w:basedOn w:val="Normal"/>
    <w:rsid w:val="0052314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ieldrange">
    <w:name w:val="fieldrange"/>
    <w:basedOn w:val="Fuentedeprrafopredeter"/>
    <w:rsid w:val="00523142"/>
  </w:style>
  <w:style w:type="character" w:customStyle="1" w:styleId="superscript">
    <w:name w:val="superscript"/>
    <w:basedOn w:val="Fuentedeprrafopredeter"/>
    <w:rsid w:val="005F509B"/>
  </w:style>
  <w:style w:type="character" w:customStyle="1" w:styleId="tabchar">
    <w:name w:val="tabchar"/>
    <w:basedOn w:val="Fuentedeprrafopredeter"/>
    <w:rsid w:val="005F509B"/>
  </w:style>
  <w:style w:type="table" w:styleId="Tablaconcuadrcula">
    <w:name w:val="Table Grid"/>
    <w:basedOn w:val="Tablanormal"/>
    <w:uiPriority w:val="59"/>
    <w:rsid w:val="00523B10"/>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6570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E7A1F"/>
    <w:pPr>
      <w:widowControl w:val="0"/>
      <w:suppressAutoHyphens/>
      <w:autoSpaceDN w:val="0"/>
      <w:spacing w:after="0" w:line="240" w:lineRule="auto"/>
      <w:textAlignment w:val="baseline"/>
    </w:pPr>
    <w:rPr>
      <w:rFonts w:ascii="Times New Roman" w:eastAsia="Arial Unicode MS" w:hAnsi="Times New Roman" w:cs="Tahoma"/>
      <w:kern w:val="3"/>
      <w:sz w:val="24"/>
      <w:szCs w:val="24"/>
      <w:lang w:val="es-ES" w:eastAsia="es-US"/>
    </w:rPr>
  </w:style>
  <w:style w:type="paragraph" w:styleId="Sinespaciado">
    <w:name w:val="No Spacing"/>
    <w:qFormat/>
    <w:rsid w:val="000D660C"/>
    <w:pPr>
      <w:spacing w:after="0" w:line="240" w:lineRule="auto"/>
    </w:pPr>
    <w:rPr>
      <w:rFonts w:ascii="Calibri" w:eastAsia="Calibri" w:hAnsi="Calibri" w:cs="Times New Roman"/>
    </w:rPr>
  </w:style>
  <w:style w:type="table" w:customStyle="1" w:styleId="NormalTable0">
    <w:name w:val="Normal Table0"/>
    <w:uiPriority w:val="2"/>
    <w:semiHidden/>
    <w:unhideWhenUsed/>
    <w:qFormat/>
    <w:rsid w:val="00706AF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Estilo2">
    <w:name w:val="Estilo2"/>
    <w:basedOn w:val="Ttulo1"/>
    <w:link w:val="Estilo2Car"/>
    <w:qFormat/>
    <w:rsid w:val="0065177E"/>
    <w:pPr>
      <w:numPr>
        <w:ilvl w:val="1"/>
        <w:numId w:val="3"/>
      </w:numPr>
      <w:spacing w:before="480" w:line="240" w:lineRule="auto"/>
      <w:jc w:val="both"/>
    </w:pPr>
    <w:rPr>
      <w:rFonts w:cs="Arial"/>
      <w:bCs/>
      <w:color w:val="2E74B5" w:themeColor="accent1" w:themeShade="BF"/>
      <w:sz w:val="24"/>
      <w:szCs w:val="24"/>
      <w:lang w:eastAsia="es-CO"/>
    </w:rPr>
  </w:style>
  <w:style w:type="character" w:customStyle="1" w:styleId="Estilo2Car">
    <w:name w:val="Estilo2 Car"/>
    <w:basedOn w:val="Ttulo1Car"/>
    <w:link w:val="Estilo2"/>
    <w:rsid w:val="0065177E"/>
    <w:rPr>
      <w:rFonts w:ascii="Arial" w:eastAsiaTheme="majorEastAsia" w:hAnsi="Arial" w:cs="Arial"/>
      <w:b/>
      <w:bCs/>
      <w:color w:val="2E74B5" w:themeColor="accent1" w:themeShade="BF"/>
      <w:sz w:val="24"/>
      <w:szCs w:val="24"/>
      <w:lang w:eastAsia="es-CO"/>
    </w:rPr>
  </w:style>
  <w:style w:type="character" w:styleId="Refdecomentario">
    <w:name w:val="annotation reference"/>
    <w:basedOn w:val="Fuentedeprrafopredeter"/>
    <w:uiPriority w:val="99"/>
    <w:semiHidden/>
    <w:unhideWhenUsed/>
    <w:rsid w:val="009E5602"/>
    <w:rPr>
      <w:sz w:val="16"/>
      <w:szCs w:val="16"/>
    </w:rPr>
  </w:style>
  <w:style w:type="paragraph" w:customStyle="1" w:styleId="xmsolistparagraph">
    <w:name w:val="x_msolistparagraph"/>
    <w:basedOn w:val="Normal"/>
    <w:rsid w:val="009E560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O-Normal">
    <w:name w:val="LO-Normal"/>
    <w:qFormat/>
    <w:rsid w:val="00EE79D3"/>
    <w:pPr>
      <w:keepNext/>
      <w:shd w:val="clear" w:color="auto" w:fill="FFFFFF"/>
      <w:suppressAutoHyphens/>
      <w:spacing w:after="200" w:line="276" w:lineRule="auto"/>
      <w:textAlignment w:val="baseline"/>
    </w:pPr>
    <w:rPr>
      <w:rFonts w:ascii="Calibri" w:eastAsia="Calibri" w:hAnsi="Calibri" w:cs="Times New Roman"/>
      <w:color w:val="00000A"/>
    </w:rPr>
  </w:style>
  <w:style w:type="character" w:customStyle="1" w:styleId="e24kjd">
    <w:name w:val="e24kjd"/>
    <w:basedOn w:val="Fuentedeprrafopredeter"/>
    <w:rsid w:val="00EE79D3"/>
  </w:style>
  <w:style w:type="paragraph" w:customStyle="1" w:styleId="xmsonormal">
    <w:name w:val="x_msonormal"/>
    <w:basedOn w:val="Normal"/>
    <w:rsid w:val="00EE79D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pellingerror">
    <w:name w:val="spellingerror"/>
    <w:basedOn w:val="Fuentedeprrafopredeter"/>
    <w:rsid w:val="00EE79D3"/>
  </w:style>
  <w:style w:type="table" w:customStyle="1" w:styleId="TableNormal1">
    <w:name w:val="Table Normal1"/>
    <w:uiPriority w:val="2"/>
    <w:semiHidden/>
    <w:unhideWhenUsed/>
    <w:qFormat/>
    <w:rsid w:val="003E35FF"/>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styleId="Tablaconcuadrcula6concolores">
    <w:name w:val="Grid Table 6 Colorful"/>
    <w:basedOn w:val="Tablanormal"/>
    <w:uiPriority w:val="51"/>
    <w:rsid w:val="003E35FF"/>
    <w:pPr>
      <w:spacing w:after="0" w:line="240" w:lineRule="auto"/>
    </w:pPr>
    <w:rPr>
      <w:color w:val="000000" w:themeColor="text1"/>
      <w:lang w:val="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adeilustraciones">
    <w:name w:val="table of figures"/>
    <w:basedOn w:val="Normal"/>
    <w:next w:val="Normal"/>
    <w:uiPriority w:val="99"/>
    <w:unhideWhenUsed/>
    <w:rsid w:val="003E35FF"/>
    <w:pPr>
      <w:widowControl w:val="0"/>
      <w:spacing w:after="0" w:line="240" w:lineRule="auto"/>
    </w:pPr>
    <w:rPr>
      <w:rFonts w:ascii="Calibri" w:eastAsia="Calibri" w:hAnsi="Calibri" w:cs="Times New Roman"/>
    </w:rPr>
  </w:style>
  <w:style w:type="character" w:customStyle="1" w:styleId="Mencinsinresolver1">
    <w:name w:val="Mención sin resolver1"/>
    <w:basedOn w:val="Fuentedeprrafopredeter"/>
    <w:uiPriority w:val="99"/>
    <w:semiHidden/>
    <w:unhideWhenUsed/>
    <w:rsid w:val="003E35FF"/>
    <w:rPr>
      <w:color w:val="605E5C"/>
      <w:shd w:val="clear" w:color="auto" w:fill="E1DFDD"/>
    </w:rPr>
  </w:style>
  <w:style w:type="character" w:customStyle="1" w:styleId="Mencinsinresolver2">
    <w:name w:val="Mención sin resolver2"/>
    <w:basedOn w:val="Fuentedeprrafopredeter"/>
    <w:uiPriority w:val="99"/>
    <w:unhideWhenUsed/>
    <w:rsid w:val="003E35FF"/>
    <w:rPr>
      <w:color w:val="605E5C"/>
      <w:shd w:val="clear" w:color="auto" w:fill="E1DFDD"/>
    </w:rPr>
  </w:style>
  <w:style w:type="character" w:customStyle="1" w:styleId="Mencionar1">
    <w:name w:val="Mencionar1"/>
    <w:basedOn w:val="Fuentedeprrafopredeter"/>
    <w:uiPriority w:val="99"/>
    <w:unhideWhenUsed/>
    <w:rsid w:val="003E35FF"/>
    <w:rPr>
      <w:color w:val="2B579A"/>
      <w:shd w:val="clear" w:color="auto" w:fill="E1DFDD"/>
    </w:rPr>
  </w:style>
  <w:style w:type="table" w:styleId="Tablaconcuadrcula5oscura-nfasis3">
    <w:name w:val="Grid Table 5 Dark Accent 3"/>
    <w:basedOn w:val="Tablanormal"/>
    <w:uiPriority w:val="50"/>
    <w:rsid w:val="003E35FF"/>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2">
    <w:name w:val="Grid Table 2"/>
    <w:basedOn w:val="Tablanormal"/>
    <w:uiPriority w:val="47"/>
    <w:rsid w:val="003E35FF"/>
    <w:pPr>
      <w:spacing w:after="0" w:line="240" w:lineRule="auto"/>
    </w:pPr>
    <w:rPr>
      <w:rFonts w:ascii="Calibri" w:eastAsia="Calibri" w:hAnsi="Calibri"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9627">
      <w:bodyDiv w:val="1"/>
      <w:marLeft w:val="0"/>
      <w:marRight w:val="0"/>
      <w:marTop w:val="0"/>
      <w:marBottom w:val="0"/>
      <w:divBdr>
        <w:top w:val="none" w:sz="0" w:space="0" w:color="auto"/>
        <w:left w:val="none" w:sz="0" w:space="0" w:color="auto"/>
        <w:bottom w:val="none" w:sz="0" w:space="0" w:color="auto"/>
        <w:right w:val="none" w:sz="0" w:space="0" w:color="auto"/>
      </w:divBdr>
      <w:divsChild>
        <w:div w:id="145129278">
          <w:marLeft w:val="0"/>
          <w:marRight w:val="0"/>
          <w:marTop w:val="0"/>
          <w:marBottom w:val="0"/>
          <w:divBdr>
            <w:top w:val="none" w:sz="0" w:space="0" w:color="auto"/>
            <w:left w:val="none" w:sz="0" w:space="0" w:color="auto"/>
            <w:bottom w:val="none" w:sz="0" w:space="0" w:color="auto"/>
            <w:right w:val="none" w:sz="0" w:space="0" w:color="auto"/>
          </w:divBdr>
        </w:div>
        <w:div w:id="259724733">
          <w:marLeft w:val="0"/>
          <w:marRight w:val="0"/>
          <w:marTop w:val="0"/>
          <w:marBottom w:val="0"/>
          <w:divBdr>
            <w:top w:val="none" w:sz="0" w:space="0" w:color="auto"/>
            <w:left w:val="none" w:sz="0" w:space="0" w:color="auto"/>
            <w:bottom w:val="none" w:sz="0" w:space="0" w:color="auto"/>
            <w:right w:val="none" w:sz="0" w:space="0" w:color="auto"/>
          </w:divBdr>
        </w:div>
        <w:div w:id="319771764">
          <w:marLeft w:val="0"/>
          <w:marRight w:val="0"/>
          <w:marTop w:val="0"/>
          <w:marBottom w:val="0"/>
          <w:divBdr>
            <w:top w:val="none" w:sz="0" w:space="0" w:color="auto"/>
            <w:left w:val="none" w:sz="0" w:space="0" w:color="auto"/>
            <w:bottom w:val="none" w:sz="0" w:space="0" w:color="auto"/>
            <w:right w:val="none" w:sz="0" w:space="0" w:color="auto"/>
          </w:divBdr>
        </w:div>
        <w:div w:id="370497234">
          <w:marLeft w:val="0"/>
          <w:marRight w:val="0"/>
          <w:marTop w:val="0"/>
          <w:marBottom w:val="0"/>
          <w:divBdr>
            <w:top w:val="none" w:sz="0" w:space="0" w:color="auto"/>
            <w:left w:val="none" w:sz="0" w:space="0" w:color="auto"/>
            <w:bottom w:val="none" w:sz="0" w:space="0" w:color="auto"/>
            <w:right w:val="none" w:sz="0" w:space="0" w:color="auto"/>
          </w:divBdr>
        </w:div>
        <w:div w:id="523447525">
          <w:marLeft w:val="0"/>
          <w:marRight w:val="0"/>
          <w:marTop w:val="0"/>
          <w:marBottom w:val="0"/>
          <w:divBdr>
            <w:top w:val="none" w:sz="0" w:space="0" w:color="auto"/>
            <w:left w:val="none" w:sz="0" w:space="0" w:color="auto"/>
            <w:bottom w:val="none" w:sz="0" w:space="0" w:color="auto"/>
            <w:right w:val="none" w:sz="0" w:space="0" w:color="auto"/>
          </w:divBdr>
        </w:div>
        <w:div w:id="732899080">
          <w:marLeft w:val="0"/>
          <w:marRight w:val="0"/>
          <w:marTop w:val="0"/>
          <w:marBottom w:val="0"/>
          <w:divBdr>
            <w:top w:val="none" w:sz="0" w:space="0" w:color="auto"/>
            <w:left w:val="none" w:sz="0" w:space="0" w:color="auto"/>
            <w:bottom w:val="none" w:sz="0" w:space="0" w:color="auto"/>
            <w:right w:val="none" w:sz="0" w:space="0" w:color="auto"/>
          </w:divBdr>
        </w:div>
        <w:div w:id="2105035388">
          <w:marLeft w:val="0"/>
          <w:marRight w:val="0"/>
          <w:marTop w:val="0"/>
          <w:marBottom w:val="0"/>
          <w:divBdr>
            <w:top w:val="none" w:sz="0" w:space="0" w:color="auto"/>
            <w:left w:val="none" w:sz="0" w:space="0" w:color="auto"/>
            <w:bottom w:val="none" w:sz="0" w:space="0" w:color="auto"/>
            <w:right w:val="none" w:sz="0" w:space="0" w:color="auto"/>
          </w:divBdr>
        </w:div>
      </w:divsChild>
    </w:div>
    <w:div w:id="53896279">
      <w:bodyDiv w:val="1"/>
      <w:marLeft w:val="0"/>
      <w:marRight w:val="0"/>
      <w:marTop w:val="0"/>
      <w:marBottom w:val="0"/>
      <w:divBdr>
        <w:top w:val="none" w:sz="0" w:space="0" w:color="auto"/>
        <w:left w:val="none" w:sz="0" w:space="0" w:color="auto"/>
        <w:bottom w:val="none" w:sz="0" w:space="0" w:color="auto"/>
        <w:right w:val="none" w:sz="0" w:space="0" w:color="auto"/>
      </w:divBdr>
      <w:divsChild>
        <w:div w:id="193152856">
          <w:marLeft w:val="0"/>
          <w:marRight w:val="0"/>
          <w:marTop w:val="0"/>
          <w:marBottom w:val="0"/>
          <w:divBdr>
            <w:top w:val="none" w:sz="0" w:space="0" w:color="auto"/>
            <w:left w:val="none" w:sz="0" w:space="0" w:color="auto"/>
            <w:bottom w:val="none" w:sz="0" w:space="0" w:color="auto"/>
            <w:right w:val="none" w:sz="0" w:space="0" w:color="auto"/>
          </w:divBdr>
        </w:div>
        <w:div w:id="736365586">
          <w:marLeft w:val="0"/>
          <w:marRight w:val="0"/>
          <w:marTop w:val="0"/>
          <w:marBottom w:val="0"/>
          <w:divBdr>
            <w:top w:val="none" w:sz="0" w:space="0" w:color="auto"/>
            <w:left w:val="none" w:sz="0" w:space="0" w:color="auto"/>
            <w:bottom w:val="none" w:sz="0" w:space="0" w:color="auto"/>
            <w:right w:val="none" w:sz="0" w:space="0" w:color="auto"/>
          </w:divBdr>
        </w:div>
        <w:div w:id="1169369772">
          <w:marLeft w:val="0"/>
          <w:marRight w:val="0"/>
          <w:marTop w:val="0"/>
          <w:marBottom w:val="0"/>
          <w:divBdr>
            <w:top w:val="none" w:sz="0" w:space="0" w:color="auto"/>
            <w:left w:val="none" w:sz="0" w:space="0" w:color="auto"/>
            <w:bottom w:val="none" w:sz="0" w:space="0" w:color="auto"/>
            <w:right w:val="none" w:sz="0" w:space="0" w:color="auto"/>
          </w:divBdr>
        </w:div>
        <w:div w:id="1323391721">
          <w:marLeft w:val="0"/>
          <w:marRight w:val="0"/>
          <w:marTop w:val="0"/>
          <w:marBottom w:val="0"/>
          <w:divBdr>
            <w:top w:val="none" w:sz="0" w:space="0" w:color="auto"/>
            <w:left w:val="none" w:sz="0" w:space="0" w:color="auto"/>
            <w:bottom w:val="none" w:sz="0" w:space="0" w:color="auto"/>
            <w:right w:val="none" w:sz="0" w:space="0" w:color="auto"/>
          </w:divBdr>
        </w:div>
        <w:div w:id="1403792210">
          <w:marLeft w:val="0"/>
          <w:marRight w:val="0"/>
          <w:marTop w:val="0"/>
          <w:marBottom w:val="0"/>
          <w:divBdr>
            <w:top w:val="none" w:sz="0" w:space="0" w:color="auto"/>
            <w:left w:val="none" w:sz="0" w:space="0" w:color="auto"/>
            <w:bottom w:val="none" w:sz="0" w:space="0" w:color="auto"/>
            <w:right w:val="none" w:sz="0" w:space="0" w:color="auto"/>
          </w:divBdr>
        </w:div>
        <w:div w:id="1583762449">
          <w:marLeft w:val="0"/>
          <w:marRight w:val="0"/>
          <w:marTop w:val="0"/>
          <w:marBottom w:val="0"/>
          <w:divBdr>
            <w:top w:val="none" w:sz="0" w:space="0" w:color="auto"/>
            <w:left w:val="none" w:sz="0" w:space="0" w:color="auto"/>
            <w:bottom w:val="none" w:sz="0" w:space="0" w:color="auto"/>
            <w:right w:val="none" w:sz="0" w:space="0" w:color="auto"/>
          </w:divBdr>
        </w:div>
        <w:div w:id="1673484091">
          <w:marLeft w:val="0"/>
          <w:marRight w:val="0"/>
          <w:marTop w:val="0"/>
          <w:marBottom w:val="0"/>
          <w:divBdr>
            <w:top w:val="none" w:sz="0" w:space="0" w:color="auto"/>
            <w:left w:val="none" w:sz="0" w:space="0" w:color="auto"/>
            <w:bottom w:val="none" w:sz="0" w:space="0" w:color="auto"/>
            <w:right w:val="none" w:sz="0" w:space="0" w:color="auto"/>
          </w:divBdr>
        </w:div>
        <w:div w:id="1767388178">
          <w:marLeft w:val="0"/>
          <w:marRight w:val="0"/>
          <w:marTop w:val="0"/>
          <w:marBottom w:val="0"/>
          <w:divBdr>
            <w:top w:val="none" w:sz="0" w:space="0" w:color="auto"/>
            <w:left w:val="none" w:sz="0" w:space="0" w:color="auto"/>
            <w:bottom w:val="none" w:sz="0" w:space="0" w:color="auto"/>
            <w:right w:val="none" w:sz="0" w:space="0" w:color="auto"/>
          </w:divBdr>
        </w:div>
        <w:div w:id="1896550408">
          <w:marLeft w:val="0"/>
          <w:marRight w:val="0"/>
          <w:marTop w:val="0"/>
          <w:marBottom w:val="0"/>
          <w:divBdr>
            <w:top w:val="none" w:sz="0" w:space="0" w:color="auto"/>
            <w:left w:val="none" w:sz="0" w:space="0" w:color="auto"/>
            <w:bottom w:val="none" w:sz="0" w:space="0" w:color="auto"/>
            <w:right w:val="none" w:sz="0" w:space="0" w:color="auto"/>
          </w:divBdr>
        </w:div>
        <w:div w:id="2104111446">
          <w:marLeft w:val="0"/>
          <w:marRight w:val="0"/>
          <w:marTop w:val="0"/>
          <w:marBottom w:val="0"/>
          <w:divBdr>
            <w:top w:val="none" w:sz="0" w:space="0" w:color="auto"/>
            <w:left w:val="none" w:sz="0" w:space="0" w:color="auto"/>
            <w:bottom w:val="none" w:sz="0" w:space="0" w:color="auto"/>
            <w:right w:val="none" w:sz="0" w:space="0" w:color="auto"/>
          </w:divBdr>
        </w:div>
      </w:divsChild>
    </w:div>
    <w:div w:id="91053459">
      <w:bodyDiv w:val="1"/>
      <w:marLeft w:val="0"/>
      <w:marRight w:val="0"/>
      <w:marTop w:val="0"/>
      <w:marBottom w:val="0"/>
      <w:divBdr>
        <w:top w:val="none" w:sz="0" w:space="0" w:color="auto"/>
        <w:left w:val="none" w:sz="0" w:space="0" w:color="auto"/>
        <w:bottom w:val="none" w:sz="0" w:space="0" w:color="auto"/>
        <w:right w:val="none" w:sz="0" w:space="0" w:color="auto"/>
      </w:divBdr>
    </w:div>
    <w:div w:id="94138249">
      <w:bodyDiv w:val="1"/>
      <w:marLeft w:val="0"/>
      <w:marRight w:val="0"/>
      <w:marTop w:val="0"/>
      <w:marBottom w:val="0"/>
      <w:divBdr>
        <w:top w:val="none" w:sz="0" w:space="0" w:color="auto"/>
        <w:left w:val="none" w:sz="0" w:space="0" w:color="auto"/>
        <w:bottom w:val="none" w:sz="0" w:space="0" w:color="auto"/>
        <w:right w:val="none" w:sz="0" w:space="0" w:color="auto"/>
      </w:divBdr>
      <w:divsChild>
        <w:div w:id="475151759">
          <w:marLeft w:val="0"/>
          <w:marRight w:val="0"/>
          <w:marTop w:val="0"/>
          <w:marBottom w:val="0"/>
          <w:divBdr>
            <w:top w:val="none" w:sz="0" w:space="0" w:color="auto"/>
            <w:left w:val="none" w:sz="0" w:space="0" w:color="auto"/>
            <w:bottom w:val="none" w:sz="0" w:space="0" w:color="auto"/>
            <w:right w:val="none" w:sz="0" w:space="0" w:color="auto"/>
          </w:divBdr>
        </w:div>
        <w:div w:id="519701094">
          <w:marLeft w:val="0"/>
          <w:marRight w:val="0"/>
          <w:marTop w:val="0"/>
          <w:marBottom w:val="0"/>
          <w:divBdr>
            <w:top w:val="none" w:sz="0" w:space="0" w:color="auto"/>
            <w:left w:val="none" w:sz="0" w:space="0" w:color="auto"/>
            <w:bottom w:val="none" w:sz="0" w:space="0" w:color="auto"/>
            <w:right w:val="none" w:sz="0" w:space="0" w:color="auto"/>
          </w:divBdr>
        </w:div>
      </w:divsChild>
    </w:div>
    <w:div w:id="97457849">
      <w:bodyDiv w:val="1"/>
      <w:marLeft w:val="0"/>
      <w:marRight w:val="0"/>
      <w:marTop w:val="0"/>
      <w:marBottom w:val="0"/>
      <w:divBdr>
        <w:top w:val="none" w:sz="0" w:space="0" w:color="auto"/>
        <w:left w:val="none" w:sz="0" w:space="0" w:color="auto"/>
        <w:bottom w:val="none" w:sz="0" w:space="0" w:color="auto"/>
        <w:right w:val="none" w:sz="0" w:space="0" w:color="auto"/>
      </w:divBdr>
    </w:div>
    <w:div w:id="107555493">
      <w:bodyDiv w:val="1"/>
      <w:marLeft w:val="0"/>
      <w:marRight w:val="0"/>
      <w:marTop w:val="0"/>
      <w:marBottom w:val="0"/>
      <w:divBdr>
        <w:top w:val="none" w:sz="0" w:space="0" w:color="auto"/>
        <w:left w:val="none" w:sz="0" w:space="0" w:color="auto"/>
        <w:bottom w:val="none" w:sz="0" w:space="0" w:color="auto"/>
        <w:right w:val="none" w:sz="0" w:space="0" w:color="auto"/>
      </w:divBdr>
      <w:divsChild>
        <w:div w:id="523326894">
          <w:marLeft w:val="0"/>
          <w:marRight w:val="0"/>
          <w:marTop w:val="0"/>
          <w:marBottom w:val="0"/>
          <w:divBdr>
            <w:top w:val="none" w:sz="0" w:space="0" w:color="auto"/>
            <w:left w:val="none" w:sz="0" w:space="0" w:color="auto"/>
            <w:bottom w:val="none" w:sz="0" w:space="0" w:color="auto"/>
            <w:right w:val="none" w:sz="0" w:space="0" w:color="auto"/>
          </w:divBdr>
        </w:div>
        <w:div w:id="1487235610">
          <w:marLeft w:val="0"/>
          <w:marRight w:val="0"/>
          <w:marTop w:val="0"/>
          <w:marBottom w:val="0"/>
          <w:divBdr>
            <w:top w:val="none" w:sz="0" w:space="0" w:color="auto"/>
            <w:left w:val="none" w:sz="0" w:space="0" w:color="auto"/>
            <w:bottom w:val="none" w:sz="0" w:space="0" w:color="auto"/>
            <w:right w:val="none" w:sz="0" w:space="0" w:color="auto"/>
          </w:divBdr>
        </w:div>
      </w:divsChild>
    </w:div>
    <w:div w:id="286814906">
      <w:bodyDiv w:val="1"/>
      <w:marLeft w:val="0"/>
      <w:marRight w:val="0"/>
      <w:marTop w:val="0"/>
      <w:marBottom w:val="0"/>
      <w:divBdr>
        <w:top w:val="none" w:sz="0" w:space="0" w:color="auto"/>
        <w:left w:val="none" w:sz="0" w:space="0" w:color="auto"/>
        <w:bottom w:val="none" w:sz="0" w:space="0" w:color="auto"/>
        <w:right w:val="none" w:sz="0" w:space="0" w:color="auto"/>
      </w:divBdr>
      <w:divsChild>
        <w:div w:id="1635981661">
          <w:marLeft w:val="0"/>
          <w:marRight w:val="0"/>
          <w:marTop w:val="0"/>
          <w:marBottom w:val="0"/>
          <w:divBdr>
            <w:top w:val="none" w:sz="0" w:space="0" w:color="auto"/>
            <w:left w:val="none" w:sz="0" w:space="0" w:color="auto"/>
            <w:bottom w:val="none" w:sz="0" w:space="0" w:color="auto"/>
            <w:right w:val="none" w:sz="0" w:space="0" w:color="auto"/>
          </w:divBdr>
        </w:div>
        <w:div w:id="1679195734">
          <w:marLeft w:val="0"/>
          <w:marRight w:val="0"/>
          <w:marTop w:val="0"/>
          <w:marBottom w:val="0"/>
          <w:divBdr>
            <w:top w:val="none" w:sz="0" w:space="0" w:color="auto"/>
            <w:left w:val="none" w:sz="0" w:space="0" w:color="auto"/>
            <w:bottom w:val="none" w:sz="0" w:space="0" w:color="auto"/>
            <w:right w:val="none" w:sz="0" w:space="0" w:color="auto"/>
          </w:divBdr>
        </w:div>
      </w:divsChild>
    </w:div>
    <w:div w:id="365758656">
      <w:bodyDiv w:val="1"/>
      <w:marLeft w:val="0"/>
      <w:marRight w:val="0"/>
      <w:marTop w:val="0"/>
      <w:marBottom w:val="0"/>
      <w:divBdr>
        <w:top w:val="none" w:sz="0" w:space="0" w:color="auto"/>
        <w:left w:val="none" w:sz="0" w:space="0" w:color="auto"/>
        <w:bottom w:val="none" w:sz="0" w:space="0" w:color="auto"/>
        <w:right w:val="none" w:sz="0" w:space="0" w:color="auto"/>
      </w:divBdr>
      <w:divsChild>
        <w:div w:id="223878447">
          <w:marLeft w:val="0"/>
          <w:marRight w:val="0"/>
          <w:marTop w:val="0"/>
          <w:marBottom w:val="0"/>
          <w:divBdr>
            <w:top w:val="none" w:sz="0" w:space="0" w:color="auto"/>
            <w:left w:val="none" w:sz="0" w:space="0" w:color="auto"/>
            <w:bottom w:val="none" w:sz="0" w:space="0" w:color="auto"/>
            <w:right w:val="none" w:sz="0" w:space="0" w:color="auto"/>
          </w:divBdr>
        </w:div>
        <w:div w:id="722604134">
          <w:marLeft w:val="0"/>
          <w:marRight w:val="0"/>
          <w:marTop w:val="0"/>
          <w:marBottom w:val="0"/>
          <w:divBdr>
            <w:top w:val="none" w:sz="0" w:space="0" w:color="auto"/>
            <w:left w:val="none" w:sz="0" w:space="0" w:color="auto"/>
            <w:bottom w:val="none" w:sz="0" w:space="0" w:color="auto"/>
            <w:right w:val="none" w:sz="0" w:space="0" w:color="auto"/>
          </w:divBdr>
        </w:div>
        <w:div w:id="1783570691">
          <w:marLeft w:val="0"/>
          <w:marRight w:val="0"/>
          <w:marTop w:val="0"/>
          <w:marBottom w:val="0"/>
          <w:divBdr>
            <w:top w:val="none" w:sz="0" w:space="0" w:color="auto"/>
            <w:left w:val="none" w:sz="0" w:space="0" w:color="auto"/>
            <w:bottom w:val="none" w:sz="0" w:space="0" w:color="auto"/>
            <w:right w:val="none" w:sz="0" w:space="0" w:color="auto"/>
          </w:divBdr>
        </w:div>
      </w:divsChild>
    </w:div>
    <w:div w:id="366029265">
      <w:bodyDiv w:val="1"/>
      <w:marLeft w:val="0"/>
      <w:marRight w:val="0"/>
      <w:marTop w:val="0"/>
      <w:marBottom w:val="0"/>
      <w:divBdr>
        <w:top w:val="none" w:sz="0" w:space="0" w:color="auto"/>
        <w:left w:val="none" w:sz="0" w:space="0" w:color="auto"/>
        <w:bottom w:val="none" w:sz="0" w:space="0" w:color="auto"/>
        <w:right w:val="none" w:sz="0" w:space="0" w:color="auto"/>
      </w:divBdr>
      <w:divsChild>
        <w:div w:id="66154821">
          <w:marLeft w:val="0"/>
          <w:marRight w:val="0"/>
          <w:marTop w:val="0"/>
          <w:marBottom w:val="0"/>
          <w:divBdr>
            <w:top w:val="none" w:sz="0" w:space="0" w:color="auto"/>
            <w:left w:val="none" w:sz="0" w:space="0" w:color="auto"/>
            <w:bottom w:val="none" w:sz="0" w:space="0" w:color="auto"/>
            <w:right w:val="none" w:sz="0" w:space="0" w:color="auto"/>
          </w:divBdr>
        </w:div>
        <w:div w:id="560940507">
          <w:marLeft w:val="0"/>
          <w:marRight w:val="0"/>
          <w:marTop w:val="0"/>
          <w:marBottom w:val="0"/>
          <w:divBdr>
            <w:top w:val="none" w:sz="0" w:space="0" w:color="auto"/>
            <w:left w:val="none" w:sz="0" w:space="0" w:color="auto"/>
            <w:bottom w:val="none" w:sz="0" w:space="0" w:color="auto"/>
            <w:right w:val="none" w:sz="0" w:space="0" w:color="auto"/>
          </w:divBdr>
        </w:div>
        <w:div w:id="630987588">
          <w:marLeft w:val="0"/>
          <w:marRight w:val="0"/>
          <w:marTop w:val="0"/>
          <w:marBottom w:val="0"/>
          <w:divBdr>
            <w:top w:val="none" w:sz="0" w:space="0" w:color="auto"/>
            <w:left w:val="none" w:sz="0" w:space="0" w:color="auto"/>
            <w:bottom w:val="none" w:sz="0" w:space="0" w:color="auto"/>
            <w:right w:val="none" w:sz="0" w:space="0" w:color="auto"/>
          </w:divBdr>
        </w:div>
        <w:div w:id="782460648">
          <w:marLeft w:val="0"/>
          <w:marRight w:val="0"/>
          <w:marTop w:val="0"/>
          <w:marBottom w:val="0"/>
          <w:divBdr>
            <w:top w:val="none" w:sz="0" w:space="0" w:color="auto"/>
            <w:left w:val="none" w:sz="0" w:space="0" w:color="auto"/>
            <w:bottom w:val="none" w:sz="0" w:space="0" w:color="auto"/>
            <w:right w:val="none" w:sz="0" w:space="0" w:color="auto"/>
          </w:divBdr>
        </w:div>
        <w:div w:id="799878256">
          <w:marLeft w:val="0"/>
          <w:marRight w:val="0"/>
          <w:marTop w:val="0"/>
          <w:marBottom w:val="0"/>
          <w:divBdr>
            <w:top w:val="none" w:sz="0" w:space="0" w:color="auto"/>
            <w:left w:val="none" w:sz="0" w:space="0" w:color="auto"/>
            <w:bottom w:val="none" w:sz="0" w:space="0" w:color="auto"/>
            <w:right w:val="none" w:sz="0" w:space="0" w:color="auto"/>
          </w:divBdr>
        </w:div>
        <w:div w:id="1171600930">
          <w:marLeft w:val="0"/>
          <w:marRight w:val="0"/>
          <w:marTop w:val="0"/>
          <w:marBottom w:val="0"/>
          <w:divBdr>
            <w:top w:val="none" w:sz="0" w:space="0" w:color="auto"/>
            <w:left w:val="none" w:sz="0" w:space="0" w:color="auto"/>
            <w:bottom w:val="none" w:sz="0" w:space="0" w:color="auto"/>
            <w:right w:val="none" w:sz="0" w:space="0" w:color="auto"/>
          </w:divBdr>
        </w:div>
        <w:div w:id="1359233134">
          <w:marLeft w:val="0"/>
          <w:marRight w:val="0"/>
          <w:marTop w:val="0"/>
          <w:marBottom w:val="0"/>
          <w:divBdr>
            <w:top w:val="none" w:sz="0" w:space="0" w:color="auto"/>
            <w:left w:val="none" w:sz="0" w:space="0" w:color="auto"/>
            <w:bottom w:val="none" w:sz="0" w:space="0" w:color="auto"/>
            <w:right w:val="none" w:sz="0" w:space="0" w:color="auto"/>
          </w:divBdr>
        </w:div>
        <w:div w:id="1837918056">
          <w:marLeft w:val="0"/>
          <w:marRight w:val="0"/>
          <w:marTop w:val="0"/>
          <w:marBottom w:val="0"/>
          <w:divBdr>
            <w:top w:val="none" w:sz="0" w:space="0" w:color="auto"/>
            <w:left w:val="none" w:sz="0" w:space="0" w:color="auto"/>
            <w:bottom w:val="none" w:sz="0" w:space="0" w:color="auto"/>
            <w:right w:val="none" w:sz="0" w:space="0" w:color="auto"/>
          </w:divBdr>
        </w:div>
      </w:divsChild>
    </w:div>
    <w:div w:id="491722138">
      <w:bodyDiv w:val="1"/>
      <w:marLeft w:val="0"/>
      <w:marRight w:val="0"/>
      <w:marTop w:val="0"/>
      <w:marBottom w:val="0"/>
      <w:divBdr>
        <w:top w:val="none" w:sz="0" w:space="0" w:color="auto"/>
        <w:left w:val="none" w:sz="0" w:space="0" w:color="auto"/>
        <w:bottom w:val="none" w:sz="0" w:space="0" w:color="auto"/>
        <w:right w:val="none" w:sz="0" w:space="0" w:color="auto"/>
      </w:divBdr>
      <w:divsChild>
        <w:div w:id="120656825">
          <w:marLeft w:val="0"/>
          <w:marRight w:val="0"/>
          <w:marTop w:val="0"/>
          <w:marBottom w:val="0"/>
          <w:divBdr>
            <w:top w:val="none" w:sz="0" w:space="0" w:color="auto"/>
            <w:left w:val="none" w:sz="0" w:space="0" w:color="auto"/>
            <w:bottom w:val="none" w:sz="0" w:space="0" w:color="auto"/>
            <w:right w:val="none" w:sz="0" w:space="0" w:color="auto"/>
          </w:divBdr>
        </w:div>
        <w:div w:id="193076357">
          <w:marLeft w:val="0"/>
          <w:marRight w:val="0"/>
          <w:marTop w:val="0"/>
          <w:marBottom w:val="0"/>
          <w:divBdr>
            <w:top w:val="none" w:sz="0" w:space="0" w:color="auto"/>
            <w:left w:val="none" w:sz="0" w:space="0" w:color="auto"/>
            <w:bottom w:val="none" w:sz="0" w:space="0" w:color="auto"/>
            <w:right w:val="none" w:sz="0" w:space="0" w:color="auto"/>
          </w:divBdr>
        </w:div>
        <w:div w:id="253831650">
          <w:marLeft w:val="0"/>
          <w:marRight w:val="0"/>
          <w:marTop w:val="0"/>
          <w:marBottom w:val="0"/>
          <w:divBdr>
            <w:top w:val="none" w:sz="0" w:space="0" w:color="auto"/>
            <w:left w:val="none" w:sz="0" w:space="0" w:color="auto"/>
            <w:bottom w:val="none" w:sz="0" w:space="0" w:color="auto"/>
            <w:right w:val="none" w:sz="0" w:space="0" w:color="auto"/>
          </w:divBdr>
        </w:div>
        <w:div w:id="257297034">
          <w:marLeft w:val="0"/>
          <w:marRight w:val="0"/>
          <w:marTop w:val="0"/>
          <w:marBottom w:val="0"/>
          <w:divBdr>
            <w:top w:val="none" w:sz="0" w:space="0" w:color="auto"/>
            <w:left w:val="none" w:sz="0" w:space="0" w:color="auto"/>
            <w:bottom w:val="none" w:sz="0" w:space="0" w:color="auto"/>
            <w:right w:val="none" w:sz="0" w:space="0" w:color="auto"/>
          </w:divBdr>
        </w:div>
        <w:div w:id="300117737">
          <w:marLeft w:val="0"/>
          <w:marRight w:val="0"/>
          <w:marTop w:val="0"/>
          <w:marBottom w:val="0"/>
          <w:divBdr>
            <w:top w:val="none" w:sz="0" w:space="0" w:color="auto"/>
            <w:left w:val="none" w:sz="0" w:space="0" w:color="auto"/>
            <w:bottom w:val="none" w:sz="0" w:space="0" w:color="auto"/>
            <w:right w:val="none" w:sz="0" w:space="0" w:color="auto"/>
          </w:divBdr>
        </w:div>
        <w:div w:id="448209158">
          <w:marLeft w:val="0"/>
          <w:marRight w:val="0"/>
          <w:marTop w:val="0"/>
          <w:marBottom w:val="0"/>
          <w:divBdr>
            <w:top w:val="none" w:sz="0" w:space="0" w:color="auto"/>
            <w:left w:val="none" w:sz="0" w:space="0" w:color="auto"/>
            <w:bottom w:val="none" w:sz="0" w:space="0" w:color="auto"/>
            <w:right w:val="none" w:sz="0" w:space="0" w:color="auto"/>
          </w:divBdr>
        </w:div>
        <w:div w:id="730153627">
          <w:marLeft w:val="0"/>
          <w:marRight w:val="0"/>
          <w:marTop w:val="0"/>
          <w:marBottom w:val="0"/>
          <w:divBdr>
            <w:top w:val="none" w:sz="0" w:space="0" w:color="auto"/>
            <w:left w:val="none" w:sz="0" w:space="0" w:color="auto"/>
            <w:bottom w:val="none" w:sz="0" w:space="0" w:color="auto"/>
            <w:right w:val="none" w:sz="0" w:space="0" w:color="auto"/>
          </w:divBdr>
        </w:div>
        <w:div w:id="744378062">
          <w:marLeft w:val="0"/>
          <w:marRight w:val="0"/>
          <w:marTop w:val="0"/>
          <w:marBottom w:val="0"/>
          <w:divBdr>
            <w:top w:val="none" w:sz="0" w:space="0" w:color="auto"/>
            <w:left w:val="none" w:sz="0" w:space="0" w:color="auto"/>
            <w:bottom w:val="none" w:sz="0" w:space="0" w:color="auto"/>
            <w:right w:val="none" w:sz="0" w:space="0" w:color="auto"/>
          </w:divBdr>
        </w:div>
        <w:div w:id="916404007">
          <w:marLeft w:val="0"/>
          <w:marRight w:val="0"/>
          <w:marTop w:val="0"/>
          <w:marBottom w:val="0"/>
          <w:divBdr>
            <w:top w:val="none" w:sz="0" w:space="0" w:color="auto"/>
            <w:left w:val="none" w:sz="0" w:space="0" w:color="auto"/>
            <w:bottom w:val="none" w:sz="0" w:space="0" w:color="auto"/>
            <w:right w:val="none" w:sz="0" w:space="0" w:color="auto"/>
          </w:divBdr>
        </w:div>
        <w:div w:id="927424023">
          <w:marLeft w:val="0"/>
          <w:marRight w:val="0"/>
          <w:marTop w:val="0"/>
          <w:marBottom w:val="0"/>
          <w:divBdr>
            <w:top w:val="none" w:sz="0" w:space="0" w:color="auto"/>
            <w:left w:val="none" w:sz="0" w:space="0" w:color="auto"/>
            <w:bottom w:val="none" w:sz="0" w:space="0" w:color="auto"/>
            <w:right w:val="none" w:sz="0" w:space="0" w:color="auto"/>
          </w:divBdr>
        </w:div>
        <w:div w:id="1159081720">
          <w:marLeft w:val="0"/>
          <w:marRight w:val="0"/>
          <w:marTop w:val="0"/>
          <w:marBottom w:val="0"/>
          <w:divBdr>
            <w:top w:val="none" w:sz="0" w:space="0" w:color="auto"/>
            <w:left w:val="none" w:sz="0" w:space="0" w:color="auto"/>
            <w:bottom w:val="none" w:sz="0" w:space="0" w:color="auto"/>
            <w:right w:val="none" w:sz="0" w:space="0" w:color="auto"/>
          </w:divBdr>
        </w:div>
        <w:div w:id="1173496862">
          <w:marLeft w:val="0"/>
          <w:marRight w:val="0"/>
          <w:marTop w:val="0"/>
          <w:marBottom w:val="0"/>
          <w:divBdr>
            <w:top w:val="none" w:sz="0" w:space="0" w:color="auto"/>
            <w:left w:val="none" w:sz="0" w:space="0" w:color="auto"/>
            <w:bottom w:val="none" w:sz="0" w:space="0" w:color="auto"/>
            <w:right w:val="none" w:sz="0" w:space="0" w:color="auto"/>
          </w:divBdr>
        </w:div>
        <w:div w:id="1547447817">
          <w:marLeft w:val="0"/>
          <w:marRight w:val="0"/>
          <w:marTop w:val="0"/>
          <w:marBottom w:val="0"/>
          <w:divBdr>
            <w:top w:val="none" w:sz="0" w:space="0" w:color="auto"/>
            <w:left w:val="none" w:sz="0" w:space="0" w:color="auto"/>
            <w:bottom w:val="none" w:sz="0" w:space="0" w:color="auto"/>
            <w:right w:val="none" w:sz="0" w:space="0" w:color="auto"/>
          </w:divBdr>
        </w:div>
        <w:div w:id="1568953812">
          <w:marLeft w:val="0"/>
          <w:marRight w:val="0"/>
          <w:marTop w:val="0"/>
          <w:marBottom w:val="0"/>
          <w:divBdr>
            <w:top w:val="none" w:sz="0" w:space="0" w:color="auto"/>
            <w:left w:val="none" w:sz="0" w:space="0" w:color="auto"/>
            <w:bottom w:val="none" w:sz="0" w:space="0" w:color="auto"/>
            <w:right w:val="none" w:sz="0" w:space="0" w:color="auto"/>
          </w:divBdr>
        </w:div>
        <w:div w:id="1589389208">
          <w:marLeft w:val="0"/>
          <w:marRight w:val="0"/>
          <w:marTop w:val="0"/>
          <w:marBottom w:val="0"/>
          <w:divBdr>
            <w:top w:val="none" w:sz="0" w:space="0" w:color="auto"/>
            <w:left w:val="none" w:sz="0" w:space="0" w:color="auto"/>
            <w:bottom w:val="none" w:sz="0" w:space="0" w:color="auto"/>
            <w:right w:val="none" w:sz="0" w:space="0" w:color="auto"/>
          </w:divBdr>
        </w:div>
        <w:div w:id="1599799859">
          <w:marLeft w:val="0"/>
          <w:marRight w:val="0"/>
          <w:marTop w:val="0"/>
          <w:marBottom w:val="0"/>
          <w:divBdr>
            <w:top w:val="none" w:sz="0" w:space="0" w:color="auto"/>
            <w:left w:val="none" w:sz="0" w:space="0" w:color="auto"/>
            <w:bottom w:val="none" w:sz="0" w:space="0" w:color="auto"/>
            <w:right w:val="none" w:sz="0" w:space="0" w:color="auto"/>
          </w:divBdr>
        </w:div>
        <w:div w:id="1603224309">
          <w:marLeft w:val="0"/>
          <w:marRight w:val="0"/>
          <w:marTop w:val="0"/>
          <w:marBottom w:val="0"/>
          <w:divBdr>
            <w:top w:val="none" w:sz="0" w:space="0" w:color="auto"/>
            <w:left w:val="none" w:sz="0" w:space="0" w:color="auto"/>
            <w:bottom w:val="none" w:sz="0" w:space="0" w:color="auto"/>
            <w:right w:val="none" w:sz="0" w:space="0" w:color="auto"/>
          </w:divBdr>
        </w:div>
        <w:div w:id="1741782872">
          <w:marLeft w:val="0"/>
          <w:marRight w:val="0"/>
          <w:marTop w:val="0"/>
          <w:marBottom w:val="0"/>
          <w:divBdr>
            <w:top w:val="none" w:sz="0" w:space="0" w:color="auto"/>
            <w:left w:val="none" w:sz="0" w:space="0" w:color="auto"/>
            <w:bottom w:val="none" w:sz="0" w:space="0" w:color="auto"/>
            <w:right w:val="none" w:sz="0" w:space="0" w:color="auto"/>
          </w:divBdr>
        </w:div>
        <w:div w:id="1898279515">
          <w:marLeft w:val="0"/>
          <w:marRight w:val="0"/>
          <w:marTop w:val="0"/>
          <w:marBottom w:val="0"/>
          <w:divBdr>
            <w:top w:val="none" w:sz="0" w:space="0" w:color="auto"/>
            <w:left w:val="none" w:sz="0" w:space="0" w:color="auto"/>
            <w:bottom w:val="none" w:sz="0" w:space="0" w:color="auto"/>
            <w:right w:val="none" w:sz="0" w:space="0" w:color="auto"/>
          </w:divBdr>
        </w:div>
        <w:div w:id="2014451201">
          <w:marLeft w:val="0"/>
          <w:marRight w:val="0"/>
          <w:marTop w:val="0"/>
          <w:marBottom w:val="0"/>
          <w:divBdr>
            <w:top w:val="none" w:sz="0" w:space="0" w:color="auto"/>
            <w:left w:val="none" w:sz="0" w:space="0" w:color="auto"/>
            <w:bottom w:val="none" w:sz="0" w:space="0" w:color="auto"/>
            <w:right w:val="none" w:sz="0" w:space="0" w:color="auto"/>
          </w:divBdr>
        </w:div>
        <w:div w:id="2122335966">
          <w:marLeft w:val="0"/>
          <w:marRight w:val="0"/>
          <w:marTop w:val="0"/>
          <w:marBottom w:val="0"/>
          <w:divBdr>
            <w:top w:val="none" w:sz="0" w:space="0" w:color="auto"/>
            <w:left w:val="none" w:sz="0" w:space="0" w:color="auto"/>
            <w:bottom w:val="none" w:sz="0" w:space="0" w:color="auto"/>
            <w:right w:val="none" w:sz="0" w:space="0" w:color="auto"/>
          </w:divBdr>
        </w:div>
      </w:divsChild>
    </w:div>
    <w:div w:id="531848015">
      <w:bodyDiv w:val="1"/>
      <w:marLeft w:val="0"/>
      <w:marRight w:val="0"/>
      <w:marTop w:val="0"/>
      <w:marBottom w:val="0"/>
      <w:divBdr>
        <w:top w:val="none" w:sz="0" w:space="0" w:color="auto"/>
        <w:left w:val="none" w:sz="0" w:space="0" w:color="auto"/>
        <w:bottom w:val="none" w:sz="0" w:space="0" w:color="auto"/>
        <w:right w:val="none" w:sz="0" w:space="0" w:color="auto"/>
      </w:divBdr>
      <w:divsChild>
        <w:div w:id="577254058">
          <w:marLeft w:val="0"/>
          <w:marRight w:val="0"/>
          <w:marTop w:val="0"/>
          <w:marBottom w:val="0"/>
          <w:divBdr>
            <w:top w:val="none" w:sz="0" w:space="0" w:color="auto"/>
            <w:left w:val="none" w:sz="0" w:space="0" w:color="auto"/>
            <w:bottom w:val="none" w:sz="0" w:space="0" w:color="auto"/>
            <w:right w:val="none" w:sz="0" w:space="0" w:color="auto"/>
          </w:divBdr>
        </w:div>
        <w:div w:id="1213073890">
          <w:marLeft w:val="0"/>
          <w:marRight w:val="0"/>
          <w:marTop w:val="0"/>
          <w:marBottom w:val="0"/>
          <w:divBdr>
            <w:top w:val="none" w:sz="0" w:space="0" w:color="auto"/>
            <w:left w:val="none" w:sz="0" w:space="0" w:color="auto"/>
            <w:bottom w:val="none" w:sz="0" w:space="0" w:color="auto"/>
            <w:right w:val="none" w:sz="0" w:space="0" w:color="auto"/>
          </w:divBdr>
        </w:div>
      </w:divsChild>
    </w:div>
    <w:div w:id="602765179">
      <w:bodyDiv w:val="1"/>
      <w:marLeft w:val="0"/>
      <w:marRight w:val="0"/>
      <w:marTop w:val="0"/>
      <w:marBottom w:val="0"/>
      <w:divBdr>
        <w:top w:val="none" w:sz="0" w:space="0" w:color="auto"/>
        <w:left w:val="none" w:sz="0" w:space="0" w:color="auto"/>
        <w:bottom w:val="none" w:sz="0" w:space="0" w:color="auto"/>
        <w:right w:val="none" w:sz="0" w:space="0" w:color="auto"/>
      </w:divBdr>
      <w:divsChild>
        <w:div w:id="875119510">
          <w:marLeft w:val="0"/>
          <w:marRight w:val="0"/>
          <w:marTop w:val="0"/>
          <w:marBottom w:val="0"/>
          <w:divBdr>
            <w:top w:val="none" w:sz="0" w:space="0" w:color="auto"/>
            <w:left w:val="none" w:sz="0" w:space="0" w:color="auto"/>
            <w:bottom w:val="none" w:sz="0" w:space="0" w:color="auto"/>
            <w:right w:val="none" w:sz="0" w:space="0" w:color="auto"/>
          </w:divBdr>
        </w:div>
        <w:div w:id="1188714360">
          <w:marLeft w:val="0"/>
          <w:marRight w:val="0"/>
          <w:marTop w:val="0"/>
          <w:marBottom w:val="0"/>
          <w:divBdr>
            <w:top w:val="none" w:sz="0" w:space="0" w:color="auto"/>
            <w:left w:val="none" w:sz="0" w:space="0" w:color="auto"/>
            <w:bottom w:val="none" w:sz="0" w:space="0" w:color="auto"/>
            <w:right w:val="none" w:sz="0" w:space="0" w:color="auto"/>
          </w:divBdr>
        </w:div>
        <w:div w:id="1289623514">
          <w:marLeft w:val="0"/>
          <w:marRight w:val="0"/>
          <w:marTop w:val="0"/>
          <w:marBottom w:val="0"/>
          <w:divBdr>
            <w:top w:val="none" w:sz="0" w:space="0" w:color="auto"/>
            <w:left w:val="none" w:sz="0" w:space="0" w:color="auto"/>
            <w:bottom w:val="none" w:sz="0" w:space="0" w:color="auto"/>
            <w:right w:val="none" w:sz="0" w:space="0" w:color="auto"/>
          </w:divBdr>
        </w:div>
        <w:div w:id="2077318826">
          <w:marLeft w:val="0"/>
          <w:marRight w:val="0"/>
          <w:marTop w:val="0"/>
          <w:marBottom w:val="0"/>
          <w:divBdr>
            <w:top w:val="none" w:sz="0" w:space="0" w:color="auto"/>
            <w:left w:val="none" w:sz="0" w:space="0" w:color="auto"/>
            <w:bottom w:val="none" w:sz="0" w:space="0" w:color="auto"/>
            <w:right w:val="none" w:sz="0" w:space="0" w:color="auto"/>
          </w:divBdr>
        </w:div>
      </w:divsChild>
    </w:div>
    <w:div w:id="743530611">
      <w:bodyDiv w:val="1"/>
      <w:marLeft w:val="0"/>
      <w:marRight w:val="0"/>
      <w:marTop w:val="0"/>
      <w:marBottom w:val="0"/>
      <w:divBdr>
        <w:top w:val="none" w:sz="0" w:space="0" w:color="auto"/>
        <w:left w:val="none" w:sz="0" w:space="0" w:color="auto"/>
        <w:bottom w:val="none" w:sz="0" w:space="0" w:color="auto"/>
        <w:right w:val="none" w:sz="0" w:space="0" w:color="auto"/>
      </w:divBdr>
      <w:divsChild>
        <w:div w:id="71776743">
          <w:marLeft w:val="0"/>
          <w:marRight w:val="0"/>
          <w:marTop w:val="0"/>
          <w:marBottom w:val="0"/>
          <w:divBdr>
            <w:top w:val="none" w:sz="0" w:space="0" w:color="auto"/>
            <w:left w:val="none" w:sz="0" w:space="0" w:color="auto"/>
            <w:bottom w:val="none" w:sz="0" w:space="0" w:color="auto"/>
            <w:right w:val="none" w:sz="0" w:space="0" w:color="auto"/>
          </w:divBdr>
        </w:div>
        <w:div w:id="274947262">
          <w:marLeft w:val="0"/>
          <w:marRight w:val="0"/>
          <w:marTop w:val="0"/>
          <w:marBottom w:val="0"/>
          <w:divBdr>
            <w:top w:val="none" w:sz="0" w:space="0" w:color="auto"/>
            <w:left w:val="none" w:sz="0" w:space="0" w:color="auto"/>
            <w:bottom w:val="none" w:sz="0" w:space="0" w:color="auto"/>
            <w:right w:val="none" w:sz="0" w:space="0" w:color="auto"/>
          </w:divBdr>
        </w:div>
        <w:div w:id="385492996">
          <w:marLeft w:val="0"/>
          <w:marRight w:val="0"/>
          <w:marTop w:val="0"/>
          <w:marBottom w:val="0"/>
          <w:divBdr>
            <w:top w:val="none" w:sz="0" w:space="0" w:color="auto"/>
            <w:left w:val="none" w:sz="0" w:space="0" w:color="auto"/>
            <w:bottom w:val="none" w:sz="0" w:space="0" w:color="auto"/>
            <w:right w:val="none" w:sz="0" w:space="0" w:color="auto"/>
          </w:divBdr>
        </w:div>
        <w:div w:id="387725653">
          <w:marLeft w:val="0"/>
          <w:marRight w:val="0"/>
          <w:marTop w:val="0"/>
          <w:marBottom w:val="0"/>
          <w:divBdr>
            <w:top w:val="none" w:sz="0" w:space="0" w:color="auto"/>
            <w:left w:val="none" w:sz="0" w:space="0" w:color="auto"/>
            <w:bottom w:val="none" w:sz="0" w:space="0" w:color="auto"/>
            <w:right w:val="none" w:sz="0" w:space="0" w:color="auto"/>
          </w:divBdr>
        </w:div>
        <w:div w:id="430319091">
          <w:marLeft w:val="0"/>
          <w:marRight w:val="0"/>
          <w:marTop w:val="0"/>
          <w:marBottom w:val="0"/>
          <w:divBdr>
            <w:top w:val="none" w:sz="0" w:space="0" w:color="auto"/>
            <w:left w:val="none" w:sz="0" w:space="0" w:color="auto"/>
            <w:bottom w:val="none" w:sz="0" w:space="0" w:color="auto"/>
            <w:right w:val="none" w:sz="0" w:space="0" w:color="auto"/>
          </w:divBdr>
        </w:div>
        <w:div w:id="431320640">
          <w:marLeft w:val="0"/>
          <w:marRight w:val="0"/>
          <w:marTop w:val="0"/>
          <w:marBottom w:val="0"/>
          <w:divBdr>
            <w:top w:val="none" w:sz="0" w:space="0" w:color="auto"/>
            <w:left w:val="none" w:sz="0" w:space="0" w:color="auto"/>
            <w:bottom w:val="none" w:sz="0" w:space="0" w:color="auto"/>
            <w:right w:val="none" w:sz="0" w:space="0" w:color="auto"/>
          </w:divBdr>
        </w:div>
        <w:div w:id="527839897">
          <w:marLeft w:val="0"/>
          <w:marRight w:val="0"/>
          <w:marTop w:val="0"/>
          <w:marBottom w:val="0"/>
          <w:divBdr>
            <w:top w:val="none" w:sz="0" w:space="0" w:color="auto"/>
            <w:left w:val="none" w:sz="0" w:space="0" w:color="auto"/>
            <w:bottom w:val="none" w:sz="0" w:space="0" w:color="auto"/>
            <w:right w:val="none" w:sz="0" w:space="0" w:color="auto"/>
          </w:divBdr>
        </w:div>
        <w:div w:id="536167062">
          <w:marLeft w:val="0"/>
          <w:marRight w:val="0"/>
          <w:marTop w:val="0"/>
          <w:marBottom w:val="0"/>
          <w:divBdr>
            <w:top w:val="none" w:sz="0" w:space="0" w:color="auto"/>
            <w:left w:val="none" w:sz="0" w:space="0" w:color="auto"/>
            <w:bottom w:val="none" w:sz="0" w:space="0" w:color="auto"/>
            <w:right w:val="none" w:sz="0" w:space="0" w:color="auto"/>
          </w:divBdr>
        </w:div>
        <w:div w:id="581110681">
          <w:marLeft w:val="0"/>
          <w:marRight w:val="0"/>
          <w:marTop w:val="0"/>
          <w:marBottom w:val="0"/>
          <w:divBdr>
            <w:top w:val="none" w:sz="0" w:space="0" w:color="auto"/>
            <w:left w:val="none" w:sz="0" w:space="0" w:color="auto"/>
            <w:bottom w:val="none" w:sz="0" w:space="0" w:color="auto"/>
            <w:right w:val="none" w:sz="0" w:space="0" w:color="auto"/>
          </w:divBdr>
        </w:div>
        <w:div w:id="645084833">
          <w:marLeft w:val="0"/>
          <w:marRight w:val="0"/>
          <w:marTop w:val="0"/>
          <w:marBottom w:val="0"/>
          <w:divBdr>
            <w:top w:val="none" w:sz="0" w:space="0" w:color="auto"/>
            <w:left w:val="none" w:sz="0" w:space="0" w:color="auto"/>
            <w:bottom w:val="none" w:sz="0" w:space="0" w:color="auto"/>
            <w:right w:val="none" w:sz="0" w:space="0" w:color="auto"/>
          </w:divBdr>
        </w:div>
        <w:div w:id="646473482">
          <w:marLeft w:val="0"/>
          <w:marRight w:val="0"/>
          <w:marTop w:val="0"/>
          <w:marBottom w:val="0"/>
          <w:divBdr>
            <w:top w:val="none" w:sz="0" w:space="0" w:color="auto"/>
            <w:left w:val="none" w:sz="0" w:space="0" w:color="auto"/>
            <w:bottom w:val="none" w:sz="0" w:space="0" w:color="auto"/>
            <w:right w:val="none" w:sz="0" w:space="0" w:color="auto"/>
          </w:divBdr>
        </w:div>
        <w:div w:id="710804371">
          <w:marLeft w:val="0"/>
          <w:marRight w:val="0"/>
          <w:marTop w:val="0"/>
          <w:marBottom w:val="0"/>
          <w:divBdr>
            <w:top w:val="none" w:sz="0" w:space="0" w:color="auto"/>
            <w:left w:val="none" w:sz="0" w:space="0" w:color="auto"/>
            <w:bottom w:val="none" w:sz="0" w:space="0" w:color="auto"/>
            <w:right w:val="none" w:sz="0" w:space="0" w:color="auto"/>
          </w:divBdr>
        </w:div>
        <w:div w:id="762533622">
          <w:marLeft w:val="0"/>
          <w:marRight w:val="0"/>
          <w:marTop w:val="0"/>
          <w:marBottom w:val="0"/>
          <w:divBdr>
            <w:top w:val="none" w:sz="0" w:space="0" w:color="auto"/>
            <w:left w:val="none" w:sz="0" w:space="0" w:color="auto"/>
            <w:bottom w:val="none" w:sz="0" w:space="0" w:color="auto"/>
            <w:right w:val="none" w:sz="0" w:space="0" w:color="auto"/>
          </w:divBdr>
        </w:div>
        <w:div w:id="916600348">
          <w:marLeft w:val="0"/>
          <w:marRight w:val="0"/>
          <w:marTop w:val="0"/>
          <w:marBottom w:val="0"/>
          <w:divBdr>
            <w:top w:val="none" w:sz="0" w:space="0" w:color="auto"/>
            <w:left w:val="none" w:sz="0" w:space="0" w:color="auto"/>
            <w:bottom w:val="none" w:sz="0" w:space="0" w:color="auto"/>
            <w:right w:val="none" w:sz="0" w:space="0" w:color="auto"/>
          </w:divBdr>
        </w:div>
        <w:div w:id="1083137145">
          <w:marLeft w:val="0"/>
          <w:marRight w:val="0"/>
          <w:marTop w:val="0"/>
          <w:marBottom w:val="0"/>
          <w:divBdr>
            <w:top w:val="none" w:sz="0" w:space="0" w:color="auto"/>
            <w:left w:val="none" w:sz="0" w:space="0" w:color="auto"/>
            <w:bottom w:val="none" w:sz="0" w:space="0" w:color="auto"/>
            <w:right w:val="none" w:sz="0" w:space="0" w:color="auto"/>
          </w:divBdr>
        </w:div>
        <w:div w:id="1098910429">
          <w:marLeft w:val="0"/>
          <w:marRight w:val="0"/>
          <w:marTop w:val="0"/>
          <w:marBottom w:val="0"/>
          <w:divBdr>
            <w:top w:val="none" w:sz="0" w:space="0" w:color="auto"/>
            <w:left w:val="none" w:sz="0" w:space="0" w:color="auto"/>
            <w:bottom w:val="none" w:sz="0" w:space="0" w:color="auto"/>
            <w:right w:val="none" w:sz="0" w:space="0" w:color="auto"/>
          </w:divBdr>
        </w:div>
        <w:div w:id="1124151259">
          <w:marLeft w:val="0"/>
          <w:marRight w:val="0"/>
          <w:marTop w:val="0"/>
          <w:marBottom w:val="0"/>
          <w:divBdr>
            <w:top w:val="none" w:sz="0" w:space="0" w:color="auto"/>
            <w:left w:val="none" w:sz="0" w:space="0" w:color="auto"/>
            <w:bottom w:val="none" w:sz="0" w:space="0" w:color="auto"/>
            <w:right w:val="none" w:sz="0" w:space="0" w:color="auto"/>
          </w:divBdr>
        </w:div>
        <w:div w:id="1168327759">
          <w:marLeft w:val="0"/>
          <w:marRight w:val="0"/>
          <w:marTop w:val="0"/>
          <w:marBottom w:val="0"/>
          <w:divBdr>
            <w:top w:val="none" w:sz="0" w:space="0" w:color="auto"/>
            <w:left w:val="none" w:sz="0" w:space="0" w:color="auto"/>
            <w:bottom w:val="none" w:sz="0" w:space="0" w:color="auto"/>
            <w:right w:val="none" w:sz="0" w:space="0" w:color="auto"/>
          </w:divBdr>
        </w:div>
        <w:div w:id="1169557790">
          <w:marLeft w:val="0"/>
          <w:marRight w:val="0"/>
          <w:marTop w:val="0"/>
          <w:marBottom w:val="0"/>
          <w:divBdr>
            <w:top w:val="none" w:sz="0" w:space="0" w:color="auto"/>
            <w:left w:val="none" w:sz="0" w:space="0" w:color="auto"/>
            <w:bottom w:val="none" w:sz="0" w:space="0" w:color="auto"/>
            <w:right w:val="none" w:sz="0" w:space="0" w:color="auto"/>
          </w:divBdr>
        </w:div>
        <w:div w:id="1233462699">
          <w:marLeft w:val="0"/>
          <w:marRight w:val="0"/>
          <w:marTop w:val="0"/>
          <w:marBottom w:val="0"/>
          <w:divBdr>
            <w:top w:val="none" w:sz="0" w:space="0" w:color="auto"/>
            <w:left w:val="none" w:sz="0" w:space="0" w:color="auto"/>
            <w:bottom w:val="none" w:sz="0" w:space="0" w:color="auto"/>
            <w:right w:val="none" w:sz="0" w:space="0" w:color="auto"/>
          </w:divBdr>
        </w:div>
        <w:div w:id="1249728404">
          <w:marLeft w:val="0"/>
          <w:marRight w:val="0"/>
          <w:marTop w:val="0"/>
          <w:marBottom w:val="0"/>
          <w:divBdr>
            <w:top w:val="none" w:sz="0" w:space="0" w:color="auto"/>
            <w:left w:val="none" w:sz="0" w:space="0" w:color="auto"/>
            <w:bottom w:val="none" w:sz="0" w:space="0" w:color="auto"/>
            <w:right w:val="none" w:sz="0" w:space="0" w:color="auto"/>
          </w:divBdr>
        </w:div>
        <w:div w:id="1250431083">
          <w:marLeft w:val="0"/>
          <w:marRight w:val="0"/>
          <w:marTop w:val="0"/>
          <w:marBottom w:val="0"/>
          <w:divBdr>
            <w:top w:val="none" w:sz="0" w:space="0" w:color="auto"/>
            <w:left w:val="none" w:sz="0" w:space="0" w:color="auto"/>
            <w:bottom w:val="none" w:sz="0" w:space="0" w:color="auto"/>
            <w:right w:val="none" w:sz="0" w:space="0" w:color="auto"/>
          </w:divBdr>
        </w:div>
        <w:div w:id="1264414563">
          <w:marLeft w:val="0"/>
          <w:marRight w:val="0"/>
          <w:marTop w:val="0"/>
          <w:marBottom w:val="0"/>
          <w:divBdr>
            <w:top w:val="none" w:sz="0" w:space="0" w:color="auto"/>
            <w:left w:val="none" w:sz="0" w:space="0" w:color="auto"/>
            <w:bottom w:val="none" w:sz="0" w:space="0" w:color="auto"/>
            <w:right w:val="none" w:sz="0" w:space="0" w:color="auto"/>
          </w:divBdr>
        </w:div>
        <w:div w:id="1389962948">
          <w:marLeft w:val="0"/>
          <w:marRight w:val="0"/>
          <w:marTop w:val="0"/>
          <w:marBottom w:val="0"/>
          <w:divBdr>
            <w:top w:val="none" w:sz="0" w:space="0" w:color="auto"/>
            <w:left w:val="none" w:sz="0" w:space="0" w:color="auto"/>
            <w:bottom w:val="none" w:sz="0" w:space="0" w:color="auto"/>
            <w:right w:val="none" w:sz="0" w:space="0" w:color="auto"/>
          </w:divBdr>
        </w:div>
        <w:div w:id="1390836000">
          <w:marLeft w:val="0"/>
          <w:marRight w:val="0"/>
          <w:marTop w:val="0"/>
          <w:marBottom w:val="0"/>
          <w:divBdr>
            <w:top w:val="none" w:sz="0" w:space="0" w:color="auto"/>
            <w:left w:val="none" w:sz="0" w:space="0" w:color="auto"/>
            <w:bottom w:val="none" w:sz="0" w:space="0" w:color="auto"/>
            <w:right w:val="none" w:sz="0" w:space="0" w:color="auto"/>
          </w:divBdr>
        </w:div>
        <w:div w:id="1529634768">
          <w:marLeft w:val="0"/>
          <w:marRight w:val="0"/>
          <w:marTop w:val="0"/>
          <w:marBottom w:val="0"/>
          <w:divBdr>
            <w:top w:val="none" w:sz="0" w:space="0" w:color="auto"/>
            <w:left w:val="none" w:sz="0" w:space="0" w:color="auto"/>
            <w:bottom w:val="none" w:sz="0" w:space="0" w:color="auto"/>
            <w:right w:val="none" w:sz="0" w:space="0" w:color="auto"/>
          </w:divBdr>
        </w:div>
        <w:div w:id="1555039267">
          <w:marLeft w:val="0"/>
          <w:marRight w:val="0"/>
          <w:marTop w:val="0"/>
          <w:marBottom w:val="0"/>
          <w:divBdr>
            <w:top w:val="none" w:sz="0" w:space="0" w:color="auto"/>
            <w:left w:val="none" w:sz="0" w:space="0" w:color="auto"/>
            <w:bottom w:val="none" w:sz="0" w:space="0" w:color="auto"/>
            <w:right w:val="none" w:sz="0" w:space="0" w:color="auto"/>
          </w:divBdr>
        </w:div>
        <w:div w:id="1604998728">
          <w:marLeft w:val="0"/>
          <w:marRight w:val="0"/>
          <w:marTop w:val="0"/>
          <w:marBottom w:val="0"/>
          <w:divBdr>
            <w:top w:val="none" w:sz="0" w:space="0" w:color="auto"/>
            <w:left w:val="none" w:sz="0" w:space="0" w:color="auto"/>
            <w:bottom w:val="none" w:sz="0" w:space="0" w:color="auto"/>
            <w:right w:val="none" w:sz="0" w:space="0" w:color="auto"/>
          </w:divBdr>
        </w:div>
        <w:div w:id="1614896551">
          <w:marLeft w:val="0"/>
          <w:marRight w:val="0"/>
          <w:marTop w:val="0"/>
          <w:marBottom w:val="0"/>
          <w:divBdr>
            <w:top w:val="none" w:sz="0" w:space="0" w:color="auto"/>
            <w:left w:val="none" w:sz="0" w:space="0" w:color="auto"/>
            <w:bottom w:val="none" w:sz="0" w:space="0" w:color="auto"/>
            <w:right w:val="none" w:sz="0" w:space="0" w:color="auto"/>
          </w:divBdr>
        </w:div>
        <w:div w:id="1630748572">
          <w:marLeft w:val="0"/>
          <w:marRight w:val="0"/>
          <w:marTop w:val="0"/>
          <w:marBottom w:val="0"/>
          <w:divBdr>
            <w:top w:val="none" w:sz="0" w:space="0" w:color="auto"/>
            <w:left w:val="none" w:sz="0" w:space="0" w:color="auto"/>
            <w:bottom w:val="none" w:sz="0" w:space="0" w:color="auto"/>
            <w:right w:val="none" w:sz="0" w:space="0" w:color="auto"/>
          </w:divBdr>
        </w:div>
        <w:div w:id="1654023612">
          <w:marLeft w:val="0"/>
          <w:marRight w:val="0"/>
          <w:marTop w:val="0"/>
          <w:marBottom w:val="0"/>
          <w:divBdr>
            <w:top w:val="none" w:sz="0" w:space="0" w:color="auto"/>
            <w:left w:val="none" w:sz="0" w:space="0" w:color="auto"/>
            <w:bottom w:val="none" w:sz="0" w:space="0" w:color="auto"/>
            <w:right w:val="none" w:sz="0" w:space="0" w:color="auto"/>
          </w:divBdr>
        </w:div>
        <w:div w:id="1816484693">
          <w:marLeft w:val="0"/>
          <w:marRight w:val="0"/>
          <w:marTop w:val="0"/>
          <w:marBottom w:val="0"/>
          <w:divBdr>
            <w:top w:val="none" w:sz="0" w:space="0" w:color="auto"/>
            <w:left w:val="none" w:sz="0" w:space="0" w:color="auto"/>
            <w:bottom w:val="none" w:sz="0" w:space="0" w:color="auto"/>
            <w:right w:val="none" w:sz="0" w:space="0" w:color="auto"/>
          </w:divBdr>
        </w:div>
        <w:div w:id="1848671962">
          <w:marLeft w:val="0"/>
          <w:marRight w:val="0"/>
          <w:marTop w:val="0"/>
          <w:marBottom w:val="0"/>
          <w:divBdr>
            <w:top w:val="none" w:sz="0" w:space="0" w:color="auto"/>
            <w:left w:val="none" w:sz="0" w:space="0" w:color="auto"/>
            <w:bottom w:val="none" w:sz="0" w:space="0" w:color="auto"/>
            <w:right w:val="none" w:sz="0" w:space="0" w:color="auto"/>
          </w:divBdr>
        </w:div>
        <w:div w:id="1874153549">
          <w:marLeft w:val="0"/>
          <w:marRight w:val="0"/>
          <w:marTop w:val="0"/>
          <w:marBottom w:val="0"/>
          <w:divBdr>
            <w:top w:val="none" w:sz="0" w:space="0" w:color="auto"/>
            <w:left w:val="none" w:sz="0" w:space="0" w:color="auto"/>
            <w:bottom w:val="none" w:sz="0" w:space="0" w:color="auto"/>
            <w:right w:val="none" w:sz="0" w:space="0" w:color="auto"/>
          </w:divBdr>
        </w:div>
        <w:div w:id="1924947316">
          <w:marLeft w:val="0"/>
          <w:marRight w:val="0"/>
          <w:marTop w:val="0"/>
          <w:marBottom w:val="0"/>
          <w:divBdr>
            <w:top w:val="none" w:sz="0" w:space="0" w:color="auto"/>
            <w:left w:val="none" w:sz="0" w:space="0" w:color="auto"/>
            <w:bottom w:val="none" w:sz="0" w:space="0" w:color="auto"/>
            <w:right w:val="none" w:sz="0" w:space="0" w:color="auto"/>
          </w:divBdr>
        </w:div>
        <w:div w:id="2007198473">
          <w:marLeft w:val="0"/>
          <w:marRight w:val="0"/>
          <w:marTop w:val="0"/>
          <w:marBottom w:val="0"/>
          <w:divBdr>
            <w:top w:val="none" w:sz="0" w:space="0" w:color="auto"/>
            <w:left w:val="none" w:sz="0" w:space="0" w:color="auto"/>
            <w:bottom w:val="none" w:sz="0" w:space="0" w:color="auto"/>
            <w:right w:val="none" w:sz="0" w:space="0" w:color="auto"/>
          </w:divBdr>
        </w:div>
        <w:div w:id="2041974289">
          <w:marLeft w:val="0"/>
          <w:marRight w:val="0"/>
          <w:marTop w:val="0"/>
          <w:marBottom w:val="0"/>
          <w:divBdr>
            <w:top w:val="none" w:sz="0" w:space="0" w:color="auto"/>
            <w:left w:val="none" w:sz="0" w:space="0" w:color="auto"/>
            <w:bottom w:val="none" w:sz="0" w:space="0" w:color="auto"/>
            <w:right w:val="none" w:sz="0" w:space="0" w:color="auto"/>
          </w:divBdr>
          <w:divsChild>
            <w:div w:id="258952257">
              <w:marLeft w:val="0"/>
              <w:marRight w:val="0"/>
              <w:marTop w:val="0"/>
              <w:marBottom w:val="0"/>
              <w:divBdr>
                <w:top w:val="none" w:sz="0" w:space="0" w:color="auto"/>
                <w:left w:val="none" w:sz="0" w:space="0" w:color="auto"/>
                <w:bottom w:val="none" w:sz="0" w:space="0" w:color="auto"/>
                <w:right w:val="none" w:sz="0" w:space="0" w:color="auto"/>
              </w:divBdr>
            </w:div>
          </w:divsChild>
        </w:div>
        <w:div w:id="2067021020">
          <w:marLeft w:val="0"/>
          <w:marRight w:val="0"/>
          <w:marTop w:val="0"/>
          <w:marBottom w:val="0"/>
          <w:divBdr>
            <w:top w:val="none" w:sz="0" w:space="0" w:color="auto"/>
            <w:left w:val="none" w:sz="0" w:space="0" w:color="auto"/>
            <w:bottom w:val="none" w:sz="0" w:space="0" w:color="auto"/>
            <w:right w:val="none" w:sz="0" w:space="0" w:color="auto"/>
          </w:divBdr>
        </w:div>
        <w:div w:id="2069914112">
          <w:marLeft w:val="0"/>
          <w:marRight w:val="0"/>
          <w:marTop w:val="0"/>
          <w:marBottom w:val="0"/>
          <w:divBdr>
            <w:top w:val="none" w:sz="0" w:space="0" w:color="auto"/>
            <w:left w:val="none" w:sz="0" w:space="0" w:color="auto"/>
            <w:bottom w:val="none" w:sz="0" w:space="0" w:color="auto"/>
            <w:right w:val="none" w:sz="0" w:space="0" w:color="auto"/>
          </w:divBdr>
          <w:divsChild>
            <w:div w:id="1216821702">
              <w:marLeft w:val="0"/>
              <w:marRight w:val="0"/>
              <w:marTop w:val="0"/>
              <w:marBottom w:val="0"/>
              <w:divBdr>
                <w:top w:val="none" w:sz="0" w:space="0" w:color="auto"/>
                <w:left w:val="none" w:sz="0" w:space="0" w:color="auto"/>
                <w:bottom w:val="none" w:sz="0" w:space="0" w:color="auto"/>
                <w:right w:val="none" w:sz="0" w:space="0" w:color="auto"/>
              </w:divBdr>
            </w:div>
          </w:divsChild>
        </w:div>
        <w:div w:id="2072732073">
          <w:marLeft w:val="0"/>
          <w:marRight w:val="0"/>
          <w:marTop w:val="0"/>
          <w:marBottom w:val="0"/>
          <w:divBdr>
            <w:top w:val="none" w:sz="0" w:space="0" w:color="auto"/>
            <w:left w:val="none" w:sz="0" w:space="0" w:color="auto"/>
            <w:bottom w:val="none" w:sz="0" w:space="0" w:color="auto"/>
            <w:right w:val="none" w:sz="0" w:space="0" w:color="auto"/>
          </w:divBdr>
          <w:divsChild>
            <w:div w:id="26878468">
              <w:marLeft w:val="0"/>
              <w:marRight w:val="0"/>
              <w:marTop w:val="0"/>
              <w:marBottom w:val="0"/>
              <w:divBdr>
                <w:top w:val="none" w:sz="0" w:space="0" w:color="auto"/>
                <w:left w:val="none" w:sz="0" w:space="0" w:color="auto"/>
                <w:bottom w:val="none" w:sz="0" w:space="0" w:color="auto"/>
                <w:right w:val="none" w:sz="0" w:space="0" w:color="auto"/>
              </w:divBdr>
            </w:div>
            <w:div w:id="635137508">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 w:id="2000115251">
              <w:marLeft w:val="0"/>
              <w:marRight w:val="0"/>
              <w:marTop w:val="0"/>
              <w:marBottom w:val="0"/>
              <w:divBdr>
                <w:top w:val="none" w:sz="0" w:space="0" w:color="auto"/>
                <w:left w:val="none" w:sz="0" w:space="0" w:color="auto"/>
                <w:bottom w:val="none" w:sz="0" w:space="0" w:color="auto"/>
                <w:right w:val="none" w:sz="0" w:space="0" w:color="auto"/>
              </w:divBdr>
            </w:div>
          </w:divsChild>
        </w:div>
        <w:div w:id="2101562100">
          <w:marLeft w:val="0"/>
          <w:marRight w:val="0"/>
          <w:marTop w:val="0"/>
          <w:marBottom w:val="0"/>
          <w:divBdr>
            <w:top w:val="none" w:sz="0" w:space="0" w:color="auto"/>
            <w:left w:val="none" w:sz="0" w:space="0" w:color="auto"/>
            <w:bottom w:val="none" w:sz="0" w:space="0" w:color="auto"/>
            <w:right w:val="none" w:sz="0" w:space="0" w:color="auto"/>
          </w:divBdr>
        </w:div>
      </w:divsChild>
    </w:div>
    <w:div w:id="777914946">
      <w:bodyDiv w:val="1"/>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
        <w:div w:id="1920554692">
          <w:marLeft w:val="0"/>
          <w:marRight w:val="0"/>
          <w:marTop w:val="0"/>
          <w:marBottom w:val="0"/>
          <w:divBdr>
            <w:top w:val="none" w:sz="0" w:space="0" w:color="auto"/>
            <w:left w:val="none" w:sz="0" w:space="0" w:color="auto"/>
            <w:bottom w:val="none" w:sz="0" w:space="0" w:color="auto"/>
            <w:right w:val="none" w:sz="0" w:space="0" w:color="auto"/>
          </w:divBdr>
        </w:div>
        <w:div w:id="2038851984">
          <w:marLeft w:val="0"/>
          <w:marRight w:val="0"/>
          <w:marTop w:val="0"/>
          <w:marBottom w:val="0"/>
          <w:divBdr>
            <w:top w:val="none" w:sz="0" w:space="0" w:color="auto"/>
            <w:left w:val="none" w:sz="0" w:space="0" w:color="auto"/>
            <w:bottom w:val="none" w:sz="0" w:space="0" w:color="auto"/>
            <w:right w:val="none" w:sz="0" w:space="0" w:color="auto"/>
          </w:divBdr>
        </w:div>
      </w:divsChild>
    </w:div>
    <w:div w:id="828013292">
      <w:bodyDiv w:val="1"/>
      <w:marLeft w:val="0"/>
      <w:marRight w:val="0"/>
      <w:marTop w:val="0"/>
      <w:marBottom w:val="0"/>
      <w:divBdr>
        <w:top w:val="none" w:sz="0" w:space="0" w:color="auto"/>
        <w:left w:val="none" w:sz="0" w:space="0" w:color="auto"/>
        <w:bottom w:val="none" w:sz="0" w:space="0" w:color="auto"/>
        <w:right w:val="none" w:sz="0" w:space="0" w:color="auto"/>
      </w:divBdr>
      <w:divsChild>
        <w:div w:id="1546139153">
          <w:marLeft w:val="0"/>
          <w:marRight w:val="0"/>
          <w:marTop w:val="0"/>
          <w:marBottom w:val="0"/>
          <w:divBdr>
            <w:top w:val="none" w:sz="0" w:space="0" w:color="auto"/>
            <w:left w:val="none" w:sz="0" w:space="0" w:color="auto"/>
            <w:bottom w:val="none" w:sz="0" w:space="0" w:color="auto"/>
            <w:right w:val="none" w:sz="0" w:space="0" w:color="auto"/>
          </w:divBdr>
        </w:div>
        <w:div w:id="1898394340">
          <w:marLeft w:val="0"/>
          <w:marRight w:val="0"/>
          <w:marTop w:val="0"/>
          <w:marBottom w:val="0"/>
          <w:divBdr>
            <w:top w:val="none" w:sz="0" w:space="0" w:color="auto"/>
            <w:left w:val="none" w:sz="0" w:space="0" w:color="auto"/>
            <w:bottom w:val="none" w:sz="0" w:space="0" w:color="auto"/>
            <w:right w:val="none" w:sz="0" w:space="0" w:color="auto"/>
          </w:divBdr>
        </w:div>
      </w:divsChild>
    </w:div>
    <w:div w:id="896548294">
      <w:bodyDiv w:val="1"/>
      <w:marLeft w:val="0"/>
      <w:marRight w:val="0"/>
      <w:marTop w:val="0"/>
      <w:marBottom w:val="0"/>
      <w:divBdr>
        <w:top w:val="none" w:sz="0" w:space="0" w:color="auto"/>
        <w:left w:val="none" w:sz="0" w:space="0" w:color="auto"/>
        <w:bottom w:val="none" w:sz="0" w:space="0" w:color="auto"/>
        <w:right w:val="none" w:sz="0" w:space="0" w:color="auto"/>
      </w:divBdr>
      <w:divsChild>
        <w:div w:id="1599755138">
          <w:marLeft w:val="0"/>
          <w:marRight w:val="0"/>
          <w:marTop w:val="0"/>
          <w:marBottom w:val="0"/>
          <w:divBdr>
            <w:top w:val="none" w:sz="0" w:space="0" w:color="auto"/>
            <w:left w:val="none" w:sz="0" w:space="0" w:color="auto"/>
            <w:bottom w:val="none" w:sz="0" w:space="0" w:color="auto"/>
            <w:right w:val="none" w:sz="0" w:space="0" w:color="auto"/>
          </w:divBdr>
        </w:div>
        <w:div w:id="2039428073">
          <w:marLeft w:val="0"/>
          <w:marRight w:val="0"/>
          <w:marTop w:val="0"/>
          <w:marBottom w:val="0"/>
          <w:divBdr>
            <w:top w:val="none" w:sz="0" w:space="0" w:color="auto"/>
            <w:left w:val="none" w:sz="0" w:space="0" w:color="auto"/>
            <w:bottom w:val="none" w:sz="0" w:space="0" w:color="auto"/>
            <w:right w:val="none" w:sz="0" w:space="0" w:color="auto"/>
          </w:divBdr>
        </w:div>
        <w:div w:id="2127039161">
          <w:marLeft w:val="0"/>
          <w:marRight w:val="0"/>
          <w:marTop w:val="0"/>
          <w:marBottom w:val="0"/>
          <w:divBdr>
            <w:top w:val="none" w:sz="0" w:space="0" w:color="auto"/>
            <w:left w:val="none" w:sz="0" w:space="0" w:color="auto"/>
            <w:bottom w:val="none" w:sz="0" w:space="0" w:color="auto"/>
            <w:right w:val="none" w:sz="0" w:space="0" w:color="auto"/>
          </w:divBdr>
        </w:div>
      </w:divsChild>
    </w:div>
    <w:div w:id="972708374">
      <w:bodyDiv w:val="1"/>
      <w:marLeft w:val="0"/>
      <w:marRight w:val="0"/>
      <w:marTop w:val="0"/>
      <w:marBottom w:val="0"/>
      <w:divBdr>
        <w:top w:val="none" w:sz="0" w:space="0" w:color="auto"/>
        <w:left w:val="none" w:sz="0" w:space="0" w:color="auto"/>
        <w:bottom w:val="none" w:sz="0" w:space="0" w:color="auto"/>
        <w:right w:val="none" w:sz="0" w:space="0" w:color="auto"/>
      </w:divBdr>
    </w:div>
    <w:div w:id="1252543349">
      <w:bodyDiv w:val="1"/>
      <w:marLeft w:val="0"/>
      <w:marRight w:val="0"/>
      <w:marTop w:val="0"/>
      <w:marBottom w:val="0"/>
      <w:divBdr>
        <w:top w:val="none" w:sz="0" w:space="0" w:color="auto"/>
        <w:left w:val="none" w:sz="0" w:space="0" w:color="auto"/>
        <w:bottom w:val="none" w:sz="0" w:space="0" w:color="auto"/>
        <w:right w:val="none" w:sz="0" w:space="0" w:color="auto"/>
      </w:divBdr>
      <w:divsChild>
        <w:div w:id="67075478">
          <w:marLeft w:val="0"/>
          <w:marRight w:val="0"/>
          <w:marTop w:val="0"/>
          <w:marBottom w:val="0"/>
          <w:divBdr>
            <w:top w:val="none" w:sz="0" w:space="0" w:color="auto"/>
            <w:left w:val="none" w:sz="0" w:space="0" w:color="auto"/>
            <w:bottom w:val="none" w:sz="0" w:space="0" w:color="auto"/>
            <w:right w:val="none" w:sz="0" w:space="0" w:color="auto"/>
          </w:divBdr>
        </w:div>
        <w:div w:id="183831358">
          <w:marLeft w:val="0"/>
          <w:marRight w:val="0"/>
          <w:marTop w:val="0"/>
          <w:marBottom w:val="0"/>
          <w:divBdr>
            <w:top w:val="none" w:sz="0" w:space="0" w:color="auto"/>
            <w:left w:val="none" w:sz="0" w:space="0" w:color="auto"/>
            <w:bottom w:val="none" w:sz="0" w:space="0" w:color="auto"/>
            <w:right w:val="none" w:sz="0" w:space="0" w:color="auto"/>
          </w:divBdr>
        </w:div>
        <w:div w:id="259021970">
          <w:marLeft w:val="0"/>
          <w:marRight w:val="0"/>
          <w:marTop w:val="0"/>
          <w:marBottom w:val="0"/>
          <w:divBdr>
            <w:top w:val="none" w:sz="0" w:space="0" w:color="auto"/>
            <w:left w:val="none" w:sz="0" w:space="0" w:color="auto"/>
            <w:bottom w:val="none" w:sz="0" w:space="0" w:color="auto"/>
            <w:right w:val="none" w:sz="0" w:space="0" w:color="auto"/>
          </w:divBdr>
        </w:div>
        <w:div w:id="569080769">
          <w:marLeft w:val="0"/>
          <w:marRight w:val="0"/>
          <w:marTop w:val="0"/>
          <w:marBottom w:val="0"/>
          <w:divBdr>
            <w:top w:val="none" w:sz="0" w:space="0" w:color="auto"/>
            <w:left w:val="none" w:sz="0" w:space="0" w:color="auto"/>
            <w:bottom w:val="none" w:sz="0" w:space="0" w:color="auto"/>
            <w:right w:val="none" w:sz="0" w:space="0" w:color="auto"/>
          </w:divBdr>
        </w:div>
        <w:div w:id="703596513">
          <w:marLeft w:val="0"/>
          <w:marRight w:val="0"/>
          <w:marTop w:val="0"/>
          <w:marBottom w:val="0"/>
          <w:divBdr>
            <w:top w:val="none" w:sz="0" w:space="0" w:color="auto"/>
            <w:left w:val="none" w:sz="0" w:space="0" w:color="auto"/>
            <w:bottom w:val="none" w:sz="0" w:space="0" w:color="auto"/>
            <w:right w:val="none" w:sz="0" w:space="0" w:color="auto"/>
          </w:divBdr>
        </w:div>
        <w:div w:id="788164772">
          <w:marLeft w:val="0"/>
          <w:marRight w:val="0"/>
          <w:marTop w:val="0"/>
          <w:marBottom w:val="0"/>
          <w:divBdr>
            <w:top w:val="none" w:sz="0" w:space="0" w:color="auto"/>
            <w:left w:val="none" w:sz="0" w:space="0" w:color="auto"/>
            <w:bottom w:val="none" w:sz="0" w:space="0" w:color="auto"/>
            <w:right w:val="none" w:sz="0" w:space="0" w:color="auto"/>
          </w:divBdr>
        </w:div>
        <w:div w:id="829717346">
          <w:marLeft w:val="0"/>
          <w:marRight w:val="0"/>
          <w:marTop w:val="0"/>
          <w:marBottom w:val="0"/>
          <w:divBdr>
            <w:top w:val="none" w:sz="0" w:space="0" w:color="auto"/>
            <w:left w:val="none" w:sz="0" w:space="0" w:color="auto"/>
            <w:bottom w:val="none" w:sz="0" w:space="0" w:color="auto"/>
            <w:right w:val="none" w:sz="0" w:space="0" w:color="auto"/>
          </w:divBdr>
        </w:div>
        <w:div w:id="872956415">
          <w:marLeft w:val="0"/>
          <w:marRight w:val="0"/>
          <w:marTop w:val="0"/>
          <w:marBottom w:val="0"/>
          <w:divBdr>
            <w:top w:val="none" w:sz="0" w:space="0" w:color="auto"/>
            <w:left w:val="none" w:sz="0" w:space="0" w:color="auto"/>
            <w:bottom w:val="none" w:sz="0" w:space="0" w:color="auto"/>
            <w:right w:val="none" w:sz="0" w:space="0" w:color="auto"/>
          </w:divBdr>
        </w:div>
        <w:div w:id="1141195699">
          <w:marLeft w:val="0"/>
          <w:marRight w:val="0"/>
          <w:marTop w:val="0"/>
          <w:marBottom w:val="0"/>
          <w:divBdr>
            <w:top w:val="none" w:sz="0" w:space="0" w:color="auto"/>
            <w:left w:val="none" w:sz="0" w:space="0" w:color="auto"/>
            <w:bottom w:val="none" w:sz="0" w:space="0" w:color="auto"/>
            <w:right w:val="none" w:sz="0" w:space="0" w:color="auto"/>
          </w:divBdr>
        </w:div>
        <w:div w:id="1202941312">
          <w:marLeft w:val="0"/>
          <w:marRight w:val="0"/>
          <w:marTop w:val="0"/>
          <w:marBottom w:val="0"/>
          <w:divBdr>
            <w:top w:val="none" w:sz="0" w:space="0" w:color="auto"/>
            <w:left w:val="none" w:sz="0" w:space="0" w:color="auto"/>
            <w:bottom w:val="none" w:sz="0" w:space="0" w:color="auto"/>
            <w:right w:val="none" w:sz="0" w:space="0" w:color="auto"/>
          </w:divBdr>
        </w:div>
        <w:div w:id="1222015797">
          <w:marLeft w:val="0"/>
          <w:marRight w:val="0"/>
          <w:marTop w:val="0"/>
          <w:marBottom w:val="0"/>
          <w:divBdr>
            <w:top w:val="none" w:sz="0" w:space="0" w:color="auto"/>
            <w:left w:val="none" w:sz="0" w:space="0" w:color="auto"/>
            <w:bottom w:val="none" w:sz="0" w:space="0" w:color="auto"/>
            <w:right w:val="none" w:sz="0" w:space="0" w:color="auto"/>
          </w:divBdr>
        </w:div>
        <w:div w:id="1371490814">
          <w:marLeft w:val="0"/>
          <w:marRight w:val="0"/>
          <w:marTop w:val="0"/>
          <w:marBottom w:val="0"/>
          <w:divBdr>
            <w:top w:val="none" w:sz="0" w:space="0" w:color="auto"/>
            <w:left w:val="none" w:sz="0" w:space="0" w:color="auto"/>
            <w:bottom w:val="none" w:sz="0" w:space="0" w:color="auto"/>
            <w:right w:val="none" w:sz="0" w:space="0" w:color="auto"/>
          </w:divBdr>
        </w:div>
        <w:div w:id="1509715672">
          <w:marLeft w:val="0"/>
          <w:marRight w:val="0"/>
          <w:marTop w:val="0"/>
          <w:marBottom w:val="0"/>
          <w:divBdr>
            <w:top w:val="none" w:sz="0" w:space="0" w:color="auto"/>
            <w:left w:val="none" w:sz="0" w:space="0" w:color="auto"/>
            <w:bottom w:val="none" w:sz="0" w:space="0" w:color="auto"/>
            <w:right w:val="none" w:sz="0" w:space="0" w:color="auto"/>
          </w:divBdr>
        </w:div>
        <w:div w:id="1817143450">
          <w:marLeft w:val="0"/>
          <w:marRight w:val="0"/>
          <w:marTop w:val="0"/>
          <w:marBottom w:val="0"/>
          <w:divBdr>
            <w:top w:val="none" w:sz="0" w:space="0" w:color="auto"/>
            <w:left w:val="none" w:sz="0" w:space="0" w:color="auto"/>
            <w:bottom w:val="none" w:sz="0" w:space="0" w:color="auto"/>
            <w:right w:val="none" w:sz="0" w:space="0" w:color="auto"/>
          </w:divBdr>
        </w:div>
      </w:divsChild>
    </w:div>
    <w:div w:id="1300113587">
      <w:bodyDiv w:val="1"/>
      <w:marLeft w:val="0"/>
      <w:marRight w:val="0"/>
      <w:marTop w:val="0"/>
      <w:marBottom w:val="0"/>
      <w:divBdr>
        <w:top w:val="none" w:sz="0" w:space="0" w:color="auto"/>
        <w:left w:val="none" w:sz="0" w:space="0" w:color="auto"/>
        <w:bottom w:val="none" w:sz="0" w:space="0" w:color="auto"/>
        <w:right w:val="none" w:sz="0" w:space="0" w:color="auto"/>
      </w:divBdr>
      <w:divsChild>
        <w:div w:id="93869739">
          <w:marLeft w:val="0"/>
          <w:marRight w:val="0"/>
          <w:marTop w:val="0"/>
          <w:marBottom w:val="0"/>
          <w:divBdr>
            <w:top w:val="none" w:sz="0" w:space="0" w:color="auto"/>
            <w:left w:val="none" w:sz="0" w:space="0" w:color="auto"/>
            <w:bottom w:val="none" w:sz="0" w:space="0" w:color="auto"/>
            <w:right w:val="none" w:sz="0" w:space="0" w:color="auto"/>
          </w:divBdr>
        </w:div>
        <w:div w:id="268271152">
          <w:marLeft w:val="0"/>
          <w:marRight w:val="0"/>
          <w:marTop w:val="0"/>
          <w:marBottom w:val="0"/>
          <w:divBdr>
            <w:top w:val="none" w:sz="0" w:space="0" w:color="auto"/>
            <w:left w:val="none" w:sz="0" w:space="0" w:color="auto"/>
            <w:bottom w:val="none" w:sz="0" w:space="0" w:color="auto"/>
            <w:right w:val="none" w:sz="0" w:space="0" w:color="auto"/>
          </w:divBdr>
        </w:div>
        <w:div w:id="294063864">
          <w:marLeft w:val="0"/>
          <w:marRight w:val="0"/>
          <w:marTop w:val="0"/>
          <w:marBottom w:val="0"/>
          <w:divBdr>
            <w:top w:val="none" w:sz="0" w:space="0" w:color="auto"/>
            <w:left w:val="none" w:sz="0" w:space="0" w:color="auto"/>
            <w:bottom w:val="none" w:sz="0" w:space="0" w:color="auto"/>
            <w:right w:val="none" w:sz="0" w:space="0" w:color="auto"/>
          </w:divBdr>
        </w:div>
        <w:div w:id="356546518">
          <w:marLeft w:val="0"/>
          <w:marRight w:val="0"/>
          <w:marTop w:val="0"/>
          <w:marBottom w:val="0"/>
          <w:divBdr>
            <w:top w:val="none" w:sz="0" w:space="0" w:color="auto"/>
            <w:left w:val="none" w:sz="0" w:space="0" w:color="auto"/>
            <w:bottom w:val="none" w:sz="0" w:space="0" w:color="auto"/>
            <w:right w:val="none" w:sz="0" w:space="0" w:color="auto"/>
          </w:divBdr>
        </w:div>
        <w:div w:id="437065232">
          <w:marLeft w:val="0"/>
          <w:marRight w:val="0"/>
          <w:marTop w:val="0"/>
          <w:marBottom w:val="0"/>
          <w:divBdr>
            <w:top w:val="none" w:sz="0" w:space="0" w:color="auto"/>
            <w:left w:val="none" w:sz="0" w:space="0" w:color="auto"/>
            <w:bottom w:val="none" w:sz="0" w:space="0" w:color="auto"/>
            <w:right w:val="none" w:sz="0" w:space="0" w:color="auto"/>
          </w:divBdr>
        </w:div>
        <w:div w:id="1199005476">
          <w:marLeft w:val="0"/>
          <w:marRight w:val="0"/>
          <w:marTop w:val="0"/>
          <w:marBottom w:val="0"/>
          <w:divBdr>
            <w:top w:val="none" w:sz="0" w:space="0" w:color="auto"/>
            <w:left w:val="none" w:sz="0" w:space="0" w:color="auto"/>
            <w:bottom w:val="none" w:sz="0" w:space="0" w:color="auto"/>
            <w:right w:val="none" w:sz="0" w:space="0" w:color="auto"/>
          </w:divBdr>
        </w:div>
        <w:div w:id="1479103096">
          <w:marLeft w:val="0"/>
          <w:marRight w:val="0"/>
          <w:marTop w:val="0"/>
          <w:marBottom w:val="0"/>
          <w:divBdr>
            <w:top w:val="none" w:sz="0" w:space="0" w:color="auto"/>
            <w:left w:val="none" w:sz="0" w:space="0" w:color="auto"/>
            <w:bottom w:val="none" w:sz="0" w:space="0" w:color="auto"/>
            <w:right w:val="none" w:sz="0" w:space="0" w:color="auto"/>
          </w:divBdr>
        </w:div>
        <w:div w:id="1648165078">
          <w:marLeft w:val="0"/>
          <w:marRight w:val="0"/>
          <w:marTop w:val="0"/>
          <w:marBottom w:val="0"/>
          <w:divBdr>
            <w:top w:val="none" w:sz="0" w:space="0" w:color="auto"/>
            <w:left w:val="none" w:sz="0" w:space="0" w:color="auto"/>
            <w:bottom w:val="none" w:sz="0" w:space="0" w:color="auto"/>
            <w:right w:val="none" w:sz="0" w:space="0" w:color="auto"/>
          </w:divBdr>
        </w:div>
        <w:div w:id="1819959059">
          <w:marLeft w:val="0"/>
          <w:marRight w:val="0"/>
          <w:marTop w:val="0"/>
          <w:marBottom w:val="0"/>
          <w:divBdr>
            <w:top w:val="none" w:sz="0" w:space="0" w:color="auto"/>
            <w:left w:val="none" w:sz="0" w:space="0" w:color="auto"/>
            <w:bottom w:val="none" w:sz="0" w:space="0" w:color="auto"/>
            <w:right w:val="none" w:sz="0" w:space="0" w:color="auto"/>
          </w:divBdr>
        </w:div>
        <w:div w:id="1960840064">
          <w:marLeft w:val="0"/>
          <w:marRight w:val="0"/>
          <w:marTop w:val="0"/>
          <w:marBottom w:val="0"/>
          <w:divBdr>
            <w:top w:val="none" w:sz="0" w:space="0" w:color="auto"/>
            <w:left w:val="none" w:sz="0" w:space="0" w:color="auto"/>
            <w:bottom w:val="none" w:sz="0" w:space="0" w:color="auto"/>
            <w:right w:val="none" w:sz="0" w:space="0" w:color="auto"/>
          </w:divBdr>
        </w:div>
        <w:div w:id="2026321581">
          <w:marLeft w:val="0"/>
          <w:marRight w:val="0"/>
          <w:marTop w:val="0"/>
          <w:marBottom w:val="0"/>
          <w:divBdr>
            <w:top w:val="none" w:sz="0" w:space="0" w:color="auto"/>
            <w:left w:val="none" w:sz="0" w:space="0" w:color="auto"/>
            <w:bottom w:val="none" w:sz="0" w:space="0" w:color="auto"/>
            <w:right w:val="none" w:sz="0" w:space="0" w:color="auto"/>
          </w:divBdr>
        </w:div>
        <w:div w:id="2088073337">
          <w:marLeft w:val="0"/>
          <w:marRight w:val="0"/>
          <w:marTop w:val="0"/>
          <w:marBottom w:val="0"/>
          <w:divBdr>
            <w:top w:val="none" w:sz="0" w:space="0" w:color="auto"/>
            <w:left w:val="none" w:sz="0" w:space="0" w:color="auto"/>
            <w:bottom w:val="none" w:sz="0" w:space="0" w:color="auto"/>
            <w:right w:val="none" w:sz="0" w:space="0" w:color="auto"/>
          </w:divBdr>
        </w:div>
      </w:divsChild>
    </w:div>
    <w:div w:id="1323704092">
      <w:bodyDiv w:val="1"/>
      <w:marLeft w:val="0"/>
      <w:marRight w:val="0"/>
      <w:marTop w:val="0"/>
      <w:marBottom w:val="0"/>
      <w:divBdr>
        <w:top w:val="none" w:sz="0" w:space="0" w:color="auto"/>
        <w:left w:val="none" w:sz="0" w:space="0" w:color="auto"/>
        <w:bottom w:val="none" w:sz="0" w:space="0" w:color="auto"/>
        <w:right w:val="none" w:sz="0" w:space="0" w:color="auto"/>
      </w:divBdr>
    </w:div>
    <w:div w:id="1324892692">
      <w:bodyDiv w:val="1"/>
      <w:marLeft w:val="0"/>
      <w:marRight w:val="0"/>
      <w:marTop w:val="0"/>
      <w:marBottom w:val="0"/>
      <w:divBdr>
        <w:top w:val="none" w:sz="0" w:space="0" w:color="auto"/>
        <w:left w:val="none" w:sz="0" w:space="0" w:color="auto"/>
        <w:bottom w:val="none" w:sz="0" w:space="0" w:color="auto"/>
        <w:right w:val="none" w:sz="0" w:space="0" w:color="auto"/>
      </w:divBdr>
      <w:divsChild>
        <w:div w:id="152766662">
          <w:marLeft w:val="0"/>
          <w:marRight w:val="0"/>
          <w:marTop w:val="0"/>
          <w:marBottom w:val="0"/>
          <w:divBdr>
            <w:top w:val="none" w:sz="0" w:space="0" w:color="auto"/>
            <w:left w:val="none" w:sz="0" w:space="0" w:color="auto"/>
            <w:bottom w:val="none" w:sz="0" w:space="0" w:color="auto"/>
            <w:right w:val="none" w:sz="0" w:space="0" w:color="auto"/>
          </w:divBdr>
        </w:div>
        <w:div w:id="400643797">
          <w:marLeft w:val="0"/>
          <w:marRight w:val="0"/>
          <w:marTop w:val="0"/>
          <w:marBottom w:val="0"/>
          <w:divBdr>
            <w:top w:val="none" w:sz="0" w:space="0" w:color="auto"/>
            <w:left w:val="none" w:sz="0" w:space="0" w:color="auto"/>
            <w:bottom w:val="none" w:sz="0" w:space="0" w:color="auto"/>
            <w:right w:val="none" w:sz="0" w:space="0" w:color="auto"/>
          </w:divBdr>
        </w:div>
        <w:div w:id="713122760">
          <w:marLeft w:val="0"/>
          <w:marRight w:val="0"/>
          <w:marTop w:val="0"/>
          <w:marBottom w:val="0"/>
          <w:divBdr>
            <w:top w:val="none" w:sz="0" w:space="0" w:color="auto"/>
            <w:left w:val="none" w:sz="0" w:space="0" w:color="auto"/>
            <w:bottom w:val="none" w:sz="0" w:space="0" w:color="auto"/>
            <w:right w:val="none" w:sz="0" w:space="0" w:color="auto"/>
          </w:divBdr>
        </w:div>
        <w:div w:id="738213071">
          <w:marLeft w:val="0"/>
          <w:marRight w:val="0"/>
          <w:marTop w:val="0"/>
          <w:marBottom w:val="0"/>
          <w:divBdr>
            <w:top w:val="none" w:sz="0" w:space="0" w:color="auto"/>
            <w:left w:val="none" w:sz="0" w:space="0" w:color="auto"/>
            <w:bottom w:val="none" w:sz="0" w:space="0" w:color="auto"/>
            <w:right w:val="none" w:sz="0" w:space="0" w:color="auto"/>
          </w:divBdr>
        </w:div>
        <w:div w:id="1042247651">
          <w:marLeft w:val="0"/>
          <w:marRight w:val="0"/>
          <w:marTop w:val="0"/>
          <w:marBottom w:val="0"/>
          <w:divBdr>
            <w:top w:val="none" w:sz="0" w:space="0" w:color="auto"/>
            <w:left w:val="none" w:sz="0" w:space="0" w:color="auto"/>
            <w:bottom w:val="none" w:sz="0" w:space="0" w:color="auto"/>
            <w:right w:val="none" w:sz="0" w:space="0" w:color="auto"/>
          </w:divBdr>
        </w:div>
        <w:div w:id="1142887600">
          <w:marLeft w:val="0"/>
          <w:marRight w:val="0"/>
          <w:marTop w:val="0"/>
          <w:marBottom w:val="0"/>
          <w:divBdr>
            <w:top w:val="none" w:sz="0" w:space="0" w:color="auto"/>
            <w:left w:val="none" w:sz="0" w:space="0" w:color="auto"/>
            <w:bottom w:val="none" w:sz="0" w:space="0" w:color="auto"/>
            <w:right w:val="none" w:sz="0" w:space="0" w:color="auto"/>
          </w:divBdr>
        </w:div>
        <w:div w:id="1318920729">
          <w:marLeft w:val="0"/>
          <w:marRight w:val="0"/>
          <w:marTop w:val="0"/>
          <w:marBottom w:val="0"/>
          <w:divBdr>
            <w:top w:val="none" w:sz="0" w:space="0" w:color="auto"/>
            <w:left w:val="none" w:sz="0" w:space="0" w:color="auto"/>
            <w:bottom w:val="none" w:sz="0" w:space="0" w:color="auto"/>
            <w:right w:val="none" w:sz="0" w:space="0" w:color="auto"/>
          </w:divBdr>
        </w:div>
        <w:div w:id="1542862003">
          <w:marLeft w:val="0"/>
          <w:marRight w:val="0"/>
          <w:marTop w:val="0"/>
          <w:marBottom w:val="0"/>
          <w:divBdr>
            <w:top w:val="none" w:sz="0" w:space="0" w:color="auto"/>
            <w:left w:val="none" w:sz="0" w:space="0" w:color="auto"/>
            <w:bottom w:val="none" w:sz="0" w:space="0" w:color="auto"/>
            <w:right w:val="none" w:sz="0" w:space="0" w:color="auto"/>
          </w:divBdr>
        </w:div>
        <w:div w:id="1626694392">
          <w:marLeft w:val="0"/>
          <w:marRight w:val="0"/>
          <w:marTop w:val="0"/>
          <w:marBottom w:val="0"/>
          <w:divBdr>
            <w:top w:val="none" w:sz="0" w:space="0" w:color="auto"/>
            <w:left w:val="none" w:sz="0" w:space="0" w:color="auto"/>
            <w:bottom w:val="none" w:sz="0" w:space="0" w:color="auto"/>
            <w:right w:val="none" w:sz="0" w:space="0" w:color="auto"/>
          </w:divBdr>
        </w:div>
        <w:div w:id="1854222574">
          <w:marLeft w:val="0"/>
          <w:marRight w:val="0"/>
          <w:marTop w:val="0"/>
          <w:marBottom w:val="0"/>
          <w:divBdr>
            <w:top w:val="none" w:sz="0" w:space="0" w:color="auto"/>
            <w:left w:val="none" w:sz="0" w:space="0" w:color="auto"/>
            <w:bottom w:val="none" w:sz="0" w:space="0" w:color="auto"/>
            <w:right w:val="none" w:sz="0" w:space="0" w:color="auto"/>
          </w:divBdr>
        </w:div>
        <w:div w:id="1953708292">
          <w:marLeft w:val="0"/>
          <w:marRight w:val="0"/>
          <w:marTop w:val="0"/>
          <w:marBottom w:val="0"/>
          <w:divBdr>
            <w:top w:val="none" w:sz="0" w:space="0" w:color="auto"/>
            <w:left w:val="none" w:sz="0" w:space="0" w:color="auto"/>
            <w:bottom w:val="none" w:sz="0" w:space="0" w:color="auto"/>
            <w:right w:val="none" w:sz="0" w:space="0" w:color="auto"/>
          </w:divBdr>
        </w:div>
        <w:div w:id="2012760566">
          <w:marLeft w:val="0"/>
          <w:marRight w:val="0"/>
          <w:marTop w:val="0"/>
          <w:marBottom w:val="0"/>
          <w:divBdr>
            <w:top w:val="none" w:sz="0" w:space="0" w:color="auto"/>
            <w:left w:val="none" w:sz="0" w:space="0" w:color="auto"/>
            <w:bottom w:val="none" w:sz="0" w:space="0" w:color="auto"/>
            <w:right w:val="none" w:sz="0" w:space="0" w:color="auto"/>
          </w:divBdr>
        </w:div>
        <w:div w:id="2052263149">
          <w:marLeft w:val="0"/>
          <w:marRight w:val="0"/>
          <w:marTop w:val="0"/>
          <w:marBottom w:val="0"/>
          <w:divBdr>
            <w:top w:val="none" w:sz="0" w:space="0" w:color="auto"/>
            <w:left w:val="none" w:sz="0" w:space="0" w:color="auto"/>
            <w:bottom w:val="none" w:sz="0" w:space="0" w:color="auto"/>
            <w:right w:val="none" w:sz="0" w:space="0" w:color="auto"/>
          </w:divBdr>
        </w:div>
      </w:divsChild>
    </w:div>
    <w:div w:id="1607079084">
      <w:bodyDiv w:val="1"/>
      <w:marLeft w:val="0"/>
      <w:marRight w:val="0"/>
      <w:marTop w:val="0"/>
      <w:marBottom w:val="0"/>
      <w:divBdr>
        <w:top w:val="none" w:sz="0" w:space="0" w:color="auto"/>
        <w:left w:val="none" w:sz="0" w:space="0" w:color="auto"/>
        <w:bottom w:val="none" w:sz="0" w:space="0" w:color="auto"/>
        <w:right w:val="none" w:sz="0" w:space="0" w:color="auto"/>
      </w:divBdr>
      <w:divsChild>
        <w:div w:id="586235611">
          <w:marLeft w:val="0"/>
          <w:marRight w:val="0"/>
          <w:marTop w:val="0"/>
          <w:marBottom w:val="0"/>
          <w:divBdr>
            <w:top w:val="none" w:sz="0" w:space="0" w:color="auto"/>
            <w:left w:val="none" w:sz="0" w:space="0" w:color="auto"/>
            <w:bottom w:val="none" w:sz="0" w:space="0" w:color="auto"/>
            <w:right w:val="none" w:sz="0" w:space="0" w:color="auto"/>
          </w:divBdr>
        </w:div>
        <w:div w:id="1832134619">
          <w:marLeft w:val="0"/>
          <w:marRight w:val="0"/>
          <w:marTop w:val="0"/>
          <w:marBottom w:val="0"/>
          <w:divBdr>
            <w:top w:val="none" w:sz="0" w:space="0" w:color="auto"/>
            <w:left w:val="none" w:sz="0" w:space="0" w:color="auto"/>
            <w:bottom w:val="none" w:sz="0" w:space="0" w:color="auto"/>
            <w:right w:val="none" w:sz="0" w:space="0" w:color="auto"/>
          </w:divBdr>
        </w:div>
        <w:div w:id="1888487991">
          <w:marLeft w:val="0"/>
          <w:marRight w:val="0"/>
          <w:marTop w:val="0"/>
          <w:marBottom w:val="0"/>
          <w:divBdr>
            <w:top w:val="none" w:sz="0" w:space="0" w:color="auto"/>
            <w:left w:val="none" w:sz="0" w:space="0" w:color="auto"/>
            <w:bottom w:val="none" w:sz="0" w:space="0" w:color="auto"/>
            <w:right w:val="none" w:sz="0" w:space="0" w:color="auto"/>
          </w:divBdr>
        </w:div>
      </w:divsChild>
    </w:div>
    <w:div w:id="1612008319">
      <w:bodyDiv w:val="1"/>
      <w:marLeft w:val="0"/>
      <w:marRight w:val="0"/>
      <w:marTop w:val="0"/>
      <w:marBottom w:val="0"/>
      <w:divBdr>
        <w:top w:val="none" w:sz="0" w:space="0" w:color="auto"/>
        <w:left w:val="none" w:sz="0" w:space="0" w:color="auto"/>
        <w:bottom w:val="none" w:sz="0" w:space="0" w:color="auto"/>
        <w:right w:val="none" w:sz="0" w:space="0" w:color="auto"/>
      </w:divBdr>
    </w:div>
    <w:div w:id="1661932885">
      <w:bodyDiv w:val="1"/>
      <w:marLeft w:val="0"/>
      <w:marRight w:val="0"/>
      <w:marTop w:val="0"/>
      <w:marBottom w:val="0"/>
      <w:divBdr>
        <w:top w:val="none" w:sz="0" w:space="0" w:color="auto"/>
        <w:left w:val="none" w:sz="0" w:space="0" w:color="auto"/>
        <w:bottom w:val="none" w:sz="0" w:space="0" w:color="auto"/>
        <w:right w:val="none" w:sz="0" w:space="0" w:color="auto"/>
      </w:divBdr>
    </w:div>
    <w:div w:id="1702973006">
      <w:bodyDiv w:val="1"/>
      <w:marLeft w:val="0"/>
      <w:marRight w:val="0"/>
      <w:marTop w:val="0"/>
      <w:marBottom w:val="0"/>
      <w:divBdr>
        <w:top w:val="none" w:sz="0" w:space="0" w:color="auto"/>
        <w:left w:val="none" w:sz="0" w:space="0" w:color="auto"/>
        <w:bottom w:val="none" w:sz="0" w:space="0" w:color="auto"/>
        <w:right w:val="none" w:sz="0" w:space="0" w:color="auto"/>
      </w:divBdr>
      <w:divsChild>
        <w:div w:id="236594273">
          <w:marLeft w:val="0"/>
          <w:marRight w:val="0"/>
          <w:marTop w:val="0"/>
          <w:marBottom w:val="0"/>
          <w:divBdr>
            <w:top w:val="none" w:sz="0" w:space="0" w:color="auto"/>
            <w:left w:val="none" w:sz="0" w:space="0" w:color="auto"/>
            <w:bottom w:val="none" w:sz="0" w:space="0" w:color="auto"/>
            <w:right w:val="none" w:sz="0" w:space="0" w:color="auto"/>
          </w:divBdr>
        </w:div>
        <w:div w:id="462312969">
          <w:marLeft w:val="0"/>
          <w:marRight w:val="0"/>
          <w:marTop w:val="0"/>
          <w:marBottom w:val="0"/>
          <w:divBdr>
            <w:top w:val="none" w:sz="0" w:space="0" w:color="auto"/>
            <w:left w:val="none" w:sz="0" w:space="0" w:color="auto"/>
            <w:bottom w:val="none" w:sz="0" w:space="0" w:color="auto"/>
            <w:right w:val="none" w:sz="0" w:space="0" w:color="auto"/>
          </w:divBdr>
        </w:div>
        <w:div w:id="541403483">
          <w:marLeft w:val="0"/>
          <w:marRight w:val="0"/>
          <w:marTop w:val="0"/>
          <w:marBottom w:val="0"/>
          <w:divBdr>
            <w:top w:val="none" w:sz="0" w:space="0" w:color="auto"/>
            <w:left w:val="none" w:sz="0" w:space="0" w:color="auto"/>
            <w:bottom w:val="none" w:sz="0" w:space="0" w:color="auto"/>
            <w:right w:val="none" w:sz="0" w:space="0" w:color="auto"/>
          </w:divBdr>
        </w:div>
        <w:div w:id="793796123">
          <w:marLeft w:val="0"/>
          <w:marRight w:val="0"/>
          <w:marTop w:val="0"/>
          <w:marBottom w:val="0"/>
          <w:divBdr>
            <w:top w:val="none" w:sz="0" w:space="0" w:color="auto"/>
            <w:left w:val="none" w:sz="0" w:space="0" w:color="auto"/>
            <w:bottom w:val="none" w:sz="0" w:space="0" w:color="auto"/>
            <w:right w:val="none" w:sz="0" w:space="0" w:color="auto"/>
          </w:divBdr>
        </w:div>
        <w:div w:id="1148476241">
          <w:marLeft w:val="0"/>
          <w:marRight w:val="0"/>
          <w:marTop w:val="0"/>
          <w:marBottom w:val="0"/>
          <w:divBdr>
            <w:top w:val="none" w:sz="0" w:space="0" w:color="auto"/>
            <w:left w:val="none" w:sz="0" w:space="0" w:color="auto"/>
            <w:bottom w:val="none" w:sz="0" w:space="0" w:color="auto"/>
            <w:right w:val="none" w:sz="0" w:space="0" w:color="auto"/>
          </w:divBdr>
        </w:div>
        <w:div w:id="1167524719">
          <w:marLeft w:val="0"/>
          <w:marRight w:val="0"/>
          <w:marTop w:val="0"/>
          <w:marBottom w:val="0"/>
          <w:divBdr>
            <w:top w:val="none" w:sz="0" w:space="0" w:color="auto"/>
            <w:left w:val="none" w:sz="0" w:space="0" w:color="auto"/>
            <w:bottom w:val="none" w:sz="0" w:space="0" w:color="auto"/>
            <w:right w:val="none" w:sz="0" w:space="0" w:color="auto"/>
          </w:divBdr>
        </w:div>
        <w:div w:id="1257707393">
          <w:marLeft w:val="0"/>
          <w:marRight w:val="0"/>
          <w:marTop w:val="0"/>
          <w:marBottom w:val="0"/>
          <w:divBdr>
            <w:top w:val="none" w:sz="0" w:space="0" w:color="auto"/>
            <w:left w:val="none" w:sz="0" w:space="0" w:color="auto"/>
            <w:bottom w:val="none" w:sz="0" w:space="0" w:color="auto"/>
            <w:right w:val="none" w:sz="0" w:space="0" w:color="auto"/>
          </w:divBdr>
        </w:div>
        <w:div w:id="1276447370">
          <w:marLeft w:val="0"/>
          <w:marRight w:val="0"/>
          <w:marTop w:val="0"/>
          <w:marBottom w:val="0"/>
          <w:divBdr>
            <w:top w:val="none" w:sz="0" w:space="0" w:color="auto"/>
            <w:left w:val="none" w:sz="0" w:space="0" w:color="auto"/>
            <w:bottom w:val="none" w:sz="0" w:space="0" w:color="auto"/>
            <w:right w:val="none" w:sz="0" w:space="0" w:color="auto"/>
          </w:divBdr>
        </w:div>
        <w:div w:id="1383209069">
          <w:marLeft w:val="0"/>
          <w:marRight w:val="0"/>
          <w:marTop w:val="0"/>
          <w:marBottom w:val="0"/>
          <w:divBdr>
            <w:top w:val="none" w:sz="0" w:space="0" w:color="auto"/>
            <w:left w:val="none" w:sz="0" w:space="0" w:color="auto"/>
            <w:bottom w:val="none" w:sz="0" w:space="0" w:color="auto"/>
            <w:right w:val="none" w:sz="0" w:space="0" w:color="auto"/>
          </w:divBdr>
        </w:div>
      </w:divsChild>
    </w:div>
    <w:div w:id="1915579473">
      <w:bodyDiv w:val="1"/>
      <w:marLeft w:val="0"/>
      <w:marRight w:val="0"/>
      <w:marTop w:val="0"/>
      <w:marBottom w:val="0"/>
      <w:divBdr>
        <w:top w:val="none" w:sz="0" w:space="0" w:color="auto"/>
        <w:left w:val="none" w:sz="0" w:space="0" w:color="auto"/>
        <w:bottom w:val="none" w:sz="0" w:space="0" w:color="auto"/>
        <w:right w:val="none" w:sz="0" w:space="0" w:color="auto"/>
      </w:divBdr>
      <w:divsChild>
        <w:div w:id="5404408">
          <w:marLeft w:val="0"/>
          <w:marRight w:val="0"/>
          <w:marTop w:val="0"/>
          <w:marBottom w:val="0"/>
          <w:divBdr>
            <w:top w:val="none" w:sz="0" w:space="0" w:color="auto"/>
            <w:left w:val="none" w:sz="0" w:space="0" w:color="auto"/>
            <w:bottom w:val="none" w:sz="0" w:space="0" w:color="auto"/>
            <w:right w:val="none" w:sz="0" w:space="0" w:color="auto"/>
          </w:divBdr>
        </w:div>
        <w:div w:id="68357778">
          <w:marLeft w:val="0"/>
          <w:marRight w:val="0"/>
          <w:marTop w:val="0"/>
          <w:marBottom w:val="0"/>
          <w:divBdr>
            <w:top w:val="none" w:sz="0" w:space="0" w:color="auto"/>
            <w:left w:val="none" w:sz="0" w:space="0" w:color="auto"/>
            <w:bottom w:val="none" w:sz="0" w:space="0" w:color="auto"/>
            <w:right w:val="none" w:sz="0" w:space="0" w:color="auto"/>
          </w:divBdr>
        </w:div>
        <w:div w:id="577323836">
          <w:marLeft w:val="0"/>
          <w:marRight w:val="0"/>
          <w:marTop w:val="0"/>
          <w:marBottom w:val="0"/>
          <w:divBdr>
            <w:top w:val="none" w:sz="0" w:space="0" w:color="auto"/>
            <w:left w:val="none" w:sz="0" w:space="0" w:color="auto"/>
            <w:bottom w:val="none" w:sz="0" w:space="0" w:color="auto"/>
            <w:right w:val="none" w:sz="0" w:space="0" w:color="auto"/>
          </w:divBdr>
        </w:div>
        <w:div w:id="734355813">
          <w:marLeft w:val="0"/>
          <w:marRight w:val="0"/>
          <w:marTop w:val="0"/>
          <w:marBottom w:val="0"/>
          <w:divBdr>
            <w:top w:val="none" w:sz="0" w:space="0" w:color="auto"/>
            <w:left w:val="none" w:sz="0" w:space="0" w:color="auto"/>
            <w:bottom w:val="none" w:sz="0" w:space="0" w:color="auto"/>
            <w:right w:val="none" w:sz="0" w:space="0" w:color="auto"/>
          </w:divBdr>
        </w:div>
        <w:div w:id="937105323">
          <w:marLeft w:val="0"/>
          <w:marRight w:val="0"/>
          <w:marTop w:val="0"/>
          <w:marBottom w:val="0"/>
          <w:divBdr>
            <w:top w:val="none" w:sz="0" w:space="0" w:color="auto"/>
            <w:left w:val="none" w:sz="0" w:space="0" w:color="auto"/>
            <w:bottom w:val="none" w:sz="0" w:space="0" w:color="auto"/>
            <w:right w:val="none" w:sz="0" w:space="0" w:color="auto"/>
          </w:divBdr>
        </w:div>
        <w:div w:id="1182469822">
          <w:marLeft w:val="0"/>
          <w:marRight w:val="0"/>
          <w:marTop w:val="0"/>
          <w:marBottom w:val="0"/>
          <w:divBdr>
            <w:top w:val="none" w:sz="0" w:space="0" w:color="auto"/>
            <w:left w:val="none" w:sz="0" w:space="0" w:color="auto"/>
            <w:bottom w:val="none" w:sz="0" w:space="0" w:color="auto"/>
            <w:right w:val="none" w:sz="0" w:space="0" w:color="auto"/>
          </w:divBdr>
        </w:div>
        <w:div w:id="1800563856">
          <w:marLeft w:val="0"/>
          <w:marRight w:val="0"/>
          <w:marTop w:val="0"/>
          <w:marBottom w:val="0"/>
          <w:divBdr>
            <w:top w:val="none" w:sz="0" w:space="0" w:color="auto"/>
            <w:left w:val="none" w:sz="0" w:space="0" w:color="auto"/>
            <w:bottom w:val="none" w:sz="0" w:space="0" w:color="auto"/>
            <w:right w:val="none" w:sz="0" w:space="0" w:color="auto"/>
          </w:divBdr>
        </w:div>
        <w:div w:id="1846897966">
          <w:marLeft w:val="0"/>
          <w:marRight w:val="0"/>
          <w:marTop w:val="0"/>
          <w:marBottom w:val="0"/>
          <w:divBdr>
            <w:top w:val="none" w:sz="0" w:space="0" w:color="auto"/>
            <w:left w:val="none" w:sz="0" w:space="0" w:color="auto"/>
            <w:bottom w:val="none" w:sz="0" w:space="0" w:color="auto"/>
            <w:right w:val="none" w:sz="0" w:space="0" w:color="auto"/>
          </w:divBdr>
        </w:div>
        <w:div w:id="2001425542">
          <w:marLeft w:val="0"/>
          <w:marRight w:val="0"/>
          <w:marTop w:val="0"/>
          <w:marBottom w:val="0"/>
          <w:divBdr>
            <w:top w:val="none" w:sz="0" w:space="0" w:color="auto"/>
            <w:left w:val="none" w:sz="0" w:space="0" w:color="auto"/>
            <w:bottom w:val="none" w:sz="0" w:space="0" w:color="auto"/>
            <w:right w:val="none" w:sz="0" w:space="0" w:color="auto"/>
          </w:divBdr>
        </w:div>
      </w:divsChild>
    </w:div>
    <w:div w:id="1932664722">
      <w:bodyDiv w:val="1"/>
      <w:marLeft w:val="0"/>
      <w:marRight w:val="0"/>
      <w:marTop w:val="0"/>
      <w:marBottom w:val="0"/>
      <w:divBdr>
        <w:top w:val="none" w:sz="0" w:space="0" w:color="auto"/>
        <w:left w:val="none" w:sz="0" w:space="0" w:color="auto"/>
        <w:bottom w:val="none" w:sz="0" w:space="0" w:color="auto"/>
        <w:right w:val="none" w:sz="0" w:space="0" w:color="auto"/>
      </w:divBdr>
      <w:divsChild>
        <w:div w:id="17317582">
          <w:marLeft w:val="0"/>
          <w:marRight w:val="0"/>
          <w:marTop w:val="0"/>
          <w:marBottom w:val="0"/>
          <w:divBdr>
            <w:top w:val="none" w:sz="0" w:space="0" w:color="auto"/>
            <w:left w:val="none" w:sz="0" w:space="0" w:color="auto"/>
            <w:bottom w:val="none" w:sz="0" w:space="0" w:color="auto"/>
            <w:right w:val="none" w:sz="0" w:space="0" w:color="auto"/>
          </w:divBdr>
        </w:div>
        <w:div w:id="51317262">
          <w:marLeft w:val="0"/>
          <w:marRight w:val="0"/>
          <w:marTop w:val="0"/>
          <w:marBottom w:val="0"/>
          <w:divBdr>
            <w:top w:val="none" w:sz="0" w:space="0" w:color="auto"/>
            <w:left w:val="none" w:sz="0" w:space="0" w:color="auto"/>
            <w:bottom w:val="none" w:sz="0" w:space="0" w:color="auto"/>
            <w:right w:val="none" w:sz="0" w:space="0" w:color="auto"/>
          </w:divBdr>
        </w:div>
        <w:div w:id="126975780">
          <w:marLeft w:val="0"/>
          <w:marRight w:val="0"/>
          <w:marTop w:val="0"/>
          <w:marBottom w:val="0"/>
          <w:divBdr>
            <w:top w:val="none" w:sz="0" w:space="0" w:color="auto"/>
            <w:left w:val="none" w:sz="0" w:space="0" w:color="auto"/>
            <w:bottom w:val="none" w:sz="0" w:space="0" w:color="auto"/>
            <w:right w:val="none" w:sz="0" w:space="0" w:color="auto"/>
          </w:divBdr>
        </w:div>
        <w:div w:id="178279983">
          <w:marLeft w:val="0"/>
          <w:marRight w:val="0"/>
          <w:marTop w:val="0"/>
          <w:marBottom w:val="0"/>
          <w:divBdr>
            <w:top w:val="none" w:sz="0" w:space="0" w:color="auto"/>
            <w:left w:val="none" w:sz="0" w:space="0" w:color="auto"/>
            <w:bottom w:val="none" w:sz="0" w:space="0" w:color="auto"/>
            <w:right w:val="none" w:sz="0" w:space="0" w:color="auto"/>
          </w:divBdr>
        </w:div>
        <w:div w:id="233011152">
          <w:marLeft w:val="0"/>
          <w:marRight w:val="0"/>
          <w:marTop w:val="0"/>
          <w:marBottom w:val="0"/>
          <w:divBdr>
            <w:top w:val="none" w:sz="0" w:space="0" w:color="auto"/>
            <w:left w:val="none" w:sz="0" w:space="0" w:color="auto"/>
            <w:bottom w:val="none" w:sz="0" w:space="0" w:color="auto"/>
            <w:right w:val="none" w:sz="0" w:space="0" w:color="auto"/>
          </w:divBdr>
        </w:div>
        <w:div w:id="360055903">
          <w:marLeft w:val="0"/>
          <w:marRight w:val="0"/>
          <w:marTop w:val="0"/>
          <w:marBottom w:val="0"/>
          <w:divBdr>
            <w:top w:val="none" w:sz="0" w:space="0" w:color="auto"/>
            <w:left w:val="none" w:sz="0" w:space="0" w:color="auto"/>
            <w:bottom w:val="none" w:sz="0" w:space="0" w:color="auto"/>
            <w:right w:val="none" w:sz="0" w:space="0" w:color="auto"/>
          </w:divBdr>
        </w:div>
        <w:div w:id="373893139">
          <w:marLeft w:val="0"/>
          <w:marRight w:val="0"/>
          <w:marTop w:val="0"/>
          <w:marBottom w:val="0"/>
          <w:divBdr>
            <w:top w:val="none" w:sz="0" w:space="0" w:color="auto"/>
            <w:left w:val="none" w:sz="0" w:space="0" w:color="auto"/>
            <w:bottom w:val="none" w:sz="0" w:space="0" w:color="auto"/>
            <w:right w:val="none" w:sz="0" w:space="0" w:color="auto"/>
          </w:divBdr>
        </w:div>
        <w:div w:id="572544811">
          <w:marLeft w:val="0"/>
          <w:marRight w:val="0"/>
          <w:marTop w:val="0"/>
          <w:marBottom w:val="0"/>
          <w:divBdr>
            <w:top w:val="none" w:sz="0" w:space="0" w:color="auto"/>
            <w:left w:val="none" w:sz="0" w:space="0" w:color="auto"/>
            <w:bottom w:val="none" w:sz="0" w:space="0" w:color="auto"/>
            <w:right w:val="none" w:sz="0" w:space="0" w:color="auto"/>
          </w:divBdr>
        </w:div>
        <w:div w:id="660163643">
          <w:marLeft w:val="0"/>
          <w:marRight w:val="0"/>
          <w:marTop w:val="0"/>
          <w:marBottom w:val="0"/>
          <w:divBdr>
            <w:top w:val="none" w:sz="0" w:space="0" w:color="auto"/>
            <w:left w:val="none" w:sz="0" w:space="0" w:color="auto"/>
            <w:bottom w:val="none" w:sz="0" w:space="0" w:color="auto"/>
            <w:right w:val="none" w:sz="0" w:space="0" w:color="auto"/>
          </w:divBdr>
        </w:div>
        <w:div w:id="721976012">
          <w:marLeft w:val="0"/>
          <w:marRight w:val="0"/>
          <w:marTop w:val="0"/>
          <w:marBottom w:val="0"/>
          <w:divBdr>
            <w:top w:val="none" w:sz="0" w:space="0" w:color="auto"/>
            <w:left w:val="none" w:sz="0" w:space="0" w:color="auto"/>
            <w:bottom w:val="none" w:sz="0" w:space="0" w:color="auto"/>
            <w:right w:val="none" w:sz="0" w:space="0" w:color="auto"/>
          </w:divBdr>
        </w:div>
        <w:div w:id="731198866">
          <w:marLeft w:val="0"/>
          <w:marRight w:val="0"/>
          <w:marTop w:val="0"/>
          <w:marBottom w:val="0"/>
          <w:divBdr>
            <w:top w:val="none" w:sz="0" w:space="0" w:color="auto"/>
            <w:left w:val="none" w:sz="0" w:space="0" w:color="auto"/>
            <w:bottom w:val="none" w:sz="0" w:space="0" w:color="auto"/>
            <w:right w:val="none" w:sz="0" w:space="0" w:color="auto"/>
          </w:divBdr>
        </w:div>
        <w:div w:id="983856967">
          <w:marLeft w:val="0"/>
          <w:marRight w:val="0"/>
          <w:marTop w:val="0"/>
          <w:marBottom w:val="0"/>
          <w:divBdr>
            <w:top w:val="none" w:sz="0" w:space="0" w:color="auto"/>
            <w:left w:val="none" w:sz="0" w:space="0" w:color="auto"/>
            <w:bottom w:val="none" w:sz="0" w:space="0" w:color="auto"/>
            <w:right w:val="none" w:sz="0" w:space="0" w:color="auto"/>
          </w:divBdr>
        </w:div>
        <w:div w:id="1014040889">
          <w:marLeft w:val="0"/>
          <w:marRight w:val="0"/>
          <w:marTop w:val="0"/>
          <w:marBottom w:val="0"/>
          <w:divBdr>
            <w:top w:val="none" w:sz="0" w:space="0" w:color="auto"/>
            <w:left w:val="none" w:sz="0" w:space="0" w:color="auto"/>
            <w:bottom w:val="none" w:sz="0" w:space="0" w:color="auto"/>
            <w:right w:val="none" w:sz="0" w:space="0" w:color="auto"/>
          </w:divBdr>
        </w:div>
        <w:div w:id="1050375315">
          <w:marLeft w:val="0"/>
          <w:marRight w:val="0"/>
          <w:marTop w:val="0"/>
          <w:marBottom w:val="0"/>
          <w:divBdr>
            <w:top w:val="none" w:sz="0" w:space="0" w:color="auto"/>
            <w:left w:val="none" w:sz="0" w:space="0" w:color="auto"/>
            <w:bottom w:val="none" w:sz="0" w:space="0" w:color="auto"/>
            <w:right w:val="none" w:sz="0" w:space="0" w:color="auto"/>
          </w:divBdr>
        </w:div>
        <w:div w:id="1078795077">
          <w:marLeft w:val="0"/>
          <w:marRight w:val="0"/>
          <w:marTop w:val="0"/>
          <w:marBottom w:val="0"/>
          <w:divBdr>
            <w:top w:val="none" w:sz="0" w:space="0" w:color="auto"/>
            <w:left w:val="none" w:sz="0" w:space="0" w:color="auto"/>
            <w:bottom w:val="none" w:sz="0" w:space="0" w:color="auto"/>
            <w:right w:val="none" w:sz="0" w:space="0" w:color="auto"/>
          </w:divBdr>
        </w:div>
        <w:div w:id="1115055578">
          <w:marLeft w:val="0"/>
          <w:marRight w:val="0"/>
          <w:marTop w:val="0"/>
          <w:marBottom w:val="0"/>
          <w:divBdr>
            <w:top w:val="none" w:sz="0" w:space="0" w:color="auto"/>
            <w:left w:val="none" w:sz="0" w:space="0" w:color="auto"/>
            <w:bottom w:val="none" w:sz="0" w:space="0" w:color="auto"/>
            <w:right w:val="none" w:sz="0" w:space="0" w:color="auto"/>
          </w:divBdr>
        </w:div>
        <w:div w:id="1140001504">
          <w:marLeft w:val="0"/>
          <w:marRight w:val="0"/>
          <w:marTop w:val="0"/>
          <w:marBottom w:val="0"/>
          <w:divBdr>
            <w:top w:val="none" w:sz="0" w:space="0" w:color="auto"/>
            <w:left w:val="none" w:sz="0" w:space="0" w:color="auto"/>
            <w:bottom w:val="none" w:sz="0" w:space="0" w:color="auto"/>
            <w:right w:val="none" w:sz="0" w:space="0" w:color="auto"/>
          </w:divBdr>
        </w:div>
        <w:div w:id="1265576181">
          <w:marLeft w:val="0"/>
          <w:marRight w:val="0"/>
          <w:marTop w:val="0"/>
          <w:marBottom w:val="0"/>
          <w:divBdr>
            <w:top w:val="none" w:sz="0" w:space="0" w:color="auto"/>
            <w:left w:val="none" w:sz="0" w:space="0" w:color="auto"/>
            <w:bottom w:val="none" w:sz="0" w:space="0" w:color="auto"/>
            <w:right w:val="none" w:sz="0" w:space="0" w:color="auto"/>
          </w:divBdr>
        </w:div>
        <w:div w:id="1304969750">
          <w:marLeft w:val="0"/>
          <w:marRight w:val="0"/>
          <w:marTop w:val="0"/>
          <w:marBottom w:val="0"/>
          <w:divBdr>
            <w:top w:val="none" w:sz="0" w:space="0" w:color="auto"/>
            <w:left w:val="none" w:sz="0" w:space="0" w:color="auto"/>
            <w:bottom w:val="none" w:sz="0" w:space="0" w:color="auto"/>
            <w:right w:val="none" w:sz="0" w:space="0" w:color="auto"/>
          </w:divBdr>
        </w:div>
        <w:div w:id="1347905193">
          <w:marLeft w:val="0"/>
          <w:marRight w:val="0"/>
          <w:marTop w:val="0"/>
          <w:marBottom w:val="0"/>
          <w:divBdr>
            <w:top w:val="none" w:sz="0" w:space="0" w:color="auto"/>
            <w:left w:val="none" w:sz="0" w:space="0" w:color="auto"/>
            <w:bottom w:val="none" w:sz="0" w:space="0" w:color="auto"/>
            <w:right w:val="none" w:sz="0" w:space="0" w:color="auto"/>
          </w:divBdr>
        </w:div>
        <w:div w:id="1396857415">
          <w:marLeft w:val="0"/>
          <w:marRight w:val="0"/>
          <w:marTop w:val="0"/>
          <w:marBottom w:val="0"/>
          <w:divBdr>
            <w:top w:val="none" w:sz="0" w:space="0" w:color="auto"/>
            <w:left w:val="none" w:sz="0" w:space="0" w:color="auto"/>
            <w:bottom w:val="none" w:sz="0" w:space="0" w:color="auto"/>
            <w:right w:val="none" w:sz="0" w:space="0" w:color="auto"/>
          </w:divBdr>
        </w:div>
        <w:div w:id="1413819950">
          <w:marLeft w:val="0"/>
          <w:marRight w:val="0"/>
          <w:marTop w:val="0"/>
          <w:marBottom w:val="0"/>
          <w:divBdr>
            <w:top w:val="none" w:sz="0" w:space="0" w:color="auto"/>
            <w:left w:val="none" w:sz="0" w:space="0" w:color="auto"/>
            <w:bottom w:val="none" w:sz="0" w:space="0" w:color="auto"/>
            <w:right w:val="none" w:sz="0" w:space="0" w:color="auto"/>
          </w:divBdr>
        </w:div>
        <w:div w:id="1484151993">
          <w:marLeft w:val="0"/>
          <w:marRight w:val="0"/>
          <w:marTop w:val="0"/>
          <w:marBottom w:val="0"/>
          <w:divBdr>
            <w:top w:val="none" w:sz="0" w:space="0" w:color="auto"/>
            <w:left w:val="none" w:sz="0" w:space="0" w:color="auto"/>
            <w:bottom w:val="none" w:sz="0" w:space="0" w:color="auto"/>
            <w:right w:val="none" w:sz="0" w:space="0" w:color="auto"/>
          </w:divBdr>
        </w:div>
        <w:div w:id="1656371963">
          <w:marLeft w:val="0"/>
          <w:marRight w:val="0"/>
          <w:marTop w:val="0"/>
          <w:marBottom w:val="0"/>
          <w:divBdr>
            <w:top w:val="none" w:sz="0" w:space="0" w:color="auto"/>
            <w:left w:val="none" w:sz="0" w:space="0" w:color="auto"/>
            <w:bottom w:val="none" w:sz="0" w:space="0" w:color="auto"/>
            <w:right w:val="none" w:sz="0" w:space="0" w:color="auto"/>
          </w:divBdr>
        </w:div>
        <w:div w:id="1715886888">
          <w:marLeft w:val="0"/>
          <w:marRight w:val="0"/>
          <w:marTop w:val="0"/>
          <w:marBottom w:val="0"/>
          <w:divBdr>
            <w:top w:val="none" w:sz="0" w:space="0" w:color="auto"/>
            <w:left w:val="none" w:sz="0" w:space="0" w:color="auto"/>
            <w:bottom w:val="none" w:sz="0" w:space="0" w:color="auto"/>
            <w:right w:val="none" w:sz="0" w:space="0" w:color="auto"/>
          </w:divBdr>
        </w:div>
        <w:div w:id="1726682216">
          <w:marLeft w:val="0"/>
          <w:marRight w:val="0"/>
          <w:marTop w:val="0"/>
          <w:marBottom w:val="0"/>
          <w:divBdr>
            <w:top w:val="none" w:sz="0" w:space="0" w:color="auto"/>
            <w:left w:val="none" w:sz="0" w:space="0" w:color="auto"/>
            <w:bottom w:val="none" w:sz="0" w:space="0" w:color="auto"/>
            <w:right w:val="none" w:sz="0" w:space="0" w:color="auto"/>
          </w:divBdr>
        </w:div>
        <w:div w:id="1739093588">
          <w:marLeft w:val="0"/>
          <w:marRight w:val="0"/>
          <w:marTop w:val="0"/>
          <w:marBottom w:val="0"/>
          <w:divBdr>
            <w:top w:val="none" w:sz="0" w:space="0" w:color="auto"/>
            <w:left w:val="none" w:sz="0" w:space="0" w:color="auto"/>
            <w:bottom w:val="none" w:sz="0" w:space="0" w:color="auto"/>
            <w:right w:val="none" w:sz="0" w:space="0" w:color="auto"/>
          </w:divBdr>
        </w:div>
        <w:div w:id="1751271255">
          <w:marLeft w:val="0"/>
          <w:marRight w:val="0"/>
          <w:marTop w:val="0"/>
          <w:marBottom w:val="0"/>
          <w:divBdr>
            <w:top w:val="none" w:sz="0" w:space="0" w:color="auto"/>
            <w:left w:val="none" w:sz="0" w:space="0" w:color="auto"/>
            <w:bottom w:val="none" w:sz="0" w:space="0" w:color="auto"/>
            <w:right w:val="none" w:sz="0" w:space="0" w:color="auto"/>
          </w:divBdr>
        </w:div>
        <w:div w:id="1851066597">
          <w:marLeft w:val="0"/>
          <w:marRight w:val="0"/>
          <w:marTop w:val="0"/>
          <w:marBottom w:val="0"/>
          <w:divBdr>
            <w:top w:val="none" w:sz="0" w:space="0" w:color="auto"/>
            <w:left w:val="none" w:sz="0" w:space="0" w:color="auto"/>
            <w:bottom w:val="none" w:sz="0" w:space="0" w:color="auto"/>
            <w:right w:val="none" w:sz="0" w:space="0" w:color="auto"/>
          </w:divBdr>
        </w:div>
        <w:div w:id="1873221903">
          <w:marLeft w:val="0"/>
          <w:marRight w:val="0"/>
          <w:marTop w:val="0"/>
          <w:marBottom w:val="0"/>
          <w:divBdr>
            <w:top w:val="none" w:sz="0" w:space="0" w:color="auto"/>
            <w:left w:val="none" w:sz="0" w:space="0" w:color="auto"/>
            <w:bottom w:val="none" w:sz="0" w:space="0" w:color="auto"/>
            <w:right w:val="none" w:sz="0" w:space="0" w:color="auto"/>
          </w:divBdr>
        </w:div>
        <w:div w:id="2106266639">
          <w:marLeft w:val="0"/>
          <w:marRight w:val="0"/>
          <w:marTop w:val="0"/>
          <w:marBottom w:val="0"/>
          <w:divBdr>
            <w:top w:val="none" w:sz="0" w:space="0" w:color="auto"/>
            <w:left w:val="none" w:sz="0" w:space="0" w:color="auto"/>
            <w:bottom w:val="none" w:sz="0" w:space="0" w:color="auto"/>
            <w:right w:val="none" w:sz="0" w:space="0" w:color="auto"/>
          </w:divBdr>
        </w:div>
      </w:divsChild>
    </w:div>
    <w:div w:id="2006205621">
      <w:bodyDiv w:val="1"/>
      <w:marLeft w:val="0"/>
      <w:marRight w:val="0"/>
      <w:marTop w:val="0"/>
      <w:marBottom w:val="0"/>
      <w:divBdr>
        <w:top w:val="none" w:sz="0" w:space="0" w:color="auto"/>
        <w:left w:val="none" w:sz="0" w:space="0" w:color="auto"/>
        <w:bottom w:val="none" w:sz="0" w:space="0" w:color="auto"/>
        <w:right w:val="none" w:sz="0" w:space="0" w:color="auto"/>
      </w:divBdr>
      <w:divsChild>
        <w:div w:id="1332029986">
          <w:marLeft w:val="0"/>
          <w:marRight w:val="0"/>
          <w:marTop w:val="0"/>
          <w:marBottom w:val="0"/>
          <w:divBdr>
            <w:top w:val="none" w:sz="0" w:space="0" w:color="auto"/>
            <w:left w:val="none" w:sz="0" w:space="0" w:color="auto"/>
            <w:bottom w:val="none" w:sz="0" w:space="0" w:color="auto"/>
            <w:right w:val="none" w:sz="0" w:space="0" w:color="auto"/>
          </w:divBdr>
        </w:div>
        <w:div w:id="150432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atalia.norato\Downloads\INFORME%20RIESGOS%202do%20cuatrimestre%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is\Downloads\INFORME%20RIESGOS%203er%20Cuatrimestre%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4592eb41938d7ffb/Documentos/UMV%202022/2.%20Febrero/3%20Monitoreo%20riesgos%202021/INFORME%20RIESGOS%203er%20Cuatrimest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4592eb41938d7ffb/Documentos/UMV%202022/2.%20Febrero/3%20Monitoreo%20riesgos%202021/INFORME%20RIESGOS%203er%20Cuatrimest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4592eb41938d7ffb/Documentos/UMV%202022/2.%20Febrero/3%20Monitoreo%20riesgos%202021/INFORME%20RIESGOS%203er%20Cuatrimest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Criterios evaluados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stacked"/>
        <c:varyColors val="0"/>
        <c:ser>
          <c:idx val="0"/>
          <c:order val="0"/>
          <c:tx>
            <c:strRef>
              <c:f>'[INFORME RIESGOS 2do cuatrimestre (1).xlsx]2do Corrupción'!$K$25</c:f>
              <c:strCache>
                <c:ptCount val="1"/>
                <c:pt idx="0">
                  <c:v>Cumple</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2do cuatrimestre (1).xlsx]2do Corrupción'!$L$24:$P$24</c:f>
              <c:strCache>
                <c:ptCount val="5"/>
                <c:pt idx="0">
                  <c:v>Diseño del control</c:v>
                </c:pt>
                <c:pt idx="1">
                  <c:v>Evaluación del control</c:v>
                </c:pt>
                <c:pt idx="2">
                  <c:v>Ejecución del control</c:v>
                </c:pt>
                <c:pt idx="3">
                  <c:v>Ejecución de la actividad</c:v>
                </c:pt>
                <c:pt idx="4">
                  <c:v>Ejecución de la actividad</c:v>
                </c:pt>
              </c:strCache>
            </c:strRef>
          </c:cat>
          <c:val>
            <c:numRef>
              <c:f>'[INFORME RIESGOS 2do cuatrimestre (1).xlsx]2do Corrupción'!$L$25:$O$25</c:f>
              <c:numCache>
                <c:formatCode>General</c:formatCode>
                <c:ptCount val="4"/>
                <c:pt idx="0">
                  <c:v>12</c:v>
                </c:pt>
                <c:pt idx="1">
                  <c:v>10</c:v>
                </c:pt>
                <c:pt idx="2">
                  <c:v>13</c:v>
                </c:pt>
                <c:pt idx="3">
                  <c:v>11</c:v>
                </c:pt>
              </c:numCache>
            </c:numRef>
          </c:val>
          <c:extLst>
            <c:ext xmlns:c16="http://schemas.microsoft.com/office/drawing/2014/chart" uri="{C3380CC4-5D6E-409C-BE32-E72D297353CC}">
              <c16:uniqueId val="{00000000-FBD5-44B9-BEC9-97887DB46342}"/>
            </c:ext>
          </c:extLst>
        </c:ser>
        <c:ser>
          <c:idx val="1"/>
          <c:order val="1"/>
          <c:tx>
            <c:strRef>
              <c:f>'[INFORME RIESGOS 2do cuatrimestre (1).xlsx]2do Corrupción'!$K$26</c:f>
              <c:strCache>
                <c:ptCount val="1"/>
                <c:pt idx="0">
                  <c:v>Parcialmente</c:v>
                </c:pt>
              </c:strCache>
            </c:strRef>
          </c:tx>
          <c:spPr>
            <a:solidFill>
              <a:srgbClr val="FFC000"/>
            </a:solidFill>
            <a:ln>
              <a:solidFill>
                <a:srgbClr val="FFC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FBD5-44B9-BEC9-97887DB463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2do cuatrimestre (1).xlsx]2do Corrupción'!$L$24:$P$24</c:f>
              <c:strCache>
                <c:ptCount val="5"/>
                <c:pt idx="0">
                  <c:v>Diseño del control</c:v>
                </c:pt>
                <c:pt idx="1">
                  <c:v>Evaluación del control</c:v>
                </c:pt>
                <c:pt idx="2">
                  <c:v>Ejecución del control</c:v>
                </c:pt>
                <c:pt idx="3">
                  <c:v>Ejecución de la actividad</c:v>
                </c:pt>
                <c:pt idx="4">
                  <c:v>Ejecución de la actividad</c:v>
                </c:pt>
              </c:strCache>
            </c:strRef>
          </c:cat>
          <c:val>
            <c:numRef>
              <c:f>'[INFORME RIESGOS 2do cuatrimestre (1).xlsx]2do Corrupción'!$L$26:$O$26</c:f>
              <c:numCache>
                <c:formatCode>General</c:formatCode>
                <c:ptCount val="4"/>
                <c:pt idx="0">
                  <c:v>5</c:v>
                </c:pt>
                <c:pt idx="1">
                  <c:v>7</c:v>
                </c:pt>
                <c:pt idx="2">
                  <c:v>4</c:v>
                </c:pt>
                <c:pt idx="3">
                  <c:v>2</c:v>
                </c:pt>
              </c:numCache>
            </c:numRef>
          </c:val>
          <c:extLst>
            <c:ext xmlns:c16="http://schemas.microsoft.com/office/drawing/2014/chart" uri="{C3380CC4-5D6E-409C-BE32-E72D297353CC}">
              <c16:uniqueId val="{00000002-FBD5-44B9-BEC9-97887DB46342}"/>
            </c:ext>
          </c:extLst>
        </c:ser>
        <c:ser>
          <c:idx val="2"/>
          <c:order val="2"/>
          <c:tx>
            <c:strRef>
              <c:f>'[INFORME RIESGOS 2do cuatrimestre (1).xlsx]2do Corrupción'!$K$27</c:f>
              <c:strCache>
                <c:ptCount val="1"/>
                <c:pt idx="0">
                  <c:v>NA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2do cuatrimestre (1).xlsx]2do Corrupción'!$L$24:$P$24</c:f>
              <c:strCache>
                <c:ptCount val="5"/>
                <c:pt idx="0">
                  <c:v>Diseño del control</c:v>
                </c:pt>
                <c:pt idx="1">
                  <c:v>Evaluación del control</c:v>
                </c:pt>
                <c:pt idx="2">
                  <c:v>Ejecución del control</c:v>
                </c:pt>
                <c:pt idx="3">
                  <c:v>Ejecución de la actividad</c:v>
                </c:pt>
                <c:pt idx="4">
                  <c:v>Ejecución de la actividad</c:v>
                </c:pt>
              </c:strCache>
            </c:strRef>
          </c:cat>
          <c:val>
            <c:numRef>
              <c:f>'[INFORME RIESGOS 2do cuatrimestre (1).xlsx]2do Corrupción'!$L$27:$O$27</c:f>
              <c:numCache>
                <c:formatCode>General</c:formatCode>
                <c:ptCount val="4"/>
              </c:numCache>
            </c:numRef>
          </c:val>
          <c:extLst>
            <c:ext xmlns:c16="http://schemas.microsoft.com/office/drawing/2014/chart" uri="{C3380CC4-5D6E-409C-BE32-E72D297353CC}">
              <c16:uniqueId val="{00000003-FBD5-44B9-BEC9-97887DB46342}"/>
            </c:ext>
          </c:extLst>
        </c:ser>
        <c:dLbls>
          <c:showLegendKey val="0"/>
          <c:showVal val="0"/>
          <c:showCatName val="0"/>
          <c:showSerName val="0"/>
          <c:showPercent val="0"/>
          <c:showBubbleSize val="0"/>
        </c:dLbls>
        <c:gapWidth val="150"/>
        <c:overlap val="100"/>
        <c:axId val="149280975"/>
        <c:axId val="149282223"/>
      </c:barChart>
      <c:catAx>
        <c:axId val="149280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2223"/>
        <c:crosses val="autoZero"/>
        <c:auto val="1"/>
        <c:lblAlgn val="ctr"/>
        <c:lblOffset val="100"/>
        <c:noMultiLvlLbl val="0"/>
      </c:catAx>
      <c:valAx>
        <c:axId val="149282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0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Estado</a:t>
            </a:r>
            <a:r>
              <a:rPr lang="es-CO" baseline="0"/>
              <a:t> de cumplimiento </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stacked"/>
        <c:varyColors val="0"/>
        <c:ser>
          <c:idx val="0"/>
          <c:order val="0"/>
          <c:tx>
            <c:strRef>
              <c:f>'3er Corrupción'!$K$25</c:f>
              <c:strCache>
                <c:ptCount val="1"/>
                <c:pt idx="0">
                  <c:v>Cumple</c:v>
                </c:pt>
              </c:strCache>
            </c:strRef>
          </c:tx>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'3er Corrupción'!$L$24:$P$24</c:f>
              <c:strCache>
                <c:ptCount val="5"/>
                <c:pt idx="0">
                  <c:v>Diseño del control</c:v>
                </c:pt>
                <c:pt idx="1">
                  <c:v>Evaluación del control</c:v>
                </c:pt>
                <c:pt idx="2">
                  <c:v>Ejecución del control</c:v>
                </c:pt>
                <c:pt idx="3">
                  <c:v>Ejecución de la actividad</c:v>
                </c:pt>
                <c:pt idx="4">
                  <c:v>Ejecución de la actividad</c:v>
                </c:pt>
              </c:strCache>
            </c:strRef>
          </c:cat>
          <c:val>
            <c:numRef>
              <c:f>'3er Corrupción'!$L$25:$O$25</c:f>
              <c:numCache>
                <c:formatCode>General</c:formatCode>
                <c:ptCount val="4"/>
                <c:pt idx="0">
                  <c:v>13</c:v>
                </c:pt>
                <c:pt idx="1">
                  <c:v>13</c:v>
                </c:pt>
                <c:pt idx="2">
                  <c:v>12</c:v>
                </c:pt>
                <c:pt idx="3">
                  <c:v>10</c:v>
                </c:pt>
              </c:numCache>
            </c:numRef>
          </c:val>
          <c:extLst>
            <c:ext xmlns:c16="http://schemas.microsoft.com/office/drawing/2014/chart" uri="{C3380CC4-5D6E-409C-BE32-E72D297353CC}">
              <c16:uniqueId val="{00000000-854E-4979-B0E2-3CE6145BB0B2}"/>
            </c:ext>
          </c:extLst>
        </c:ser>
        <c:ser>
          <c:idx val="1"/>
          <c:order val="1"/>
          <c:tx>
            <c:strRef>
              <c:f>'3er Corrupción'!$K$26</c:f>
              <c:strCache>
                <c:ptCount val="1"/>
                <c:pt idx="0">
                  <c:v>Parcialmente</c:v>
                </c:pt>
              </c:strCache>
            </c:strRef>
          </c:tx>
          <c:spPr>
            <a:solidFill>
              <a:srgbClr val="FFC000"/>
            </a:solidFill>
            <a:ln>
              <a:solidFill>
                <a:srgbClr val="FFC000"/>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1-854E-4979-B0E2-3CE6145BB0B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'3er Corrupción'!$L$24:$P$24</c:f>
              <c:strCache>
                <c:ptCount val="5"/>
                <c:pt idx="0">
                  <c:v>Diseño del control</c:v>
                </c:pt>
                <c:pt idx="1">
                  <c:v>Evaluación del control</c:v>
                </c:pt>
                <c:pt idx="2">
                  <c:v>Ejecución del control</c:v>
                </c:pt>
                <c:pt idx="3">
                  <c:v>Ejecución de la actividad</c:v>
                </c:pt>
                <c:pt idx="4">
                  <c:v>Ejecución de la actividad</c:v>
                </c:pt>
              </c:strCache>
            </c:strRef>
          </c:cat>
          <c:val>
            <c:numRef>
              <c:f>'3er Corrupción'!$L$26:$O$26</c:f>
              <c:numCache>
                <c:formatCode>General</c:formatCode>
                <c:ptCount val="4"/>
                <c:pt idx="0">
                  <c:v>4</c:v>
                </c:pt>
                <c:pt idx="1">
                  <c:v>4</c:v>
                </c:pt>
                <c:pt idx="2">
                  <c:v>5</c:v>
                </c:pt>
                <c:pt idx="3">
                  <c:v>3</c:v>
                </c:pt>
              </c:numCache>
            </c:numRef>
          </c:val>
          <c:extLst>
            <c:ext xmlns:c16="http://schemas.microsoft.com/office/drawing/2014/chart" uri="{C3380CC4-5D6E-409C-BE32-E72D297353CC}">
              <c16:uniqueId val="{00000002-854E-4979-B0E2-3CE6145BB0B2}"/>
            </c:ext>
          </c:extLst>
        </c:ser>
        <c:ser>
          <c:idx val="2"/>
          <c:order val="2"/>
          <c:tx>
            <c:strRef>
              <c:f>'3er Corrupción'!$K$27</c:f>
              <c:strCache>
                <c:ptCount val="1"/>
                <c:pt idx="0">
                  <c:v>NA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'3er Corrupción'!$L$24:$P$24</c:f>
              <c:strCache>
                <c:ptCount val="5"/>
                <c:pt idx="0">
                  <c:v>Diseño del control</c:v>
                </c:pt>
                <c:pt idx="1">
                  <c:v>Evaluación del control</c:v>
                </c:pt>
                <c:pt idx="2">
                  <c:v>Ejecución del control</c:v>
                </c:pt>
                <c:pt idx="3">
                  <c:v>Ejecución de la actividad</c:v>
                </c:pt>
                <c:pt idx="4">
                  <c:v>Ejecución de la actividad</c:v>
                </c:pt>
              </c:strCache>
            </c:strRef>
          </c:cat>
          <c:val>
            <c:numRef>
              <c:f>'3er Corrupción'!$L$27:$O$27</c:f>
              <c:numCache>
                <c:formatCode>General</c:formatCode>
                <c:ptCount val="4"/>
              </c:numCache>
            </c:numRef>
          </c:val>
          <c:extLst>
            <c:ext xmlns:c16="http://schemas.microsoft.com/office/drawing/2014/chart" uri="{C3380CC4-5D6E-409C-BE32-E72D297353CC}">
              <c16:uniqueId val="{00000003-854E-4979-B0E2-3CE6145BB0B2}"/>
            </c:ext>
          </c:extLst>
        </c:ser>
        <c:dLbls>
          <c:showLegendKey val="0"/>
          <c:showVal val="0"/>
          <c:showCatName val="0"/>
          <c:showSerName val="0"/>
          <c:showPercent val="0"/>
          <c:showBubbleSize val="0"/>
        </c:dLbls>
        <c:gapWidth val="150"/>
        <c:overlap val="100"/>
        <c:axId val="149280975"/>
        <c:axId val="149282223"/>
      </c:barChart>
      <c:catAx>
        <c:axId val="149280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2223"/>
        <c:crosses val="autoZero"/>
        <c:auto val="1"/>
        <c:lblAlgn val="ctr"/>
        <c:lblOffset val="100"/>
        <c:noMultiLvlLbl val="0"/>
      </c:catAx>
      <c:valAx>
        <c:axId val="14928222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49280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baseline="0">
                <a:effectLst/>
              </a:rPr>
              <a:t>Monitoreo de riesgos de gestión </a:t>
            </a:r>
            <a:endParaRPr lang="es-CO"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'[INFORME RIESGOS 3er Cuatrimestre.xlsx]3er Gestion'!$K$101</c:f>
              <c:strCache>
                <c:ptCount val="1"/>
                <c:pt idx="0">
                  <c:v>Cumple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3er Cuatrimestre.xlsx]3er Gestion'!$L$100:$O$100</c:f>
              <c:strCache>
                <c:ptCount val="4"/>
                <c:pt idx="0">
                  <c:v>Diseño del control</c:v>
                </c:pt>
                <c:pt idx="1">
                  <c:v>Evaluación del control</c:v>
                </c:pt>
                <c:pt idx="2">
                  <c:v>Ejecución del control</c:v>
                </c:pt>
                <c:pt idx="3">
                  <c:v>Ejecución de Actividades</c:v>
                </c:pt>
              </c:strCache>
            </c:strRef>
          </c:cat>
          <c:val>
            <c:numRef>
              <c:f>'[INFORME RIESGOS 3er Cuatrimestre.xlsx]3er Gestion'!$L$101:$O$101</c:f>
              <c:numCache>
                <c:formatCode>General</c:formatCode>
                <c:ptCount val="4"/>
                <c:pt idx="0">
                  <c:v>86</c:v>
                </c:pt>
                <c:pt idx="1">
                  <c:v>71</c:v>
                </c:pt>
                <c:pt idx="2">
                  <c:v>75</c:v>
                </c:pt>
                <c:pt idx="3">
                  <c:v>65</c:v>
                </c:pt>
              </c:numCache>
            </c:numRef>
          </c:val>
          <c:extLst>
            <c:ext xmlns:c16="http://schemas.microsoft.com/office/drawing/2014/chart" uri="{C3380CC4-5D6E-409C-BE32-E72D297353CC}">
              <c16:uniqueId val="{00000000-05E7-440F-9CDA-0845C7B8D933}"/>
            </c:ext>
          </c:extLst>
        </c:ser>
        <c:ser>
          <c:idx val="1"/>
          <c:order val="1"/>
          <c:tx>
            <c:strRef>
              <c:f>'[INFORME RIESGOS 3er Cuatrimestre.xlsx]3er Gestion'!$K$102</c:f>
              <c:strCache>
                <c:ptCount val="1"/>
                <c:pt idx="0">
                  <c:v>Parcialmente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3er Cuatrimestre.xlsx]3er Gestion'!$L$100:$O$100</c:f>
              <c:strCache>
                <c:ptCount val="4"/>
                <c:pt idx="0">
                  <c:v>Diseño del control</c:v>
                </c:pt>
                <c:pt idx="1">
                  <c:v>Evaluación del control</c:v>
                </c:pt>
                <c:pt idx="2">
                  <c:v>Ejecución del control</c:v>
                </c:pt>
                <c:pt idx="3">
                  <c:v>Ejecución de Actividades</c:v>
                </c:pt>
              </c:strCache>
            </c:strRef>
          </c:cat>
          <c:val>
            <c:numRef>
              <c:f>'[INFORME RIESGOS 3er Cuatrimestre.xlsx]3er Gestion'!$L$102:$O$102</c:f>
              <c:numCache>
                <c:formatCode>General</c:formatCode>
                <c:ptCount val="4"/>
                <c:pt idx="0">
                  <c:v>2</c:v>
                </c:pt>
                <c:pt idx="1">
                  <c:v>17</c:v>
                </c:pt>
                <c:pt idx="2">
                  <c:v>13</c:v>
                </c:pt>
                <c:pt idx="3">
                  <c:v>2</c:v>
                </c:pt>
              </c:numCache>
            </c:numRef>
          </c:val>
          <c:extLst>
            <c:ext xmlns:c16="http://schemas.microsoft.com/office/drawing/2014/chart" uri="{C3380CC4-5D6E-409C-BE32-E72D297353CC}">
              <c16:uniqueId val="{00000001-05E7-440F-9CDA-0845C7B8D933}"/>
            </c:ext>
          </c:extLst>
        </c:ser>
        <c:ser>
          <c:idx val="2"/>
          <c:order val="2"/>
          <c:tx>
            <c:strRef>
              <c:f>'[INFORME RIESGOS 3er Cuatrimestre.xlsx]3er Gestion'!$K$103</c:f>
              <c:strCache>
                <c:ptCount val="1"/>
                <c:pt idx="0">
                  <c:v>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3er Cuatrimestre.xlsx]3er Gestion'!$L$100:$O$100</c:f>
              <c:strCache>
                <c:ptCount val="4"/>
                <c:pt idx="0">
                  <c:v>Diseño del control</c:v>
                </c:pt>
                <c:pt idx="1">
                  <c:v>Evaluación del control</c:v>
                </c:pt>
                <c:pt idx="2">
                  <c:v>Ejecución del control</c:v>
                </c:pt>
                <c:pt idx="3">
                  <c:v>Ejecución de Actividades</c:v>
                </c:pt>
              </c:strCache>
            </c:strRef>
          </c:cat>
          <c:val>
            <c:numRef>
              <c:f>'[INFORME RIESGOS 3er Cuatrimestre.xlsx]3er Gestion'!$L$103:$O$103</c:f>
              <c:numCache>
                <c:formatCode>General</c:formatCode>
                <c:ptCount val="4"/>
              </c:numCache>
            </c:numRef>
          </c:val>
          <c:extLst>
            <c:ext xmlns:c16="http://schemas.microsoft.com/office/drawing/2014/chart" uri="{C3380CC4-5D6E-409C-BE32-E72D297353CC}">
              <c16:uniqueId val="{00000002-05E7-440F-9CDA-0845C7B8D933}"/>
            </c:ext>
          </c:extLst>
        </c:ser>
        <c:dLbls>
          <c:showLegendKey val="0"/>
          <c:showVal val="0"/>
          <c:showCatName val="0"/>
          <c:showSerName val="0"/>
          <c:showPercent val="0"/>
          <c:showBubbleSize val="0"/>
        </c:dLbls>
        <c:gapWidth val="219"/>
        <c:overlap val="-27"/>
        <c:axId val="775092208"/>
        <c:axId val="1049572176"/>
        <c:extLst>
          <c:ext xmlns:c15="http://schemas.microsoft.com/office/drawing/2012/chart" uri="{02D57815-91ED-43cb-92C2-25804820EDAC}">
            <c15:filteredBarSeries>
              <c15:ser>
                <c:idx val="3"/>
                <c:order val="3"/>
                <c:tx>
                  <c:strRef>
                    <c:extLst>
                      <c:ext uri="{02D57815-91ED-43cb-92C2-25804820EDAC}">
                        <c15:formulaRef>
                          <c15:sqref>'[1]1er Gestion'!#REF!</c15:sqref>
                        </c15:formulaRef>
                      </c:ext>
                    </c:extLst>
                    <c:strCache>
                      <c:ptCount val="1"/>
                      <c:pt idx="0">
                        <c:v>#¡REF!</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'[INFORME RIESGOS 3er Cuatrimestre.xlsx]3er Gestion'!$L$100:$O$100</c15:sqref>
                        </c15:formulaRef>
                      </c:ext>
                    </c:extLst>
                    <c:strCache>
                      <c:ptCount val="4"/>
                      <c:pt idx="0">
                        <c:v>Diseño del control</c:v>
                      </c:pt>
                      <c:pt idx="1">
                        <c:v>Evaluación del control</c:v>
                      </c:pt>
                      <c:pt idx="2">
                        <c:v>Ejecución del control</c:v>
                      </c:pt>
                      <c:pt idx="3">
                        <c:v>Ejecución de Actividades</c:v>
                      </c:pt>
                    </c:strCache>
                  </c:strRef>
                </c:cat>
                <c:val>
                  <c:numRef>
                    <c:extLst>
                      <c:ext uri="{02D57815-91ED-43cb-92C2-25804820EDAC}">
                        <c15:formulaRef>
                          <c15:sqref>'[1]1er Gestion'!#REF!</c15:sqref>
                        </c15:formulaRef>
                      </c:ext>
                    </c:extLst>
                    <c:numCache>
                      <c:formatCode>General</c:formatCode>
                      <c:ptCount val="1"/>
                      <c:pt idx="0">
                        <c:v>1</c:v>
                      </c:pt>
                    </c:numCache>
                  </c:numRef>
                </c:val>
                <c:extLst>
                  <c:ext xmlns:c16="http://schemas.microsoft.com/office/drawing/2014/chart" uri="{C3380CC4-5D6E-409C-BE32-E72D297353CC}">
                    <c16:uniqueId val="{00000003-05E7-440F-9CDA-0845C7B8D933}"/>
                  </c:ext>
                </c:extLst>
              </c15:ser>
            </c15:filteredBarSeries>
          </c:ext>
        </c:extLst>
      </c:barChart>
      <c:catAx>
        <c:axId val="77509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49572176"/>
        <c:crosses val="autoZero"/>
        <c:auto val="1"/>
        <c:lblAlgn val="ctr"/>
        <c:lblOffset val="100"/>
        <c:noMultiLvlLbl val="0"/>
      </c:catAx>
      <c:valAx>
        <c:axId val="104957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7509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a:t>Zona de riesgo</a:t>
            </a:r>
          </a:p>
        </c:rich>
      </c:tx>
      <c:layout>
        <c:manualLayout>
          <c:xMode val="edge"/>
          <c:yMode val="edge"/>
          <c:x val="0.3492622560685387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'[INFORME RIESGOS 3er Cuatrimestre.xlsx]3er Gestion'!$H$94</c:f>
              <c:strCache>
                <c:ptCount val="1"/>
                <c:pt idx="0">
                  <c:v>RIESGO INHERENTE </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3er Cuatrimestre.xlsx]3er Gestion'!$G$95:$G$98</c:f>
              <c:strCache>
                <c:ptCount val="4"/>
                <c:pt idx="0">
                  <c:v>Extremo </c:v>
                </c:pt>
                <c:pt idx="1">
                  <c:v>Alto </c:v>
                </c:pt>
                <c:pt idx="2">
                  <c:v>Moderado</c:v>
                </c:pt>
                <c:pt idx="3">
                  <c:v>Bajo </c:v>
                </c:pt>
              </c:strCache>
            </c:strRef>
          </c:cat>
          <c:val>
            <c:numRef>
              <c:f>'[INFORME RIESGOS 3er Cuatrimestre.xlsx]3er Gestion'!$H$95:$H$98</c:f>
              <c:numCache>
                <c:formatCode>General</c:formatCode>
                <c:ptCount val="4"/>
                <c:pt idx="0">
                  <c:v>3</c:v>
                </c:pt>
                <c:pt idx="1">
                  <c:v>21</c:v>
                </c:pt>
                <c:pt idx="2">
                  <c:v>6</c:v>
                </c:pt>
                <c:pt idx="3">
                  <c:v>6</c:v>
                </c:pt>
              </c:numCache>
            </c:numRef>
          </c:val>
          <c:extLst>
            <c:ext xmlns:c16="http://schemas.microsoft.com/office/drawing/2014/chart" uri="{C3380CC4-5D6E-409C-BE32-E72D297353CC}">
              <c16:uniqueId val="{00000000-01EE-4337-B838-DC77F09F5021}"/>
            </c:ext>
          </c:extLst>
        </c:ser>
        <c:ser>
          <c:idx val="1"/>
          <c:order val="1"/>
          <c:tx>
            <c:strRef>
              <c:f>'[INFORME RIESGOS 3er Cuatrimestre.xlsx]3er Gestion'!$I$94</c:f>
              <c:strCache>
                <c:ptCount val="1"/>
                <c:pt idx="0">
                  <c:v>RIESGO RESIDUAL</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3er Cuatrimestre.xlsx]3er Gestion'!$G$95:$G$98</c:f>
              <c:strCache>
                <c:ptCount val="4"/>
                <c:pt idx="0">
                  <c:v>Extremo </c:v>
                </c:pt>
                <c:pt idx="1">
                  <c:v>Alto </c:v>
                </c:pt>
                <c:pt idx="2">
                  <c:v>Moderado</c:v>
                </c:pt>
                <c:pt idx="3">
                  <c:v>Bajo </c:v>
                </c:pt>
              </c:strCache>
            </c:strRef>
          </c:cat>
          <c:val>
            <c:numRef>
              <c:f>'[INFORME RIESGOS 3er Cuatrimestre.xlsx]3er Gestion'!$I$95:$I$98</c:f>
              <c:numCache>
                <c:formatCode>General</c:formatCode>
                <c:ptCount val="4"/>
                <c:pt idx="0">
                  <c:v>0</c:v>
                </c:pt>
                <c:pt idx="1">
                  <c:v>6</c:v>
                </c:pt>
                <c:pt idx="2">
                  <c:v>9</c:v>
                </c:pt>
                <c:pt idx="3">
                  <c:v>21</c:v>
                </c:pt>
              </c:numCache>
            </c:numRef>
          </c:val>
          <c:extLst>
            <c:ext xmlns:c16="http://schemas.microsoft.com/office/drawing/2014/chart" uri="{C3380CC4-5D6E-409C-BE32-E72D297353CC}">
              <c16:uniqueId val="{00000001-01EE-4337-B838-DC77F09F5021}"/>
            </c:ext>
          </c:extLst>
        </c:ser>
        <c:dLbls>
          <c:showLegendKey val="0"/>
          <c:showVal val="0"/>
          <c:showCatName val="0"/>
          <c:showSerName val="0"/>
          <c:showPercent val="0"/>
          <c:showBubbleSize val="0"/>
        </c:dLbls>
        <c:gapWidth val="219"/>
        <c:overlap val="-27"/>
        <c:axId val="341449776"/>
        <c:axId val="341434384"/>
      </c:barChart>
      <c:catAx>
        <c:axId val="341449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1434384"/>
        <c:crosses val="autoZero"/>
        <c:auto val="1"/>
        <c:lblAlgn val="ctr"/>
        <c:lblOffset val="100"/>
        <c:noMultiLvlLbl val="0"/>
      </c:catAx>
      <c:valAx>
        <c:axId val="341434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144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100" b="0" i="0" baseline="0">
                <a:effectLst/>
              </a:rPr>
              <a:t>Zona de riesgo inherente vs residual</a:t>
            </a:r>
            <a:endParaRPr lang="es-CO" sz="1000">
              <a:effectLst/>
            </a:endParaRPr>
          </a:p>
        </c:rich>
      </c:tx>
      <c:layout>
        <c:manualLayout>
          <c:xMode val="edge"/>
          <c:yMode val="edge"/>
          <c:x val="0.1057362529330477"/>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'[INFORME RIESGOS 3er Cuatrimestre.xlsx]2do Seg inf'!$H$49</c:f>
              <c:strCache>
                <c:ptCount val="1"/>
                <c:pt idx="0">
                  <c:v>RIESGO INHERENTE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3er Cuatrimestre.xlsx]2do Seg inf'!$G$50:$G$53</c:f>
              <c:strCache>
                <c:ptCount val="4"/>
                <c:pt idx="0">
                  <c:v>Extremo </c:v>
                </c:pt>
                <c:pt idx="1">
                  <c:v>Alto </c:v>
                </c:pt>
                <c:pt idx="2">
                  <c:v>Moderado</c:v>
                </c:pt>
                <c:pt idx="3">
                  <c:v>Bajo </c:v>
                </c:pt>
              </c:strCache>
            </c:strRef>
          </c:cat>
          <c:val>
            <c:numRef>
              <c:f>'[INFORME RIESGOS 3er Cuatrimestre.xlsx]2do Seg inf'!$H$50:$H$53</c:f>
              <c:numCache>
                <c:formatCode>General</c:formatCode>
                <c:ptCount val="4"/>
                <c:pt idx="0">
                  <c:v>6</c:v>
                </c:pt>
                <c:pt idx="1">
                  <c:v>7</c:v>
                </c:pt>
                <c:pt idx="2">
                  <c:v>5</c:v>
                </c:pt>
                <c:pt idx="3">
                  <c:v>1</c:v>
                </c:pt>
              </c:numCache>
            </c:numRef>
          </c:val>
          <c:extLst>
            <c:ext xmlns:c16="http://schemas.microsoft.com/office/drawing/2014/chart" uri="{C3380CC4-5D6E-409C-BE32-E72D297353CC}">
              <c16:uniqueId val="{00000000-E957-4674-892B-396D347DB8F6}"/>
            </c:ext>
          </c:extLst>
        </c:ser>
        <c:ser>
          <c:idx val="1"/>
          <c:order val="1"/>
          <c:tx>
            <c:strRef>
              <c:f>'[INFORME RIESGOS 3er Cuatrimestre.xlsx]2do Seg inf'!$I$49</c:f>
              <c:strCache>
                <c:ptCount val="1"/>
                <c:pt idx="0">
                  <c:v>RIESGO RESIDUAL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'[INFORME RIESGOS 3er Cuatrimestre.xlsx]2do Seg inf'!$G$50:$G$53</c:f>
              <c:strCache>
                <c:ptCount val="4"/>
                <c:pt idx="0">
                  <c:v>Extremo </c:v>
                </c:pt>
                <c:pt idx="1">
                  <c:v>Alto </c:v>
                </c:pt>
                <c:pt idx="2">
                  <c:v>Moderado</c:v>
                </c:pt>
                <c:pt idx="3">
                  <c:v>Bajo </c:v>
                </c:pt>
              </c:strCache>
            </c:strRef>
          </c:cat>
          <c:val>
            <c:numRef>
              <c:f>'[INFORME RIESGOS 3er Cuatrimestre.xlsx]2do Seg inf'!$I$50:$I$53</c:f>
              <c:numCache>
                <c:formatCode>General</c:formatCode>
                <c:ptCount val="4"/>
                <c:pt idx="0">
                  <c:v>0</c:v>
                </c:pt>
                <c:pt idx="1">
                  <c:v>0</c:v>
                </c:pt>
                <c:pt idx="2">
                  <c:v>6</c:v>
                </c:pt>
                <c:pt idx="3">
                  <c:v>13</c:v>
                </c:pt>
              </c:numCache>
            </c:numRef>
          </c:val>
          <c:extLst>
            <c:ext xmlns:c16="http://schemas.microsoft.com/office/drawing/2014/chart" uri="{C3380CC4-5D6E-409C-BE32-E72D297353CC}">
              <c16:uniqueId val="{00000001-E957-4674-892B-396D347DB8F6}"/>
            </c:ext>
          </c:extLst>
        </c:ser>
        <c:dLbls>
          <c:showLegendKey val="0"/>
          <c:showVal val="0"/>
          <c:showCatName val="0"/>
          <c:showSerName val="0"/>
          <c:showPercent val="0"/>
          <c:showBubbleSize val="0"/>
        </c:dLbls>
        <c:gapWidth val="219"/>
        <c:overlap val="-27"/>
        <c:axId val="2082341439"/>
        <c:axId val="2082342687"/>
      </c:barChart>
      <c:catAx>
        <c:axId val="2082341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82342687"/>
        <c:crosses val="autoZero"/>
        <c:auto val="1"/>
        <c:lblAlgn val="ctr"/>
        <c:lblOffset val="100"/>
        <c:noMultiLvlLbl val="0"/>
      </c:catAx>
      <c:valAx>
        <c:axId val="2082342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082341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1239DA5E-8A11-4914-A2DD-6A70DAD10348}">
    <t:Anchor>
      <t:Comment id="158810976"/>
    </t:Anchor>
    <t:History>
      <t:Event id="{98850D4F-B97F-4D32-8EB4-4B54C542C872}" time="2022-02-17T20:19:57.994Z">
        <t:Attribution userId="S::natalia.norato@umv.gov.co::a7f20160-359e-4cef-8b73-f8491900a007" userProvider="AD" userName="Natalia Norato Mora"/>
        <t:Anchor>
          <t:Comment id="158810976"/>
        </t:Anchor>
        <t:Create/>
      </t:Event>
      <t:Event id="{94D70B17-56AA-4FB5-A5FF-1BE451C4764D}" time="2022-02-17T20:19:57.994Z">
        <t:Attribution userId="S::natalia.norato@umv.gov.co::a7f20160-359e-4cef-8b73-f8491900a007" userProvider="AD" userName="Natalia Norato Mora"/>
        <t:Anchor>
          <t:Comment id="158810976"/>
        </t:Anchor>
        <t:Assign userId="S::paula.ruiz@umv.gov.co::bf89e074-b2bf-4853-9705-320bb5c433f9" userProvider="AD" userName="Paula Lizzette Ruiz Camacho"/>
      </t:Event>
      <t:Event id="{C3FFA231-B326-46FD-8173-41D514558FA5}" time="2022-02-17T20:19:57.994Z">
        <t:Attribution userId="S::natalia.norato@umv.gov.co::a7f20160-359e-4cef-8b73-f8491900a007" userProvider="AD" userName="Natalia Norato Mora"/>
        <t:Anchor>
          <t:Comment id="158810976"/>
        </t:Anchor>
        <t:SetTitle title="@Paula Lizzette Ruiz Camacho acuérdate de solicitar esto"/>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5" ma:contentTypeDescription="Crear nuevo documento." ma:contentTypeScope="" ma:versionID="abfb7f4f6d6478737e93fceff5481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ff47aad7b16f88a2d0e29f209740aa2e"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A1B657-0A81-4148-841C-8557F3550B93}">
  <ds:schemaRefs>
    <ds:schemaRef ds:uri="http://schemas.microsoft.com/sharepoint/v3/contenttype/forms"/>
  </ds:schemaRefs>
</ds:datastoreItem>
</file>

<file path=customXml/itemProps2.xml><?xml version="1.0" encoding="utf-8"?>
<ds:datastoreItem xmlns:ds="http://schemas.openxmlformats.org/officeDocument/2006/customXml" ds:itemID="{32E8E9AB-BCA1-4783-A15F-D09BD6C4FBE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B1F27D2-8BA2-4075-9B17-1CFE7C3EE01C}">
  <ds:schemaRefs>
    <ds:schemaRef ds:uri="http://schemas.openxmlformats.org/officeDocument/2006/bibliography"/>
  </ds:schemaRefs>
</ds:datastoreItem>
</file>

<file path=customXml/itemProps4.xml><?xml version="1.0" encoding="utf-8"?>
<ds:datastoreItem xmlns:ds="http://schemas.openxmlformats.org/officeDocument/2006/customXml" ds:itemID="{6C06CAE5-00CD-4087-8F69-DA454D897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12</Pages>
  <Words>3222</Words>
  <Characters>17721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Perea Mena</dc:creator>
  <cp:keywords/>
  <dc:description/>
  <cp:lastModifiedBy>maria natalia norato mora</cp:lastModifiedBy>
  <cp:revision>49</cp:revision>
  <dcterms:created xsi:type="dcterms:W3CDTF">2021-08-25T14:47:00Z</dcterms:created>
  <dcterms:modified xsi:type="dcterms:W3CDTF">2022-02-22T17:07:00Z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ies>
</file>