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D486" w14:textId="7E707B99" w:rsidR="00875138" w:rsidRPr="00EE3B9C" w:rsidRDefault="00875138" w:rsidP="00065989">
      <w:pPr>
        <w:pStyle w:val="LO-Normal"/>
      </w:pPr>
    </w:p>
    <w:p w14:paraId="3C428B07" w14:textId="77777777" w:rsidR="00E51F39" w:rsidRPr="00EE3B9C" w:rsidRDefault="00E51F39" w:rsidP="00BD7CF7">
      <w:pPr>
        <w:pStyle w:val="Encabezamiento"/>
        <w:spacing w:line="240" w:lineRule="auto"/>
        <w:jc w:val="center"/>
        <w:rPr>
          <w:rFonts w:ascii="Arial" w:hAnsi="Arial" w:cs="Arial"/>
          <w:b/>
          <w:bCs/>
          <w:color w:val="000000" w:themeColor="text1"/>
          <w:sz w:val="28"/>
          <w:szCs w:val="28"/>
        </w:rPr>
      </w:pPr>
    </w:p>
    <w:p w14:paraId="56BCB87C" w14:textId="55657140"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 xml:space="preserve">INFORME EJECUTIVO DE </w:t>
      </w:r>
      <w:r w:rsidR="009C42A5" w:rsidRPr="00EE3B9C">
        <w:rPr>
          <w:rFonts w:ascii="Arial" w:hAnsi="Arial" w:cs="Arial"/>
          <w:b/>
          <w:bCs/>
          <w:color w:val="000000" w:themeColor="text1"/>
          <w:sz w:val="28"/>
          <w:szCs w:val="28"/>
        </w:rPr>
        <w:t xml:space="preserve">SEGUIMIENTO AL </w:t>
      </w:r>
      <w:r w:rsidR="00EA0B93" w:rsidRPr="00EE3B9C">
        <w:rPr>
          <w:rFonts w:ascii="Arial" w:hAnsi="Arial" w:cs="Arial"/>
          <w:b/>
          <w:bCs/>
          <w:color w:val="000000" w:themeColor="text1"/>
          <w:sz w:val="28"/>
          <w:szCs w:val="28"/>
        </w:rPr>
        <w:t xml:space="preserve">CUMPLIMIENTO </w:t>
      </w:r>
      <w:r w:rsidRPr="00EE3B9C">
        <w:rPr>
          <w:rFonts w:ascii="Arial" w:hAnsi="Arial" w:cs="Arial"/>
          <w:b/>
          <w:bCs/>
          <w:color w:val="000000" w:themeColor="text1"/>
          <w:sz w:val="28"/>
          <w:szCs w:val="28"/>
        </w:rPr>
        <w:t xml:space="preserve">DE LAS ACCIONES CORRECTIVAS REGISTRADAS EN EL PLAN DE MEJORAMIENTO INSTITUCIONAL </w:t>
      </w:r>
    </w:p>
    <w:p w14:paraId="3066FC22" w14:textId="77777777" w:rsidR="00C004ED" w:rsidRPr="00EE3B9C" w:rsidRDefault="00C004ED" w:rsidP="00BD7CF7">
      <w:pPr>
        <w:pStyle w:val="Encabezamiento"/>
        <w:spacing w:line="240" w:lineRule="auto"/>
        <w:jc w:val="center"/>
        <w:rPr>
          <w:rFonts w:ascii="Arial" w:hAnsi="Arial" w:cs="Arial"/>
          <w:b/>
          <w:bCs/>
          <w:color w:val="000000" w:themeColor="text1"/>
          <w:sz w:val="28"/>
          <w:szCs w:val="28"/>
        </w:rPr>
      </w:pPr>
    </w:p>
    <w:p w14:paraId="1DB4C4EA" w14:textId="5554564B" w:rsidR="00875138" w:rsidRPr="00EE3B9C" w:rsidRDefault="00220020" w:rsidP="00220020">
      <w:pPr>
        <w:pStyle w:val="Encabezamiento"/>
        <w:tabs>
          <w:tab w:val="left" w:pos="2070"/>
        </w:tabs>
        <w:spacing w:line="240" w:lineRule="auto"/>
        <w:rPr>
          <w:rFonts w:ascii="Arial" w:hAnsi="Arial" w:cs="Arial"/>
          <w:b/>
          <w:bCs/>
          <w:color w:val="000000" w:themeColor="text1"/>
          <w:sz w:val="28"/>
          <w:szCs w:val="28"/>
        </w:rPr>
      </w:pPr>
      <w:r>
        <w:rPr>
          <w:rFonts w:ascii="Arial" w:hAnsi="Arial" w:cs="Arial"/>
          <w:b/>
          <w:bCs/>
          <w:color w:val="000000" w:themeColor="text1"/>
          <w:sz w:val="28"/>
          <w:szCs w:val="28"/>
        </w:rPr>
        <w:tab/>
      </w:r>
      <w:r>
        <w:rPr>
          <w:rFonts w:ascii="Arial" w:hAnsi="Arial" w:cs="Arial"/>
          <w:b/>
          <w:bCs/>
          <w:color w:val="000000" w:themeColor="text1"/>
          <w:sz w:val="28"/>
          <w:szCs w:val="28"/>
        </w:rPr>
        <w:tab/>
      </w:r>
    </w:p>
    <w:p w14:paraId="62A2F5FF" w14:textId="1965E005"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 xml:space="preserve">PERIODO </w:t>
      </w:r>
      <w:r w:rsidR="00AB3EA0">
        <w:rPr>
          <w:rFonts w:ascii="Arial" w:hAnsi="Arial" w:cs="Arial"/>
          <w:b/>
          <w:bCs/>
          <w:color w:val="000000" w:themeColor="text1"/>
          <w:sz w:val="28"/>
          <w:szCs w:val="28"/>
        </w:rPr>
        <w:t>SEPTIEMBRE</w:t>
      </w:r>
      <w:r w:rsidR="007E28FF" w:rsidRPr="00EE3B9C">
        <w:rPr>
          <w:rFonts w:ascii="Arial" w:hAnsi="Arial" w:cs="Arial"/>
          <w:b/>
          <w:bCs/>
          <w:color w:val="000000" w:themeColor="text1"/>
          <w:sz w:val="28"/>
          <w:szCs w:val="28"/>
        </w:rPr>
        <w:t xml:space="preserve"> –</w:t>
      </w:r>
      <w:r w:rsidR="00AB3EA0">
        <w:rPr>
          <w:rFonts w:ascii="Arial" w:hAnsi="Arial" w:cs="Arial"/>
          <w:b/>
          <w:bCs/>
          <w:color w:val="000000" w:themeColor="text1"/>
          <w:sz w:val="28"/>
          <w:szCs w:val="28"/>
        </w:rPr>
        <w:t xml:space="preserve"> DICIEMBRE</w:t>
      </w:r>
      <w:r w:rsidR="002A4179">
        <w:rPr>
          <w:rFonts w:ascii="Arial" w:hAnsi="Arial" w:cs="Arial"/>
          <w:b/>
          <w:bCs/>
          <w:color w:val="000000" w:themeColor="text1"/>
          <w:sz w:val="28"/>
          <w:szCs w:val="28"/>
        </w:rPr>
        <w:t xml:space="preserve"> </w:t>
      </w:r>
      <w:r w:rsidR="007E28FF" w:rsidRPr="00EE3B9C">
        <w:rPr>
          <w:rFonts w:ascii="Arial" w:hAnsi="Arial" w:cs="Arial"/>
          <w:b/>
          <w:bCs/>
          <w:color w:val="000000" w:themeColor="text1"/>
          <w:sz w:val="28"/>
          <w:szCs w:val="28"/>
        </w:rPr>
        <w:t>202</w:t>
      </w:r>
      <w:r w:rsidR="0048086B" w:rsidRPr="00EE3B9C">
        <w:rPr>
          <w:rFonts w:ascii="Arial" w:hAnsi="Arial" w:cs="Arial"/>
          <w:b/>
          <w:bCs/>
          <w:color w:val="000000" w:themeColor="text1"/>
          <w:sz w:val="28"/>
          <w:szCs w:val="28"/>
        </w:rPr>
        <w:t>1</w:t>
      </w:r>
    </w:p>
    <w:p w14:paraId="20C42B2E"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20B93AA3" w14:textId="2D7FD200"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1BA8221E" w14:textId="4263D5B3"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0B0A03FB" w14:textId="46AD7813"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07E44979" w14:textId="19103620"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1DF93348" w14:textId="7C684938"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47CDE08E"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24597E9B"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185AD043"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6EF4468C"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OFICINA DE CONTROL INTERNO</w:t>
      </w:r>
    </w:p>
    <w:p w14:paraId="2C434925"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2C59D3A7" w14:textId="1C514F7D"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7663245B" w14:textId="02816B1D"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22CF84A1" w14:textId="77777777" w:rsidR="00C004ED" w:rsidRPr="00EE3B9C" w:rsidRDefault="00C004ED" w:rsidP="00BD7CF7">
      <w:pPr>
        <w:pStyle w:val="Encabezamiento"/>
        <w:spacing w:line="240" w:lineRule="auto"/>
        <w:jc w:val="center"/>
        <w:rPr>
          <w:rFonts w:ascii="Arial" w:hAnsi="Arial" w:cs="Arial"/>
          <w:b/>
          <w:bCs/>
          <w:color w:val="000000" w:themeColor="text1"/>
          <w:sz w:val="28"/>
          <w:szCs w:val="28"/>
        </w:rPr>
      </w:pPr>
    </w:p>
    <w:p w14:paraId="3CA37BFE"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66D88AF3"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1C5777A7"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UNIDAD ADMINISTRATIVA ESPECIAL DE REHABILITACIÓN Y MANTENIMIENTO VIAL - UAERMV</w:t>
      </w:r>
    </w:p>
    <w:p w14:paraId="601F5F8A"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3A370CDB" w14:textId="77777777" w:rsidR="002D6F7C" w:rsidRPr="00EE3B9C" w:rsidRDefault="002D6F7C" w:rsidP="00BD7CF7">
      <w:pPr>
        <w:pStyle w:val="Encabezamiento"/>
        <w:spacing w:line="240" w:lineRule="auto"/>
        <w:jc w:val="center"/>
        <w:rPr>
          <w:rFonts w:ascii="Arial" w:hAnsi="Arial" w:cs="Arial"/>
          <w:b/>
          <w:bCs/>
          <w:color w:val="000000" w:themeColor="text1"/>
          <w:sz w:val="28"/>
          <w:szCs w:val="28"/>
        </w:rPr>
      </w:pPr>
    </w:p>
    <w:p w14:paraId="10EFD14C" w14:textId="77777777" w:rsidR="002D6F7C" w:rsidRPr="00EE3B9C" w:rsidRDefault="002D6F7C" w:rsidP="00BD7CF7">
      <w:pPr>
        <w:pStyle w:val="Encabezamiento"/>
        <w:spacing w:line="240" w:lineRule="auto"/>
        <w:jc w:val="center"/>
        <w:rPr>
          <w:rFonts w:ascii="Arial" w:hAnsi="Arial" w:cs="Arial"/>
          <w:b/>
          <w:bCs/>
          <w:color w:val="000000" w:themeColor="text1"/>
          <w:sz w:val="28"/>
          <w:szCs w:val="28"/>
        </w:rPr>
      </w:pPr>
    </w:p>
    <w:p w14:paraId="270BBC6D" w14:textId="4C45F43B"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Bogotá D.C.</w:t>
      </w:r>
      <w:r w:rsidR="00EC1ED5" w:rsidRPr="00EE3B9C">
        <w:rPr>
          <w:rFonts w:ascii="Arial" w:hAnsi="Arial" w:cs="Arial"/>
          <w:b/>
          <w:bCs/>
          <w:color w:val="000000" w:themeColor="text1"/>
          <w:sz w:val="28"/>
          <w:szCs w:val="28"/>
        </w:rPr>
        <w:t xml:space="preserve"> </w:t>
      </w:r>
      <w:r w:rsidR="00AB3EA0">
        <w:rPr>
          <w:rFonts w:ascii="Arial" w:hAnsi="Arial" w:cs="Arial"/>
          <w:b/>
          <w:bCs/>
          <w:color w:val="000000" w:themeColor="text1"/>
          <w:sz w:val="28"/>
          <w:szCs w:val="28"/>
        </w:rPr>
        <w:t>FEBRERO</w:t>
      </w:r>
      <w:r w:rsidR="00EA0B93" w:rsidRPr="00EE3B9C">
        <w:rPr>
          <w:rFonts w:ascii="Arial" w:hAnsi="Arial" w:cs="Arial"/>
          <w:b/>
          <w:bCs/>
          <w:color w:val="000000" w:themeColor="text1"/>
          <w:sz w:val="28"/>
          <w:szCs w:val="28"/>
        </w:rPr>
        <w:t xml:space="preserve"> </w:t>
      </w:r>
      <w:r w:rsidRPr="00EE3B9C">
        <w:rPr>
          <w:rFonts w:ascii="Arial" w:hAnsi="Arial" w:cs="Arial"/>
          <w:b/>
          <w:bCs/>
          <w:color w:val="000000" w:themeColor="text1"/>
          <w:sz w:val="28"/>
          <w:szCs w:val="28"/>
        </w:rPr>
        <w:t>de 202</w:t>
      </w:r>
      <w:r w:rsidR="00AB3EA0">
        <w:rPr>
          <w:rFonts w:ascii="Arial" w:hAnsi="Arial" w:cs="Arial"/>
          <w:b/>
          <w:bCs/>
          <w:color w:val="000000" w:themeColor="text1"/>
          <w:sz w:val="28"/>
          <w:szCs w:val="28"/>
        </w:rPr>
        <w:t>2</w:t>
      </w:r>
    </w:p>
    <w:p w14:paraId="14842805" w14:textId="77777777" w:rsidR="00875138" w:rsidRPr="00EE3B9C" w:rsidRDefault="00875138" w:rsidP="00BD7CF7">
      <w:pPr>
        <w:jc w:val="center"/>
        <w:rPr>
          <w:rFonts w:ascii="Arial" w:hAnsi="Arial" w:cs="Arial"/>
          <w:b/>
          <w:bCs/>
          <w:color w:val="000000" w:themeColor="text1"/>
          <w:sz w:val="28"/>
          <w:szCs w:val="28"/>
        </w:rPr>
      </w:pPr>
    </w:p>
    <w:p w14:paraId="43399063" w14:textId="565C68DE" w:rsidR="00875138" w:rsidRPr="00EE3B9C" w:rsidRDefault="00875138" w:rsidP="00BD7CF7">
      <w:pPr>
        <w:rPr>
          <w:rFonts w:ascii="Arial" w:hAnsi="Arial" w:cs="Arial"/>
          <w:bCs/>
          <w:color w:val="000000" w:themeColor="text1"/>
          <w:sz w:val="28"/>
          <w:szCs w:val="28"/>
        </w:rPr>
      </w:pPr>
    </w:p>
    <w:p w14:paraId="322FF506" w14:textId="74D7C1FD" w:rsidR="00875138" w:rsidRPr="00EE3B9C" w:rsidRDefault="00875138" w:rsidP="00BD7CF7">
      <w:pPr>
        <w:rPr>
          <w:rFonts w:ascii="Arial" w:hAnsi="Arial" w:cs="Arial"/>
          <w:bCs/>
          <w:color w:val="000000" w:themeColor="text1"/>
          <w:sz w:val="28"/>
          <w:szCs w:val="28"/>
        </w:rPr>
      </w:pPr>
    </w:p>
    <w:p w14:paraId="1F485B0A" w14:textId="77777777" w:rsidR="00875138" w:rsidRPr="00EE3B9C" w:rsidRDefault="00875138" w:rsidP="00BD7CF7">
      <w:pPr>
        <w:rPr>
          <w:rFonts w:ascii="Arial" w:hAnsi="Arial" w:cs="Arial"/>
          <w:color w:val="000000" w:themeColor="text1"/>
        </w:rPr>
      </w:pPr>
    </w:p>
    <w:p w14:paraId="4A5CB4FD" w14:textId="77B67FC9" w:rsidR="00875138" w:rsidRPr="00EE3B9C" w:rsidRDefault="00875138" w:rsidP="00BD7CF7">
      <w:pPr>
        <w:rPr>
          <w:rFonts w:ascii="Arial" w:hAnsi="Arial" w:cs="Arial"/>
          <w:color w:val="000000" w:themeColor="text1"/>
        </w:rPr>
      </w:pPr>
    </w:p>
    <w:p w14:paraId="2F5133FD" w14:textId="77777777" w:rsidR="00875138" w:rsidRPr="00EE3B9C" w:rsidRDefault="00875138" w:rsidP="00BD7CF7">
      <w:pPr>
        <w:keepNext w:val="0"/>
        <w:widowControl/>
        <w:shd w:val="clear" w:color="auto" w:fill="auto"/>
        <w:suppressAutoHyphens w:val="0"/>
        <w:overflowPunct/>
        <w:spacing w:after="160"/>
        <w:textAlignment w:val="auto"/>
        <w:rPr>
          <w:rFonts w:ascii="Arial" w:hAnsi="Arial" w:cs="Arial"/>
          <w:color w:val="000000" w:themeColor="text1"/>
        </w:rPr>
      </w:pPr>
      <w:r w:rsidRPr="00EE3B9C">
        <w:rPr>
          <w:rFonts w:ascii="Arial" w:hAnsi="Arial" w:cs="Arial"/>
          <w:color w:val="000000" w:themeColor="text1"/>
        </w:rPr>
        <w:br w:type="page"/>
      </w:r>
    </w:p>
    <w:p w14:paraId="10C89F5E" w14:textId="7B96867A" w:rsidR="00FE4BE0" w:rsidRPr="004C3121" w:rsidRDefault="00FE4BE0" w:rsidP="00BD7CF7">
      <w:pPr>
        <w:jc w:val="both"/>
        <w:rPr>
          <w:rFonts w:ascii="Arial" w:hAnsi="Arial" w:cs="Arial"/>
          <w:b/>
          <w:bCs/>
          <w:color w:val="000000" w:themeColor="text1"/>
        </w:rPr>
      </w:pPr>
    </w:p>
    <w:sdt>
      <w:sdtPr>
        <w:rPr>
          <w:rFonts w:ascii="Arial" w:eastAsia="Arial Unicode MS" w:hAnsi="Arial" w:cs="Arial"/>
          <w:color w:val="000000" w:themeColor="text1"/>
          <w:sz w:val="24"/>
          <w:szCs w:val="24"/>
          <w:lang w:val="es-ES" w:eastAsia="es-US"/>
        </w:rPr>
        <w:id w:val="-1574343024"/>
        <w:docPartObj>
          <w:docPartGallery w:val="Table of Contents"/>
          <w:docPartUnique/>
        </w:docPartObj>
      </w:sdtPr>
      <w:sdtEndPr>
        <w:rPr>
          <w:b/>
          <w:bCs/>
        </w:rPr>
      </w:sdtEndPr>
      <w:sdtContent>
        <w:p w14:paraId="34997242" w14:textId="77777777" w:rsidR="00E51F39" w:rsidRPr="00EE3B9C" w:rsidRDefault="00E51F39" w:rsidP="00BD7CF7">
          <w:pPr>
            <w:pStyle w:val="TtuloTDC"/>
            <w:spacing w:line="240" w:lineRule="auto"/>
            <w:jc w:val="center"/>
            <w:rPr>
              <w:rFonts w:ascii="Arial" w:eastAsia="Arial Unicode MS" w:hAnsi="Arial" w:cs="Arial"/>
              <w:color w:val="000000" w:themeColor="text1"/>
              <w:sz w:val="24"/>
              <w:szCs w:val="24"/>
              <w:lang w:val="es-ES" w:eastAsia="es-US"/>
            </w:rPr>
          </w:pPr>
        </w:p>
        <w:p w14:paraId="6EDFEDD4" w14:textId="2CE3A764" w:rsidR="00FE4BE0" w:rsidRPr="00EE3B9C" w:rsidRDefault="00FE4BE0" w:rsidP="00BD7CF7">
          <w:pPr>
            <w:pStyle w:val="TtuloTDC"/>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lang w:val="es-ES"/>
            </w:rPr>
            <w:t>CONTENIDO</w:t>
          </w:r>
        </w:p>
        <w:p w14:paraId="7B4280D3" w14:textId="2990ADDD" w:rsidR="00A6536A" w:rsidRDefault="00FE4BE0">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r w:rsidRPr="00EE3B9C">
            <w:rPr>
              <w:rFonts w:ascii="Arial" w:hAnsi="Arial" w:cs="Arial"/>
              <w:bCs/>
              <w:color w:val="000000" w:themeColor="text1"/>
            </w:rPr>
            <w:fldChar w:fldCharType="begin"/>
          </w:r>
          <w:r w:rsidRPr="00EE3B9C">
            <w:rPr>
              <w:rFonts w:ascii="Arial" w:hAnsi="Arial" w:cs="Arial"/>
              <w:bCs/>
              <w:color w:val="000000" w:themeColor="text1"/>
            </w:rPr>
            <w:instrText xml:space="preserve"> TOC \o "1-3" \h \z \u </w:instrText>
          </w:r>
          <w:r w:rsidRPr="00EE3B9C">
            <w:rPr>
              <w:rFonts w:ascii="Arial" w:hAnsi="Arial" w:cs="Arial"/>
              <w:bCs/>
              <w:color w:val="000000" w:themeColor="text1"/>
            </w:rPr>
            <w:fldChar w:fldCharType="separate"/>
          </w:r>
          <w:hyperlink w:anchor="_Toc95397241" w:history="1">
            <w:r w:rsidR="00A6536A" w:rsidRPr="00E43B86">
              <w:rPr>
                <w:rStyle w:val="Hipervnculo"/>
                <w:rFonts w:ascii="Arial" w:hAnsi="Arial" w:cs="Arial"/>
                <w:b/>
                <w:bCs/>
                <w:noProof/>
              </w:rPr>
              <w:t>1.</w:t>
            </w:r>
            <w:r w:rsidR="00A6536A">
              <w:rPr>
                <w:rFonts w:asciiTheme="minorHAnsi" w:eastAsiaTheme="minorEastAsia" w:hAnsiTheme="minorHAnsi" w:cstheme="minorBidi"/>
                <w:noProof/>
                <w:color w:val="auto"/>
                <w:sz w:val="22"/>
                <w:szCs w:val="22"/>
                <w:lang w:val="en-US" w:eastAsia="en-US"/>
              </w:rPr>
              <w:tab/>
            </w:r>
            <w:r w:rsidR="00A6536A" w:rsidRPr="00E43B86">
              <w:rPr>
                <w:rStyle w:val="Hipervnculo"/>
                <w:rFonts w:ascii="Arial" w:hAnsi="Arial" w:cs="Arial"/>
                <w:b/>
                <w:bCs/>
                <w:noProof/>
              </w:rPr>
              <w:t>Objetivo</w:t>
            </w:r>
            <w:r w:rsidR="00A6536A">
              <w:rPr>
                <w:noProof/>
                <w:webHidden/>
              </w:rPr>
              <w:tab/>
            </w:r>
            <w:r w:rsidR="00A6536A">
              <w:rPr>
                <w:noProof/>
                <w:webHidden/>
              </w:rPr>
              <w:fldChar w:fldCharType="begin"/>
            </w:r>
            <w:r w:rsidR="00A6536A">
              <w:rPr>
                <w:noProof/>
                <w:webHidden/>
              </w:rPr>
              <w:instrText xml:space="preserve"> PAGEREF _Toc95397241 \h </w:instrText>
            </w:r>
            <w:r w:rsidR="00A6536A">
              <w:rPr>
                <w:noProof/>
                <w:webHidden/>
              </w:rPr>
            </w:r>
            <w:r w:rsidR="00A6536A">
              <w:rPr>
                <w:noProof/>
                <w:webHidden/>
              </w:rPr>
              <w:fldChar w:fldCharType="separate"/>
            </w:r>
            <w:r w:rsidR="00A6536A">
              <w:rPr>
                <w:noProof/>
                <w:webHidden/>
              </w:rPr>
              <w:t>3</w:t>
            </w:r>
            <w:r w:rsidR="00A6536A">
              <w:rPr>
                <w:noProof/>
                <w:webHidden/>
              </w:rPr>
              <w:fldChar w:fldCharType="end"/>
            </w:r>
          </w:hyperlink>
        </w:p>
        <w:p w14:paraId="4155089A" w14:textId="10C58760" w:rsidR="00A6536A" w:rsidRDefault="00B65EF1">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hyperlink w:anchor="_Toc95397242" w:history="1">
            <w:r w:rsidR="00A6536A" w:rsidRPr="00E43B86">
              <w:rPr>
                <w:rStyle w:val="Hipervnculo"/>
                <w:rFonts w:ascii="Arial" w:hAnsi="Arial" w:cs="Arial"/>
                <w:b/>
                <w:noProof/>
              </w:rPr>
              <w:t>2.</w:t>
            </w:r>
            <w:r w:rsidR="00A6536A">
              <w:rPr>
                <w:rFonts w:asciiTheme="minorHAnsi" w:eastAsiaTheme="minorEastAsia" w:hAnsiTheme="minorHAnsi" w:cstheme="minorBidi"/>
                <w:noProof/>
                <w:color w:val="auto"/>
                <w:sz w:val="22"/>
                <w:szCs w:val="22"/>
                <w:lang w:val="en-US" w:eastAsia="en-US"/>
              </w:rPr>
              <w:tab/>
            </w:r>
            <w:r w:rsidR="00A6536A" w:rsidRPr="00E43B86">
              <w:rPr>
                <w:rStyle w:val="Hipervnculo"/>
                <w:rFonts w:ascii="Arial" w:hAnsi="Arial" w:cs="Arial"/>
                <w:b/>
                <w:noProof/>
              </w:rPr>
              <w:t>Alcance</w:t>
            </w:r>
            <w:r w:rsidR="00A6536A">
              <w:rPr>
                <w:noProof/>
                <w:webHidden/>
              </w:rPr>
              <w:tab/>
            </w:r>
            <w:r w:rsidR="00A6536A">
              <w:rPr>
                <w:noProof/>
                <w:webHidden/>
              </w:rPr>
              <w:fldChar w:fldCharType="begin"/>
            </w:r>
            <w:r w:rsidR="00A6536A">
              <w:rPr>
                <w:noProof/>
                <w:webHidden/>
              </w:rPr>
              <w:instrText xml:space="preserve"> PAGEREF _Toc95397242 \h </w:instrText>
            </w:r>
            <w:r w:rsidR="00A6536A">
              <w:rPr>
                <w:noProof/>
                <w:webHidden/>
              </w:rPr>
            </w:r>
            <w:r w:rsidR="00A6536A">
              <w:rPr>
                <w:noProof/>
                <w:webHidden/>
              </w:rPr>
              <w:fldChar w:fldCharType="separate"/>
            </w:r>
            <w:r w:rsidR="00A6536A">
              <w:rPr>
                <w:noProof/>
                <w:webHidden/>
              </w:rPr>
              <w:t>3</w:t>
            </w:r>
            <w:r w:rsidR="00A6536A">
              <w:rPr>
                <w:noProof/>
                <w:webHidden/>
              </w:rPr>
              <w:fldChar w:fldCharType="end"/>
            </w:r>
          </w:hyperlink>
        </w:p>
        <w:p w14:paraId="562B5C09" w14:textId="7F748DF8" w:rsidR="00A6536A" w:rsidRDefault="00B65EF1">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hyperlink w:anchor="_Toc95397244" w:history="1">
            <w:r w:rsidR="00A6536A" w:rsidRPr="00E43B86">
              <w:rPr>
                <w:rStyle w:val="Hipervnculo"/>
                <w:rFonts w:ascii="Arial" w:hAnsi="Arial" w:cs="Arial"/>
                <w:b/>
                <w:noProof/>
              </w:rPr>
              <w:t>3.</w:t>
            </w:r>
            <w:r w:rsidR="00A6536A">
              <w:rPr>
                <w:rFonts w:asciiTheme="minorHAnsi" w:eastAsiaTheme="minorEastAsia" w:hAnsiTheme="minorHAnsi" w:cstheme="minorBidi"/>
                <w:noProof/>
                <w:color w:val="auto"/>
                <w:sz w:val="22"/>
                <w:szCs w:val="22"/>
                <w:lang w:val="en-US" w:eastAsia="en-US"/>
              </w:rPr>
              <w:tab/>
            </w:r>
            <w:r w:rsidR="00A6536A" w:rsidRPr="00E43B86">
              <w:rPr>
                <w:rStyle w:val="Hipervnculo"/>
                <w:rFonts w:ascii="Arial" w:hAnsi="Arial" w:cs="Arial"/>
                <w:b/>
                <w:noProof/>
              </w:rPr>
              <w:t>Marco Normativo</w:t>
            </w:r>
            <w:r w:rsidR="00A6536A">
              <w:rPr>
                <w:noProof/>
                <w:webHidden/>
              </w:rPr>
              <w:tab/>
            </w:r>
            <w:r w:rsidR="00A6536A">
              <w:rPr>
                <w:noProof/>
                <w:webHidden/>
              </w:rPr>
              <w:fldChar w:fldCharType="begin"/>
            </w:r>
            <w:r w:rsidR="00A6536A">
              <w:rPr>
                <w:noProof/>
                <w:webHidden/>
              </w:rPr>
              <w:instrText xml:space="preserve"> PAGEREF _Toc95397244 \h </w:instrText>
            </w:r>
            <w:r w:rsidR="00A6536A">
              <w:rPr>
                <w:noProof/>
                <w:webHidden/>
              </w:rPr>
            </w:r>
            <w:r w:rsidR="00A6536A">
              <w:rPr>
                <w:noProof/>
                <w:webHidden/>
              </w:rPr>
              <w:fldChar w:fldCharType="separate"/>
            </w:r>
            <w:r w:rsidR="00A6536A">
              <w:rPr>
                <w:noProof/>
                <w:webHidden/>
              </w:rPr>
              <w:t>3</w:t>
            </w:r>
            <w:r w:rsidR="00A6536A">
              <w:rPr>
                <w:noProof/>
                <w:webHidden/>
              </w:rPr>
              <w:fldChar w:fldCharType="end"/>
            </w:r>
          </w:hyperlink>
        </w:p>
        <w:p w14:paraId="5876B596" w14:textId="2959A35E" w:rsidR="00A6536A" w:rsidRDefault="00B65EF1">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hyperlink w:anchor="_Toc95397245" w:history="1">
            <w:r w:rsidR="00A6536A" w:rsidRPr="00E43B86">
              <w:rPr>
                <w:rStyle w:val="Hipervnculo"/>
                <w:rFonts w:ascii="Arial" w:hAnsi="Arial" w:cs="Arial"/>
                <w:b/>
                <w:noProof/>
              </w:rPr>
              <w:t>4.</w:t>
            </w:r>
            <w:r w:rsidR="00A6536A">
              <w:rPr>
                <w:rFonts w:asciiTheme="minorHAnsi" w:eastAsiaTheme="minorEastAsia" w:hAnsiTheme="minorHAnsi" w:cstheme="minorBidi"/>
                <w:noProof/>
                <w:color w:val="auto"/>
                <w:sz w:val="22"/>
                <w:szCs w:val="22"/>
                <w:lang w:val="en-US" w:eastAsia="en-US"/>
              </w:rPr>
              <w:tab/>
            </w:r>
            <w:r w:rsidR="00A6536A" w:rsidRPr="00E43B86">
              <w:rPr>
                <w:rStyle w:val="Hipervnculo"/>
                <w:rFonts w:ascii="Arial" w:hAnsi="Arial" w:cs="Arial"/>
                <w:b/>
                <w:noProof/>
              </w:rPr>
              <w:t>Relación con Entes de Control</w:t>
            </w:r>
            <w:r w:rsidR="00A6536A">
              <w:rPr>
                <w:noProof/>
                <w:webHidden/>
              </w:rPr>
              <w:tab/>
            </w:r>
            <w:r w:rsidR="00A6536A">
              <w:rPr>
                <w:noProof/>
                <w:webHidden/>
              </w:rPr>
              <w:fldChar w:fldCharType="begin"/>
            </w:r>
            <w:r w:rsidR="00A6536A">
              <w:rPr>
                <w:noProof/>
                <w:webHidden/>
              </w:rPr>
              <w:instrText xml:space="preserve"> PAGEREF _Toc95397245 \h </w:instrText>
            </w:r>
            <w:r w:rsidR="00A6536A">
              <w:rPr>
                <w:noProof/>
                <w:webHidden/>
              </w:rPr>
            </w:r>
            <w:r w:rsidR="00A6536A">
              <w:rPr>
                <w:noProof/>
                <w:webHidden/>
              </w:rPr>
              <w:fldChar w:fldCharType="separate"/>
            </w:r>
            <w:r w:rsidR="00A6536A">
              <w:rPr>
                <w:noProof/>
                <w:webHidden/>
              </w:rPr>
              <w:t>4</w:t>
            </w:r>
            <w:r w:rsidR="00A6536A">
              <w:rPr>
                <w:noProof/>
                <w:webHidden/>
              </w:rPr>
              <w:fldChar w:fldCharType="end"/>
            </w:r>
          </w:hyperlink>
        </w:p>
        <w:p w14:paraId="5D21200B" w14:textId="593B5E77" w:rsidR="00A6536A" w:rsidRDefault="00B65EF1">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hyperlink w:anchor="_Toc95397246" w:history="1">
            <w:r w:rsidR="00A6536A" w:rsidRPr="00E43B86">
              <w:rPr>
                <w:rStyle w:val="Hipervnculo"/>
                <w:rFonts w:ascii="Arial" w:hAnsi="Arial" w:cs="Arial"/>
                <w:b/>
                <w:noProof/>
              </w:rPr>
              <w:t>5.</w:t>
            </w:r>
            <w:r w:rsidR="00A6536A">
              <w:rPr>
                <w:rFonts w:asciiTheme="minorHAnsi" w:eastAsiaTheme="minorEastAsia" w:hAnsiTheme="minorHAnsi" w:cstheme="minorBidi"/>
                <w:noProof/>
                <w:color w:val="auto"/>
                <w:sz w:val="22"/>
                <w:szCs w:val="22"/>
                <w:lang w:val="en-US" w:eastAsia="en-US"/>
              </w:rPr>
              <w:tab/>
            </w:r>
            <w:r w:rsidR="00A6536A" w:rsidRPr="00E43B86">
              <w:rPr>
                <w:rStyle w:val="Hipervnculo"/>
                <w:rFonts w:ascii="Arial" w:hAnsi="Arial" w:cs="Arial"/>
                <w:b/>
                <w:noProof/>
              </w:rPr>
              <w:t>Seguimiento Plan De Mejoramiento Institucional Vigente</w:t>
            </w:r>
            <w:r w:rsidR="00A6536A">
              <w:rPr>
                <w:noProof/>
                <w:webHidden/>
              </w:rPr>
              <w:tab/>
            </w:r>
            <w:r w:rsidR="00A6536A">
              <w:rPr>
                <w:noProof/>
                <w:webHidden/>
              </w:rPr>
              <w:fldChar w:fldCharType="begin"/>
            </w:r>
            <w:r w:rsidR="00A6536A">
              <w:rPr>
                <w:noProof/>
                <w:webHidden/>
              </w:rPr>
              <w:instrText xml:space="preserve"> PAGEREF _Toc95397246 \h </w:instrText>
            </w:r>
            <w:r w:rsidR="00A6536A">
              <w:rPr>
                <w:noProof/>
                <w:webHidden/>
              </w:rPr>
            </w:r>
            <w:r w:rsidR="00A6536A">
              <w:rPr>
                <w:noProof/>
                <w:webHidden/>
              </w:rPr>
              <w:fldChar w:fldCharType="separate"/>
            </w:r>
            <w:r w:rsidR="00A6536A">
              <w:rPr>
                <w:noProof/>
                <w:webHidden/>
              </w:rPr>
              <w:t>4</w:t>
            </w:r>
            <w:r w:rsidR="00A6536A">
              <w:rPr>
                <w:noProof/>
                <w:webHidden/>
              </w:rPr>
              <w:fldChar w:fldCharType="end"/>
            </w:r>
          </w:hyperlink>
        </w:p>
        <w:p w14:paraId="5AD73D0E" w14:textId="37FCE252" w:rsidR="00A6536A" w:rsidRDefault="00B65EF1">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hyperlink w:anchor="_Toc95397247" w:history="1">
            <w:r w:rsidR="00A6536A" w:rsidRPr="00E43B86">
              <w:rPr>
                <w:rStyle w:val="Hipervnculo"/>
                <w:rFonts w:ascii="Arial" w:hAnsi="Arial" w:cs="Arial"/>
                <w:b/>
                <w:bCs/>
                <w:noProof/>
                <w:kern w:val="24"/>
              </w:rPr>
              <w:t>1.</w:t>
            </w:r>
            <w:r w:rsidR="00A6536A">
              <w:rPr>
                <w:rFonts w:asciiTheme="minorHAnsi" w:eastAsiaTheme="minorEastAsia" w:hAnsiTheme="minorHAnsi" w:cstheme="minorBidi"/>
                <w:noProof/>
                <w:color w:val="auto"/>
                <w:sz w:val="22"/>
                <w:szCs w:val="22"/>
                <w:lang w:val="en-US" w:eastAsia="en-US"/>
              </w:rPr>
              <w:tab/>
            </w:r>
            <w:r w:rsidR="00A6536A" w:rsidRPr="00E43B86">
              <w:rPr>
                <w:rStyle w:val="Hipervnculo"/>
                <w:rFonts w:ascii="Arial" w:hAnsi="Arial" w:cs="Arial"/>
                <w:b/>
                <w:bCs/>
                <w:noProof/>
                <w:kern w:val="24"/>
              </w:rPr>
              <w:t>Conclusiones</w:t>
            </w:r>
            <w:r w:rsidR="00A6536A">
              <w:rPr>
                <w:noProof/>
                <w:webHidden/>
              </w:rPr>
              <w:tab/>
            </w:r>
            <w:r w:rsidR="00A6536A">
              <w:rPr>
                <w:noProof/>
                <w:webHidden/>
              </w:rPr>
              <w:fldChar w:fldCharType="begin"/>
            </w:r>
            <w:r w:rsidR="00A6536A">
              <w:rPr>
                <w:noProof/>
                <w:webHidden/>
              </w:rPr>
              <w:instrText xml:space="preserve"> PAGEREF _Toc95397247 \h </w:instrText>
            </w:r>
            <w:r w:rsidR="00A6536A">
              <w:rPr>
                <w:noProof/>
                <w:webHidden/>
              </w:rPr>
            </w:r>
            <w:r w:rsidR="00A6536A">
              <w:rPr>
                <w:noProof/>
                <w:webHidden/>
              </w:rPr>
              <w:fldChar w:fldCharType="separate"/>
            </w:r>
            <w:r w:rsidR="00A6536A">
              <w:rPr>
                <w:noProof/>
                <w:webHidden/>
              </w:rPr>
              <w:t>8</w:t>
            </w:r>
            <w:r w:rsidR="00A6536A">
              <w:rPr>
                <w:noProof/>
                <w:webHidden/>
              </w:rPr>
              <w:fldChar w:fldCharType="end"/>
            </w:r>
          </w:hyperlink>
        </w:p>
        <w:p w14:paraId="0E4E33FB" w14:textId="6E1EEBBC" w:rsidR="00A6536A" w:rsidRDefault="00B65EF1">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hyperlink w:anchor="_Toc95397248" w:history="1">
            <w:r w:rsidR="00A6536A" w:rsidRPr="00E43B86">
              <w:rPr>
                <w:rStyle w:val="Hipervnculo"/>
                <w:rFonts w:ascii="Arial" w:hAnsi="Arial" w:cs="Arial"/>
                <w:b/>
                <w:noProof/>
                <w:kern w:val="24"/>
              </w:rPr>
              <w:t>2.</w:t>
            </w:r>
            <w:r w:rsidR="00A6536A">
              <w:rPr>
                <w:rFonts w:asciiTheme="minorHAnsi" w:eastAsiaTheme="minorEastAsia" w:hAnsiTheme="minorHAnsi" w:cstheme="minorBidi"/>
                <w:noProof/>
                <w:color w:val="auto"/>
                <w:sz w:val="22"/>
                <w:szCs w:val="22"/>
                <w:lang w:val="en-US" w:eastAsia="en-US"/>
              </w:rPr>
              <w:tab/>
            </w:r>
            <w:r w:rsidR="00A6536A" w:rsidRPr="00E43B86">
              <w:rPr>
                <w:rStyle w:val="Hipervnculo"/>
                <w:rFonts w:ascii="Arial" w:hAnsi="Arial" w:cs="Arial"/>
                <w:b/>
                <w:noProof/>
                <w:kern w:val="24"/>
              </w:rPr>
              <w:t>Recomendaciones</w:t>
            </w:r>
            <w:r w:rsidR="00A6536A">
              <w:rPr>
                <w:noProof/>
                <w:webHidden/>
              </w:rPr>
              <w:tab/>
            </w:r>
            <w:r w:rsidR="00A6536A">
              <w:rPr>
                <w:noProof/>
                <w:webHidden/>
              </w:rPr>
              <w:fldChar w:fldCharType="begin"/>
            </w:r>
            <w:r w:rsidR="00A6536A">
              <w:rPr>
                <w:noProof/>
                <w:webHidden/>
              </w:rPr>
              <w:instrText xml:space="preserve"> PAGEREF _Toc95397248 \h </w:instrText>
            </w:r>
            <w:r w:rsidR="00A6536A">
              <w:rPr>
                <w:noProof/>
                <w:webHidden/>
              </w:rPr>
            </w:r>
            <w:r w:rsidR="00A6536A">
              <w:rPr>
                <w:noProof/>
                <w:webHidden/>
              </w:rPr>
              <w:fldChar w:fldCharType="separate"/>
            </w:r>
            <w:r w:rsidR="00A6536A">
              <w:rPr>
                <w:noProof/>
                <w:webHidden/>
              </w:rPr>
              <w:t>8</w:t>
            </w:r>
            <w:r w:rsidR="00A6536A">
              <w:rPr>
                <w:noProof/>
                <w:webHidden/>
              </w:rPr>
              <w:fldChar w:fldCharType="end"/>
            </w:r>
          </w:hyperlink>
        </w:p>
        <w:p w14:paraId="1FB3C618" w14:textId="692CDB41" w:rsidR="00FE4BE0" w:rsidRPr="00EE3B9C" w:rsidRDefault="00FE4BE0" w:rsidP="00BD7CF7">
          <w:pPr>
            <w:rPr>
              <w:rFonts w:ascii="Arial" w:hAnsi="Arial" w:cs="Arial"/>
              <w:color w:val="000000" w:themeColor="text1"/>
            </w:rPr>
          </w:pPr>
          <w:r w:rsidRPr="00EE3B9C">
            <w:rPr>
              <w:rFonts w:ascii="Arial" w:hAnsi="Arial" w:cs="Arial"/>
              <w:bCs/>
              <w:color w:val="000000" w:themeColor="text1"/>
            </w:rPr>
            <w:fldChar w:fldCharType="end"/>
          </w:r>
        </w:p>
      </w:sdtContent>
    </w:sdt>
    <w:p w14:paraId="58B1F266" w14:textId="3DAD2B77"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37694A19" w14:textId="5D4C8110"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5B0036CD" w14:textId="756B848F"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38C95929" w14:textId="25C8C9BC" w:rsidR="00765735" w:rsidRDefault="00A6536A" w:rsidP="00A6536A">
      <w:pPr>
        <w:pStyle w:val="Prrafodelista"/>
        <w:tabs>
          <w:tab w:val="left" w:pos="3330"/>
        </w:tabs>
        <w:spacing w:line="240" w:lineRule="auto"/>
        <w:ind w:left="360"/>
        <w:jc w:val="both"/>
        <w:rPr>
          <w:rFonts w:ascii="Arial" w:hAnsi="Arial" w:cs="Arial"/>
          <w:b/>
          <w:bCs/>
          <w:color w:val="000000" w:themeColor="text1"/>
          <w:sz w:val="24"/>
          <w:szCs w:val="24"/>
        </w:rPr>
      </w:pPr>
      <w:r>
        <w:rPr>
          <w:rFonts w:ascii="Arial" w:hAnsi="Arial" w:cs="Arial"/>
          <w:b/>
          <w:bCs/>
          <w:color w:val="000000" w:themeColor="text1"/>
          <w:sz w:val="24"/>
          <w:szCs w:val="24"/>
        </w:rPr>
        <w:tab/>
      </w:r>
    </w:p>
    <w:p w14:paraId="22EFF3D6" w14:textId="77777777" w:rsidR="00A6536A" w:rsidRPr="00EE3B9C" w:rsidRDefault="00A6536A" w:rsidP="00A6536A">
      <w:pPr>
        <w:pStyle w:val="Prrafodelista"/>
        <w:tabs>
          <w:tab w:val="left" w:pos="3330"/>
        </w:tabs>
        <w:spacing w:line="240" w:lineRule="auto"/>
        <w:ind w:left="360"/>
        <w:jc w:val="both"/>
        <w:rPr>
          <w:rFonts w:ascii="Arial" w:hAnsi="Arial" w:cs="Arial"/>
          <w:b/>
          <w:bCs/>
          <w:color w:val="000000" w:themeColor="text1"/>
          <w:sz w:val="24"/>
          <w:szCs w:val="24"/>
        </w:rPr>
      </w:pPr>
    </w:p>
    <w:p w14:paraId="0B849DD6" w14:textId="79A7E2AC" w:rsidR="00765735" w:rsidRPr="00EE3B9C" w:rsidRDefault="00765735" w:rsidP="00BD7CF7">
      <w:pPr>
        <w:pStyle w:val="Prrafodelista"/>
        <w:spacing w:line="240" w:lineRule="auto"/>
        <w:ind w:left="360"/>
        <w:jc w:val="both"/>
        <w:rPr>
          <w:rFonts w:ascii="Arial" w:hAnsi="Arial" w:cs="Arial"/>
          <w:b/>
          <w:bCs/>
          <w:color w:val="000000" w:themeColor="text1"/>
          <w:sz w:val="24"/>
          <w:szCs w:val="24"/>
        </w:rPr>
      </w:pPr>
    </w:p>
    <w:p w14:paraId="38AFC8B6" w14:textId="1D449198" w:rsidR="00765735" w:rsidRDefault="00765735" w:rsidP="00BD7CF7">
      <w:pPr>
        <w:pStyle w:val="Prrafodelista"/>
        <w:spacing w:line="240" w:lineRule="auto"/>
        <w:ind w:left="360"/>
        <w:jc w:val="center"/>
        <w:rPr>
          <w:rFonts w:ascii="Arial" w:hAnsi="Arial" w:cs="Arial"/>
          <w:b/>
          <w:bCs/>
          <w:color w:val="000000" w:themeColor="text1"/>
          <w:sz w:val="28"/>
          <w:szCs w:val="28"/>
        </w:rPr>
      </w:pPr>
      <w:r w:rsidRPr="00EE3B9C">
        <w:rPr>
          <w:rFonts w:ascii="Arial" w:hAnsi="Arial" w:cs="Arial"/>
          <w:b/>
          <w:bCs/>
          <w:color w:val="000000" w:themeColor="text1"/>
          <w:sz w:val="28"/>
          <w:szCs w:val="28"/>
        </w:rPr>
        <w:t>TABLAS</w:t>
      </w:r>
    </w:p>
    <w:p w14:paraId="6A9241FE" w14:textId="2E3A347F" w:rsidR="008B1358" w:rsidRDefault="008B1358" w:rsidP="00BD7CF7">
      <w:pPr>
        <w:pStyle w:val="Prrafodelista"/>
        <w:spacing w:line="240" w:lineRule="auto"/>
        <w:ind w:left="360"/>
        <w:jc w:val="center"/>
        <w:rPr>
          <w:rFonts w:ascii="Arial" w:hAnsi="Arial" w:cs="Arial"/>
          <w:b/>
          <w:bCs/>
          <w:color w:val="000000" w:themeColor="text1"/>
          <w:sz w:val="28"/>
          <w:szCs w:val="28"/>
        </w:rPr>
      </w:pPr>
    </w:p>
    <w:p w14:paraId="76D5A301" w14:textId="4BA813D4" w:rsidR="00E72945" w:rsidRPr="00E72945" w:rsidRDefault="00E44D61">
      <w:pPr>
        <w:pStyle w:val="Tabladeilustraciones"/>
        <w:tabs>
          <w:tab w:val="right" w:leader="dot" w:pos="8828"/>
        </w:tabs>
        <w:rPr>
          <w:rFonts w:ascii="Arial" w:eastAsiaTheme="minorEastAsia" w:hAnsi="Arial" w:cs="Arial"/>
          <w:b/>
          <w:bCs/>
          <w:noProof/>
          <w:color w:val="auto"/>
          <w:sz w:val="22"/>
          <w:szCs w:val="22"/>
          <w:lang w:val="en-US" w:eastAsia="en-US"/>
        </w:rPr>
      </w:pPr>
      <w:r w:rsidRPr="00D61845">
        <w:rPr>
          <w:rFonts w:ascii="Arial" w:hAnsi="Arial" w:cs="Arial"/>
          <w:b/>
          <w:bCs/>
          <w:color w:val="000000" w:themeColor="text1"/>
        </w:rPr>
        <w:fldChar w:fldCharType="begin"/>
      </w:r>
      <w:r w:rsidRPr="00E72945">
        <w:rPr>
          <w:rFonts w:ascii="Arial" w:hAnsi="Arial" w:cs="Arial"/>
          <w:b/>
          <w:bCs/>
          <w:color w:val="000000" w:themeColor="text1"/>
        </w:rPr>
        <w:instrText xml:space="preserve"> TOC \h \z \c "Tabla" </w:instrText>
      </w:r>
      <w:r w:rsidRPr="00D61845">
        <w:rPr>
          <w:rFonts w:ascii="Arial" w:hAnsi="Arial" w:cs="Arial"/>
          <w:b/>
          <w:bCs/>
          <w:color w:val="000000" w:themeColor="text1"/>
        </w:rPr>
        <w:fldChar w:fldCharType="separate"/>
      </w:r>
      <w:hyperlink w:anchor="_Toc95397739" w:history="1">
        <w:r w:rsidR="00E72945" w:rsidRPr="00E72945">
          <w:rPr>
            <w:rStyle w:val="Hipervnculo"/>
            <w:rFonts w:ascii="Arial" w:hAnsi="Arial" w:cs="Arial"/>
            <w:b/>
            <w:bCs/>
            <w:noProof/>
          </w:rPr>
          <w:t>Tabla 1. Resumen Acciones Plan de Mejoramiento Institucional</w:t>
        </w:r>
        <w:r w:rsidR="00E72945" w:rsidRPr="00E72945">
          <w:rPr>
            <w:rFonts w:ascii="Arial" w:hAnsi="Arial" w:cs="Arial"/>
            <w:b/>
            <w:bCs/>
            <w:noProof/>
            <w:webHidden/>
          </w:rPr>
          <w:tab/>
        </w:r>
        <w:r w:rsidR="00E72945" w:rsidRPr="00E72945">
          <w:rPr>
            <w:rFonts w:ascii="Arial" w:hAnsi="Arial" w:cs="Arial"/>
            <w:b/>
            <w:bCs/>
            <w:noProof/>
            <w:webHidden/>
          </w:rPr>
          <w:fldChar w:fldCharType="begin"/>
        </w:r>
        <w:r w:rsidR="00E72945" w:rsidRPr="00E72945">
          <w:rPr>
            <w:rFonts w:ascii="Arial" w:hAnsi="Arial" w:cs="Arial"/>
            <w:b/>
            <w:bCs/>
            <w:noProof/>
            <w:webHidden/>
          </w:rPr>
          <w:instrText xml:space="preserve"> PAGEREF _Toc95397739 \h </w:instrText>
        </w:r>
        <w:r w:rsidR="00E72945" w:rsidRPr="00E72945">
          <w:rPr>
            <w:rFonts w:ascii="Arial" w:hAnsi="Arial" w:cs="Arial"/>
            <w:b/>
            <w:bCs/>
            <w:noProof/>
            <w:webHidden/>
          </w:rPr>
        </w:r>
        <w:r w:rsidR="00E72945" w:rsidRPr="00E72945">
          <w:rPr>
            <w:rFonts w:ascii="Arial" w:hAnsi="Arial" w:cs="Arial"/>
            <w:b/>
            <w:bCs/>
            <w:noProof/>
            <w:webHidden/>
          </w:rPr>
          <w:fldChar w:fldCharType="separate"/>
        </w:r>
        <w:r w:rsidR="00E72945" w:rsidRPr="00E72945">
          <w:rPr>
            <w:rFonts w:ascii="Arial" w:hAnsi="Arial" w:cs="Arial"/>
            <w:b/>
            <w:bCs/>
            <w:noProof/>
            <w:webHidden/>
          </w:rPr>
          <w:t>5</w:t>
        </w:r>
        <w:r w:rsidR="00E72945" w:rsidRPr="00E72945">
          <w:rPr>
            <w:rFonts w:ascii="Arial" w:hAnsi="Arial" w:cs="Arial"/>
            <w:b/>
            <w:bCs/>
            <w:noProof/>
            <w:webHidden/>
          </w:rPr>
          <w:fldChar w:fldCharType="end"/>
        </w:r>
      </w:hyperlink>
    </w:p>
    <w:p w14:paraId="7CDB5CAA" w14:textId="62C661FB" w:rsidR="00E72945" w:rsidRPr="00E72945" w:rsidRDefault="00B65EF1">
      <w:pPr>
        <w:pStyle w:val="Tabladeilustraciones"/>
        <w:tabs>
          <w:tab w:val="right" w:leader="dot" w:pos="8828"/>
        </w:tabs>
        <w:rPr>
          <w:rFonts w:ascii="Arial" w:eastAsiaTheme="minorEastAsia" w:hAnsi="Arial" w:cs="Arial"/>
          <w:noProof/>
          <w:color w:val="auto"/>
          <w:sz w:val="22"/>
          <w:szCs w:val="22"/>
          <w:lang w:val="en-US" w:eastAsia="en-US"/>
        </w:rPr>
      </w:pPr>
      <w:hyperlink w:anchor="_Toc95397740" w:history="1">
        <w:r w:rsidR="00E72945" w:rsidRPr="00E72945">
          <w:rPr>
            <w:rStyle w:val="Hipervnculo"/>
            <w:rFonts w:ascii="Arial" w:hAnsi="Arial" w:cs="Arial"/>
            <w:b/>
            <w:bCs/>
            <w:noProof/>
          </w:rPr>
          <w:t>Tabla 2. Estado Acciones Plan de Mejoramiento Institucional</w:t>
        </w:r>
        <w:r w:rsidR="00E72945" w:rsidRPr="00E72945">
          <w:rPr>
            <w:rFonts w:ascii="Arial" w:hAnsi="Arial" w:cs="Arial"/>
            <w:b/>
            <w:bCs/>
            <w:noProof/>
            <w:webHidden/>
          </w:rPr>
          <w:tab/>
        </w:r>
        <w:r w:rsidR="00E72945" w:rsidRPr="00E72945">
          <w:rPr>
            <w:rFonts w:ascii="Arial" w:hAnsi="Arial" w:cs="Arial"/>
            <w:b/>
            <w:bCs/>
            <w:noProof/>
            <w:webHidden/>
          </w:rPr>
          <w:fldChar w:fldCharType="begin"/>
        </w:r>
        <w:r w:rsidR="00E72945" w:rsidRPr="00E72945">
          <w:rPr>
            <w:rFonts w:ascii="Arial" w:hAnsi="Arial" w:cs="Arial"/>
            <w:b/>
            <w:bCs/>
            <w:noProof/>
            <w:webHidden/>
          </w:rPr>
          <w:instrText xml:space="preserve"> PAGEREF _Toc95397740 \h </w:instrText>
        </w:r>
        <w:r w:rsidR="00E72945" w:rsidRPr="00E72945">
          <w:rPr>
            <w:rFonts w:ascii="Arial" w:hAnsi="Arial" w:cs="Arial"/>
            <w:b/>
            <w:bCs/>
            <w:noProof/>
            <w:webHidden/>
          </w:rPr>
        </w:r>
        <w:r w:rsidR="00E72945" w:rsidRPr="00E72945">
          <w:rPr>
            <w:rFonts w:ascii="Arial" w:hAnsi="Arial" w:cs="Arial"/>
            <w:b/>
            <w:bCs/>
            <w:noProof/>
            <w:webHidden/>
          </w:rPr>
          <w:fldChar w:fldCharType="separate"/>
        </w:r>
        <w:r w:rsidR="00E72945" w:rsidRPr="00E72945">
          <w:rPr>
            <w:rFonts w:ascii="Arial" w:hAnsi="Arial" w:cs="Arial"/>
            <w:b/>
            <w:bCs/>
            <w:noProof/>
            <w:webHidden/>
          </w:rPr>
          <w:t>5</w:t>
        </w:r>
        <w:r w:rsidR="00E72945" w:rsidRPr="00E72945">
          <w:rPr>
            <w:rFonts w:ascii="Arial" w:hAnsi="Arial" w:cs="Arial"/>
            <w:b/>
            <w:bCs/>
            <w:noProof/>
            <w:webHidden/>
          </w:rPr>
          <w:fldChar w:fldCharType="end"/>
        </w:r>
      </w:hyperlink>
    </w:p>
    <w:p w14:paraId="0CE2F5FA" w14:textId="067ED6FA" w:rsidR="00C94FE7" w:rsidRPr="00D61845" w:rsidRDefault="00E44D61" w:rsidP="00C94FE7">
      <w:pPr>
        <w:pStyle w:val="Prrafodelista"/>
        <w:spacing w:line="240" w:lineRule="auto"/>
        <w:ind w:left="360"/>
        <w:jc w:val="center"/>
        <w:rPr>
          <w:rFonts w:ascii="Arial" w:hAnsi="Arial" w:cs="Arial"/>
          <w:b/>
          <w:bCs/>
          <w:color w:val="000000" w:themeColor="text1"/>
          <w:sz w:val="24"/>
          <w:szCs w:val="24"/>
        </w:rPr>
      </w:pPr>
      <w:r w:rsidRPr="00D61845">
        <w:rPr>
          <w:rFonts w:ascii="Arial" w:hAnsi="Arial" w:cs="Arial"/>
          <w:b/>
          <w:bCs/>
          <w:color w:val="000000" w:themeColor="text1"/>
          <w:sz w:val="24"/>
          <w:szCs w:val="24"/>
        </w:rPr>
        <w:fldChar w:fldCharType="end"/>
      </w:r>
    </w:p>
    <w:p w14:paraId="57A9B2D6" w14:textId="22833939"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10987FD2" w14:textId="456C55F5"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682A7A75" w14:textId="40A8CE45"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26FDF8E5" w14:textId="78423C22"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2009E77A" w14:textId="3702085D"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6407B7D7" w14:textId="7ACB57FD"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65FB6D82" w14:textId="46D9243C" w:rsidR="00F87B3B" w:rsidRPr="00EE3B9C" w:rsidRDefault="00F87B3B" w:rsidP="00BD7CF7">
      <w:pPr>
        <w:pStyle w:val="Prrafodelista"/>
        <w:spacing w:line="240" w:lineRule="auto"/>
        <w:ind w:left="360"/>
        <w:jc w:val="both"/>
        <w:rPr>
          <w:rFonts w:ascii="Arial" w:hAnsi="Arial" w:cs="Arial"/>
          <w:b/>
          <w:bCs/>
          <w:color w:val="000000" w:themeColor="text1"/>
          <w:sz w:val="24"/>
          <w:szCs w:val="24"/>
        </w:rPr>
      </w:pPr>
    </w:p>
    <w:p w14:paraId="134FDD54" w14:textId="470A19E4" w:rsidR="00DA6E93" w:rsidRPr="00EE3B9C" w:rsidRDefault="00DA6E93" w:rsidP="00BD7CF7">
      <w:pPr>
        <w:pStyle w:val="Prrafodelista"/>
        <w:spacing w:line="240" w:lineRule="auto"/>
        <w:ind w:left="360"/>
        <w:jc w:val="both"/>
        <w:rPr>
          <w:rFonts w:ascii="Arial" w:hAnsi="Arial" w:cs="Arial"/>
          <w:b/>
          <w:bCs/>
          <w:color w:val="000000" w:themeColor="text1"/>
          <w:sz w:val="24"/>
          <w:szCs w:val="24"/>
        </w:rPr>
      </w:pPr>
    </w:p>
    <w:p w14:paraId="69900A4E" w14:textId="6A6A179B" w:rsidR="00DA6E93" w:rsidRDefault="00DA6E93" w:rsidP="00BD7CF7">
      <w:pPr>
        <w:pStyle w:val="Prrafodelista"/>
        <w:spacing w:line="240" w:lineRule="auto"/>
        <w:ind w:left="360"/>
        <w:jc w:val="both"/>
        <w:rPr>
          <w:rFonts w:ascii="Arial" w:hAnsi="Arial" w:cs="Arial"/>
          <w:b/>
          <w:bCs/>
          <w:color w:val="000000" w:themeColor="text1"/>
          <w:sz w:val="24"/>
          <w:szCs w:val="24"/>
        </w:rPr>
      </w:pPr>
    </w:p>
    <w:p w14:paraId="03187E5D" w14:textId="5DB45C39" w:rsidR="00A6536A" w:rsidRDefault="00A6536A" w:rsidP="00BD7CF7">
      <w:pPr>
        <w:pStyle w:val="Prrafodelista"/>
        <w:spacing w:line="240" w:lineRule="auto"/>
        <w:ind w:left="360"/>
        <w:jc w:val="both"/>
        <w:rPr>
          <w:rFonts w:ascii="Arial" w:hAnsi="Arial" w:cs="Arial"/>
          <w:b/>
          <w:bCs/>
          <w:color w:val="000000" w:themeColor="text1"/>
          <w:sz w:val="24"/>
          <w:szCs w:val="24"/>
        </w:rPr>
      </w:pPr>
    </w:p>
    <w:p w14:paraId="6B42D784" w14:textId="7E52C781" w:rsidR="00A6536A" w:rsidRDefault="00A6536A" w:rsidP="00BD7CF7">
      <w:pPr>
        <w:pStyle w:val="Prrafodelista"/>
        <w:spacing w:line="240" w:lineRule="auto"/>
        <w:ind w:left="360"/>
        <w:jc w:val="both"/>
        <w:rPr>
          <w:rFonts w:ascii="Arial" w:hAnsi="Arial" w:cs="Arial"/>
          <w:b/>
          <w:bCs/>
          <w:color w:val="000000" w:themeColor="text1"/>
          <w:sz w:val="24"/>
          <w:szCs w:val="24"/>
        </w:rPr>
      </w:pPr>
    </w:p>
    <w:p w14:paraId="48BC9713" w14:textId="77777777" w:rsidR="00A6536A" w:rsidRPr="00EE3B9C" w:rsidRDefault="00A6536A" w:rsidP="00BD7CF7">
      <w:pPr>
        <w:pStyle w:val="Prrafodelista"/>
        <w:spacing w:line="240" w:lineRule="auto"/>
        <w:ind w:left="360"/>
        <w:jc w:val="both"/>
        <w:rPr>
          <w:rFonts w:ascii="Arial" w:hAnsi="Arial" w:cs="Arial"/>
          <w:b/>
          <w:bCs/>
          <w:color w:val="000000" w:themeColor="text1"/>
          <w:sz w:val="24"/>
          <w:szCs w:val="24"/>
        </w:rPr>
      </w:pPr>
    </w:p>
    <w:p w14:paraId="44E39E84" w14:textId="7A00ACAD" w:rsidR="00DA6E93" w:rsidRPr="00EE3B9C" w:rsidRDefault="00DA6E93" w:rsidP="00BD7CF7">
      <w:pPr>
        <w:pStyle w:val="Prrafodelista"/>
        <w:spacing w:line="240" w:lineRule="auto"/>
        <w:ind w:left="360"/>
        <w:jc w:val="both"/>
        <w:rPr>
          <w:rFonts w:ascii="Arial" w:hAnsi="Arial" w:cs="Arial"/>
          <w:b/>
          <w:bCs/>
          <w:color w:val="000000" w:themeColor="text1"/>
          <w:sz w:val="24"/>
          <w:szCs w:val="24"/>
        </w:rPr>
      </w:pPr>
    </w:p>
    <w:p w14:paraId="06ED5400" w14:textId="539BE74F" w:rsidR="00DA6E93" w:rsidRDefault="00DA6E93" w:rsidP="00BD7CF7">
      <w:pPr>
        <w:pStyle w:val="Prrafodelista"/>
        <w:spacing w:line="240" w:lineRule="auto"/>
        <w:ind w:left="360"/>
        <w:jc w:val="both"/>
        <w:rPr>
          <w:rFonts w:ascii="Arial" w:hAnsi="Arial" w:cs="Arial"/>
          <w:b/>
          <w:bCs/>
          <w:color w:val="000000" w:themeColor="text1"/>
          <w:sz w:val="24"/>
          <w:szCs w:val="24"/>
        </w:rPr>
      </w:pPr>
    </w:p>
    <w:p w14:paraId="7F7DAA22" w14:textId="77777777" w:rsidR="001A03B8" w:rsidRDefault="001A03B8" w:rsidP="00BD7CF7">
      <w:pPr>
        <w:pStyle w:val="Encabezamiento"/>
        <w:spacing w:line="240" w:lineRule="auto"/>
        <w:jc w:val="center"/>
        <w:rPr>
          <w:rFonts w:ascii="Arial" w:hAnsi="Arial" w:cs="Arial"/>
          <w:b/>
          <w:bCs/>
          <w:color w:val="000000" w:themeColor="text1"/>
        </w:rPr>
      </w:pPr>
    </w:p>
    <w:p w14:paraId="7BA45259" w14:textId="77777777" w:rsidR="001A03B8" w:rsidRDefault="001A03B8" w:rsidP="00BD7CF7">
      <w:pPr>
        <w:pStyle w:val="Encabezamiento"/>
        <w:spacing w:line="240" w:lineRule="auto"/>
        <w:jc w:val="center"/>
        <w:rPr>
          <w:rFonts w:ascii="Arial" w:hAnsi="Arial" w:cs="Arial"/>
          <w:b/>
          <w:bCs/>
          <w:color w:val="000000" w:themeColor="text1"/>
        </w:rPr>
      </w:pPr>
    </w:p>
    <w:p w14:paraId="67081DD9" w14:textId="1C797C5A" w:rsidR="00DA6E93" w:rsidRPr="00EE3B9C" w:rsidRDefault="00DA6E93" w:rsidP="00BD7CF7">
      <w:pPr>
        <w:pStyle w:val="Encabezamiento"/>
        <w:spacing w:line="240" w:lineRule="auto"/>
        <w:jc w:val="center"/>
        <w:rPr>
          <w:rFonts w:ascii="Arial" w:hAnsi="Arial" w:cs="Arial"/>
          <w:b/>
          <w:bCs/>
          <w:color w:val="000000" w:themeColor="text1"/>
        </w:rPr>
      </w:pPr>
      <w:r w:rsidRPr="00EE3B9C">
        <w:rPr>
          <w:rFonts w:ascii="Arial" w:hAnsi="Arial" w:cs="Arial"/>
          <w:b/>
          <w:bCs/>
          <w:color w:val="000000" w:themeColor="text1"/>
        </w:rPr>
        <w:t xml:space="preserve">INFORME EJECUTIVO DEL </w:t>
      </w:r>
      <w:r w:rsidR="00EA0B93" w:rsidRPr="00EE3B9C">
        <w:rPr>
          <w:rFonts w:ascii="Arial" w:hAnsi="Arial" w:cs="Arial"/>
          <w:b/>
          <w:bCs/>
          <w:color w:val="000000" w:themeColor="text1"/>
        </w:rPr>
        <w:t xml:space="preserve">SEGUIMIENTO AL CUMPLIMIENTO </w:t>
      </w:r>
      <w:r w:rsidRPr="00EE3B9C">
        <w:rPr>
          <w:rFonts w:ascii="Arial" w:hAnsi="Arial" w:cs="Arial"/>
          <w:b/>
          <w:bCs/>
          <w:color w:val="000000" w:themeColor="text1"/>
        </w:rPr>
        <w:t xml:space="preserve">DE LAS ACCIONES CORRECTIVAS REGISTRADAS EN EL PLAN DE MEJORAMIENTO INSTITUCIONAL CON CORTE AL </w:t>
      </w:r>
      <w:r w:rsidR="0013713C">
        <w:rPr>
          <w:rFonts w:ascii="Arial" w:hAnsi="Arial" w:cs="Arial"/>
          <w:b/>
          <w:bCs/>
          <w:color w:val="000000" w:themeColor="text1"/>
        </w:rPr>
        <w:t>31</w:t>
      </w:r>
      <w:r w:rsidRPr="00EE3B9C">
        <w:rPr>
          <w:rFonts w:ascii="Arial" w:hAnsi="Arial" w:cs="Arial"/>
          <w:b/>
          <w:bCs/>
          <w:color w:val="000000" w:themeColor="text1"/>
        </w:rPr>
        <w:t xml:space="preserve"> DE </w:t>
      </w:r>
      <w:r w:rsidR="0013713C">
        <w:rPr>
          <w:rFonts w:ascii="Arial" w:hAnsi="Arial" w:cs="Arial"/>
          <w:b/>
          <w:bCs/>
          <w:color w:val="000000" w:themeColor="text1"/>
        </w:rPr>
        <w:t>DICIEMBRE</w:t>
      </w:r>
      <w:r w:rsidRPr="00EE3B9C">
        <w:rPr>
          <w:rFonts w:ascii="Arial" w:hAnsi="Arial" w:cs="Arial"/>
          <w:b/>
          <w:bCs/>
          <w:color w:val="000000" w:themeColor="text1"/>
        </w:rPr>
        <w:t xml:space="preserve"> DE 202</w:t>
      </w:r>
      <w:r w:rsidR="0048086B" w:rsidRPr="00EE3B9C">
        <w:rPr>
          <w:rFonts w:ascii="Arial" w:hAnsi="Arial" w:cs="Arial"/>
          <w:b/>
          <w:bCs/>
          <w:color w:val="000000" w:themeColor="text1"/>
        </w:rPr>
        <w:t>1</w:t>
      </w:r>
    </w:p>
    <w:p w14:paraId="3D6DED4B" w14:textId="77777777" w:rsidR="00DA6E93" w:rsidRPr="00EE3B9C" w:rsidRDefault="00DA6E93" w:rsidP="00BD7CF7">
      <w:pPr>
        <w:pStyle w:val="Encabezamiento"/>
        <w:spacing w:line="240" w:lineRule="auto"/>
        <w:jc w:val="center"/>
        <w:rPr>
          <w:rFonts w:ascii="Arial" w:hAnsi="Arial" w:cs="Arial"/>
          <w:b/>
          <w:bCs/>
          <w:color w:val="000000" w:themeColor="text1"/>
        </w:rPr>
      </w:pPr>
    </w:p>
    <w:p w14:paraId="177B6560" w14:textId="45705588" w:rsidR="00FE4BE0" w:rsidRDefault="00FE4BE0" w:rsidP="00BD7CF7">
      <w:pPr>
        <w:pStyle w:val="Prrafodelista"/>
        <w:spacing w:line="240" w:lineRule="auto"/>
        <w:ind w:left="360"/>
        <w:jc w:val="both"/>
        <w:rPr>
          <w:rFonts w:ascii="Arial" w:hAnsi="Arial" w:cs="Arial"/>
          <w:b/>
          <w:bCs/>
          <w:color w:val="000000" w:themeColor="text1"/>
        </w:rPr>
      </w:pPr>
    </w:p>
    <w:p w14:paraId="018E14FB" w14:textId="77777777" w:rsidR="003A3285" w:rsidRPr="00EE3B9C" w:rsidRDefault="003A3285" w:rsidP="00BD7CF7">
      <w:pPr>
        <w:pStyle w:val="Prrafodelista"/>
        <w:spacing w:line="240" w:lineRule="auto"/>
        <w:ind w:left="360"/>
        <w:jc w:val="both"/>
        <w:rPr>
          <w:rFonts w:ascii="Arial" w:hAnsi="Arial" w:cs="Arial"/>
          <w:b/>
          <w:bCs/>
          <w:color w:val="000000" w:themeColor="text1"/>
        </w:rPr>
      </w:pPr>
    </w:p>
    <w:p w14:paraId="3A2863D2" w14:textId="52F215A8" w:rsidR="00FE4BE0" w:rsidRPr="00EE3B9C" w:rsidRDefault="00092B8C" w:rsidP="00BD7CF7">
      <w:pPr>
        <w:pStyle w:val="Prrafodelista"/>
        <w:numPr>
          <w:ilvl w:val="0"/>
          <w:numId w:val="5"/>
        </w:numPr>
        <w:spacing w:line="240" w:lineRule="auto"/>
        <w:jc w:val="both"/>
        <w:outlineLvl w:val="0"/>
        <w:rPr>
          <w:rFonts w:ascii="Arial" w:hAnsi="Arial" w:cs="Arial"/>
          <w:b/>
          <w:bCs/>
          <w:color w:val="000000" w:themeColor="text1"/>
        </w:rPr>
      </w:pPr>
      <w:bookmarkStart w:id="0" w:name="_Toc95397241"/>
      <w:r w:rsidRPr="00EE3B9C">
        <w:rPr>
          <w:rFonts w:ascii="Arial" w:hAnsi="Arial" w:cs="Arial"/>
          <w:b/>
          <w:bCs/>
          <w:color w:val="000000" w:themeColor="text1"/>
        </w:rPr>
        <w:t>O</w:t>
      </w:r>
      <w:r w:rsidR="00FE4BE0" w:rsidRPr="00EE3B9C">
        <w:rPr>
          <w:rFonts w:ascii="Arial" w:hAnsi="Arial" w:cs="Arial"/>
          <w:b/>
          <w:bCs/>
          <w:color w:val="000000" w:themeColor="text1"/>
        </w:rPr>
        <w:t>bjetivo</w:t>
      </w:r>
      <w:bookmarkEnd w:id="0"/>
      <w:r w:rsidR="00FE4BE0" w:rsidRPr="00EE3B9C">
        <w:rPr>
          <w:rFonts w:ascii="Arial" w:hAnsi="Arial" w:cs="Arial"/>
          <w:b/>
          <w:bCs/>
          <w:color w:val="000000" w:themeColor="text1"/>
        </w:rPr>
        <w:t xml:space="preserve"> </w:t>
      </w:r>
    </w:p>
    <w:p w14:paraId="5CC1D58F" w14:textId="0DD3E6B9" w:rsidR="00F81DEF" w:rsidRDefault="006B55AB" w:rsidP="00BD7CF7">
      <w:pPr>
        <w:ind w:left="360"/>
        <w:jc w:val="both"/>
        <w:rPr>
          <w:rFonts w:ascii="Arial" w:eastAsia="Times New Roman" w:hAnsi="Arial" w:cs="Arial"/>
          <w:color w:val="000000" w:themeColor="text1"/>
          <w:sz w:val="22"/>
          <w:szCs w:val="22"/>
          <w:lang w:eastAsia="ar-SA"/>
        </w:rPr>
      </w:pPr>
      <w:r w:rsidRPr="00EE3B9C">
        <w:rPr>
          <w:rFonts w:ascii="Arial" w:eastAsia="Times New Roman" w:hAnsi="Arial" w:cs="Arial"/>
          <w:color w:val="000000" w:themeColor="text1"/>
          <w:sz w:val="22"/>
          <w:szCs w:val="22"/>
          <w:lang w:eastAsia="ar-SA"/>
        </w:rPr>
        <w:t xml:space="preserve">Informar los resultados del </w:t>
      </w:r>
      <w:r w:rsidR="00DA5EEE" w:rsidRPr="00EE3B9C">
        <w:rPr>
          <w:rFonts w:ascii="Arial" w:eastAsia="Times New Roman" w:hAnsi="Arial" w:cs="Arial"/>
          <w:color w:val="000000" w:themeColor="text1"/>
          <w:sz w:val="22"/>
          <w:szCs w:val="22"/>
          <w:lang w:eastAsia="ar-SA"/>
        </w:rPr>
        <w:t xml:space="preserve">seguimiento </w:t>
      </w:r>
      <w:r w:rsidR="008E0CCC" w:rsidRPr="00EE3B9C">
        <w:rPr>
          <w:rFonts w:ascii="Arial" w:eastAsia="Times New Roman" w:hAnsi="Arial" w:cs="Arial"/>
          <w:color w:val="000000" w:themeColor="text1"/>
          <w:sz w:val="22"/>
          <w:szCs w:val="22"/>
          <w:lang w:eastAsia="ar-SA"/>
        </w:rPr>
        <w:t xml:space="preserve">al cumplimiento </w:t>
      </w:r>
      <w:r w:rsidR="00DA5EEE" w:rsidRPr="00EE3B9C">
        <w:rPr>
          <w:rFonts w:ascii="Arial" w:eastAsia="Times New Roman" w:hAnsi="Arial" w:cs="Arial"/>
          <w:color w:val="000000" w:themeColor="text1"/>
          <w:sz w:val="22"/>
          <w:szCs w:val="22"/>
          <w:lang w:eastAsia="ar-SA"/>
        </w:rPr>
        <w:t>de las acciones</w:t>
      </w:r>
      <w:r w:rsidR="008E4B7C" w:rsidRPr="00EE3B9C">
        <w:rPr>
          <w:rFonts w:ascii="Arial" w:eastAsia="Times New Roman" w:hAnsi="Arial" w:cs="Arial"/>
          <w:color w:val="000000" w:themeColor="text1"/>
          <w:sz w:val="22"/>
          <w:szCs w:val="22"/>
          <w:lang w:eastAsia="ar-SA"/>
        </w:rPr>
        <w:t xml:space="preserve"> correctivas</w:t>
      </w:r>
      <w:r w:rsidR="00DA5EEE" w:rsidRPr="00EE3B9C">
        <w:rPr>
          <w:rFonts w:ascii="Arial" w:eastAsia="Times New Roman" w:hAnsi="Arial" w:cs="Arial"/>
          <w:color w:val="000000" w:themeColor="text1"/>
          <w:sz w:val="22"/>
          <w:szCs w:val="22"/>
          <w:lang w:eastAsia="ar-SA"/>
        </w:rPr>
        <w:t xml:space="preserve"> </w:t>
      </w:r>
      <w:r w:rsidR="00C27C10" w:rsidRPr="00EE3B9C">
        <w:rPr>
          <w:rFonts w:ascii="Arial" w:eastAsia="Times New Roman" w:hAnsi="Arial" w:cs="Arial"/>
          <w:color w:val="000000" w:themeColor="text1"/>
          <w:sz w:val="22"/>
          <w:szCs w:val="22"/>
          <w:lang w:eastAsia="ar-SA"/>
        </w:rPr>
        <w:t xml:space="preserve">abiertas </w:t>
      </w:r>
      <w:r w:rsidR="00F81DEF" w:rsidRPr="00EE3B9C">
        <w:rPr>
          <w:rFonts w:ascii="Arial" w:eastAsia="Times New Roman" w:hAnsi="Arial" w:cs="Arial"/>
          <w:color w:val="000000" w:themeColor="text1"/>
          <w:sz w:val="22"/>
          <w:szCs w:val="22"/>
          <w:lang w:eastAsia="ar-SA"/>
        </w:rPr>
        <w:t xml:space="preserve">formuladas por </w:t>
      </w:r>
      <w:r w:rsidRPr="00EE3B9C">
        <w:rPr>
          <w:rFonts w:ascii="Arial" w:eastAsia="Times New Roman" w:hAnsi="Arial" w:cs="Arial"/>
          <w:color w:val="000000" w:themeColor="text1"/>
          <w:sz w:val="22"/>
          <w:szCs w:val="22"/>
          <w:lang w:eastAsia="ar-SA"/>
        </w:rPr>
        <w:t xml:space="preserve">la UAERMV </w:t>
      </w:r>
      <w:r w:rsidR="00F81DEF" w:rsidRPr="00EE3B9C">
        <w:rPr>
          <w:rFonts w:ascii="Arial" w:eastAsia="Times New Roman" w:hAnsi="Arial" w:cs="Arial"/>
          <w:color w:val="000000" w:themeColor="text1"/>
          <w:sz w:val="22"/>
          <w:szCs w:val="22"/>
          <w:lang w:eastAsia="ar-SA"/>
        </w:rPr>
        <w:t xml:space="preserve">en </w:t>
      </w:r>
      <w:r w:rsidR="00EA0B93" w:rsidRPr="00EE3B9C">
        <w:rPr>
          <w:rFonts w:ascii="Arial" w:eastAsia="Times New Roman" w:hAnsi="Arial" w:cs="Arial"/>
          <w:color w:val="000000" w:themeColor="text1"/>
          <w:sz w:val="22"/>
          <w:szCs w:val="22"/>
          <w:lang w:eastAsia="ar-SA"/>
        </w:rPr>
        <w:t xml:space="preserve">el </w:t>
      </w:r>
      <w:r w:rsidR="00F81DEF" w:rsidRPr="00EE3B9C">
        <w:rPr>
          <w:rFonts w:ascii="Arial" w:eastAsia="Times New Roman" w:hAnsi="Arial" w:cs="Arial"/>
          <w:color w:val="000000" w:themeColor="text1"/>
          <w:sz w:val="22"/>
          <w:szCs w:val="22"/>
          <w:lang w:eastAsia="ar-SA"/>
        </w:rPr>
        <w:t>plan</w:t>
      </w:r>
      <w:r w:rsidR="00EA0B93" w:rsidRPr="00EE3B9C">
        <w:rPr>
          <w:rFonts w:ascii="Arial" w:eastAsia="Times New Roman" w:hAnsi="Arial" w:cs="Arial"/>
          <w:color w:val="000000" w:themeColor="text1"/>
          <w:sz w:val="22"/>
          <w:szCs w:val="22"/>
          <w:lang w:eastAsia="ar-SA"/>
        </w:rPr>
        <w:t xml:space="preserve"> </w:t>
      </w:r>
      <w:r w:rsidR="00F81DEF" w:rsidRPr="00EE3B9C">
        <w:rPr>
          <w:rFonts w:ascii="Arial" w:eastAsia="Times New Roman" w:hAnsi="Arial" w:cs="Arial"/>
          <w:color w:val="000000" w:themeColor="text1"/>
          <w:sz w:val="22"/>
          <w:szCs w:val="22"/>
          <w:lang w:eastAsia="ar-SA"/>
        </w:rPr>
        <w:t xml:space="preserve">de mejoramiento institucional </w:t>
      </w:r>
      <w:r w:rsidR="00D1791F" w:rsidRPr="00EE3B9C">
        <w:rPr>
          <w:rFonts w:ascii="Arial" w:hAnsi="Arial" w:cs="Arial"/>
          <w:color w:val="000000" w:themeColor="text1"/>
          <w:sz w:val="22"/>
          <w:szCs w:val="22"/>
        </w:rPr>
        <w:t>registra</w:t>
      </w:r>
      <w:r w:rsidR="001672B0" w:rsidRPr="00EE3B9C">
        <w:rPr>
          <w:rFonts w:ascii="Arial" w:hAnsi="Arial" w:cs="Arial"/>
          <w:color w:val="000000" w:themeColor="text1"/>
          <w:sz w:val="22"/>
          <w:szCs w:val="22"/>
        </w:rPr>
        <w:t>do</w:t>
      </w:r>
      <w:r w:rsidR="00D1791F" w:rsidRPr="00EE3B9C">
        <w:rPr>
          <w:rFonts w:ascii="Arial" w:hAnsi="Arial" w:cs="Arial"/>
          <w:color w:val="000000" w:themeColor="text1"/>
          <w:sz w:val="22"/>
          <w:szCs w:val="22"/>
        </w:rPr>
        <w:t xml:space="preserve"> </w:t>
      </w:r>
      <w:r w:rsidR="001672B0" w:rsidRPr="00EE3B9C">
        <w:rPr>
          <w:rFonts w:ascii="Arial" w:hAnsi="Arial" w:cs="Arial"/>
          <w:color w:val="000000" w:themeColor="text1"/>
          <w:sz w:val="22"/>
          <w:szCs w:val="22"/>
        </w:rPr>
        <w:t xml:space="preserve">en </w:t>
      </w:r>
      <w:r w:rsidR="00D1791F" w:rsidRPr="00EE3B9C">
        <w:rPr>
          <w:rFonts w:ascii="Arial" w:hAnsi="Arial" w:cs="Arial"/>
          <w:color w:val="000000" w:themeColor="text1"/>
          <w:sz w:val="22"/>
          <w:szCs w:val="22"/>
        </w:rPr>
        <w:t xml:space="preserve">el </w:t>
      </w:r>
      <w:r w:rsidR="00D1791F" w:rsidRPr="00EE3B9C">
        <w:rPr>
          <w:rFonts w:ascii="Arial" w:hAnsi="Arial" w:cs="Arial"/>
          <w:b/>
          <w:color w:val="000000" w:themeColor="text1"/>
          <w:kern w:val="24"/>
          <w:sz w:val="22"/>
          <w:szCs w:val="22"/>
        </w:rPr>
        <w:t>Sistema de Vigilancia y Control Fiscal</w:t>
      </w:r>
      <w:r w:rsidR="00D1791F" w:rsidRPr="00EE3B9C">
        <w:rPr>
          <w:rFonts w:ascii="Arial" w:hAnsi="Arial" w:cs="Arial"/>
          <w:color w:val="000000" w:themeColor="text1"/>
          <w:sz w:val="22"/>
          <w:szCs w:val="22"/>
        </w:rPr>
        <w:t xml:space="preserve"> </w:t>
      </w:r>
      <w:r w:rsidR="001672B0" w:rsidRPr="00EE3B9C">
        <w:rPr>
          <w:rFonts w:ascii="Arial" w:hAnsi="Arial" w:cs="Arial"/>
          <w:color w:val="000000" w:themeColor="text1"/>
          <w:sz w:val="22"/>
          <w:szCs w:val="22"/>
        </w:rPr>
        <w:t>–</w:t>
      </w:r>
      <w:r w:rsidR="00D1791F" w:rsidRPr="00EE3B9C">
        <w:rPr>
          <w:rFonts w:ascii="Arial" w:hAnsi="Arial" w:cs="Arial"/>
          <w:color w:val="000000" w:themeColor="text1"/>
          <w:sz w:val="22"/>
          <w:szCs w:val="22"/>
        </w:rPr>
        <w:t xml:space="preserve"> SIVICOF</w:t>
      </w:r>
      <w:r w:rsidR="001672B0" w:rsidRPr="00EE3B9C">
        <w:rPr>
          <w:rFonts w:ascii="Arial" w:hAnsi="Arial" w:cs="Arial"/>
          <w:color w:val="000000" w:themeColor="text1"/>
          <w:sz w:val="22"/>
          <w:szCs w:val="22"/>
        </w:rPr>
        <w:t>,</w:t>
      </w:r>
      <w:r w:rsidR="00D1791F" w:rsidRPr="00EE3B9C">
        <w:rPr>
          <w:rFonts w:ascii="Arial" w:eastAsia="Times New Roman" w:hAnsi="Arial" w:cs="Arial"/>
          <w:color w:val="000000" w:themeColor="text1"/>
          <w:sz w:val="22"/>
          <w:szCs w:val="22"/>
          <w:lang w:eastAsia="ar-SA"/>
        </w:rPr>
        <w:t xml:space="preserve"> </w:t>
      </w:r>
      <w:r w:rsidR="00F81DEF" w:rsidRPr="00EE3B9C">
        <w:rPr>
          <w:rFonts w:ascii="Arial" w:eastAsia="Times New Roman" w:hAnsi="Arial" w:cs="Arial"/>
          <w:color w:val="000000" w:themeColor="text1"/>
          <w:sz w:val="22"/>
          <w:szCs w:val="22"/>
          <w:lang w:eastAsia="ar-SA"/>
        </w:rPr>
        <w:t>con corte al 3</w:t>
      </w:r>
      <w:r w:rsidR="00C86710">
        <w:rPr>
          <w:rFonts w:ascii="Arial" w:eastAsia="Times New Roman" w:hAnsi="Arial" w:cs="Arial"/>
          <w:color w:val="000000" w:themeColor="text1"/>
          <w:sz w:val="22"/>
          <w:szCs w:val="22"/>
          <w:lang w:eastAsia="ar-SA"/>
        </w:rPr>
        <w:t>1</w:t>
      </w:r>
      <w:r w:rsidR="00F81DEF" w:rsidRPr="00EE3B9C">
        <w:rPr>
          <w:rFonts w:ascii="Arial" w:eastAsia="Times New Roman" w:hAnsi="Arial" w:cs="Arial"/>
          <w:color w:val="000000" w:themeColor="text1"/>
          <w:sz w:val="22"/>
          <w:szCs w:val="22"/>
          <w:lang w:eastAsia="ar-SA"/>
        </w:rPr>
        <w:t xml:space="preserve"> de </w:t>
      </w:r>
      <w:r w:rsidR="00C86710">
        <w:rPr>
          <w:rFonts w:ascii="Arial" w:eastAsia="Times New Roman" w:hAnsi="Arial" w:cs="Arial"/>
          <w:color w:val="000000" w:themeColor="text1"/>
          <w:sz w:val="22"/>
          <w:szCs w:val="22"/>
          <w:lang w:eastAsia="ar-SA"/>
        </w:rPr>
        <w:t>diciembre</w:t>
      </w:r>
      <w:r w:rsidR="002B50C0" w:rsidRPr="00EE3B9C">
        <w:rPr>
          <w:rFonts w:ascii="Arial" w:eastAsia="Times New Roman" w:hAnsi="Arial" w:cs="Arial"/>
          <w:color w:val="000000" w:themeColor="text1"/>
          <w:sz w:val="22"/>
          <w:szCs w:val="22"/>
          <w:lang w:eastAsia="ar-SA"/>
        </w:rPr>
        <w:t xml:space="preserve"> </w:t>
      </w:r>
      <w:r w:rsidR="00F81DEF" w:rsidRPr="00EE3B9C">
        <w:rPr>
          <w:rFonts w:ascii="Arial" w:eastAsia="Times New Roman" w:hAnsi="Arial" w:cs="Arial"/>
          <w:color w:val="000000" w:themeColor="text1"/>
          <w:sz w:val="22"/>
          <w:szCs w:val="22"/>
          <w:lang w:eastAsia="ar-SA"/>
        </w:rPr>
        <w:t>de 202</w:t>
      </w:r>
      <w:r w:rsidR="0048086B" w:rsidRPr="00EE3B9C">
        <w:rPr>
          <w:rFonts w:ascii="Arial" w:eastAsia="Times New Roman" w:hAnsi="Arial" w:cs="Arial"/>
          <w:color w:val="000000" w:themeColor="text1"/>
          <w:sz w:val="22"/>
          <w:szCs w:val="22"/>
          <w:lang w:eastAsia="ar-SA"/>
        </w:rPr>
        <w:t>1</w:t>
      </w:r>
      <w:r w:rsidR="008E0CCC" w:rsidRPr="00EE3B9C">
        <w:rPr>
          <w:rFonts w:ascii="Arial" w:eastAsia="Times New Roman" w:hAnsi="Arial" w:cs="Arial"/>
          <w:color w:val="000000" w:themeColor="text1"/>
          <w:sz w:val="22"/>
          <w:szCs w:val="22"/>
          <w:lang w:eastAsia="ar-SA"/>
        </w:rPr>
        <w:t>, derivado</w:t>
      </w:r>
      <w:r w:rsidR="00F81DEF" w:rsidRPr="00EE3B9C">
        <w:rPr>
          <w:rFonts w:ascii="Arial" w:eastAsia="Times New Roman" w:hAnsi="Arial" w:cs="Arial"/>
          <w:color w:val="000000" w:themeColor="text1"/>
          <w:sz w:val="22"/>
          <w:szCs w:val="22"/>
          <w:lang w:eastAsia="ar-SA"/>
        </w:rPr>
        <w:t xml:space="preserve"> de las auditorías de regularidad, desempeño y/o visitas fiscales</w:t>
      </w:r>
      <w:r w:rsidR="00EA0B93" w:rsidRPr="00EE3B9C">
        <w:rPr>
          <w:rFonts w:ascii="Arial" w:eastAsia="Times New Roman" w:hAnsi="Arial" w:cs="Arial"/>
          <w:color w:val="000000" w:themeColor="text1"/>
          <w:sz w:val="22"/>
          <w:szCs w:val="22"/>
          <w:lang w:eastAsia="ar-SA"/>
        </w:rPr>
        <w:t xml:space="preserve"> ejecutadas por la Contraloría de Bogotá D.C.</w:t>
      </w:r>
    </w:p>
    <w:p w14:paraId="7E961DF1" w14:textId="77777777" w:rsidR="003A3285" w:rsidRPr="00EE3B9C" w:rsidRDefault="003A3285" w:rsidP="00BD7CF7">
      <w:pPr>
        <w:ind w:left="360"/>
        <w:jc w:val="both"/>
        <w:rPr>
          <w:rFonts w:ascii="Arial" w:eastAsia="Times New Roman" w:hAnsi="Arial" w:cs="Arial"/>
          <w:color w:val="000000" w:themeColor="text1"/>
          <w:sz w:val="22"/>
          <w:szCs w:val="22"/>
          <w:lang w:eastAsia="ar-SA"/>
        </w:rPr>
      </w:pPr>
    </w:p>
    <w:p w14:paraId="691E0215" w14:textId="77777777" w:rsidR="00F81DEF" w:rsidRPr="00EE3B9C" w:rsidRDefault="00F81DEF" w:rsidP="00BD7CF7">
      <w:pPr>
        <w:jc w:val="both"/>
        <w:rPr>
          <w:rFonts w:ascii="Arial" w:hAnsi="Arial" w:cs="Arial"/>
          <w:color w:val="000000" w:themeColor="text1"/>
          <w:sz w:val="22"/>
          <w:szCs w:val="22"/>
        </w:rPr>
      </w:pPr>
    </w:p>
    <w:p w14:paraId="35667B7F" w14:textId="02566445" w:rsidR="00F81DEF" w:rsidRPr="00EE3B9C" w:rsidRDefault="004F42C2" w:rsidP="00BD7CF7">
      <w:pPr>
        <w:pStyle w:val="Prrafodelista"/>
        <w:numPr>
          <w:ilvl w:val="0"/>
          <w:numId w:val="5"/>
        </w:numPr>
        <w:spacing w:line="240" w:lineRule="auto"/>
        <w:jc w:val="both"/>
        <w:outlineLvl w:val="0"/>
        <w:rPr>
          <w:rFonts w:ascii="Arial" w:hAnsi="Arial" w:cs="Arial"/>
          <w:b/>
          <w:color w:val="000000" w:themeColor="text1"/>
        </w:rPr>
      </w:pPr>
      <w:bookmarkStart w:id="1" w:name="_Toc95397242"/>
      <w:r w:rsidRPr="00EE3B9C">
        <w:rPr>
          <w:rFonts w:ascii="Arial" w:hAnsi="Arial" w:cs="Arial"/>
          <w:b/>
          <w:color w:val="000000" w:themeColor="text1"/>
        </w:rPr>
        <w:t>A</w:t>
      </w:r>
      <w:r w:rsidR="00FE4BE0" w:rsidRPr="00EE3B9C">
        <w:rPr>
          <w:rFonts w:ascii="Arial" w:hAnsi="Arial" w:cs="Arial"/>
          <w:b/>
          <w:color w:val="000000" w:themeColor="text1"/>
        </w:rPr>
        <w:t>lcance</w:t>
      </w:r>
      <w:bookmarkEnd w:id="1"/>
    </w:p>
    <w:p w14:paraId="08AE09EF" w14:textId="11D84A81" w:rsidR="00B71871" w:rsidRPr="00EE3B9C" w:rsidRDefault="003E7CD6" w:rsidP="00BD7CF7">
      <w:pPr>
        <w:ind w:left="360"/>
        <w:jc w:val="both"/>
        <w:rPr>
          <w:rFonts w:ascii="Arial" w:eastAsia="Times New Roman" w:hAnsi="Arial" w:cs="Arial"/>
          <w:color w:val="000000" w:themeColor="text1"/>
          <w:sz w:val="22"/>
          <w:szCs w:val="22"/>
          <w:lang w:eastAsia="ar-SA"/>
        </w:rPr>
      </w:pPr>
      <w:bookmarkStart w:id="2" w:name="_Toc76984432"/>
      <w:bookmarkStart w:id="3" w:name="_Toc82533990"/>
      <w:bookmarkStart w:id="4" w:name="_Toc82534406"/>
      <w:bookmarkStart w:id="5" w:name="_Toc83630472"/>
      <w:bookmarkStart w:id="6" w:name="_Toc83631092"/>
      <w:bookmarkStart w:id="7" w:name="_Toc95397243"/>
      <w:bookmarkStart w:id="8" w:name="_Toc56701275"/>
      <w:bookmarkStart w:id="9" w:name="_Toc57109690"/>
      <w:bookmarkStart w:id="10" w:name="_Toc57109872"/>
      <w:bookmarkStart w:id="11" w:name="_Toc75253753"/>
      <w:bookmarkStart w:id="12" w:name="_Toc75254125"/>
      <w:bookmarkStart w:id="13" w:name="_Toc47368513"/>
      <w:bookmarkStart w:id="14" w:name="_Toc47368596"/>
      <w:bookmarkStart w:id="15" w:name="_Toc47369277"/>
      <w:bookmarkStart w:id="16" w:name="_Toc47444662"/>
      <w:bookmarkStart w:id="17" w:name="_Toc47444819"/>
      <w:bookmarkStart w:id="18" w:name="_Toc49505515"/>
      <w:bookmarkStart w:id="19" w:name="_Toc49506121"/>
      <w:bookmarkStart w:id="20" w:name="_Toc49506442"/>
      <w:bookmarkStart w:id="21" w:name="_Toc49506631"/>
      <w:bookmarkStart w:id="22" w:name="_Toc49506992"/>
      <w:bookmarkStart w:id="23" w:name="_Hlk47441547"/>
      <w:r w:rsidRPr="00EE3B9C">
        <w:rPr>
          <w:rStyle w:val="Ttulo2Car"/>
          <w:rFonts w:ascii="Arial" w:eastAsia="Arial" w:hAnsi="Arial" w:cs="Arial"/>
          <w:color w:val="000000" w:themeColor="text1"/>
          <w:sz w:val="22"/>
          <w:szCs w:val="22"/>
        </w:rPr>
        <w:t>Comprende el análisis de cumplimiento en fechas de</w:t>
      </w:r>
      <w:bookmarkEnd w:id="2"/>
      <w:bookmarkEnd w:id="3"/>
      <w:bookmarkEnd w:id="4"/>
      <w:bookmarkEnd w:id="5"/>
      <w:bookmarkEnd w:id="6"/>
      <w:bookmarkEnd w:id="7"/>
      <w:r w:rsidRPr="00EE3B9C">
        <w:rPr>
          <w:rStyle w:val="Ttulo2Car"/>
          <w:rFonts w:ascii="Arial" w:eastAsia="Arial" w:hAnsi="Arial" w:cs="Arial"/>
          <w:color w:val="000000" w:themeColor="text1"/>
          <w:sz w:val="22"/>
          <w:szCs w:val="22"/>
        </w:rPr>
        <w:t xml:space="preserve"> </w:t>
      </w:r>
      <w:r w:rsidRPr="00EE3B9C">
        <w:rPr>
          <w:rFonts w:ascii="Arial" w:hAnsi="Arial" w:cs="Arial"/>
          <w:color w:val="000000" w:themeColor="text1"/>
          <w:sz w:val="22"/>
          <w:szCs w:val="22"/>
        </w:rPr>
        <w:t>las acciones correctivas abiertas, registradas</w:t>
      </w:r>
      <w:r w:rsidRPr="00EE3B9C">
        <w:rPr>
          <w:rStyle w:val="Ttulo2Car"/>
          <w:rFonts w:ascii="Arial" w:eastAsia="Arial" w:hAnsi="Arial" w:cs="Arial"/>
          <w:color w:val="000000" w:themeColor="text1"/>
          <w:sz w:val="22"/>
          <w:szCs w:val="22"/>
        </w:rPr>
        <w:t xml:space="preserve"> en plan de mejoramiento </w:t>
      </w:r>
      <w:r w:rsidRPr="00EE3B9C">
        <w:rPr>
          <w:rFonts w:ascii="Arial" w:hAnsi="Arial" w:cs="Arial"/>
          <w:color w:val="000000" w:themeColor="text1"/>
          <w:sz w:val="22"/>
          <w:szCs w:val="22"/>
        </w:rPr>
        <w:t xml:space="preserve">institucional </w:t>
      </w:r>
      <w:r w:rsidR="00B71871" w:rsidRPr="00EE3B9C">
        <w:rPr>
          <w:rFonts w:ascii="Arial" w:hAnsi="Arial" w:cs="Arial"/>
          <w:color w:val="000000" w:themeColor="text1"/>
          <w:sz w:val="22"/>
          <w:szCs w:val="22"/>
        </w:rPr>
        <w:t xml:space="preserve">vigente </w:t>
      </w:r>
      <w:r w:rsidR="001672B0" w:rsidRPr="00EE3B9C">
        <w:rPr>
          <w:rFonts w:ascii="Arial" w:hAnsi="Arial" w:cs="Arial"/>
          <w:color w:val="000000" w:themeColor="text1"/>
          <w:sz w:val="22"/>
          <w:szCs w:val="22"/>
        </w:rPr>
        <w:t xml:space="preserve">en SIVICOF </w:t>
      </w:r>
      <w:r w:rsidRPr="00EE3B9C">
        <w:rPr>
          <w:rStyle w:val="Ttulo2Car"/>
          <w:rFonts w:ascii="Arial" w:eastAsia="Arial" w:hAnsi="Arial" w:cs="Arial"/>
          <w:color w:val="000000" w:themeColor="text1"/>
          <w:sz w:val="22"/>
          <w:szCs w:val="22"/>
        </w:rPr>
        <w:t xml:space="preserve">producto de las auditorías </w:t>
      </w:r>
      <w:r w:rsidR="00B71871" w:rsidRPr="00EE3B9C">
        <w:rPr>
          <w:rFonts w:ascii="Arial" w:eastAsia="Times New Roman" w:hAnsi="Arial" w:cs="Arial"/>
          <w:color w:val="000000" w:themeColor="text1"/>
          <w:sz w:val="22"/>
          <w:szCs w:val="22"/>
          <w:lang w:eastAsia="ar-SA"/>
        </w:rPr>
        <w:t xml:space="preserve">de regularidad, desempeño y/o visitas fiscales ejecutadas </w:t>
      </w:r>
      <w:r w:rsidR="00D1791F" w:rsidRPr="00EE3B9C">
        <w:rPr>
          <w:rFonts w:ascii="Arial" w:eastAsia="Times New Roman" w:hAnsi="Arial" w:cs="Arial"/>
          <w:color w:val="000000" w:themeColor="text1"/>
          <w:sz w:val="22"/>
          <w:szCs w:val="22"/>
          <w:lang w:eastAsia="ar-SA"/>
        </w:rPr>
        <w:t xml:space="preserve">en </w:t>
      </w:r>
      <w:r w:rsidR="00B71871" w:rsidRPr="00EE3B9C">
        <w:rPr>
          <w:rFonts w:ascii="Arial" w:eastAsia="Times New Roman" w:hAnsi="Arial" w:cs="Arial"/>
          <w:color w:val="000000" w:themeColor="text1"/>
          <w:sz w:val="22"/>
          <w:szCs w:val="22"/>
          <w:lang w:eastAsia="ar-SA"/>
        </w:rPr>
        <w:t>por la Contraloría de Bogotá D.C.</w:t>
      </w:r>
    </w:p>
    <w:p w14:paraId="17BFC7E1" w14:textId="77777777" w:rsidR="00B71871" w:rsidRPr="00EE3B9C" w:rsidRDefault="00B71871" w:rsidP="00BD7CF7">
      <w:pPr>
        <w:jc w:val="both"/>
        <w:rPr>
          <w:rFonts w:ascii="Arial" w:hAnsi="Arial" w:cs="Arial"/>
          <w:color w:val="000000" w:themeColor="text1"/>
          <w:sz w:val="22"/>
          <w:szCs w:val="22"/>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4344727A" w14:textId="01F18EDF" w:rsidR="004F42C2" w:rsidRPr="00EE3B9C" w:rsidRDefault="00B71871" w:rsidP="00BD7CF7">
      <w:pPr>
        <w:pStyle w:val="Sangradetextonormal1"/>
        <w:tabs>
          <w:tab w:val="left" w:pos="1134"/>
        </w:tabs>
        <w:spacing w:after="0" w:line="240" w:lineRule="auto"/>
        <w:ind w:left="360"/>
        <w:rPr>
          <w:rFonts w:cs="Arial"/>
          <w:color w:val="000000" w:themeColor="text1"/>
          <w:sz w:val="22"/>
          <w:szCs w:val="22"/>
        </w:rPr>
      </w:pPr>
      <w:r w:rsidRPr="00EE3B9C">
        <w:rPr>
          <w:rFonts w:cs="Arial"/>
          <w:color w:val="000000" w:themeColor="text1"/>
          <w:sz w:val="22"/>
          <w:szCs w:val="22"/>
        </w:rPr>
        <w:t xml:space="preserve">Para esto se solicitan </w:t>
      </w:r>
      <w:r w:rsidR="007F61F1" w:rsidRPr="00EE3B9C">
        <w:rPr>
          <w:rFonts w:cs="Arial"/>
          <w:color w:val="000000" w:themeColor="text1"/>
          <w:sz w:val="22"/>
          <w:szCs w:val="22"/>
        </w:rPr>
        <w:t xml:space="preserve">los reportes </w:t>
      </w:r>
      <w:r w:rsidR="003E7CD6" w:rsidRPr="00EE3B9C">
        <w:rPr>
          <w:rFonts w:cs="Arial"/>
          <w:color w:val="000000" w:themeColor="text1"/>
          <w:sz w:val="22"/>
          <w:szCs w:val="22"/>
        </w:rPr>
        <w:t xml:space="preserve">trimestrales </w:t>
      </w:r>
      <w:r w:rsidR="007F61F1" w:rsidRPr="00EE3B9C">
        <w:rPr>
          <w:rFonts w:cs="Arial"/>
          <w:color w:val="000000" w:themeColor="text1"/>
          <w:sz w:val="22"/>
          <w:szCs w:val="22"/>
        </w:rPr>
        <w:t>de avance</w:t>
      </w:r>
      <w:r w:rsidRPr="00EE3B9C">
        <w:rPr>
          <w:rFonts w:cs="Arial"/>
          <w:color w:val="000000" w:themeColor="text1"/>
          <w:sz w:val="22"/>
          <w:szCs w:val="22"/>
        </w:rPr>
        <w:t xml:space="preserve"> a </w:t>
      </w:r>
      <w:r w:rsidR="007F61F1" w:rsidRPr="00EE3B9C">
        <w:rPr>
          <w:rFonts w:cs="Arial"/>
          <w:color w:val="000000" w:themeColor="text1"/>
          <w:sz w:val="22"/>
          <w:szCs w:val="22"/>
        </w:rPr>
        <w:t xml:space="preserve">los </w:t>
      </w:r>
      <w:r w:rsidR="008B5650" w:rsidRPr="00EE3B9C">
        <w:rPr>
          <w:rFonts w:cs="Arial"/>
          <w:color w:val="000000" w:themeColor="text1"/>
          <w:sz w:val="22"/>
          <w:szCs w:val="22"/>
        </w:rPr>
        <w:t>procesos</w:t>
      </w:r>
      <w:r w:rsidR="008E0CCC" w:rsidRPr="00EE3B9C">
        <w:rPr>
          <w:rFonts w:cs="Arial"/>
          <w:color w:val="000000" w:themeColor="text1"/>
          <w:sz w:val="22"/>
          <w:szCs w:val="22"/>
        </w:rPr>
        <w:t xml:space="preserve"> responsables de implementarlas</w:t>
      </w:r>
      <w:r w:rsidRPr="00EE3B9C">
        <w:rPr>
          <w:rFonts w:cs="Arial"/>
          <w:color w:val="000000" w:themeColor="text1"/>
          <w:sz w:val="22"/>
          <w:szCs w:val="22"/>
        </w:rPr>
        <w:t>; l</w:t>
      </w:r>
      <w:r w:rsidR="008938BB" w:rsidRPr="00EE3B9C">
        <w:rPr>
          <w:rFonts w:cs="Arial"/>
          <w:color w:val="000000" w:themeColor="text1"/>
          <w:sz w:val="22"/>
          <w:szCs w:val="22"/>
        </w:rPr>
        <w:t>a OCI verifica</w:t>
      </w:r>
      <w:r w:rsidR="007F61F1" w:rsidRPr="00EE3B9C">
        <w:rPr>
          <w:rFonts w:cs="Arial"/>
          <w:color w:val="000000" w:themeColor="text1"/>
          <w:sz w:val="22"/>
          <w:szCs w:val="22"/>
        </w:rPr>
        <w:t xml:space="preserve"> </w:t>
      </w:r>
      <w:r w:rsidR="008938BB" w:rsidRPr="00EE3B9C">
        <w:rPr>
          <w:rFonts w:cs="Arial"/>
          <w:color w:val="000000" w:themeColor="text1"/>
          <w:sz w:val="22"/>
          <w:szCs w:val="22"/>
        </w:rPr>
        <w:t>y constata</w:t>
      </w:r>
      <w:r w:rsidR="003F1558" w:rsidRPr="00EE3B9C">
        <w:rPr>
          <w:rFonts w:cs="Arial"/>
          <w:color w:val="000000" w:themeColor="text1"/>
          <w:sz w:val="22"/>
          <w:szCs w:val="22"/>
        </w:rPr>
        <w:t xml:space="preserve"> para cada hallazgo una a una las evidencias de cumplimiento</w:t>
      </w:r>
      <w:r w:rsidR="007F61F1" w:rsidRPr="00EE3B9C">
        <w:rPr>
          <w:rFonts w:cs="Arial"/>
          <w:color w:val="000000" w:themeColor="text1"/>
          <w:sz w:val="22"/>
          <w:szCs w:val="22"/>
        </w:rPr>
        <w:t xml:space="preserve">, </w:t>
      </w:r>
      <w:r w:rsidR="000A236C" w:rsidRPr="00EE3B9C">
        <w:rPr>
          <w:rFonts w:cs="Arial"/>
          <w:color w:val="000000" w:themeColor="text1"/>
          <w:sz w:val="22"/>
          <w:szCs w:val="22"/>
        </w:rPr>
        <w:t xml:space="preserve">unificando </w:t>
      </w:r>
      <w:r w:rsidR="008938BB" w:rsidRPr="00EE3B9C">
        <w:rPr>
          <w:rFonts w:cs="Arial"/>
          <w:color w:val="000000" w:themeColor="text1"/>
          <w:sz w:val="22"/>
          <w:szCs w:val="22"/>
        </w:rPr>
        <w:t xml:space="preserve">los resultados de la </w:t>
      </w:r>
      <w:r w:rsidR="003F1558" w:rsidRPr="00EE3B9C">
        <w:rPr>
          <w:rFonts w:cs="Arial"/>
          <w:color w:val="000000" w:themeColor="text1"/>
          <w:sz w:val="22"/>
          <w:szCs w:val="22"/>
        </w:rPr>
        <w:t>información de forma ordenada</w:t>
      </w:r>
      <w:r w:rsidR="0038469A" w:rsidRPr="00EE3B9C">
        <w:rPr>
          <w:rFonts w:cs="Arial"/>
          <w:color w:val="000000" w:themeColor="text1"/>
          <w:sz w:val="22"/>
          <w:szCs w:val="22"/>
        </w:rPr>
        <w:t xml:space="preserve"> para presentar</w:t>
      </w:r>
      <w:r w:rsidRPr="00EE3B9C">
        <w:rPr>
          <w:rFonts w:cs="Arial"/>
          <w:color w:val="000000" w:themeColor="text1"/>
          <w:sz w:val="22"/>
          <w:szCs w:val="22"/>
        </w:rPr>
        <w:t>los</w:t>
      </w:r>
      <w:r w:rsidR="0038469A" w:rsidRPr="00EE3B9C">
        <w:rPr>
          <w:rFonts w:cs="Arial"/>
          <w:color w:val="000000" w:themeColor="text1"/>
          <w:sz w:val="22"/>
          <w:szCs w:val="22"/>
        </w:rPr>
        <w:t xml:space="preserve"> a</w:t>
      </w:r>
      <w:r w:rsidR="008E0CCC" w:rsidRPr="00EE3B9C">
        <w:rPr>
          <w:rFonts w:cs="Arial"/>
          <w:color w:val="000000" w:themeColor="text1"/>
          <w:sz w:val="22"/>
          <w:szCs w:val="22"/>
        </w:rPr>
        <w:t>nte los integrantes del Comité Institucional de Coordinación de Control Interno –CICCI y el</w:t>
      </w:r>
      <w:r w:rsidR="0038469A" w:rsidRPr="00EE3B9C">
        <w:rPr>
          <w:rFonts w:cs="Arial"/>
          <w:color w:val="000000" w:themeColor="text1"/>
          <w:sz w:val="22"/>
          <w:szCs w:val="22"/>
        </w:rPr>
        <w:t xml:space="preserve"> ente de control cuando </w:t>
      </w:r>
      <w:r w:rsidRPr="00EE3B9C">
        <w:rPr>
          <w:rFonts w:cs="Arial"/>
          <w:color w:val="000000" w:themeColor="text1"/>
          <w:sz w:val="22"/>
          <w:szCs w:val="22"/>
        </w:rPr>
        <w:t xml:space="preserve">así </w:t>
      </w:r>
      <w:r w:rsidR="0038469A" w:rsidRPr="00EE3B9C">
        <w:rPr>
          <w:rFonts w:cs="Arial"/>
          <w:color w:val="000000" w:themeColor="text1"/>
          <w:sz w:val="22"/>
          <w:szCs w:val="22"/>
        </w:rPr>
        <w:t>requiera</w:t>
      </w:r>
      <w:r w:rsidR="003F1558" w:rsidRPr="00EE3B9C">
        <w:rPr>
          <w:rFonts w:cs="Arial"/>
          <w:color w:val="000000" w:themeColor="text1"/>
          <w:sz w:val="22"/>
          <w:szCs w:val="22"/>
        </w:rPr>
        <w:t>.</w:t>
      </w:r>
    </w:p>
    <w:p w14:paraId="6114C756" w14:textId="77777777" w:rsidR="003F1558" w:rsidRPr="00EE3B9C" w:rsidRDefault="003F1558" w:rsidP="00BD7CF7">
      <w:pPr>
        <w:pStyle w:val="Sangradetextonormal1"/>
        <w:tabs>
          <w:tab w:val="left" w:pos="1134"/>
        </w:tabs>
        <w:spacing w:after="0" w:line="240" w:lineRule="auto"/>
        <w:ind w:left="0"/>
        <w:rPr>
          <w:rFonts w:cs="Arial"/>
          <w:b/>
          <w:color w:val="000000" w:themeColor="text1"/>
          <w:sz w:val="22"/>
          <w:szCs w:val="22"/>
        </w:rPr>
      </w:pPr>
    </w:p>
    <w:p w14:paraId="0A8CCE5A" w14:textId="77777777" w:rsidR="00F81DEF" w:rsidRPr="00EE3B9C" w:rsidRDefault="00F81DEF" w:rsidP="00BD7CF7">
      <w:pPr>
        <w:jc w:val="both"/>
        <w:rPr>
          <w:rFonts w:ascii="Arial" w:hAnsi="Arial" w:cs="Arial"/>
          <w:b/>
          <w:color w:val="000000" w:themeColor="text1"/>
          <w:sz w:val="22"/>
          <w:szCs w:val="22"/>
        </w:rPr>
      </w:pPr>
    </w:p>
    <w:p w14:paraId="462C6E37" w14:textId="6B944DB6" w:rsidR="00F81DEF" w:rsidRPr="00EE3B9C" w:rsidRDefault="00FE4BE0" w:rsidP="00BD7CF7">
      <w:pPr>
        <w:pStyle w:val="Prrafodelista"/>
        <w:numPr>
          <w:ilvl w:val="0"/>
          <w:numId w:val="5"/>
        </w:numPr>
        <w:spacing w:line="240" w:lineRule="auto"/>
        <w:jc w:val="both"/>
        <w:outlineLvl w:val="0"/>
        <w:rPr>
          <w:rFonts w:ascii="Arial" w:hAnsi="Arial" w:cs="Arial"/>
          <w:b/>
          <w:color w:val="000000" w:themeColor="text1"/>
        </w:rPr>
      </w:pPr>
      <w:bookmarkStart w:id="24" w:name="_Toc95397244"/>
      <w:r w:rsidRPr="00EE3B9C">
        <w:rPr>
          <w:rFonts w:ascii="Arial" w:hAnsi="Arial" w:cs="Arial"/>
          <w:b/>
          <w:color w:val="000000" w:themeColor="text1"/>
        </w:rPr>
        <w:t>Marco Normativo</w:t>
      </w:r>
      <w:bookmarkEnd w:id="24"/>
    </w:p>
    <w:p w14:paraId="0C71F84E" w14:textId="77777777" w:rsidR="00EA289B" w:rsidRPr="00EE3B9C" w:rsidRDefault="0071150B" w:rsidP="00BD7CF7">
      <w:pPr>
        <w:pStyle w:val="NormalWeb"/>
        <w:numPr>
          <w:ilvl w:val="0"/>
          <w:numId w:val="8"/>
        </w:numPr>
        <w:spacing w:before="0" w:beforeAutospacing="0" w:after="0" w:afterAutospacing="0"/>
        <w:jc w:val="both"/>
        <w:rPr>
          <w:rFonts w:ascii="Arial" w:hAnsi="Arial" w:cs="Arial"/>
          <w:color w:val="000000" w:themeColor="text1"/>
          <w:sz w:val="22"/>
          <w:szCs w:val="22"/>
        </w:rPr>
      </w:pPr>
      <w:r w:rsidRPr="00EE3B9C">
        <w:rPr>
          <w:rFonts w:ascii="Arial" w:hAnsi="Arial" w:cs="Arial"/>
          <w:color w:val="000000" w:themeColor="text1"/>
          <w:sz w:val="22"/>
          <w:szCs w:val="22"/>
        </w:rPr>
        <w:t xml:space="preserve">Decreto 648 de 2017 </w:t>
      </w:r>
      <w:r w:rsidRPr="00EE3B9C">
        <w:rPr>
          <w:rFonts w:ascii="Arial" w:hAnsi="Arial" w:cs="Arial"/>
          <w:i/>
          <w:iCs/>
          <w:color w:val="000000" w:themeColor="text1"/>
          <w:sz w:val="22"/>
          <w:szCs w:val="22"/>
        </w:rPr>
        <w:t xml:space="preserve">“Por el cual se modifica y adiciona el Decreto 1083 de 2015, Reglamentaria Único del Sector de la Función </w:t>
      </w:r>
      <w:r w:rsidR="00B71604" w:rsidRPr="00EE3B9C">
        <w:rPr>
          <w:rFonts w:ascii="Arial" w:hAnsi="Arial" w:cs="Arial"/>
          <w:i/>
          <w:iCs/>
          <w:color w:val="000000" w:themeColor="text1"/>
          <w:sz w:val="22"/>
          <w:szCs w:val="22"/>
        </w:rPr>
        <w:t xml:space="preserve">Pública </w:t>
      </w:r>
      <w:r w:rsidR="00B71604" w:rsidRPr="00EE3B9C">
        <w:rPr>
          <w:rFonts w:ascii="Arial" w:hAnsi="Arial" w:cs="Arial"/>
          <w:color w:val="000000" w:themeColor="text1"/>
          <w:sz w:val="22"/>
          <w:szCs w:val="22"/>
        </w:rPr>
        <w:t>“</w:t>
      </w:r>
    </w:p>
    <w:p w14:paraId="3E0708BD" w14:textId="77777777" w:rsidR="00EA289B" w:rsidRPr="00EE3B9C" w:rsidRDefault="00EA289B" w:rsidP="00BD7CF7">
      <w:pPr>
        <w:pStyle w:val="NormalWeb"/>
        <w:spacing w:before="0" w:beforeAutospacing="0" w:after="0" w:afterAutospacing="0"/>
        <w:ind w:left="360"/>
        <w:jc w:val="both"/>
        <w:rPr>
          <w:rFonts w:ascii="Arial" w:hAnsi="Arial" w:cs="Arial"/>
          <w:color w:val="000000" w:themeColor="text1"/>
          <w:sz w:val="22"/>
          <w:szCs w:val="22"/>
        </w:rPr>
      </w:pPr>
    </w:p>
    <w:p w14:paraId="7EDB947A" w14:textId="110D15B9" w:rsidR="0071150B" w:rsidRPr="00EE3B9C" w:rsidRDefault="00B71604" w:rsidP="00BD7CF7">
      <w:pPr>
        <w:pStyle w:val="NormalWeb"/>
        <w:spacing w:before="0" w:beforeAutospacing="0" w:after="0" w:afterAutospacing="0"/>
        <w:ind w:left="360"/>
        <w:jc w:val="both"/>
        <w:rPr>
          <w:rFonts w:ascii="Arial" w:hAnsi="Arial" w:cs="Arial"/>
          <w:color w:val="000000" w:themeColor="text1"/>
          <w:sz w:val="22"/>
          <w:szCs w:val="22"/>
        </w:rPr>
      </w:pPr>
      <w:r w:rsidRPr="00EE3B9C">
        <w:rPr>
          <w:rFonts w:ascii="Arial" w:hAnsi="Arial" w:cs="Arial"/>
          <w:color w:val="000000" w:themeColor="text1"/>
          <w:sz w:val="22"/>
          <w:szCs w:val="22"/>
        </w:rPr>
        <w:t>Capítulo</w:t>
      </w:r>
      <w:r w:rsidR="0071150B" w:rsidRPr="00EE3B9C">
        <w:rPr>
          <w:rFonts w:ascii="Arial" w:hAnsi="Arial" w:cs="Arial"/>
          <w:color w:val="000000" w:themeColor="text1"/>
          <w:sz w:val="22"/>
          <w:szCs w:val="22"/>
        </w:rPr>
        <w:t xml:space="preserve"> 3 </w:t>
      </w:r>
      <w:r w:rsidR="0071150B" w:rsidRPr="00EE3B9C">
        <w:rPr>
          <w:rFonts w:ascii="Arial" w:hAnsi="Arial" w:cs="Arial"/>
          <w:b/>
          <w:bCs/>
          <w:color w:val="000000" w:themeColor="text1"/>
          <w:sz w:val="22"/>
          <w:szCs w:val="22"/>
        </w:rPr>
        <w:t>“</w:t>
      </w:r>
      <w:r w:rsidR="004A7C12" w:rsidRPr="00EE3B9C">
        <w:rPr>
          <w:rStyle w:val="Textoennegrita"/>
          <w:rFonts w:ascii="Arial" w:hAnsi="Arial" w:cs="Arial"/>
          <w:b w:val="0"/>
          <w:bCs w:val="0"/>
          <w:color w:val="000000" w:themeColor="text1"/>
          <w:sz w:val="22"/>
          <w:szCs w:val="22"/>
        </w:rPr>
        <w:t>Sistema Institucional y Nacional De Control Interno</w:t>
      </w:r>
      <w:r w:rsidRPr="00EE3B9C">
        <w:rPr>
          <w:rStyle w:val="Textoennegrita"/>
          <w:rFonts w:ascii="Arial" w:hAnsi="Arial" w:cs="Arial"/>
          <w:b w:val="0"/>
          <w:bCs w:val="0"/>
          <w:color w:val="000000" w:themeColor="text1"/>
          <w:sz w:val="22"/>
          <w:szCs w:val="22"/>
        </w:rPr>
        <w:t>”</w:t>
      </w:r>
      <w:r w:rsidRPr="00EE3B9C">
        <w:rPr>
          <w:rFonts w:ascii="Arial" w:hAnsi="Arial" w:cs="Arial"/>
          <w:b/>
          <w:bCs/>
          <w:color w:val="000000" w:themeColor="text1"/>
          <w:sz w:val="22"/>
          <w:szCs w:val="22"/>
        </w:rPr>
        <w:t>,</w:t>
      </w:r>
      <w:r w:rsidR="0071150B" w:rsidRPr="00EE3B9C">
        <w:rPr>
          <w:rStyle w:val="EncabezadoCar"/>
          <w:rFonts w:ascii="Arial" w:hAnsi="Arial" w:cs="Arial"/>
          <w:color w:val="000000" w:themeColor="text1"/>
          <w:sz w:val="22"/>
          <w:szCs w:val="22"/>
        </w:rPr>
        <w:t xml:space="preserve"> </w:t>
      </w:r>
      <w:r w:rsidR="0071150B" w:rsidRPr="00EE3B9C">
        <w:rPr>
          <w:rFonts w:ascii="Arial" w:hAnsi="Arial" w:cs="Arial"/>
          <w:color w:val="000000" w:themeColor="text1"/>
          <w:sz w:val="22"/>
          <w:szCs w:val="22"/>
        </w:rPr>
        <w:t>Artículo 16.</w:t>
      </w:r>
      <w:r w:rsidR="004A7C12" w:rsidRPr="00EE3B9C">
        <w:rPr>
          <w:rFonts w:ascii="Arial" w:hAnsi="Arial" w:cs="Arial"/>
          <w:color w:val="000000" w:themeColor="text1"/>
          <w:sz w:val="22"/>
          <w:szCs w:val="22"/>
        </w:rPr>
        <w:t xml:space="preserve">, literal I </w:t>
      </w:r>
    </w:p>
    <w:p w14:paraId="6781673B" w14:textId="6A6224AA" w:rsidR="00B074CC" w:rsidRPr="00EE3B9C" w:rsidRDefault="00B074CC" w:rsidP="00BD7CF7">
      <w:pPr>
        <w:pStyle w:val="NormalWeb"/>
        <w:spacing w:before="0" w:beforeAutospacing="0" w:after="0" w:afterAutospacing="0"/>
        <w:ind w:left="360"/>
        <w:jc w:val="both"/>
        <w:rPr>
          <w:rFonts w:ascii="Arial" w:hAnsi="Arial" w:cs="Arial"/>
          <w:color w:val="000000" w:themeColor="text1"/>
          <w:sz w:val="22"/>
          <w:szCs w:val="22"/>
        </w:rPr>
      </w:pPr>
    </w:p>
    <w:p w14:paraId="07017D22" w14:textId="3D2B9DFE" w:rsidR="00EA6BE5" w:rsidRPr="00EE3B9C" w:rsidRDefault="00B71604" w:rsidP="00BD7CF7">
      <w:pPr>
        <w:pStyle w:val="NormalWeb"/>
        <w:spacing w:before="0" w:beforeAutospacing="0" w:after="0" w:afterAutospacing="0"/>
        <w:ind w:left="360"/>
        <w:jc w:val="both"/>
        <w:rPr>
          <w:rFonts w:ascii="Arial" w:hAnsi="Arial" w:cs="Arial"/>
          <w:color w:val="000000" w:themeColor="text1"/>
          <w:sz w:val="22"/>
          <w:szCs w:val="22"/>
        </w:rPr>
      </w:pPr>
      <w:r w:rsidRPr="00EE3B9C">
        <w:rPr>
          <w:rFonts w:ascii="Arial" w:hAnsi="Arial" w:cs="Arial"/>
          <w:i/>
          <w:iCs/>
          <w:color w:val="000000" w:themeColor="text1"/>
          <w:sz w:val="22"/>
          <w:szCs w:val="22"/>
        </w:rPr>
        <w:t>“</w:t>
      </w:r>
      <w:r w:rsidR="00B074CC" w:rsidRPr="00EE3B9C">
        <w:rPr>
          <w:rFonts w:ascii="Arial" w:hAnsi="Arial" w:cs="Arial"/>
          <w:i/>
          <w:iCs/>
          <w:color w:val="000000" w:themeColor="text1"/>
          <w:sz w:val="22"/>
          <w:szCs w:val="22"/>
        </w:rPr>
        <w:t xml:space="preserve">Artículo 16. Adiciónese al Capítulo 4 del Título 21, Parte 2, Libro 2 del Decreto 1083 de 2015, los siguientes artículos: Artículo 2.2.21.4.9 Informes. Los jefes de control interno o quienes hagan sus veces deberán presentar los </w:t>
      </w:r>
      <w:r w:rsidR="004A7C12" w:rsidRPr="00EE3B9C">
        <w:rPr>
          <w:rFonts w:ascii="Arial" w:hAnsi="Arial" w:cs="Arial"/>
          <w:i/>
          <w:iCs/>
          <w:color w:val="000000" w:themeColor="text1"/>
          <w:sz w:val="22"/>
          <w:szCs w:val="22"/>
        </w:rPr>
        <w:t>informes</w:t>
      </w:r>
      <w:r w:rsidR="0042023A" w:rsidRPr="00EE3B9C">
        <w:rPr>
          <w:rFonts w:ascii="Arial" w:hAnsi="Arial" w:cs="Arial"/>
          <w:i/>
          <w:iCs/>
          <w:color w:val="000000" w:themeColor="text1"/>
          <w:sz w:val="22"/>
          <w:szCs w:val="22"/>
        </w:rPr>
        <w:t>:</w:t>
      </w:r>
    </w:p>
    <w:p w14:paraId="738F5FC9" w14:textId="50057E22" w:rsidR="00EA6BE5" w:rsidRPr="00EE3B9C" w:rsidRDefault="0042023A" w:rsidP="00BD7CF7">
      <w:pPr>
        <w:pStyle w:val="NormalWeb"/>
        <w:spacing w:before="0" w:beforeAutospacing="0" w:after="0" w:afterAutospacing="0"/>
        <w:ind w:left="360"/>
        <w:jc w:val="both"/>
        <w:rPr>
          <w:rFonts w:ascii="Arial" w:hAnsi="Arial" w:cs="Arial"/>
          <w:color w:val="000000" w:themeColor="text1"/>
          <w:sz w:val="22"/>
          <w:szCs w:val="22"/>
        </w:rPr>
      </w:pPr>
      <w:r w:rsidRPr="00EE3B9C">
        <w:rPr>
          <w:rFonts w:ascii="Arial" w:hAnsi="Arial" w:cs="Arial"/>
          <w:color w:val="000000" w:themeColor="text1"/>
          <w:sz w:val="22"/>
          <w:szCs w:val="22"/>
        </w:rPr>
        <w:t>…</w:t>
      </w:r>
    </w:p>
    <w:p w14:paraId="7DC4B32B" w14:textId="77777777" w:rsidR="0042023A" w:rsidRPr="00EE3B9C" w:rsidRDefault="0042023A" w:rsidP="00BD7CF7">
      <w:pPr>
        <w:pStyle w:val="NormalWeb"/>
        <w:spacing w:before="0" w:beforeAutospacing="0" w:after="0" w:afterAutospacing="0"/>
        <w:ind w:left="360"/>
        <w:jc w:val="both"/>
        <w:rPr>
          <w:rFonts w:ascii="Arial" w:hAnsi="Arial" w:cs="Arial"/>
          <w:color w:val="000000" w:themeColor="text1"/>
          <w:sz w:val="22"/>
          <w:szCs w:val="22"/>
        </w:rPr>
      </w:pPr>
    </w:p>
    <w:p w14:paraId="54030DFD" w14:textId="3EBBCEEA" w:rsidR="00EA6BE5" w:rsidRPr="00EE3B9C" w:rsidRDefault="00B71604" w:rsidP="00BD7CF7">
      <w:pPr>
        <w:pStyle w:val="NormalWeb"/>
        <w:spacing w:before="0" w:beforeAutospacing="0" w:after="0" w:afterAutospacing="0"/>
        <w:ind w:left="360"/>
        <w:jc w:val="both"/>
        <w:rPr>
          <w:rFonts w:ascii="Arial" w:hAnsi="Arial" w:cs="Arial"/>
          <w:i/>
          <w:iCs/>
          <w:color w:val="000000" w:themeColor="text1"/>
          <w:sz w:val="22"/>
          <w:szCs w:val="22"/>
        </w:rPr>
      </w:pPr>
      <w:r w:rsidRPr="00EE3B9C">
        <w:rPr>
          <w:rFonts w:ascii="Arial" w:hAnsi="Arial" w:cs="Arial"/>
          <w:i/>
          <w:iCs/>
          <w:color w:val="000000" w:themeColor="text1"/>
          <w:sz w:val="22"/>
          <w:szCs w:val="22"/>
        </w:rPr>
        <w:t>“Literal I</w:t>
      </w:r>
      <w:r w:rsidR="00EA6BE5" w:rsidRPr="00EE3B9C">
        <w:rPr>
          <w:rFonts w:ascii="Arial" w:hAnsi="Arial" w:cs="Arial"/>
          <w:i/>
          <w:iCs/>
          <w:color w:val="000000" w:themeColor="text1"/>
          <w:sz w:val="22"/>
          <w:szCs w:val="22"/>
        </w:rPr>
        <w:t>. De seguimiento al plan de mejoramiento, de las contralorías.</w:t>
      </w:r>
      <w:r w:rsidRPr="00EE3B9C">
        <w:rPr>
          <w:rFonts w:ascii="Arial" w:hAnsi="Arial" w:cs="Arial"/>
          <w:i/>
          <w:iCs/>
          <w:color w:val="000000" w:themeColor="text1"/>
          <w:sz w:val="22"/>
          <w:szCs w:val="22"/>
        </w:rPr>
        <w:t>”</w:t>
      </w:r>
    </w:p>
    <w:p w14:paraId="4406D746" w14:textId="557D739E" w:rsidR="00C00902" w:rsidRPr="00EE3B9C" w:rsidRDefault="00C00902" w:rsidP="00BD7CF7">
      <w:pPr>
        <w:pStyle w:val="NormalWeb"/>
        <w:spacing w:before="0" w:beforeAutospacing="0" w:after="0" w:afterAutospacing="0"/>
        <w:ind w:left="360"/>
        <w:jc w:val="both"/>
        <w:rPr>
          <w:rFonts w:ascii="Arial" w:hAnsi="Arial" w:cs="Arial"/>
          <w:i/>
          <w:iCs/>
          <w:color w:val="000000" w:themeColor="text1"/>
          <w:sz w:val="22"/>
          <w:szCs w:val="22"/>
        </w:rPr>
      </w:pPr>
    </w:p>
    <w:p w14:paraId="48C95069" w14:textId="66FDD53A" w:rsidR="00C00902" w:rsidRDefault="0021785F" w:rsidP="00BD7CF7">
      <w:pPr>
        <w:pStyle w:val="NormalWeb"/>
        <w:numPr>
          <w:ilvl w:val="0"/>
          <w:numId w:val="8"/>
        </w:numPr>
        <w:spacing w:before="0" w:beforeAutospacing="0" w:after="0" w:afterAutospacing="0"/>
        <w:jc w:val="both"/>
        <w:rPr>
          <w:rFonts w:ascii="Arial" w:hAnsi="Arial" w:cs="Arial"/>
          <w:iCs/>
          <w:color w:val="000000" w:themeColor="text1"/>
          <w:sz w:val="22"/>
          <w:szCs w:val="22"/>
        </w:rPr>
      </w:pPr>
      <w:r w:rsidRPr="00EE3B9C">
        <w:rPr>
          <w:rFonts w:ascii="Arial" w:hAnsi="Arial" w:cs="Arial"/>
          <w:color w:val="000000" w:themeColor="text1"/>
          <w:sz w:val="22"/>
          <w:szCs w:val="22"/>
        </w:rPr>
        <w:t>Resolución</w:t>
      </w:r>
      <w:r w:rsidR="00C00902" w:rsidRPr="00EE3B9C">
        <w:rPr>
          <w:rFonts w:ascii="Arial" w:hAnsi="Arial" w:cs="Arial"/>
          <w:color w:val="000000" w:themeColor="text1"/>
          <w:sz w:val="22"/>
          <w:szCs w:val="22"/>
        </w:rPr>
        <w:t xml:space="preserve"> re</w:t>
      </w:r>
      <w:r w:rsidRPr="00EE3B9C">
        <w:rPr>
          <w:rFonts w:ascii="Arial" w:hAnsi="Arial" w:cs="Arial"/>
          <w:color w:val="000000" w:themeColor="text1"/>
          <w:sz w:val="22"/>
          <w:szCs w:val="22"/>
        </w:rPr>
        <w:t>gl</w:t>
      </w:r>
      <w:r w:rsidR="00C00902" w:rsidRPr="00EE3B9C">
        <w:rPr>
          <w:rFonts w:ascii="Arial" w:hAnsi="Arial" w:cs="Arial"/>
          <w:color w:val="000000" w:themeColor="text1"/>
          <w:sz w:val="22"/>
          <w:szCs w:val="22"/>
        </w:rPr>
        <w:t>amentaria N</w:t>
      </w:r>
      <w:r w:rsidR="000D35E7" w:rsidRPr="00EE3B9C">
        <w:rPr>
          <w:rFonts w:ascii="Arial" w:hAnsi="Arial" w:cs="Arial"/>
          <w:color w:val="000000" w:themeColor="text1"/>
          <w:sz w:val="22"/>
          <w:szCs w:val="22"/>
        </w:rPr>
        <w:t>o.</w:t>
      </w:r>
      <w:r w:rsidR="00C00902" w:rsidRPr="00EE3B9C">
        <w:rPr>
          <w:rFonts w:ascii="Arial" w:hAnsi="Arial" w:cs="Arial"/>
          <w:color w:val="000000" w:themeColor="text1"/>
          <w:sz w:val="22"/>
          <w:szCs w:val="22"/>
        </w:rPr>
        <w:t xml:space="preserve"> 036 de 20 septiembre de 2019</w:t>
      </w:r>
      <w:r w:rsidR="00C00902" w:rsidRPr="00EE3B9C">
        <w:rPr>
          <w:rFonts w:ascii="Arial" w:hAnsi="Arial" w:cs="Arial"/>
          <w:i/>
          <w:iCs/>
          <w:color w:val="000000" w:themeColor="text1"/>
          <w:sz w:val="22"/>
          <w:szCs w:val="22"/>
        </w:rPr>
        <w:t xml:space="preserve"> "Por la cual se reglamenta el trámite del Plan de Mejoramiento que presentan los </w:t>
      </w:r>
      <w:r w:rsidRPr="00EE3B9C">
        <w:rPr>
          <w:rFonts w:ascii="Arial" w:hAnsi="Arial" w:cs="Arial"/>
          <w:i/>
          <w:iCs/>
          <w:color w:val="000000" w:themeColor="text1"/>
          <w:sz w:val="22"/>
          <w:szCs w:val="22"/>
        </w:rPr>
        <w:t>sujetos’.</w:t>
      </w:r>
      <w:r w:rsidR="00C00902" w:rsidRPr="00EE3B9C">
        <w:rPr>
          <w:rFonts w:ascii="Arial" w:hAnsi="Arial" w:cs="Arial"/>
          <w:i/>
          <w:iCs/>
          <w:color w:val="000000" w:themeColor="text1"/>
          <w:sz w:val="22"/>
          <w:szCs w:val="22"/>
        </w:rPr>
        <w:t xml:space="preserve"> de vigilancia y control fiscal a la </w:t>
      </w:r>
      <w:r w:rsidRPr="00EE3B9C">
        <w:rPr>
          <w:rFonts w:ascii="Arial" w:hAnsi="Arial" w:cs="Arial"/>
          <w:i/>
          <w:iCs/>
          <w:color w:val="000000" w:themeColor="text1"/>
          <w:sz w:val="22"/>
          <w:szCs w:val="22"/>
        </w:rPr>
        <w:t>Contraloría</w:t>
      </w:r>
      <w:r w:rsidR="00C00902" w:rsidRPr="00EE3B9C">
        <w:rPr>
          <w:rFonts w:ascii="Arial" w:hAnsi="Arial" w:cs="Arial"/>
          <w:i/>
          <w:iCs/>
          <w:color w:val="000000" w:themeColor="text1"/>
          <w:sz w:val="22"/>
          <w:szCs w:val="22"/>
        </w:rPr>
        <w:t xml:space="preserve"> de Bogotá, </w:t>
      </w:r>
      <w:r w:rsidR="00505A24" w:rsidRPr="00EE3B9C">
        <w:rPr>
          <w:rFonts w:ascii="Arial" w:hAnsi="Arial" w:cs="Arial"/>
          <w:i/>
          <w:iCs/>
          <w:color w:val="000000" w:themeColor="text1"/>
          <w:sz w:val="22"/>
          <w:szCs w:val="22"/>
        </w:rPr>
        <w:t>D.</w:t>
      </w:r>
      <w:r w:rsidR="00C00902" w:rsidRPr="00EE3B9C">
        <w:rPr>
          <w:rFonts w:ascii="Arial" w:hAnsi="Arial" w:cs="Arial"/>
          <w:i/>
          <w:iCs/>
          <w:color w:val="000000" w:themeColor="text1"/>
          <w:sz w:val="22"/>
          <w:szCs w:val="22"/>
        </w:rPr>
        <w:t>C., se adopta el procedimiento interno y se dictan otras disposiciones. "</w:t>
      </w:r>
      <w:r w:rsidR="000D35E7" w:rsidRPr="00EE3B9C">
        <w:rPr>
          <w:rFonts w:ascii="Arial" w:hAnsi="Arial" w:cs="Arial"/>
          <w:i/>
          <w:iCs/>
          <w:color w:val="000000" w:themeColor="text1"/>
          <w:sz w:val="22"/>
          <w:szCs w:val="22"/>
        </w:rPr>
        <w:t xml:space="preserve">, </w:t>
      </w:r>
      <w:r w:rsidR="000D35E7" w:rsidRPr="00EE3B9C">
        <w:rPr>
          <w:rFonts w:ascii="Arial" w:hAnsi="Arial" w:cs="Arial"/>
          <w:iCs/>
          <w:color w:val="000000" w:themeColor="text1"/>
          <w:sz w:val="22"/>
          <w:szCs w:val="22"/>
        </w:rPr>
        <w:t>expedida por el Contralor de Bogotá D.C.</w:t>
      </w:r>
    </w:p>
    <w:p w14:paraId="32E9FEB8" w14:textId="77777777" w:rsidR="003C34A2" w:rsidRPr="00EE3B9C" w:rsidRDefault="003C34A2" w:rsidP="003C34A2">
      <w:pPr>
        <w:pStyle w:val="NormalWeb"/>
        <w:spacing w:before="0" w:beforeAutospacing="0" w:after="0" w:afterAutospacing="0"/>
        <w:jc w:val="both"/>
        <w:rPr>
          <w:rFonts w:ascii="Arial" w:hAnsi="Arial" w:cs="Arial"/>
          <w:iCs/>
          <w:color w:val="000000" w:themeColor="text1"/>
          <w:sz w:val="22"/>
          <w:szCs w:val="22"/>
        </w:rPr>
      </w:pPr>
    </w:p>
    <w:p w14:paraId="72DEC92E" w14:textId="484F93E3" w:rsidR="001238B8" w:rsidRPr="00EE3B9C" w:rsidRDefault="0071150B" w:rsidP="00BD7CF7">
      <w:pPr>
        <w:keepNext w:val="0"/>
        <w:widowControl/>
        <w:shd w:val="clear" w:color="auto" w:fill="auto"/>
        <w:suppressAutoHyphens w:val="0"/>
        <w:overflowPunct/>
        <w:ind w:left="360"/>
        <w:jc w:val="both"/>
        <w:textAlignment w:val="auto"/>
        <w:rPr>
          <w:rFonts w:ascii="Arial" w:eastAsia="Times New Roman" w:hAnsi="Arial" w:cs="Arial"/>
          <w:color w:val="000000" w:themeColor="text1"/>
          <w:sz w:val="22"/>
          <w:szCs w:val="22"/>
          <w:lang w:val="es-CO" w:eastAsia="es-CO"/>
        </w:rPr>
      </w:pPr>
      <w:r w:rsidRPr="00EE3B9C">
        <w:rPr>
          <w:rFonts w:ascii="Arial" w:eastAsia="Times New Roman" w:hAnsi="Arial" w:cs="Arial"/>
          <w:color w:val="000000" w:themeColor="text1"/>
          <w:sz w:val="22"/>
          <w:szCs w:val="22"/>
          <w:lang w:val="es-CO" w:eastAsia="es-CO"/>
        </w:rPr>
        <w:t> </w:t>
      </w:r>
    </w:p>
    <w:p w14:paraId="3744F849" w14:textId="5C7DEBC4" w:rsidR="0071342A" w:rsidRPr="00EE3B9C" w:rsidRDefault="00A1334D" w:rsidP="0071342A">
      <w:pPr>
        <w:pStyle w:val="Prrafodelista"/>
        <w:numPr>
          <w:ilvl w:val="0"/>
          <w:numId w:val="5"/>
        </w:numPr>
        <w:spacing w:after="0" w:line="240" w:lineRule="auto"/>
        <w:jc w:val="both"/>
        <w:outlineLvl w:val="0"/>
        <w:rPr>
          <w:rFonts w:ascii="Arial" w:eastAsia="Arial Unicode MS" w:hAnsi="Arial" w:cs="Arial"/>
          <w:b/>
          <w:color w:val="000000" w:themeColor="text1"/>
          <w:lang w:val="es-ES" w:eastAsia="es-US"/>
        </w:rPr>
      </w:pPr>
      <w:bookmarkStart w:id="25" w:name="_Toc95397245"/>
      <w:r>
        <w:rPr>
          <w:rFonts w:ascii="Arial" w:eastAsia="Arial Unicode MS" w:hAnsi="Arial" w:cs="Arial"/>
          <w:b/>
          <w:color w:val="000000" w:themeColor="text1"/>
          <w:lang w:val="es-ES" w:eastAsia="es-US"/>
        </w:rPr>
        <w:t>Relación con Entes de Control</w:t>
      </w:r>
      <w:bookmarkEnd w:id="25"/>
    </w:p>
    <w:p w14:paraId="08EE38F1" w14:textId="6BF5ECB2" w:rsidR="0087488B" w:rsidRDefault="0087488B" w:rsidP="0087488B">
      <w:pPr>
        <w:pStyle w:val="Prrafodelista"/>
        <w:spacing w:after="0" w:line="240" w:lineRule="auto"/>
        <w:ind w:left="0"/>
        <w:jc w:val="both"/>
        <w:rPr>
          <w:rFonts w:ascii="Arial" w:hAnsi="Arial" w:cs="Arial"/>
          <w:b/>
          <w:color w:val="000000" w:themeColor="text1"/>
        </w:rPr>
      </w:pPr>
    </w:p>
    <w:p w14:paraId="5486633F" w14:textId="77777777" w:rsidR="0071342A" w:rsidRPr="00EE3B9C" w:rsidRDefault="0071342A" w:rsidP="0087488B">
      <w:pPr>
        <w:pStyle w:val="Prrafodelista"/>
        <w:spacing w:after="0" w:line="240" w:lineRule="auto"/>
        <w:ind w:left="0"/>
        <w:jc w:val="both"/>
        <w:rPr>
          <w:rFonts w:ascii="Arial" w:hAnsi="Arial" w:cs="Arial"/>
          <w:b/>
          <w:color w:val="000000" w:themeColor="text1"/>
        </w:rPr>
      </w:pPr>
    </w:p>
    <w:p w14:paraId="7E83DC3E" w14:textId="13E23F9C" w:rsidR="003742AE" w:rsidRDefault="0092741B" w:rsidP="003742AE">
      <w:pPr>
        <w:jc w:val="both"/>
        <w:rPr>
          <w:rFonts w:ascii="Arial" w:hAnsi="Arial" w:cs="Arial"/>
          <w:sz w:val="22"/>
          <w:szCs w:val="22"/>
        </w:rPr>
      </w:pPr>
      <w:r w:rsidRPr="007303AF">
        <w:rPr>
          <w:rFonts w:ascii="Arial" w:hAnsi="Arial" w:cs="Arial"/>
          <w:color w:val="auto"/>
          <w:sz w:val="22"/>
          <w:szCs w:val="22"/>
        </w:rPr>
        <w:t xml:space="preserve">En el marco del rol </w:t>
      </w:r>
      <w:r w:rsidRPr="007303AF">
        <w:rPr>
          <w:rFonts w:ascii="Arial" w:hAnsi="Arial" w:cs="Arial"/>
          <w:b/>
          <w:color w:val="auto"/>
          <w:sz w:val="22"/>
          <w:szCs w:val="22"/>
        </w:rPr>
        <w:t xml:space="preserve">RELACIÓN CON ENTES DE CONTROL </w:t>
      </w:r>
      <w:r w:rsidRPr="007303AF">
        <w:rPr>
          <w:rFonts w:ascii="Arial" w:hAnsi="Arial" w:cs="Arial"/>
          <w:color w:val="auto"/>
          <w:sz w:val="22"/>
          <w:szCs w:val="22"/>
        </w:rPr>
        <w:t xml:space="preserve">establecido en el decreto citado, la Oficina de Control Interno-OCI, </w:t>
      </w:r>
      <w:r w:rsidR="00DC2B0B" w:rsidRPr="007303AF">
        <w:rPr>
          <w:rFonts w:ascii="Arial" w:hAnsi="Arial" w:cs="Arial"/>
          <w:color w:val="auto"/>
          <w:sz w:val="22"/>
          <w:szCs w:val="22"/>
        </w:rPr>
        <w:t>tramitó</w:t>
      </w:r>
      <w:r w:rsidR="00E86456" w:rsidRPr="007303AF">
        <w:rPr>
          <w:rFonts w:ascii="Arial" w:hAnsi="Arial" w:cs="Arial"/>
          <w:color w:val="auto"/>
          <w:sz w:val="22"/>
          <w:szCs w:val="22"/>
        </w:rPr>
        <w:t xml:space="preserve"> la solicitud de mo</w:t>
      </w:r>
      <w:r w:rsidR="002E17DB" w:rsidRPr="007303AF">
        <w:rPr>
          <w:rFonts w:ascii="Arial" w:hAnsi="Arial" w:cs="Arial"/>
          <w:color w:val="auto"/>
          <w:sz w:val="22"/>
          <w:szCs w:val="22"/>
        </w:rPr>
        <w:t xml:space="preserve">dificación al plan de mejoramiento </w:t>
      </w:r>
      <w:r w:rsidR="003A39D1" w:rsidRPr="007303AF">
        <w:rPr>
          <w:rFonts w:ascii="Arial" w:hAnsi="Arial" w:cs="Arial"/>
          <w:color w:val="auto"/>
          <w:sz w:val="22"/>
          <w:szCs w:val="22"/>
        </w:rPr>
        <w:t xml:space="preserve">formulado para </w:t>
      </w:r>
      <w:r w:rsidR="002E17DB" w:rsidRPr="007303AF">
        <w:rPr>
          <w:rFonts w:ascii="Arial" w:hAnsi="Arial" w:cs="Arial"/>
          <w:color w:val="auto"/>
          <w:sz w:val="22"/>
          <w:szCs w:val="22"/>
        </w:rPr>
        <w:t>la auditoría de regularidad PAD 2021 Código 100</w:t>
      </w:r>
      <w:r w:rsidR="00006C7B" w:rsidRPr="007303AF">
        <w:rPr>
          <w:rFonts w:ascii="Arial" w:hAnsi="Arial" w:cs="Arial"/>
          <w:color w:val="auto"/>
          <w:sz w:val="22"/>
          <w:szCs w:val="22"/>
        </w:rPr>
        <w:t xml:space="preserve">, </w:t>
      </w:r>
      <w:r w:rsidR="008561C5" w:rsidRPr="007303AF">
        <w:rPr>
          <w:rFonts w:ascii="Arial" w:hAnsi="Arial" w:cs="Arial"/>
          <w:color w:val="auto"/>
          <w:sz w:val="22"/>
          <w:szCs w:val="22"/>
        </w:rPr>
        <w:t xml:space="preserve">producto de la revisión conjunta de la Secretaría General y la Oficina de Control Interno </w:t>
      </w:r>
      <w:r w:rsidR="00720E41" w:rsidRPr="007303AF">
        <w:rPr>
          <w:rFonts w:ascii="Arial" w:hAnsi="Arial" w:cs="Arial"/>
          <w:color w:val="auto"/>
          <w:sz w:val="22"/>
          <w:szCs w:val="22"/>
        </w:rPr>
        <w:t xml:space="preserve">obteniendo el certificado </w:t>
      </w:r>
      <w:r w:rsidR="00071EC6" w:rsidRPr="007303AF">
        <w:rPr>
          <w:rFonts w:ascii="Arial" w:hAnsi="Arial" w:cs="Arial"/>
          <w:color w:val="auto"/>
          <w:sz w:val="22"/>
          <w:szCs w:val="22"/>
        </w:rPr>
        <w:t>de recepción de información</w:t>
      </w:r>
      <w:r w:rsidR="00BE054A" w:rsidRPr="007303AF">
        <w:rPr>
          <w:rFonts w:ascii="Arial" w:hAnsi="Arial" w:cs="Arial"/>
          <w:color w:val="auto"/>
          <w:sz w:val="22"/>
          <w:szCs w:val="22"/>
        </w:rPr>
        <w:t xml:space="preserve"> por parte del ente de control </w:t>
      </w:r>
      <w:r w:rsidR="00071EC6" w:rsidRPr="007303AF">
        <w:rPr>
          <w:rFonts w:ascii="Arial" w:hAnsi="Arial" w:cs="Arial"/>
          <w:color w:val="auto"/>
          <w:sz w:val="22"/>
          <w:szCs w:val="22"/>
        </w:rPr>
        <w:t>el 23 de diciembre de 20</w:t>
      </w:r>
      <w:r w:rsidR="00874514" w:rsidRPr="007303AF">
        <w:rPr>
          <w:rFonts w:ascii="Arial" w:hAnsi="Arial" w:cs="Arial"/>
          <w:color w:val="auto"/>
          <w:sz w:val="22"/>
          <w:szCs w:val="22"/>
        </w:rPr>
        <w:t>21.</w:t>
      </w:r>
      <w:r w:rsidR="003742AE" w:rsidRPr="007303AF">
        <w:rPr>
          <w:rFonts w:ascii="Arial" w:hAnsi="Arial" w:cs="Arial"/>
          <w:color w:val="auto"/>
          <w:sz w:val="22"/>
          <w:szCs w:val="22"/>
        </w:rPr>
        <w:t xml:space="preserve"> No obstante, no fue posible subir la acción formulada para el hallazgo </w:t>
      </w:r>
      <w:r w:rsidR="003742AE" w:rsidRPr="007303AF">
        <w:rPr>
          <w:rFonts w:ascii="Arial" w:eastAsia="Times New Roman" w:hAnsi="Arial" w:cs="Arial"/>
          <w:color w:val="auto"/>
          <w:sz w:val="22"/>
          <w:szCs w:val="22"/>
          <w:bdr w:val="none" w:sz="0" w:space="0" w:color="auto" w:frame="1"/>
          <w:shd w:val="clear" w:color="auto" w:fill="FFFFFF"/>
          <w:lang w:val="es-CO" w:eastAsia="es-CO"/>
        </w:rPr>
        <w:t>3.2.1.3.2.12.2.3</w:t>
      </w:r>
      <w:r w:rsidR="003742AE" w:rsidRPr="007303AF">
        <w:rPr>
          <w:rFonts w:ascii="Arial" w:hAnsi="Arial" w:cs="Arial"/>
          <w:color w:val="auto"/>
          <w:sz w:val="22"/>
          <w:szCs w:val="22"/>
        </w:rPr>
        <w:t xml:space="preserve">, </w:t>
      </w:r>
      <w:r w:rsidR="003742AE">
        <w:rPr>
          <w:rFonts w:ascii="Arial" w:hAnsi="Arial" w:cs="Arial"/>
          <w:sz w:val="22"/>
          <w:szCs w:val="22"/>
        </w:rPr>
        <w:t xml:space="preserve">siendo necesario solicitar </w:t>
      </w:r>
      <w:r w:rsidR="009A4D49">
        <w:rPr>
          <w:rFonts w:ascii="Arial" w:hAnsi="Arial" w:cs="Arial"/>
          <w:sz w:val="22"/>
          <w:szCs w:val="22"/>
        </w:rPr>
        <w:t>nueva apert</w:t>
      </w:r>
      <w:r w:rsidR="009A1953">
        <w:rPr>
          <w:rFonts w:ascii="Arial" w:hAnsi="Arial" w:cs="Arial"/>
          <w:sz w:val="22"/>
          <w:szCs w:val="22"/>
        </w:rPr>
        <w:t>ura al sistem</w:t>
      </w:r>
      <w:r w:rsidR="0030220E">
        <w:rPr>
          <w:rFonts w:ascii="Arial" w:hAnsi="Arial" w:cs="Arial"/>
          <w:sz w:val="22"/>
          <w:szCs w:val="22"/>
        </w:rPr>
        <w:t xml:space="preserve">a obteniendo certificado de recepción de información </w:t>
      </w:r>
      <w:r w:rsidR="00350305">
        <w:rPr>
          <w:rFonts w:ascii="Arial" w:hAnsi="Arial" w:cs="Arial"/>
          <w:sz w:val="22"/>
          <w:szCs w:val="22"/>
        </w:rPr>
        <w:t>del 29 de diciembre de 2021</w:t>
      </w:r>
      <w:r w:rsidR="007303AF">
        <w:rPr>
          <w:rFonts w:ascii="Arial" w:hAnsi="Arial" w:cs="Arial"/>
          <w:sz w:val="22"/>
          <w:szCs w:val="22"/>
        </w:rPr>
        <w:t>, quedando la t</w:t>
      </w:r>
      <w:r w:rsidR="00BD7CF8">
        <w:rPr>
          <w:rFonts w:ascii="Arial" w:hAnsi="Arial" w:cs="Arial"/>
          <w:sz w:val="22"/>
          <w:szCs w:val="22"/>
        </w:rPr>
        <w:t>otalidad de las 49 acciones.</w:t>
      </w:r>
    </w:p>
    <w:p w14:paraId="69AF0BFA" w14:textId="7B6B7186" w:rsidR="00A26622" w:rsidRDefault="00A26622" w:rsidP="003742AE">
      <w:pPr>
        <w:jc w:val="both"/>
        <w:rPr>
          <w:rFonts w:ascii="Arial" w:hAnsi="Arial" w:cs="Arial"/>
          <w:sz w:val="22"/>
          <w:szCs w:val="22"/>
        </w:rPr>
      </w:pPr>
    </w:p>
    <w:p w14:paraId="63EF1D9C" w14:textId="77777777" w:rsidR="00A26622" w:rsidRPr="0009610E" w:rsidRDefault="00A26622" w:rsidP="003742AE">
      <w:pPr>
        <w:jc w:val="both"/>
        <w:rPr>
          <w:rFonts w:ascii="Arial" w:hAnsi="Arial" w:cs="Arial"/>
          <w:b/>
          <w:bCs/>
          <w:color w:val="000000" w:themeColor="text1"/>
          <w:sz w:val="22"/>
          <w:szCs w:val="22"/>
        </w:rPr>
      </w:pPr>
    </w:p>
    <w:p w14:paraId="26B785D1" w14:textId="73F6897B" w:rsidR="00875138" w:rsidRPr="0010208A" w:rsidRDefault="00FD359F" w:rsidP="00BD7CF7">
      <w:pPr>
        <w:pStyle w:val="Prrafodelista"/>
        <w:numPr>
          <w:ilvl w:val="0"/>
          <w:numId w:val="5"/>
        </w:numPr>
        <w:spacing w:after="0" w:line="240" w:lineRule="auto"/>
        <w:jc w:val="both"/>
        <w:outlineLvl w:val="0"/>
        <w:rPr>
          <w:rFonts w:ascii="Arial" w:eastAsia="Arial Unicode MS" w:hAnsi="Arial" w:cs="Arial"/>
          <w:b/>
          <w:color w:val="000000" w:themeColor="text1"/>
          <w:lang w:val="es-ES" w:eastAsia="es-US"/>
        </w:rPr>
      </w:pPr>
      <w:bookmarkStart w:id="26" w:name="_Toc95397246"/>
      <w:r>
        <w:rPr>
          <w:rFonts w:ascii="Arial" w:eastAsia="Arial Unicode MS" w:hAnsi="Arial" w:cs="Arial"/>
          <w:b/>
          <w:color w:val="000000" w:themeColor="text1"/>
          <w:lang w:val="es-ES" w:eastAsia="es-US"/>
        </w:rPr>
        <w:t xml:space="preserve">Seguimiento </w:t>
      </w:r>
      <w:r w:rsidR="00FE4BE0" w:rsidRPr="00EE3B9C">
        <w:rPr>
          <w:rFonts w:ascii="Arial" w:eastAsia="Arial Unicode MS" w:hAnsi="Arial" w:cs="Arial"/>
          <w:b/>
          <w:color w:val="000000" w:themeColor="text1"/>
          <w:lang w:val="es-ES" w:eastAsia="es-US"/>
        </w:rPr>
        <w:t xml:space="preserve">Plan </w:t>
      </w:r>
      <w:r w:rsidR="00FE4BE0" w:rsidRPr="0010208A">
        <w:rPr>
          <w:rFonts w:ascii="Arial" w:eastAsia="Arial Unicode MS" w:hAnsi="Arial" w:cs="Arial"/>
          <w:b/>
          <w:color w:val="000000" w:themeColor="text1"/>
          <w:lang w:val="es-ES" w:eastAsia="es-US"/>
        </w:rPr>
        <w:t>De Mejoramiento Institucional</w:t>
      </w:r>
      <w:r w:rsidR="004D74EC" w:rsidRPr="0010208A">
        <w:rPr>
          <w:rFonts w:ascii="Arial" w:eastAsia="Arial Unicode MS" w:hAnsi="Arial" w:cs="Arial"/>
          <w:b/>
          <w:color w:val="000000" w:themeColor="text1"/>
          <w:lang w:val="es-ES" w:eastAsia="es-US"/>
        </w:rPr>
        <w:t xml:space="preserve"> Vigente</w:t>
      </w:r>
      <w:bookmarkEnd w:id="26"/>
    </w:p>
    <w:p w14:paraId="766FD94A" w14:textId="77777777" w:rsidR="00630034" w:rsidRPr="00630034" w:rsidRDefault="00630034" w:rsidP="00630034">
      <w:pPr>
        <w:jc w:val="both"/>
        <w:outlineLvl w:val="0"/>
        <w:rPr>
          <w:rFonts w:ascii="Arial" w:hAnsi="Arial" w:cs="Arial"/>
          <w:b/>
          <w:color w:val="000000" w:themeColor="text1"/>
        </w:rPr>
      </w:pPr>
    </w:p>
    <w:p w14:paraId="78226474" w14:textId="77777777" w:rsidR="003D3383" w:rsidRPr="00EE3B9C" w:rsidRDefault="003D3383" w:rsidP="00BD7CF7">
      <w:pPr>
        <w:pStyle w:val="Prrafodelista"/>
        <w:spacing w:after="0" w:line="240" w:lineRule="auto"/>
        <w:ind w:left="360"/>
        <w:jc w:val="both"/>
        <w:rPr>
          <w:rFonts w:ascii="Arial" w:eastAsia="Arial Unicode MS" w:hAnsi="Arial" w:cs="Arial"/>
          <w:b/>
          <w:color w:val="000000" w:themeColor="text1"/>
          <w:lang w:val="es-ES" w:eastAsia="es-US"/>
        </w:rPr>
      </w:pPr>
    </w:p>
    <w:p w14:paraId="6915743C" w14:textId="7BCA1CCF" w:rsidR="005D307F" w:rsidRDefault="006028BA" w:rsidP="0051436A">
      <w:pPr>
        <w:pStyle w:val="LO-Normal"/>
        <w:spacing w:line="240" w:lineRule="auto"/>
        <w:jc w:val="both"/>
        <w:rPr>
          <w:rFonts w:ascii="Arial" w:hAnsi="Arial" w:cs="Arial"/>
          <w:color w:val="000000" w:themeColor="text1"/>
        </w:rPr>
      </w:pPr>
      <w:r w:rsidRPr="00EE3B9C">
        <w:rPr>
          <w:rFonts w:ascii="Arial" w:hAnsi="Arial" w:cs="Arial"/>
          <w:color w:val="000000" w:themeColor="text1"/>
        </w:rPr>
        <w:t xml:space="preserve">En el marco del rol </w:t>
      </w:r>
      <w:r w:rsidRPr="00EE3B9C">
        <w:rPr>
          <w:rFonts w:ascii="Arial" w:hAnsi="Arial" w:cs="Arial"/>
          <w:b/>
          <w:color w:val="000000" w:themeColor="text1"/>
        </w:rPr>
        <w:t xml:space="preserve">Enfoque hacia la prevención </w:t>
      </w:r>
      <w:r w:rsidRPr="00EE3B9C">
        <w:rPr>
          <w:rFonts w:ascii="Arial" w:hAnsi="Arial" w:cs="Arial"/>
          <w:color w:val="000000" w:themeColor="text1"/>
        </w:rPr>
        <w:t xml:space="preserve">establecido en el </w:t>
      </w:r>
      <w:r w:rsidR="0098099A" w:rsidRPr="00EE3B9C">
        <w:rPr>
          <w:rFonts w:ascii="Arial" w:hAnsi="Arial" w:cs="Arial"/>
          <w:color w:val="000000" w:themeColor="text1"/>
        </w:rPr>
        <w:t>Decreto 648 de 2017</w:t>
      </w:r>
      <w:r w:rsidR="0098099A" w:rsidRPr="00EE3B9C">
        <w:rPr>
          <w:rFonts w:ascii="Arial" w:hAnsi="Arial" w:cs="Arial"/>
          <w:color w:val="000000" w:themeColor="text1"/>
          <w:vertAlign w:val="superscript"/>
        </w:rPr>
        <w:footnoteReference w:id="1"/>
      </w:r>
      <w:r w:rsidRPr="00EE3B9C">
        <w:rPr>
          <w:rFonts w:ascii="Arial" w:hAnsi="Arial" w:cs="Arial"/>
          <w:color w:val="000000" w:themeColor="text1"/>
        </w:rPr>
        <w:t>, la Oficina de Control Interno-OCI realiz</w:t>
      </w:r>
      <w:r w:rsidR="00A7633B" w:rsidRPr="00EE3B9C">
        <w:rPr>
          <w:rFonts w:ascii="Arial" w:hAnsi="Arial" w:cs="Arial"/>
          <w:color w:val="000000" w:themeColor="text1"/>
        </w:rPr>
        <w:t>ó</w:t>
      </w:r>
      <w:r w:rsidRPr="00EE3B9C">
        <w:rPr>
          <w:rFonts w:ascii="Arial" w:hAnsi="Arial" w:cs="Arial"/>
          <w:color w:val="000000" w:themeColor="text1"/>
        </w:rPr>
        <w:t xml:space="preserve"> seguimiento trimestral al cumplimiento de</w:t>
      </w:r>
      <w:r w:rsidR="005D307F">
        <w:rPr>
          <w:rFonts w:ascii="Arial" w:hAnsi="Arial" w:cs="Arial"/>
          <w:color w:val="000000" w:themeColor="text1"/>
        </w:rPr>
        <w:t xml:space="preserve"> las</w:t>
      </w:r>
      <w:r w:rsidRPr="00EE3B9C">
        <w:rPr>
          <w:rFonts w:ascii="Arial" w:hAnsi="Arial" w:cs="Arial"/>
          <w:color w:val="000000" w:themeColor="text1"/>
        </w:rPr>
        <w:t xml:space="preserve"> acciones correctivas </w:t>
      </w:r>
      <w:r w:rsidR="00FF6849" w:rsidRPr="00EE3B9C">
        <w:rPr>
          <w:rFonts w:ascii="Arial" w:hAnsi="Arial" w:cs="Arial"/>
          <w:color w:val="000000" w:themeColor="text1"/>
        </w:rPr>
        <w:t>abierta</w:t>
      </w:r>
      <w:r w:rsidR="00D1791F" w:rsidRPr="00EE3B9C">
        <w:rPr>
          <w:rFonts w:ascii="Arial" w:hAnsi="Arial" w:cs="Arial"/>
          <w:color w:val="000000" w:themeColor="text1"/>
        </w:rPr>
        <w:t>s</w:t>
      </w:r>
      <w:r w:rsidR="00FF6849" w:rsidRPr="00EE3B9C">
        <w:rPr>
          <w:rFonts w:ascii="Arial" w:hAnsi="Arial" w:cs="Arial"/>
          <w:color w:val="000000" w:themeColor="text1"/>
        </w:rPr>
        <w:t xml:space="preserve"> </w:t>
      </w:r>
      <w:r w:rsidRPr="00EE3B9C">
        <w:rPr>
          <w:rFonts w:ascii="Arial" w:hAnsi="Arial" w:cs="Arial"/>
          <w:color w:val="000000" w:themeColor="text1"/>
        </w:rPr>
        <w:t xml:space="preserve">formuladas </w:t>
      </w:r>
      <w:r w:rsidR="001672B0" w:rsidRPr="00EE3B9C">
        <w:rPr>
          <w:rFonts w:ascii="Arial" w:hAnsi="Arial" w:cs="Arial"/>
          <w:color w:val="000000" w:themeColor="text1"/>
        </w:rPr>
        <w:t xml:space="preserve">por la UAERMV </w:t>
      </w:r>
      <w:r w:rsidRPr="00EE3B9C">
        <w:rPr>
          <w:rFonts w:ascii="Arial" w:hAnsi="Arial" w:cs="Arial"/>
          <w:color w:val="000000" w:themeColor="text1"/>
        </w:rPr>
        <w:t>en los planes de mejoramiento derivad</w:t>
      </w:r>
      <w:r w:rsidR="00FF6849" w:rsidRPr="00EE3B9C">
        <w:rPr>
          <w:rFonts w:ascii="Arial" w:hAnsi="Arial" w:cs="Arial"/>
          <w:color w:val="000000" w:themeColor="text1"/>
        </w:rPr>
        <w:t>o</w:t>
      </w:r>
      <w:r w:rsidRPr="00EE3B9C">
        <w:rPr>
          <w:rFonts w:ascii="Arial" w:hAnsi="Arial" w:cs="Arial"/>
          <w:color w:val="000000" w:themeColor="text1"/>
        </w:rPr>
        <w:t xml:space="preserve">s de auditorías de regularidad </w:t>
      </w:r>
      <w:r w:rsidR="00B55C17" w:rsidRPr="00EE3B9C">
        <w:rPr>
          <w:rFonts w:ascii="Arial" w:hAnsi="Arial" w:cs="Arial"/>
          <w:color w:val="000000" w:themeColor="text1"/>
        </w:rPr>
        <w:t>No. 76</w:t>
      </w:r>
      <w:r w:rsidR="00A35BBB">
        <w:rPr>
          <w:rFonts w:ascii="Arial" w:hAnsi="Arial" w:cs="Arial"/>
          <w:color w:val="000000" w:themeColor="text1"/>
        </w:rPr>
        <w:t xml:space="preserve">, </w:t>
      </w:r>
      <w:r w:rsidR="00B55C17" w:rsidRPr="00EE3B9C">
        <w:rPr>
          <w:rFonts w:ascii="Arial" w:hAnsi="Arial" w:cs="Arial"/>
          <w:color w:val="000000" w:themeColor="text1"/>
        </w:rPr>
        <w:t xml:space="preserve">109 PAD 2019 </w:t>
      </w:r>
      <w:r w:rsidR="00A35BBB">
        <w:rPr>
          <w:rFonts w:ascii="Arial" w:hAnsi="Arial" w:cs="Arial"/>
          <w:color w:val="000000" w:themeColor="text1"/>
        </w:rPr>
        <w:t xml:space="preserve">y No 100 PAD 2021 </w:t>
      </w:r>
      <w:r w:rsidR="00B55C17" w:rsidRPr="00EE3B9C">
        <w:rPr>
          <w:rFonts w:ascii="Arial" w:hAnsi="Arial" w:cs="Arial"/>
          <w:color w:val="000000" w:themeColor="text1"/>
        </w:rPr>
        <w:t>y de</w:t>
      </w:r>
      <w:r w:rsidRPr="00EE3B9C">
        <w:rPr>
          <w:rFonts w:ascii="Arial" w:hAnsi="Arial" w:cs="Arial"/>
          <w:color w:val="000000" w:themeColor="text1"/>
        </w:rPr>
        <w:t xml:space="preserve"> desempeño</w:t>
      </w:r>
      <w:r w:rsidR="00250F5B" w:rsidRPr="00EE3B9C">
        <w:rPr>
          <w:rFonts w:ascii="Arial" w:hAnsi="Arial" w:cs="Arial"/>
          <w:color w:val="000000" w:themeColor="text1"/>
        </w:rPr>
        <w:t xml:space="preserve"> </w:t>
      </w:r>
      <w:r w:rsidR="00B55C17" w:rsidRPr="00EE3B9C">
        <w:rPr>
          <w:rFonts w:ascii="Arial" w:hAnsi="Arial" w:cs="Arial"/>
          <w:color w:val="000000" w:themeColor="text1"/>
        </w:rPr>
        <w:t xml:space="preserve">No. 115 </w:t>
      </w:r>
      <w:r w:rsidR="00250F5B" w:rsidRPr="00EE3B9C">
        <w:rPr>
          <w:rFonts w:ascii="Arial" w:hAnsi="Arial" w:cs="Arial"/>
          <w:color w:val="000000" w:themeColor="text1"/>
        </w:rPr>
        <w:t>PAD</w:t>
      </w:r>
      <w:r w:rsidR="00562093" w:rsidRPr="00EE3B9C">
        <w:rPr>
          <w:rFonts w:ascii="Arial" w:hAnsi="Arial" w:cs="Arial"/>
          <w:color w:val="000000" w:themeColor="text1"/>
        </w:rPr>
        <w:t xml:space="preserve"> 2020</w:t>
      </w:r>
      <w:r w:rsidR="00803EC7">
        <w:rPr>
          <w:rFonts w:ascii="Arial" w:hAnsi="Arial" w:cs="Arial"/>
          <w:color w:val="000000" w:themeColor="text1"/>
        </w:rPr>
        <w:t>.</w:t>
      </w:r>
    </w:p>
    <w:p w14:paraId="0D59E156" w14:textId="561E3268" w:rsidR="00B74921" w:rsidRDefault="00B74921" w:rsidP="00B74921">
      <w:pPr>
        <w:pStyle w:val="LO-Normal"/>
        <w:spacing w:line="240" w:lineRule="auto"/>
        <w:jc w:val="both"/>
        <w:rPr>
          <w:rFonts w:ascii="Arial" w:hAnsi="Arial" w:cs="Arial"/>
          <w:color w:val="000000" w:themeColor="text1"/>
        </w:rPr>
      </w:pPr>
      <w:r w:rsidRPr="00EE3B9C">
        <w:rPr>
          <w:rFonts w:ascii="Arial" w:hAnsi="Arial" w:cs="Arial"/>
          <w:color w:val="000000" w:themeColor="text1"/>
        </w:rPr>
        <w:t>Producto del seguimiento realizado por la OCI</w:t>
      </w:r>
      <w:r>
        <w:rPr>
          <w:rFonts w:ascii="Arial" w:hAnsi="Arial" w:cs="Arial"/>
          <w:color w:val="000000" w:themeColor="text1"/>
        </w:rPr>
        <w:t xml:space="preserve"> </w:t>
      </w:r>
      <w:r w:rsidRPr="00EE3B9C">
        <w:rPr>
          <w:rFonts w:ascii="Arial" w:hAnsi="Arial" w:cs="Arial"/>
          <w:color w:val="000000" w:themeColor="text1"/>
        </w:rPr>
        <w:t xml:space="preserve">al reporte de avance de cumplimiento presentado por las dependencias de la UAERMV en el </w:t>
      </w:r>
      <w:r>
        <w:rPr>
          <w:rFonts w:ascii="Arial" w:hAnsi="Arial" w:cs="Arial"/>
          <w:color w:val="000000" w:themeColor="text1"/>
        </w:rPr>
        <w:t>cuarto</w:t>
      </w:r>
      <w:r w:rsidRPr="00EE3B9C">
        <w:rPr>
          <w:rFonts w:ascii="Arial" w:hAnsi="Arial" w:cs="Arial"/>
          <w:color w:val="000000" w:themeColor="text1"/>
        </w:rPr>
        <w:t xml:space="preserve"> trimestre de 2021</w:t>
      </w:r>
      <w:r>
        <w:rPr>
          <w:rFonts w:ascii="Arial" w:hAnsi="Arial" w:cs="Arial"/>
          <w:color w:val="000000" w:themeColor="text1"/>
        </w:rPr>
        <w:t xml:space="preserve"> y al resultado de la auditoría de regularidad PAD 2021 Código 100, en la tabla 1 se actualizó el </w:t>
      </w:r>
      <w:r w:rsidR="005B4571">
        <w:rPr>
          <w:rFonts w:ascii="Arial" w:hAnsi="Arial" w:cs="Arial"/>
          <w:color w:val="000000" w:themeColor="text1"/>
        </w:rPr>
        <w:t xml:space="preserve">consolidado de acciones pendientes de evaluar </w:t>
      </w:r>
      <w:r w:rsidR="001A03B8">
        <w:rPr>
          <w:rFonts w:ascii="Arial" w:hAnsi="Arial" w:cs="Arial"/>
          <w:color w:val="000000" w:themeColor="text1"/>
        </w:rPr>
        <w:t xml:space="preserve">por la </w:t>
      </w:r>
      <w:r>
        <w:rPr>
          <w:rFonts w:ascii="Arial" w:hAnsi="Arial" w:cs="Arial"/>
          <w:color w:val="000000" w:themeColor="text1"/>
        </w:rPr>
        <w:t xml:space="preserve">Contraloría de Bogotá D.C. </w:t>
      </w:r>
      <w:r w:rsidRPr="00EE3B9C">
        <w:rPr>
          <w:rFonts w:ascii="Arial" w:hAnsi="Arial" w:cs="Arial"/>
          <w:color w:val="000000" w:themeColor="text1"/>
        </w:rPr>
        <w:t xml:space="preserve"> </w:t>
      </w:r>
    </w:p>
    <w:p w14:paraId="55BB4BDB" w14:textId="77777777" w:rsidR="00B74921" w:rsidRDefault="00B74921" w:rsidP="0051436A">
      <w:pPr>
        <w:pStyle w:val="LO-Normal"/>
        <w:spacing w:line="240" w:lineRule="auto"/>
        <w:jc w:val="both"/>
        <w:rPr>
          <w:rFonts w:ascii="Arial" w:hAnsi="Arial" w:cs="Arial"/>
          <w:color w:val="000000" w:themeColor="text1"/>
        </w:rPr>
      </w:pPr>
    </w:p>
    <w:p w14:paraId="43B1263F" w14:textId="30FE228B" w:rsidR="00DE2D01" w:rsidRDefault="00DE2D01" w:rsidP="00AB17C8">
      <w:pPr>
        <w:pStyle w:val="paragraph"/>
        <w:spacing w:before="0" w:beforeAutospacing="0" w:after="0" w:afterAutospacing="0"/>
        <w:jc w:val="both"/>
        <w:textAlignment w:val="baseline"/>
        <w:rPr>
          <w:rFonts w:ascii="Arial" w:hAnsi="Arial" w:cs="Arial"/>
          <w:b/>
          <w:color w:val="000000" w:themeColor="text1"/>
          <w:kern w:val="24"/>
          <w:sz w:val="22"/>
          <w:szCs w:val="22"/>
        </w:rPr>
      </w:pPr>
    </w:p>
    <w:p w14:paraId="2F3436CD" w14:textId="77777777" w:rsidR="0092579A" w:rsidRDefault="0092579A" w:rsidP="00EB5D42">
      <w:pPr>
        <w:pStyle w:val="paragraph"/>
        <w:spacing w:before="0" w:beforeAutospacing="0" w:after="0" w:afterAutospacing="0"/>
        <w:jc w:val="center"/>
        <w:textAlignment w:val="baseline"/>
        <w:rPr>
          <w:rFonts w:ascii="Arial" w:hAnsi="Arial" w:cs="Arial"/>
          <w:b/>
          <w:bCs/>
          <w:color w:val="000000" w:themeColor="text1"/>
          <w:sz w:val="22"/>
          <w:szCs w:val="22"/>
        </w:rPr>
      </w:pPr>
    </w:p>
    <w:p w14:paraId="45B82BA9" w14:textId="6090DF6B" w:rsidR="00EB5D42" w:rsidRDefault="00EB5D42" w:rsidP="00EB5D42">
      <w:pPr>
        <w:pStyle w:val="paragraph"/>
        <w:spacing w:before="0" w:beforeAutospacing="0" w:after="0" w:afterAutospacing="0"/>
        <w:jc w:val="center"/>
        <w:textAlignment w:val="baseline"/>
        <w:rPr>
          <w:rFonts w:ascii="Arial" w:hAnsi="Arial" w:cs="Arial"/>
          <w:b/>
          <w:bCs/>
          <w:color w:val="000000" w:themeColor="text1"/>
          <w:sz w:val="22"/>
          <w:szCs w:val="22"/>
        </w:rPr>
      </w:pPr>
      <w:r w:rsidRPr="00EB5D42">
        <w:rPr>
          <w:rFonts w:ascii="Arial" w:hAnsi="Arial" w:cs="Arial"/>
          <w:b/>
          <w:bCs/>
          <w:color w:val="000000" w:themeColor="text1"/>
          <w:sz w:val="22"/>
          <w:szCs w:val="22"/>
        </w:rPr>
        <w:t>Tabla 1 – Resumen Estado Acciones Correctivas Plan Mejoramiento UAERMV</w:t>
      </w:r>
    </w:p>
    <w:p w14:paraId="17F6D68C" w14:textId="77777777" w:rsidR="00E36E77" w:rsidRDefault="00E36E77" w:rsidP="00E36E77">
      <w:pPr>
        <w:pStyle w:val="Descripcin"/>
      </w:pPr>
      <w:bookmarkStart w:id="28" w:name="_Toc95397739"/>
      <w:r>
        <w:t xml:space="preserve">Tabla </w:t>
      </w:r>
      <w:r>
        <w:fldChar w:fldCharType="begin"/>
      </w:r>
      <w:r>
        <w:instrText xml:space="preserve"> SEQ Tabla \* ARABIC </w:instrText>
      </w:r>
      <w:r>
        <w:fldChar w:fldCharType="separate"/>
      </w:r>
      <w:r>
        <w:rPr>
          <w:noProof/>
        </w:rPr>
        <w:t>1</w:t>
      </w:r>
      <w:r>
        <w:fldChar w:fldCharType="end"/>
      </w:r>
      <w:r>
        <w:t>. Resumen Acciones Plan de Mejoramiento Institucional</w:t>
      </w:r>
      <w:bookmarkEnd w:id="28"/>
    </w:p>
    <w:p w14:paraId="09F32915" w14:textId="507BB3B0" w:rsidR="000A027C" w:rsidRDefault="000A027C" w:rsidP="00EB5D42">
      <w:pPr>
        <w:pStyle w:val="paragraph"/>
        <w:spacing w:before="0" w:beforeAutospacing="0" w:after="0" w:afterAutospacing="0"/>
        <w:jc w:val="center"/>
        <w:textAlignment w:val="baseline"/>
        <w:rPr>
          <w:rFonts w:ascii="Arial" w:hAnsi="Arial" w:cs="Arial"/>
          <w:b/>
          <w:bCs/>
          <w:color w:val="000000" w:themeColor="text1"/>
          <w:sz w:val="22"/>
          <w:szCs w:val="22"/>
        </w:rPr>
      </w:pPr>
    </w:p>
    <w:tbl>
      <w:tblPr>
        <w:tblpPr w:leftFromText="141" w:rightFromText="141" w:vertAnchor="text" w:tblpXSpec="center" w:tblpY="1"/>
        <w:tblOverlap w:val="never"/>
        <w:tblW w:w="7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69"/>
        <w:gridCol w:w="1216"/>
        <w:gridCol w:w="1838"/>
        <w:gridCol w:w="1701"/>
        <w:gridCol w:w="1984"/>
      </w:tblGrid>
      <w:tr w:rsidR="000A027C" w:rsidRPr="00FE3CBE" w14:paraId="5E626F73" w14:textId="77777777" w:rsidTr="00080565">
        <w:trPr>
          <w:trHeight w:val="771"/>
        </w:trPr>
        <w:tc>
          <w:tcPr>
            <w:tcW w:w="7508" w:type="dxa"/>
            <w:gridSpan w:val="5"/>
            <w:shd w:val="clear" w:color="auto" w:fill="F4B083"/>
          </w:tcPr>
          <w:p w14:paraId="5F404045" w14:textId="77777777" w:rsidR="000A027C" w:rsidRPr="00FE3CBE" w:rsidRDefault="000A027C" w:rsidP="00080565">
            <w:pPr>
              <w:pStyle w:val="Prrafodelista"/>
              <w:spacing w:line="240" w:lineRule="auto"/>
              <w:jc w:val="center"/>
              <w:rPr>
                <w:rFonts w:ascii="Arial" w:hAnsi="Arial" w:cs="Arial"/>
                <w:b/>
                <w:sz w:val="18"/>
                <w:szCs w:val="18"/>
              </w:rPr>
            </w:pPr>
            <w:r w:rsidRPr="00FE3CBE">
              <w:rPr>
                <w:rFonts w:ascii="Arial" w:hAnsi="Arial" w:cs="Arial"/>
                <w:b/>
                <w:bCs/>
                <w:sz w:val="18"/>
                <w:szCs w:val="18"/>
              </w:rPr>
              <w:t>CONSOLIDADO ACCIONES CORRECTIVAS</w:t>
            </w:r>
          </w:p>
          <w:p w14:paraId="3EEE7DF1" w14:textId="02DDC7BD" w:rsidR="000A027C" w:rsidRPr="00FE3CBE" w:rsidRDefault="000A027C" w:rsidP="00080565">
            <w:pPr>
              <w:pStyle w:val="Prrafodelista"/>
              <w:spacing w:line="240" w:lineRule="auto"/>
              <w:jc w:val="center"/>
              <w:rPr>
                <w:rFonts w:ascii="Arial" w:hAnsi="Arial" w:cs="Arial"/>
                <w:b/>
                <w:bCs/>
                <w:sz w:val="18"/>
                <w:szCs w:val="18"/>
              </w:rPr>
            </w:pPr>
            <w:r w:rsidRPr="00FE3CBE">
              <w:rPr>
                <w:rFonts w:ascii="Arial" w:hAnsi="Arial" w:cs="Arial"/>
                <w:b/>
                <w:bCs/>
                <w:sz w:val="18"/>
                <w:szCs w:val="18"/>
              </w:rPr>
              <w:t xml:space="preserve">DERIVADOS DE AUDITORÍAS EJECUTADAS POR LA CONTRALORÍA DE BOGOTÁ D.C </w:t>
            </w:r>
            <w:r w:rsidRPr="00FE3CBE">
              <w:rPr>
                <w:rFonts w:ascii="Arial" w:hAnsi="Arial" w:cs="Arial"/>
                <w:b/>
                <w:bCs/>
                <w:sz w:val="18"/>
                <w:szCs w:val="18"/>
                <w:lang w:val="es-ES"/>
              </w:rPr>
              <w:t>201</w:t>
            </w:r>
            <w:r>
              <w:rPr>
                <w:rFonts w:ascii="Arial" w:hAnsi="Arial" w:cs="Arial"/>
                <w:b/>
                <w:bCs/>
                <w:sz w:val="18"/>
                <w:szCs w:val="18"/>
                <w:lang w:val="es-ES"/>
              </w:rPr>
              <w:t>9</w:t>
            </w:r>
            <w:r w:rsidRPr="00FE3CBE">
              <w:rPr>
                <w:rFonts w:ascii="Arial" w:hAnsi="Arial" w:cs="Arial"/>
                <w:b/>
                <w:bCs/>
                <w:sz w:val="18"/>
                <w:szCs w:val="18"/>
                <w:lang w:val="es-ES"/>
              </w:rPr>
              <w:t>-2020</w:t>
            </w:r>
            <w:r w:rsidR="0054482F">
              <w:rPr>
                <w:rFonts w:ascii="Arial" w:hAnsi="Arial" w:cs="Arial"/>
                <w:b/>
                <w:bCs/>
                <w:sz w:val="18"/>
                <w:szCs w:val="18"/>
                <w:lang w:val="es-ES"/>
              </w:rPr>
              <w:t xml:space="preserve"> -2021</w:t>
            </w:r>
            <w:r w:rsidRPr="00FE3CBE">
              <w:rPr>
                <w:rFonts w:ascii="Arial" w:hAnsi="Arial" w:cs="Arial"/>
                <w:b/>
                <w:bCs/>
                <w:sz w:val="18"/>
                <w:szCs w:val="18"/>
                <w:lang w:val="es-ES"/>
              </w:rPr>
              <w:t xml:space="preserve"> CON SEGUIMIENTO VIGENCIA 202</w:t>
            </w:r>
            <w:r>
              <w:rPr>
                <w:rFonts w:ascii="Arial" w:hAnsi="Arial" w:cs="Arial"/>
                <w:b/>
                <w:bCs/>
                <w:sz w:val="18"/>
                <w:szCs w:val="18"/>
                <w:lang w:val="es-ES"/>
              </w:rPr>
              <w:t>1</w:t>
            </w:r>
          </w:p>
        </w:tc>
      </w:tr>
      <w:tr w:rsidR="000A027C" w:rsidRPr="00FE3CBE" w14:paraId="51538E9D" w14:textId="77777777" w:rsidTr="00080565">
        <w:trPr>
          <w:trHeight w:val="583"/>
        </w:trPr>
        <w:tc>
          <w:tcPr>
            <w:tcW w:w="769" w:type="dxa"/>
            <w:shd w:val="clear" w:color="auto" w:fill="auto"/>
            <w:vAlign w:val="center"/>
          </w:tcPr>
          <w:p w14:paraId="015A7402" w14:textId="77777777" w:rsidR="000A027C" w:rsidRPr="00FE3CBE" w:rsidRDefault="000A027C" w:rsidP="00080565">
            <w:pPr>
              <w:pStyle w:val="Prrafodelista"/>
              <w:spacing w:line="240" w:lineRule="auto"/>
              <w:ind w:left="0"/>
              <w:jc w:val="center"/>
              <w:rPr>
                <w:rFonts w:ascii="Arial" w:hAnsi="Arial" w:cs="Arial"/>
                <w:b/>
                <w:sz w:val="18"/>
                <w:szCs w:val="18"/>
              </w:rPr>
            </w:pPr>
            <w:r w:rsidRPr="00FE3CBE">
              <w:rPr>
                <w:rFonts w:ascii="Arial" w:hAnsi="Arial" w:cs="Arial"/>
                <w:b/>
                <w:sz w:val="18"/>
                <w:szCs w:val="18"/>
              </w:rPr>
              <w:t>AÑO</w:t>
            </w:r>
          </w:p>
        </w:tc>
        <w:tc>
          <w:tcPr>
            <w:tcW w:w="1216" w:type="dxa"/>
            <w:shd w:val="clear" w:color="auto" w:fill="auto"/>
            <w:vAlign w:val="center"/>
          </w:tcPr>
          <w:p w14:paraId="0621336B" w14:textId="77777777" w:rsidR="000A027C" w:rsidRPr="00FE3CBE" w:rsidRDefault="000A027C" w:rsidP="00080565">
            <w:pPr>
              <w:pStyle w:val="Prrafodelista"/>
              <w:spacing w:line="240" w:lineRule="auto"/>
              <w:ind w:left="0"/>
              <w:jc w:val="center"/>
              <w:rPr>
                <w:rFonts w:ascii="Arial" w:hAnsi="Arial" w:cs="Arial"/>
                <w:b/>
                <w:sz w:val="18"/>
                <w:szCs w:val="18"/>
              </w:rPr>
            </w:pPr>
            <w:r w:rsidRPr="00FE3CBE">
              <w:rPr>
                <w:rFonts w:ascii="Arial" w:hAnsi="Arial" w:cs="Arial"/>
                <w:b/>
                <w:sz w:val="18"/>
                <w:szCs w:val="18"/>
              </w:rPr>
              <w:t>CÓDIGO AUDITORIA</w:t>
            </w:r>
          </w:p>
        </w:tc>
        <w:tc>
          <w:tcPr>
            <w:tcW w:w="1838" w:type="dxa"/>
          </w:tcPr>
          <w:p w14:paraId="42BE3650" w14:textId="183DE721" w:rsidR="000A027C" w:rsidRPr="00FE3CBE" w:rsidRDefault="000A027C" w:rsidP="00080565">
            <w:pPr>
              <w:pStyle w:val="Prrafodelista"/>
              <w:spacing w:line="240" w:lineRule="auto"/>
              <w:ind w:left="0"/>
              <w:jc w:val="center"/>
              <w:rPr>
                <w:rFonts w:ascii="Arial" w:hAnsi="Arial" w:cs="Arial"/>
                <w:b/>
                <w:sz w:val="18"/>
                <w:szCs w:val="18"/>
              </w:rPr>
            </w:pPr>
            <w:r w:rsidRPr="00FE3CBE">
              <w:rPr>
                <w:rFonts w:ascii="Arial" w:hAnsi="Arial" w:cs="Arial"/>
                <w:b/>
                <w:sz w:val="18"/>
                <w:szCs w:val="18"/>
              </w:rPr>
              <w:t>HALLAZGOS EN SEGUIMIENTO 202</w:t>
            </w:r>
            <w:r w:rsidR="00130DEF">
              <w:rPr>
                <w:rFonts w:ascii="Arial" w:hAnsi="Arial" w:cs="Arial"/>
                <w:b/>
                <w:sz w:val="18"/>
                <w:szCs w:val="18"/>
              </w:rPr>
              <w:t>1</w:t>
            </w:r>
          </w:p>
        </w:tc>
        <w:tc>
          <w:tcPr>
            <w:tcW w:w="1701" w:type="dxa"/>
            <w:shd w:val="clear" w:color="auto" w:fill="auto"/>
          </w:tcPr>
          <w:p w14:paraId="16366102" w14:textId="597B60C3" w:rsidR="000A027C" w:rsidRPr="00FE3CBE" w:rsidRDefault="000A027C" w:rsidP="00080565">
            <w:pPr>
              <w:pStyle w:val="Prrafodelista"/>
              <w:spacing w:line="240" w:lineRule="auto"/>
              <w:ind w:left="0"/>
              <w:jc w:val="center"/>
              <w:rPr>
                <w:rFonts w:ascii="Arial" w:hAnsi="Arial" w:cs="Arial"/>
                <w:b/>
                <w:sz w:val="18"/>
                <w:szCs w:val="18"/>
              </w:rPr>
            </w:pPr>
            <w:r w:rsidRPr="00FE3CBE">
              <w:rPr>
                <w:rFonts w:ascii="Arial" w:hAnsi="Arial" w:cs="Arial"/>
                <w:b/>
                <w:sz w:val="18"/>
                <w:szCs w:val="18"/>
              </w:rPr>
              <w:t xml:space="preserve">ACCIONES </w:t>
            </w:r>
            <w:r w:rsidR="00B94994">
              <w:rPr>
                <w:rFonts w:ascii="Arial" w:hAnsi="Arial" w:cs="Arial"/>
                <w:b/>
                <w:sz w:val="18"/>
                <w:szCs w:val="18"/>
              </w:rPr>
              <w:t>CERRADAS (AGOSTO 2021)</w:t>
            </w:r>
          </w:p>
        </w:tc>
        <w:tc>
          <w:tcPr>
            <w:tcW w:w="1984" w:type="dxa"/>
            <w:shd w:val="clear" w:color="auto" w:fill="auto"/>
          </w:tcPr>
          <w:p w14:paraId="3F3437F5" w14:textId="35796EF1" w:rsidR="000A027C" w:rsidRPr="00FE3CBE" w:rsidRDefault="000A027C" w:rsidP="00080565">
            <w:pPr>
              <w:pStyle w:val="Prrafodelista"/>
              <w:spacing w:line="240" w:lineRule="auto"/>
              <w:ind w:left="0"/>
              <w:jc w:val="center"/>
              <w:rPr>
                <w:rFonts w:ascii="Arial" w:hAnsi="Arial" w:cs="Arial"/>
                <w:b/>
                <w:sz w:val="18"/>
                <w:szCs w:val="18"/>
              </w:rPr>
            </w:pPr>
            <w:r w:rsidRPr="00FE3CBE">
              <w:rPr>
                <w:rFonts w:ascii="Arial" w:hAnsi="Arial" w:cs="Arial"/>
                <w:b/>
                <w:bCs/>
                <w:sz w:val="18"/>
                <w:szCs w:val="18"/>
              </w:rPr>
              <w:t>ACCIONES PENDIENTES PARA EVALUAR 202</w:t>
            </w:r>
            <w:r w:rsidR="00B94994">
              <w:rPr>
                <w:rFonts w:ascii="Arial" w:hAnsi="Arial" w:cs="Arial"/>
                <w:b/>
                <w:bCs/>
                <w:sz w:val="18"/>
                <w:szCs w:val="18"/>
              </w:rPr>
              <w:t>2</w:t>
            </w:r>
          </w:p>
        </w:tc>
      </w:tr>
      <w:tr w:rsidR="000A027C" w:rsidRPr="00FE3CBE" w14:paraId="0FD2F60F" w14:textId="77777777" w:rsidTr="00080565">
        <w:tc>
          <w:tcPr>
            <w:tcW w:w="769" w:type="dxa"/>
            <w:shd w:val="clear" w:color="auto" w:fill="auto"/>
          </w:tcPr>
          <w:p w14:paraId="0D930A5C" w14:textId="77777777" w:rsidR="000A027C" w:rsidRPr="00FE3CBE" w:rsidRDefault="000A027C" w:rsidP="00080565">
            <w:pPr>
              <w:pStyle w:val="Prrafodelista"/>
              <w:spacing w:line="240" w:lineRule="auto"/>
              <w:ind w:left="0"/>
              <w:jc w:val="center"/>
              <w:rPr>
                <w:rFonts w:ascii="Arial" w:hAnsi="Arial" w:cs="Arial"/>
                <w:b/>
                <w:sz w:val="18"/>
                <w:szCs w:val="18"/>
              </w:rPr>
            </w:pPr>
            <w:r>
              <w:rPr>
                <w:rFonts w:ascii="Arial" w:hAnsi="Arial" w:cs="Arial"/>
                <w:b/>
                <w:sz w:val="18"/>
                <w:szCs w:val="18"/>
              </w:rPr>
              <w:t>2019</w:t>
            </w:r>
          </w:p>
        </w:tc>
        <w:tc>
          <w:tcPr>
            <w:tcW w:w="1216" w:type="dxa"/>
            <w:shd w:val="clear" w:color="auto" w:fill="auto"/>
          </w:tcPr>
          <w:p w14:paraId="5D011F6C" w14:textId="77777777" w:rsidR="000A027C" w:rsidRPr="00FE3CBE" w:rsidRDefault="000A027C" w:rsidP="00080565">
            <w:pPr>
              <w:pStyle w:val="Prrafodelista"/>
              <w:spacing w:line="240" w:lineRule="auto"/>
              <w:ind w:left="0"/>
              <w:rPr>
                <w:rFonts w:ascii="Arial" w:hAnsi="Arial" w:cs="Arial"/>
                <w:sz w:val="18"/>
                <w:szCs w:val="18"/>
              </w:rPr>
            </w:pPr>
            <w:r w:rsidRPr="00FE3CBE">
              <w:rPr>
                <w:rFonts w:ascii="Arial" w:hAnsi="Arial" w:cs="Arial"/>
                <w:sz w:val="18"/>
                <w:szCs w:val="18"/>
              </w:rPr>
              <w:t>76</w:t>
            </w:r>
          </w:p>
        </w:tc>
        <w:tc>
          <w:tcPr>
            <w:tcW w:w="1838" w:type="dxa"/>
          </w:tcPr>
          <w:p w14:paraId="0F1F4E53" w14:textId="77777777" w:rsidR="000A027C" w:rsidRPr="00BD33AB" w:rsidRDefault="000A027C" w:rsidP="00080565">
            <w:pPr>
              <w:pStyle w:val="Prrafodelista"/>
              <w:spacing w:line="240" w:lineRule="auto"/>
              <w:ind w:left="0"/>
              <w:jc w:val="center"/>
              <w:rPr>
                <w:rFonts w:ascii="Arial" w:hAnsi="Arial" w:cs="Arial"/>
                <w:sz w:val="18"/>
                <w:szCs w:val="18"/>
              </w:rPr>
            </w:pPr>
            <w:r w:rsidRPr="00BD33AB">
              <w:rPr>
                <w:rFonts w:ascii="Arial" w:hAnsi="Arial" w:cs="Arial"/>
                <w:sz w:val="18"/>
                <w:szCs w:val="18"/>
              </w:rPr>
              <w:t>2</w:t>
            </w:r>
          </w:p>
        </w:tc>
        <w:tc>
          <w:tcPr>
            <w:tcW w:w="1701" w:type="dxa"/>
            <w:shd w:val="clear" w:color="auto" w:fill="auto"/>
          </w:tcPr>
          <w:p w14:paraId="3F0C82B2" w14:textId="31F356B3" w:rsidR="000A027C" w:rsidRPr="00BD33AB" w:rsidRDefault="00B94994" w:rsidP="00080565">
            <w:pPr>
              <w:pStyle w:val="Prrafodelista"/>
              <w:spacing w:line="240" w:lineRule="auto"/>
              <w:ind w:left="0"/>
              <w:jc w:val="center"/>
              <w:rPr>
                <w:rFonts w:ascii="Arial" w:hAnsi="Arial" w:cs="Arial"/>
                <w:sz w:val="18"/>
                <w:szCs w:val="18"/>
              </w:rPr>
            </w:pPr>
            <w:r>
              <w:rPr>
                <w:rFonts w:ascii="Arial" w:hAnsi="Arial" w:cs="Arial"/>
                <w:sz w:val="18"/>
                <w:szCs w:val="18"/>
              </w:rPr>
              <w:t>0</w:t>
            </w:r>
          </w:p>
        </w:tc>
        <w:tc>
          <w:tcPr>
            <w:tcW w:w="1984" w:type="dxa"/>
            <w:shd w:val="clear" w:color="auto" w:fill="auto"/>
          </w:tcPr>
          <w:p w14:paraId="5DFEB783" w14:textId="77777777" w:rsidR="000A027C" w:rsidRPr="00FE3CBE" w:rsidRDefault="000A027C" w:rsidP="00080565">
            <w:pPr>
              <w:pStyle w:val="Prrafodelista"/>
              <w:spacing w:line="240" w:lineRule="auto"/>
              <w:ind w:left="0"/>
              <w:jc w:val="center"/>
              <w:rPr>
                <w:rFonts w:ascii="Arial" w:hAnsi="Arial" w:cs="Arial"/>
                <w:sz w:val="18"/>
                <w:szCs w:val="18"/>
              </w:rPr>
            </w:pPr>
            <w:r w:rsidRPr="00FE3CBE">
              <w:rPr>
                <w:rFonts w:ascii="Arial" w:hAnsi="Arial" w:cs="Arial"/>
                <w:sz w:val="18"/>
                <w:szCs w:val="18"/>
              </w:rPr>
              <w:t>2</w:t>
            </w:r>
          </w:p>
        </w:tc>
      </w:tr>
      <w:tr w:rsidR="000A027C" w:rsidRPr="00FE3CBE" w14:paraId="1DFBF5D1" w14:textId="77777777" w:rsidTr="00080565">
        <w:tc>
          <w:tcPr>
            <w:tcW w:w="769" w:type="dxa"/>
            <w:vMerge w:val="restart"/>
            <w:shd w:val="clear" w:color="auto" w:fill="auto"/>
          </w:tcPr>
          <w:p w14:paraId="2B364C48" w14:textId="77777777" w:rsidR="000A027C" w:rsidRPr="00FE3CBE" w:rsidRDefault="000A027C" w:rsidP="00080565">
            <w:pPr>
              <w:pStyle w:val="Prrafodelista"/>
              <w:spacing w:line="240" w:lineRule="auto"/>
              <w:ind w:left="0"/>
              <w:jc w:val="center"/>
              <w:rPr>
                <w:rFonts w:ascii="Arial" w:hAnsi="Arial" w:cs="Arial"/>
                <w:b/>
                <w:sz w:val="18"/>
                <w:szCs w:val="18"/>
              </w:rPr>
            </w:pPr>
          </w:p>
          <w:p w14:paraId="5D192DC9" w14:textId="77777777" w:rsidR="000A027C" w:rsidRPr="00FE3CBE" w:rsidRDefault="000A027C" w:rsidP="00080565">
            <w:pPr>
              <w:pStyle w:val="Prrafodelista"/>
              <w:spacing w:line="240" w:lineRule="auto"/>
              <w:ind w:left="0"/>
              <w:jc w:val="center"/>
              <w:rPr>
                <w:rFonts w:ascii="Arial" w:hAnsi="Arial" w:cs="Arial"/>
                <w:b/>
                <w:sz w:val="18"/>
                <w:szCs w:val="18"/>
              </w:rPr>
            </w:pPr>
            <w:r w:rsidRPr="00FE3CBE">
              <w:rPr>
                <w:rFonts w:ascii="Arial" w:hAnsi="Arial" w:cs="Arial"/>
                <w:b/>
                <w:sz w:val="18"/>
                <w:szCs w:val="18"/>
              </w:rPr>
              <w:t>2020</w:t>
            </w:r>
          </w:p>
        </w:tc>
        <w:tc>
          <w:tcPr>
            <w:tcW w:w="1216" w:type="dxa"/>
            <w:shd w:val="clear" w:color="auto" w:fill="auto"/>
          </w:tcPr>
          <w:p w14:paraId="29FE6ABD" w14:textId="77777777" w:rsidR="000A027C" w:rsidRPr="00FE3CBE" w:rsidRDefault="000A027C" w:rsidP="00080565">
            <w:pPr>
              <w:pStyle w:val="Prrafodelista"/>
              <w:spacing w:line="240" w:lineRule="auto"/>
              <w:ind w:left="0"/>
              <w:rPr>
                <w:rFonts w:ascii="Arial" w:hAnsi="Arial" w:cs="Arial"/>
                <w:sz w:val="18"/>
                <w:szCs w:val="18"/>
              </w:rPr>
            </w:pPr>
            <w:r w:rsidRPr="00FE3CBE">
              <w:rPr>
                <w:rFonts w:ascii="Arial" w:hAnsi="Arial" w:cs="Arial"/>
                <w:sz w:val="18"/>
                <w:szCs w:val="18"/>
              </w:rPr>
              <w:t>109</w:t>
            </w:r>
          </w:p>
        </w:tc>
        <w:tc>
          <w:tcPr>
            <w:tcW w:w="1838" w:type="dxa"/>
          </w:tcPr>
          <w:p w14:paraId="20518BA9" w14:textId="63FF7ABB" w:rsidR="000A027C" w:rsidRPr="00FE3CBE" w:rsidRDefault="00B94994" w:rsidP="00080565">
            <w:pPr>
              <w:pStyle w:val="Prrafodelista"/>
              <w:spacing w:line="240" w:lineRule="auto"/>
              <w:ind w:left="0"/>
              <w:jc w:val="center"/>
              <w:rPr>
                <w:rFonts w:ascii="Arial" w:hAnsi="Arial" w:cs="Arial"/>
                <w:sz w:val="18"/>
                <w:szCs w:val="18"/>
              </w:rPr>
            </w:pPr>
            <w:r>
              <w:rPr>
                <w:rFonts w:ascii="Arial" w:hAnsi="Arial" w:cs="Arial"/>
                <w:sz w:val="18"/>
                <w:szCs w:val="18"/>
              </w:rPr>
              <w:t>43</w:t>
            </w:r>
          </w:p>
        </w:tc>
        <w:tc>
          <w:tcPr>
            <w:tcW w:w="1701" w:type="dxa"/>
            <w:shd w:val="clear" w:color="auto" w:fill="auto"/>
          </w:tcPr>
          <w:p w14:paraId="7367924E" w14:textId="641C5EC9" w:rsidR="000A027C" w:rsidRPr="00FE3CBE" w:rsidRDefault="000A027C" w:rsidP="00080565">
            <w:pPr>
              <w:pStyle w:val="Prrafodelista"/>
              <w:spacing w:line="240" w:lineRule="auto"/>
              <w:ind w:left="0"/>
              <w:jc w:val="center"/>
              <w:rPr>
                <w:rFonts w:ascii="Arial" w:hAnsi="Arial" w:cs="Arial"/>
                <w:sz w:val="18"/>
                <w:szCs w:val="18"/>
              </w:rPr>
            </w:pPr>
            <w:r w:rsidRPr="00FE3CBE">
              <w:rPr>
                <w:rFonts w:ascii="Arial" w:hAnsi="Arial" w:cs="Arial"/>
                <w:sz w:val="18"/>
                <w:szCs w:val="18"/>
              </w:rPr>
              <w:t>4</w:t>
            </w:r>
            <w:r w:rsidR="00B94994">
              <w:rPr>
                <w:rFonts w:ascii="Arial" w:hAnsi="Arial" w:cs="Arial"/>
                <w:sz w:val="18"/>
                <w:szCs w:val="18"/>
              </w:rPr>
              <w:t>1</w:t>
            </w:r>
          </w:p>
        </w:tc>
        <w:tc>
          <w:tcPr>
            <w:tcW w:w="1984" w:type="dxa"/>
            <w:shd w:val="clear" w:color="auto" w:fill="auto"/>
          </w:tcPr>
          <w:p w14:paraId="6764B837" w14:textId="286856C3" w:rsidR="000A027C" w:rsidRPr="00FE3CBE" w:rsidRDefault="00557C60" w:rsidP="00080565">
            <w:pPr>
              <w:pStyle w:val="Prrafodelista"/>
              <w:spacing w:line="240" w:lineRule="auto"/>
              <w:ind w:left="0"/>
              <w:jc w:val="center"/>
              <w:rPr>
                <w:rFonts w:ascii="Arial" w:hAnsi="Arial" w:cs="Arial"/>
                <w:sz w:val="18"/>
                <w:szCs w:val="18"/>
              </w:rPr>
            </w:pPr>
            <w:r>
              <w:rPr>
                <w:rFonts w:ascii="Arial" w:hAnsi="Arial" w:cs="Arial"/>
                <w:sz w:val="18"/>
                <w:szCs w:val="18"/>
              </w:rPr>
              <w:t>2</w:t>
            </w:r>
          </w:p>
        </w:tc>
      </w:tr>
      <w:tr w:rsidR="000A027C" w:rsidRPr="00FE3CBE" w14:paraId="32DE201C" w14:textId="77777777" w:rsidTr="00080565">
        <w:tc>
          <w:tcPr>
            <w:tcW w:w="769" w:type="dxa"/>
            <w:vMerge/>
            <w:shd w:val="clear" w:color="auto" w:fill="auto"/>
          </w:tcPr>
          <w:p w14:paraId="6612129D" w14:textId="77777777" w:rsidR="000A027C" w:rsidRPr="00FE3CBE" w:rsidRDefault="000A027C" w:rsidP="00080565">
            <w:pPr>
              <w:pStyle w:val="Prrafodelista"/>
              <w:spacing w:line="240" w:lineRule="auto"/>
              <w:ind w:left="0"/>
              <w:rPr>
                <w:rFonts w:ascii="Arial" w:hAnsi="Arial" w:cs="Arial"/>
                <w:b/>
                <w:sz w:val="18"/>
                <w:szCs w:val="18"/>
              </w:rPr>
            </w:pPr>
          </w:p>
        </w:tc>
        <w:tc>
          <w:tcPr>
            <w:tcW w:w="1216" w:type="dxa"/>
            <w:shd w:val="clear" w:color="auto" w:fill="auto"/>
          </w:tcPr>
          <w:p w14:paraId="5E60FA02" w14:textId="77777777" w:rsidR="000A027C" w:rsidRPr="00FE3CBE" w:rsidRDefault="000A027C" w:rsidP="00080565">
            <w:pPr>
              <w:pStyle w:val="Prrafodelista"/>
              <w:spacing w:line="240" w:lineRule="auto"/>
              <w:ind w:left="0"/>
              <w:rPr>
                <w:rFonts w:ascii="Arial" w:hAnsi="Arial" w:cs="Arial"/>
                <w:sz w:val="18"/>
                <w:szCs w:val="18"/>
              </w:rPr>
            </w:pPr>
            <w:r w:rsidRPr="00FE3CBE">
              <w:rPr>
                <w:rFonts w:ascii="Arial" w:hAnsi="Arial" w:cs="Arial"/>
                <w:sz w:val="18"/>
                <w:szCs w:val="18"/>
              </w:rPr>
              <w:t>115</w:t>
            </w:r>
          </w:p>
        </w:tc>
        <w:tc>
          <w:tcPr>
            <w:tcW w:w="1838" w:type="dxa"/>
          </w:tcPr>
          <w:p w14:paraId="49640AEC" w14:textId="2E2AFDD8" w:rsidR="000A027C" w:rsidRPr="00FE3CBE" w:rsidRDefault="00B94994" w:rsidP="00080565">
            <w:pPr>
              <w:pStyle w:val="Prrafodelista"/>
              <w:spacing w:line="240" w:lineRule="auto"/>
              <w:ind w:left="0"/>
              <w:jc w:val="center"/>
              <w:rPr>
                <w:rFonts w:ascii="Arial" w:hAnsi="Arial" w:cs="Arial"/>
                <w:sz w:val="18"/>
                <w:szCs w:val="18"/>
              </w:rPr>
            </w:pPr>
            <w:r>
              <w:rPr>
                <w:rFonts w:ascii="Arial" w:hAnsi="Arial" w:cs="Arial"/>
                <w:sz w:val="18"/>
                <w:szCs w:val="18"/>
              </w:rPr>
              <w:t>10</w:t>
            </w:r>
          </w:p>
        </w:tc>
        <w:tc>
          <w:tcPr>
            <w:tcW w:w="1701" w:type="dxa"/>
            <w:shd w:val="clear" w:color="auto" w:fill="auto"/>
          </w:tcPr>
          <w:p w14:paraId="1E03E4AA" w14:textId="370A4F7E" w:rsidR="000A027C" w:rsidRPr="00FE3CBE" w:rsidRDefault="00B94994" w:rsidP="00080565">
            <w:pPr>
              <w:pStyle w:val="Prrafodelista"/>
              <w:spacing w:line="240" w:lineRule="auto"/>
              <w:ind w:left="0"/>
              <w:jc w:val="center"/>
              <w:rPr>
                <w:rFonts w:ascii="Arial" w:hAnsi="Arial" w:cs="Arial"/>
                <w:sz w:val="18"/>
                <w:szCs w:val="18"/>
              </w:rPr>
            </w:pPr>
            <w:r>
              <w:rPr>
                <w:rFonts w:ascii="Arial" w:hAnsi="Arial" w:cs="Arial"/>
                <w:sz w:val="18"/>
                <w:szCs w:val="18"/>
              </w:rPr>
              <w:t>0</w:t>
            </w:r>
          </w:p>
        </w:tc>
        <w:tc>
          <w:tcPr>
            <w:tcW w:w="1984" w:type="dxa"/>
            <w:shd w:val="clear" w:color="auto" w:fill="auto"/>
          </w:tcPr>
          <w:p w14:paraId="16681AF0" w14:textId="77777777" w:rsidR="000A027C" w:rsidRPr="00FE3CBE" w:rsidRDefault="000A027C" w:rsidP="00080565">
            <w:pPr>
              <w:pStyle w:val="Prrafodelista"/>
              <w:spacing w:line="240" w:lineRule="auto"/>
              <w:ind w:left="0"/>
              <w:jc w:val="center"/>
              <w:rPr>
                <w:rFonts w:ascii="Arial" w:hAnsi="Arial" w:cs="Arial"/>
                <w:sz w:val="18"/>
                <w:szCs w:val="18"/>
              </w:rPr>
            </w:pPr>
            <w:r w:rsidRPr="00FE3CBE">
              <w:rPr>
                <w:rFonts w:ascii="Arial" w:hAnsi="Arial" w:cs="Arial"/>
                <w:sz w:val="18"/>
                <w:szCs w:val="18"/>
              </w:rPr>
              <w:t>10</w:t>
            </w:r>
          </w:p>
        </w:tc>
      </w:tr>
      <w:tr w:rsidR="0054482F" w:rsidRPr="00FE3CBE" w14:paraId="7332740A" w14:textId="77777777" w:rsidTr="00080565">
        <w:tc>
          <w:tcPr>
            <w:tcW w:w="769" w:type="dxa"/>
            <w:shd w:val="clear" w:color="auto" w:fill="auto"/>
          </w:tcPr>
          <w:p w14:paraId="574841FF" w14:textId="32B77A0C" w:rsidR="0054482F" w:rsidRPr="00FE3CBE" w:rsidRDefault="0054482F" w:rsidP="00080565">
            <w:pPr>
              <w:pStyle w:val="Prrafodelista"/>
              <w:spacing w:line="240" w:lineRule="auto"/>
              <w:ind w:left="0"/>
              <w:rPr>
                <w:rFonts w:ascii="Arial" w:hAnsi="Arial" w:cs="Arial"/>
                <w:b/>
                <w:sz w:val="18"/>
                <w:szCs w:val="18"/>
              </w:rPr>
            </w:pPr>
            <w:r>
              <w:rPr>
                <w:rFonts w:ascii="Arial" w:hAnsi="Arial" w:cs="Arial"/>
                <w:b/>
                <w:sz w:val="18"/>
                <w:szCs w:val="18"/>
              </w:rPr>
              <w:t>2021</w:t>
            </w:r>
          </w:p>
        </w:tc>
        <w:tc>
          <w:tcPr>
            <w:tcW w:w="1216" w:type="dxa"/>
            <w:shd w:val="clear" w:color="auto" w:fill="auto"/>
          </w:tcPr>
          <w:p w14:paraId="0A18BFB0" w14:textId="02B64E30" w:rsidR="0054482F" w:rsidRPr="00FE3CBE" w:rsidRDefault="0054482F" w:rsidP="00080565">
            <w:pPr>
              <w:pStyle w:val="Prrafodelista"/>
              <w:spacing w:line="240" w:lineRule="auto"/>
              <w:ind w:left="0"/>
              <w:rPr>
                <w:rFonts w:ascii="Arial" w:hAnsi="Arial" w:cs="Arial"/>
                <w:sz w:val="18"/>
                <w:szCs w:val="18"/>
              </w:rPr>
            </w:pPr>
            <w:r>
              <w:rPr>
                <w:rFonts w:ascii="Arial" w:hAnsi="Arial" w:cs="Arial"/>
                <w:sz w:val="18"/>
                <w:szCs w:val="18"/>
              </w:rPr>
              <w:t>100</w:t>
            </w:r>
          </w:p>
        </w:tc>
        <w:tc>
          <w:tcPr>
            <w:tcW w:w="1838" w:type="dxa"/>
          </w:tcPr>
          <w:p w14:paraId="727E7390" w14:textId="6C1E3662" w:rsidR="0054482F" w:rsidRPr="00FE3CBE" w:rsidRDefault="00B94994" w:rsidP="00080565">
            <w:pPr>
              <w:pStyle w:val="Prrafodelista"/>
              <w:spacing w:line="240" w:lineRule="auto"/>
              <w:ind w:left="0"/>
              <w:jc w:val="center"/>
              <w:rPr>
                <w:rFonts w:ascii="Arial" w:hAnsi="Arial" w:cs="Arial"/>
                <w:sz w:val="18"/>
                <w:szCs w:val="18"/>
              </w:rPr>
            </w:pPr>
            <w:r>
              <w:rPr>
                <w:rFonts w:ascii="Arial" w:hAnsi="Arial" w:cs="Arial"/>
                <w:sz w:val="18"/>
                <w:szCs w:val="18"/>
              </w:rPr>
              <w:t>NA</w:t>
            </w:r>
          </w:p>
        </w:tc>
        <w:tc>
          <w:tcPr>
            <w:tcW w:w="1701" w:type="dxa"/>
            <w:shd w:val="clear" w:color="auto" w:fill="auto"/>
          </w:tcPr>
          <w:p w14:paraId="78245717" w14:textId="6CEFD033" w:rsidR="0054482F" w:rsidRPr="00FE3CBE" w:rsidRDefault="00B94994" w:rsidP="00080565">
            <w:pPr>
              <w:pStyle w:val="Prrafodelista"/>
              <w:spacing w:line="240" w:lineRule="auto"/>
              <w:ind w:left="0"/>
              <w:jc w:val="center"/>
              <w:rPr>
                <w:rFonts w:ascii="Arial" w:hAnsi="Arial" w:cs="Arial"/>
                <w:sz w:val="18"/>
                <w:szCs w:val="18"/>
              </w:rPr>
            </w:pPr>
            <w:r>
              <w:rPr>
                <w:rFonts w:ascii="Arial" w:hAnsi="Arial" w:cs="Arial"/>
                <w:sz w:val="18"/>
                <w:szCs w:val="18"/>
              </w:rPr>
              <w:t>NA</w:t>
            </w:r>
          </w:p>
        </w:tc>
        <w:tc>
          <w:tcPr>
            <w:tcW w:w="1984" w:type="dxa"/>
            <w:shd w:val="clear" w:color="auto" w:fill="auto"/>
          </w:tcPr>
          <w:p w14:paraId="252E1042" w14:textId="1F7A2371" w:rsidR="0054482F" w:rsidRPr="00FE3CBE" w:rsidRDefault="00557C60" w:rsidP="00080565">
            <w:pPr>
              <w:pStyle w:val="Prrafodelista"/>
              <w:spacing w:line="240" w:lineRule="auto"/>
              <w:ind w:left="0"/>
              <w:jc w:val="center"/>
              <w:rPr>
                <w:rFonts w:ascii="Arial" w:hAnsi="Arial" w:cs="Arial"/>
                <w:sz w:val="18"/>
                <w:szCs w:val="18"/>
              </w:rPr>
            </w:pPr>
            <w:r>
              <w:rPr>
                <w:rFonts w:ascii="Arial" w:hAnsi="Arial" w:cs="Arial"/>
                <w:sz w:val="18"/>
                <w:szCs w:val="18"/>
              </w:rPr>
              <w:t>49</w:t>
            </w:r>
          </w:p>
        </w:tc>
      </w:tr>
      <w:tr w:rsidR="000A027C" w:rsidRPr="00FE3CBE" w14:paraId="39F55C16" w14:textId="77777777" w:rsidTr="00080565">
        <w:tc>
          <w:tcPr>
            <w:tcW w:w="1985" w:type="dxa"/>
            <w:gridSpan w:val="2"/>
            <w:shd w:val="clear" w:color="auto" w:fill="auto"/>
          </w:tcPr>
          <w:p w14:paraId="0E82B17C" w14:textId="77777777" w:rsidR="000A027C" w:rsidRPr="00FE3CBE" w:rsidRDefault="000A027C" w:rsidP="00080565">
            <w:pPr>
              <w:pStyle w:val="Prrafodelista"/>
              <w:spacing w:line="240" w:lineRule="auto"/>
              <w:ind w:left="0"/>
              <w:jc w:val="center"/>
              <w:rPr>
                <w:rFonts w:ascii="Arial" w:hAnsi="Arial" w:cs="Arial"/>
                <w:b/>
                <w:sz w:val="18"/>
                <w:szCs w:val="18"/>
              </w:rPr>
            </w:pPr>
            <w:r w:rsidRPr="00FE3CBE">
              <w:rPr>
                <w:rFonts w:ascii="Arial" w:hAnsi="Arial" w:cs="Arial"/>
                <w:b/>
                <w:sz w:val="18"/>
                <w:szCs w:val="18"/>
              </w:rPr>
              <w:t>SUMATORIAS</w:t>
            </w:r>
          </w:p>
        </w:tc>
        <w:tc>
          <w:tcPr>
            <w:tcW w:w="1838" w:type="dxa"/>
          </w:tcPr>
          <w:p w14:paraId="46DF9752" w14:textId="1E2F9562" w:rsidR="000A027C" w:rsidRPr="00BD33AB" w:rsidRDefault="00B94994" w:rsidP="00080565">
            <w:pPr>
              <w:pStyle w:val="Prrafodelista"/>
              <w:spacing w:line="240" w:lineRule="auto"/>
              <w:ind w:left="0"/>
              <w:jc w:val="center"/>
              <w:rPr>
                <w:rFonts w:ascii="Arial" w:hAnsi="Arial" w:cs="Arial"/>
                <w:b/>
                <w:sz w:val="18"/>
                <w:szCs w:val="18"/>
              </w:rPr>
            </w:pPr>
            <w:r>
              <w:rPr>
                <w:rFonts w:ascii="Arial" w:hAnsi="Arial" w:cs="Arial"/>
                <w:b/>
                <w:sz w:val="18"/>
                <w:szCs w:val="18"/>
              </w:rPr>
              <w:t>55</w:t>
            </w:r>
          </w:p>
        </w:tc>
        <w:tc>
          <w:tcPr>
            <w:tcW w:w="1701" w:type="dxa"/>
            <w:shd w:val="clear" w:color="auto" w:fill="auto"/>
          </w:tcPr>
          <w:p w14:paraId="0ABD0440" w14:textId="1182CB5E" w:rsidR="000A027C" w:rsidRPr="00BD33AB" w:rsidRDefault="00B94994" w:rsidP="00080565">
            <w:pPr>
              <w:pStyle w:val="Prrafodelista"/>
              <w:spacing w:line="240" w:lineRule="auto"/>
              <w:ind w:left="0"/>
              <w:jc w:val="center"/>
              <w:rPr>
                <w:rFonts w:ascii="Arial" w:hAnsi="Arial" w:cs="Arial"/>
                <w:b/>
                <w:sz w:val="18"/>
                <w:szCs w:val="18"/>
              </w:rPr>
            </w:pPr>
            <w:r>
              <w:rPr>
                <w:rFonts w:ascii="Arial" w:hAnsi="Arial" w:cs="Arial"/>
                <w:b/>
                <w:sz w:val="18"/>
                <w:szCs w:val="18"/>
              </w:rPr>
              <w:t>41</w:t>
            </w:r>
          </w:p>
        </w:tc>
        <w:tc>
          <w:tcPr>
            <w:tcW w:w="1984" w:type="dxa"/>
            <w:shd w:val="clear" w:color="auto" w:fill="auto"/>
          </w:tcPr>
          <w:p w14:paraId="1058CE77" w14:textId="5F8D57C5" w:rsidR="000A027C" w:rsidRPr="00BD33AB" w:rsidRDefault="00557C60" w:rsidP="00080565">
            <w:pPr>
              <w:pStyle w:val="Prrafodelista"/>
              <w:spacing w:line="240" w:lineRule="auto"/>
              <w:ind w:left="0"/>
              <w:jc w:val="center"/>
              <w:rPr>
                <w:rFonts w:ascii="Arial" w:hAnsi="Arial" w:cs="Arial"/>
                <w:b/>
                <w:sz w:val="18"/>
                <w:szCs w:val="18"/>
              </w:rPr>
            </w:pPr>
            <w:r>
              <w:rPr>
                <w:rFonts w:ascii="Arial" w:hAnsi="Arial" w:cs="Arial"/>
                <w:b/>
                <w:sz w:val="18"/>
                <w:szCs w:val="18"/>
              </w:rPr>
              <w:t>63</w:t>
            </w:r>
          </w:p>
        </w:tc>
      </w:tr>
    </w:tbl>
    <w:p w14:paraId="34A95575" w14:textId="77777777" w:rsidR="000A027C" w:rsidRDefault="000A027C" w:rsidP="00EB5D42">
      <w:pPr>
        <w:pStyle w:val="paragraph"/>
        <w:spacing w:before="0" w:beforeAutospacing="0" w:after="0" w:afterAutospacing="0"/>
        <w:jc w:val="center"/>
        <w:textAlignment w:val="baseline"/>
        <w:rPr>
          <w:rFonts w:ascii="Arial" w:hAnsi="Arial" w:cs="Arial"/>
          <w:b/>
          <w:bCs/>
          <w:color w:val="000000" w:themeColor="text1"/>
          <w:sz w:val="22"/>
          <w:szCs w:val="22"/>
        </w:rPr>
      </w:pPr>
    </w:p>
    <w:p w14:paraId="456FC5CA" w14:textId="27244741" w:rsidR="00EB5D42" w:rsidRDefault="00EB5D42" w:rsidP="00EB5D42">
      <w:pPr>
        <w:pStyle w:val="LO-Normal"/>
        <w:jc w:val="both"/>
        <w:rPr>
          <w:rFonts w:ascii="Arial" w:hAnsi="Arial" w:cs="Arial"/>
          <w:sz w:val="24"/>
          <w:szCs w:val="24"/>
        </w:rPr>
      </w:pPr>
    </w:p>
    <w:p w14:paraId="35CE3DE3" w14:textId="44290CEC" w:rsidR="000A027C" w:rsidRPr="000A027C" w:rsidRDefault="000A027C" w:rsidP="000A027C">
      <w:pPr>
        <w:rPr>
          <w:lang w:val="es-CO" w:eastAsia="en-US"/>
        </w:rPr>
      </w:pPr>
    </w:p>
    <w:p w14:paraId="75E1A34E" w14:textId="6C42E4EA" w:rsidR="000A027C" w:rsidRPr="000A027C" w:rsidRDefault="000A027C" w:rsidP="000A027C">
      <w:pPr>
        <w:rPr>
          <w:lang w:val="es-CO" w:eastAsia="en-US"/>
        </w:rPr>
      </w:pPr>
    </w:p>
    <w:p w14:paraId="5D54CF54" w14:textId="19A2C021" w:rsidR="000A027C" w:rsidRPr="000A027C" w:rsidRDefault="000A027C" w:rsidP="000A027C">
      <w:pPr>
        <w:rPr>
          <w:lang w:val="es-CO" w:eastAsia="en-US"/>
        </w:rPr>
      </w:pPr>
    </w:p>
    <w:p w14:paraId="13B17A13" w14:textId="1AA4D457" w:rsidR="000A027C" w:rsidRPr="000A027C" w:rsidRDefault="000A027C" w:rsidP="000A027C">
      <w:pPr>
        <w:rPr>
          <w:lang w:val="es-CO" w:eastAsia="en-US"/>
        </w:rPr>
      </w:pPr>
    </w:p>
    <w:p w14:paraId="4072D23D" w14:textId="0FF856B0" w:rsidR="000A027C" w:rsidRPr="000A027C" w:rsidRDefault="000A027C" w:rsidP="000A027C">
      <w:pPr>
        <w:rPr>
          <w:lang w:val="es-CO" w:eastAsia="en-US"/>
        </w:rPr>
      </w:pPr>
    </w:p>
    <w:p w14:paraId="45226053" w14:textId="52D62771" w:rsidR="000A027C" w:rsidRPr="000A027C" w:rsidRDefault="000A027C" w:rsidP="000A027C">
      <w:pPr>
        <w:rPr>
          <w:lang w:val="es-CO" w:eastAsia="en-US"/>
        </w:rPr>
      </w:pPr>
    </w:p>
    <w:p w14:paraId="7CB40B57" w14:textId="2223FB06" w:rsidR="000A027C" w:rsidRPr="000A027C" w:rsidRDefault="000A027C" w:rsidP="000A027C">
      <w:pPr>
        <w:rPr>
          <w:lang w:val="es-CO" w:eastAsia="en-US"/>
        </w:rPr>
      </w:pPr>
    </w:p>
    <w:p w14:paraId="5961D6BE" w14:textId="19780E64" w:rsidR="000A027C" w:rsidRDefault="000A027C" w:rsidP="000A027C">
      <w:pPr>
        <w:rPr>
          <w:rFonts w:ascii="Arial" w:eastAsia="Calibri" w:hAnsi="Arial" w:cs="Arial"/>
          <w:lang w:val="es-CO" w:eastAsia="en-US"/>
        </w:rPr>
      </w:pPr>
    </w:p>
    <w:p w14:paraId="2DCCE43A" w14:textId="285C4D01" w:rsidR="000A027C" w:rsidRDefault="000A027C" w:rsidP="000A027C">
      <w:pPr>
        <w:rPr>
          <w:lang w:val="es-CO" w:eastAsia="en-US"/>
        </w:rPr>
      </w:pPr>
    </w:p>
    <w:p w14:paraId="7802E139" w14:textId="77777777" w:rsidR="000A027C" w:rsidRPr="000A027C" w:rsidRDefault="000A027C" w:rsidP="000A027C">
      <w:pPr>
        <w:rPr>
          <w:lang w:val="es-CO" w:eastAsia="en-US"/>
        </w:rPr>
      </w:pPr>
    </w:p>
    <w:p w14:paraId="77E1851A" w14:textId="31202AA3" w:rsidR="00EB5D42" w:rsidRPr="00416141" w:rsidRDefault="00557C60" w:rsidP="00EB5D42">
      <w:pPr>
        <w:pStyle w:val="LO-Normal"/>
        <w:jc w:val="center"/>
        <w:rPr>
          <w:rFonts w:ascii="Arial" w:hAnsi="Arial" w:cs="Arial"/>
          <w:color w:val="000000"/>
          <w:kern w:val="24"/>
          <w:sz w:val="18"/>
          <w:szCs w:val="18"/>
        </w:rPr>
      </w:pPr>
      <w:r w:rsidRPr="00416141">
        <w:rPr>
          <w:rFonts w:ascii="Arial" w:hAnsi="Arial" w:cs="Arial"/>
          <w:b/>
          <w:color w:val="000000"/>
          <w:kern w:val="24"/>
          <w:sz w:val="18"/>
          <w:szCs w:val="18"/>
        </w:rPr>
        <w:t>fuente</w:t>
      </w:r>
      <w:r w:rsidR="00EB5D42" w:rsidRPr="00416141">
        <w:rPr>
          <w:rFonts w:ascii="Arial" w:hAnsi="Arial" w:cs="Arial"/>
          <w:color w:val="000000"/>
          <w:kern w:val="24"/>
          <w:sz w:val="18"/>
          <w:szCs w:val="18"/>
        </w:rPr>
        <w:t>. Elaboración propia a partir de las bases de datos de la OCI</w:t>
      </w:r>
    </w:p>
    <w:p w14:paraId="18A722C6" w14:textId="5EEDD26F" w:rsidR="00DE2D01" w:rsidRDefault="00DE2D01" w:rsidP="00AB17C8">
      <w:pPr>
        <w:pStyle w:val="paragraph"/>
        <w:spacing w:before="0" w:beforeAutospacing="0" w:after="0" w:afterAutospacing="0"/>
        <w:jc w:val="both"/>
        <w:textAlignment w:val="baseline"/>
        <w:rPr>
          <w:rFonts w:ascii="Arial" w:hAnsi="Arial" w:cs="Arial"/>
          <w:b/>
          <w:color w:val="000000" w:themeColor="text1"/>
          <w:kern w:val="24"/>
          <w:sz w:val="22"/>
          <w:szCs w:val="22"/>
        </w:rPr>
      </w:pPr>
    </w:p>
    <w:p w14:paraId="2CEA8547" w14:textId="77777777" w:rsidR="00C431C0" w:rsidRDefault="00C431C0" w:rsidP="00C431C0">
      <w:pPr>
        <w:pStyle w:val="paragraph"/>
        <w:spacing w:before="0" w:beforeAutospacing="0" w:after="0" w:afterAutospacing="0"/>
        <w:jc w:val="both"/>
        <w:textAlignment w:val="baseline"/>
        <w:rPr>
          <w:rFonts w:ascii="Arial" w:hAnsi="Arial" w:cs="Arial"/>
          <w:b/>
          <w:color w:val="000000" w:themeColor="text1"/>
          <w:kern w:val="24"/>
          <w:sz w:val="22"/>
          <w:szCs w:val="22"/>
        </w:rPr>
      </w:pPr>
      <w:r w:rsidRPr="00EE3B9C">
        <w:rPr>
          <w:rFonts w:ascii="Arial" w:hAnsi="Arial" w:cs="Arial"/>
          <w:color w:val="000000" w:themeColor="text1"/>
          <w:kern w:val="24"/>
          <w:sz w:val="22"/>
          <w:szCs w:val="22"/>
        </w:rPr>
        <w:t xml:space="preserve">Es importante precisar que, al </w:t>
      </w:r>
      <w:r>
        <w:rPr>
          <w:rFonts w:ascii="Arial" w:hAnsi="Arial" w:cs="Arial"/>
          <w:color w:val="000000" w:themeColor="text1"/>
          <w:kern w:val="24"/>
          <w:sz w:val="22"/>
          <w:szCs w:val="22"/>
        </w:rPr>
        <w:t>31 de diciembre</w:t>
      </w:r>
      <w:r w:rsidRPr="00EE3B9C">
        <w:rPr>
          <w:rFonts w:ascii="Arial" w:hAnsi="Arial" w:cs="Arial"/>
          <w:color w:val="000000" w:themeColor="text1"/>
          <w:kern w:val="24"/>
          <w:sz w:val="22"/>
          <w:szCs w:val="22"/>
        </w:rPr>
        <w:t xml:space="preserve"> de 2021, no se reporta </w:t>
      </w:r>
      <w:r w:rsidRPr="00EE3B9C">
        <w:rPr>
          <w:rFonts w:ascii="Arial" w:hAnsi="Arial" w:cs="Arial"/>
          <w:b/>
          <w:color w:val="000000" w:themeColor="text1"/>
          <w:kern w:val="24"/>
          <w:sz w:val="22"/>
          <w:szCs w:val="22"/>
        </w:rPr>
        <w:t>ninguna acción incumplida en el Sistema de Vigilancia y Control Fiscal – SIVICOF.</w:t>
      </w:r>
    </w:p>
    <w:p w14:paraId="64AEC842" w14:textId="20458750" w:rsidR="00DE2D01" w:rsidRDefault="00DE2D01" w:rsidP="00DF5774">
      <w:pPr>
        <w:pStyle w:val="paragraph"/>
        <w:spacing w:before="0" w:beforeAutospacing="0" w:after="0" w:afterAutospacing="0"/>
        <w:ind w:firstLine="708"/>
        <w:jc w:val="both"/>
        <w:textAlignment w:val="baseline"/>
        <w:rPr>
          <w:rFonts w:ascii="Arial" w:hAnsi="Arial" w:cs="Arial"/>
          <w:b/>
          <w:color w:val="000000" w:themeColor="text1"/>
          <w:kern w:val="24"/>
          <w:sz w:val="22"/>
          <w:szCs w:val="22"/>
        </w:rPr>
      </w:pPr>
    </w:p>
    <w:p w14:paraId="24ED511E" w14:textId="47552E80" w:rsidR="001A03B8" w:rsidRPr="00EB5D42" w:rsidRDefault="001A03B8" w:rsidP="001A03B8">
      <w:pPr>
        <w:pStyle w:val="LO-Normal"/>
        <w:jc w:val="both"/>
        <w:rPr>
          <w:rFonts w:ascii="Arial" w:hAnsi="Arial" w:cs="Arial"/>
        </w:rPr>
      </w:pPr>
      <w:r w:rsidRPr="00EB5D42">
        <w:rPr>
          <w:rFonts w:ascii="Arial" w:hAnsi="Arial" w:cs="Arial"/>
        </w:rPr>
        <w:t>A continuación, se relaciona el estado</w:t>
      </w:r>
      <w:r w:rsidR="005D60BC">
        <w:rPr>
          <w:rFonts w:ascii="Arial" w:hAnsi="Arial" w:cs="Arial"/>
        </w:rPr>
        <w:t xml:space="preserve"> y avance</w:t>
      </w:r>
      <w:r w:rsidRPr="00EB5D42">
        <w:rPr>
          <w:rFonts w:ascii="Arial" w:hAnsi="Arial" w:cs="Arial"/>
        </w:rPr>
        <w:t xml:space="preserve"> de las acciones derivadas de los planes de mejoramiento formuladas producto de las auditorías ejecutadas por el ente de control</w:t>
      </w:r>
    </w:p>
    <w:p w14:paraId="23BA961E" w14:textId="77777777" w:rsidR="00907A42" w:rsidRDefault="00907A42" w:rsidP="00E73859">
      <w:pPr>
        <w:pStyle w:val="paragraph"/>
        <w:spacing w:before="0" w:beforeAutospacing="0" w:after="0" w:afterAutospacing="0"/>
        <w:jc w:val="center"/>
        <w:textAlignment w:val="baseline"/>
        <w:rPr>
          <w:rFonts w:ascii="Arial" w:hAnsi="Arial" w:cs="Arial"/>
          <w:b/>
          <w:bCs/>
          <w:color w:val="000000" w:themeColor="text1"/>
          <w:sz w:val="22"/>
          <w:szCs w:val="22"/>
        </w:rPr>
      </w:pPr>
      <w:bookmarkStart w:id="29" w:name="_Toc57109622"/>
    </w:p>
    <w:p w14:paraId="6F0D63CB" w14:textId="5BBE045F" w:rsidR="00E73859" w:rsidRDefault="00E73859" w:rsidP="00E73859">
      <w:pPr>
        <w:pStyle w:val="paragraph"/>
        <w:spacing w:before="0" w:beforeAutospacing="0" w:after="0" w:afterAutospacing="0"/>
        <w:jc w:val="center"/>
        <w:textAlignment w:val="baseline"/>
        <w:rPr>
          <w:rFonts w:ascii="Arial" w:hAnsi="Arial" w:cs="Arial"/>
          <w:b/>
          <w:bCs/>
          <w:color w:val="000000" w:themeColor="text1"/>
          <w:sz w:val="22"/>
          <w:szCs w:val="22"/>
        </w:rPr>
      </w:pPr>
      <w:r w:rsidRPr="001173A3">
        <w:rPr>
          <w:rFonts w:ascii="Arial" w:hAnsi="Arial" w:cs="Arial"/>
          <w:b/>
          <w:bCs/>
          <w:color w:val="000000" w:themeColor="text1"/>
          <w:sz w:val="22"/>
          <w:szCs w:val="22"/>
        </w:rPr>
        <w:t>Tabla</w:t>
      </w:r>
      <w:r w:rsidR="00F00D72">
        <w:rPr>
          <w:rFonts w:ascii="Arial" w:hAnsi="Arial" w:cs="Arial"/>
          <w:b/>
          <w:bCs/>
          <w:color w:val="000000" w:themeColor="text1"/>
          <w:sz w:val="22"/>
          <w:szCs w:val="22"/>
        </w:rPr>
        <w:t xml:space="preserve"> </w:t>
      </w:r>
      <w:r w:rsidR="002271C6">
        <w:rPr>
          <w:rFonts w:ascii="Arial" w:hAnsi="Arial" w:cs="Arial"/>
          <w:b/>
          <w:bCs/>
          <w:color w:val="000000" w:themeColor="text1"/>
          <w:sz w:val="22"/>
          <w:szCs w:val="22"/>
        </w:rPr>
        <w:t>2</w:t>
      </w:r>
      <w:r w:rsidRPr="001173A3">
        <w:rPr>
          <w:rFonts w:ascii="Arial" w:hAnsi="Arial" w:cs="Arial"/>
          <w:b/>
          <w:bCs/>
          <w:color w:val="000000" w:themeColor="text1"/>
          <w:sz w:val="22"/>
          <w:szCs w:val="22"/>
        </w:rPr>
        <w:t xml:space="preserve"> - Consolidado </w:t>
      </w:r>
      <w:r w:rsidR="00EF3469">
        <w:rPr>
          <w:rFonts w:ascii="Arial" w:hAnsi="Arial" w:cs="Arial"/>
          <w:b/>
          <w:bCs/>
          <w:color w:val="000000" w:themeColor="text1"/>
          <w:sz w:val="22"/>
          <w:szCs w:val="22"/>
        </w:rPr>
        <w:t xml:space="preserve">Estado </w:t>
      </w:r>
      <w:r w:rsidRPr="001173A3">
        <w:rPr>
          <w:rFonts w:ascii="Arial" w:hAnsi="Arial" w:cs="Arial"/>
          <w:b/>
          <w:bCs/>
          <w:color w:val="000000" w:themeColor="text1"/>
          <w:sz w:val="22"/>
          <w:szCs w:val="22"/>
        </w:rPr>
        <w:t>Acciones Correctivas</w:t>
      </w:r>
      <w:r w:rsidR="00E44D61">
        <w:rPr>
          <w:rFonts w:ascii="Arial" w:hAnsi="Arial" w:cs="Arial"/>
          <w:b/>
          <w:bCs/>
          <w:color w:val="000000" w:themeColor="text1"/>
          <w:sz w:val="22"/>
          <w:szCs w:val="22"/>
        </w:rPr>
        <w:t xml:space="preserve"> Plan Mejoramiento</w:t>
      </w:r>
      <w:r w:rsidRPr="001173A3">
        <w:rPr>
          <w:rFonts w:ascii="Arial" w:hAnsi="Arial" w:cs="Arial"/>
          <w:b/>
          <w:bCs/>
          <w:color w:val="000000" w:themeColor="text1"/>
          <w:sz w:val="22"/>
          <w:szCs w:val="22"/>
        </w:rPr>
        <w:t xml:space="preserve"> </w:t>
      </w:r>
      <w:r w:rsidR="00EF3469">
        <w:rPr>
          <w:rFonts w:ascii="Arial" w:hAnsi="Arial" w:cs="Arial"/>
          <w:b/>
          <w:bCs/>
          <w:color w:val="000000" w:themeColor="text1"/>
          <w:sz w:val="22"/>
          <w:szCs w:val="22"/>
        </w:rPr>
        <w:t>UAERMV</w:t>
      </w:r>
      <w:bookmarkEnd w:id="29"/>
    </w:p>
    <w:p w14:paraId="38EECD95" w14:textId="77777777" w:rsidR="00F1405C" w:rsidRDefault="00F1405C" w:rsidP="00E73859">
      <w:pPr>
        <w:pStyle w:val="paragraph"/>
        <w:spacing w:before="0" w:beforeAutospacing="0" w:after="0" w:afterAutospacing="0"/>
        <w:jc w:val="center"/>
        <w:textAlignment w:val="baseline"/>
        <w:rPr>
          <w:rFonts w:ascii="Arial" w:hAnsi="Arial" w:cs="Arial"/>
          <w:b/>
          <w:bCs/>
          <w:color w:val="000000" w:themeColor="text1"/>
          <w:sz w:val="22"/>
          <w:szCs w:val="22"/>
        </w:rPr>
      </w:pPr>
    </w:p>
    <w:p w14:paraId="3834A600" w14:textId="4AD02C00" w:rsidR="00F00D72" w:rsidRPr="001173A3" w:rsidRDefault="00E44D61" w:rsidP="00E44D61">
      <w:pPr>
        <w:pStyle w:val="Descripcin"/>
        <w:rPr>
          <w:rFonts w:ascii="Arial" w:hAnsi="Arial" w:cs="Arial"/>
          <w:b/>
          <w:color w:val="000000" w:themeColor="text1"/>
          <w:kern w:val="24"/>
          <w:sz w:val="20"/>
          <w:szCs w:val="20"/>
        </w:rPr>
      </w:pPr>
      <w:bookmarkStart w:id="30" w:name="_Toc95397740"/>
      <w:r>
        <w:t xml:space="preserve">Tabla </w:t>
      </w:r>
      <w:r>
        <w:fldChar w:fldCharType="begin"/>
      </w:r>
      <w:r>
        <w:instrText xml:space="preserve"> SEQ Tabla \* ARABIC </w:instrText>
      </w:r>
      <w:r>
        <w:fldChar w:fldCharType="separate"/>
      </w:r>
      <w:r w:rsidR="00E36E77">
        <w:rPr>
          <w:noProof/>
        </w:rPr>
        <w:t>2</w:t>
      </w:r>
      <w:r>
        <w:fldChar w:fldCharType="end"/>
      </w:r>
      <w:r>
        <w:t>. Estado Acciones Plan de Mejoramiento Institucional</w:t>
      </w:r>
      <w:bookmarkEnd w:id="30"/>
    </w:p>
    <w:tbl>
      <w:tblPr>
        <w:tblW w:w="102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52"/>
        <w:gridCol w:w="1563"/>
        <w:gridCol w:w="1385"/>
        <w:gridCol w:w="1663"/>
        <w:gridCol w:w="4038"/>
      </w:tblGrid>
      <w:tr w:rsidR="009E1D67" w:rsidRPr="00EE3B9C" w14:paraId="69749E19" w14:textId="77777777" w:rsidTr="00691C02">
        <w:trPr>
          <w:trHeight w:val="373"/>
          <w:jc w:val="center"/>
        </w:trPr>
        <w:tc>
          <w:tcPr>
            <w:tcW w:w="10201" w:type="dxa"/>
            <w:gridSpan w:val="5"/>
            <w:shd w:val="clear" w:color="auto" w:fill="C5E0B3" w:themeFill="accent6" w:themeFillTint="66"/>
            <w:vAlign w:val="center"/>
          </w:tcPr>
          <w:p w14:paraId="43748DE7" w14:textId="77777777" w:rsidR="009E1D67" w:rsidRPr="00EE3B9C" w:rsidRDefault="009E1D67" w:rsidP="00691C02">
            <w:pPr>
              <w:jc w:val="center"/>
              <w:rPr>
                <w:rFonts w:ascii="Arial" w:eastAsia="Times New Roman" w:hAnsi="Arial" w:cs="Arial"/>
                <w:b/>
                <w:bCs/>
                <w:color w:val="000000" w:themeColor="text1"/>
                <w:sz w:val="20"/>
                <w:szCs w:val="20"/>
                <w:lang w:eastAsia="es-CO"/>
              </w:rPr>
            </w:pPr>
            <w:r w:rsidRPr="00F53853">
              <w:rPr>
                <w:rFonts w:ascii="Arial" w:eastAsia="Times New Roman" w:hAnsi="Arial" w:cs="Arial"/>
                <w:b/>
                <w:bCs/>
                <w:color w:val="000000" w:themeColor="text1"/>
                <w:sz w:val="20"/>
                <w:szCs w:val="20"/>
                <w:lang w:eastAsia="es-CO"/>
              </w:rPr>
              <w:t>PLAN DE MEJORAMIENTO AUDITORIA DE REGULARIDAD PAD -2019, COD. 76. (11 H – 11 A)</w:t>
            </w:r>
          </w:p>
        </w:tc>
      </w:tr>
      <w:tr w:rsidR="009E1D67" w:rsidRPr="00EE3B9C" w14:paraId="7D7104BA" w14:textId="77777777" w:rsidTr="00691C02">
        <w:trPr>
          <w:trHeight w:val="408"/>
          <w:jc w:val="center"/>
        </w:trPr>
        <w:tc>
          <w:tcPr>
            <w:tcW w:w="1552" w:type="dxa"/>
            <w:shd w:val="clear" w:color="000000" w:fill="FFFFFF"/>
            <w:vAlign w:val="center"/>
            <w:hideMark/>
          </w:tcPr>
          <w:p w14:paraId="39E2145A" w14:textId="77777777" w:rsidR="009E1D67" w:rsidRPr="009E1D67" w:rsidRDefault="009E1D67" w:rsidP="00691C02">
            <w:pPr>
              <w:rPr>
                <w:rFonts w:ascii="Arial" w:eastAsia="Times New Roman" w:hAnsi="Arial" w:cs="Arial"/>
                <w:b/>
                <w:bCs/>
                <w:color w:val="000000" w:themeColor="text1"/>
                <w:sz w:val="18"/>
                <w:szCs w:val="18"/>
                <w:lang w:eastAsia="es-CO"/>
              </w:rPr>
            </w:pPr>
            <w:r w:rsidRPr="009E1D67">
              <w:rPr>
                <w:rFonts w:ascii="Arial" w:eastAsia="Times New Roman" w:hAnsi="Arial" w:cs="Arial"/>
                <w:b/>
                <w:bCs/>
                <w:color w:val="000000" w:themeColor="text1"/>
                <w:sz w:val="18"/>
                <w:szCs w:val="18"/>
                <w:lang w:eastAsia="es-CO"/>
              </w:rPr>
              <w:t>FECHA DE TERMINACIÓN</w:t>
            </w:r>
          </w:p>
        </w:tc>
        <w:tc>
          <w:tcPr>
            <w:tcW w:w="1563" w:type="dxa"/>
            <w:shd w:val="clear" w:color="000000" w:fill="FFFFFF"/>
            <w:vAlign w:val="center"/>
            <w:hideMark/>
          </w:tcPr>
          <w:p w14:paraId="3133906C" w14:textId="77777777" w:rsidR="009E1D67" w:rsidRPr="009E1D67" w:rsidRDefault="009E1D67" w:rsidP="00691C02">
            <w:pPr>
              <w:jc w:val="center"/>
              <w:rPr>
                <w:rFonts w:ascii="Arial" w:eastAsia="Times New Roman" w:hAnsi="Arial" w:cs="Arial"/>
                <w:b/>
                <w:bCs/>
                <w:color w:val="000000" w:themeColor="text1"/>
                <w:sz w:val="18"/>
                <w:szCs w:val="18"/>
                <w:lang w:eastAsia="es-CO"/>
              </w:rPr>
            </w:pPr>
            <w:r w:rsidRPr="009E1D67">
              <w:rPr>
                <w:rFonts w:ascii="Arial" w:eastAsia="Times New Roman" w:hAnsi="Arial" w:cs="Arial"/>
                <w:b/>
                <w:bCs/>
                <w:color w:val="000000" w:themeColor="text1"/>
                <w:sz w:val="18"/>
                <w:szCs w:val="18"/>
                <w:lang w:eastAsia="es-CO"/>
              </w:rPr>
              <w:t>ACCIONES FORMULADAS</w:t>
            </w:r>
          </w:p>
        </w:tc>
        <w:tc>
          <w:tcPr>
            <w:tcW w:w="1385" w:type="dxa"/>
            <w:shd w:val="clear" w:color="000000" w:fill="FFFFFF"/>
            <w:vAlign w:val="center"/>
            <w:hideMark/>
          </w:tcPr>
          <w:p w14:paraId="22383CE7" w14:textId="77777777" w:rsidR="009E1D67" w:rsidRPr="009E1D67" w:rsidRDefault="009E1D67" w:rsidP="00691C02">
            <w:pPr>
              <w:jc w:val="center"/>
              <w:rPr>
                <w:rFonts w:ascii="Arial" w:eastAsia="Times New Roman" w:hAnsi="Arial" w:cs="Arial"/>
                <w:b/>
                <w:bCs/>
                <w:color w:val="000000" w:themeColor="text1"/>
                <w:sz w:val="18"/>
                <w:szCs w:val="18"/>
                <w:lang w:eastAsia="es-CO"/>
              </w:rPr>
            </w:pPr>
            <w:r w:rsidRPr="009E1D67">
              <w:rPr>
                <w:rFonts w:ascii="Arial" w:eastAsia="Times New Roman" w:hAnsi="Arial" w:cs="Arial"/>
                <w:b/>
                <w:bCs/>
                <w:color w:val="000000" w:themeColor="text1"/>
                <w:sz w:val="18"/>
                <w:szCs w:val="18"/>
                <w:lang w:eastAsia="es-CO"/>
              </w:rPr>
              <w:t xml:space="preserve">ABIERTAS </w:t>
            </w:r>
          </w:p>
        </w:tc>
        <w:tc>
          <w:tcPr>
            <w:tcW w:w="1663" w:type="dxa"/>
            <w:shd w:val="clear" w:color="000000" w:fill="FFFFFF"/>
            <w:vAlign w:val="center"/>
            <w:hideMark/>
          </w:tcPr>
          <w:p w14:paraId="62853033" w14:textId="77777777" w:rsidR="009E1D67" w:rsidRPr="009E1D67" w:rsidRDefault="009E1D67" w:rsidP="00691C02">
            <w:pPr>
              <w:jc w:val="center"/>
              <w:rPr>
                <w:rFonts w:ascii="Arial" w:eastAsia="Times New Roman" w:hAnsi="Arial" w:cs="Arial"/>
                <w:b/>
                <w:bCs/>
                <w:color w:val="000000" w:themeColor="text1"/>
                <w:sz w:val="18"/>
                <w:szCs w:val="18"/>
                <w:lang w:eastAsia="es-CO"/>
              </w:rPr>
            </w:pPr>
            <w:r w:rsidRPr="009E1D67">
              <w:rPr>
                <w:rFonts w:ascii="Arial" w:eastAsia="Times New Roman" w:hAnsi="Arial" w:cs="Arial"/>
                <w:b/>
                <w:bCs/>
                <w:color w:val="000000" w:themeColor="text1"/>
                <w:sz w:val="18"/>
                <w:szCs w:val="18"/>
                <w:lang w:eastAsia="es-CO"/>
              </w:rPr>
              <w:t>RESPONSABLE</w:t>
            </w:r>
          </w:p>
        </w:tc>
        <w:tc>
          <w:tcPr>
            <w:tcW w:w="4038" w:type="dxa"/>
            <w:shd w:val="clear" w:color="000000" w:fill="FFFFFF"/>
            <w:vAlign w:val="center"/>
            <w:hideMark/>
          </w:tcPr>
          <w:p w14:paraId="2A96FCE7" w14:textId="77777777" w:rsidR="009E1D67" w:rsidRPr="009E1D67" w:rsidRDefault="009E1D67" w:rsidP="00691C02">
            <w:pPr>
              <w:jc w:val="center"/>
              <w:rPr>
                <w:rFonts w:ascii="Arial" w:eastAsia="Times New Roman" w:hAnsi="Arial" w:cs="Arial"/>
                <w:b/>
                <w:bCs/>
                <w:color w:val="000000" w:themeColor="text1"/>
                <w:sz w:val="18"/>
                <w:szCs w:val="18"/>
                <w:lang w:eastAsia="es-CO"/>
              </w:rPr>
            </w:pPr>
            <w:r w:rsidRPr="009E1D67">
              <w:rPr>
                <w:rFonts w:ascii="Arial" w:eastAsia="Times New Roman" w:hAnsi="Arial" w:cs="Arial"/>
                <w:b/>
                <w:bCs/>
                <w:color w:val="000000" w:themeColor="text1"/>
                <w:sz w:val="18"/>
                <w:szCs w:val="18"/>
                <w:lang w:eastAsia="es-CO"/>
              </w:rPr>
              <w:t>CON ÉNFASIS EN</w:t>
            </w:r>
          </w:p>
        </w:tc>
      </w:tr>
      <w:tr w:rsidR="009E1D67" w:rsidRPr="00EE3B9C" w14:paraId="03E1672F" w14:textId="77777777" w:rsidTr="00691C02">
        <w:trPr>
          <w:trHeight w:val="1465"/>
          <w:jc w:val="center"/>
        </w:trPr>
        <w:tc>
          <w:tcPr>
            <w:tcW w:w="1552" w:type="dxa"/>
            <w:shd w:val="clear" w:color="000000" w:fill="FFFFFF"/>
            <w:vAlign w:val="center"/>
            <w:hideMark/>
          </w:tcPr>
          <w:p w14:paraId="73CF5977" w14:textId="77777777" w:rsidR="009E1D67" w:rsidRPr="00EE3B9C" w:rsidRDefault="009E1D67" w:rsidP="00691C02">
            <w:pP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15 de diciembre de 2020</w:t>
            </w:r>
          </w:p>
        </w:tc>
        <w:tc>
          <w:tcPr>
            <w:tcW w:w="1563" w:type="dxa"/>
            <w:shd w:val="clear" w:color="000000" w:fill="FFFFFF"/>
            <w:vAlign w:val="center"/>
            <w:hideMark/>
          </w:tcPr>
          <w:p w14:paraId="74A81AD8" w14:textId="77777777" w:rsidR="009E1D67" w:rsidRPr="00EE3B9C" w:rsidRDefault="009E1D67" w:rsidP="00691C02">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2</w:t>
            </w:r>
          </w:p>
        </w:tc>
        <w:tc>
          <w:tcPr>
            <w:tcW w:w="1385" w:type="dxa"/>
            <w:shd w:val="clear" w:color="000000" w:fill="FFFFFF"/>
            <w:vAlign w:val="center"/>
            <w:hideMark/>
          </w:tcPr>
          <w:p w14:paraId="701AD0F8" w14:textId="77777777" w:rsidR="009E1D67" w:rsidRPr="00EE3B9C" w:rsidRDefault="009E1D67" w:rsidP="00691C02">
            <w:pPr>
              <w:jc w:val="center"/>
              <w:rPr>
                <w:rFonts w:ascii="Arial" w:eastAsia="Times New Roman" w:hAnsi="Arial" w:cs="Arial"/>
                <w:color w:val="000000" w:themeColor="text1"/>
                <w:sz w:val="18"/>
                <w:szCs w:val="18"/>
                <w:lang w:eastAsia="es-CO"/>
              </w:rPr>
            </w:pPr>
            <w:r>
              <w:rPr>
                <w:rFonts w:ascii="Arial" w:eastAsia="Times New Roman" w:hAnsi="Arial" w:cs="Arial"/>
                <w:color w:val="000000" w:themeColor="text1"/>
                <w:sz w:val="18"/>
                <w:szCs w:val="18"/>
                <w:lang w:eastAsia="es-CO"/>
              </w:rPr>
              <w:t>2</w:t>
            </w:r>
          </w:p>
        </w:tc>
        <w:tc>
          <w:tcPr>
            <w:tcW w:w="1663" w:type="dxa"/>
            <w:shd w:val="clear" w:color="000000" w:fill="FFFFFF"/>
            <w:vAlign w:val="center"/>
            <w:hideMark/>
          </w:tcPr>
          <w:p w14:paraId="4FCFA7B7" w14:textId="77777777" w:rsidR="009E1D67" w:rsidRPr="00EE3B9C" w:rsidRDefault="009E1D67" w:rsidP="00691C02">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 SG</w:t>
            </w:r>
          </w:p>
          <w:p w14:paraId="6C61E76D" w14:textId="77777777" w:rsidR="009E1D67" w:rsidRPr="00EE3B9C" w:rsidRDefault="009E1D67" w:rsidP="00691C02">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SPI</w:t>
            </w:r>
          </w:p>
        </w:tc>
        <w:tc>
          <w:tcPr>
            <w:tcW w:w="4038" w:type="dxa"/>
            <w:shd w:val="clear" w:color="000000" w:fill="FFFFFF"/>
            <w:vAlign w:val="center"/>
          </w:tcPr>
          <w:p w14:paraId="7F3CE8C9" w14:textId="77777777" w:rsidR="00EA3CE1" w:rsidRDefault="00EA3CE1" w:rsidP="00EA3CE1">
            <w:pPr>
              <w:spacing w:after="240" w:line="256" w:lineRule="auto"/>
              <w:jc w:val="both"/>
              <w:rPr>
                <w:rFonts w:ascii="Arial" w:eastAsia="Times New Roman" w:hAnsi="Arial" w:cs="Arial"/>
                <w:color w:val="000000" w:themeColor="text1"/>
                <w:sz w:val="20"/>
                <w:szCs w:val="20"/>
                <w:lang w:eastAsia="es-CO"/>
              </w:rPr>
            </w:pPr>
            <w:r>
              <w:rPr>
                <w:rFonts w:ascii="Arial" w:eastAsia="Times New Roman" w:hAnsi="Arial" w:cs="Arial"/>
                <w:color w:val="000000" w:themeColor="text1"/>
                <w:sz w:val="20"/>
                <w:szCs w:val="20"/>
                <w:lang w:eastAsia="es-CO"/>
              </w:rPr>
              <w:t xml:space="preserve">3.3.1.3 </w:t>
            </w:r>
            <w:r w:rsidRPr="00F53853">
              <w:rPr>
                <w:rFonts w:ascii="Arial" w:eastAsia="Times New Roman" w:hAnsi="Arial" w:cs="Arial"/>
                <w:color w:val="000000" w:themeColor="text1"/>
                <w:sz w:val="16"/>
                <w:szCs w:val="16"/>
                <w:lang w:eastAsia="es-CO"/>
              </w:rPr>
              <w:t>Módulo en el aplicativo CALIOPE-contratos que genere alertas</w:t>
            </w:r>
            <w:r>
              <w:rPr>
                <w:rFonts w:ascii="Arial" w:eastAsia="Times New Roman" w:hAnsi="Arial" w:cs="Arial"/>
                <w:color w:val="000000" w:themeColor="text1"/>
                <w:sz w:val="20"/>
                <w:szCs w:val="20"/>
                <w:lang w:eastAsia="es-CO"/>
              </w:rPr>
              <w:t xml:space="preserve">. </w:t>
            </w:r>
            <w:r>
              <w:rPr>
                <w:rFonts w:ascii="Arial" w:eastAsia="Times New Roman" w:hAnsi="Arial" w:cs="Arial"/>
                <w:b/>
                <w:color w:val="000000" w:themeColor="text1"/>
                <w:sz w:val="20"/>
                <w:szCs w:val="20"/>
                <w:lang w:eastAsia="es-CO"/>
              </w:rPr>
              <w:t>(</w:t>
            </w:r>
            <w:r w:rsidRPr="00197653">
              <w:rPr>
                <w:rFonts w:ascii="Arial" w:eastAsia="Times New Roman" w:hAnsi="Arial" w:cs="Arial"/>
                <w:b/>
                <w:color w:val="000000" w:themeColor="text1"/>
                <w:sz w:val="20"/>
                <w:szCs w:val="20"/>
                <w:highlight w:val="cyan"/>
                <w:lang w:eastAsia="es-CO"/>
              </w:rPr>
              <w:t>100% avance</w:t>
            </w:r>
            <w:r>
              <w:rPr>
                <w:rFonts w:ascii="Arial" w:eastAsia="Times New Roman" w:hAnsi="Arial" w:cs="Arial"/>
                <w:b/>
                <w:color w:val="000000" w:themeColor="text1"/>
                <w:sz w:val="20"/>
                <w:szCs w:val="20"/>
                <w:lang w:eastAsia="es-CO"/>
              </w:rPr>
              <w:t>)</w:t>
            </w:r>
          </w:p>
          <w:p w14:paraId="07C3F6D8" w14:textId="640F5016" w:rsidR="00EA3CE1" w:rsidRPr="009E1D67" w:rsidRDefault="00EA3CE1" w:rsidP="0033621B">
            <w:pPr>
              <w:spacing w:after="240"/>
              <w:jc w:val="both"/>
              <w:rPr>
                <w:rFonts w:ascii="Arial" w:eastAsia="Times New Roman" w:hAnsi="Arial" w:cs="Arial"/>
                <w:color w:val="000000" w:themeColor="text1"/>
                <w:sz w:val="18"/>
                <w:szCs w:val="18"/>
                <w:lang w:eastAsia="es-CO"/>
              </w:rPr>
            </w:pPr>
            <w:r>
              <w:rPr>
                <w:rFonts w:ascii="Arial" w:eastAsia="Times New Roman" w:hAnsi="Arial" w:cs="Arial"/>
                <w:color w:val="000000" w:themeColor="text1"/>
                <w:sz w:val="20"/>
                <w:szCs w:val="20"/>
                <w:lang w:eastAsia="es-CO"/>
              </w:rPr>
              <w:t xml:space="preserve">4.1.1.1 </w:t>
            </w:r>
            <w:r w:rsidRPr="00F53853">
              <w:rPr>
                <w:rFonts w:ascii="Arial" w:eastAsia="Times New Roman" w:hAnsi="Arial" w:cs="Arial"/>
                <w:color w:val="000000" w:themeColor="text1"/>
                <w:sz w:val="16"/>
                <w:szCs w:val="16"/>
                <w:lang w:eastAsia="es-CO"/>
              </w:rPr>
              <w:t xml:space="preserve">Implementar un desarrollo tecnológico que permita estandarizar los reportes de la bitácora de la sede de producción. </w:t>
            </w:r>
            <w:r>
              <w:rPr>
                <w:rFonts w:ascii="Arial" w:eastAsia="Times New Roman" w:hAnsi="Arial" w:cs="Arial"/>
                <w:b/>
                <w:color w:val="000000" w:themeColor="text1"/>
                <w:sz w:val="20"/>
                <w:szCs w:val="20"/>
                <w:lang w:eastAsia="es-CO"/>
              </w:rPr>
              <w:t>(</w:t>
            </w:r>
            <w:r w:rsidRPr="00197653">
              <w:rPr>
                <w:rFonts w:ascii="Arial" w:eastAsia="Times New Roman" w:hAnsi="Arial" w:cs="Arial"/>
                <w:b/>
                <w:color w:val="000000" w:themeColor="text1"/>
                <w:sz w:val="20"/>
                <w:szCs w:val="20"/>
                <w:highlight w:val="cyan"/>
                <w:lang w:eastAsia="es-CO"/>
              </w:rPr>
              <w:t>100% avance</w:t>
            </w:r>
            <w:r>
              <w:rPr>
                <w:rFonts w:ascii="Arial" w:eastAsia="Times New Roman" w:hAnsi="Arial" w:cs="Arial"/>
                <w:b/>
                <w:color w:val="000000" w:themeColor="text1"/>
                <w:sz w:val="20"/>
                <w:szCs w:val="20"/>
                <w:lang w:eastAsia="es-CO"/>
              </w:rPr>
              <w:t>).</w:t>
            </w:r>
          </w:p>
        </w:tc>
      </w:tr>
      <w:tr w:rsidR="009E1D67" w:rsidRPr="00EE3B9C" w14:paraId="5523F493" w14:textId="77777777" w:rsidTr="00691C02">
        <w:trPr>
          <w:trHeight w:val="738"/>
          <w:jc w:val="center"/>
        </w:trPr>
        <w:tc>
          <w:tcPr>
            <w:tcW w:w="1552" w:type="dxa"/>
            <w:shd w:val="clear" w:color="000000" w:fill="FFFFFF"/>
            <w:vAlign w:val="center"/>
            <w:hideMark/>
          </w:tcPr>
          <w:p w14:paraId="79402EB5" w14:textId="77777777" w:rsidR="009E1D67" w:rsidRPr="001173A3" w:rsidRDefault="009E1D67" w:rsidP="00691C02">
            <w:pPr>
              <w:rPr>
                <w:rFonts w:ascii="Arial" w:eastAsia="Times New Roman" w:hAnsi="Arial" w:cs="Arial"/>
                <w:b/>
                <w:bCs/>
                <w:color w:val="000000" w:themeColor="text1"/>
                <w:sz w:val="20"/>
                <w:szCs w:val="20"/>
                <w:lang w:eastAsia="es-CO"/>
              </w:rPr>
            </w:pPr>
            <w:r w:rsidRPr="001173A3">
              <w:rPr>
                <w:rFonts w:ascii="Arial" w:eastAsia="Times New Roman" w:hAnsi="Arial" w:cs="Arial"/>
                <w:b/>
                <w:bCs/>
                <w:color w:val="000000" w:themeColor="text1"/>
                <w:sz w:val="20"/>
                <w:szCs w:val="20"/>
                <w:lang w:eastAsia="es-CO"/>
              </w:rPr>
              <w:t>SUBTOTAL</w:t>
            </w:r>
          </w:p>
        </w:tc>
        <w:tc>
          <w:tcPr>
            <w:tcW w:w="1563" w:type="dxa"/>
            <w:shd w:val="clear" w:color="000000" w:fill="FFFFFF"/>
            <w:vAlign w:val="center"/>
            <w:hideMark/>
          </w:tcPr>
          <w:p w14:paraId="2E4CD2FD" w14:textId="77777777" w:rsidR="009E1D67" w:rsidRPr="001173A3" w:rsidRDefault="009E1D67" w:rsidP="00691C02">
            <w:pPr>
              <w:jc w:val="center"/>
              <w:rPr>
                <w:rFonts w:ascii="Arial" w:eastAsia="Times New Roman" w:hAnsi="Arial" w:cs="Arial"/>
                <w:b/>
                <w:bCs/>
                <w:color w:val="000000" w:themeColor="text1"/>
                <w:sz w:val="20"/>
                <w:szCs w:val="20"/>
                <w:lang w:eastAsia="es-CO"/>
              </w:rPr>
            </w:pPr>
            <w:r w:rsidRPr="001173A3">
              <w:rPr>
                <w:rFonts w:ascii="Arial" w:eastAsia="Times New Roman" w:hAnsi="Arial" w:cs="Arial"/>
                <w:b/>
                <w:bCs/>
                <w:color w:val="000000" w:themeColor="text1"/>
                <w:sz w:val="20"/>
                <w:szCs w:val="20"/>
                <w:lang w:eastAsia="es-CO"/>
              </w:rPr>
              <w:t>2</w:t>
            </w:r>
          </w:p>
        </w:tc>
        <w:tc>
          <w:tcPr>
            <w:tcW w:w="1385" w:type="dxa"/>
            <w:shd w:val="clear" w:color="000000" w:fill="FFFFFF"/>
            <w:vAlign w:val="center"/>
            <w:hideMark/>
          </w:tcPr>
          <w:p w14:paraId="544702CF" w14:textId="77777777" w:rsidR="009E1D67" w:rsidRPr="001173A3" w:rsidRDefault="009E1D67" w:rsidP="00691C02">
            <w:pPr>
              <w:jc w:val="center"/>
              <w:rPr>
                <w:rFonts w:ascii="Arial" w:eastAsia="Times New Roman" w:hAnsi="Arial" w:cs="Arial"/>
                <w:b/>
                <w:bCs/>
                <w:color w:val="000000" w:themeColor="text1"/>
                <w:sz w:val="20"/>
                <w:szCs w:val="20"/>
                <w:lang w:eastAsia="es-CO"/>
              </w:rPr>
            </w:pPr>
            <w:r w:rsidRPr="001173A3">
              <w:rPr>
                <w:rFonts w:ascii="Arial" w:eastAsia="Times New Roman" w:hAnsi="Arial" w:cs="Arial"/>
                <w:b/>
                <w:bCs/>
                <w:color w:val="000000" w:themeColor="text1"/>
                <w:sz w:val="20"/>
                <w:szCs w:val="20"/>
                <w:lang w:eastAsia="es-CO"/>
              </w:rPr>
              <w:t>2</w:t>
            </w:r>
          </w:p>
        </w:tc>
        <w:tc>
          <w:tcPr>
            <w:tcW w:w="1663" w:type="dxa"/>
            <w:shd w:val="clear" w:color="000000" w:fill="FFFFFF"/>
            <w:vAlign w:val="center"/>
            <w:hideMark/>
          </w:tcPr>
          <w:p w14:paraId="4343A34E" w14:textId="77777777" w:rsidR="009E1D67" w:rsidRPr="001173A3" w:rsidRDefault="009E1D67" w:rsidP="00691C02">
            <w:pPr>
              <w:jc w:val="center"/>
              <w:rPr>
                <w:rFonts w:ascii="Arial" w:eastAsia="Times New Roman" w:hAnsi="Arial" w:cs="Arial"/>
                <w:b/>
                <w:bCs/>
                <w:color w:val="000000" w:themeColor="text1"/>
                <w:sz w:val="20"/>
                <w:szCs w:val="20"/>
                <w:lang w:eastAsia="es-CO"/>
              </w:rPr>
            </w:pPr>
            <w:r w:rsidRPr="001173A3">
              <w:rPr>
                <w:rFonts w:ascii="Arial" w:eastAsia="Times New Roman" w:hAnsi="Arial" w:cs="Arial"/>
                <w:b/>
                <w:bCs/>
                <w:color w:val="000000" w:themeColor="text1"/>
                <w:sz w:val="20"/>
                <w:szCs w:val="20"/>
                <w:lang w:eastAsia="es-CO"/>
              </w:rPr>
              <w:t> </w:t>
            </w:r>
          </w:p>
        </w:tc>
        <w:tc>
          <w:tcPr>
            <w:tcW w:w="4038" w:type="dxa"/>
            <w:shd w:val="clear" w:color="000000" w:fill="FFFFFF"/>
            <w:vAlign w:val="center"/>
            <w:hideMark/>
          </w:tcPr>
          <w:p w14:paraId="65C58935" w14:textId="77777777" w:rsidR="009E1D67" w:rsidRPr="00F53853" w:rsidRDefault="009E1D67" w:rsidP="0033621B">
            <w:pPr>
              <w:pStyle w:val="Prrafodelista"/>
              <w:numPr>
                <w:ilvl w:val="0"/>
                <w:numId w:val="32"/>
              </w:numPr>
              <w:spacing w:after="0"/>
              <w:jc w:val="both"/>
              <w:rPr>
                <w:rFonts w:ascii="Arial" w:eastAsia="Times New Roman" w:hAnsi="Arial" w:cs="Arial"/>
                <w:b/>
                <w:bCs/>
                <w:color w:val="000000" w:themeColor="text1"/>
                <w:sz w:val="16"/>
                <w:szCs w:val="16"/>
                <w:lang w:eastAsia="es-CO"/>
              </w:rPr>
            </w:pPr>
            <w:r w:rsidRPr="00F53853">
              <w:rPr>
                <w:rFonts w:ascii="Arial" w:eastAsia="Times New Roman" w:hAnsi="Arial" w:cs="Arial"/>
                <w:b/>
                <w:bCs/>
                <w:color w:val="000000" w:themeColor="text1"/>
                <w:sz w:val="16"/>
                <w:szCs w:val="16"/>
                <w:lang w:eastAsia="es-CO"/>
              </w:rPr>
              <w:t>HALLAZGOS CON 2 ACCIONES</w:t>
            </w:r>
          </w:p>
          <w:p w14:paraId="7208C2BE" w14:textId="667CAC89" w:rsidR="0033621B" w:rsidRPr="0033621B" w:rsidRDefault="0033621B" w:rsidP="0033621B">
            <w:pPr>
              <w:jc w:val="both"/>
              <w:rPr>
                <w:rFonts w:ascii="Arial" w:eastAsia="Times New Roman" w:hAnsi="Arial" w:cs="Arial"/>
                <w:b/>
                <w:bCs/>
                <w:color w:val="000000" w:themeColor="text1"/>
                <w:sz w:val="20"/>
                <w:szCs w:val="20"/>
                <w:lang w:eastAsia="es-CO"/>
              </w:rPr>
            </w:pPr>
            <w:r w:rsidRPr="00F53853">
              <w:rPr>
                <w:rFonts w:ascii="Arial" w:eastAsia="Times New Roman" w:hAnsi="Arial" w:cs="Arial"/>
                <w:b/>
                <w:bCs/>
                <w:color w:val="000000" w:themeColor="text1"/>
                <w:sz w:val="16"/>
                <w:szCs w:val="16"/>
                <w:lang w:eastAsia="es-CO"/>
              </w:rPr>
              <w:t>Se continuará realizando seguimiento hasta el cierre por el ente de control</w:t>
            </w:r>
          </w:p>
        </w:tc>
      </w:tr>
    </w:tbl>
    <w:p w14:paraId="5BCA6409" w14:textId="787085D7" w:rsidR="00B73229" w:rsidRDefault="00B73229" w:rsidP="00BD7CF7">
      <w:pPr>
        <w:pStyle w:val="NormalWeb"/>
        <w:kinsoku w:val="0"/>
        <w:overflowPunct w:val="0"/>
        <w:spacing w:before="0" w:beforeAutospacing="0" w:after="0" w:afterAutospacing="0"/>
        <w:jc w:val="center"/>
        <w:textAlignment w:val="baseline"/>
        <w:rPr>
          <w:rFonts w:ascii="Arial" w:hAnsi="Arial" w:cs="Arial"/>
          <w:color w:val="000000" w:themeColor="text1"/>
          <w:kern w:val="24"/>
          <w:sz w:val="22"/>
          <w:szCs w:val="22"/>
        </w:rPr>
      </w:pPr>
    </w:p>
    <w:tbl>
      <w:tblPr>
        <w:tblW w:w="102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52"/>
        <w:gridCol w:w="1563"/>
        <w:gridCol w:w="1385"/>
        <w:gridCol w:w="2035"/>
        <w:gridCol w:w="3666"/>
      </w:tblGrid>
      <w:tr w:rsidR="00696A55" w:rsidRPr="00696A55" w14:paraId="411B74D9" w14:textId="77777777" w:rsidTr="0043125D">
        <w:trPr>
          <w:trHeight w:val="373"/>
          <w:jc w:val="center"/>
        </w:trPr>
        <w:tc>
          <w:tcPr>
            <w:tcW w:w="10201" w:type="dxa"/>
            <w:gridSpan w:val="5"/>
            <w:shd w:val="clear" w:color="auto" w:fill="C5E0B3" w:themeFill="accent6" w:themeFillTint="66"/>
            <w:vAlign w:val="center"/>
          </w:tcPr>
          <w:p w14:paraId="09A60506" w14:textId="3C3D3E47" w:rsidR="00696A55" w:rsidRPr="00696A55" w:rsidRDefault="00696A55" w:rsidP="0043125D">
            <w:pPr>
              <w:jc w:val="center"/>
              <w:rPr>
                <w:rFonts w:ascii="Arial" w:hAnsi="Arial" w:cs="Arial"/>
                <w:b/>
                <w:bCs/>
                <w:color w:val="000000" w:themeColor="text1"/>
                <w:sz w:val="20"/>
                <w:lang w:eastAsia="es-CO"/>
              </w:rPr>
            </w:pPr>
            <w:r w:rsidRPr="00696A55">
              <w:rPr>
                <w:rFonts w:ascii="Arial" w:hAnsi="Arial" w:cs="Arial"/>
                <w:b/>
                <w:bCs/>
                <w:color w:val="000000" w:themeColor="text1"/>
                <w:sz w:val="20"/>
                <w:lang w:eastAsia="es-CO"/>
              </w:rPr>
              <w:t>PLAN DE MEJORAMIENTO AUDITORIA DE REGULARIDAD PAD -2020, COD. 109. (32 H – 43 A)</w:t>
            </w:r>
          </w:p>
        </w:tc>
      </w:tr>
      <w:tr w:rsidR="00696A55" w:rsidRPr="00696A55" w14:paraId="7A7707A8" w14:textId="77777777" w:rsidTr="0043125D">
        <w:trPr>
          <w:trHeight w:val="408"/>
          <w:jc w:val="center"/>
        </w:trPr>
        <w:tc>
          <w:tcPr>
            <w:tcW w:w="1552" w:type="dxa"/>
            <w:shd w:val="clear" w:color="000000" w:fill="FFFFFF"/>
            <w:vAlign w:val="center"/>
            <w:hideMark/>
          </w:tcPr>
          <w:p w14:paraId="555E6F1D" w14:textId="77777777" w:rsidR="00696A55" w:rsidRPr="00696A55" w:rsidRDefault="00696A55" w:rsidP="0043125D">
            <w:pPr>
              <w:rPr>
                <w:rFonts w:ascii="Arial" w:hAnsi="Arial" w:cs="Arial"/>
                <w:b/>
                <w:bCs/>
                <w:color w:val="000000" w:themeColor="text1"/>
                <w:sz w:val="20"/>
                <w:lang w:eastAsia="es-CO"/>
              </w:rPr>
            </w:pPr>
            <w:r w:rsidRPr="00696A55">
              <w:rPr>
                <w:rFonts w:ascii="Arial" w:hAnsi="Arial" w:cs="Arial"/>
                <w:b/>
                <w:bCs/>
                <w:color w:val="000000" w:themeColor="text1"/>
                <w:sz w:val="20"/>
                <w:lang w:eastAsia="es-CO"/>
              </w:rPr>
              <w:t>FECHA DE TERMINACIÓN</w:t>
            </w:r>
          </w:p>
        </w:tc>
        <w:tc>
          <w:tcPr>
            <w:tcW w:w="1563" w:type="dxa"/>
            <w:shd w:val="clear" w:color="000000" w:fill="FFFFFF"/>
            <w:vAlign w:val="center"/>
            <w:hideMark/>
          </w:tcPr>
          <w:p w14:paraId="22D993EA" w14:textId="77777777" w:rsidR="00696A55" w:rsidRPr="00696A55" w:rsidRDefault="00696A55" w:rsidP="0043125D">
            <w:pPr>
              <w:jc w:val="center"/>
              <w:rPr>
                <w:rFonts w:ascii="Arial" w:hAnsi="Arial" w:cs="Arial"/>
                <w:b/>
                <w:bCs/>
                <w:color w:val="000000" w:themeColor="text1"/>
                <w:sz w:val="20"/>
                <w:lang w:eastAsia="es-CO"/>
              </w:rPr>
            </w:pPr>
            <w:r w:rsidRPr="00696A55">
              <w:rPr>
                <w:rFonts w:ascii="Arial" w:hAnsi="Arial" w:cs="Arial"/>
                <w:b/>
                <w:bCs/>
                <w:color w:val="000000" w:themeColor="text1"/>
                <w:sz w:val="20"/>
                <w:lang w:eastAsia="es-CO"/>
              </w:rPr>
              <w:t>ACCIONES FORMULADAS</w:t>
            </w:r>
          </w:p>
        </w:tc>
        <w:tc>
          <w:tcPr>
            <w:tcW w:w="1385" w:type="dxa"/>
            <w:shd w:val="clear" w:color="000000" w:fill="FFFFFF"/>
            <w:vAlign w:val="center"/>
            <w:hideMark/>
          </w:tcPr>
          <w:p w14:paraId="100C2C76" w14:textId="77777777" w:rsidR="00696A55" w:rsidRPr="00696A55" w:rsidRDefault="00696A55" w:rsidP="0043125D">
            <w:pPr>
              <w:jc w:val="center"/>
              <w:rPr>
                <w:rFonts w:ascii="Arial" w:hAnsi="Arial" w:cs="Arial"/>
                <w:b/>
                <w:bCs/>
                <w:color w:val="000000" w:themeColor="text1"/>
                <w:sz w:val="20"/>
                <w:lang w:eastAsia="es-CO"/>
              </w:rPr>
            </w:pPr>
            <w:r w:rsidRPr="00696A55">
              <w:rPr>
                <w:rFonts w:ascii="Arial" w:hAnsi="Arial" w:cs="Arial"/>
                <w:b/>
                <w:bCs/>
                <w:color w:val="000000" w:themeColor="text1"/>
                <w:sz w:val="20"/>
                <w:lang w:eastAsia="es-CO"/>
              </w:rPr>
              <w:t xml:space="preserve">ABIERTAS </w:t>
            </w:r>
          </w:p>
        </w:tc>
        <w:tc>
          <w:tcPr>
            <w:tcW w:w="2035" w:type="dxa"/>
            <w:shd w:val="clear" w:color="000000" w:fill="FFFFFF"/>
            <w:vAlign w:val="center"/>
            <w:hideMark/>
          </w:tcPr>
          <w:p w14:paraId="3E12640A" w14:textId="77777777" w:rsidR="00696A55" w:rsidRPr="00696A55" w:rsidRDefault="00696A55" w:rsidP="0043125D">
            <w:pPr>
              <w:jc w:val="center"/>
              <w:rPr>
                <w:rFonts w:ascii="Arial" w:hAnsi="Arial" w:cs="Arial"/>
                <w:b/>
                <w:bCs/>
                <w:color w:val="000000" w:themeColor="text1"/>
                <w:sz w:val="20"/>
                <w:lang w:eastAsia="es-CO"/>
              </w:rPr>
            </w:pPr>
            <w:r w:rsidRPr="00696A55">
              <w:rPr>
                <w:rFonts w:ascii="Arial" w:hAnsi="Arial" w:cs="Arial"/>
                <w:b/>
                <w:bCs/>
                <w:color w:val="000000" w:themeColor="text1"/>
                <w:sz w:val="20"/>
                <w:lang w:eastAsia="es-CO"/>
              </w:rPr>
              <w:t>RESPONSABLE</w:t>
            </w:r>
          </w:p>
        </w:tc>
        <w:tc>
          <w:tcPr>
            <w:tcW w:w="3666" w:type="dxa"/>
            <w:shd w:val="clear" w:color="000000" w:fill="FFFFFF"/>
            <w:vAlign w:val="center"/>
            <w:hideMark/>
          </w:tcPr>
          <w:p w14:paraId="62949DCF" w14:textId="77777777" w:rsidR="00696A55" w:rsidRPr="00696A55" w:rsidRDefault="00696A55" w:rsidP="0043125D">
            <w:pPr>
              <w:jc w:val="center"/>
              <w:rPr>
                <w:rFonts w:ascii="Arial" w:hAnsi="Arial" w:cs="Arial"/>
                <w:b/>
                <w:bCs/>
                <w:color w:val="000000" w:themeColor="text1"/>
                <w:sz w:val="20"/>
                <w:lang w:eastAsia="es-CO"/>
              </w:rPr>
            </w:pPr>
            <w:r w:rsidRPr="00696A55">
              <w:rPr>
                <w:rFonts w:ascii="Arial" w:hAnsi="Arial" w:cs="Arial"/>
                <w:b/>
                <w:bCs/>
                <w:color w:val="000000" w:themeColor="text1"/>
                <w:sz w:val="20"/>
                <w:lang w:eastAsia="es-CO"/>
              </w:rPr>
              <w:t>HALLAZGOS</w:t>
            </w:r>
          </w:p>
        </w:tc>
      </w:tr>
      <w:tr w:rsidR="00696A55" w:rsidRPr="00696A55" w14:paraId="5137F165" w14:textId="77777777" w:rsidTr="0043125D">
        <w:trPr>
          <w:trHeight w:val="675"/>
          <w:jc w:val="center"/>
        </w:trPr>
        <w:tc>
          <w:tcPr>
            <w:tcW w:w="1552" w:type="dxa"/>
            <w:shd w:val="clear" w:color="000000" w:fill="FFFFFF"/>
            <w:vAlign w:val="center"/>
          </w:tcPr>
          <w:p w14:paraId="436DA2BB" w14:textId="77777777" w:rsidR="00696A55" w:rsidRPr="00696A55" w:rsidRDefault="00696A55" w:rsidP="0043125D">
            <w:pPr>
              <w:rPr>
                <w:rFonts w:ascii="Arial" w:hAnsi="Arial" w:cs="Arial"/>
                <w:color w:val="000000" w:themeColor="text1"/>
                <w:sz w:val="18"/>
                <w:szCs w:val="18"/>
                <w:lang w:eastAsia="es-CO"/>
              </w:rPr>
            </w:pPr>
            <w:r w:rsidRPr="00696A55">
              <w:rPr>
                <w:rFonts w:ascii="Arial" w:hAnsi="Arial" w:cs="Arial"/>
                <w:color w:val="000000" w:themeColor="text1"/>
                <w:sz w:val="18"/>
                <w:szCs w:val="18"/>
                <w:lang w:eastAsia="es-CO"/>
              </w:rPr>
              <w:t>30 de septiembre de 2021</w:t>
            </w:r>
          </w:p>
        </w:tc>
        <w:tc>
          <w:tcPr>
            <w:tcW w:w="1563" w:type="dxa"/>
            <w:shd w:val="clear" w:color="000000" w:fill="FFFFFF"/>
            <w:vAlign w:val="center"/>
          </w:tcPr>
          <w:p w14:paraId="6008AC95" w14:textId="77777777" w:rsidR="00696A55" w:rsidRPr="00696A55" w:rsidRDefault="00696A55" w:rsidP="0043125D">
            <w:pPr>
              <w:jc w:val="center"/>
              <w:rPr>
                <w:rFonts w:ascii="Arial" w:hAnsi="Arial" w:cs="Arial"/>
                <w:color w:val="000000" w:themeColor="text1"/>
                <w:sz w:val="18"/>
                <w:szCs w:val="18"/>
                <w:lang w:eastAsia="es-CO"/>
              </w:rPr>
            </w:pPr>
            <w:r w:rsidRPr="00696A55">
              <w:rPr>
                <w:rFonts w:ascii="Arial" w:hAnsi="Arial" w:cs="Arial"/>
                <w:color w:val="000000" w:themeColor="text1"/>
                <w:sz w:val="18"/>
                <w:szCs w:val="18"/>
                <w:lang w:eastAsia="es-CO"/>
              </w:rPr>
              <w:t>2</w:t>
            </w:r>
          </w:p>
        </w:tc>
        <w:tc>
          <w:tcPr>
            <w:tcW w:w="1385" w:type="dxa"/>
            <w:shd w:val="clear" w:color="000000" w:fill="FFFFFF"/>
            <w:vAlign w:val="center"/>
          </w:tcPr>
          <w:p w14:paraId="47D1C95D" w14:textId="77777777" w:rsidR="00696A55" w:rsidRPr="00696A55" w:rsidRDefault="00696A55" w:rsidP="0043125D">
            <w:pPr>
              <w:jc w:val="center"/>
              <w:rPr>
                <w:rFonts w:ascii="Arial" w:hAnsi="Arial" w:cs="Arial"/>
                <w:color w:val="000000" w:themeColor="text1"/>
                <w:sz w:val="18"/>
                <w:szCs w:val="18"/>
                <w:lang w:eastAsia="es-CO"/>
              </w:rPr>
            </w:pPr>
            <w:r w:rsidRPr="00696A55">
              <w:rPr>
                <w:rFonts w:ascii="Arial" w:hAnsi="Arial" w:cs="Arial"/>
                <w:color w:val="000000" w:themeColor="text1"/>
                <w:sz w:val="18"/>
                <w:szCs w:val="18"/>
                <w:lang w:eastAsia="es-CO"/>
              </w:rPr>
              <w:t>2</w:t>
            </w:r>
          </w:p>
        </w:tc>
        <w:tc>
          <w:tcPr>
            <w:tcW w:w="2035" w:type="dxa"/>
            <w:shd w:val="clear" w:color="000000" w:fill="FFFFFF"/>
            <w:vAlign w:val="center"/>
          </w:tcPr>
          <w:p w14:paraId="5626CA94" w14:textId="77777777" w:rsidR="00696A55" w:rsidRPr="00696A55" w:rsidRDefault="00696A55" w:rsidP="0043125D">
            <w:pPr>
              <w:jc w:val="center"/>
              <w:rPr>
                <w:rFonts w:ascii="Arial" w:hAnsi="Arial" w:cs="Arial"/>
                <w:color w:val="000000" w:themeColor="text1"/>
                <w:sz w:val="18"/>
                <w:szCs w:val="18"/>
                <w:lang w:val="en-US" w:eastAsia="es-CO"/>
              </w:rPr>
            </w:pPr>
            <w:r w:rsidRPr="00696A55">
              <w:rPr>
                <w:rFonts w:ascii="Arial" w:hAnsi="Arial" w:cs="Arial"/>
                <w:color w:val="000000" w:themeColor="text1"/>
                <w:sz w:val="18"/>
                <w:szCs w:val="18"/>
                <w:lang w:val="en-US" w:eastAsia="es-CO"/>
              </w:rPr>
              <w:t>SG /OAP/SMVL/STPI/ OAJ/OCI (1)</w:t>
            </w:r>
          </w:p>
          <w:p w14:paraId="293668C8" w14:textId="77777777" w:rsidR="00696A55" w:rsidRPr="00696A55" w:rsidRDefault="00696A55" w:rsidP="0043125D">
            <w:pPr>
              <w:jc w:val="center"/>
              <w:rPr>
                <w:rFonts w:ascii="Arial" w:hAnsi="Arial" w:cs="Arial"/>
                <w:color w:val="000000" w:themeColor="text1"/>
                <w:sz w:val="18"/>
                <w:szCs w:val="18"/>
                <w:lang w:val="en-US" w:eastAsia="es-CO"/>
              </w:rPr>
            </w:pPr>
          </w:p>
        </w:tc>
        <w:tc>
          <w:tcPr>
            <w:tcW w:w="3666" w:type="dxa"/>
            <w:shd w:val="clear" w:color="000000" w:fill="FFFFFF"/>
            <w:vAlign w:val="center"/>
          </w:tcPr>
          <w:p w14:paraId="275E9268" w14:textId="77777777" w:rsidR="00696A55" w:rsidRPr="00604069" w:rsidRDefault="00696A55" w:rsidP="0043125D">
            <w:pPr>
              <w:rPr>
                <w:rFonts w:ascii="Arial" w:hAnsi="Arial" w:cs="Arial"/>
                <w:color w:val="000000" w:themeColor="text1"/>
                <w:sz w:val="16"/>
                <w:szCs w:val="20"/>
                <w:lang w:eastAsia="es-CO"/>
              </w:rPr>
            </w:pPr>
            <w:r w:rsidRPr="00604069">
              <w:rPr>
                <w:rFonts w:ascii="Arial" w:hAnsi="Arial" w:cs="Arial"/>
                <w:color w:val="000000" w:themeColor="text1"/>
                <w:sz w:val="16"/>
                <w:szCs w:val="20"/>
                <w:lang w:eastAsia="es-CO"/>
              </w:rPr>
              <w:t>3.1.3.13.1</w:t>
            </w:r>
          </w:p>
          <w:p w14:paraId="722359C6" w14:textId="77777777" w:rsidR="00696A55" w:rsidRPr="00604069" w:rsidRDefault="00696A55" w:rsidP="0043125D">
            <w:pPr>
              <w:rPr>
                <w:rFonts w:ascii="Arial" w:hAnsi="Arial" w:cs="Arial"/>
                <w:color w:val="000000" w:themeColor="text1"/>
                <w:sz w:val="16"/>
                <w:szCs w:val="20"/>
                <w:lang w:eastAsia="es-CO"/>
              </w:rPr>
            </w:pPr>
            <w:r w:rsidRPr="00604069">
              <w:rPr>
                <w:rFonts w:ascii="Arial" w:hAnsi="Arial" w:cs="Arial"/>
                <w:color w:val="000000" w:themeColor="text1"/>
                <w:sz w:val="16"/>
                <w:szCs w:val="20"/>
                <w:lang w:eastAsia="es-CO"/>
              </w:rPr>
              <w:t xml:space="preserve">Acciones modificadas en SIVICOF </w:t>
            </w:r>
            <w:r w:rsidRPr="00604069">
              <w:rPr>
                <w:rFonts w:ascii="Arial" w:hAnsi="Arial" w:cs="Arial"/>
                <w:b/>
                <w:color w:val="000000" w:themeColor="text1"/>
                <w:sz w:val="16"/>
                <w:szCs w:val="20"/>
                <w:lang w:eastAsia="es-CO"/>
              </w:rPr>
              <w:t>(</w:t>
            </w:r>
            <w:r w:rsidRPr="00604069">
              <w:rPr>
                <w:rFonts w:ascii="Arial" w:hAnsi="Arial" w:cs="Arial"/>
                <w:b/>
                <w:color w:val="000000" w:themeColor="text1"/>
                <w:sz w:val="16"/>
                <w:szCs w:val="20"/>
                <w:highlight w:val="cyan"/>
                <w:lang w:eastAsia="es-CO"/>
              </w:rPr>
              <w:t>100% avance</w:t>
            </w:r>
            <w:r w:rsidRPr="00604069">
              <w:rPr>
                <w:rFonts w:ascii="Arial" w:hAnsi="Arial" w:cs="Arial"/>
                <w:b/>
                <w:color w:val="000000" w:themeColor="text1"/>
                <w:sz w:val="16"/>
                <w:szCs w:val="20"/>
                <w:lang w:eastAsia="es-CO"/>
              </w:rPr>
              <w:t>).</w:t>
            </w:r>
          </w:p>
        </w:tc>
      </w:tr>
      <w:tr w:rsidR="00696A55" w:rsidRPr="00696A55" w14:paraId="6BECF460" w14:textId="77777777" w:rsidTr="0043125D">
        <w:trPr>
          <w:trHeight w:val="280"/>
          <w:jc w:val="center"/>
        </w:trPr>
        <w:tc>
          <w:tcPr>
            <w:tcW w:w="1552" w:type="dxa"/>
            <w:shd w:val="clear" w:color="000000" w:fill="FFFFFF"/>
            <w:vAlign w:val="center"/>
            <w:hideMark/>
          </w:tcPr>
          <w:p w14:paraId="6A34A241" w14:textId="77777777" w:rsidR="00696A55" w:rsidRPr="00696A55" w:rsidRDefault="00696A55" w:rsidP="0043125D">
            <w:pPr>
              <w:rPr>
                <w:rFonts w:ascii="Arial" w:hAnsi="Arial" w:cs="Arial"/>
                <w:b/>
                <w:bCs/>
                <w:color w:val="000000" w:themeColor="text1"/>
                <w:sz w:val="20"/>
                <w:lang w:eastAsia="es-CO"/>
              </w:rPr>
            </w:pPr>
            <w:r w:rsidRPr="00696A55">
              <w:rPr>
                <w:rFonts w:ascii="Arial" w:hAnsi="Arial" w:cs="Arial"/>
                <w:b/>
                <w:bCs/>
                <w:color w:val="000000" w:themeColor="text1"/>
                <w:sz w:val="20"/>
                <w:lang w:eastAsia="es-CO"/>
              </w:rPr>
              <w:t>SUBTOTAL</w:t>
            </w:r>
          </w:p>
        </w:tc>
        <w:tc>
          <w:tcPr>
            <w:tcW w:w="1563" w:type="dxa"/>
            <w:shd w:val="clear" w:color="000000" w:fill="FFFFFF"/>
            <w:vAlign w:val="center"/>
            <w:hideMark/>
          </w:tcPr>
          <w:p w14:paraId="00418D68" w14:textId="77777777" w:rsidR="00696A55" w:rsidRPr="00696A55" w:rsidRDefault="00696A55" w:rsidP="0043125D">
            <w:pPr>
              <w:jc w:val="center"/>
              <w:rPr>
                <w:rFonts w:ascii="Arial" w:hAnsi="Arial" w:cs="Arial"/>
                <w:b/>
                <w:bCs/>
                <w:color w:val="000000" w:themeColor="text1"/>
                <w:sz w:val="20"/>
                <w:lang w:eastAsia="es-CO"/>
              </w:rPr>
            </w:pPr>
            <w:r w:rsidRPr="00696A55">
              <w:rPr>
                <w:rFonts w:ascii="Arial" w:hAnsi="Arial" w:cs="Arial"/>
                <w:b/>
                <w:bCs/>
                <w:color w:val="000000" w:themeColor="text1"/>
                <w:sz w:val="20"/>
                <w:lang w:eastAsia="es-CO"/>
              </w:rPr>
              <w:t>2</w:t>
            </w:r>
          </w:p>
        </w:tc>
        <w:tc>
          <w:tcPr>
            <w:tcW w:w="1385" w:type="dxa"/>
            <w:shd w:val="clear" w:color="000000" w:fill="FFFFFF"/>
            <w:vAlign w:val="center"/>
            <w:hideMark/>
          </w:tcPr>
          <w:p w14:paraId="6DDA7092" w14:textId="77777777" w:rsidR="00696A55" w:rsidRPr="00696A55" w:rsidRDefault="00696A55" w:rsidP="0043125D">
            <w:pPr>
              <w:jc w:val="center"/>
              <w:rPr>
                <w:rFonts w:ascii="Arial" w:hAnsi="Arial" w:cs="Arial"/>
                <w:b/>
                <w:bCs/>
                <w:color w:val="000000" w:themeColor="text1"/>
                <w:sz w:val="20"/>
                <w:lang w:eastAsia="es-CO"/>
              </w:rPr>
            </w:pPr>
            <w:r w:rsidRPr="00696A55">
              <w:rPr>
                <w:rFonts w:ascii="Arial" w:hAnsi="Arial" w:cs="Arial"/>
                <w:b/>
                <w:bCs/>
                <w:color w:val="000000" w:themeColor="text1"/>
                <w:sz w:val="20"/>
                <w:lang w:eastAsia="es-CO"/>
              </w:rPr>
              <w:t>2</w:t>
            </w:r>
          </w:p>
        </w:tc>
        <w:tc>
          <w:tcPr>
            <w:tcW w:w="2035" w:type="dxa"/>
            <w:shd w:val="clear" w:color="000000" w:fill="FFFFFF"/>
            <w:vAlign w:val="center"/>
            <w:hideMark/>
          </w:tcPr>
          <w:p w14:paraId="701D8E2B" w14:textId="77777777" w:rsidR="00696A55" w:rsidRPr="00696A55" w:rsidRDefault="00696A55" w:rsidP="0043125D">
            <w:pPr>
              <w:jc w:val="center"/>
              <w:rPr>
                <w:rFonts w:ascii="Arial" w:hAnsi="Arial" w:cs="Arial"/>
                <w:b/>
                <w:bCs/>
                <w:color w:val="000000" w:themeColor="text1"/>
                <w:sz w:val="20"/>
                <w:lang w:eastAsia="es-CO"/>
              </w:rPr>
            </w:pPr>
            <w:r w:rsidRPr="00696A55">
              <w:rPr>
                <w:rFonts w:ascii="Arial" w:hAnsi="Arial" w:cs="Arial"/>
                <w:b/>
                <w:bCs/>
                <w:color w:val="000000" w:themeColor="text1"/>
                <w:sz w:val="20"/>
                <w:lang w:eastAsia="es-CO"/>
              </w:rPr>
              <w:t> </w:t>
            </w:r>
          </w:p>
        </w:tc>
        <w:tc>
          <w:tcPr>
            <w:tcW w:w="3666" w:type="dxa"/>
            <w:shd w:val="clear" w:color="000000" w:fill="FFFFFF"/>
            <w:vAlign w:val="center"/>
            <w:hideMark/>
          </w:tcPr>
          <w:p w14:paraId="38E3FCE2" w14:textId="77777777" w:rsidR="00696A55" w:rsidRPr="00604069" w:rsidRDefault="00696A55" w:rsidP="00696A55">
            <w:pPr>
              <w:pStyle w:val="Prrafodelista"/>
              <w:numPr>
                <w:ilvl w:val="0"/>
                <w:numId w:val="37"/>
              </w:numPr>
              <w:jc w:val="both"/>
              <w:rPr>
                <w:rFonts w:ascii="Arial" w:hAnsi="Arial" w:cs="Arial"/>
                <w:b/>
                <w:bCs/>
                <w:color w:val="000000" w:themeColor="text1"/>
                <w:sz w:val="18"/>
                <w:lang w:eastAsia="es-CO"/>
              </w:rPr>
            </w:pPr>
            <w:r w:rsidRPr="00604069">
              <w:rPr>
                <w:rFonts w:ascii="Arial" w:hAnsi="Arial" w:cs="Arial"/>
                <w:b/>
                <w:bCs/>
                <w:color w:val="000000" w:themeColor="text1"/>
                <w:sz w:val="18"/>
                <w:lang w:eastAsia="es-CO"/>
              </w:rPr>
              <w:t>HALLAZGO CON 2 ACCIONES</w:t>
            </w:r>
          </w:p>
          <w:p w14:paraId="1D694E48" w14:textId="77777777" w:rsidR="00696A55" w:rsidRPr="00604069" w:rsidRDefault="00696A55" w:rsidP="0043125D">
            <w:pPr>
              <w:rPr>
                <w:rFonts w:ascii="Arial" w:hAnsi="Arial" w:cs="Arial"/>
                <w:b/>
                <w:bCs/>
                <w:color w:val="000000" w:themeColor="text1"/>
                <w:sz w:val="16"/>
                <w:szCs w:val="20"/>
                <w:lang w:eastAsia="es-CO"/>
              </w:rPr>
            </w:pPr>
            <w:r w:rsidRPr="00604069">
              <w:rPr>
                <w:rFonts w:ascii="Arial" w:hAnsi="Arial" w:cs="Arial"/>
                <w:b/>
                <w:bCs/>
                <w:color w:val="000000" w:themeColor="text1"/>
                <w:sz w:val="18"/>
                <w:szCs w:val="22"/>
                <w:lang w:eastAsia="es-CO"/>
              </w:rPr>
              <w:t>Se continuará realizando seguimiento hasta el cierre por el ente de control</w:t>
            </w:r>
          </w:p>
        </w:tc>
      </w:tr>
    </w:tbl>
    <w:p w14:paraId="7C67E701" w14:textId="77777777" w:rsidR="00696A55" w:rsidRDefault="00696A55" w:rsidP="00696A55">
      <w:pPr>
        <w:pStyle w:val="NormalWeb"/>
        <w:kinsoku w:val="0"/>
        <w:overflowPunct w:val="0"/>
        <w:spacing w:before="0" w:beforeAutospacing="0" w:after="0" w:afterAutospacing="0"/>
        <w:jc w:val="center"/>
        <w:textAlignment w:val="baseline"/>
        <w:rPr>
          <w:rFonts w:ascii="Arial" w:hAnsi="Arial" w:cs="Arial"/>
          <w:color w:val="000000" w:themeColor="text1"/>
          <w:kern w:val="24"/>
          <w:sz w:val="22"/>
          <w:szCs w:val="22"/>
        </w:rPr>
      </w:pPr>
    </w:p>
    <w:tbl>
      <w:tblPr>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52"/>
        <w:gridCol w:w="1563"/>
        <w:gridCol w:w="1163"/>
        <w:gridCol w:w="1663"/>
        <w:gridCol w:w="4265"/>
      </w:tblGrid>
      <w:tr w:rsidR="00AC713A" w:rsidRPr="00AC713A" w14:paraId="60C7105A" w14:textId="77777777" w:rsidTr="00604069">
        <w:trPr>
          <w:trHeight w:val="373"/>
          <w:jc w:val="center"/>
        </w:trPr>
        <w:tc>
          <w:tcPr>
            <w:tcW w:w="10206" w:type="dxa"/>
            <w:gridSpan w:val="5"/>
            <w:shd w:val="clear" w:color="auto" w:fill="C5E0B3" w:themeFill="accent6" w:themeFillTint="66"/>
            <w:vAlign w:val="center"/>
          </w:tcPr>
          <w:p w14:paraId="1940AA04" w14:textId="5767446E" w:rsidR="00AC713A" w:rsidRPr="00AC713A" w:rsidRDefault="00AC713A" w:rsidP="0043125D">
            <w:pPr>
              <w:jc w:val="center"/>
              <w:rPr>
                <w:rFonts w:ascii="Arial" w:hAnsi="Arial" w:cs="Arial"/>
                <w:b/>
                <w:bCs/>
                <w:color w:val="000000" w:themeColor="text1"/>
                <w:sz w:val="20"/>
                <w:lang w:eastAsia="es-CO"/>
              </w:rPr>
            </w:pPr>
            <w:r w:rsidRPr="00AC713A">
              <w:rPr>
                <w:rFonts w:ascii="Arial" w:hAnsi="Arial" w:cs="Arial"/>
                <w:b/>
                <w:bCs/>
                <w:color w:val="000000" w:themeColor="text1"/>
                <w:sz w:val="20"/>
                <w:lang w:eastAsia="es-CO"/>
              </w:rPr>
              <w:t xml:space="preserve">PLAN DE MEJORAMIENTO AUDITORIA DE </w:t>
            </w:r>
            <w:r w:rsidR="002C0E11">
              <w:rPr>
                <w:rFonts w:ascii="Arial" w:hAnsi="Arial" w:cs="Arial"/>
                <w:b/>
                <w:bCs/>
                <w:color w:val="000000" w:themeColor="text1"/>
                <w:sz w:val="20"/>
                <w:lang w:eastAsia="es-CO"/>
              </w:rPr>
              <w:t>DESEMPEÑO</w:t>
            </w:r>
            <w:r w:rsidRPr="00AC713A">
              <w:rPr>
                <w:rFonts w:ascii="Arial" w:hAnsi="Arial" w:cs="Arial"/>
                <w:b/>
                <w:bCs/>
                <w:color w:val="000000" w:themeColor="text1"/>
                <w:sz w:val="20"/>
                <w:lang w:eastAsia="es-CO"/>
              </w:rPr>
              <w:t xml:space="preserve"> PAD -2020, COD. 115. (7 H – 10 A)</w:t>
            </w:r>
          </w:p>
        </w:tc>
      </w:tr>
      <w:tr w:rsidR="00AC713A" w:rsidRPr="00AC713A" w14:paraId="679AE029" w14:textId="77777777" w:rsidTr="00604069">
        <w:trPr>
          <w:trHeight w:val="408"/>
          <w:jc w:val="center"/>
        </w:trPr>
        <w:tc>
          <w:tcPr>
            <w:tcW w:w="1415" w:type="dxa"/>
            <w:shd w:val="clear" w:color="000000" w:fill="FFFFFF"/>
            <w:vAlign w:val="center"/>
            <w:hideMark/>
          </w:tcPr>
          <w:p w14:paraId="4FCB2FAD" w14:textId="77777777" w:rsidR="00AC713A" w:rsidRPr="00AC713A" w:rsidRDefault="00AC713A" w:rsidP="0043125D">
            <w:pPr>
              <w:rPr>
                <w:rFonts w:ascii="Arial" w:hAnsi="Arial" w:cs="Arial"/>
                <w:b/>
                <w:bCs/>
                <w:color w:val="000000" w:themeColor="text1"/>
                <w:sz w:val="20"/>
                <w:lang w:eastAsia="es-CO"/>
              </w:rPr>
            </w:pPr>
            <w:r w:rsidRPr="00AC713A">
              <w:rPr>
                <w:rFonts w:ascii="Arial" w:hAnsi="Arial" w:cs="Arial"/>
                <w:b/>
                <w:bCs/>
                <w:color w:val="000000" w:themeColor="text1"/>
                <w:sz w:val="20"/>
                <w:lang w:eastAsia="es-CO"/>
              </w:rPr>
              <w:t>FECHA DE TERMINACIÓN</w:t>
            </w:r>
          </w:p>
        </w:tc>
        <w:tc>
          <w:tcPr>
            <w:tcW w:w="1563" w:type="dxa"/>
            <w:shd w:val="clear" w:color="000000" w:fill="FFFFFF"/>
            <w:vAlign w:val="center"/>
            <w:hideMark/>
          </w:tcPr>
          <w:p w14:paraId="40F0D7AA" w14:textId="77777777" w:rsidR="00AC713A" w:rsidRPr="00AC713A" w:rsidRDefault="00AC713A" w:rsidP="0043125D">
            <w:pPr>
              <w:jc w:val="center"/>
              <w:rPr>
                <w:rFonts w:ascii="Arial" w:hAnsi="Arial" w:cs="Arial"/>
                <w:b/>
                <w:bCs/>
                <w:color w:val="000000" w:themeColor="text1"/>
                <w:sz w:val="20"/>
                <w:lang w:eastAsia="es-CO"/>
              </w:rPr>
            </w:pPr>
            <w:r w:rsidRPr="00AC713A">
              <w:rPr>
                <w:rFonts w:ascii="Arial" w:hAnsi="Arial" w:cs="Arial"/>
                <w:b/>
                <w:bCs/>
                <w:color w:val="000000" w:themeColor="text1"/>
                <w:sz w:val="20"/>
                <w:lang w:eastAsia="es-CO"/>
              </w:rPr>
              <w:t>ACCIONES FORMULADAS</w:t>
            </w:r>
          </w:p>
        </w:tc>
        <w:tc>
          <w:tcPr>
            <w:tcW w:w="1163" w:type="dxa"/>
            <w:shd w:val="clear" w:color="000000" w:fill="FFFFFF"/>
            <w:vAlign w:val="center"/>
            <w:hideMark/>
          </w:tcPr>
          <w:p w14:paraId="728E6A19" w14:textId="77777777" w:rsidR="00AC713A" w:rsidRPr="00AC713A" w:rsidRDefault="00AC713A" w:rsidP="0043125D">
            <w:pPr>
              <w:jc w:val="center"/>
              <w:rPr>
                <w:rFonts w:ascii="Arial" w:hAnsi="Arial" w:cs="Arial"/>
                <w:b/>
                <w:bCs/>
                <w:color w:val="000000" w:themeColor="text1"/>
                <w:sz w:val="20"/>
                <w:lang w:eastAsia="es-CO"/>
              </w:rPr>
            </w:pPr>
            <w:r w:rsidRPr="00AC713A">
              <w:rPr>
                <w:rFonts w:ascii="Arial" w:hAnsi="Arial" w:cs="Arial"/>
                <w:b/>
                <w:bCs/>
                <w:color w:val="000000" w:themeColor="text1"/>
                <w:sz w:val="20"/>
                <w:lang w:eastAsia="es-CO"/>
              </w:rPr>
              <w:t>ABIERTAS</w:t>
            </w:r>
          </w:p>
        </w:tc>
        <w:tc>
          <w:tcPr>
            <w:tcW w:w="1663" w:type="dxa"/>
            <w:shd w:val="clear" w:color="000000" w:fill="FFFFFF"/>
            <w:vAlign w:val="center"/>
            <w:hideMark/>
          </w:tcPr>
          <w:p w14:paraId="5C893D03" w14:textId="77777777" w:rsidR="00AC713A" w:rsidRPr="00AC713A" w:rsidRDefault="00AC713A" w:rsidP="0043125D">
            <w:pPr>
              <w:jc w:val="center"/>
              <w:rPr>
                <w:rFonts w:ascii="Arial" w:hAnsi="Arial" w:cs="Arial"/>
                <w:b/>
                <w:bCs/>
                <w:color w:val="000000" w:themeColor="text1"/>
                <w:sz w:val="20"/>
                <w:lang w:eastAsia="es-CO"/>
              </w:rPr>
            </w:pPr>
            <w:r w:rsidRPr="00AC713A">
              <w:rPr>
                <w:rFonts w:ascii="Arial" w:hAnsi="Arial" w:cs="Arial"/>
                <w:b/>
                <w:bCs/>
                <w:color w:val="000000" w:themeColor="text1"/>
                <w:sz w:val="20"/>
                <w:lang w:eastAsia="es-CO"/>
              </w:rPr>
              <w:t>RESPONSABLE</w:t>
            </w:r>
          </w:p>
        </w:tc>
        <w:tc>
          <w:tcPr>
            <w:tcW w:w="4402" w:type="dxa"/>
            <w:shd w:val="clear" w:color="000000" w:fill="FFFFFF"/>
            <w:vAlign w:val="center"/>
            <w:hideMark/>
          </w:tcPr>
          <w:p w14:paraId="17F686B7" w14:textId="77777777" w:rsidR="00AC713A" w:rsidRPr="00AC713A" w:rsidRDefault="00AC713A" w:rsidP="0043125D">
            <w:pPr>
              <w:jc w:val="center"/>
              <w:rPr>
                <w:rFonts w:ascii="Arial" w:hAnsi="Arial" w:cs="Arial"/>
                <w:b/>
                <w:bCs/>
                <w:color w:val="000000" w:themeColor="text1"/>
                <w:sz w:val="20"/>
                <w:lang w:eastAsia="es-CO"/>
              </w:rPr>
            </w:pPr>
            <w:r w:rsidRPr="00AC713A">
              <w:rPr>
                <w:rFonts w:ascii="Arial" w:hAnsi="Arial" w:cs="Arial"/>
                <w:b/>
                <w:bCs/>
                <w:color w:val="000000" w:themeColor="text1"/>
                <w:sz w:val="20"/>
                <w:lang w:eastAsia="es-CO"/>
              </w:rPr>
              <w:t>CON ÉNFASIS EN</w:t>
            </w:r>
          </w:p>
        </w:tc>
      </w:tr>
      <w:tr w:rsidR="00AC713A" w:rsidRPr="00AC713A" w14:paraId="7577A72F" w14:textId="77777777" w:rsidTr="00604069">
        <w:trPr>
          <w:trHeight w:val="977"/>
          <w:jc w:val="center"/>
        </w:trPr>
        <w:tc>
          <w:tcPr>
            <w:tcW w:w="1415" w:type="dxa"/>
            <w:shd w:val="clear" w:color="000000" w:fill="FFFFFF"/>
            <w:vAlign w:val="center"/>
            <w:hideMark/>
          </w:tcPr>
          <w:p w14:paraId="3B968240" w14:textId="77777777" w:rsidR="00AC713A" w:rsidRPr="00AC713A" w:rsidRDefault="00AC713A" w:rsidP="0043125D">
            <w:pP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30 de junio de 2021</w:t>
            </w:r>
          </w:p>
        </w:tc>
        <w:tc>
          <w:tcPr>
            <w:tcW w:w="1563" w:type="dxa"/>
            <w:shd w:val="clear" w:color="000000" w:fill="FFFFFF"/>
            <w:vAlign w:val="center"/>
            <w:hideMark/>
          </w:tcPr>
          <w:p w14:paraId="180FA6AC"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3</w:t>
            </w:r>
          </w:p>
        </w:tc>
        <w:tc>
          <w:tcPr>
            <w:tcW w:w="1163" w:type="dxa"/>
            <w:shd w:val="clear" w:color="000000" w:fill="FFFFFF"/>
            <w:vAlign w:val="center"/>
            <w:hideMark/>
          </w:tcPr>
          <w:p w14:paraId="2B79CAA9"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3</w:t>
            </w:r>
          </w:p>
        </w:tc>
        <w:tc>
          <w:tcPr>
            <w:tcW w:w="1663" w:type="dxa"/>
            <w:shd w:val="clear" w:color="000000" w:fill="FFFFFF"/>
            <w:vAlign w:val="center"/>
            <w:hideMark/>
          </w:tcPr>
          <w:p w14:paraId="7A607561"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 GP (2)</w:t>
            </w:r>
          </w:p>
          <w:p w14:paraId="61840F16"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GP / OAP</w:t>
            </w:r>
          </w:p>
          <w:p w14:paraId="22439AC8" w14:textId="77777777" w:rsidR="00AC713A" w:rsidRPr="00AC713A" w:rsidRDefault="00AC713A" w:rsidP="0043125D">
            <w:pPr>
              <w:jc w:val="center"/>
              <w:rPr>
                <w:rFonts w:ascii="Arial" w:hAnsi="Arial" w:cs="Arial"/>
                <w:color w:val="000000" w:themeColor="text1"/>
                <w:sz w:val="18"/>
                <w:szCs w:val="18"/>
                <w:lang w:eastAsia="es-CO"/>
              </w:rPr>
            </w:pPr>
          </w:p>
          <w:p w14:paraId="1695B1B1" w14:textId="77777777" w:rsidR="00AC713A" w:rsidRPr="00AC713A" w:rsidRDefault="00AC713A" w:rsidP="0043125D">
            <w:pPr>
              <w:jc w:val="center"/>
              <w:rPr>
                <w:rFonts w:ascii="Arial" w:hAnsi="Arial" w:cs="Arial"/>
                <w:color w:val="000000" w:themeColor="text1"/>
                <w:sz w:val="18"/>
                <w:szCs w:val="18"/>
                <w:lang w:eastAsia="es-CO"/>
              </w:rPr>
            </w:pPr>
          </w:p>
        </w:tc>
        <w:tc>
          <w:tcPr>
            <w:tcW w:w="4402" w:type="dxa"/>
            <w:shd w:val="clear" w:color="000000" w:fill="FFFFFF"/>
            <w:vAlign w:val="center"/>
          </w:tcPr>
          <w:p w14:paraId="07CE8E46" w14:textId="77777777" w:rsidR="00AC713A" w:rsidRPr="00604069" w:rsidRDefault="00AC713A" w:rsidP="00604069">
            <w:pPr>
              <w:spacing w:after="240"/>
              <w:jc w:val="both"/>
              <w:rPr>
                <w:rFonts w:ascii="Arial" w:hAnsi="Arial" w:cs="Arial"/>
                <w:color w:val="000000" w:themeColor="text1"/>
                <w:sz w:val="16"/>
                <w:szCs w:val="16"/>
                <w:lang w:eastAsia="es-CO"/>
              </w:rPr>
            </w:pPr>
            <w:r w:rsidRPr="00604069">
              <w:rPr>
                <w:rFonts w:ascii="Arial" w:hAnsi="Arial" w:cs="Arial"/>
                <w:color w:val="000000" w:themeColor="text1"/>
                <w:sz w:val="16"/>
                <w:szCs w:val="16"/>
                <w:lang w:eastAsia="es-CO"/>
              </w:rPr>
              <w:t xml:space="preserve">3.3.4-3.3.8 Realizar una capacitación al personal de la gerencia de producción sobre la importancia del correcto diligenciamiento del formato de control diario de operación. </w:t>
            </w:r>
            <w:r w:rsidRPr="00DD5A63">
              <w:rPr>
                <w:rFonts w:ascii="Arial" w:hAnsi="Arial" w:cs="Arial"/>
                <w:b/>
                <w:color w:val="000000" w:themeColor="text1"/>
                <w:sz w:val="16"/>
                <w:szCs w:val="16"/>
                <w:highlight w:val="cyan"/>
                <w:lang w:eastAsia="es-CO"/>
              </w:rPr>
              <w:t>(100% avance)</w:t>
            </w:r>
            <w:r w:rsidRPr="00604069">
              <w:rPr>
                <w:rFonts w:ascii="Arial" w:hAnsi="Arial" w:cs="Arial"/>
                <w:b/>
                <w:color w:val="000000" w:themeColor="text1"/>
                <w:sz w:val="16"/>
                <w:szCs w:val="16"/>
                <w:lang w:eastAsia="es-CO"/>
              </w:rPr>
              <w:t xml:space="preserve">. </w:t>
            </w:r>
          </w:p>
          <w:p w14:paraId="1A34C509" w14:textId="77777777" w:rsidR="00AC713A" w:rsidRPr="00604069" w:rsidRDefault="00AC713A" w:rsidP="00604069">
            <w:pPr>
              <w:jc w:val="both"/>
              <w:rPr>
                <w:rFonts w:ascii="Arial" w:hAnsi="Arial" w:cs="Arial"/>
                <w:color w:val="000000" w:themeColor="text1"/>
                <w:sz w:val="16"/>
                <w:szCs w:val="16"/>
                <w:lang w:eastAsia="es-CO"/>
              </w:rPr>
            </w:pPr>
            <w:r w:rsidRPr="00604069">
              <w:rPr>
                <w:rFonts w:ascii="Arial" w:hAnsi="Arial" w:cs="Arial"/>
                <w:color w:val="000000" w:themeColor="text1"/>
                <w:sz w:val="16"/>
                <w:szCs w:val="16"/>
                <w:lang w:eastAsia="es-CO"/>
              </w:rPr>
              <w:t xml:space="preserve">3.3.8 verificar los registros en el desarrollo del procedimiento </w:t>
            </w:r>
            <w:r w:rsidRPr="00604069">
              <w:rPr>
                <w:rFonts w:ascii="Arial" w:hAnsi="Arial" w:cs="Arial"/>
                <w:b/>
                <w:color w:val="000000" w:themeColor="text1"/>
                <w:sz w:val="16"/>
                <w:szCs w:val="16"/>
                <w:highlight w:val="yellow"/>
                <w:lang w:eastAsia="es-CO"/>
              </w:rPr>
              <w:t>(</w:t>
            </w:r>
            <w:r w:rsidRPr="00DD5A63">
              <w:rPr>
                <w:rFonts w:ascii="Arial" w:hAnsi="Arial" w:cs="Arial"/>
                <w:b/>
                <w:color w:val="000000" w:themeColor="text1"/>
                <w:sz w:val="16"/>
                <w:szCs w:val="16"/>
                <w:highlight w:val="cyan"/>
                <w:lang w:eastAsia="es-CO"/>
              </w:rPr>
              <w:t>100% avance)</w:t>
            </w:r>
            <w:r w:rsidRPr="00604069">
              <w:rPr>
                <w:rFonts w:ascii="Arial" w:hAnsi="Arial" w:cs="Arial"/>
                <w:b/>
                <w:color w:val="000000" w:themeColor="text1"/>
                <w:sz w:val="16"/>
                <w:szCs w:val="16"/>
                <w:lang w:eastAsia="es-CO"/>
              </w:rPr>
              <w:t>.</w:t>
            </w:r>
          </w:p>
        </w:tc>
      </w:tr>
      <w:tr w:rsidR="00AC713A" w:rsidRPr="00AC713A" w14:paraId="4BB3AE28" w14:textId="77777777" w:rsidTr="00604069">
        <w:trPr>
          <w:trHeight w:val="3944"/>
          <w:jc w:val="center"/>
        </w:trPr>
        <w:tc>
          <w:tcPr>
            <w:tcW w:w="1415" w:type="dxa"/>
            <w:shd w:val="clear" w:color="000000" w:fill="FFFFFF"/>
            <w:vAlign w:val="center"/>
          </w:tcPr>
          <w:p w14:paraId="0A55A9C4" w14:textId="77777777" w:rsidR="00AC713A" w:rsidRPr="00AC713A" w:rsidRDefault="00AC713A" w:rsidP="0043125D">
            <w:pP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30 de julio de 2021</w:t>
            </w:r>
          </w:p>
        </w:tc>
        <w:tc>
          <w:tcPr>
            <w:tcW w:w="1563" w:type="dxa"/>
            <w:shd w:val="clear" w:color="000000" w:fill="FFFFFF"/>
            <w:vAlign w:val="center"/>
          </w:tcPr>
          <w:p w14:paraId="135E8911"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4</w:t>
            </w:r>
          </w:p>
        </w:tc>
        <w:tc>
          <w:tcPr>
            <w:tcW w:w="1163" w:type="dxa"/>
            <w:shd w:val="clear" w:color="000000" w:fill="FFFFFF"/>
            <w:vAlign w:val="center"/>
          </w:tcPr>
          <w:p w14:paraId="2CBD01E1"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4</w:t>
            </w:r>
          </w:p>
        </w:tc>
        <w:tc>
          <w:tcPr>
            <w:tcW w:w="1663" w:type="dxa"/>
            <w:shd w:val="clear" w:color="000000" w:fill="FFFFFF"/>
            <w:vAlign w:val="center"/>
          </w:tcPr>
          <w:p w14:paraId="69FDF11F" w14:textId="77777777" w:rsidR="00AC713A" w:rsidRPr="00AC713A" w:rsidRDefault="00AC713A" w:rsidP="0043125D">
            <w:pPr>
              <w:jc w:val="center"/>
              <w:rPr>
                <w:rFonts w:ascii="Arial" w:hAnsi="Arial" w:cs="Arial"/>
                <w:color w:val="000000" w:themeColor="text1"/>
                <w:sz w:val="18"/>
                <w:szCs w:val="18"/>
                <w:lang w:val="en-US" w:eastAsia="es-CO"/>
              </w:rPr>
            </w:pPr>
            <w:r w:rsidRPr="00AC713A">
              <w:rPr>
                <w:rFonts w:ascii="Arial" w:hAnsi="Arial" w:cs="Arial"/>
                <w:color w:val="000000" w:themeColor="text1"/>
                <w:sz w:val="18"/>
                <w:szCs w:val="18"/>
                <w:lang w:val="en-US" w:eastAsia="es-CO"/>
              </w:rPr>
              <w:t>GP/OAP</w:t>
            </w:r>
          </w:p>
          <w:p w14:paraId="4E18310A" w14:textId="77777777" w:rsidR="00AC713A" w:rsidRPr="00AC713A" w:rsidRDefault="00AC713A" w:rsidP="0043125D">
            <w:pPr>
              <w:jc w:val="center"/>
              <w:rPr>
                <w:rFonts w:ascii="Arial" w:hAnsi="Arial" w:cs="Arial"/>
                <w:color w:val="000000" w:themeColor="text1"/>
                <w:sz w:val="18"/>
                <w:szCs w:val="18"/>
                <w:lang w:val="en-US" w:eastAsia="es-CO"/>
              </w:rPr>
            </w:pPr>
          </w:p>
          <w:p w14:paraId="111E335D" w14:textId="77777777" w:rsidR="00AC713A" w:rsidRPr="00AC713A" w:rsidRDefault="00AC713A" w:rsidP="0043125D">
            <w:pPr>
              <w:jc w:val="center"/>
              <w:rPr>
                <w:rFonts w:ascii="Arial" w:hAnsi="Arial" w:cs="Arial"/>
                <w:color w:val="000000" w:themeColor="text1"/>
                <w:sz w:val="18"/>
                <w:szCs w:val="18"/>
                <w:lang w:val="en-US" w:eastAsia="es-CO"/>
              </w:rPr>
            </w:pPr>
          </w:p>
          <w:p w14:paraId="4EA52B62" w14:textId="77777777" w:rsidR="00AC713A" w:rsidRPr="00AC713A" w:rsidRDefault="00AC713A" w:rsidP="0043125D">
            <w:pPr>
              <w:jc w:val="center"/>
              <w:rPr>
                <w:rFonts w:ascii="Arial" w:hAnsi="Arial" w:cs="Arial"/>
                <w:color w:val="000000" w:themeColor="text1"/>
                <w:sz w:val="18"/>
                <w:szCs w:val="18"/>
                <w:lang w:val="en-US" w:eastAsia="es-CO"/>
              </w:rPr>
            </w:pPr>
            <w:r w:rsidRPr="00AC713A">
              <w:rPr>
                <w:rFonts w:ascii="Arial" w:hAnsi="Arial" w:cs="Arial"/>
                <w:color w:val="000000" w:themeColor="text1"/>
                <w:sz w:val="18"/>
                <w:szCs w:val="18"/>
                <w:lang w:val="en-US" w:eastAsia="es-CO"/>
              </w:rPr>
              <w:t>SG/ GREF</w:t>
            </w:r>
          </w:p>
          <w:p w14:paraId="317E3C13" w14:textId="77777777" w:rsidR="00AC713A" w:rsidRPr="00AC713A" w:rsidRDefault="00AC713A" w:rsidP="0043125D">
            <w:pPr>
              <w:jc w:val="center"/>
              <w:rPr>
                <w:rFonts w:ascii="Arial" w:hAnsi="Arial" w:cs="Arial"/>
                <w:color w:val="000000" w:themeColor="text1"/>
                <w:sz w:val="18"/>
                <w:szCs w:val="18"/>
                <w:lang w:val="en-US" w:eastAsia="es-CO"/>
              </w:rPr>
            </w:pPr>
          </w:p>
          <w:p w14:paraId="52D366D7" w14:textId="77777777" w:rsidR="00AC713A" w:rsidRPr="00AC713A" w:rsidRDefault="00AC713A" w:rsidP="0043125D">
            <w:pPr>
              <w:jc w:val="center"/>
              <w:rPr>
                <w:rFonts w:ascii="Arial" w:hAnsi="Arial" w:cs="Arial"/>
                <w:color w:val="000000" w:themeColor="text1"/>
                <w:sz w:val="18"/>
                <w:szCs w:val="18"/>
                <w:lang w:val="en-US" w:eastAsia="es-CO"/>
              </w:rPr>
            </w:pPr>
          </w:p>
          <w:p w14:paraId="131D19F4" w14:textId="77777777" w:rsidR="00AC713A" w:rsidRPr="00AC713A" w:rsidRDefault="00AC713A" w:rsidP="0043125D">
            <w:pPr>
              <w:jc w:val="center"/>
              <w:rPr>
                <w:rFonts w:ascii="Arial" w:hAnsi="Arial" w:cs="Arial"/>
                <w:color w:val="000000" w:themeColor="text1"/>
                <w:sz w:val="18"/>
                <w:szCs w:val="18"/>
                <w:lang w:val="en-US" w:eastAsia="es-CO"/>
              </w:rPr>
            </w:pPr>
            <w:r w:rsidRPr="00AC713A">
              <w:rPr>
                <w:rFonts w:ascii="Arial" w:hAnsi="Arial" w:cs="Arial"/>
                <w:color w:val="000000" w:themeColor="text1"/>
                <w:sz w:val="18"/>
                <w:szCs w:val="18"/>
                <w:lang w:val="en-US" w:eastAsia="es-CO"/>
              </w:rPr>
              <w:t>GP / OAP</w:t>
            </w:r>
          </w:p>
          <w:p w14:paraId="5E7962EE" w14:textId="77777777" w:rsidR="00AC713A" w:rsidRPr="00AC713A" w:rsidRDefault="00AC713A" w:rsidP="0043125D">
            <w:pPr>
              <w:jc w:val="center"/>
              <w:rPr>
                <w:rFonts w:ascii="Arial" w:hAnsi="Arial" w:cs="Arial"/>
                <w:color w:val="000000" w:themeColor="text1"/>
                <w:sz w:val="18"/>
                <w:szCs w:val="18"/>
                <w:lang w:val="en-US" w:eastAsia="es-CO"/>
              </w:rPr>
            </w:pPr>
          </w:p>
          <w:p w14:paraId="71D534A0" w14:textId="77777777" w:rsidR="00AC713A" w:rsidRPr="00AC713A" w:rsidRDefault="00AC713A" w:rsidP="0043125D">
            <w:pPr>
              <w:jc w:val="center"/>
              <w:rPr>
                <w:rFonts w:ascii="Arial" w:hAnsi="Arial" w:cs="Arial"/>
                <w:color w:val="000000" w:themeColor="text1"/>
                <w:sz w:val="18"/>
                <w:szCs w:val="18"/>
                <w:lang w:val="en-US" w:eastAsia="es-CO"/>
              </w:rPr>
            </w:pPr>
          </w:p>
          <w:p w14:paraId="1B50DB1C" w14:textId="77777777" w:rsidR="00AC713A" w:rsidRPr="00AC713A" w:rsidRDefault="00AC713A" w:rsidP="0043125D">
            <w:pPr>
              <w:jc w:val="center"/>
              <w:rPr>
                <w:rFonts w:ascii="Arial" w:hAnsi="Arial" w:cs="Arial"/>
                <w:color w:val="000000" w:themeColor="text1"/>
                <w:sz w:val="18"/>
                <w:szCs w:val="18"/>
                <w:lang w:val="en-US" w:eastAsia="es-CO"/>
              </w:rPr>
            </w:pPr>
          </w:p>
          <w:p w14:paraId="07F273C1" w14:textId="77777777" w:rsidR="00AC713A" w:rsidRPr="00AC713A" w:rsidRDefault="00AC713A" w:rsidP="0043125D">
            <w:pPr>
              <w:jc w:val="center"/>
              <w:rPr>
                <w:rFonts w:ascii="Arial" w:hAnsi="Arial" w:cs="Arial"/>
                <w:color w:val="000000" w:themeColor="text1"/>
                <w:sz w:val="18"/>
                <w:szCs w:val="18"/>
                <w:lang w:val="en-US" w:eastAsia="es-CO"/>
              </w:rPr>
            </w:pPr>
          </w:p>
          <w:p w14:paraId="7B4F5786" w14:textId="77777777" w:rsidR="00AC713A" w:rsidRPr="00AC713A" w:rsidRDefault="00AC713A" w:rsidP="0043125D">
            <w:pPr>
              <w:jc w:val="center"/>
              <w:rPr>
                <w:rFonts w:ascii="Arial" w:hAnsi="Arial" w:cs="Arial"/>
                <w:color w:val="000000" w:themeColor="text1"/>
                <w:sz w:val="18"/>
                <w:szCs w:val="18"/>
                <w:lang w:val="en-US" w:eastAsia="es-CO"/>
              </w:rPr>
            </w:pPr>
          </w:p>
          <w:p w14:paraId="2DDDBA86" w14:textId="77777777" w:rsidR="00AC713A" w:rsidRPr="00AC713A" w:rsidRDefault="00AC713A" w:rsidP="0043125D">
            <w:pPr>
              <w:jc w:val="center"/>
              <w:rPr>
                <w:rFonts w:ascii="Arial" w:hAnsi="Arial" w:cs="Arial"/>
                <w:color w:val="000000" w:themeColor="text1"/>
                <w:sz w:val="18"/>
                <w:szCs w:val="18"/>
                <w:lang w:val="en-US" w:eastAsia="es-CO"/>
              </w:rPr>
            </w:pPr>
          </w:p>
          <w:p w14:paraId="2E49707C" w14:textId="77777777" w:rsidR="00AC713A" w:rsidRPr="00AC713A" w:rsidRDefault="00AC713A" w:rsidP="0043125D">
            <w:pPr>
              <w:jc w:val="center"/>
              <w:rPr>
                <w:rFonts w:ascii="Arial" w:hAnsi="Arial" w:cs="Arial"/>
                <w:color w:val="000000" w:themeColor="text1"/>
                <w:sz w:val="18"/>
                <w:szCs w:val="18"/>
                <w:lang w:val="en-US" w:eastAsia="es-CO"/>
              </w:rPr>
            </w:pPr>
            <w:r w:rsidRPr="00AC713A">
              <w:rPr>
                <w:rFonts w:ascii="Arial" w:hAnsi="Arial" w:cs="Arial"/>
                <w:color w:val="000000" w:themeColor="text1"/>
                <w:sz w:val="18"/>
                <w:szCs w:val="18"/>
                <w:lang w:val="en-US" w:eastAsia="es-CO"/>
              </w:rPr>
              <w:t>SG / GREF / OAP</w:t>
            </w:r>
          </w:p>
        </w:tc>
        <w:tc>
          <w:tcPr>
            <w:tcW w:w="4402" w:type="dxa"/>
            <w:shd w:val="clear" w:color="000000" w:fill="FFFFFF"/>
            <w:vAlign w:val="center"/>
          </w:tcPr>
          <w:p w14:paraId="526D1BAA" w14:textId="77777777" w:rsidR="00AC713A" w:rsidRPr="00DD5A63" w:rsidRDefault="00AC713A" w:rsidP="00604069">
            <w:pPr>
              <w:spacing w:after="240"/>
              <w:jc w:val="both"/>
              <w:rPr>
                <w:rFonts w:ascii="Arial" w:hAnsi="Arial" w:cs="Arial"/>
                <w:color w:val="000000" w:themeColor="text1"/>
                <w:sz w:val="16"/>
                <w:szCs w:val="16"/>
                <w:lang w:eastAsia="es-CO"/>
              </w:rPr>
            </w:pPr>
            <w:r w:rsidRPr="00DD5A63">
              <w:rPr>
                <w:rFonts w:ascii="Arial" w:hAnsi="Arial" w:cs="Arial"/>
                <w:color w:val="000000" w:themeColor="text1"/>
                <w:sz w:val="16"/>
                <w:szCs w:val="16"/>
                <w:lang w:eastAsia="es-CO"/>
              </w:rPr>
              <w:t xml:space="preserve">3.3.2 Implementar un reporte anual de los costos relevantes del mantenimiento por vehículo para el almacén. - recálculo vida útil </w:t>
            </w:r>
            <w:r w:rsidRPr="00DD5A63">
              <w:rPr>
                <w:rFonts w:ascii="Arial" w:hAnsi="Arial" w:cs="Arial"/>
                <w:b/>
                <w:color w:val="000000" w:themeColor="text1"/>
                <w:sz w:val="16"/>
                <w:szCs w:val="16"/>
                <w:lang w:eastAsia="es-CO"/>
              </w:rPr>
              <w:t>(</w:t>
            </w:r>
            <w:r w:rsidRPr="00DD5A63">
              <w:rPr>
                <w:rFonts w:ascii="Arial" w:hAnsi="Arial" w:cs="Arial"/>
                <w:b/>
                <w:color w:val="000000" w:themeColor="text1"/>
                <w:sz w:val="16"/>
                <w:szCs w:val="16"/>
                <w:highlight w:val="cyan"/>
                <w:lang w:eastAsia="es-CO"/>
              </w:rPr>
              <w:t>100% avance</w:t>
            </w:r>
            <w:r w:rsidRPr="00DD5A63">
              <w:rPr>
                <w:rFonts w:ascii="Arial" w:hAnsi="Arial" w:cs="Arial"/>
                <w:b/>
                <w:color w:val="000000" w:themeColor="text1"/>
                <w:sz w:val="16"/>
                <w:szCs w:val="16"/>
                <w:lang w:eastAsia="es-CO"/>
              </w:rPr>
              <w:t>).</w:t>
            </w:r>
          </w:p>
          <w:p w14:paraId="3ECB21B3" w14:textId="77777777" w:rsidR="00AC713A" w:rsidRPr="00DD5A63" w:rsidRDefault="00AC713A" w:rsidP="00604069">
            <w:pPr>
              <w:spacing w:after="240"/>
              <w:jc w:val="both"/>
              <w:rPr>
                <w:rFonts w:ascii="Arial" w:hAnsi="Arial" w:cs="Arial"/>
                <w:color w:val="000000" w:themeColor="text1"/>
                <w:sz w:val="16"/>
                <w:szCs w:val="16"/>
                <w:lang w:eastAsia="es-CO"/>
              </w:rPr>
            </w:pPr>
            <w:r w:rsidRPr="00DD5A63">
              <w:rPr>
                <w:rFonts w:ascii="Arial" w:hAnsi="Arial" w:cs="Arial"/>
                <w:color w:val="000000" w:themeColor="text1"/>
                <w:sz w:val="16"/>
                <w:szCs w:val="16"/>
                <w:lang w:eastAsia="es-CO"/>
              </w:rPr>
              <w:t xml:space="preserve">3.3.2Actualizar el valor de los activos en los sistemas de información del almacén, de esto se dejará constancia en acta </w:t>
            </w:r>
            <w:r w:rsidRPr="00DD5A63">
              <w:rPr>
                <w:rFonts w:ascii="Arial" w:hAnsi="Arial" w:cs="Arial"/>
                <w:b/>
                <w:color w:val="000000" w:themeColor="text1"/>
                <w:sz w:val="16"/>
                <w:szCs w:val="16"/>
                <w:lang w:eastAsia="es-CO"/>
              </w:rPr>
              <w:t>(</w:t>
            </w:r>
            <w:r w:rsidRPr="00DD5A63">
              <w:rPr>
                <w:rFonts w:ascii="Arial" w:hAnsi="Arial" w:cs="Arial"/>
                <w:b/>
                <w:color w:val="000000" w:themeColor="text1"/>
                <w:sz w:val="16"/>
                <w:szCs w:val="16"/>
                <w:highlight w:val="cyan"/>
                <w:lang w:eastAsia="es-CO"/>
              </w:rPr>
              <w:t>100% avance)</w:t>
            </w:r>
            <w:r w:rsidRPr="00DD5A63">
              <w:rPr>
                <w:rFonts w:ascii="Arial" w:hAnsi="Arial" w:cs="Arial"/>
                <w:b/>
                <w:color w:val="000000" w:themeColor="text1"/>
                <w:sz w:val="16"/>
                <w:szCs w:val="16"/>
                <w:lang w:eastAsia="es-CO"/>
              </w:rPr>
              <w:t>.</w:t>
            </w:r>
          </w:p>
          <w:p w14:paraId="11D89ACF" w14:textId="77777777" w:rsidR="00AC713A" w:rsidRPr="00DD5A63" w:rsidRDefault="00AC713A" w:rsidP="00604069">
            <w:pPr>
              <w:spacing w:after="240"/>
              <w:jc w:val="both"/>
              <w:rPr>
                <w:rFonts w:ascii="Arial" w:hAnsi="Arial" w:cs="Arial"/>
                <w:color w:val="000000" w:themeColor="text1"/>
                <w:sz w:val="16"/>
                <w:szCs w:val="16"/>
                <w:lang w:eastAsia="es-CO"/>
              </w:rPr>
            </w:pPr>
            <w:r w:rsidRPr="00DD5A63">
              <w:rPr>
                <w:rFonts w:ascii="Arial" w:hAnsi="Arial" w:cs="Arial"/>
                <w:color w:val="000000" w:themeColor="text1"/>
                <w:sz w:val="16"/>
                <w:szCs w:val="16"/>
                <w:lang w:eastAsia="es-CO"/>
              </w:rPr>
              <w:t xml:space="preserve">3.3.3 Implementar un protocolo que incluya el seguimiento individual de la disponibilidad vehicular mensual/anual </w:t>
            </w:r>
            <w:r w:rsidRPr="00DD5A63">
              <w:rPr>
                <w:rFonts w:ascii="Arial" w:hAnsi="Arial" w:cs="Arial"/>
                <w:b/>
                <w:color w:val="000000" w:themeColor="text1"/>
                <w:sz w:val="16"/>
                <w:szCs w:val="16"/>
                <w:highlight w:val="cyan"/>
                <w:lang w:eastAsia="es-CO"/>
              </w:rPr>
              <w:t>(100% avance</w:t>
            </w:r>
            <w:r w:rsidRPr="00DD5A63">
              <w:rPr>
                <w:rFonts w:ascii="Arial" w:hAnsi="Arial" w:cs="Arial"/>
                <w:b/>
                <w:color w:val="000000" w:themeColor="text1"/>
                <w:sz w:val="16"/>
                <w:szCs w:val="16"/>
                <w:lang w:eastAsia="es-CO"/>
              </w:rPr>
              <w:t>).</w:t>
            </w:r>
          </w:p>
          <w:p w14:paraId="3DB7B551" w14:textId="77777777" w:rsidR="00AC713A" w:rsidRPr="00DD5A63" w:rsidRDefault="00AC713A" w:rsidP="00604069">
            <w:pPr>
              <w:jc w:val="both"/>
              <w:rPr>
                <w:rFonts w:ascii="Arial" w:hAnsi="Arial" w:cs="Arial"/>
                <w:color w:val="000000" w:themeColor="text1"/>
                <w:sz w:val="16"/>
                <w:szCs w:val="16"/>
                <w:lang w:eastAsia="es-CO"/>
              </w:rPr>
            </w:pPr>
            <w:r w:rsidRPr="00DD5A63">
              <w:rPr>
                <w:rFonts w:ascii="Arial" w:hAnsi="Arial" w:cs="Arial"/>
                <w:color w:val="000000" w:themeColor="text1"/>
                <w:sz w:val="16"/>
                <w:szCs w:val="16"/>
                <w:lang w:eastAsia="es-CO"/>
              </w:rPr>
              <w:t>3.3.6 Desarrollar una mesa de trabajo que permita interrelacionar los protocolos de administración de los repuestos usados y su reflejo en la administración de los bienes del almacén entre los líderes de proceso de la gerencia de producción y el proceso de gestión de recursos físicos de la secretaría general.</w:t>
            </w:r>
            <w:r w:rsidRPr="00DD5A63">
              <w:rPr>
                <w:rFonts w:ascii="Arial" w:hAnsi="Arial" w:cs="Arial"/>
                <w:b/>
                <w:color w:val="000000" w:themeColor="text1"/>
                <w:sz w:val="16"/>
                <w:szCs w:val="16"/>
                <w:lang w:eastAsia="es-CO"/>
              </w:rPr>
              <w:t xml:space="preserve"> (</w:t>
            </w:r>
            <w:r w:rsidRPr="00DD5A63">
              <w:rPr>
                <w:rFonts w:ascii="Arial" w:hAnsi="Arial" w:cs="Arial"/>
                <w:b/>
                <w:color w:val="000000" w:themeColor="text1"/>
                <w:sz w:val="16"/>
                <w:szCs w:val="16"/>
                <w:highlight w:val="cyan"/>
                <w:lang w:eastAsia="es-CO"/>
              </w:rPr>
              <w:t>100%</w:t>
            </w:r>
            <w:r w:rsidRPr="00DD5A63">
              <w:rPr>
                <w:rFonts w:ascii="Arial" w:hAnsi="Arial" w:cs="Arial"/>
                <w:b/>
                <w:color w:val="000000" w:themeColor="text1"/>
                <w:sz w:val="16"/>
                <w:szCs w:val="16"/>
                <w:lang w:eastAsia="es-CO"/>
              </w:rPr>
              <w:t xml:space="preserve"> </w:t>
            </w:r>
            <w:r w:rsidRPr="00DD5A63">
              <w:rPr>
                <w:rFonts w:ascii="Arial" w:hAnsi="Arial" w:cs="Arial"/>
                <w:b/>
                <w:color w:val="000000" w:themeColor="text1"/>
                <w:sz w:val="16"/>
                <w:szCs w:val="16"/>
                <w:highlight w:val="cyan"/>
                <w:lang w:eastAsia="es-CO"/>
              </w:rPr>
              <w:t>avance</w:t>
            </w:r>
            <w:r w:rsidRPr="00DD5A63">
              <w:rPr>
                <w:rFonts w:ascii="Arial" w:hAnsi="Arial" w:cs="Arial"/>
                <w:b/>
                <w:color w:val="000000" w:themeColor="text1"/>
                <w:sz w:val="16"/>
                <w:szCs w:val="16"/>
                <w:lang w:eastAsia="es-CO"/>
              </w:rPr>
              <w:t>).</w:t>
            </w:r>
          </w:p>
        </w:tc>
      </w:tr>
      <w:tr w:rsidR="00AC713A" w:rsidRPr="00AC713A" w14:paraId="45DE7BC1" w14:textId="77777777" w:rsidTr="00604069">
        <w:trPr>
          <w:trHeight w:val="746"/>
          <w:jc w:val="center"/>
        </w:trPr>
        <w:tc>
          <w:tcPr>
            <w:tcW w:w="1415" w:type="dxa"/>
            <w:shd w:val="clear" w:color="000000" w:fill="FFFFFF"/>
            <w:vAlign w:val="center"/>
          </w:tcPr>
          <w:p w14:paraId="472D042E" w14:textId="77777777" w:rsidR="00AC713A" w:rsidRPr="00AC713A" w:rsidRDefault="00AC713A" w:rsidP="0043125D">
            <w:pP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30 de septiembre de 2021</w:t>
            </w:r>
          </w:p>
        </w:tc>
        <w:tc>
          <w:tcPr>
            <w:tcW w:w="1563" w:type="dxa"/>
            <w:shd w:val="clear" w:color="000000" w:fill="FFFFFF"/>
            <w:vAlign w:val="center"/>
          </w:tcPr>
          <w:p w14:paraId="250635C6"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1</w:t>
            </w:r>
          </w:p>
        </w:tc>
        <w:tc>
          <w:tcPr>
            <w:tcW w:w="1163" w:type="dxa"/>
            <w:shd w:val="clear" w:color="000000" w:fill="FFFFFF"/>
            <w:vAlign w:val="center"/>
          </w:tcPr>
          <w:p w14:paraId="7A49B755" w14:textId="77777777" w:rsidR="00AC713A" w:rsidRPr="00AC713A" w:rsidRDefault="00AC713A" w:rsidP="0043125D">
            <w:pPr>
              <w:jc w:val="center"/>
              <w:rPr>
                <w:rFonts w:ascii="Arial" w:hAnsi="Arial" w:cs="Arial"/>
                <w:color w:val="000000" w:themeColor="text1"/>
                <w:sz w:val="18"/>
                <w:szCs w:val="18"/>
                <w:lang w:eastAsia="es-CO"/>
              </w:rPr>
            </w:pPr>
          </w:p>
        </w:tc>
        <w:tc>
          <w:tcPr>
            <w:tcW w:w="1663" w:type="dxa"/>
            <w:shd w:val="clear" w:color="000000" w:fill="FFFFFF"/>
            <w:vAlign w:val="center"/>
          </w:tcPr>
          <w:p w14:paraId="790B1FE0"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GP</w:t>
            </w:r>
          </w:p>
        </w:tc>
        <w:tc>
          <w:tcPr>
            <w:tcW w:w="4402" w:type="dxa"/>
            <w:shd w:val="clear" w:color="000000" w:fill="FFFFFF"/>
            <w:vAlign w:val="center"/>
          </w:tcPr>
          <w:p w14:paraId="3AD2D913" w14:textId="07EDB776" w:rsidR="00AC713A" w:rsidRPr="00604069" w:rsidRDefault="00AC713A" w:rsidP="00604069">
            <w:pPr>
              <w:jc w:val="both"/>
              <w:rPr>
                <w:rFonts w:ascii="Arial" w:hAnsi="Arial" w:cs="Arial"/>
                <w:color w:val="000000" w:themeColor="text1"/>
                <w:sz w:val="16"/>
                <w:szCs w:val="16"/>
                <w:lang w:eastAsia="es-CO"/>
              </w:rPr>
            </w:pPr>
            <w:r w:rsidRPr="00604069">
              <w:rPr>
                <w:rFonts w:ascii="Arial" w:hAnsi="Arial" w:cs="Arial"/>
                <w:color w:val="000000" w:themeColor="text1"/>
                <w:sz w:val="16"/>
                <w:szCs w:val="16"/>
                <w:lang w:eastAsia="es-CO"/>
              </w:rPr>
              <w:t xml:space="preserve">3.3.1 Implementar un protocolo que describa los pasos necesarios para sacar de operación un equipo </w:t>
            </w:r>
            <w:r w:rsidRPr="00604069">
              <w:rPr>
                <w:rFonts w:ascii="Arial" w:hAnsi="Arial" w:cs="Arial"/>
                <w:b/>
                <w:color w:val="000000" w:themeColor="text1"/>
                <w:sz w:val="16"/>
                <w:szCs w:val="16"/>
                <w:lang w:eastAsia="es-CO"/>
              </w:rPr>
              <w:t>(</w:t>
            </w:r>
            <w:r w:rsidRPr="00DD5A63">
              <w:rPr>
                <w:rFonts w:ascii="Arial" w:hAnsi="Arial" w:cs="Arial"/>
                <w:b/>
                <w:color w:val="000000" w:themeColor="text1"/>
                <w:sz w:val="16"/>
                <w:szCs w:val="16"/>
                <w:highlight w:val="cyan"/>
                <w:lang w:eastAsia="es-CO"/>
              </w:rPr>
              <w:t>100% avance</w:t>
            </w:r>
            <w:r w:rsidRPr="00604069">
              <w:rPr>
                <w:rFonts w:ascii="Arial" w:hAnsi="Arial" w:cs="Arial"/>
                <w:b/>
                <w:color w:val="000000" w:themeColor="text1"/>
                <w:sz w:val="16"/>
                <w:szCs w:val="16"/>
                <w:lang w:eastAsia="es-CO"/>
              </w:rPr>
              <w:t>).</w:t>
            </w:r>
          </w:p>
        </w:tc>
      </w:tr>
      <w:tr w:rsidR="00AC713A" w:rsidRPr="00AC713A" w14:paraId="1F091AD0" w14:textId="77777777" w:rsidTr="00604069">
        <w:trPr>
          <w:trHeight w:val="746"/>
          <w:jc w:val="center"/>
        </w:trPr>
        <w:tc>
          <w:tcPr>
            <w:tcW w:w="1415" w:type="dxa"/>
            <w:shd w:val="clear" w:color="000000" w:fill="FFFFFF"/>
            <w:vAlign w:val="center"/>
          </w:tcPr>
          <w:p w14:paraId="033E6A64" w14:textId="77777777" w:rsidR="00AC713A" w:rsidRPr="00AC713A" w:rsidRDefault="00AC713A" w:rsidP="0043125D">
            <w:pP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30 de noviembre de 2021</w:t>
            </w:r>
          </w:p>
        </w:tc>
        <w:tc>
          <w:tcPr>
            <w:tcW w:w="1563" w:type="dxa"/>
            <w:shd w:val="clear" w:color="000000" w:fill="FFFFFF"/>
            <w:vAlign w:val="center"/>
          </w:tcPr>
          <w:p w14:paraId="0C84388D"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1</w:t>
            </w:r>
          </w:p>
        </w:tc>
        <w:tc>
          <w:tcPr>
            <w:tcW w:w="1163" w:type="dxa"/>
            <w:shd w:val="clear" w:color="000000" w:fill="FFFFFF"/>
            <w:vAlign w:val="center"/>
          </w:tcPr>
          <w:p w14:paraId="477A31DF"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1</w:t>
            </w:r>
          </w:p>
        </w:tc>
        <w:tc>
          <w:tcPr>
            <w:tcW w:w="1663" w:type="dxa"/>
            <w:shd w:val="clear" w:color="000000" w:fill="FFFFFF"/>
            <w:vAlign w:val="center"/>
          </w:tcPr>
          <w:p w14:paraId="35D80EC5" w14:textId="77777777" w:rsidR="00AC713A" w:rsidRPr="00AC713A" w:rsidRDefault="00AC713A" w:rsidP="0043125D">
            <w:pPr>
              <w:jc w:val="center"/>
              <w:rPr>
                <w:rFonts w:ascii="Arial" w:hAnsi="Arial" w:cs="Arial"/>
                <w:color w:val="000000" w:themeColor="text1"/>
                <w:sz w:val="18"/>
                <w:szCs w:val="18"/>
                <w:lang w:val="en-US" w:eastAsia="es-CO"/>
              </w:rPr>
            </w:pPr>
            <w:r w:rsidRPr="00AC713A">
              <w:rPr>
                <w:rFonts w:ascii="Arial" w:hAnsi="Arial" w:cs="Arial"/>
                <w:color w:val="000000" w:themeColor="text1"/>
                <w:sz w:val="18"/>
                <w:szCs w:val="18"/>
                <w:lang w:val="en-US" w:eastAsia="es-CO"/>
              </w:rPr>
              <w:t>SG/ GREF</w:t>
            </w:r>
          </w:p>
          <w:p w14:paraId="3CBB7328" w14:textId="77777777" w:rsidR="00AC713A" w:rsidRPr="00AC713A" w:rsidRDefault="00AC713A" w:rsidP="0043125D">
            <w:pPr>
              <w:jc w:val="center"/>
              <w:rPr>
                <w:rFonts w:ascii="Arial" w:hAnsi="Arial" w:cs="Arial"/>
                <w:color w:val="000000" w:themeColor="text1"/>
                <w:sz w:val="18"/>
                <w:szCs w:val="18"/>
                <w:lang w:eastAsia="es-CO"/>
              </w:rPr>
            </w:pPr>
          </w:p>
        </w:tc>
        <w:tc>
          <w:tcPr>
            <w:tcW w:w="4402" w:type="dxa"/>
            <w:shd w:val="clear" w:color="000000" w:fill="FFFFFF"/>
            <w:vAlign w:val="center"/>
          </w:tcPr>
          <w:p w14:paraId="7E3DAC54" w14:textId="77777777" w:rsidR="00AC713A" w:rsidRPr="00604069" w:rsidRDefault="00AC713A" w:rsidP="00604069">
            <w:pPr>
              <w:jc w:val="both"/>
              <w:rPr>
                <w:rFonts w:ascii="Arial" w:hAnsi="Arial" w:cs="Arial"/>
                <w:color w:val="000000" w:themeColor="text1"/>
                <w:sz w:val="16"/>
                <w:szCs w:val="16"/>
                <w:lang w:eastAsia="es-CO"/>
              </w:rPr>
            </w:pPr>
            <w:r w:rsidRPr="00604069">
              <w:rPr>
                <w:rFonts w:ascii="Arial" w:hAnsi="Arial" w:cs="Arial"/>
                <w:color w:val="000000" w:themeColor="text1"/>
                <w:sz w:val="16"/>
                <w:szCs w:val="16"/>
                <w:lang w:eastAsia="es-CO"/>
              </w:rPr>
              <w:t xml:space="preserve">3.3.7 Realizar capacitación al personal del almacén frente a la oportuna identificación de los de los vehículos equipos adquiridos </w:t>
            </w:r>
            <w:r w:rsidRPr="00AE26E5">
              <w:rPr>
                <w:rFonts w:ascii="Arial" w:hAnsi="Arial" w:cs="Arial"/>
                <w:b/>
                <w:color w:val="000000" w:themeColor="text1"/>
                <w:sz w:val="16"/>
                <w:szCs w:val="16"/>
                <w:highlight w:val="cyan"/>
                <w:lang w:eastAsia="es-CO"/>
              </w:rPr>
              <w:t>(100% avance)</w:t>
            </w:r>
            <w:r w:rsidRPr="00604069">
              <w:rPr>
                <w:rFonts w:ascii="Arial" w:hAnsi="Arial" w:cs="Arial"/>
                <w:b/>
                <w:color w:val="000000" w:themeColor="text1"/>
                <w:sz w:val="16"/>
                <w:szCs w:val="16"/>
                <w:lang w:eastAsia="es-CO"/>
              </w:rPr>
              <w:t>.</w:t>
            </w:r>
          </w:p>
        </w:tc>
      </w:tr>
      <w:tr w:rsidR="00AC713A" w:rsidRPr="00AC713A" w14:paraId="0FF119B2" w14:textId="77777777" w:rsidTr="00604069">
        <w:trPr>
          <w:trHeight w:val="746"/>
          <w:jc w:val="center"/>
        </w:trPr>
        <w:tc>
          <w:tcPr>
            <w:tcW w:w="1415" w:type="dxa"/>
            <w:shd w:val="clear" w:color="000000" w:fill="FFFFFF"/>
            <w:vAlign w:val="center"/>
          </w:tcPr>
          <w:p w14:paraId="3B5660A0" w14:textId="77777777" w:rsidR="00AC713A" w:rsidRPr="00AC713A" w:rsidRDefault="00AC713A" w:rsidP="0043125D">
            <w:pP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30 de marzo de 2022</w:t>
            </w:r>
          </w:p>
        </w:tc>
        <w:tc>
          <w:tcPr>
            <w:tcW w:w="1563" w:type="dxa"/>
            <w:shd w:val="clear" w:color="000000" w:fill="FFFFFF"/>
            <w:vAlign w:val="center"/>
          </w:tcPr>
          <w:p w14:paraId="7BC5A367"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1</w:t>
            </w:r>
          </w:p>
        </w:tc>
        <w:tc>
          <w:tcPr>
            <w:tcW w:w="1163" w:type="dxa"/>
            <w:shd w:val="clear" w:color="000000" w:fill="FFFFFF"/>
            <w:vAlign w:val="center"/>
          </w:tcPr>
          <w:p w14:paraId="681A98FB" w14:textId="77777777" w:rsidR="00AC713A" w:rsidRPr="00AC713A" w:rsidRDefault="00AC713A" w:rsidP="0043125D">
            <w:pPr>
              <w:jc w:val="center"/>
              <w:rPr>
                <w:rFonts w:ascii="Arial" w:hAnsi="Arial" w:cs="Arial"/>
                <w:color w:val="000000" w:themeColor="text1"/>
                <w:sz w:val="18"/>
                <w:szCs w:val="18"/>
                <w:lang w:eastAsia="es-CO"/>
              </w:rPr>
            </w:pPr>
            <w:r w:rsidRPr="00AC713A">
              <w:rPr>
                <w:rFonts w:ascii="Arial" w:hAnsi="Arial" w:cs="Arial"/>
                <w:color w:val="000000" w:themeColor="text1"/>
                <w:sz w:val="18"/>
                <w:szCs w:val="18"/>
                <w:lang w:eastAsia="es-CO"/>
              </w:rPr>
              <w:t>1</w:t>
            </w:r>
          </w:p>
        </w:tc>
        <w:tc>
          <w:tcPr>
            <w:tcW w:w="1663" w:type="dxa"/>
            <w:shd w:val="clear" w:color="000000" w:fill="FFFFFF"/>
            <w:vAlign w:val="center"/>
          </w:tcPr>
          <w:p w14:paraId="5F6BCB0B" w14:textId="77777777" w:rsidR="00AC713A" w:rsidRPr="00AC713A" w:rsidRDefault="00AC713A" w:rsidP="0043125D">
            <w:pPr>
              <w:jc w:val="center"/>
              <w:rPr>
                <w:rFonts w:ascii="Arial" w:hAnsi="Arial" w:cs="Arial"/>
                <w:color w:val="000000" w:themeColor="text1"/>
                <w:sz w:val="18"/>
                <w:szCs w:val="18"/>
                <w:lang w:val="en-US" w:eastAsia="es-CO"/>
              </w:rPr>
            </w:pPr>
            <w:r w:rsidRPr="00AC713A">
              <w:rPr>
                <w:rFonts w:ascii="Arial" w:hAnsi="Arial" w:cs="Arial"/>
                <w:color w:val="000000" w:themeColor="text1"/>
                <w:sz w:val="18"/>
                <w:szCs w:val="18"/>
                <w:lang w:val="en-US" w:eastAsia="es-CO"/>
              </w:rPr>
              <w:t>GP</w:t>
            </w:r>
          </w:p>
        </w:tc>
        <w:tc>
          <w:tcPr>
            <w:tcW w:w="4402" w:type="dxa"/>
            <w:shd w:val="clear" w:color="000000" w:fill="FFFFFF"/>
            <w:vAlign w:val="center"/>
          </w:tcPr>
          <w:p w14:paraId="45595A7C" w14:textId="0AA8385D" w:rsidR="00AC713A" w:rsidRPr="00604069" w:rsidRDefault="00AC713A" w:rsidP="00604069">
            <w:pPr>
              <w:jc w:val="both"/>
              <w:rPr>
                <w:rFonts w:ascii="Arial" w:hAnsi="Arial" w:cs="Arial"/>
                <w:color w:val="000000" w:themeColor="text1"/>
                <w:sz w:val="16"/>
                <w:szCs w:val="16"/>
                <w:lang w:eastAsia="es-CO"/>
              </w:rPr>
            </w:pPr>
            <w:r w:rsidRPr="00604069">
              <w:rPr>
                <w:rFonts w:ascii="Arial" w:hAnsi="Arial" w:cs="Arial"/>
                <w:color w:val="000000" w:themeColor="text1"/>
                <w:sz w:val="16"/>
                <w:szCs w:val="16"/>
                <w:lang w:eastAsia="es-CO"/>
              </w:rPr>
              <w:t>3.3.1 Sistematizar el seguimiento a los gastos de mantenimiento del parque automotor.</w:t>
            </w:r>
            <w:r w:rsidRPr="00604069">
              <w:rPr>
                <w:rFonts w:ascii="Arial" w:hAnsi="Arial" w:cs="Arial"/>
                <w:b/>
                <w:color w:val="000000" w:themeColor="text1"/>
                <w:sz w:val="16"/>
                <w:szCs w:val="16"/>
                <w:lang w:eastAsia="es-CO"/>
              </w:rPr>
              <w:t xml:space="preserve"> (</w:t>
            </w:r>
            <w:r w:rsidR="002C0E11">
              <w:rPr>
                <w:rFonts w:ascii="Arial" w:hAnsi="Arial" w:cs="Arial"/>
                <w:b/>
                <w:color w:val="000000" w:themeColor="text1"/>
                <w:sz w:val="16"/>
                <w:szCs w:val="16"/>
                <w:highlight w:val="yellow"/>
                <w:lang w:eastAsia="es-CO"/>
              </w:rPr>
              <w:t>30</w:t>
            </w:r>
            <w:r w:rsidRPr="00604069">
              <w:rPr>
                <w:rFonts w:ascii="Arial" w:hAnsi="Arial" w:cs="Arial"/>
                <w:b/>
                <w:color w:val="000000" w:themeColor="text1"/>
                <w:sz w:val="16"/>
                <w:szCs w:val="16"/>
                <w:highlight w:val="yellow"/>
                <w:lang w:eastAsia="es-CO"/>
              </w:rPr>
              <w:t>% avance</w:t>
            </w:r>
            <w:r w:rsidRPr="00604069">
              <w:rPr>
                <w:rFonts w:ascii="Arial" w:hAnsi="Arial" w:cs="Arial"/>
                <w:b/>
                <w:color w:val="000000" w:themeColor="text1"/>
                <w:sz w:val="16"/>
                <w:szCs w:val="16"/>
                <w:lang w:eastAsia="es-CO"/>
              </w:rPr>
              <w:t>). *</w:t>
            </w:r>
            <w:r w:rsidRPr="00604069">
              <w:rPr>
                <w:rFonts w:ascii="Arial" w:hAnsi="Arial" w:cs="Arial"/>
                <w:bCs/>
                <w:color w:val="000000" w:themeColor="text1"/>
                <w:sz w:val="16"/>
                <w:szCs w:val="16"/>
                <w:lang w:eastAsia="es-CO"/>
              </w:rPr>
              <w:t>Ampliación de plazo del 30/09/2021 a 30/03/2022</w:t>
            </w:r>
          </w:p>
        </w:tc>
      </w:tr>
      <w:tr w:rsidR="00AC713A" w:rsidRPr="00AC713A" w14:paraId="773E9F96" w14:textId="77777777" w:rsidTr="00604069">
        <w:trPr>
          <w:trHeight w:val="333"/>
          <w:jc w:val="center"/>
        </w:trPr>
        <w:tc>
          <w:tcPr>
            <w:tcW w:w="1415" w:type="dxa"/>
            <w:shd w:val="clear" w:color="000000" w:fill="FFFFFF"/>
            <w:vAlign w:val="center"/>
          </w:tcPr>
          <w:p w14:paraId="2F73828E" w14:textId="77777777" w:rsidR="00AC713A" w:rsidRPr="00AC713A" w:rsidRDefault="00AC713A" w:rsidP="0043125D">
            <w:pPr>
              <w:rPr>
                <w:rFonts w:ascii="Arial" w:hAnsi="Arial" w:cs="Arial"/>
                <w:color w:val="000000" w:themeColor="text1"/>
                <w:sz w:val="18"/>
                <w:szCs w:val="18"/>
                <w:lang w:eastAsia="es-CO"/>
              </w:rPr>
            </w:pPr>
            <w:r w:rsidRPr="00AC713A">
              <w:rPr>
                <w:rFonts w:ascii="Arial" w:hAnsi="Arial" w:cs="Arial"/>
                <w:b/>
                <w:bCs/>
                <w:color w:val="000000" w:themeColor="text1"/>
                <w:sz w:val="18"/>
                <w:szCs w:val="18"/>
                <w:lang w:eastAsia="es-CO"/>
              </w:rPr>
              <w:t>SUBTOTAL</w:t>
            </w:r>
          </w:p>
        </w:tc>
        <w:tc>
          <w:tcPr>
            <w:tcW w:w="1563" w:type="dxa"/>
            <w:shd w:val="clear" w:color="000000" w:fill="FFFFFF"/>
            <w:vAlign w:val="center"/>
          </w:tcPr>
          <w:p w14:paraId="7D644099" w14:textId="77777777" w:rsidR="00AC713A" w:rsidRPr="00AC713A" w:rsidRDefault="00AC713A" w:rsidP="0043125D">
            <w:pPr>
              <w:jc w:val="center"/>
              <w:rPr>
                <w:rFonts w:ascii="Arial" w:hAnsi="Arial" w:cs="Arial"/>
                <w:b/>
                <w:bCs/>
                <w:color w:val="000000" w:themeColor="text1"/>
                <w:sz w:val="18"/>
                <w:szCs w:val="18"/>
                <w:lang w:eastAsia="es-CO"/>
              </w:rPr>
            </w:pPr>
            <w:r w:rsidRPr="00AC713A">
              <w:rPr>
                <w:rFonts w:ascii="Arial" w:hAnsi="Arial" w:cs="Arial"/>
                <w:b/>
                <w:bCs/>
                <w:color w:val="000000" w:themeColor="text1"/>
                <w:sz w:val="18"/>
                <w:szCs w:val="18"/>
                <w:lang w:eastAsia="es-CO"/>
              </w:rPr>
              <w:t>10</w:t>
            </w:r>
          </w:p>
        </w:tc>
        <w:tc>
          <w:tcPr>
            <w:tcW w:w="1163" w:type="dxa"/>
            <w:shd w:val="clear" w:color="000000" w:fill="FFFFFF"/>
            <w:vAlign w:val="center"/>
          </w:tcPr>
          <w:p w14:paraId="0A0F2492" w14:textId="77777777" w:rsidR="00AC713A" w:rsidRPr="00AC713A" w:rsidRDefault="00AC713A" w:rsidP="0043125D">
            <w:pPr>
              <w:jc w:val="center"/>
              <w:rPr>
                <w:rFonts w:ascii="Arial" w:hAnsi="Arial" w:cs="Arial"/>
                <w:b/>
                <w:bCs/>
                <w:color w:val="000000" w:themeColor="text1"/>
                <w:sz w:val="18"/>
                <w:szCs w:val="18"/>
                <w:lang w:eastAsia="es-CO"/>
              </w:rPr>
            </w:pPr>
            <w:r w:rsidRPr="00AC713A">
              <w:rPr>
                <w:rFonts w:ascii="Arial" w:hAnsi="Arial" w:cs="Arial"/>
                <w:b/>
                <w:bCs/>
                <w:color w:val="000000" w:themeColor="text1"/>
                <w:sz w:val="18"/>
                <w:szCs w:val="18"/>
                <w:lang w:eastAsia="es-CO"/>
              </w:rPr>
              <w:t>10</w:t>
            </w:r>
          </w:p>
        </w:tc>
        <w:tc>
          <w:tcPr>
            <w:tcW w:w="1663" w:type="dxa"/>
            <w:shd w:val="clear" w:color="000000" w:fill="FFFFFF"/>
            <w:vAlign w:val="center"/>
          </w:tcPr>
          <w:p w14:paraId="01FAB99A" w14:textId="77777777" w:rsidR="00AC713A" w:rsidRPr="00AC713A" w:rsidRDefault="00AC713A" w:rsidP="0043125D">
            <w:pPr>
              <w:jc w:val="center"/>
              <w:rPr>
                <w:rFonts w:ascii="Arial" w:hAnsi="Arial" w:cs="Arial"/>
                <w:color w:val="000000" w:themeColor="text1"/>
                <w:sz w:val="18"/>
                <w:szCs w:val="18"/>
                <w:lang w:eastAsia="es-CO"/>
              </w:rPr>
            </w:pPr>
          </w:p>
        </w:tc>
        <w:tc>
          <w:tcPr>
            <w:tcW w:w="4402" w:type="dxa"/>
            <w:shd w:val="clear" w:color="000000" w:fill="FFFFFF"/>
            <w:vAlign w:val="center"/>
          </w:tcPr>
          <w:p w14:paraId="0AAF0424" w14:textId="77777777" w:rsidR="00AC713A" w:rsidRPr="00AC713A" w:rsidRDefault="00AC713A" w:rsidP="0043125D">
            <w:pPr>
              <w:spacing w:after="240"/>
              <w:rPr>
                <w:rFonts w:ascii="Arial" w:hAnsi="Arial" w:cs="Arial"/>
                <w:color w:val="000000" w:themeColor="text1"/>
                <w:sz w:val="18"/>
                <w:szCs w:val="18"/>
                <w:lang w:eastAsia="es-CO"/>
              </w:rPr>
            </w:pPr>
            <w:r w:rsidRPr="00AC713A">
              <w:rPr>
                <w:rFonts w:ascii="Arial" w:hAnsi="Arial" w:cs="Arial"/>
                <w:b/>
                <w:bCs/>
                <w:color w:val="000000" w:themeColor="text1"/>
                <w:sz w:val="18"/>
                <w:szCs w:val="18"/>
                <w:lang w:eastAsia="es-CO"/>
              </w:rPr>
              <w:t>7 HALLAZGOS CON 10 ACCIONES</w:t>
            </w:r>
          </w:p>
        </w:tc>
      </w:tr>
    </w:tbl>
    <w:p w14:paraId="3916135D" w14:textId="77777777" w:rsidR="00696A55" w:rsidRDefault="00696A55" w:rsidP="00696A55">
      <w:pPr>
        <w:pStyle w:val="NormalWeb"/>
        <w:kinsoku w:val="0"/>
        <w:overflowPunct w:val="0"/>
        <w:spacing w:before="0" w:beforeAutospacing="0" w:after="0" w:afterAutospacing="0"/>
        <w:jc w:val="center"/>
        <w:textAlignment w:val="baseline"/>
        <w:rPr>
          <w:rFonts w:ascii="Arial" w:hAnsi="Arial" w:cs="Arial"/>
          <w:color w:val="000000" w:themeColor="text1"/>
          <w:kern w:val="24"/>
          <w:sz w:val="22"/>
          <w:szCs w:val="22"/>
        </w:rPr>
      </w:pPr>
    </w:p>
    <w:p w14:paraId="3CC4BE91" w14:textId="0FD6EB3C" w:rsidR="00581D19" w:rsidRDefault="002C0E11" w:rsidP="002C0E11">
      <w:pPr>
        <w:pStyle w:val="NormalWeb"/>
        <w:tabs>
          <w:tab w:val="left" w:pos="1095"/>
        </w:tabs>
        <w:kinsoku w:val="0"/>
        <w:overflowPunct w:val="0"/>
        <w:spacing w:before="0" w:beforeAutospacing="0" w:after="0" w:afterAutospacing="0"/>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ab/>
      </w:r>
      <w:r w:rsidR="00604069">
        <w:rPr>
          <w:rFonts w:ascii="Arial" w:hAnsi="Arial" w:cs="Arial"/>
          <w:color w:val="000000" w:themeColor="text1"/>
          <w:kern w:val="24"/>
          <w:sz w:val="22"/>
          <w:szCs w:val="22"/>
        </w:rPr>
        <w:tab/>
      </w:r>
    </w:p>
    <w:p w14:paraId="661D1A17" w14:textId="77777777" w:rsidR="002C0E11" w:rsidRPr="00EE3B9C" w:rsidRDefault="002C0E11" w:rsidP="002C0E11">
      <w:pPr>
        <w:pStyle w:val="NormalWeb"/>
        <w:tabs>
          <w:tab w:val="left" w:pos="705"/>
        </w:tabs>
        <w:kinsoku w:val="0"/>
        <w:overflowPunct w:val="0"/>
        <w:spacing w:before="0" w:beforeAutospacing="0" w:after="0" w:afterAutospacing="0"/>
        <w:textAlignment w:val="baseline"/>
        <w:rPr>
          <w:rFonts w:ascii="Arial" w:hAnsi="Arial" w:cs="Arial"/>
          <w:color w:val="000000" w:themeColor="text1"/>
          <w:kern w:val="24"/>
          <w:sz w:val="18"/>
          <w:szCs w:val="18"/>
        </w:rPr>
      </w:pPr>
      <w:r>
        <w:rPr>
          <w:rFonts w:ascii="Arial" w:hAnsi="Arial" w:cs="Arial"/>
          <w:color w:val="000000" w:themeColor="text1"/>
          <w:kern w:val="24"/>
          <w:sz w:val="18"/>
          <w:szCs w:val="18"/>
        </w:rPr>
        <w:tab/>
      </w:r>
    </w:p>
    <w:tbl>
      <w:tblPr>
        <w:tblW w:w="1036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41"/>
        <w:gridCol w:w="1420"/>
        <w:gridCol w:w="1748"/>
        <w:gridCol w:w="1991"/>
        <w:gridCol w:w="3661"/>
      </w:tblGrid>
      <w:tr w:rsidR="002C0E11" w:rsidRPr="002C0E11" w14:paraId="6C5E7E4C" w14:textId="77777777" w:rsidTr="0043125D">
        <w:trPr>
          <w:trHeight w:val="373"/>
          <w:jc w:val="center"/>
        </w:trPr>
        <w:tc>
          <w:tcPr>
            <w:tcW w:w="10361" w:type="dxa"/>
            <w:gridSpan w:val="5"/>
            <w:shd w:val="clear" w:color="auto" w:fill="C5E0B3" w:themeFill="accent6" w:themeFillTint="66"/>
            <w:vAlign w:val="center"/>
          </w:tcPr>
          <w:p w14:paraId="057ECBD6" w14:textId="77777777" w:rsidR="002C0E11" w:rsidRPr="002C0E11" w:rsidRDefault="002C0E11" w:rsidP="0043125D">
            <w:pPr>
              <w:jc w:val="center"/>
              <w:rPr>
                <w:rFonts w:ascii="Arial" w:hAnsi="Arial" w:cs="Arial"/>
                <w:b/>
                <w:bCs/>
                <w:color w:val="000000" w:themeColor="text1"/>
                <w:sz w:val="20"/>
                <w:lang w:eastAsia="es-CO"/>
              </w:rPr>
            </w:pPr>
            <w:r w:rsidRPr="002C0E11">
              <w:rPr>
                <w:rFonts w:ascii="Arial" w:hAnsi="Arial" w:cs="Arial"/>
                <w:b/>
                <w:bCs/>
                <w:color w:val="000000" w:themeColor="text1"/>
                <w:sz w:val="20"/>
                <w:lang w:eastAsia="es-CO"/>
              </w:rPr>
              <w:t>PLAN DE MEJORAMIENTO AUDITORIA DE REGULARIDAD PAD -2021, COD. 100. (45 H – 49 A)</w:t>
            </w:r>
          </w:p>
        </w:tc>
      </w:tr>
      <w:tr w:rsidR="002C0E11" w:rsidRPr="002C0E11" w14:paraId="1D9C67E4" w14:textId="77777777" w:rsidTr="0043125D">
        <w:trPr>
          <w:trHeight w:val="408"/>
          <w:jc w:val="center"/>
        </w:trPr>
        <w:tc>
          <w:tcPr>
            <w:tcW w:w="1541" w:type="dxa"/>
            <w:shd w:val="clear" w:color="000000" w:fill="FFFFFF"/>
            <w:vAlign w:val="center"/>
            <w:hideMark/>
          </w:tcPr>
          <w:p w14:paraId="0020143D" w14:textId="77777777" w:rsidR="002C0E11" w:rsidRPr="002C0E11" w:rsidRDefault="002C0E11" w:rsidP="0043125D">
            <w:pPr>
              <w:rPr>
                <w:rFonts w:ascii="Arial" w:hAnsi="Arial" w:cs="Arial"/>
                <w:b/>
                <w:bCs/>
                <w:color w:val="000000" w:themeColor="text1"/>
                <w:sz w:val="18"/>
                <w:szCs w:val="18"/>
                <w:lang w:eastAsia="es-CO"/>
              </w:rPr>
            </w:pPr>
            <w:r w:rsidRPr="002C0E11">
              <w:rPr>
                <w:rFonts w:ascii="Arial" w:hAnsi="Arial" w:cs="Arial"/>
                <w:b/>
                <w:bCs/>
                <w:color w:val="000000" w:themeColor="text1"/>
                <w:sz w:val="18"/>
                <w:szCs w:val="18"/>
                <w:lang w:eastAsia="es-CO"/>
              </w:rPr>
              <w:t>FECHA DE TERMINACIÓN</w:t>
            </w:r>
          </w:p>
        </w:tc>
        <w:tc>
          <w:tcPr>
            <w:tcW w:w="1420" w:type="dxa"/>
            <w:shd w:val="clear" w:color="000000" w:fill="FFFFFF"/>
            <w:vAlign w:val="center"/>
            <w:hideMark/>
          </w:tcPr>
          <w:p w14:paraId="69B5078E" w14:textId="77777777" w:rsidR="002C0E11" w:rsidRPr="002C0E11" w:rsidRDefault="002C0E11" w:rsidP="0043125D">
            <w:pPr>
              <w:jc w:val="center"/>
              <w:rPr>
                <w:rFonts w:ascii="Arial" w:hAnsi="Arial" w:cs="Arial"/>
                <w:b/>
                <w:bCs/>
                <w:color w:val="000000" w:themeColor="text1"/>
                <w:sz w:val="18"/>
                <w:szCs w:val="18"/>
                <w:lang w:eastAsia="es-CO"/>
              </w:rPr>
            </w:pPr>
            <w:r w:rsidRPr="002C0E11">
              <w:rPr>
                <w:rFonts w:ascii="Arial" w:hAnsi="Arial" w:cs="Arial"/>
                <w:b/>
                <w:bCs/>
                <w:color w:val="000000" w:themeColor="text1"/>
                <w:sz w:val="18"/>
                <w:szCs w:val="18"/>
                <w:lang w:eastAsia="es-CO"/>
              </w:rPr>
              <w:t>ACCIONES FORMULADAS</w:t>
            </w:r>
          </w:p>
        </w:tc>
        <w:tc>
          <w:tcPr>
            <w:tcW w:w="1748" w:type="dxa"/>
            <w:shd w:val="clear" w:color="000000" w:fill="FFFFFF"/>
            <w:vAlign w:val="center"/>
            <w:hideMark/>
          </w:tcPr>
          <w:p w14:paraId="60EFB08C" w14:textId="77777777" w:rsidR="002C0E11" w:rsidRPr="002C0E11" w:rsidRDefault="002C0E11" w:rsidP="0043125D">
            <w:pPr>
              <w:jc w:val="center"/>
              <w:rPr>
                <w:rFonts w:ascii="Arial" w:hAnsi="Arial" w:cs="Arial"/>
                <w:b/>
                <w:bCs/>
                <w:color w:val="000000" w:themeColor="text1"/>
                <w:sz w:val="18"/>
                <w:szCs w:val="18"/>
                <w:lang w:eastAsia="es-CO"/>
              </w:rPr>
            </w:pPr>
            <w:r w:rsidRPr="002C0E11">
              <w:rPr>
                <w:rFonts w:ascii="Arial" w:hAnsi="Arial" w:cs="Arial"/>
                <w:b/>
                <w:bCs/>
                <w:color w:val="000000" w:themeColor="text1"/>
                <w:sz w:val="18"/>
                <w:szCs w:val="18"/>
                <w:lang w:eastAsia="es-CO"/>
              </w:rPr>
              <w:t xml:space="preserve">ABIERTAS </w:t>
            </w:r>
          </w:p>
        </w:tc>
        <w:tc>
          <w:tcPr>
            <w:tcW w:w="1991" w:type="dxa"/>
            <w:shd w:val="clear" w:color="000000" w:fill="FFFFFF"/>
            <w:vAlign w:val="center"/>
            <w:hideMark/>
          </w:tcPr>
          <w:p w14:paraId="6654CA8A" w14:textId="77777777" w:rsidR="002C0E11" w:rsidRPr="002C0E11" w:rsidRDefault="002C0E11" w:rsidP="0043125D">
            <w:pPr>
              <w:jc w:val="center"/>
              <w:rPr>
                <w:rFonts w:ascii="Arial" w:hAnsi="Arial" w:cs="Arial"/>
                <w:b/>
                <w:bCs/>
                <w:color w:val="000000" w:themeColor="text1"/>
                <w:sz w:val="18"/>
                <w:szCs w:val="18"/>
                <w:lang w:eastAsia="es-CO"/>
              </w:rPr>
            </w:pPr>
            <w:r w:rsidRPr="002C0E11">
              <w:rPr>
                <w:rFonts w:ascii="Arial" w:hAnsi="Arial" w:cs="Arial"/>
                <w:b/>
                <w:bCs/>
                <w:color w:val="000000" w:themeColor="text1"/>
                <w:sz w:val="18"/>
                <w:szCs w:val="18"/>
                <w:lang w:eastAsia="es-CO"/>
              </w:rPr>
              <w:t>RESPONSABLE</w:t>
            </w:r>
          </w:p>
        </w:tc>
        <w:tc>
          <w:tcPr>
            <w:tcW w:w="3661" w:type="dxa"/>
            <w:shd w:val="clear" w:color="000000" w:fill="FFFFFF"/>
            <w:vAlign w:val="center"/>
            <w:hideMark/>
          </w:tcPr>
          <w:p w14:paraId="5DEB0E9C" w14:textId="77777777" w:rsidR="002C0E11" w:rsidRPr="002C0E11" w:rsidRDefault="002C0E11" w:rsidP="0043125D">
            <w:pPr>
              <w:jc w:val="center"/>
              <w:rPr>
                <w:rFonts w:ascii="Arial" w:hAnsi="Arial" w:cs="Arial"/>
                <w:b/>
                <w:bCs/>
                <w:color w:val="000000" w:themeColor="text1"/>
                <w:sz w:val="18"/>
                <w:szCs w:val="18"/>
                <w:lang w:eastAsia="es-CO"/>
              </w:rPr>
            </w:pPr>
            <w:r w:rsidRPr="002C0E11">
              <w:rPr>
                <w:rFonts w:ascii="Arial" w:hAnsi="Arial" w:cs="Arial"/>
                <w:b/>
                <w:bCs/>
                <w:color w:val="000000" w:themeColor="text1"/>
                <w:sz w:val="18"/>
                <w:szCs w:val="18"/>
                <w:lang w:eastAsia="es-CO"/>
              </w:rPr>
              <w:t>HALLAZGOS</w:t>
            </w:r>
          </w:p>
        </w:tc>
      </w:tr>
      <w:tr w:rsidR="002C0E11" w:rsidRPr="002C0E11" w14:paraId="3C35F529" w14:textId="77777777" w:rsidTr="00A80496">
        <w:trPr>
          <w:trHeight w:val="523"/>
          <w:jc w:val="center"/>
        </w:trPr>
        <w:tc>
          <w:tcPr>
            <w:tcW w:w="1541" w:type="dxa"/>
            <w:shd w:val="clear" w:color="000000" w:fill="FFFFFF"/>
            <w:vAlign w:val="center"/>
          </w:tcPr>
          <w:p w14:paraId="144A5AEA" w14:textId="5ADE8AA1"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3</w:t>
            </w:r>
            <w:r w:rsidR="004F0307">
              <w:rPr>
                <w:rFonts w:ascii="Arial" w:hAnsi="Arial" w:cs="Arial"/>
                <w:color w:val="000000" w:themeColor="text1"/>
                <w:sz w:val="18"/>
                <w:szCs w:val="18"/>
                <w:lang w:eastAsia="es-CO"/>
              </w:rPr>
              <w:t>1</w:t>
            </w:r>
            <w:r w:rsidRPr="002C0E11">
              <w:rPr>
                <w:rFonts w:ascii="Arial" w:hAnsi="Arial" w:cs="Arial"/>
                <w:color w:val="000000" w:themeColor="text1"/>
                <w:sz w:val="18"/>
                <w:szCs w:val="18"/>
                <w:lang w:eastAsia="es-CO"/>
              </w:rPr>
              <w:t xml:space="preserve"> de enero de 2022</w:t>
            </w:r>
          </w:p>
        </w:tc>
        <w:tc>
          <w:tcPr>
            <w:tcW w:w="1420" w:type="dxa"/>
            <w:shd w:val="clear" w:color="000000" w:fill="FFFFFF"/>
            <w:vAlign w:val="center"/>
          </w:tcPr>
          <w:p w14:paraId="038E889F"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1</w:t>
            </w:r>
          </w:p>
        </w:tc>
        <w:tc>
          <w:tcPr>
            <w:tcW w:w="1748" w:type="dxa"/>
            <w:shd w:val="clear" w:color="000000" w:fill="FFFFFF"/>
            <w:vAlign w:val="center"/>
          </w:tcPr>
          <w:p w14:paraId="0E1BE56D"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1</w:t>
            </w:r>
          </w:p>
        </w:tc>
        <w:tc>
          <w:tcPr>
            <w:tcW w:w="1991" w:type="dxa"/>
            <w:shd w:val="clear" w:color="000000" w:fill="FFFFFF"/>
            <w:vAlign w:val="center"/>
          </w:tcPr>
          <w:p w14:paraId="5F3D39C6" w14:textId="77777777" w:rsidR="002C0E11" w:rsidRPr="002C0E11" w:rsidRDefault="002C0E11" w:rsidP="0043125D">
            <w:pPr>
              <w:rPr>
                <w:rFonts w:ascii="Arial" w:hAnsi="Arial" w:cs="Arial"/>
                <w:color w:val="000000" w:themeColor="text1"/>
                <w:sz w:val="18"/>
                <w:szCs w:val="18"/>
                <w:lang w:val="en-US" w:eastAsia="es-CO"/>
              </w:rPr>
            </w:pPr>
            <w:r w:rsidRPr="002C0E11">
              <w:rPr>
                <w:rFonts w:ascii="Arial" w:hAnsi="Arial" w:cs="Arial"/>
                <w:color w:val="000000" w:themeColor="text1"/>
                <w:sz w:val="18"/>
                <w:szCs w:val="18"/>
                <w:lang w:val="en-US" w:eastAsia="es-CO"/>
              </w:rPr>
              <w:t>GASA + SG/APIC</w:t>
            </w:r>
          </w:p>
        </w:tc>
        <w:tc>
          <w:tcPr>
            <w:tcW w:w="3661" w:type="dxa"/>
            <w:shd w:val="clear" w:color="000000" w:fill="FFFFFF"/>
            <w:vAlign w:val="center"/>
          </w:tcPr>
          <w:p w14:paraId="4ADE3D17" w14:textId="35C9D5E5" w:rsidR="002C0E11" w:rsidRPr="004F0307" w:rsidRDefault="002C0E11" w:rsidP="0043125D">
            <w:pPr>
              <w:rPr>
                <w:rFonts w:ascii="Arial" w:hAnsi="Arial" w:cs="Arial"/>
                <w:color w:val="auto"/>
                <w:sz w:val="18"/>
                <w:szCs w:val="22"/>
                <w:lang w:eastAsia="es-CO"/>
              </w:rPr>
            </w:pPr>
            <w:r w:rsidRPr="004F0307">
              <w:rPr>
                <w:rFonts w:ascii="Arial" w:hAnsi="Arial" w:cs="Arial"/>
                <w:color w:val="auto"/>
                <w:sz w:val="18"/>
                <w:szCs w:val="22"/>
                <w:lang w:eastAsia="es-CO"/>
              </w:rPr>
              <w:t>3.2.1.3.3.2.</w:t>
            </w:r>
            <w:r w:rsidR="004F0307">
              <w:rPr>
                <w:rFonts w:ascii="Arial" w:hAnsi="Arial" w:cs="Arial"/>
                <w:color w:val="auto"/>
                <w:sz w:val="18"/>
                <w:szCs w:val="22"/>
                <w:lang w:eastAsia="es-CO"/>
              </w:rPr>
              <w:t xml:space="preserve"> </w:t>
            </w:r>
            <w:r w:rsidR="004F0307" w:rsidRPr="004F0307">
              <w:rPr>
                <w:rFonts w:ascii="Arial" w:hAnsi="Arial" w:cs="Arial"/>
                <w:color w:val="auto"/>
                <w:sz w:val="18"/>
                <w:szCs w:val="22"/>
                <w:lang w:eastAsia="es-CO"/>
              </w:rPr>
              <w:t>(</w:t>
            </w:r>
            <w:r w:rsidR="004F0307" w:rsidRPr="004F0307">
              <w:rPr>
                <w:rFonts w:ascii="Arial" w:hAnsi="Arial" w:cs="Arial"/>
                <w:color w:val="auto"/>
                <w:sz w:val="18"/>
                <w:szCs w:val="22"/>
                <w:highlight w:val="yellow"/>
                <w:lang w:eastAsia="es-CO"/>
              </w:rPr>
              <w:t>95% avance</w:t>
            </w:r>
            <w:r w:rsidR="004F0307" w:rsidRPr="004F0307">
              <w:rPr>
                <w:rFonts w:ascii="Arial" w:hAnsi="Arial" w:cs="Arial"/>
                <w:color w:val="auto"/>
                <w:sz w:val="18"/>
                <w:szCs w:val="22"/>
                <w:lang w:eastAsia="es-CO"/>
              </w:rPr>
              <w:t>)</w:t>
            </w:r>
          </w:p>
          <w:p w14:paraId="4ADA853B" w14:textId="77777777" w:rsidR="002C0E11" w:rsidRPr="005D60BC" w:rsidRDefault="002C0E11" w:rsidP="0043125D">
            <w:pPr>
              <w:rPr>
                <w:rFonts w:ascii="Arial" w:hAnsi="Arial" w:cs="Arial"/>
                <w:color w:val="FF0000"/>
                <w:sz w:val="20"/>
                <w:lang w:eastAsia="es-CO"/>
              </w:rPr>
            </w:pPr>
          </w:p>
        </w:tc>
      </w:tr>
      <w:tr w:rsidR="002C0E11" w:rsidRPr="002C0E11" w14:paraId="7887982F" w14:textId="77777777" w:rsidTr="00A80496">
        <w:trPr>
          <w:trHeight w:val="416"/>
          <w:jc w:val="center"/>
        </w:trPr>
        <w:tc>
          <w:tcPr>
            <w:tcW w:w="1541" w:type="dxa"/>
            <w:vMerge w:val="restart"/>
            <w:shd w:val="clear" w:color="000000" w:fill="FFFFFF"/>
            <w:vAlign w:val="center"/>
          </w:tcPr>
          <w:p w14:paraId="7D0AFFBB"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28 de febrero de 2022</w:t>
            </w:r>
          </w:p>
        </w:tc>
        <w:tc>
          <w:tcPr>
            <w:tcW w:w="1420" w:type="dxa"/>
            <w:vMerge w:val="restart"/>
            <w:shd w:val="clear" w:color="000000" w:fill="FFFFFF"/>
            <w:vAlign w:val="center"/>
          </w:tcPr>
          <w:p w14:paraId="2A01A0F8"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13</w:t>
            </w:r>
          </w:p>
        </w:tc>
        <w:tc>
          <w:tcPr>
            <w:tcW w:w="1748" w:type="dxa"/>
            <w:vMerge w:val="restart"/>
            <w:shd w:val="clear" w:color="000000" w:fill="FFFFFF"/>
            <w:vAlign w:val="center"/>
          </w:tcPr>
          <w:p w14:paraId="1B8923A3"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13</w:t>
            </w:r>
          </w:p>
        </w:tc>
        <w:tc>
          <w:tcPr>
            <w:tcW w:w="1991" w:type="dxa"/>
            <w:shd w:val="clear" w:color="000000" w:fill="FFFFFF"/>
            <w:vAlign w:val="center"/>
          </w:tcPr>
          <w:p w14:paraId="7728DA03" w14:textId="24284A65" w:rsidR="002C0E11" w:rsidRPr="002C0E11" w:rsidRDefault="002C0E11" w:rsidP="00A80496">
            <w:pPr>
              <w:jc w:val="both"/>
              <w:rPr>
                <w:rFonts w:ascii="Arial" w:hAnsi="Arial" w:cs="Arial"/>
                <w:color w:val="000000" w:themeColor="text1"/>
                <w:sz w:val="18"/>
                <w:szCs w:val="18"/>
                <w:lang w:val="en-US" w:eastAsia="es-CO"/>
              </w:rPr>
            </w:pPr>
            <w:r w:rsidRPr="002C0E11">
              <w:rPr>
                <w:rFonts w:ascii="Arial" w:hAnsi="Arial" w:cs="Arial"/>
                <w:color w:val="000000" w:themeColor="text1"/>
                <w:sz w:val="18"/>
                <w:szCs w:val="18"/>
                <w:lang w:val="en-US" w:eastAsia="es-CO"/>
              </w:rPr>
              <w:t xml:space="preserve">GI + SG </w:t>
            </w:r>
            <w:r w:rsidR="00A80496">
              <w:rPr>
                <w:rFonts w:ascii="Arial" w:hAnsi="Arial" w:cs="Arial"/>
                <w:color w:val="000000" w:themeColor="text1"/>
                <w:sz w:val="18"/>
                <w:szCs w:val="18"/>
                <w:lang w:val="en-US" w:eastAsia="es-CO"/>
              </w:rPr>
              <w:t>(4)</w:t>
            </w:r>
          </w:p>
          <w:p w14:paraId="6DD4740F" w14:textId="085A61A4" w:rsidR="002C0E11" w:rsidRPr="002C0E11" w:rsidRDefault="002C0E11" w:rsidP="0043125D">
            <w:pPr>
              <w:rPr>
                <w:rFonts w:ascii="Arial" w:hAnsi="Arial" w:cs="Arial"/>
                <w:sz w:val="18"/>
                <w:szCs w:val="18"/>
                <w:lang w:val="en-US" w:eastAsia="es-CO"/>
              </w:rPr>
            </w:pPr>
            <w:r w:rsidRPr="002C0E11">
              <w:rPr>
                <w:rFonts w:ascii="Arial" w:hAnsi="Arial" w:cs="Arial"/>
                <w:color w:val="000000" w:themeColor="text1"/>
                <w:sz w:val="18"/>
                <w:szCs w:val="18"/>
                <w:lang w:val="en-US" w:eastAsia="es-CO"/>
              </w:rPr>
              <w:t xml:space="preserve"> </w:t>
            </w:r>
          </w:p>
        </w:tc>
        <w:tc>
          <w:tcPr>
            <w:tcW w:w="3661" w:type="dxa"/>
            <w:shd w:val="clear" w:color="000000" w:fill="FFFFFF"/>
            <w:vAlign w:val="center"/>
          </w:tcPr>
          <w:p w14:paraId="3A426FAE" w14:textId="3E9C752A" w:rsidR="00A80496" w:rsidRPr="00A80496" w:rsidRDefault="00A80496" w:rsidP="0043125D">
            <w:pPr>
              <w:rPr>
                <w:rFonts w:ascii="Arial" w:hAnsi="Arial" w:cs="Arial"/>
                <w:color w:val="auto"/>
                <w:sz w:val="18"/>
                <w:szCs w:val="22"/>
                <w:lang w:eastAsia="es-CO"/>
              </w:rPr>
            </w:pPr>
            <w:r w:rsidRPr="00A80496">
              <w:rPr>
                <w:rFonts w:ascii="Arial" w:hAnsi="Arial" w:cs="Arial"/>
                <w:color w:val="auto"/>
                <w:sz w:val="18"/>
                <w:szCs w:val="22"/>
                <w:lang w:eastAsia="es-CO"/>
              </w:rPr>
              <w:t>3.1.3.2.1.1-3.1.3.2.6.1 (</w:t>
            </w:r>
            <w:r w:rsidRPr="00A80496">
              <w:rPr>
                <w:rFonts w:ascii="Arial" w:hAnsi="Arial" w:cs="Arial"/>
                <w:color w:val="FF0000"/>
                <w:sz w:val="18"/>
                <w:szCs w:val="22"/>
                <w:lang w:eastAsia="es-CO"/>
              </w:rPr>
              <w:t>10% avance</w:t>
            </w:r>
            <w:r w:rsidRPr="00A80496">
              <w:rPr>
                <w:rFonts w:ascii="Arial" w:hAnsi="Arial" w:cs="Arial"/>
                <w:color w:val="auto"/>
                <w:sz w:val="18"/>
                <w:szCs w:val="22"/>
                <w:lang w:eastAsia="es-CO"/>
              </w:rPr>
              <w:t>)</w:t>
            </w:r>
          </w:p>
          <w:p w14:paraId="7C0F7850" w14:textId="37D0F74F" w:rsidR="002C0E11" w:rsidRPr="005D60BC" w:rsidRDefault="00A80496" w:rsidP="0043125D">
            <w:pPr>
              <w:rPr>
                <w:rFonts w:ascii="Arial" w:hAnsi="Arial" w:cs="Arial"/>
                <w:color w:val="FF0000"/>
                <w:sz w:val="20"/>
                <w:lang w:eastAsia="es-CO"/>
              </w:rPr>
            </w:pPr>
            <w:r w:rsidRPr="00A80496">
              <w:rPr>
                <w:rFonts w:ascii="Arial" w:hAnsi="Arial" w:cs="Arial"/>
                <w:color w:val="auto"/>
                <w:sz w:val="18"/>
                <w:szCs w:val="22"/>
                <w:lang w:eastAsia="es-CO"/>
              </w:rPr>
              <w:t>3.1.3.2.5.1-3.1.3.2.7.1</w:t>
            </w:r>
            <w:r w:rsidR="002C0E11" w:rsidRPr="00A80496">
              <w:rPr>
                <w:rFonts w:ascii="Arial" w:hAnsi="Arial" w:cs="Arial"/>
                <w:color w:val="auto"/>
                <w:sz w:val="18"/>
                <w:szCs w:val="22"/>
                <w:lang w:eastAsia="es-CO"/>
              </w:rPr>
              <w:t xml:space="preserve"> </w:t>
            </w:r>
            <w:r w:rsidRPr="00A80496">
              <w:rPr>
                <w:rFonts w:ascii="Arial" w:hAnsi="Arial" w:cs="Arial"/>
                <w:color w:val="auto"/>
                <w:sz w:val="18"/>
                <w:szCs w:val="22"/>
                <w:lang w:eastAsia="es-CO"/>
              </w:rPr>
              <w:t>(</w:t>
            </w:r>
            <w:r w:rsidRPr="00A80496">
              <w:rPr>
                <w:rFonts w:ascii="Arial" w:hAnsi="Arial" w:cs="Arial"/>
                <w:color w:val="FF0000"/>
                <w:sz w:val="18"/>
                <w:szCs w:val="22"/>
                <w:lang w:eastAsia="es-CO"/>
              </w:rPr>
              <w:t>0%avance</w:t>
            </w:r>
            <w:r w:rsidRPr="00A80496">
              <w:rPr>
                <w:rFonts w:ascii="Arial" w:hAnsi="Arial" w:cs="Arial"/>
                <w:color w:val="auto"/>
                <w:sz w:val="18"/>
                <w:szCs w:val="22"/>
                <w:lang w:eastAsia="es-CO"/>
              </w:rPr>
              <w:t>)</w:t>
            </w:r>
          </w:p>
        </w:tc>
      </w:tr>
      <w:tr w:rsidR="002C0E11" w:rsidRPr="002C0E11" w14:paraId="7C2435EF" w14:textId="77777777" w:rsidTr="0043125D">
        <w:trPr>
          <w:trHeight w:val="654"/>
          <w:jc w:val="center"/>
        </w:trPr>
        <w:tc>
          <w:tcPr>
            <w:tcW w:w="1541" w:type="dxa"/>
            <w:vMerge/>
            <w:shd w:val="clear" w:color="000000" w:fill="FFFFFF"/>
            <w:vAlign w:val="center"/>
          </w:tcPr>
          <w:p w14:paraId="04E63E7C" w14:textId="77777777" w:rsidR="002C0E11" w:rsidRPr="002C0E11" w:rsidRDefault="002C0E11" w:rsidP="0043125D">
            <w:pPr>
              <w:rPr>
                <w:rFonts w:ascii="Arial" w:hAnsi="Arial" w:cs="Arial"/>
                <w:color w:val="000000" w:themeColor="text1"/>
                <w:sz w:val="18"/>
                <w:szCs w:val="18"/>
                <w:lang w:eastAsia="es-CO"/>
              </w:rPr>
            </w:pPr>
          </w:p>
        </w:tc>
        <w:tc>
          <w:tcPr>
            <w:tcW w:w="1420" w:type="dxa"/>
            <w:vMerge/>
            <w:shd w:val="clear" w:color="000000" w:fill="FFFFFF"/>
            <w:vAlign w:val="center"/>
          </w:tcPr>
          <w:p w14:paraId="0FF7D4D2" w14:textId="77777777" w:rsidR="002C0E11" w:rsidRPr="002C0E11" w:rsidRDefault="002C0E11" w:rsidP="0043125D">
            <w:pPr>
              <w:jc w:val="center"/>
              <w:rPr>
                <w:rFonts w:ascii="Arial" w:hAnsi="Arial" w:cs="Arial"/>
                <w:color w:val="000000" w:themeColor="text1"/>
                <w:sz w:val="18"/>
                <w:szCs w:val="18"/>
                <w:lang w:eastAsia="es-CO"/>
              </w:rPr>
            </w:pPr>
          </w:p>
        </w:tc>
        <w:tc>
          <w:tcPr>
            <w:tcW w:w="1748" w:type="dxa"/>
            <w:vMerge/>
            <w:shd w:val="clear" w:color="000000" w:fill="FFFFFF"/>
            <w:vAlign w:val="center"/>
          </w:tcPr>
          <w:p w14:paraId="31AC317D" w14:textId="77777777" w:rsidR="002C0E11" w:rsidRPr="002C0E11" w:rsidRDefault="002C0E11" w:rsidP="0043125D">
            <w:pPr>
              <w:jc w:val="center"/>
              <w:rPr>
                <w:rFonts w:ascii="Arial" w:hAnsi="Arial" w:cs="Arial"/>
                <w:color w:val="000000" w:themeColor="text1"/>
                <w:sz w:val="18"/>
                <w:szCs w:val="18"/>
                <w:lang w:eastAsia="es-CO"/>
              </w:rPr>
            </w:pPr>
          </w:p>
        </w:tc>
        <w:tc>
          <w:tcPr>
            <w:tcW w:w="1991" w:type="dxa"/>
            <w:shd w:val="clear" w:color="000000" w:fill="FFFFFF"/>
            <w:vAlign w:val="center"/>
          </w:tcPr>
          <w:p w14:paraId="35F360E7" w14:textId="727BDD80" w:rsidR="002C0E11" w:rsidRPr="002C0E11" w:rsidRDefault="002C0E11" w:rsidP="0043125D">
            <w:pPr>
              <w:rPr>
                <w:rFonts w:ascii="Arial" w:hAnsi="Arial" w:cs="Arial"/>
                <w:sz w:val="18"/>
                <w:szCs w:val="18"/>
                <w:lang w:val="en-US" w:eastAsia="es-CO"/>
              </w:rPr>
            </w:pPr>
            <w:r w:rsidRPr="002C0E11">
              <w:rPr>
                <w:rFonts w:ascii="Arial" w:hAnsi="Arial" w:cs="Arial"/>
                <w:sz w:val="18"/>
                <w:szCs w:val="18"/>
                <w:lang w:val="en-US" w:eastAsia="es-CO"/>
              </w:rPr>
              <w:t xml:space="preserve">OAP </w:t>
            </w:r>
            <w:r w:rsidR="0057117E">
              <w:rPr>
                <w:rFonts w:ascii="Arial" w:hAnsi="Arial" w:cs="Arial"/>
                <w:sz w:val="18"/>
                <w:szCs w:val="18"/>
                <w:lang w:val="en-US" w:eastAsia="es-CO"/>
              </w:rPr>
              <w:t>(5)</w:t>
            </w:r>
          </w:p>
          <w:p w14:paraId="2E427F18" w14:textId="2FC86510" w:rsidR="002C0E11" w:rsidRPr="002C0E11" w:rsidRDefault="002C0E11" w:rsidP="00A80496">
            <w:pPr>
              <w:jc w:val="center"/>
              <w:rPr>
                <w:rFonts w:ascii="Arial" w:hAnsi="Arial" w:cs="Arial"/>
                <w:color w:val="000000" w:themeColor="text1"/>
                <w:sz w:val="20"/>
                <w:lang w:val="en-US" w:eastAsia="es-CO"/>
              </w:rPr>
            </w:pPr>
          </w:p>
        </w:tc>
        <w:tc>
          <w:tcPr>
            <w:tcW w:w="3661" w:type="dxa"/>
            <w:shd w:val="clear" w:color="000000" w:fill="FFFFFF"/>
            <w:vAlign w:val="center"/>
          </w:tcPr>
          <w:p w14:paraId="48128333" w14:textId="1F8CCC4E" w:rsidR="002C0E11" w:rsidRPr="0057117E" w:rsidRDefault="002C0E11" w:rsidP="00253498">
            <w:pPr>
              <w:jc w:val="both"/>
              <w:rPr>
                <w:rFonts w:ascii="Arial" w:hAnsi="Arial" w:cs="Arial"/>
                <w:color w:val="FF0000"/>
                <w:sz w:val="18"/>
                <w:szCs w:val="22"/>
                <w:lang w:eastAsia="es-CO"/>
              </w:rPr>
            </w:pPr>
            <w:r w:rsidRPr="0057117E">
              <w:rPr>
                <w:rFonts w:ascii="Arial" w:hAnsi="Arial" w:cs="Arial"/>
                <w:color w:val="auto"/>
                <w:sz w:val="18"/>
                <w:szCs w:val="22"/>
                <w:lang w:eastAsia="es-CO"/>
              </w:rPr>
              <w:t>3.2.1.3.1.10 -</w:t>
            </w:r>
            <w:r w:rsidRPr="0057117E">
              <w:rPr>
                <w:rFonts w:ascii="Arial" w:hAnsi="Arial" w:cs="Arial"/>
                <w:color w:val="auto"/>
                <w:sz w:val="18"/>
                <w:szCs w:val="22"/>
              </w:rPr>
              <w:t xml:space="preserve"> </w:t>
            </w:r>
            <w:r w:rsidRPr="0057117E">
              <w:rPr>
                <w:rFonts w:ascii="Arial" w:hAnsi="Arial" w:cs="Arial"/>
                <w:color w:val="auto"/>
                <w:sz w:val="18"/>
                <w:szCs w:val="22"/>
                <w:lang w:eastAsia="es-CO"/>
              </w:rPr>
              <w:t>3.2.1.3.2.5 -</w:t>
            </w:r>
            <w:r w:rsidRPr="0057117E">
              <w:rPr>
                <w:rFonts w:ascii="Arial" w:hAnsi="Arial" w:cs="Arial"/>
                <w:color w:val="auto"/>
                <w:sz w:val="18"/>
                <w:szCs w:val="22"/>
              </w:rPr>
              <w:t xml:space="preserve"> </w:t>
            </w:r>
            <w:r w:rsidRPr="0057117E">
              <w:rPr>
                <w:rFonts w:ascii="Arial" w:hAnsi="Arial" w:cs="Arial"/>
                <w:color w:val="auto"/>
                <w:sz w:val="18"/>
                <w:szCs w:val="22"/>
                <w:lang w:eastAsia="es-CO"/>
              </w:rPr>
              <w:t>3.2.1.3.2.8</w:t>
            </w:r>
            <w:r w:rsidR="00A80496" w:rsidRPr="0057117E">
              <w:rPr>
                <w:rFonts w:ascii="Arial" w:hAnsi="Arial" w:cs="Arial"/>
                <w:color w:val="auto"/>
                <w:sz w:val="18"/>
                <w:szCs w:val="22"/>
                <w:lang w:eastAsia="es-CO"/>
              </w:rPr>
              <w:t xml:space="preserve"> - 3.2.1.5.7</w:t>
            </w:r>
            <w:r w:rsidR="0057117E" w:rsidRPr="0057117E">
              <w:rPr>
                <w:rFonts w:ascii="Arial" w:hAnsi="Arial" w:cs="Arial"/>
                <w:color w:val="auto"/>
                <w:sz w:val="18"/>
                <w:szCs w:val="22"/>
                <w:lang w:eastAsia="es-CO"/>
              </w:rPr>
              <w:t xml:space="preserve"> </w:t>
            </w:r>
            <w:r w:rsidR="0057117E" w:rsidRPr="0057117E">
              <w:rPr>
                <w:rFonts w:ascii="Arial" w:hAnsi="Arial" w:cs="Arial"/>
                <w:color w:val="FF0000"/>
                <w:sz w:val="18"/>
                <w:szCs w:val="22"/>
                <w:lang w:eastAsia="es-CO"/>
              </w:rPr>
              <w:t xml:space="preserve">(0% avance) </w:t>
            </w:r>
          </w:p>
          <w:p w14:paraId="0940204F" w14:textId="3CFD201A" w:rsidR="002C0E11" w:rsidRPr="0057117E" w:rsidRDefault="0057117E" w:rsidP="00253498">
            <w:pPr>
              <w:jc w:val="both"/>
              <w:rPr>
                <w:rFonts w:ascii="Arial" w:hAnsi="Arial" w:cs="Arial"/>
                <w:color w:val="FF0000"/>
                <w:sz w:val="18"/>
                <w:szCs w:val="22"/>
                <w:lang w:eastAsia="es-CO"/>
              </w:rPr>
            </w:pPr>
            <w:r w:rsidRPr="0057117E">
              <w:rPr>
                <w:rFonts w:ascii="Arial" w:hAnsi="Arial" w:cs="Arial"/>
                <w:color w:val="auto"/>
                <w:sz w:val="18"/>
                <w:szCs w:val="22"/>
                <w:lang w:eastAsia="es-CO"/>
              </w:rPr>
              <w:t>3.2.1.3.1.6.1</w:t>
            </w:r>
            <w:r w:rsidRPr="0057117E">
              <w:rPr>
                <w:rFonts w:ascii="Arial" w:hAnsi="Arial" w:cs="Arial"/>
                <w:color w:val="FF0000"/>
                <w:sz w:val="18"/>
                <w:szCs w:val="22"/>
                <w:lang w:eastAsia="es-CO"/>
              </w:rPr>
              <w:t xml:space="preserve"> (25% avance)</w:t>
            </w:r>
          </w:p>
        </w:tc>
      </w:tr>
      <w:tr w:rsidR="002C0E11" w:rsidRPr="002C0E11" w14:paraId="51E83A0A" w14:textId="77777777" w:rsidTr="0043125D">
        <w:trPr>
          <w:trHeight w:val="212"/>
          <w:jc w:val="center"/>
        </w:trPr>
        <w:tc>
          <w:tcPr>
            <w:tcW w:w="1541" w:type="dxa"/>
            <w:vMerge/>
            <w:shd w:val="clear" w:color="000000" w:fill="FFFFFF"/>
            <w:vAlign w:val="center"/>
          </w:tcPr>
          <w:p w14:paraId="14361DB8" w14:textId="77777777" w:rsidR="002C0E11" w:rsidRPr="002C0E11" w:rsidRDefault="002C0E11" w:rsidP="0043125D">
            <w:pPr>
              <w:rPr>
                <w:rFonts w:ascii="Arial" w:hAnsi="Arial" w:cs="Arial"/>
                <w:color w:val="000000" w:themeColor="text1"/>
                <w:sz w:val="18"/>
                <w:szCs w:val="18"/>
                <w:lang w:eastAsia="es-CO"/>
              </w:rPr>
            </w:pPr>
          </w:p>
        </w:tc>
        <w:tc>
          <w:tcPr>
            <w:tcW w:w="1420" w:type="dxa"/>
            <w:vMerge/>
            <w:shd w:val="clear" w:color="000000" w:fill="FFFFFF"/>
            <w:vAlign w:val="center"/>
          </w:tcPr>
          <w:p w14:paraId="7B1ED41D" w14:textId="77777777" w:rsidR="002C0E11" w:rsidRPr="002C0E11" w:rsidRDefault="002C0E11" w:rsidP="0043125D">
            <w:pPr>
              <w:jc w:val="center"/>
              <w:rPr>
                <w:rFonts w:ascii="Arial" w:hAnsi="Arial" w:cs="Arial"/>
                <w:color w:val="000000" w:themeColor="text1"/>
                <w:sz w:val="18"/>
                <w:szCs w:val="18"/>
                <w:lang w:eastAsia="es-CO"/>
              </w:rPr>
            </w:pPr>
          </w:p>
        </w:tc>
        <w:tc>
          <w:tcPr>
            <w:tcW w:w="1748" w:type="dxa"/>
            <w:vMerge/>
            <w:shd w:val="clear" w:color="000000" w:fill="FFFFFF"/>
            <w:vAlign w:val="center"/>
          </w:tcPr>
          <w:p w14:paraId="68BC462F" w14:textId="77777777" w:rsidR="002C0E11" w:rsidRPr="002C0E11" w:rsidRDefault="002C0E11" w:rsidP="0043125D">
            <w:pPr>
              <w:jc w:val="center"/>
              <w:rPr>
                <w:rFonts w:ascii="Arial" w:hAnsi="Arial" w:cs="Arial"/>
                <w:color w:val="000000" w:themeColor="text1"/>
                <w:sz w:val="18"/>
                <w:szCs w:val="18"/>
                <w:lang w:eastAsia="es-CO"/>
              </w:rPr>
            </w:pPr>
          </w:p>
        </w:tc>
        <w:tc>
          <w:tcPr>
            <w:tcW w:w="1991" w:type="dxa"/>
            <w:shd w:val="clear" w:color="000000" w:fill="FFFFFF"/>
            <w:vAlign w:val="center"/>
          </w:tcPr>
          <w:p w14:paraId="19DD5769" w14:textId="5DFEA6FC" w:rsidR="002C0E11" w:rsidRPr="002C0E11" w:rsidRDefault="001A1205" w:rsidP="0043125D">
            <w:pPr>
              <w:rPr>
                <w:rFonts w:ascii="Arial" w:hAnsi="Arial" w:cs="Arial"/>
                <w:color w:val="000000" w:themeColor="text1"/>
                <w:sz w:val="18"/>
                <w:szCs w:val="18"/>
                <w:lang w:eastAsia="es-CO"/>
              </w:rPr>
            </w:pPr>
            <w:r w:rsidRPr="001A1205">
              <w:rPr>
                <w:rFonts w:ascii="Arial" w:hAnsi="Arial" w:cs="Arial"/>
                <w:color w:val="000000" w:themeColor="text1"/>
                <w:sz w:val="18"/>
                <w:szCs w:val="18"/>
                <w:lang w:eastAsia="es-CO"/>
              </w:rPr>
              <w:t>OAP + SG + SPI</w:t>
            </w:r>
            <w:r w:rsidR="00A47F5F">
              <w:rPr>
                <w:rFonts w:ascii="Arial" w:hAnsi="Arial" w:cs="Arial"/>
                <w:color w:val="000000" w:themeColor="text1"/>
                <w:sz w:val="18"/>
                <w:szCs w:val="18"/>
                <w:lang w:eastAsia="es-CO"/>
              </w:rPr>
              <w:t xml:space="preserve"> (2)</w:t>
            </w:r>
          </w:p>
        </w:tc>
        <w:tc>
          <w:tcPr>
            <w:tcW w:w="3661" w:type="dxa"/>
            <w:shd w:val="clear" w:color="000000" w:fill="FFFFFF"/>
            <w:vAlign w:val="center"/>
          </w:tcPr>
          <w:p w14:paraId="5B6F24EB" w14:textId="6F1A80B2" w:rsidR="002C0E11" w:rsidRPr="005D60BC" w:rsidRDefault="001A1205" w:rsidP="00253498">
            <w:pPr>
              <w:jc w:val="both"/>
              <w:rPr>
                <w:rFonts w:ascii="Arial" w:hAnsi="Arial" w:cs="Arial"/>
                <w:color w:val="FF0000"/>
                <w:sz w:val="20"/>
                <w:lang w:eastAsia="es-CO"/>
              </w:rPr>
            </w:pPr>
            <w:r w:rsidRPr="001A1205">
              <w:rPr>
                <w:rFonts w:ascii="Arial" w:hAnsi="Arial" w:cs="Arial"/>
                <w:color w:val="auto"/>
                <w:sz w:val="18"/>
                <w:szCs w:val="18"/>
                <w:lang w:eastAsia="es-CO"/>
              </w:rPr>
              <w:t>3.2.1.3.2.5 - 3.2.1.6</w:t>
            </w:r>
            <w:r>
              <w:rPr>
                <w:rFonts w:ascii="Arial" w:hAnsi="Arial" w:cs="Arial"/>
                <w:color w:val="FF0000"/>
                <w:sz w:val="20"/>
                <w:lang w:eastAsia="es-CO"/>
              </w:rPr>
              <w:t xml:space="preserve"> </w:t>
            </w:r>
            <w:r w:rsidRPr="0057117E">
              <w:rPr>
                <w:rFonts w:ascii="Arial" w:hAnsi="Arial" w:cs="Arial"/>
                <w:color w:val="FF0000"/>
                <w:sz w:val="18"/>
                <w:szCs w:val="22"/>
                <w:lang w:eastAsia="es-CO"/>
              </w:rPr>
              <w:t xml:space="preserve">(0% avance) </w:t>
            </w:r>
          </w:p>
        </w:tc>
      </w:tr>
      <w:tr w:rsidR="002C0E11" w:rsidRPr="002C0E11" w14:paraId="4F513575" w14:textId="77777777" w:rsidTr="0043125D">
        <w:trPr>
          <w:trHeight w:val="184"/>
          <w:jc w:val="center"/>
        </w:trPr>
        <w:tc>
          <w:tcPr>
            <w:tcW w:w="1541" w:type="dxa"/>
            <w:vMerge/>
            <w:shd w:val="clear" w:color="000000" w:fill="FFFFFF"/>
            <w:vAlign w:val="center"/>
          </w:tcPr>
          <w:p w14:paraId="55077656" w14:textId="77777777" w:rsidR="002C0E11" w:rsidRPr="002C0E11" w:rsidRDefault="002C0E11" w:rsidP="0043125D">
            <w:pPr>
              <w:rPr>
                <w:rFonts w:ascii="Arial" w:hAnsi="Arial" w:cs="Arial"/>
                <w:color w:val="000000" w:themeColor="text1"/>
                <w:sz w:val="18"/>
                <w:szCs w:val="18"/>
                <w:lang w:eastAsia="es-CO"/>
              </w:rPr>
            </w:pPr>
          </w:p>
        </w:tc>
        <w:tc>
          <w:tcPr>
            <w:tcW w:w="1420" w:type="dxa"/>
            <w:vMerge/>
            <w:shd w:val="clear" w:color="000000" w:fill="FFFFFF"/>
            <w:vAlign w:val="center"/>
          </w:tcPr>
          <w:p w14:paraId="1A539FE1" w14:textId="77777777" w:rsidR="002C0E11" w:rsidRPr="002C0E11" w:rsidRDefault="002C0E11" w:rsidP="0043125D">
            <w:pPr>
              <w:jc w:val="center"/>
              <w:rPr>
                <w:rFonts w:ascii="Arial" w:hAnsi="Arial" w:cs="Arial"/>
                <w:color w:val="000000" w:themeColor="text1"/>
                <w:sz w:val="18"/>
                <w:szCs w:val="18"/>
                <w:lang w:eastAsia="es-CO"/>
              </w:rPr>
            </w:pPr>
          </w:p>
        </w:tc>
        <w:tc>
          <w:tcPr>
            <w:tcW w:w="1748" w:type="dxa"/>
            <w:vMerge/>
            <w:shd w:val="clear" w:color="000000" w:fill="FFFFFF"/>
            <w:vAlign w:val="center"/>
          </w:tcPr>
          <w:p w14:paraId="15293E07" w14:textId="77777777" w:rsidR="002C0E11" w:rsidRPr="002C0E11" w:rsidRDefault="002C0E11" w:rsidP="0043125D">
            <w:pPr>
              <w:jc w:val="center"/>
              <w:rPr>
                <w:rFonts w:ascii="Arial" w:hAnsi="Arial" w:cs="Arial"/>
                <w:color w:val="000000" w:themeColor="text1"/>
                <w:sz w:val="18"/>
                <w:szCs w:val="18"/>
                <w:lang w:eastAsia="es-CO"/>
              </w:rPr>
            </w:pPr>
          </w:p>
        </w:tc>
        <w:tc>
          <w:tcPr>
            <w:tcW w:w="1991" w:type="dxa"/>
            <w:shd w:val="clear" w:color="000000" w:fill="FFFFFF"/>
            <w:vAlign w:val="center"/>
          </w:tcPr>
          <w:p w14:paraId="6A3D4A5D" w14:textId="505F05AD" w:rsidR="002C0E11" w:rsidRPr="002C0E11" w:rsidRDefault="001A1205" w:rsidP="0043125D">
            <w:pPr>
              <w:rPr>
                <w:rFonts w:ascii="Arial" w:hAnsi="Arial" w:cs="Arial"/>
                <w:color w:val="000000" w:themeColor="text1"/>
                <w:sz w:val="18"/>
                <w:szCs w:val="18"/>
                <w:lang w:eastAsia="es-CO"/>
              </w:rPr>
            </w:pPr>
            <w:r w:rsidRPr="001A1205">
              <w:rPr>
                <w:rFonts w:ascii="Arial" w:hAnsi="Arial" w:cs="Arial"/>
                <w:color w:val="000000" w:themeColor="text1"/>
                <w:sz w:val="18"/>
                <w:szCs w:val="18"/>
                <w:lang w:eastAsia="es-CO"/>
              </w:rPr>
              <w:t>GP / SG / GASA</w:t>
            </w:r>
            <w:r w:rsidR="00A47F5F">
              <w:rPr>
                <w:rFonts w:ascii="Arial" w:hAnsi="Arial" w:cs="Arial"/>
                <w:color w:val="000000" w:themeColor="text1"/>
                <w:sz w:val="18"/>
                <w:szCs w:val="18"/>
                <w:lang w:eastAsia="es-CO"/>
              </w:rPr>
              <w:t xml:space="preserve"> (2)</w:t>
            </w:r>
          </w:p>
        </w:tc>
        <w:tc>
          <w:tcPr>
            <w:tcW w:w="3661" w:type="dxa"/>
            <w:shd w:val="clear" w:color="000000" w:fill="FFFFFF"/>
            <w:vAlign w:val="center"/>
          </w:tcPr>
          <w:p w14:paraId="4C5AB7FD" w14:textId="4B1755FD" w:rsidR="002C0E11" w:rsidRPr="005D60BC" w:rsidRDefault="001A1205" w:rsidP="00253498">
            <w:pPr>
              <w:jc w:val="both"/>
              <w:rPr>
                <w:rFonts w:ascii="Arial" w:hAnsi="Arial" w:cs="Arial"/>
                <w:color w:val="FF0000"/>
                <w:sz w:val="20"/>
                <w:lang w:eastAsia="es-CO"/>
              </w:rPr>
            </w:pPr>
            <w:r w:rsidRPr="001A1205">
              <w:rPr>
                <w:rFonts w:ascii="Arial" w:hAnsi="Arial" w:cs="Arial"/>
                <w:color w:val="auto"/>
                <w:sz w:val="18"/>
                <w:szCs w:val="22"/>
                <w:lang w:eastAsia="es-CO"/>
              </w:rPr>
              <w:t>3.2.1.3.3.3.5.1.1-3.2.1.5.8</w:t>
            </w:r>
            <w:r>
              <w:rPr>
                <w:rFonts w:ascii="Arial" w:hAnsi="Arial" w:cs="Arial"/>
                <w:color w:val="auto"/>
                <w:sz w:val="18"/>
                <w:szCs w:val="22"/>
                <w:lang w:eastAsia="es-CO"/>
              </w:rPr>
              <w:t xml:space="preserve"> </w:t>
            </w:r>
            <w:r w:rsidRPr="001A1205">
              <w:rPr>
                <w:rFonts w:ascii="Arial" w:hAnsi="Arial" w:cs="Arial"/>
                <w:color w:val="auto"/>
                <w:sz w:val="18"/>
                <w:szCs w:val="22"/>
                <w:highlight w:val="yellow"/>
                <w:lang w:eastAsia="es-CO"/>
              </w:rPr>
              <w:t>(68-90% avance</w:t>
            </w:r>
            <w:r w:rsidRPr="001A1205">
              <w:rPr>
                <w:rFonts w:ascii="Arial" w:hAnsi="Arial" w:cs="Arial"/>
                <w:color w:val="auto"/>
                <w:sz w:val="18"/>
                <w:szCs w:val="22"/>
                <w:lang w:eastAsia="es-CO"/>
              </w:rPr>
              <w:t>)</w:t>
            </w:r>
          </w:p>
        </w:tc>
      </w:tr>
      <w:tr w:rsidR="002C0E11" w:rsidRPr="002C0E11" w14:paraId="693C2F39" w14:textId="77777777" w:rsidTr="0043125D">
        <w:trPr>
          <w:trHeight w:val="396"/>
          <w:jc w:val="center"/>
        </w:trPr>
        <w:tc>
          <w:tcPr>
            <w:tcW w:w="1541" w:type="dxa"/>
            <w:shd w:val="clear" w:color="000000" w:fill="FFFFFF"/>
            <w:vAlign w:val="center"/>
          </w:tcPr>
          <w:p w14:paraId="797CAD74"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30 de marzo de 2022</w:t>
            </w:r>
          </w:p>
        </w:tc>
        <w:tc>
          <w:tcPr>
            <w:tcW w:w="1420" w:type="dxa"/>
            <w:shd w:val="clear" w:color="000000" w:fill="FFFFFF"/>
            <w:vAlign w:val="center"/>
          </w:tcPr>
          <w:p w14:paraId="3F17472F"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1</w:t>
            </w:r>
          </w:p>
        </w:tc>
        <w:tc>
          <w:tcPr>
            <w:tcW w:w="1748" w:type="dxa"/>
            <w:shd w:val="clear" w:color="000000" w:fill="FFFFFF"/>
            <w:vAlign w:val="center"/>
          </w:tcPr>
          <w:p w14:paraId="7B129C47"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1</w:t>
            </w:r>
          </w:p>
        </w:tc>
        <w:tc>
          <w:tcPr>
            <w:tcW w:w="1991" w:type="dxa"/>
            <w:shd w:val="clear" w:color="000000" w:fill="FFFFFF"/>
            <w:vAlign w:val="center"/>
          </w:tcPr>
          <w:p w14:paraId="14025791" w14:textId="77777777" w:rsidR="002C0E11" w:rsidRPr="002C0E11" w:rsidRDefault="002C0E11" w:rsidP="0043125D">
            <w:pPr>
              <w:rPr>
                <w:rFonts w:ascii="Arial" w:hAnsi="Arial" w:cs="Arial"/>
                <w:color w:val="000000" w:themeColor="text1"/>
                <w:sz w:val="18"/>
                <w:szCs w:val="18"/>
                <w:lang w:eastAsia="es-CO"/>
              </w:rPr>
            </w:pPr>
          </w:p>
          <w:p w14:paraId="38E60E3F"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SG</w:t>
            </w:r>
          </w:p>
        </w:tc>
        <w:tc>
          <w:tcPr>
            <w:tcW w:w="3661" w:type="dxa"/>
            <w:shd w:val="clear" w:color="000000" w:fill="FFFFFF"/>
            <w:vAlign w:val="center"/>
          </w:tcPr>
          <w:p w14:paraId="6CBD660B" w14:textId="77777777" w:rsidR="002C0E11" w:rsidRPr="003E4AF6" w:rsidRDefault="002C0E11" w:rsidP="00253498">
            <w:pPr>
              <w:jc w:val="both"/>
              <w:rPr>
                <w:rFonts w:ascii="Arial" w:hAnsi="Arial" w:cs="Arial"/>
                <w:color w:val="FF0000"/>
                <w:sz w:val="18"/>
                <w:szCs w:val="18"/>
                <w:lang w:eastAsia="es-CO"/>
              </w:rPr>
            </w:pPr>
          </w:p>
          <w:p w14:paraId="3900A810" w14:textId="104524BF" w:rsidR="002C0E11" w:rsidRPr="003E4AF6" w:rsidRDefault="002C0E11" w:rsidP="00253498">
            <w:pPr>
              <w:jc w:val="both"/>
              <w:rPr>
                <w:rFonts w:ascii="Arial" w:hAnsi="Arial" w:cs="Arial"/>
                <w:color w:val="FF0000"/>
                <w:sz w:val="18"/>
                <w:szCs w:val="18"/>
                <w:lang w:eastAsia="es-CO"/>
              </w:rPr>
            </w:pPr>
            <w:r w:rsidRPr="003E4AF6">
              <w:rPr>
                <w:rFonts w:ascii="Arial" w:hAnsi="Arial" w:cs="Arial"/>
                <w:color w:val="auto"/>
                <w:sz w:val="18"/>
                <w:szCs w:val="18"/>
                <w:lang w:eastAsia="es-CO"/>
              </w:rPr>
              <w:t>3.2.1.3.1.12.2.1</w:t>
            </w:r>
            <w:r w:rsidR="003E4AF6" w:rsidRPr="003E4AF6">
              <w:rPr>
                <w:rFonts w:ascii="Arial" w:hAnsi="Arial" w:cs="Arial"/>
                <w:color w:val="auto"/>
                <w:sz w:val="18"/>
                <w:szCs w:val="18"/>
                <w:lang w:eastAsia="es-CO"/>
              </w:rPr>
              <w:t xml:space="preserve"> </w:t>
            </w:r>
            <w:r w:rsidR="003E4AF6" w:rsidRPr="003E4AF6">
              <w:rPr>
                <w:rFonts w:ascii="Arial" w:hAnsi="Arial" w:cs="Arial"/>
                <w:color w:val="FF0000"/>
                <w:sz w:val="18"/>
                <w:szCs w:val="18"/>
                <w:lang w:eastAsia="es-CO"/>
              </w:rPr>
              <w:t>(0% avance)</w:t>
            </w:r>
          </w:p>
        </w:tc>
      </w:tr>
      <w:tr w:rsidR="002C0E11" w:rsidRPr="002C0E11" w14:paraId="30B7956D" w14:textId="77777777" w:rsidTr="0043125D">
        <w:trPr>
          <w:trHeight w:val="396"/>
          <w:jc w:val="center"/>
        </w:trPr>
        <w:tc>
          <w:tcPr>
            <w:tcW w:w="1541" w:type="dxa"/>
            <w:shd w:val="clear" w:color="000000" w:fill="FFFFFF"/>
            <w:vAlign w:val="center"/>
          </w:tcPr>
          <w:p w14:paraId="44EC8D80"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31 de marzo de 2022</w:t>
            </w:r>
          </w:p>
        </w:tc>
        <w:tc>
          <w:tcPr>
            <w:tcW w:w="1420" w:type="dxa"/>
            <w:shd w:val="clear" w:color="000000" w:fill="FFFFFF"/>
            <w:vAlign w:val="center"/>
          </w:tcPr>
          <w:p w14:paraId="41FD41A4"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3</w:t>
            </w:r>
          </w:p>
        </w:tc>
        <w:tc>
          <w:tcPr>
            <w:tcW w:w="1748" w:type="dxa"/>
            <w:shd w:val="clear" w:color="000000" w:fill="FFFFFF"/>
            <w:vAlign w:val="center"/>
          </w:tcPr>
          <w:p w14:paraId="2BCBF7C3"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3</w:t>
            </w:r>
          </w:p>
        </w:tc>
        <w:tc>
          <w:tcPr>
            <w:tcW w:w="1991" w:type="dxa"/>
            <w:shd w:val="clear" w:color="000000" w:fill="FFFFFF"/>
            <w:vAlign w:val="center"/>
          </w:tcPr>
          <w:p w14:paraId="4AECBCBF"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SG + ENTIDAD</w:t>
            </w:r>
          </w:p>
          <w:p w14:paraId="7711BB1B"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GASA</w:t>
            </w:r>
          </w:p>
          <w:p w14:paraId="7E440533"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GASA / GPI / SG</w:t>
            </w:r>
          </w:p>
        </w:tc>
        <w:tc>
          <w:tcPr>
            <w:tcW w:w="3661" w:type="dxa"/>
            <w:shd w:val="clear" w:color="000000" w:fill="FFFFFF"/>
            <w:vAlign w:val="center"/>
          </w:tcPr>
          <w:p w14:paraId="12886240" w14:textId="13B6B01C" w:rsidR="002C0E11" w:rsidRPr="00430ECD" w:rsidRDefault="002C0E11" w:rsidP="00253498">
            <w:pPr>
              <w:jc w:val="both"/>
              <w:rPr>
                <w:rFonts w:ascii="Arial" w:hAnsi="Arial" w:cs="Arial"/>
                <w:color w:val="FF0000"/>
                <w:sz w:val="18"/>
                <w:szCs w:val="18"/>
                <w:lang w:eastAsia="es-CO"/>
              </w:rPr>
            </w:pPr>
            <w:r w:rsidRPr="00430ECD">
              <w:rPr>
                <w:rFonts w:ascii="Arial" w:hAnsi="Arial" w:cs="Arial"/>
                <w:color w:val="auto"/>
                <w:sz w:val="18"/>
                <w:szCs w:val="18"/>
                <w:lang w:eastAsia="es-CO"/>
              </w:rPr>
              <w:t>3.1.3.2.17</w:t>
            </w:r>
            <w:r w:rsidR="00430ECD" w:rsidRPr="00430ECD">
              <w:rPr>
                <w:rFonts w:ascii="Arial" w:hAnsi="Arial" w:cs="Arial"/>
                <w:color w:val="auto"/>
                <w:sz w:val="18"/>
                <w:szCs w:val="18"/>
                <w:lang w:eastAsia="es-CO"/>
              </w:rPr>
              <w:t xml:space="preserve"> </w:t>
            </w:r>
            <w:r w:rsidR="00430ECD" w:rsidRPr="00430ECD">
              <w:rPr>
                <w:rFonts w:ascii="Arial" w:hAnsi="Arial" w:cs="Arial"/>
                <w:color w:val="FF0000"/>
                <w:sz w:val="18"/>
                <w:szCs w:val="18"/>
                <w:lang w:eastAsia="es-CO"/>
              </w:rPr>
              <w:t>(0% avance)</w:t>
            </w:r>
          </w:p>
          <w:p w14:paraId="152DFA4F" w14:textId="6931C42A" w:rsidR="002C0E11" w:rsidRPr="00430ECD" w:rsidRDefault="002C0E11" w:rsidP="00253498">
            <w:pPr>
              <w:jc w:val="both"/>
              <w:rPr>
                <w:rFonts w:ascii="Arial" w:hAnsi="Arial" w:cs="Arial"/>
                <w:color w:val="FF0000"/>
                <w:sz w:val="18"/>
                <w:szCs w:val="18"/>
                <w:lang w:eastAsia="es-CO"/>
              </w:rPr>
            </w:pPr>
            <w:r w:rsidRPr="00430ECD">
              <w:rPr>
                <w:rFonts w:ascii="Arial" w:hAnsi="Arial" w:cs="Arial"/>
                <w:color w:val="auto"/>
                <w:sz w:val="18"/>
                <w:szCs w:val="18"/>
                <w:lang w:eastAsia="es-CO"/>
              </w:rPr>
              <w:t>3.2.1.3.3.1</w:t>
            </w:r>
            <w:r w:rsidR="00430ECD" w:rsidRPr="00430ECD">
              <w:rPr>
                <w:rFonts w:ascii="Arial" w:hAnsi="Arial" w:cs="Arial"/>
                <w:color w:val="auto"/>
                <w:sz w:val="18"/>
                <w:szCs w:val="18"/>
                <w:lang w:eastAsia="es-CO"/>
              </w:rPr>
              <w:t xml:space="preserve"> </w:t>
            </w:r>
            <w:r w:rsidR="00430ECD" w:rsidRPr="00430ECD">
              <w:rPr>
                <w:rFonts w:ascii="Arial" w:hAnsi="Arial" w:cs="Arial"/>
                <w:color w:val="FF0000"/>
                <w:sz w:val="18"/>
                <w:szCs w:val="18"/>
                <w:lang w:eastAsia="es-CO"/>
              </w:rPr>
              <w:t>(3% avance)</w:t>
            </w:r>
          </w:p>
          <w:p w14:paraId="1FE86000" w14:textId="353F68FC" w:rsidR="002C0E11" w:rsidRPr="00430ECD" w:rsidRDefault="002C0E11" w:rsidP="00253498">
            <w:pPr>
              <w:jc w:val="both"/>
              <w:rPr>
                <w:rFonts w:ascii="Arial" w:hAnsi="Arial" w:cs="Arial"/>
                <w:color w:val="FF0000"/>
                <w:sz w:val="18"/>
                <w:szCs w:val="18"/>
                <w:lang w:eastAsia="es-CO"/>
              </w:rPr>
            </w:pPr>
            <w:r w:rsidRPr="00430ECD">
              <w:rPr>
                <w:rFonts w:ascii="Arial" w:hAnsi="Arial" w:cs="Arial"/>
                <w:color w:val="auto"/>
                <w:sz w:val="18"/>
                <w:szCs w:val="18"/>
                <w:lang w:eastAsia="es-CO"/>
              </w:rPr>
              <w:t>3.2.1.3.3.3.5.1.1</w:t>
            </w:r>
            <w:r w:rsidR="00430ECD" w:rsidRPr="00430ECD">
              <w:rPr>
                <w:rFonts w:ascii="Arial" w:hAnsi="Arial" w:cs="Arial"/>
                <w:color w:val="auto"/>
                <w:sz w:val="18"/>
                <w:szCs w:val="18"/>
                <w:lang w:eastAsia="es-CO"/>
              </w:rPr>
              <w:t xml:space="preserve"> (</w:t>
            </w:r>
            <w:r w:rsidR="00430ECD" w:rsidRPr="00430ECD">
              <w:rPr>
                <w:rFonts w:ascii="Arial" w:hAnsi="Arial" w:cs="Arial"/>
                <w:color w:val="auto"/>
                <w:sz w:val="18"/>
                <w:szCs w:val="18"/>
                <w:highlight w:val="yellow"/>
                <w:lang w:eastAsia="es-CO"/>
              </w:rPr>
              <w:t>40% avance</w:t>
            </w:r>
            <w:r w:rsidR="00430ECD" w:rsidRPr="00430ECD">
              <w:rPr>
                <w:rFonts w:ascii="Arial" w:hAnsi="Arial" w:cs="Arial"/>
                <w:color w:val="auto"/>
                <w:sz w:val="18"/>
                <w:szCs w:val="18"/>
                <w:lang w:eastAsia="es-CO"/>
              </w:rPr>
              <w:t>)</w:t>
            </w:r>
          </w:p>
        </w:tc>
      </w:tr>
      <w:tr w:rsidR="002C0E11" w:rsidRPr="002C0E11" w14:paraId="6C11132C" w14:textId="77777777" w:rsidTr="0043125D">
        <w:trPr>
          <w:trHeight w:val="396"/>
          <w:jc w:val="center"/>
        </w:trPr>
        <w:tc>
          <w:tcPr>
            <w:tcW w:w="1541" w:type="dxa"/>
            <w:shd w:val="clear" w:color="000000" w:fill="FFFFFF"/>
            <w:vAlign w:val="center"/>
          </w:tcPr>
          <w:p w14:paraId="0DEC3DA2"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30 de abril de 2022</w:t>
            </w:r>
          </w:p>
        </w:tc>
        <w:tc>
          <w:tcPr>
            <w:tcW w:w="1420" w:type="dxa"/>
            <w:shd w:val="clear" w:color="000000" w:fill="FFFFFF"/>
            <w:vAlign w:val="center"/>
          </w:tcPr>
          <w:p w14:paraId="3B052AD2"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1</w:t>
            </w:r>
          </w:p>
        </w:tc>
        <w:tc>
          <w:tcPr>
            <w:tcW w:w="1748" w:type="dxa"/>
            <w:shd w:val="clear" w:color="000000" w:fill="FFFFFF"/>
            <w:vAlign w:val="center"/>
          </w:tcPr>
          <w:p w14:paraId="50489241"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1</w:t>
            </w:r>
          </w:p>
        </w:tc>
        <w:tc>
          <w:tcPr>
            <w:tcW w:w="1991" w:type="dxa"/>
            <w:shd w:val="clear" w:color="000000" w:fill="FFFFFF"/>
            <w:vAlign w:val="center"/>
          </w:tcPr>
          <w:p w14:paraId="0B1FAAE6"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OAP / SG / GER. PYOYECTOS</w:t>
            </w:r>
          </w:p>
        </w:tc>
        <w:tc>
          <w:tcPr>
            <w:tcW w:w="3661" w:type="dxa"/>
            <w:shd w:val="clear" w:color="000000" w:fill="FFFFFF"/>
            <w:vAlign w:val="center"/>
          </w:tcPr>
          <w:p w14:paraId="58EBE084" w14:textId="66210853" w:rsidR="002C0E11" w:rsidRPr="001D7A92" w:rsidRDefault="002C0E11" w:rsidP="00253498">
            <w:pPr>
              <w:jc w:val="both"/>
              <w:rPr>
                <w:rFonts w:ascii="Arial" w:hAnsi="Arial" w:cs="Arial"/>
                <w:color w:val="FF0000"/>
                <w:sz w:val="18"/>
                <w:szCs w:val="18"/>
                <w:lang w:eastAsia="es-CO"/>
              </w:rPr>
            </w:pPr>
            <w:r w:rsidRPr="001D7A92">
              <w:rPr>
                <w:rFonts w:ascii="Arial" w:hAnsi="Arial" w:cs="Arial"/>
                <w:color w:val="auto"/>
                <w:sz w:val="18"/>
                <w:szCs w:val="18"/>
                <w:lang w:eastAsia="es-CO"/>
              </w:rPr>
              <w:t>3.2.1.3.2.12.2.3</w:t>
            </w:r>
            <w:r w:rsidR="001D7A92" w:rsidRPr="001D7A92">
              <w:rPr>
                <w:rFonts w:ascii="Arial" w:hAnsi="Arial" w:cs="Arial"/>
                <w:color w:val="auto"/>
                <w:sz w:val="18"/>
                <w:szCs w:val="18"/>
                <w:lang w:eastAsia="es-CO"/>
              </w:rPr>
              <w:t xml:space="preserve"> </w:t>
            </w:r>
            <w:r w:rsidR="001D7A92" w:rsidRPr="001D7A92">
              <w:rPr>
                <w:rFonts w:ascii="Arial" w:hAnsi="Arial" w:cs="Arial"/>
                <w:bCs/>
                <w:color w:val="000000" w:themeColor="text1"/>
                <w:sz w:val="18"/>
                <w:szCs w:val="18"/>
                <w:highlight w:val="cyan"/>
                <w:lang w:eastAsia="es-CO"/>
              </w:rPr>
              <w:t>(100% avance)</w:t>
            </w:r>
            <w:r w:rsidR="001D7A92" w:rsidRPr="001D7A92">
              <w:rPr>
                <w:rFonts w:ascii="Arial" w:hAnsi="Arial" w:cs="Arial"/>
                <w:bCs/>
                <w:color w:val="000000" w:themeColor="text1"/>
                <w:sz w:val="18"/>
                <w:szCs w:val="18"/>
                <w:lang w:eastAsia="es-CO"/>
              </w:rPr>
              <w:t>.</w:t>
            </w:r>
          </w:p>
        </w:tc>
      </w:tr>
      <w:tr w:rsidR="002C0E11" w:rsidRPr="002C0E11" w14:paraId="3204CB6D" w14:textId="77777777" w:rsidTr="0043125D">
        <w:trPr>
          <w:trHeight w:val="396"/>
          <w:jc w:val="center"/>
        </w:trPr>
        <w:tc>
          <w:tcPr>
            <w:tcW w:w="1541" w:type="dxa"/>
            <w:shd w:val="clear" w:color="000000" w:fill="FFFFFF"/>
            <w:vAlign w:val="center"/>
          </w:tcPr>
          <w:p w14:paraId="66197C6A"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30 de mayo de 2022</w:t>
            </w:r>
          </w:p>
        </w:tc>
        <w:tc>
          <w:tcPr>
            <w:tcW w:w="1420" w:type="dxa"/>
            <w:shd w:val="clear" w:color="000000" w:fill="FFFFFF"/>
            <w:vAlign w:val="center"/>
          </w:tcPr>
          <w:p w14:paraId="7AC6CB0A"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9</w:t>
            </w:r>
          </w:p>
        </w:tc>
        <w:tc>
          <w:tcPr>
            <w:tcW w:w="1748" w:type="dxa"/>
            <w:shd w:val="clear" w:color="000000" w:fill="FFFFFF"/>
            <w:vAlign w:val="center"/>
          </w:tcPr>
          <w:p w14:paraId="37684B59"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9</w:t>
            </w:r>
          </w:p>
        </w:tc>
        <w:tc>
          <w:tcPr>
            <w:tcW w:w="1991" w:type="dxa"/>
            <w:shd w:val="clear" w:color="000000" w:fill="FFFFFF"/>
            <w:vAlign w:val="center"/>
          </w:tcPr>
          <w:p w14:paraId="371F73F8"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SG + entidad</w:t>
            </w:r>
          </w:p>
        </w:tc>
        <w:tc>
          <w:tcPr>
            <w:tcW w:w="3661" w:type="dxa"/>
            <w:shd w:val="clear" w:color="000000" w:fill="FFFFFF"/>
            <w:vAlign w:val="center"/>
          </w:tcPr>
          <w:p w14:paraId="4CB0B461" w14:textId="1EA9A2E6" w:rsidR="002C0E11" w:rsidRPr="00253498" w:rsidRDefault="002C0E11" w:rsidP="00253498">
            <w:pPr>
              <w:jc w:val="both"/>
              <w:rPr>
                <w:rFonts w:ascii="Arial" w:hAnsi="Arial" w:cs="Arial"/>
                <w:color w:val="FF0000"/>
                <w:sz w:val="18"/>
                <w:szCs w:val="18"/>
                <w:lang w:eastAsia="es-CO"/>
              </w:rPr>
            </w:pPr>
            <w:r w:rsidRPr="00253498">
              <w:rPr>
                <w:rFonts w:ascii="Arial" w:hAnsi="Arial" w:cs="Arial"/>
                <w:color w:val="auto"/>
                <w:sz w:val="18"/>
                <w:szCs w:val="18"/>
                <w:lang w:eastAsia="es-CO"/>
              </w:rPr>
              <w:t>3.1.3.2.13.1 - 3.1.3.2.15.1 - 3.1.3.2.15.2 - 3.1.3.2.16 - 3.1.3.2.2.1 - 3.1.3.2.8.1 - 3.2.1.3.3.3.2.1 - 3.2.1.3.3.3.3.2 - 3.2.1.3.3.3.4.3</w:t>
            </w:r>
            <w:r w:rsidR="00253498" w:rsidRPr="00253498">
              <w:rPr>
                <w:rFonts w:ascii="Arial" w:hAnsi="Arial" w:cs="Arial"/>
                <w:color w:val="FF0000"/>
                <w:sz w:val="18"/>
                <w:szCs w:val="18"/>
                <w:lang w:eastAsia="es-CO"/>
              </w:rPr>
              <w:t xml:space="preserve"> </w:t>
            </w:r>
            <w:r w:rsidR="00253498" w:rsidRPr="00253498">
              <w:rPr>
                <w:rFonts w:ascii="Arial" w:hAnsi="Arial" w:cs="Arial"/>
                <w:color w:val="auto"/>
                <w:sz w:val="18"/>
                <w:szCs w:val="18"/>
                <w:lang w:eastAsia="es-CO"/>
              </w:rPr>
              <w:t>(</w:t>
            </w:r>
            <w:r w:rsidR="00253498" w:rsidRPr="00253498">
              <w:rPr>
                <w:rFonts w:ascii="Arial" w:hAnsi="Arial" w:cs="Arial"/>
                <w:color w:val="auto"/>
                <w:sz w:val="18"/>
                <w:szCs w:val="18"/>
                <w:highlight w:val="yellow"/>
                <w:lang w:eastAsia="es-CO"/>
              </w:rPr>
              <w:t>0-40% avance</w:t>
            </w:r>
            <w:r w:rsidR="00253498" w:rsidRPr="00253498">
              <w:rPr>
                <w:rFonts w:ascii="Arial" w:hAnsi="Arial" w:cs="Arial"/>
                <w:color w:val="auto"/>
                <w:sz w:val="18"/>
                <w:szCs w:val="18"/>
                <w:lang w:eastAsia="es-CO"/>
              </w:rPr>
              <w:t>)</w:t>
            </w:r>
          </w:p>
        </w:tc>
      </w:tr>
      <w:tr w:rsidR="00191CEF" w:rsidRPr="002C0E11" w14:paraId="5C647D2B" w14:textId="77777777" w:rsidTr="0043125D">
        <w:trPr>
          <w:trHeight w:val="396"/>
          <w:jc w:val="center"/>
        </w:trPr>
        <w:tc>
          <w:tcPr>
            <w:tcW w:w="1541" w:type="dxa"/>
            <w:vMerge w:val="restart"/>
            <w:shd w:val="clear" w:color="000000" w:fill="FFFFFF"/>
            <w:vAlign w:val="center"/>
          </w:tcPr>
          <w:p w14:paraId="7CFCD46F" w14:textId="77777777" w:rsidR="00191CEF" w:rsidRPr="002C0E11" w:rsidRDefault="00191CEF" w:rsidP="0043125D">
            <w:pPr>
              <w:rPr>
                <w:rFonts w:ascii="Arial" w:hAnsi="Arial" w:cs="Arial"/>
                <w:color w:val="000000" w:themeColor="text1"/>
                <w:sz w:val="18"/>
                <w:szCs w:val="18"/>
                <w:lang w:eastAsia="es-CO"/>
              </w:rPr>
            </w:pPr>
          </w:p>
          <w:p w14:paraId="0A6E9D3D" w14:textId="77777777" w:rsidR="00191CEF" w:rsidRPr="002C0E11" w:rsidRDefault="00191CEF" w:rsidP="0043125D">
            <w:pPr>
              <w:rPr>
                <w:rFonts w:ascii="Arial" w:hAnsi="Arial" w:cs="Arial"/>
                <w:sz w:val="18"/>
                <w:szCs w:val="18"/>
                <w:lang w:eastAsia="es-CO"/>
              </w:rPr>
            </w:pPr>
            <w:r w:rsidRPr="002C0E11">
              <w:rPr>
                <w:rFonts w:ascii="Arial" w:hAnsi="Arial" w:cs="Arial"/>
                <w:color w:val="000000" w:themeColor="text1"/>
                <w:sz w:val="18"/>
                <w:szCs w:val="18"/>
                <w:lang w:eastAsia="es-CO"/>
              </w:rPr>
              <w:t>30 de junio de 2022</w:t>
            </w:r>
          </w:p>
        </w:tc>
        <w:tc>
          <w:tcPr>
            <w:tcW w:w="1420" w:type="dxa"/>
            <w:vMerge w:val="restart"/>
            <w:shd w:val="clear" w:color="000000" w:fill="FFFFFF"/>
            <w:vAlign w:val="center"/>
          </w:tcPr>
          <w:p w14:paraId="5092EAD3" w14:textId="77777777" w:rsidR="00191CEF" w:rsidRPr="002C0E11" w:rsidRDefault="00191CEF"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14</w:t>
            </w:r>
          </w:p>
        </w:tc>
        <w:tc>
          <w:tcPr>
            <w:tcW w:w="1748" w:type="dxa"/>
            <w:vMerge w:val="restart"/>
            <w:shd w:val="clear" w:color="000000" w:fill="FFFFFF"/>
            <w:vAlign w:val="center"/>
          </w:tcPr>
          <w:p w14:paraId="2F478D4D" w14:textId="77777777" w:rsidR="00191CEF" w:rsidRPr="002C0E11" w:rsidRDefault="00191CEF"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14</w:t>
            </w:r>
          </w:p>
        </w:tc>
        <w:tc>
          <w:tcPr>
            <w:tcW w:w="1991" w:type="dxa"/>
            <w:shd w:val="clear" w:color="000000" w:fill="FFFFFF"/>
            <w:vAlign w:val="center"/>
          </w:tcPr>
          <w:p w14:paraId="670484FC" w14:textId="77777777" w:rsidR="00191CEF" w:rsidRPr="002C0E11" w:rsidRDefault="00191CEF" w:rsidP="0043125D">
            <w:pPr>
              <w:rPr>
                <w:rFonts w:ascii="Arial" w:hAnsi="Arial" w:cs="Arial"/>
                <w:color w:val="000000" w:themeColor="text1"/>
                <w:sz w:val="18"/>
                <w:szCs w:val="18"/>
                <w:lang w:eastAsia="es-CO"/>
              </w:rPr>
            </w:pPr>
          </w:p>
          <w:p w14:paraId="336E925C" w14:textId="53ADBE3E" w:rsidR="00191CEF" w:rsidRPr="002C0E11" w:rsidRDefault="00191CEF"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SG + entidad</w:t>
            </w:r>
            <w:r>
              <w:rPr>
                <w:rFonts w:ascii="Arial" w:hAnsi="Arial" w:cs="Arial"/>
                <w:color w:val="000000" w:themeColor="text1"/>
                <w:sz w:val="18"/>
                <w:szCs w:val="18"/>
                <w:lang w:eastAsia="es-CO"/>
              </w:rPr>
              <w:t xml:space="preserve"> (3)</w:t>
            </w:r>
          </w:p>
        </w:tc>
        <w:tc>
          <w:tcPr>
            <w:tcW w:w="3661" w:type="dxa"/>
            <w:shd w:val="clear" w:color="000000" w:fill="FFFFFF"/>
            <w:vAlign w:val="center"/>
          </w:tcPr>
          <w:p w14:paraId="5A6B2B2E" w14:textId="118D15EB" w:rsidR="00191CEF" w:rsidRPr="00FC30E1" w:rsidRDefault="00191CEF" w:rsidP="0043125D">
            <w:pPr>
              <w:rPr>
                <w:rFonts w:ascii="Arial" w:hAnsi="Arial" w:cs="Arial"/>
                <w:color w:val="FF0000"/>
                <w:sz w:val="18"/>
                <w:szCs w:val="18"/>
                <w:lang w:eastAsia="es-CO"/>
              </w:rPr>
            </w:pPr>
            <w:r w:rsidRPr="00FC30E1">
              <w:rPr>
                <w:rFonts w:ascii="Arial" w:hAnsi="Arial" w:cs="Arial"/>
                <w:color w:val="auto"/>
                <w:sz w:val="18"/>
                <w:szCs w:val="18"/>
                <w:lang w:eastAsia="es-CO"/>
              </w:rPr>
              <w:t>3.1.3.2.14. - 3.2.1.3.3.3.4.2 - 3.3.4.2.12.1</w:t>
            </w:r>
            <w:r>
              <w:rPr>
                <w:rFonts w:ascii="Arial" w:hAnsi="Arial" w:cs="Arial"/>
                <w:color w:val="auto"/>
                <w:sz w:val="18"/>
                <w:szCs w:val="18"/>
                <w:lang w:eastAsia="es-CO"/>
              </w:rPr>
              <w:t xml:space="preserve"> </w:t>
            </w:r>
            <w:r w:rsidRPr="00430ECD">
              <w:rPr>
                <w:rFonts w:ascii="Arial" w:hAnsi="Arial" w:cs="Arial"/>
                <w:color w:val="FF0000"/>
                <w:sz w:val="18"/>
                <w:szCs w:val="18"/>
                <w:lang w:eastAsia="es-CO"/>
              </w:rPr>
              <w:t>(0% avance)</w:t>
            </w:r>
          </w:p>
        </w:tc>
      </w:tr>
      <w:tr w:rsidR="00191CEF" w:rsidRPr="002C0E11" w14:paraId="4E8A9BD7" w14:textId="77777777" w:rsidTr="0043125D">
        <w:trPr>
          <w:trHeight w:val="396"/>
          <w:jc w:val="center"/>
        </w:trPr>
        <w:tc>
          <w:tcPr>
            <w:tcW w:w="1541" w:type="dxa"/>
            <w:vMerge/>
            <w:shd w:val="clear" w:color="000000" w:fill="FFFFFF"/>
            <w:vAlign w:val="center"/>
          </w:tcPr>
          <w:p w14:paraId="68D28848" w14:textId="77777777" w:rsidR="00191CEF" w:rsidRPr="002C0E11" w:rsidRDefault="00191CEF" w:rsidP="0043125D">
            <w:pPr>
              <w:rPr>
                <w:rFonts w:ascii="Arial" w:hAnsi="Arial" w:cs="Arial"/>
                <w:color w:val="000000" w:themeColor="text1"/>
                <w:sz w:val="18"/>
                <w:szCs w:val="18"/>
                <w:lang w:eastAsia="es-CO"/>
              </w:rPr>
            </w:pPr>
          </w:p>
        </w:tc>
        <w:tc>
          <w:tcPr>
            <w:tcW w:w="1420" w:type="dxa"/>
            <w:vMerge/>
            <w:shd w:val="clear" w:color="000000" w:fill="FFFFFF"/>
            <w:vAlign w:val="center"/>
          </w:tcPr>
          <w:p w14:paraId="6FC31C7A" w14:textId="77777777" w:rsidR="00191CEF" w:rsidRPr="002C0E11" w:rsidRDefault="00191CEF" w:rsidP="0043125D">
            <w:pPr>
              <w:jc w:val="center"/>
              <w:rPr>
                <w:rFonts w:ascii="Arial" w:hAnsi="Arial" w:cs="Arial"/>
                <w:color w:val="000000" w:themeColor="text1"/>
                <w:sz w:val="18"/>
                <w:szCs w:val="18"/>
                <w:lang w:eastAsia="es-CO"/>
              </w:rPr>
            </w:pPr>
          </w:p>
        </w:tc>
        <w:tc>
          <w:tcPr>
            <w:tcW w:w="1748" w:type="dxa"/>
            <w:vMerge/>
            <w:shd w:val="clear" w:color="000000" w:fill="FFFFFF"/>
            <w:vAlign w:val="center"/>
          </w:tcPr>
          <w:p w14:paraId="2B286ADC" w14:textId="77777777" w:rsidR="00191CEF" w:rsidRPr="002C0E11" w:rsidRDefault="00191CEF" w:rsidP="0043125D">
            <w:pPr>
              <w:jc w:val="center"/>
              <w:rPr>
                <w:rFonts w:ascii="Arial" w:hAnsi="Arial" w:cs="Arial"/>
                <w:color w:val="000000" w:themeColor="text1"/>
                <w:sz w:val="18"/>
                <w:szCs w:val="18"/>
                <w:lang w:eastAsia="es-CO"/>
              </w:rPr>
            </w:pPr>
          </w:p>
        </w:tc>
        <w:tc>
          <w:tcPr>
            <w:tcW w:w="1991" w:type="dxa"/>
            <w:shd w:val="clear" w:color="000000" w:fill="FFFFFF"/>
            <w:vAlign w:val="center"/>
          </w:tcPr>
          <w:p w14:paraId="50C9BCB7" w14:textId="62E61913" w:rsidR="00191CEF" w:rsidRDefault="00191CEF" w:rsidP="0043125D">
            <w:pPr>
              <w:rPr>
                <w:rFonts w:ascii="Arial" w:hAnsi="Arial" w:cs="Arial"/>
                <w:color w:val="000000" w:themeColor="text1"/>
                <w:sz w:val="18"/>
                <w:szCs w:val="18"/>
                <w:lang w:eastAsia="es-CO"/>
              </w:rPr>
            </w:pPr>
            <w:r>
              <w:rPr>
                <w:rFonts w:ascii="Arial" w:hAnsi="Arial" w:cs="Arial"/>
                <w:color w:val="000000" w:themeColor="text1"/>
                <w:sz w:val="18"/>
                <w:szCs w:val="18"/>
                <w:lang w:eastAsia="es-CO"/>
              </w:rPr>
              <w:t>GP (3)</w:t>
            </w:r>
          </w:p>
          <w:p w14:paraId="323EEE63" w14:textId="77777777" w:rsidR="00191CEF" w:rsidRDefault="00191CEF" w:rsidP="0043125D">
            <w:pPr>
              <w:rPr>
                <w:rFonts w:ascii="Arial" w:hAnsi="Arial" w:cs="Arial"/>
                <w:color w:val="000000" w:themeColor="text1"/>
                <w:sz w:val="18"/>
                <w:szCs w:val="18"/>
                <w:lang w:eastAsia="es-CO"/>
              </w:rPr>
            </w:pPr>
            <w:r>
              <w:rPr>
                <w:rFonts w:ascii="Arial" w:hAnsi="Arial" w:cs="Arial"/>
                <w:color w:val="000000" w:themeColor="text1"/>
                <w:sz w:val="18"/>
                <w:szCs w:val="18"/>
                <w:lang w:eastAsia="es-CO"/>
              </w:rPr>
              <w:t>GP/SG (1)</w:t>
            </w:r>
          </w:p>
          <w:p w14:paraId="48983B2F" w14:textId="29B4DD14" w:rsidR="00191CEF" w:rsidRPr="00182FE6" w:rsidRDefault="00191CEF" w:rsidP="00182FE6">
            <w:pPr>
              <w:rPr>
                <w:rFonts w:ascii="Arial" w:hAnsi="Arial" w:cs="Arial"/>
                <w:sz w:val="18"/>
                <w:szCs w:val="18"/>
                <w:lang w:eastAsia="es-CO"/>
              </w:rPr>
            </w:pPr>
            <w:r>
              <w:rPr>
                <w:rFonts w:ascii="Arial" w:hAnsi="Arial" w:cs="Arial"/>
                <w:sz w:val="18"/>
                <w:szCs w:val="18"/>
                <w:lang w:eastAsia="es-CO"/>
              </w:rPr>
              <w:t>GASA/GP (1)</w:t>
            </w:r>
          </w:p>
        </w:tc>
        <w:tc>
          <w:tcPr>
            <w:tcW w:w="3661" w:type="dxa"/>
            <w:shd w:val="clear" w:color="000000" w:fill="FFFFFF"/>
            <w:vAlign w:val="center"/>
          </w:tcPr>
          <w:p w14:paraId="2494524A" w14:textId="77777777" w:rsidR="00191CEF" w:rsidRPr="00182FE6" w:rsidRDefault="00191CEF" w:rsidP="00FC30E1">
            <w:pPr>
              <w:rPr>
                <w:rFonts w:ascii="Arial" w:hAnsi="Arial" w:cs="Arial"/>
                <w:color w:val="auto"/>
                <w:sz w:val="18"/>
                <w:szCs w:val="18"/>
                <w:lang w:eastAsia="es-CO"/>
              </w:rPr>
            </w:pPr>
            <w:r w:rsidRPr="00182FE6">
              <w:rPr>
                <w:rFonts w:ascii="Arial" w:hAnsi="Arial" w:cs="Arial"/>
                <w:color w:val="auto"/>
                <w:sz w:val="18"/>
                <w:szCs w:val="18"/>
                <w:lang w:eastAsia="es-CO"/>
              </w:rPr>
              <w:t>3.1.3.2.3.1 - 3.1.3.2.9.1 - 3.13.2.3.2 (20% avance)</w:t>
            </w:r>
          </w:p>
          <w:p w14:paraId="10250149" w14:textId="4A340CE7" w:rsidR="00191CEF" w:rsidRPr="00182FE6" w:rsidRDefault="00191CEF" w:rsidP="00FC30E1">
            <w:pPr>
              <w:rPr>
                <w:rFonts w:ascii="Arial" w:hAnsi="Arial" w:cs="Arial"/>
                <w:color w:val="auto"/>
                <w:sz w:val="18"/>
                <w:szCs w:val="18"/>
                <w:lang w:eastAsia="es-CO"/>
              </w:rPr>
            </w:pPr>
            <w:r w:rsidRPr="00182FE6">
              <w:rPr>
                <w:rFonts w:ascii="Arial" w:hAnsi="Arial" w:cs="Arial"/>
                <w:color w:val="auto"/>
                <w:sz w:val="18"/>
                <w:szCs w:val="18"/>
                <w:lang w:eastAsia="es-CO"/>
              </w:rPr>
              <w:t>3.13.2.3.2 (20% avance)</w:t>
            </w:r>
          </w:p>
          <w:p w14:paraId="13235BEF" w14:textId="6DA9C17E" w:rsidR="00191CEF" w:rsidRPr="00182FE6" w:rsidRDefault="00191CEF" w:rsidP="00FC30E1">
            <w:pPr>
              <w:rPr>
                <w:rFonts w:ascii="Arial" w:hAnsi="Arial" w:cs="Arial"/>
                <w:color w:val="auto"/>
                <w:sz w:val="18"/>
                <w:szCs w:val="18"/>
                <w:lang w:eastAsia="es-CO"/>
              </w:rPr>
            </w:pPr>
            <w:r w:rsidRPr="00182FE6">
              <w:rPr>
                <w:rFonts w:ascii="Arial" w:hAnsi="Arial" w:cs="Arial"/>
                <w:color w:val="auto"/>
                <w:sz w:val="18"/>
                <w:szCs w:val="18"/>
                <w:lang w:eastAsia="es-CO"/>
              </w:rPr>
              <w:t>3.13.2.3.2 (40% avance)</w:t>
            </w:r>
          </w:p>
        </w:tc>
      </w:tr>
      <w:tr w:rsidR="00191CEF" w:rsidRPr="002C0E11" w14:paraId="400BAB3D" w14:textId="77777777" w:rsidTr="0043125D">
        <w:trPr>
          <w:trHeight w:val="396"/>
          <w:jc w:val="center"/>
        </w:trPr>
        <w:tc>
          <w:tcPr>
            <w:tcW w:w="1541" w:type="dxa"/>
            <w:vMerge/>
            <w:shd w:val="clear" w:color="000000" w:fill="FFFFFF"/>
            <w:vAlign w:val="center"/>
          </w:tcPr>
          <w:p w14:paraId="1E0C2946" w14:textId="77777777" w:rsidR="00191CEF" w:rsidRPr="002C0E11" w:rsidRDefault="00191CEF" w:rsidP="0043125D">
            <w:pPr>
              <w:rPr>
                <w:rFonts w:ascii="Arial" w:hAnsi="Arial" w:cs="Arial"/>
                <w:color w:val="000000" w:themeColor="text1"/>
                <w:sz w:val="18"/>
                <w:szCs w:val="18"/>
                <w:lang w:eastAsia="es-CO"/>
              </w:rPr>
            </w:pPr>
          </w:p>
        </w:tc>
        <w:tc>
          <w:tcPr>
            <w:tcW w:w="1420" w:type="dxa"/>
            <w:vMerge/>
            <w:shd w:val="clear" w:color="000000" w:fill="FFFFFF"/>
            <w:vAlign w:val="center"/>
          </w:tcPr>
          <w:p w14:paraId="53983500" w14:textId="77777777" w:rsidR="00191CEF" w:rsidRPr="002C0E11" w:rsidRDefault="00191CEF" w:rsidP="0043125D">
            <w:pPr>
              <w:jc w:val="center"/>
              <w:rPr>
                <w:rFonts w:ascii="Arial" w:hAnsi="Arial" w:cs="Arial"/>
                <w:color w:val="000000" w:themeColor="text1"/>
                <w:sz w:val="18"/>
                <w:szCs w:val="18"/>
                <w:lang w:eastAsia="es-CO"/>
              </w:rPr>
            </w:pPr>
          </w:p>
        </w:tc>
        <w:tc>
          <w:tcPr>
            <w:tcW w:w="1748" w:type="dxa"/>
            <w:vMerge/>
            <w:shd w:val="clear" w:color="000000" w:fill="FFFFFF"/>
            <w:vAlign w:val="center"/>
          </w:tcPr>
          <w:p w14:paraId="11362149" w14:textId="77777777" w:rsidR="00191CEF" w:rsidRPr="002C0E11" w:rsidRDefault="00191CEF" w:rsidP="0043125D">
            <w:pPr>
              <w:jc w:val="center"/>
              <w:rPr>
                <w:rFonts w:ascii="Arial" w:hAnsi="Arial" w:cs="Arial"/>
                <w:color w:val="000000" w:themeColor="text1"/>
                <w:sz w:val="18"/>
                <w:szCs w:val="18"/>
                <w:lang w:eastAsia="es-CO"/>
              </w:rPr>
            </w:pPr>
          </w:p>
        </w:tc>
        <w:tc>
          <w:tcPr>
            <w:tcW w:w="1991" w:type="dxa"/>
            <w:shd w:val="clear" w:color="000000" w:fill="FFFFFF"/>
            <w:vAlign w:val="center"/>
          </w:tcPr>
          <w:p w14:paraId="64A7B0A7" w14:textId="33509E43" w:rsidR="00191CEF" w:rsidRPr="002C0E11" w:rsidRDefault="00191CEF" w:rsidP="0043125D">
            <w:pPr>
              <w:rPr>
                <w:rFonts w:ascii="Arial" w:hAnsi="Arial" w:cs="Arial"/>
                <w:color w:val="000000" w:themeColor="text1"/>
                <w:sz w:val="18"/>
                <w:szCs w:val="18"/>
                <w:lang w:eastAsia="es-CO"/>
              </w:rPr>
            </w:pPr>
            <w:r>
              <w:rPr>
                <w:rFonts w:ascii="Arial" w:hAnsi="Arial" w:cs="Arial"/>
                <w:color w:val="000000" w:themeColor="text1"/>
                <w:sz w:val="18"/>
                <w:szCs w:val="18"/>
                <w:lang w:eastAsia="es-CO"/>
              </w:rPr>
              <w:t>STPI/SG (6)</w:t>
            </w:r>
          </w:p>
        </w:tc>
        <w:tc>
          <w:tcPr>
            <w:tcW w:w="3661" w:type="dxa"/>
            <w:shd w:val="clear" w:color="000000" w:fill="FFFFFF"/>
            <w:vAlign w:val="center"/>
          </w:tcPr>
          <w:p w14:paraId="6EE7C07B" w14:textId="1A9D5379" w:rsidR="00191CEF" w:rsidRPr="00C6290C" w:rsidRDefault="00191CEF" w:rsidP="0043125D">
            <w:pPr>
              <w:rPr>
                <w:rFonts w:ascii="Arial" w:hAnsi="Arial" w:cs="Arial"/>
                <w:color w:val="auto"/>
                <w:sz w:val="18"/>
                <w:szCs w:val="18"/>
                <w:lang w:eastAsia="es-CO"/>
              </w:rPr>
            </w:pPr>
            <w:r w:rsidRPr="00C6290C">
              <w:rPr>
                <w:rFonts w:ascii="Arial" w:hAnsi="Arial" w:cs="Arial"/>
                <w:color w:val="auto"/>
                <w:sz w:val="18"/>
                <w:szCs w:val="18"/>
                <w:lang w:eastAsia="es-CO"/>
              </w:rPr>
              <w:t>3.1.3.2.12.3 (10% avance)</w:t>
            </w:r>
          </w:p>
          <w:p w14:paraId="49D69220" w14:textId="2EE7CFEC" w:rsidR="00191CEF" w:rsidRPr="00C6290C" w:rsidRDefault="00191CEF" w:rsidP="0043125D">
            <w:pPr>
              <w:rPr>
                <w:rFonts w:ascii="Arial" w:hAnsi="Arial" w:cs="Arial"/>
                <w:color w:val="auto"/>
                <w:sz w:val="18"/>
                <w:szCs w:val="18"/>
                <w:lang w:eastAsia="es-CO"/>
              </w:rPr>
            </w:pPr>
            <w:r w:rsidRPr="00C6290C">
              <w:rPr>
                <w:rFonts w:ascii="Arial" w:hAnsi="Arial" w:cs="Arial"/>
                <w:color w:val="auto"/>
                <w:sz w:val="18"/>
                <w:szCs w:val="18"/>
                <w:lang w:eastAsia="es-CO"/>
              </w:rPr>
              <w:t>3.2.1.3.1.12.1.1.1 - 3.2.1.3.1.12.1.1.2(70% avance)</w:t>
            </w:r>
          </w:p>
          <w:p w14:paraId="45DCF0BC" w14:textId="77777777" w:rsidR="00191CEF" w:rsidRDefault="00191CEF" w:rsidP="0043125D">
            <w:pPr>
              <w:rPr>
                <w:rFonts w:ascii="Arial" w:hAnsi="Arial" w:cs="Arial"/>
                <w:color w:val="auto"/>
                <w:sz w:val="18"/>
                <w:szCs w:val="18"/>
                <w:lang w:eastAsia="es-CO"/>
              </w:rPr>
            </w:pPr>
            <w:r w:rsidRPr="00C6290C">
              <w:rPr>
                <w:rFonts w:ascii="Arial" w:hAnsi="Arial" w:cs="Arial"/>
                <w:color w:val="auto"/>
                <w:sz w:val="18"/>
                <w:szCs w:val="18"/>
                <w:lang w:eastAsia="es-CO"/>
              </w:rPr>
              <w:t>3.2.1.3.2.12.1 - 3.3.4.2.9.1 (30% avance)</w:t>
            </w:r>
          </w:p>
          <w:p w14:paraId="1030ED48" w14:textId="587DADE3" w:rsidR="00191CEF" w:rsidRPr="00C6290C" w:rsidRDefault="00191CEF" w:rsidP="00C6290C">
            <w:pPr>
              <w:jc w:val="both"/>
              <w:rPr>
                <w:rFonts w:ascii="Arial" w:hAnsi="Arial" w:cs="Arial"/>
                <w:color w:val="FF0000"/>
                <w:sz w:val="18"/>
                <w:szCs w:val="18"/>
                <w:lang w:eastAsia="es-CO"/>
              </w:rPr>
            </w:pPr>
            <w:r w:rsidRPr="00C6290C">
              <w:rPr>
                <w:rFonts w:ascii="Arial" w:hAnsi="Arial" w:cs="Arial"/>
                <w:color w:val="auto"/>
                <w:sz w:val="18"/>
                <w:szCs w:val="18"/>
                <w:lang w:eastAsia="es-CO"/>
              </w:rPr>
              <w:t xml:space="preserve">3.2.1.3.2.11.2.1 </w:t>
            </w:r>
            <w:r w:rsidRPr="00C6290C">
              <w:rPr>
                <w:rFonts w:ascii="Arial" w:hAnsi="Arial" w:cs="Arial"/>
                <w:color w:val="FF0000"/>
                <w:sz w:val="18"/>
                <w:szCs w:val="18"/>
                <w:lang w:eastAsia="es-CO"/>
              </w:rPr>
              <w:t>(0% avance)</w:t>
            </w:r>
          </w:p>
        </w:tc>
      </w:tr>
      <w:tr w:rsidR="002C0E11" w:rsidRPr="002C0E11" w14:paraId="18187C33" w14:textId="77777777" w:rsidTr="0043125D">
        <w:trPr>
          <w:trHeight w:val="396"/>
          <w:jc w:val="center"/>
        </w:trPr>
        <w:tc>
          <w:tcPr>
            <w:tcW w:w="1541" w:type="dxa"/>
            <w:vMerge w:val="restart"/>
            <w:shd w:val="clear" w:color="000000" w:fill="FFFFFF"/>
            <w:vAlign w:val="center"/>
          </w:tcPr>
          <w:p w14:paraId="1622C552"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31 de julio de 2022</w:t>
            </w:r>
          </w:p>
        </w:tc>
        <w:tc>
          <w:tcPr>
            <w:tcW w:w="1420" w:type="dxa"/>
            <w:vMerge w:val="restart"/>
            <w:shd w:val="clear" w:color="000000" w:fill="FFFFFF"/>
            <w:vAlign w:val="center"/>
          </w:tcPr>
          <w:p w14:paraId="4EF8A771"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7</w:t>
            </w:r>
          </w:p>
        </w:tc>
        <w:tc>
          <w:tcPr>
            <w:tcW w:w="1748" w:type="dxa"/>
            <w:vMerge w:val="restart"/>
            <w:shd w:val="clear" w:color="000000" w:fill="FFFFFF"/>
            <w:vAlign w:val="center"/>
          </w:tcPr>
          <w:p w14:paraId="343C6CEC" w14:textId="77777777" w:rsidR="002C0E11" w:rsidRPr="002C0E11" w:rsidRDefault="002C0E11" w:rsidP="0043125D">
            <w:pPr>
              <w:jc w:val="cente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7</w:t>
            </w:r>
          </w:p>
        </w:tc>
        <w:tc>
          <w:tcPr>
            <w:tcW w:w="1991" w:type="dxa"/>
            <w:shd w:val="clear" w:color="000000" w:fill="FFFFFF"/>
            <w:vAlign w:val="center"/>
          </w:tcPr>
          <w:p w14:paraId="0D2B6F88"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GP/SG (5)</w:t>
            </w:r>
          </w:p>
        </w:tc>
        <w:tc>
          <w:tcPr>
            <w:tcW w:w="3661" w:type="dxa"/>
            <w:shd w:val="clear" w:color="000000" w:fill="FFFFFF"/>
            <w:vAlign w:val="center"/>
          </w:tcPr>
          <w:p w14:paraId="5662670F" w14:textId="79CC209D" w:rsidR="002C0E11" w:rsidRPr="001C2DEB" w:rsidRDefault="002C0E11" w:rsidP="0043125D">
            <w:pPr>
              <w:rPr>
                <w:rFonts w:ascii="Arial" w:hAnsi="Arial" w:cs="Arial"/>
                <w:color w:val="FF0000"/>
                <w:sz w:val="18"/>
                <w:szCs w:val="18"/>
                <w:lang w:eastAsia="es-CO"/>
              </w:rPr>
            </w:pPr>
            <w:r w:rsidRPr="001C2DEB">
              <w:rPr>
                <w:rFonts w:ascii="Arial" w:hAnsi="Arial" w:cs="Arial"/>
                <w:color w:val="auto"/>
                <w:sz w:val="18"/>
                <w:szCs w:val="18"/>
                <w:lang w:eastAsia="es-CO"/>
              </w:rPr>
              <w:t>3.1.3.2.11.1- 3.1.3.2.12.1 - 3.1.3.2.4.1-3.1.3.2.9.2-3.2.1.3.2.10.1.2</w:t>
            </w:r>
            <w:r w:rsidR="001C2DEB">
              <w:rPr>
                <w:rFonts w:ascii="Arial" w:hAnsi="Arial" w:cs="Arial"/>
                <w:color w:val="auto"/>
                <w:sz w:val="18"/>
                <w:szCs w:val="18"/>
                <w:lang w:eastAsia="es-CO"/>
              </w:rPr>
              <w:t xml:space="preserve"> (0%-100% avance)</w:t>
            </w:r>
          </w:p>
        </w:tc>
      </w:tr>
      <w:tr w:rsidR="002C0E11" w:rsidRPr="002C0E11" w14:paraId="28F7BCE3" w14:textId="77777777" w:rsidTr="0043125D">
        <w:trPr>
          <w:trHeight w:val="396"/>
          <w:jc w:val="center"/>
        </w:trPr>
        <w:tc>
          <w:tcPr>
            <w:tcW w:w="1541" w:type="dxa"/>
            <w:vMerge/>
            <w:shd w:val="clear" w:color="000000" w:fill="FFFFFF"/>
            <w:vAlign w:val="center"/>
          </w:tcPr>
          <w:p w14:paraId="7E616A85" w14:textId="77777777" w:rsidR="002C0E11" w:rsidRPr="002C0E11" w:rsidRDefault="002C0E11" w:rsidP="0043125D">
            <w:pPr>
              <w:rPr>
                <w:rFonts w:ascii="Arial" w:hAnsi="Arial" w:cs="Arial"/>
                <w:color w:val="000000" w:themeColor="text1"/>
                <w:sz w:val="18"/>
                <w:szCs w:val="18"/>
                <w:lang w:eastAsia="es-CO"/>
              </w:rPr>
            </w:pPr>
          </w:p>
        </w:tc>
        <w:tc>
          <w:tcPr>
            <w:tcW w:w="1420" w:type="dxa"/>
            <w:vMerge/>
            <w:shd w:val="clear" w:color="000000" w:fill="FFFFFF"/>
            <w:vAlign w:val="center"/>
          </w:tcPr>
          <w:p w14:paraId="7A4060C8" w14:textId="77777777" w:rsidR="002C0E11" w:rsidRPr="002C0E11" w:rsidRDefault="002C0E11" w:rsidP="0043125D">
            <w:pPr>
              <w:jc w:val="center"/>
              <w:rPr>
                <w:rFonts w:ascii="Arial" w:hAnsi="Arial" w:cs="Arial"/>
                <w:color w:val="000000" w:themeColor="text1"/>
                <w:sz w:val="18"/>
                <w:szCs w:val="18"/>
                <w:lang w:eastAsia="es-CO"/>
              </w:rPr>
            </w:pPr>
          </w:p>
        </w:tc>
        <w:tc>
          <w:tcPr>
            <w:tcW w:w="1748" w:type="dxa"/>
            <w:vMerge/>
            <w:shd w:val="clear" w:color="000000" w:fill="FFFFFF"/>
            <w:vAlign w:val="center"/>
          </w:tcPr>
          <w:p w14:paraId="12CDCB3A" w14:textId="77777777" w:rsidR="002C0E11" w:rsidRPr="002C0E11" w:rsidRDefault="002C0E11" w:rsidP="0043125D">
            <w:pPr>
              <w:jc w:val="center"/>
              <w:rPr>
                <w:rFonts w:ascii="Arial" w:hAnsi="Arial" w:cs="Arial"/>
                <w:color w:val="000000" w:themeColor="text1"/>
                <w:sz w:val="18"/>
                <w:szCs w:val="18"/>
                <w:lang w:eastAsia="es-CO"/>
              </w:rPr>
            </w:pPr>
          </w:p>
        </w:tc>
        <w:tc>
          <w:tcPr>
            <w:tcW w:w="1991" w:type="dxa"/>
            <w:shd w:val="clear" w:color="000000" w:fill="FFFFFF"/>
            <w:vAlign w:val="center"/>
          </w:tcPr>
          <w:p w14:paraId="7BFA1934"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SG (1)</w:t>
            </w:r>
          </w:p>
        </w:tc>
        <w:tc>
          <w:tcPr>
            <w:tcW w:w="3661" w:type="dxa"/>
            <w:shd w:val="clear" w:color="000000" w:fill="FFFFFF"/>
            <w:vAlign w:val="center"/>
          </w:tcPr>
          <w:p w14:paraId="44A5D561" w14:textId="637B9629" w:rsidR="002C0E11" w:rsidRPr="001C2DEB" w:rsidRDefault="002C0E11" w:rsidP="0043125D">
            <w:pPr>
              <w:rPr>
                <w:rFonts w:ascii="Arial" w:hAnsi="Arial" w:cs="Arial"/>
                <w:color w:val="FF0000"/>
                <w:sz w:val="18"/>
                <w:szCs w:val="18"/>
                <w:lang w:eastAsia="es-CO"/>
              </w:rPr>
            </w:pPr>
            <w:r w:rsidRPr="001C2DEB">
              <w:rPr>
                <w:rFonts w:ascii="Arial" w:hAnsi="Arial" w:cs="Arial"/>
                <w:color w:val="auto"/>
                <w:sz w:val="18"/>
                <w:szCs w:val="18"/>
                <w:lang w:eastAsia="es-CO"/>
              </w:rPr>
              <w:t>3.1.3.2.13.1</w:t>
            </w:r>
            <w:r w:rsidR="001C2DEB" w:rsidRPr="001C2DEB">
              <w:rPr>
                <w:rFonts w:ascii="Arial" w:hAnsi="Arial" w:cs="Arial"/>
                <w:color w:val="auto"/>
                <w:sz w:val="18"/>
                <w:szCs w:val="18"/>
                <w:lang w:eastAsia="es-CO"/>
              </w:rPr>
              <w:t xml:space="preserve"> (25% avance)</w:t>
            </w:r>
          </w:p>
        </w:tc>
      </w:tr>
      <w:tr w:rsidR="002C0E11" w:rsidRPr="002C0E11" w14:paraId="21F15F5F" w14:textId="77777777" w:rsidTr="0043125D">
        <w:trPr>
          <w:trHeight w:val="396"/>
          <w:jc w:val="center"/>
        </w:trPr>
        <w:tc>
          <w:tcPr>
            <w:tcW w:w="1541" w:type="dxa"/>
            <w:vMerge/>
            <w:shd w:val="clear" w:color="000000" w:fill="FFFFFF"/>
            <w:vAlign w:val="center"/>
          </w:tcPr>
          <w:p w14:paraId="4316115A" w14:textId="77777777" w:rsidR="002C0E11" w:rsidRPr="002C0E11" w:rsidRDefault="002C0E11" w:rsidP="0043125D">
            <w:pPr>
              <w:rPr>
                <w:rFonts w:ascii="Arial" w:hAnsi="Arial" w:cs="Arial"/>
                <w:color w:val="000000" w:themeColor="text1"/>
                <w:sz w:val="18"/>
                <w:szCs w:val="18"/>
                <w:lang w:eastAsia="es-CO"/>
              </w:rPr>
            </w:pPr>
          </w:p>
        </w:tc>
        <w:tc>
          <w:tcPr>
            <w:tcW w:w="1420" w:type="dxa"/>
            <w:vMerge/>
            <w:shd w:val="clear" w:color="000000" w:fill="FFFFFF"/>
            <w:vAlign w:val="center"/>
          </w:tcPr>
          <w:p w14:paraId="40A48F13" w14:textId="77777777" w:rsidR="002C0E11" w:rsidRPr="002C0E11" w:rsidRDefault="002C0E11" w:rsidP="0043125D">
            <w:pPr>
              <w:jc w:val="center"/>
              <w:rPr>
                <w:rFonts w:ascii="Arial" w:hAnsi="Arial" w:cs="Arial"/>
                <w:color w:val="000000" w:themeColor="text1"/>
                <w:sz w:val="18"/>
                <w:szCs w:val="18"/>
                <w:lang w:eastAsia="es-CO"/>
              </w:rPr>
            </w:pPr>
          </w:p>
        </w:tc>
        <w:tc>
          <w:tcPr>
            <w:tcW w:w="1748" w:type="dxa"/>
            <w:vMerge/>
            <w:shd w:val="clear" w:color="000000" w:fill="FFFFFF"/>
            <w:vAlign w:val="center"/>
          </w:tcPr>
          <w:p w14:paraId="04119C87" w14:textId="77777777" w:rsidR="002C0E11" w:rsidRPr="002C0E11" w:rsidRDefault="002C0E11" w:rsidP="0043125D">
            <w:pPr>
              <w:jc w:val="center"/>
              <w:rPr>
                <w:rFonts w:ascii="Arial" w:hAnsi="Arial" w:cs="Arial"/>
                <w:color w:val="000000" w:themeColor="text1"/>
                <w:sz w:val="18"/>
                <w:szCs w:val="18"/>
                <w:lang w:eastAsia="es-CO"/>
              </w:rPr>
            </w:pPr>
          </w:p>
        </w:tc>
        <w:tc>
          <w:tcPr>
            <w:tcW w:w="1991" w:type="dxa"/>
            <w:shd w:val="clear" w:color="000000" w:fill="FFFFFF"/>
            <w:vAlign w:val="center"/>
          </w:tcPr>
          <w:p w14:paraId="32AEAB9A" w14:textId="77777777" w:rsidR="002C0E11" w:rsidRPr="002C0E11" w:rsidRDefault="002C0E11" w:rsidP="0043125D">
            <w:pPr>
              <w:rPr>
                <w:rFonts w:ascii="Arial" w:hAnsi="Arial" w:cs="Arial"/>
                <w:color w:val="000000" w:themeColor="text1"/>
                <w:sz w:val="18"/>
                <w:szCs w:val="18"/>
                <w:lang w:eastAsia="es-CO"/>
              </w:rPr>
            </w:pPr>
            <w:r w:rsidRPr="002C0E11">
              <w:rPr>
                <w:rFonts w:ascii="Arial" w:hAnsi="Arial" w:cs="Arial"/>
                <w:color w:val="000000" w:themeColor="text1"/>
                <w:sz w:val="18"/>
                <w:szCs w:val="18"/>
                <w:lang w:eastAsia="es-CO"/>
              </w:rPr>
              <w:t>STPI / SG (1)</w:t>
            </w:r>
          </w:p>
        </w:tc>
        <w:tc>
          <w:tcPr>
            <w:tcW w:w="3661" w:type="dxa"/>
            <w:shd w:val="clear" w:color="000000" w:fill="FFFFFF"/>
            <w:vAlign w:val="center"/>
          </w:tcPr>
          <w:p w14:paraId="71FA1480" w14:textId="23460FEF" w:rsidR="002C0E11" w:rsidRPr="001C2DEB" w:rsidRDefault="002C0E11" w:rsidP="0043125D">
            <w:pPr>
              <w:rPr>
                <w:rFonts w:ascii="Arial" w:hAnsi="Arial" w:cs="Arial"/>
                <w:color w:val="FF0000"/>
                <w:sz w:val="18"/>
                <w:szCs w:val="18"/>
                <w:lang w:eastAsia="es-CO"/>
              </w:rPr>
            </w:pPr>
            <w:r w:rsidRPr="001C2DEB">
              <w:rPr>
                <w:rFonts w:ascii="Arial" w:hAnsi="Arial" w:cs="Arial"/>
                <w:color w:val="auto"/>
                <w:sz w:val="18"/>
                <w:szCs w:val="18"/>
                <w:lang w:eastAsia="es-CO"/>
              </w:rPr>
              <w:t xml:space="preserve">4.1.1 </w:t>
            </w:r>
            <w:r w:rsidR="001C2DEB" w:rsidRPr="001C2DEB">
              <w:rPr>
                <w:rFonts w:ascii="Arial" w:hAnsi="Arial" w:cs="Arial"/>
                <w:color w:val="auto"/>
                <w:sz w:val="18"/>
                <w:szCs w:val="18"/>
                <w:lang w:eastAsia="es-CO"/>
              </w:rPr>
              <w:t>(5% avance)</w:t>
            </w:r>
          </w:p>
        </w:tc>
      </w:tr>
      <w:tr w:rsidR="002C0E11" w:rsidRPr="002C0E11" w14:paraId="286C9C2B" w14:textId="77777777" w:rsidTr="0043125D">
        <w:trPr>
          <w:trHeight w:val="280"/>
          <w:jc w:val="center"/>
        </w:trPr>
        <w:tc>
          <w:tcPr>
            <w:tcW w:w="1541" w:type="dxa"/>
            <w:shd w:val="clear" w:color="000000" w:fill="FFFFFF"/>
            <w:vAlign w:val="center"/>
            <w:hideMark/>
          </w:tcPr>
          <w:p w14:paraId="43E49681" w14:textId="77777777" w:rsidR="002C0E11" w:rsidRPr="006532CD" w:rsidRDefault="002C0E11" w:rsidP="0043125D">
            <w:pPr>
              <w:rPr>
                <w:rFonts w:ascii="Arial" w:hAnsi="Arial" w:cs="Arial"/>
                <w:b/>
                <w:bCs/>
                <w:color w:val="000000" w:themeColor="text1"/>
                <w:sz w:val="18"/>
                <w:szCs w:val="22"/>
                <w:lang w:eastAsia="es-CO"/>
              </w:rPr>
            </w:pPr>
            <w:r w:rsidRPr="006532CD">
              <w:rPr>
                <w:rFonts w:ascii="Arial" w:hAnsi="Arial" w:cs="Arial"/>
                <w:b/>
                <w:bCs/>
                <w:color w:val="000000" w:themeColor="text1"/>
                <w:sz w:val="18"/>
                <w:szCs w:val="22"/>
                <w:lang w:eastAsia="es-CO"/>
              </w:rPr>
              <w:t>SUBTOTAL</w:t>
            </w:r>
          </w:p>
        </w:tc>
        <w:tc>
          <w:tcPr>
            <w:tcW w:w="1420" w:type="dxa"/>
            <w:shd w:val="clear" w:color="000000" w:fill="FFFFFF"/>
            <w:vAlign w:val="center"/>
            <w:hideMark/>
          </w:tcPr>
          <w:p w14:paraId="336EA848" w14:textId="77777777" w:rsidR="002C0E11" w:rsidRPr="006532CD" w:rsidRDefault="002C0E11" w:rsidP="0043125D">
            <w:pPr>
              <w:jc w:val="center"/>
              <w:rPr>
                <w:rFonts w:ascii="Arial" w:hAnsi="Arial" w:cs="Arial"/>
                <w:b/>
                <w:bCs/>
                <w:color w:val="000000" w:themeColor="text1"/>
                <w:sz w:val="18"/>
                <w:szCs w:val="22"/>
                <w:lang w:eastAsia="es-CO"/>
              </w:rPr>
            </w:pPr>
            <w:r w:rsidRPr="006532CD">
              <w:rPr>
                <w:rFonts w:ascii="Arial" w:hAnsi="Arial" w:cs="Arial"/>
                <w:b/>
                <w:bCs/>
                <w:color w:val="000000" w:themeColor="text1"/>
                <w:sz w:val="18"/>
                <w:szCs w:val="22"/>
                <w:lang w:eastAsia="es-CO"/>
              </w:rPr>
              <w:t>49</w:t>
            </w:r>
          </w:p>
        </w:tc>
        <w:tc>
          <w:tcPr>
            <w:tcW w:w="1748" w:type="dxa"/>
            <w:shd w:val="clear" w:color="000000" w:fill="FFFFFF"/>
            <w:vAlign w:val="center"/>
            <w:hideMark/>
          </w:tcPr>
          <w:p w14:paraId="373AAEB2" w14:textId="77777777" w:rsidR="002C0E11" w:rsidRPr="006532CD" w:rsidRDefault="002C0E11" w:rsidP="0043125D">
            <w:pPr>
              <w:jc w:val="center"/>
              <w:rPr>
                <w:rFonts w:ascii="Arial" w:hAnsi="Arial" w:cs="Arial"/>
                <w:b/>
                <w:bCs/>
                <w:color w:val="000000" w:themeColor="text1"/>
                <w:sz w:val="18"/>
                <w:szCs w:val="22"/>
                <w:lang w:eastAsia="es-CO"/>
              </w:rPr>
            </w:pPr>
            <w:r w:rsidRPr="006532CD">
              <w:rPr>
                <w:rFonts w:ascii="Arial" w:hAnsi="Arial" w:cs="Arial"/>
                <w:b/>
                <w:bCs/>
                <w:color w:val="000000" w:themeColor="text1"/>
                <w:sz w:val="18"/>
                <w:szCs w:val="22"/>
                <w:lang w:eastAsia="es-CO"/>
              </w:rPr>
              <w:t>49</w:t>
            </w:r>
          </w:p>
        </w:tc>
        <w:tc>
          <w:tcPr>
            <w:tcW w:w="1991" w:type="dxa"/>
            <w:shd w:val="clear" w:color="000000" w:fill="FFFFFF"/>
            <w:vAlign w:val="center"/>
            <w:hideMark/>
          </w:tcPr>
          <w:p w14:paraId="614CA2A7" w14:textId="77777777" w:rsidR="002C0E11" w:rsidRPr="006532CD" w:rsidRDefault="002C0E11" w:rsidP="0043125D">
            <w:pPr>
              <w:jc w:val="center"/>
              <w:rPr>
                <w:rFonts w:ascii="Arial" w:hAnsi="Arial" w:cs="Arial"/>
                <w:b/>
                <w:bCs/>
                <w:color w:val="000000" w:themeColor="text1"/>
                <w:sz w:val="18"/>
                <w:szCs w:val="22"/>
                <w:lang w:eastAsia="es-CO"/>
              </w:rPr>
            </w:pPr>
            <w:r w:rsidRPr="006532CD">
              <w:rPr>
                <w:rFonts w:ascii="Arial" w:hAnsi="Arial" w:cs="Arial"/>
                <w:b/>
                <w:bCs/>
                <w:color w:val="000000" w:themeColor="text1"/>
                <w:sz w:val="18"/>
                <w:szCs w:val="22"/>
                <w:lang w:eastAsia="es-CO"/>
              </w:rPr>
              <w:t> </w:t>
            </w:r>
          </w:p>
        </w:tc>
        <w:tc>
          <w:tcPr>
            <w:tcW w:w="3661" w:type="dxa"/>
            <w:shd w:val="clear" w:color="000000" w:fill="FFFFFF"/>
            <w:vAlign w:val="center"/>
            <w:hideMark/>
          </w:tcPr>
          <w:p w14:paraId="5408BF27" w14:textId="723A74D7" w:rsidR="002C0E11" w:rsidRPr="006532CD" w:rsidRDefault="002C0E11" w:rsidP="0043125D">
            <w:pPr>
              <w:rPr>
                <w:rFonts w:ascii="Arial" w:hAnsi="Arial" w:cs="Arial"/>
                <w:b/>
                <w:bCs/>
                <w:color w:val="000000" w:themeColor="text1"/>
                <w:sz w:val="18"/>
                <w:szCs w:val="22"/>
                <w:lang w:eastAsia="es-CO"/>
              </w:rPr>
            </w:pPr>
            <w:r w:rsidRPr="006532CD">
              <w:rPr>
                <w:rFonts w:ascii="Arial" w:hAnsi="Arial" w:cs="Arial"/>
                <w:b/>
                <w:bCs/>
                <w:color w:val="000000" w:themeColor="text1"/>
                <w:sz w:val="18"/>
                <w:szCs w:val="22"/>
                <w:lang w:eastAsia="es-CO"/>
              </w:rPr>
              <w:t>45 HALLAZGOS CON 49 ACCIONES</w:t>
            </w:r>
          </w:p>
          <w:p w14:paraId="6E9A16E1" w14:textId="77777777" w:rsidR="002C0E11" w:rsidRPr="006532CD" w:rsidRDefault="002C0E11" w:rsidP="0043125D">
            <w:pPr>
              <w:rPr>
                <w:rFonts w:ascii="Arial" w:hAnsi="Arial" w:cs="Arial"/>
                <w:b/>
                <w:bCs/>
                <w:color w:val="000000" w:themeColor="text1"/>
                <w:sz w:val="18"/>
                <w:szCs w:val="22"/>
                <w:lang w:eastAsia="es-CO"/>
              </w:rPr>
            </w:pPr>
          </w:p>
        </w:tc>
      </w:tr>
      <w:tr w:rsidR="002C0E11" w:rsidRPr="002C0E11" w14:paraId="6684DBC8" w14:textId="77777777" w:rsidTr="0043125D">
        <w:trPr>
          <w:trHeight w:val="280"/>
          <w:jc w:val="center"/>
        </w:trPr>
        <w:tc>
          <w:tcPr>
            <w:tcW w:w="1541" w:type="dxa"/>
            <w:shd w:val="clear" w:color="000000" w:fill="FFFFFF"/>
            <w:vAlign w:val="center"/>
          </w:tcPr>
          <w:p w14:paraId="69AFDCC9" w14:textId="77777777" w:rsidR="002C0E11" w:rsidRPr="002C0E11" w:rsidRDefault="002C0E11" w:rsidP="0043125D">
            <w:pPr>
              <w:jc w:val="center"/>
              <w:rPr>
                <w:rFonts w:ascii="Arial" w:hAnsi="Arial" w:cs="Arial"/>
                <w:b/>
                <w:bCs/>
                <w:color w:val="000000" w:themeColor="text1"/>
                <w:sz w:val="18"/>
                <w:szCs w:val="18"/>
                <w:lang w:eastAsia="es-CO"/>
              </w:rPr>
            </w:pPr>
            <w:r w:rsidRPr="002C0E11">
              <w:rPr>
                <w:rFonts w:ascii="Arial" w:hAnsi="Arial" w:cs="Arial"/>
                <w:b/>
                <w:bCs/>
                <w:color w:val="000000" w:themeColor="text1"/>
                <w:sz w:val="18"/>
                <w:szCs w:val="18"/>
                <w:lang w:eastAsia="es-CO"/>
              </w:rPr>
              <w:t xml:space="preserve">TOTAL  </w:t>
            </w:r>
          </w:p>
          <w:p w14:paraId="1AB5E995" w14:textId="77777777" w:rsidR="002C0E11" w:rsidRPr="002C0E11" w:rsidRDefault="002C0E11" w:rsidP="0043125D">
            <w:pPr>
              <w:rPr>
                <w:rFonts w:ascii="Arial" w:hAnsi="Arial" w:cs="Arial"/>
                <w:b/>
                <w:bCs/>
                <w:color w:val="000000" w:themeColor="text1"/>
                <w:sz w:val="20"/>
                <w:lang w:eastAsia="es-CO"/>
              </w:rPr>
            </w:pPr>
          </w:p>
        </w:tc>
        <w:tc>
          <w:tcPr>
            <w:tcW w:w="1420" w:type="dxa"/>
            <w:shd w:val="clear" w:color="000000" w:fill="FFFFFF"/>
            <w:vAlign w:val="center"/>
          </w:tcPr>
          <w:p w14:paraId="4FCEB572" w14:textId="77777777" w:rsidR="002C0E11" w:rsidRPr="002C0E11" w:rsidRDefault="002C0E11" w:rsidP="0043125D">
            <w:pPr>
              <w:jc w:val="center"/>
              <w:rPr>
                <w:rFonts w:ascii="Arial" w:hAnsi="Arial" w:cs="Arial"/>
                <w:b/>
                <w:bCs/>
                <w:color w:val="000000" w:themeColor="text1"/>
                <w:sz w:val="20"/>
                <w:lang w:eastAsia="es-CO"/>
              </w:rPr>
            </w:pPr>
            <w:r w:rsidRPr="002C0E11">
              <w:rPr>
                <w:rFonts w:ascii="Arial" w:hAnsi="Arial" w:cs="Arial"/>
                <w:b/>
                <w:bCs/>
                <w:color w:val="000000" w:themeColor="text1"/>
                <w:sz w:val="20"/>
                <w:lang w:eastAsia="es-CO"/>
              </w:rPr>
              <w:t>63</w:t>
            </w:r>
          </w:p>
        </w:tc>
        <w:tc>
          <w:tcPr>
            <w:tcW w:w="1748" w:type="dxa"/>
            <w:shd w:val="clear" w:color="000000" w:fill="FFFFFF"/>
            <w:vAlign w:val="center"/>
          </w:tcPr>
          <w:p w14:paraId="4813B8B8" w14:textId="77777777" w:rsidR="002C0E11" w:rsidRPr="002C0E11" w:rsidRDefault="002C0E11" w:rsidP="0043125D">
            <w:pPr>
              <w:jc w:val="center"/>
              <w:rPr>
                <w:rFonts w:ascii="Arial" w:hAnsi="Arial" w:cs="Arial"/>
                <w:b/>
                <w:bCs/>
                <w:color w:val="000000" w:themeColor="text1"/>
                <w:sz w:val="20"/>
                <w:lang w:eastAsia="es-CO"/>
              </w:rPr>
            </w:pPr>
            <w:r w:rsidRPr="002C0E11">
              <w:rPr>
                <w:rFonts w:ascii="Arial" w:hAnsi="Arial" w:cs="Arial"/>
                <w:b/>
                <w:bCs/>
                <w:color w:val="000000" w:themeColor="text1"/>
                <w:sz w:val="20"/>
                <w:lang w:eastAsia="es-CO"/>
              </w:rPr>
              <w:t>63</w:t>
            </w:r>
          </w:p>
        </w:tc>
        <w:tc>
          <w:tcPr>
            <w:tcW w:w="1991" w:type="dxa"/>
            <w:shd w:val="clear" w:color="000000" w:fill="FFFFFF"/>
            <w:vAlign w:val="center"/>
          </w:tcPr>
          <w:p w14:paraId="37A250AC" w14:textId="77777777" w:rsidR="002C0E11" w:rsidRPr="002C0E11" w:rsidRDefault="002C0E11" w:rsidP="0043125D">
            <w:pPr>
              <w:jc w:val="center"/>
              <w:rPr>
                <w:rFonts w:ascii="Arial" w:hAnsi="Arial" w:cs="Arial"/>
                <w:b/>
                <w:bCs/>
                <w:color w:val="000000" w:themeColor="text1"/>
                <w:sz w:val="20"/>
                <w:lang w:eastAsia="es-CO"/>
              </w:rPr>
            </w:pPr>
            <w:r w:rsidRPr="002C0E11">
              <w:rPr>
                <w:rFonts w:ascii="Arial" w:hAnsi="Arial" w:cs="Arial"/>
                <w:b/>
                <w:bCs/>
                <w:color w:val="000000" w:themeColor="text1"/>
                <w:sz w:val="18"/>
                <w:szCs w:val="18"/>
                <w:lang w:eastAsia="es-CO"/>
              </w:rPr>
              <w:t> </w:t>
            </w:r>
          </w:p>
        </w:tc>
        <w:tc>
          <w:tcPr>
            <w:tcW w:w="3661" w:type="dxa"/>
            <w:shd w:val="clear" w:color="000000" w:fill="FFFFFF"/>
            <w:vAlign w:val="center"/>
          </w:tcPr>
          <w:p w14:paraId="68FDAA8D" w14:textId="77777777" w:rsidR="002C0E11" w:rsidRPr="002C0E11" w:rsidRDefault="002C0E11" w:rsidP="0043125D">
            <w:pPr>
              <w:rPr>
                <w:rFonts w:ascii="Arial" w:hAnsi="Arial" w:cs="Arial"/>
                <w:b/>
                <w:bCs/>
                <w:color w:val="000000" w:themeColor="text1"/>
                <w:sz w:val="20"/>
                <w:lang w:eastAsia="es-CO"/>
              </w:rPr>
            </w:pPr>
            <w:r w:rsidRPr="002C0E11">
              <w:rPr>
                <w:rFonts w:ascii="Arial" w:hAnsi="Arial" w:cs="Arial"/>
                <w:b/>
                <w:bCs/>
                <w:color w:val="000000" w:themeColor="text1"/>
                <w:sz w:val="20"/>
                <w:lang w:eastAsia="es-CO"/>
              </w:rPr>
              <w:t>55 HALLAZGOS CON 63 ACCIONES FORMULADAS</w:t>
            </w:r>
          </w:p>
        </w:tc>
      </w:tr>
    </w:tbl>
    <w:p w14:paraId="0FEED67D" w14:textId="206F2F73" w:rsidR="00C9779D" w:rsidRPr="0091223E" w:rsidRDefault="0087488B" w:rsidP="002C0E11">
      <w:pPr>
        <w:tabs>
          <w:tab w:val="left" w:pos="2625"/>
        </w:tabs>
        <w:ind w:left="2625" w:hanging="1917"/>
        <w:jc w:val="both"/>
        <w:rPr>
          <w:rFonts w:ascii="Arial" w:hAnsi="Arial" w:cs="Arial"/>
          <w:color w:val="000000" w:themeColor="text1"/>
          <w:sz w:val="22"/>
          <w:szCs w:val="22"/>
          <w:lang w:val="es-CO"/>
        </w:rPr>
      </w:pPr>
      <w:r>
        <w:rPr>
          <w:rFonts w:ascii="Arial" w:hAnsi="Arial" w:cs="Arial"/>
          <w:color w:val="000000" w:themeColor="text1"/>
          <w:sz w:val="22"/>
          <w:szCs w:val="22"/>
          <w:lang w:val="es-CO"/>
        </w:rPr>
        <w:tab/>
      </w:r>
    </w:p>
    <w:p w14:paraId="39CA12EA" w14:textId="77777777" w:rsidR="0091053B" w:rsidRPr="00EE3B9C" w:rsidRDefault="0091053B" w:rsidP="0091053B">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r>
        <w:rPr>
          <w:rFonts w:ascii="Arial" w:hAnsi="Arial" w:cs="Arial"/>
          <w:color w:val="000000" w:themeColor="text1"/>
          <w:sz w:val="22"/>
          <w:szCs w:val="22"/>
        </w:rPr>
        <w:tab/>
      </w:r>
      <w:r w:rsidRPr="00EE3B9C">
        <w:rPr>
          <w:rFonts w:ascii="Arial" w:hAnsi="Arial" w:cs="Arial"/>
          <w:b/>
          <w:color w:val="000000" w:themeColor="text1"/>
          <w:kern w:val="24"/>
          <w:sz w:val="18"/>
          <w:szCs w:val="18"/>
        </w:rPr>
        <w:t>Fuente</w:t>
      </w:r>
      <w:r w:rsidRPr="00EE3B9C">
        <w:rPr>
          <w:rFonts w:ascii="Arial" w:hAnsi="Arial" w:cs="Arial"/>
          <w:color w:val="000000" w:themeColor="text1"/>
          <w:kern w:val="24"/>
          <w:sz w:val="18"/>
          <w:szCs w:val="18"/>
        </w:rPr>
        <w:t>. Elaboración propia a partir de las bases de datos de la OCI</w:t>
      </w:r>
    </w:p>
    <w:p w14:paraId="184465A4" w14:textId="77777777" w:rsidR="0091053B" w:rsidRPr="00EE3B9C" w:rsidRDefault="0091053B" w:rsidP="0091053B">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p>
    <w:p w14:paraId="55D728B5" w14:textId="08909AC7" w:rsidR="007A3FB3" w:rsidRDefault="007A3FB3" w:rsidP="0091053B">
      <w:pPr>
        <w:tabs>
          <w:tab w:val="left" w:pos="3780"/>
        </w:tabs>
        <w:jc w:val="both"/>
        <w:rPr>
          <w:rFonts w:ascii="Arial" w:hAnsi="Arial" w:cs="Arial"/>
          <w:color w:val="000000" w:themeColor="text1"/>
          <w:sz w:val="22"/>
          <w:szCs w:val="22"/>
          <w:lang w:val="es-CO"/>
        </w:rPr>
      </w:pPr>
    </w:p>
    <w:p w14:paraId="3F7C774B" w14:textId="565F02ED" w:rsidR="00D91D53" w:rsidRDefault="00D91D53" w:rsidP="0091053B">
      <w:pPr>
        <w:tabs>
          <w:tab w:val="left" w:pos="3780"/>
        </w:tabs>
        <w:jc w:val="both"/>
        <w:rPr>
          <w:rFonts w:ascii="Arial" w:hAnsi="Arial" w:cs="Arial"/>
          <w:color w:val="000000" w:themeColor="text1"/>
          <w:sz w:val="22"/>
          <w:szCs w:val="22"/>
          <w:lang w:val="es-CO"/>
        </w:rPr>
      </w:pPr>
    </w:p>
    <w:p w14:paraId="16002487" w14:textId="77777777" w:rsidR="0053367C" w:rsidRPr="0091053B" w:rsidRDefault="0053367C" w:rsidP="0091053B">
      <w:pPr>
        <w:tabs>
          <w:tab w:val="left" w:pos="3780"/>
        </w:tabs>
        <w:jc w:val="both"/>
        <w:rPr>
          <w:rFonts w:ascii="Arial" w:hAnsi="Arial" w:cs="Arial"/>
          <w:color w:val="000000" w:themeColor="text1"/>
          <w:sz w:val="22"/>
          <w:szCs w:val="22"/>
          <w:lang w:val="es-CO"/>
        </w:rPr>
      </w:pPr>
    </w:p>
    <w:p w14:paraId="3F0A694F" w14:textId="77777777" w:rsidR="00C9779D" w:rsidRPr="00EE3B9C" w:rsidRDefault="00C9779D" w:rsidP="00BD7CF7">
      <w:pPr>
        <w:jc w:val="both"/>
        <w:rPr>
          <w:rFonts w:ascii="Arial" w:hAnsi="Arial" w:cs="Arial"/>
          <w:color w:val="000000" w:themeColor="text1"/>
          <w:sz w:val="22"/>
          <w:szCs w:val="22"/>
        </w:rPr>
      </w:pPr>
    </w:p>
    <w:p w14:paraId="00EEEA37" w14:textId="4678437A" w:rsidR="00092B8C" w:rsidRDefault="00FE4BE0" w:rsidP="00C9779D">
      <w:pPr>
        <w:pStyle w:val="NormalWeb"/>
        <w:numPr>
          <w:ilvl w:val="0"/>
          <w:numId w:val="30"/>
        </w:numPr>
        <w:kinsoku w:val="0"/>
        <w:overflowPunct w:val="0"/>
        <w:spacing w:before="0" w:beforeAutospacing="0" w:after="0" w:afterAutospacing="0"/>
        <w:jc w:val="both"/>
        <w:textAlignment w:val="baseline"/>
        <w:outlineLvl w:val="0"/>
        <w:rPr>
          <w:rFonts w:ascii="Arial" w:hAnsi="Arial" w:cs="Arial"/>
          <w:b/>
          <w:bCs/>
          <w:color w:val="000000" w:themeColor="text1"/>
          <w:kern w:val="24"/>
          <w:sz w:val="22"/>
          <w:szCs w:val="22"/>
        </w:rPr>
      </w:pPr>
      <w:bookmarkStart w:id="31" w:name="_Toc95397247"/>
      <w:r w:rsidRPr="00EE3B9C">
        <w:rPr>
          <w:rFonts w:ascii="Arial" w:hAnsi="Arial" w:cs="Arial"/>
          <w:b/>
          <w:bCs/>
          <w:color w:val="000000" w:themeColor="text1"/>
          <w:kern w:val="24"/>
          <w:sz w:val="22"/>
          <w:szCs w:val="22"/>
        </w:rPr>
        <w:t>Conclusiones</w:t>
      </w:r>
      <w:bookmarkEnd w:id="31"/>
      <w:r w:rsidRPr="00EE3B9C">
        <w:rPr>
          <w:rFonts w:ascii="Arial" w:hAnsi="Arial" w:cs="Arial"/>
          <w:b/>
          <w:bCs/>
          <w:color w:val="000000" w:themeColor="text1"/>
          <w:kern w:val="24"/>
          <w:sz w:val="22"/>
          <w:szCs w:val="22"/>
        </w:rPr>
        <w:t xml:space="preserve"> </w:t>
      </w:r>
    </w:p>
    <w:p w14:paraId="0EC16814" w14:textId="77777777" w:rsidR="00F6122B" w:rsidRPr="00EE3B9C" w:rsidRDefault="00F6122B" w:rsidP="00F6122B">
      <w:pPr>
        <w:pStyle w:val="NormalWeb"/>
        <w:kinsoku w:val="0"/>
        <w:overflowPunct w:val="0"/>
        <w:spacing w:before="0" w:beforeAutospacing="0" w:after="0" w:afterAutospacing="0"/>
        <w:ind w:left="720"/>
        <w:jc w:val="both"/>
        <w:textAlignment w:val="baseline"/>
        <w:outlineLvl w:val="0"/>
        <w:rPr>
          <w:rFonts w:ascii="Arial" w:hAnsi="Arial" w:cs="Arial"/>
          <w:b/>
          <w:bCs/>
          <w:color w:val="000000" w:themeColor="text1"/>
          <w:kern w:val="24"/>
          <w:sz w:val="22"/>
          <w:szCs w:val="22"/>
        </w:rPr>
      </w:pPr>
    </w:p>
    <w:p w14:paraId="40B82E1C" w14:textId="77777777" w:rsidR="00092B8C" w:rsidRPr="00EE3B9C" w:rsidRDefault="00092B8C"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0DDCAE5A" w14:textId="02A17E9E" w:rsidR="00875138" w:rsidRDefault="007F05FC"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C7745B">
        <w:rPr>
          <w:rFonts w:ascii="Arial" w:hAnsi="Arial" w:cs="Arial"/>
          <w:color w:val="000000" w:themeColor="text1"/>
          <w:kern w:val="24"/>
          <w:sz w:val="22"/>
          <w:szCs w:val="22"/>
        </w:rPr>
        <w:t>En el marco de roles que le asignan las normas vigentes a las Oficinas de Control Interno-OCI, producto de la gestión de todos los procesos</w:t>
      </w:r>
      <w:r w:rsidRPr="00C7745B">
        <w:rPr>
          <w:rFonts w:ascii="Arial" w:hAnsi="Arial" w:cs="Arial"/>
          <w:color w:val="000000" w:themeColor="text1"/>
          <w:sz w:val="22"/>
          <w:szCs w:val="22"/>
        </w:rPr>
        <w:t xml:space="preserve"> y del análisis de la información que fue puesta a disposición de esta oficina se concluyó que</w:t>
      </w:r>
      <w:r>
        <w:rPr>
          <w:rFonts w:ascii="Arial" w:hAnsi="Arial" w:cs="Arial"/>
          <w:color w:val="000000" w:themeColor="text1"/>
          <w:kern w:val="24"/>
          <w:sz w:val="22"/>
          <w:szCs w:val="22"/>
        </w:rPr>
        <w:t>:</w:t>
      </w:r>
    </w:p>
    <w:p w14:paraId="08832CCC" w14:textId="77777777" w:rsidR="007F05FC" w:rsidRPr="00EE3B9C" w:rsidRDefault="007F05FC"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3E10A3FF" w14:textId="77777777" w:rsidR="00F6122B" w:rsidRDefault="00F6122B" w:rsidP="00B03B12">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bookmarkStart w:id="32" w:name="_Hlk95748370"/>
    </w:p>
    <w:p w14:paraId="5BFCD13F" w14:textId="77777777" w:rsidR="008F4F41" w:rsidRDefault="003A2BB0" w:rsidP="00362257">
      <w:pPr>
        <w:pStyle w:val="NormalWeb"/>
        <w:numPr>
          <w:ilvl w:val="0"/>
          <w:numId w:val="39"/>
        </w:numPr>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8F4F41">
        <w:rPr>
          <w:rFonts w:ascii="Arial" w:hAnsi="Arial" w:cs="Arial"/>
          <w:color w:val="000000" w:themeColor="text1"/>
          <w:kern w:val="24"/>
          <w:sz w:val="22"/>
          <w:szCs w:val="22"/>
        </w:rPr>
        <w:t xml:space="preserve">Con corte al </w:t>
      </w:r>
      <w:r w:rsidR="00B87DB3" w:rsidRPr="008F4F41">
        <w:rPr>
          <w:rFonts w:ascii="Arial" w:hAnsi="Arial" w:cs="Arial"/>
          <w:color w:val="000000" w:themeColor="text1"/>
          <w:kern w:val="24"/>
          <w:sz w:val="22"/>
          <w:szCs w:val="22"/>
        </w:rPr>
        <w:t>31</w:t>
      </w:r>
      <w:r w:rsidRPr="008F4F41">
        <w:rPr>
          <w:rFonts w:ascii="Arial" w:hAnsi="Arial" w:cs="Arial"/>
          <w:color w:val="000000" w:themeColor="text1"/>
          <w:kern w:val="24"/>
          <w:sz w:val="22"/>
          <w:szCs w:val="22"/>
        </w:rPr>
        <w:t xml:space="preserve"> de </w:t>
      </w:r>
      <w:r w:rsidR="00B87DB3" w:rsidRPr="008F4F41">
        <w:rPr>
          <w:rFonts w:ascii="Arial" w:hAnsi="Arial" w:cs="Arial"/>
          <w:color w:val="000000" w:themeColor="text1"/>
          <w:kern w:val="24"/>
          <w:sz w:val="22"/>
          <w:szCs w:val="22"/>
        </w:rPr>
        <w:t>diciembre</w:t>
      </w:r>
      <w:r w:rsidRPr="008F4F41">
        <w:rPr>
          <w:rFonts w:ascii="Arial" w:hAnsi="Arial" w:cs="Arial"/>
          <w:color w:val="000000" w:themeColor="text1"/>
          <w:kern w:val="24"/>
          <w:sz w:val="22"/>
          <w:szCs w:val="22"/>
        </w:rPr>
        <w:t xml:space="preserve"> de 2021, no se reporta ninguna acción incumplida en el Sistema de Vigilancia y Control F</w:t>
      </w:r>
      <w:r w:rsidR="00C50B81" w:rsidRPr="008F4F41">
        <w:rPr>
          <w:rFonts w:ascii="Arial" w:hAnsi="Arial" w:cs="Arial"/>
          <w:color w:val="000000" w:themeColor="text1"/>
          <w:kern w:val="24"/>
          <w:sz w:val="22"/>
          <w:szCs w:val="22"/>
        </w:rPr>
        <w:t>i</w:t>
      </w:r>
      <w:r w:rsidRPr="008F4F41">
        <w:rPr>
          <w:rFonts w:ascii="Arial" w:hAnsi="Arial" w:cs="Arial"/>
          <w:color w:val="000000" w:themeColor="text1"/>
          <w:kern w:val="24"/>
          <w:sz w:val="22"/>
          <w:szCs w:val="22"/>
        </w:rPr>
        <w:t xml:space="preserve">scal </w:t>
      </w:r>
      <w:r w:rsidR="008F4F41" w:rsidRPr="008F4F41">
        <w:rPr>
          <w:rFonts w:ascii="Arial" w:hAnsi="Arial" w:cs="Arial"/>
          <w:color w:val="000000" w:themeColor="text1"/>
          <w:kern w:val="24"/>
          <w:sz w:val="22"/>
          <w:szCs w:val="22"/>
        </w:rPr>
        <w:t>–</w:t>
      </w:r>
      <w:r w:rsidRPr="008F4F41">
        <w:rPr>
          <w:rFonts w:ascii="Arial" w:hAnsi="Arial" w:cs="Arial"/>
          <w:color w:val="000000" w:themeColor="text1"/>
          <w:kern w:val="24"/>
          <w:sz w:val="22"/>
          <w:szCs w:val="22"/>
        </w:rPr>
        <w:t xml:space="preserve"> SIVICOF</w:t>
      </w:r>
      <w:r w:rsidR="008F4F41" w:rsidRPr="008F4F41">
        <w:rPr>
          <w:rFonts w:ascii="Arial" w:hAnsi="Arial" w:cs="Arial"/>
          <w:color w:val="000000" w:themeColor="text1"/>
          <w:kern w:val="24"/>
          <w:sz w:val="22"/>
          <w:szCs w:val="22"/>
        </w:rPr>
        <w:t>.</w:t>
      </w:r>
    </w:p>
    <w:p w14:paraId="10EDC207" w14:textId="77777777" w:rsidR="008F4F41" w:rsidRDefault="008F4F41" w:rsidP="008F4F41">
      <w:pPr>
        <w:pStyle w:val="NormalWeb"/>
        <w:kinsoku w:val="0"/>
        <w:overflowPunct w:val="0"/>
        <w:spacing w:before="0" w:beforeAutospacing="0" w:after="0" w:afterAutospacing="0"/>
        <w:ind w:left="720"/>
        <w:jc w:val="both"/>
        <w:textAlignment w:val="baseline"/>
        <w:rPr>
          <w:rFonts w:ascii="Arial" w:hAnsi="Arial" w:cs="Arial"/>
          <w:color w:val="000000" w:themeColor="text1"/>
          <w:kern w:val="24"/>
          <w:sz w:val="22"/>
          <w:szCs w:val="22"/>
        </w:rPr>
      </w:pPr>
    </w:p>
    <w:p w14:paraId="640F7972" w14:textId="7496BFE6" w:rsidR="008F4F41" w:rsidRPr="008F4F41" w:rsidRDefault="008F4F41" w:rsidP="00362257">
      <w:pPr>
        <w:pStyle w:val="NormalWeb"/>
        <w:numPr>
          <w:ilvl w:val="0"/>
          <w:numId w:val="39"/>
        </w:numPr>
        <w:kinsoku w:val="0"/>
        <w:overflowPunct w:val="0"/>
        <w:spacing w:before="0" w:beforeAutospacing="0" w:after="0" w:afterAutospacing="0"/>
        <w:jc w:val="both"/>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En seguimiento se tienen 63 acciones asociadas a 55 hallazgos identificados por el ente de control.</w:t>
      </w:r>
      <w:r w:rsidRPr="008F4F41">
        <w:rPr>
          <w:rFonts w:ascii="Arial" w:hAnsi="Arial" w:cs="Arial"/>
          <w:color w:val="000000" w:themeColor="text1"/>
          <w:kern w:val="24"/>
          <w:sz w:val="22"/>
          <w:szCs w:val="22"/>
        </w:rPr>
        <w:t xml:space="preserve"> </w:t>
      </w:r>
    </w:p>
    <w:p w14:paraId="060E1FDA" w14:textId="77777777" w:rsidR="00615D62" w:rsidRPr="00615D62" w:rsidRDefault="00615D62" w:rsidP="00615D62">
      <w:pPr>
        <w:pStyle w:val="NormalWeb"/>
        <w:kinsoku w:val="0"/>
        <w:overflowPunct w:val="0"/>
        <w:spacing w:before="0" w:beforeAutospacing="0" w:after="0" w:afterAutospacing="0"/>
        <w:ind w:left="360"/>
        <w:jc w:val="both"/>
        <w:textAlignment w:val="baseline"/>
        <w:rPr>
          <w:rFonts w:ascii="Arial" w:hAnsi="Arial" w:cs="Arial"/>
          <w:color w:val="000000" w:themeColor="text1"/>
          <w:kern w:val="24"/>
        </w:rPr>
      </w:pPr>
    </w:p>
    <w:p w14:paraId="179007C7" w14:textId="298B25DA" w:rsidR="00B87DB3" w:rsidRDefault="00E26112" w:rsidP="00F6122B">
      <w:pPr>
        <w:pStyle w:val="NormalWeb"/>
        <w:numPr>
          <w:ilvl w:val="0"/>
          <w:numId w:val="39"/>
        </w:numPr>
        <w:kinsoku w:val="0"/>
        <w:overflowPunct w:val="0"/>
        <w:spacing w:before="0" w:beforeAutospacing="0" w:after="0" w:afterAutospacing="0"/>
        <w:jc w:val="both"/>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L</w:t>
      </w:r>
      <w:r w:rsidR="001957CE">
        <w:rPr>
          <w:rFonts w:ascii="Arial" w:hAnsi="Arial" w:cs="Arial"/>
          <w:color w:val="000000" w:themeColor="text1"/>
          <w:kern w:val="24"/>
          <w:sz w:val="22"/>
          <w:szCs w:val="22"/>
        </w:rPr>
        <w:t>as</w:t>
      </w:r>
      <w:r>
        <w:rPr>
          <w:rFonts w:ascii="Arial" w:hAnsi="Arial" w:cs="Arial"/>
          <w:color w:val="000000" w:themeColor="text1"/>
          <w:kern w:val="24"/>
          <w:sz w:val="22"/>
          <w:szCs w:val="22"/>
        </w:rPr>
        <w:t xml:space="preserve"> 13</w:t>
      </w:r>
      <w:r w:rsidR="001957CE">
        <w:rPr>
          <w:rFonts w:ascii="Arial" w:hAnsi="Arial" w:cs="Arial"/>
          <w:color w:val="000000" w:themeColor="text1"/>
          <w:kern w:val="24"/>
          <w:sz w:val="22"/>
          <w:szCs w:val="22"/>
        </w:rPr>
        <w:t xml:space="preserve"> acciones con fecha de implementación anterior al 31 de diciembre de 2021 presentan un avance del 100%.</w:t>
      </w:r>
    </w:p>
    <w:p w14:paraId="452BD777" w14:textId="77777777" w:rsidR="000E252F" w:rsidRDefault="000E252F" w:rsidP="000E252F">
      <w:pPr>
        <w:pStyle w:val="NormalWeb"/>
        <w:kinsoku w:val="0"/>
        <w:overflowPunct w:val="0"/>
        <w:spacing w:before="0" w:beforeAutospacing="0" w:after="0" w:afterAutospacing="0"/>
        <w:ind w:left="720"/>
        <w:jc w:val="both"/>
        <w:textAlignment w:val="baseline"/>
        <w:rPr>
          <w:rFonts w:ascii="Arial" w:hAnsi="Arial" w:cs="Arial"/>
          <w:color w:val="000000" w:themeColor="text1"/>
          <w:kern w:val="24"/>
          <w:sz w:val="22"/>
          <w:szCs w:val="22"/>
        </w:rPr>
      </w:pPr>
    </w:p>
    <w:p w14:paraId="5A37E10E" w14:textId="683E9D77" w:rsidR="00E04388" w:rsidRDefault="00E04388" w:rsidP="00F6122B">
      <w:pPr>
        <w:pStyle w:val="NormalWeb"/>
        <w:numPr>
          <w:ilvl w:val="0"/>
          <w:numId w:val="39"/>
        </w:numPr>
        <w:kinsoku w:val="0"/>
        <w:overflowPunct w:val="0"/>
        <w:spacing w:before="0" w:beforeAutospacing="0" w:after="0" w:afterAutospacing="0"/>
        <w:jc w:val="both"/>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En el primer trimestre 2022 se cumple el plazo de implementación de 19 acciones</w:t>
      </w:r>
      <w:r w:rsidR="000E252F">
        <w:rPr>
          <w:rFonts w:ascii="Arial" w:hAnsi="Arial" w:cs="Arial"/>
          <w:color w:val="000000" w:themeColor="text1"/>
          <w:kern w:val="24"/>
          <w:sz w:val="22"/>
          <w:szCs w:val="22"/>
        </w:rPr>
        <w:t xml:space="preserve"> las cuales registran el siguiente avance:</w:t>
      </w:r>
    </w:p>
    <w:p w14:paraId="534C4D45" w14:textId="6B2EE340" w:rsidR="000E252F" w:rsidRPr="000E252F" w:rsidRDefault="000E252F" w:rsidP="000E252F">
      <w:pPr>
        <w:pStyle w:val="xmsonormal"/>
        <w:numPr>
          <w:ilvl w:val="1"/>
          <w:numId w:val="39"/>
        </w:numPr>
        <w:jc w:val="both"/>
        <w:rPr>
          <w:rFonts w:ascii="Arial" w:hAnsi="Arial" w:cs="Arial"/>
          <w:lang w:val="es-CO"/>
        </w:rPr>
      </w:pPr>
      <w:r w:rsidRPr="000E252F">
        <w:rPr>
          <w:rFonts w:ascii="Arial" w:hAnsi="Arial" w:cs="Arial"/>
          <w:color w:val="000000"/>
          <w:lang w:val="es-CO"/>
        </w:rPr>
        <w:t>(1) 30 de enero de 2022 a cargo de GASA + SG/APIC con un avance del 95%</w:t>
      </w:r>
    </w:p>
    <w:p w14:paraId="313D35D2" w14:textId="77777777" w:rsidR="000E252F" w:rsidRPr="000E252F" w:rsidRDefault="000E252F" w:rsidP="000E252F">
      <w:pPr>
        <w:pStyle w:val="xmsonormal"/>
        <w:numPr>
          <w:ilvl w:val="1"/>
          <w:numId w:val="39"/>
        </w:numPr>
        <w:jc w:val="both"/>
        <w:rPr>
          <w:rFonts w:ascii="Arial" w:hAnsi="Arial" w:cs="Arial"/>
          <w:lang w:val="es-CO"/>
        </w:rPr>
      </w:pPr>
      <w:r w:rsidRPr="000E252F">
        <w:rPr>
          <w:rFonts w:ascii="Arial" w:hAnsi="Arial" w:cs="Arial"/>
          <w:color w:val="000000"/>
          <w:shd w:val="clear" w:color="auto" w:fill="FFFFFF"/>
          <w:lang w:val="es-CO"/>
        </w:rPr>
        <w:t xml:space="preserve">(13) el 28 de febrero de 2022 a cargo de SG+GI/OAP/GASA/SPI de las cuales 8 no presentan ningún avance. </w:t>
      </w:r>
    </w:p>
    <w:p w14:paraId="14468665" w14:textId="77777777" w:rsidR="000E252F" w:rsidRPr="000E252F" w:rsidRDefault="000E252F" w:rsidP="000E252F">
      <w:pPr>
        <w:pStyle w:val="xmsonormal"/>
        <w:numPr>
          <w:ilvl w:val="1"/>
          <w:numId w:val="39"/>
        </w:numPr>
        <w:jc w:val="both"/>
        <w:rPr>
          <w:rFonts w:ascii="Arial" w:hAnsi="Arial" w:cs="Arial"/>
          <w:lang w:val="es-CO"/>
        </w:rPr>
      </w:pPr>
      <w:r w:rsidRPr="000E252F">
        <w:rPr>
          <w:rFonts w:ascii="Arial" w:hAnsi="Arial" w:cs="Arial"/>
          <w:color w:val="000000"/>
          <w:lang w:val="es-CO"/>
        </w:rPr>
        <w:t>(2) el 30 de marzo de 2022 a cago de GP/SG, una acción no presenta avance</w:t>
      </w:r>
    </w:p>
    <w:p w14:paraId="6E8409C8" w14:textId="77A532AB" w:rsidR="00B45142" w:rsidRPr="000E252F" w:rsidRDefault="000E252F" w:rsidP="000E252F">
      <w:pPr>
        <w:pStyle w:val="xmsonormal"/>
        <w:numPr>
          <w:ilvl w:val="1"/>
          <w:numId w:val="39"/>
        </w:numPr>
        <w:jc w:val="both"/>
        <w:rPr>
          <w:lang w:val="es-CO"/>
        </w:rPr>
      </w:pPr>
      <w:r w:rsidRPr="000E252F">
        <w:rPr>
          <w:rFonts w:ascii="Arial" w:hAnsi="Arial" w:cs="Arial"/>
          <w:color w:val="000000"/>
          <w:lang w:val="es-CO"/>
        </w:rPr>
        <w:t>(3) el 31 de marzo de 2022 a cago de GASA / GPI / SG/GP/entidad, dos acciones no presentan avance</w:t>
      </w:r>
      <w:r w:rsidR="00FF3E60" w:rsidRPr="000E252F">
        <w:rPr>
          <w:rFonts w:ascii="Arial" w:hAnsi="Arial" w:cs="Arial"/>
          <w:color w:val="000000" w:themeColor="text1"/>
          <w:kern w:val="24"/>
          <w:lang w:val="es-CO"/>
        </w:rPr>
        <w:t>.</w:t>
      </w:r>
    </w:p>
    <w:bookmarkEnd w:id="32"/>
    <w:p w14:paraId="1F4C76E1" w14:textId="77777777" w:rsidR="000B1FF0" w:rsidRDefault="000B1FF0" w:rsidP="00BD3DD1">
      <w:pPr>
        <w:pStyle w:val="Prrafodelista"/>
        <w:jc w:val="center"/>
        <w:rPr>
          <w:rFonts w:ascii="Arial" w:hAnsi="Arial" w:cs="Arial"/>
          <w:color w:val="000000" w:themeColor="text1"/>
          <w:kern w:val="24"/>
        </w:rPr>
      </w:pPr>
    </w:p>
    <w:p w14:paraId="2733717D" w14:textId="77777777" w:rsidR="00F6122B" w:rsidRDefault="00F6122B" w:rsidP="00B45142">
      <w:pPr>
        <w:pStyle w:val="Prrafodelista"/>
        <w:rPr>
          <w:rFonts w:ascii="Arial" w:hAnsi="Arial" w:cs="Arial"/>
          <w:color w:val="000000" w:themeColor="text1"/>
          <w:kern w:val="24"/>
        </w:rPr>
      </w:pPr>
    </w:p>
    <w:p w14:paraId="2D9714B6" w14:textId="77777777" w:rsidR="00DD516D" w:rsidRPr="00EE3B9C" w:rsidRDefault="00DD516D"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2988B2BC" w14:textId="2FA7E5A0" w:rsidR="00875138" w:rsidRPr="00EE3B9C" w:rsidRDefault="00FE4BE0" w:rsidP="00C9779D">
      <w:pPr>
        <w:pStyle w:val="Prrafodelista"/>
        <w:numPr>
          <w:ilvl w:val="0"/>
          <w:numId w:val="30"/>
        </w:numPr>
        <w:spacing w:line="240" w:lineRule="auto"/>
        <w:outlineLvl w:val="0"/>
        <w:rPr>
          <w:rFonts w:ascii="Arial" w:hAnsi="Arial" w:cs="Arial"/>
          <w:b/>
          <w:color w:val="000000" w:themeColor="text1"/>
          <w:kern w:val="24"/>
        </w:rPr>
      </w:pPr>
      <w:bookmarkStart w:id="33" w:name="_Toc95397248"/>
      <w:bookmarkStart w:id="34" w:name="_Hlk95748393"/>
      <w:r w:rsidRPr="00EE3B9C">
        <w:rPr>
          <w:rFonts w:ascii="Arial" w:hAnsi="Arial" w:cs="Arial"/>
          <w:b/>
          <w:color w:val="000000" w:themeColor="text1"/>
          <w:kern w:val="24"/>
        </w:rPr>
        <w:t>Recomendaciones</w:t>
      </w:r>
      <w:bookmarkEnd w:id="33"/>
    </w:p>
    <w:p w14:paraId="7C3D9948" w14:textId="77777777" w:rsidR="00875138" w:rsidRPr="00EE3B9C" w:rsidRDefault="00875138" w:rsidP="00BD7CF7">
      <w:pPr>
        <w:pStyle w:val="Prrafodelista"/>
        <w:spacing w:line="240" w:lineRule="auto"/>
        <w:ind w:left="0"/>
        <w:rPr>
          <w:rFonts w:ascii="Arial" w:hAnsi="Arial" w:cs="Arial"/>
          <w:b/>
          <w:color w:val="000000" w:themeColor="text1"/>
          <w:kern w:val="24"/>
        </w:rPr>
      </w:pPr>
    </w:p>
    <w:p w14:paraId="55D4C723" w14:textId="7E5C182D" w:rsidR="0014090A" w:rsidRDefault="0059387F" w:rsidP="00DE72BE">
      <w:pPr>
        <w:pStyle w:val="NormalWeb"/>
        <w:numPr>
          <w:ilvl w:val="0"/>
          <w:numId w:val="25"/>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Es importante</w:t>
      </w:r>
      <w:r w:rsidR="00A066A5">
        <w:rPr>
          <w:rFonts w:ascii="Arial" w:hAnsi="Arial" w:cs="Arial"/>
          <w:color w:val="000000" w:themeColor="text1"/>
          <w:kern w:val="24"/>
          <w:sz w:val="22"/>
          <w:szCs w:val="22"/>
        </w:rPr>
        <w:t xml:space="preserve"> que </w:t>
      </w:r>
      <w:r w:rsidR="00A010C7">
        <w:rPr>
          <w:rFonts w:ascii="Arial" w:hAnsi="Arial" w:cs="Arial"/>
          <w:color w:val="000000" w:themeColor="text1"/>
          <w:kern w:val="24"/>
          <w:sz w:val="22"/>
          <w:szCs w:val="22"/>
        </w:rPr>
        <w:t>c</w:t>
      </w:r>
      <w:r w:rsidR="00A066A5">
        <w:rPr>
          <w:rFonts w:ascii="Arial" w:hAnsi="Arial" w:cs="Arial"/>
          <w:color w:val="000000" w:themeColor="text1"/>
          <w:kern w:val="24"/>
          <w:sz w:val="22"/>
          <w:szCs w:val="22"/>
        </w:rPr>
        <w:t>a</w:t>
      </w:r>
      <w:r w:rsidR="00A010C7">
        <w:rPr>
          <w:rFonts w:ascii="Arial" w:hAnsi="Arial" w:cs="Arial"/>
          <w:color w:val="000000" w:themeColor="text1"/>
          <w:kern w:val="24"/>
          <w:sz w:val="22"/>
          <w:szCs w:val="22"/>
        </w:rPr>
        <w:t>d</w:t>
      </w:r>
      <w:r w:rsidR="00A066A5">
        <w:rPr>
          <w:rFonts w:ascii="Arial" w:hAnsi="Arial" w:cs="Arial"/>
          <w:color w:val="000000" w:themeColor="text1"/>
          <w:kern w:val="24"/>
          <w:sz w:val="22"/>
          <w:szCs w:val="22"/>
        </w:rPr>
        <w:t xml:space="preserve">a dependencia </w:t>
      </w:r>
      <w:r>
        <w:rPr>
          <w:rFonts w:ascii="Arial" w:hAnsi="Arial" w:cs="Arial"/>
          <w:color w:val="000000" w:themeColor="text1"/>
          <w:kern w:val="24"/>
          <w:sz w:val="22"/>
          <w:szCs w:val="22"/>
        </w:rPr>
        <w:t>en el</w:t>
      </w:r>
      <w:r w:rsidR="00A066A5">
        <w:rPr>
          <w:rFonts w:ascii="Arial" w:hAnsi="Arial" w:cs="Arial"/>
          <w:color w:val="000000" w:themeColor="text1"/>
          <w:kern w:val="24"/>
          <w:sz w:val="22"/>
          <w:szCs w:val="22"/>
        </w:rPr>
        <w:t xml:space="preserve"> reporte de</w:t>
      </w:r>
      <w:r>
        <w:rPr>
          <w:rFonts w:ascii="Arial" w:hAnsi="Arial" w:cs="Arial"/>
          <w:color w:val="000000" w:themeColor="text1"/>
          <w:kern w:val="24"/>
          <w:sz w:val="22"/>
          <w:szCs w:val="22"/>
        </w:rPr>
        <w:t xml:space="preserve"> avance </w:t>
      </w:r>
      <w:r w:rsidR="00A066A5">
        <w:rPr>
          <w:rFonts w:ascii="Arial" w:hAnsi="Arial" w:cs="Arial"/>
          <w:color w:val="000000" w:themeColor="text1"/>
          <w:kern w:val="24"/>
          <w:sz w:val="22"/>
          <w:szCs w:val="22"/>
        </w:rPr>
        <w:t>trimestral</w:t>
      </w:r>
      <w:r w:rsidR="00DD490B">
        <w:rPr>
          <w:rFonts w:ascii="Arial" w:hAnsi="Arial" w:cs="Arial"/>
          <w:color w:val="000000" w:themeColor="text1"/>
          <w:kern w:val="24"/>
          <w:sz w:val="22"/>
          <w:szCs w:val="22"/>
        </w:rPr>
        <w:t xml:space="preserve"> </w:t>
      </w:r>
      <w:r w:rsidR="00B324DD">
        <w:rPr>
          <w:rFonts w:ascii="Arial" w:hAnsi="Arial" w:cs="Arial"/>
          <w:color w:val="000000" w:themeColor="text1"/>
          <w:kern w:val="24"/>
          <w:sz w:val="22"/>
          <w:szCs w:val="22"/>
        </w:rPr>
        <w:t xml:space="preserve">describa </w:t>
      </w:r>
      <w:r w:rsidR="0014090A">
        <w:rPr>
          <w:rFonts w:ascii="Arial" w:hAnsi="Arial" w:cs="Arial"/>
          <w:color w:val="000000" w:themeColor="text1"/>
          <w:kern w:val="24"/>
          <w:sz w:val="22"/>
          <w:szCs w:val="22"/>
        </w:rPr>
        <w:t xml:space="preserve">las actividades realizadas para el cumplimiento de </w:t>
      </w:r>
      <w:r w:rsidR="000B00EA">
        <w:rPr>
          <w:rFonts w:ascii="Arial" w:hAnsi="Arial" w:cs="Arial"/>
          <w:color w:val="000000" w:themeColor="text1"/>
          <w:kern w:val="24"/>
          <w:sz w:val="22"/>
          <w:szCs w:val="22"/>
        </w:rPr>
        <w:t>las acciones formuladas</w:t>
      </w:r>
      <w:r w:rsidR="0014090A">
        <w:rPr>
          <w:rFonts w:ascii="Arial" w:hAnsi="Arial" w:cs="Arial"/>
          <w:color w:val="000000" w:themeColor="text1"/>
          <w:kern w:val="24"/>
          <w:sz w:val="22"/>
          <w:szCs w:val="22"/>
        </w:rPr>
        <w:t xml:space="preserve"> y las evidencias </w:t>
      </w:r>
      <w:r w:rsidR="00BF58AD">
        <w:rPr>
          <w:rFonts w:ascii="Arial" w:hAnsi="Arial" w:cs="Arial"/>
          <w:color w:val="000000" w:themeColor="text1"/>
          <w:kern w:val="24"/>
          <w:sz w:val="22"/>
          <w:szCs w:val="22"/>
        </w:rPr>
        <w:t>y</w:t>
      </w:r>
      <w:r w:rsidR="00A42113">
        <w:rPr>
          <w:rFonts w:ascii="Arial" w:hAnsi="Arial" w:cs="Arial"/>
          <w:color w:val="000000" w:themeColor="text1"/>
          <w:kern w:val="24"/>
          <w:sz w:val="22"/>
          <w:szCs w:val="22"/>
        </w:rPr>
        <w:t xml:space="preserve">/o soportes documentales </w:t>
      </w:r>
      <w:r w:rsidR="0014090A">
        <w:rPr>
          <w:rFonts w:ascii="Arial" w:hAnsi="Arial" w:cs="Arial"/>
          <w:color w:val="000000" w:themeColor="text1"/>
          <w:kern w:val="24"/>
          <w:sz w:val="22"/>
          <w:szCs w:val="22"/>
        </w:rPr>
        <w:t>deben dar cuenta de ello</w:t>
      </w:r>
      <w:r w:rsidR="00BF58AD">
        <w:rPr>
          <w:rFonts w:ascii="Arial" w:hAnsi="Arial" w:cs="Arial"/>
          <w:color w:val="000000" w:themeColor="text1"/>
          <w:kern w:val="24"/>
          <w:sz w:val="22"/>
          <w:szCs w:val="22"/>
        </w:rPr>
        <w:t xml:space="preserve">. Así mismo los productos entregados deben ser los </w:t>
      </w:r>
      <w:r w:rsidR="005F4734">
        <w:rPr>
          <w:rFonts w:ascii="Arial" w:hAnsi="Arial" w:cs="Arial"/>
          <w:color w:val="000000" w:themeColor="text1"/>
          <w:kern w:val="24"/>
          <w:sz w:val="22"/>
          <w:szCs w:val="22"/>
        </w:rPr>
        <w:t>formulados en los indicadores</w:t>
      </w:r>
      <w:r w:rsidR="000B00EA">
        <w:rPr>
          <w:rFonts w:ascii="Arial" w:hAnsi="Arial" w:cs="Arial"/>
          <w:color w:val="000000" w:themeColor="text1"/>
          <w:kern w:val="24"/>
          <w:sz w:val="22"/>
          <w:szCs w:val="22"/>
        </w:rPr>
        <w:t>, teniendo en cuenta la acción y el hallazgo</w:t>
      </w:r>
      <w:r w:rsidR="003863E0">
        <w:rPr>
          <w:rFonts w:ascii="Arial" w:hAnsi="Arial" w:cs="Arial"/>
          <w:color w:val="000000" w:themeColor="text1"/>
          <w:kern w:val="24"/>
          <w:sz w:val="22"/>
          <w:szCs w:val="22"/>
        </w:rPr>
        <w:t xml:space="preserve">, sin que permita </w:t>
      </w:r>
      <w:r w:rsidR="003346C6">
        <w:rPr>
          <w:rFonts w:ascii="Arial" w:hAnsi="Arial" w:cs="Arial"/>
          <w:color w:val="000000" w:themeColor="text1"/>
          <w:kern w:val="24"/>
          <w:sz w:val="22"/>
          <w:szCs w:val="22"/>
        </w:rPr>
        <w:t xml:space="preserve">divergencia al </w:t>
      </w:r>
      <w:r w:rsidR="001C0C7E">
        <w:rPr>
          <w:rFonts w:ascii="Arial" w:hAnsi="Arial" w:cs="Arial"/>
          <w:color w:val="000000" w:themeColor="text1"/>
          <w:kern w:val="24"/>
          <w:sz w:val="22"/>
          <w:szCs w:val="22"/>
        </w:rPr>
        <w:t xml:space="preserve">momento de </w:t>
      </w:r>
      <w:r w:rsidR="003346C6">
        <w:rPr>
          <w:rFonts w:ascii="Arial" w:hAnsi="Arial" w:cs="Arial"/>
          <w:color w:val="000000" w:themeColor="text1"/>
          <w:kern w:val="24"/>
          <w:sz w:val="22"/>
          <w:szCs w:val="22"/>
        </w:rPr>
        <w:t>ser evaluado por el ente de control</w:t>
      </w:r>
      <w:r w:rsidR="00071625">
        <w:rPr>
          <w:rFonts w:ascii="Arial" w:hAnsi="Arial" w:cs="Arial"/>
          <w:color w:val="000000" w:themeColor="text1"/>
          <w:kern w:val="24"/>
          <w:sz w:val="22"/>
          <w:szCs w:val="22"/>
        </w:rPr>
        <w:t xml:space="preserve"> y</w:t>
      </w:r>
      <w:r w:rsidR="00071625" w:rsidRPr="00EE3B9C">
        <w:rPr>
          <w:rFonts w:ascii="Arial" w:hAnsi="Arial" w:cs="Arial"/>
          <w:color w:val="000000" w:themeColor="text1"/>
          <w:kern w:val="24"/>
          <w:sz w:val="22"/>
          <w:szCs w:val="22"/>
        </w:rPr>
        <w:t xml:space="preserve"> lograr el cierre efectivo y eficiente</w:t>
      </w:r>
      <w:r w:rsidR="00393522">
        <w:rPr>
          <w:rFonts w:ascii="Arial" w:hAnsi="Arial" w:cs="Arial"/>
          <w:color w:val="000000" w:themeColor="text1"/>
          <w:kern w:val="24"/>
          <w:sz w:val="22"/>
          <w:szCs w:val="22"/>
        </w:rPr>
        <w:t xml:space="preserve"> de las acciones del plan de mejoramiento institucional.</w:t>
      </w:r>
    </w:p>
    <w:p w14:paraId="394DB7BE" w14:textId="7A1520A8" w:rsidR="0059387F" w:rsidRPr="00BC00A2" w:rsidRDefault="0059387F" w:rsidP="00BC00A2">
      <w:pPr>
        <w:pStyle w:val="NormalWeb"/>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p>
    <w:p w14:paraId="622E47D4" w14:textId="49E956D5" w:rsidR="00875138" w:rsidRPr="00EE3B9C" w:rsidRDefault="00875138" w:rsidP="00DE72BE">
      <w:pPr>
        <w:pStyle w:val="NormalWeb"/>
        <w:numPr>
          <w:ilvl w:val="0"/>
          <w:numId w:val="25"/>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 xml:space="preserve">Continuar reportando </w:t>
      </w:r>
      <w:r w:rsidR="000D3E7B">
        <w:rPr>
          <w:rFonts w:ascii="Arial" w:hAnsi="Arial" w:cs="Arial"/>
          <w:color w:val="000000" w:themeColor="text1"/>
          <w:kern w:val="24"/>
          <w:sz w:val="22"/>
          <w:szCs w:val="22"/>
        </w:rPr>
        <w:t>a la OCI cada trimestre y en forma oportuna</w:t>
      </w:r>
      <w:r w:rsidRPr="00EE3B9C">
        <w:rPr>
          <w:rFonts w:ascii="Arial" w:hAnsi="Arial" w:cs="Arial"/>
          <w:color w:val="000000" w:themeColor="text1"/>
          <w:kern w:val="24"/>
          <w:sz w:val="22"/>
          <w:szCs w:val="22"/>
        </w:rPr>
        <w:t xml:space="preserve">, </w:t>
      </w:r>
      <w:r w:rsidR="00701066" w:rsidRPr="00EE3B9C">
        <w:rPr>
          <w:rFonts w:ascii="Arial" w:hAnsi="Arial" w:cs="Arial"/>
          <w:color w:val="000000" w:themeColor="text1"/>
          <w:kern w:val="24"/>
          <w:sz w:val="22"/>
          <w:szCs w:val="22"/>
        </w:rPr>
        <w:t>por parte de los responsables</w:t>
      </w:r>
      <w:r w:rsidR="000D3E7B">
        <w:rPr>
          <w:rFonts w:ascii="Arial" w:hAnsi="Arial" w:cs="Arial"/>
          <w:color w:val="000000" w:themeColor="text1"/>
          <w:kern w:val="24"/>
          <w:sz w:val="22"/>
          <w:szCs w:val="22"/>
        </w:rPr>
        <w:t>,</w:t>
      </w:r>
      <w:r w:rsidR="00701066" w:rsidRPr="00EE3B9C">
        <w:rPr>
          <w:rFonts w:ascii="Arial" w:hAnsi="Arial" w:cs="Arial"/>
          <w:color w:val="000000" w:themeColor="text1"/>
          <w:kern w:val="24"/>
          <w:sz w:val="22"/>
          <w:szCs w:val="22"/>
        </w:rPr>
        <w:t xml:space="preserve"> </w:t>
      </w:r>
      <w:r w:rsidRPr="00EE3B9C">
        <w:rPr>
          <w:rFonts w:ascii="Arial" w:hAnsi="Arial" w:cs="Arial"/>
          <w:color w:val="000000" w:themeColor="text1"/>
          <w:kern w:val="24"/>
          <w:sz w:val="22"/>
          <w:szCs w:val="22"/>
        </w:rPr>
        <w:t xml:space="preserve">los avances de la implementación de las acciones correctivas formuladas en el </w:t>
      </w:r>
      <w:r w:rsidR="00701066" w:rsidRPr="00EE3B9C">
        <w:rPr>
          <w:rFonts w:ascii="Arial" w:hAnsi="Arial" w:cs="Arial"/>
          <w:color w:val="000000" w:themeColor="text1"/>
          <w:kern w:val="24"/>
          <w:sz w:val="22"/>
          <w:szCs w:val="22"/>
        </w:rPr>
        <w:t>p</w:t>
      </w:r>
      <w:r w:rsidRPr="00EE3B9C">
        <w:rPr>
          <w:rFonts w:ascii="Arial" w:hAnsi="Arial" w:cs="Arial"/>
          <w:color w:val="000000" w:themeColor="text1"/>
          <w:kern w:val="24"/>
          <w:sz w:val="22"/>
          <w:szCs w:val="22"/>
        </w:rPr>
        <w:t xml:space="preserve">lan de </w:t>
      </w:r>
      <w:r w:rsidR="00701066" w:rsidRPr="00EE3B9C">
        <w:rPr>
          <w:rFonts w:ascii="Arial" w:hAnsi="Arial" w:cs="Arial"/>
          <w:color w:val="000000" w:themeColor="text1"/>
          <w:kern w:val="24"/>
          <w:sz w:val="22"/>
          <w:szCs w:val="22"/>
        </w:rPr>
        <w:t>m</w:t>
      </w:r>
      <w:r w:rsidRPr="00EE3B9C">
        <w:rPr>
          <w:rFonts w:ascii="Arial" w:hAnsi="Arial" w:cs="Arial"/>
          <w:color w:val="000000" w:themeColor="text1"/>
          <w:kern w:val="24"/>
          <w:sz w:val="22"/>
          <w:szCs w:val="22"/>
        </w:rPr>
        <w:t xml:space="preserve">ejoramiento </w:t>
      </w:r>
      <w:r w:rsidR="00701066" w:rsidRPr="00EE3B9C">
        <w:rPr>
          <w:rFonts w:ascii="Arial" w:hAnsi="Arial" w:cs="Arial"/>
          <w:color w:val="000000" w:themeColor="text1"/>
          <w:kern w:val="24"/>
          <w:sz w:val="22"/>
          <w:szCs w:val="22"/>
        </w:rPr>
        <w:t>i</w:t>
      </w:r>
      <w:r w:rsidRPr="00EE3B9C">
        <w:rPr>
          <w:rFonts w:ascii="Arial" w:hAnsi="Arial" w:cs="Arial"/>
          <w:color w:val="000000" w:themeColor="text1"/>
          <w:kern w:val="24"/>
          <w:sz w:val="22"/>
          <w:szCs w:val="22"/>
        </w:rPr>
        <w:t>nstitucional</w:t>
      </w:r>
      <w:r w:rsidR="00941BF4" w:rsidRPr="00EE3B9C">
        <w:rPr>
          <w:rFonts w:ascii="Arial" w:hAnsi="Arial" w:cs="Arial"/>
          <w:color w:val="000000" w:themeColor="text1"/>
          <w:kern w:val="24"/>
          <w:sz w:val="22"/>
          <w:szCs w:val="22"/>
        </w:rPr>
        <w:t xml:space="preserve"> de acuerdo con</w:t>
      </w:r>
      <w:r w:rsidR="00475033" w:rsidRPr="00EE3B9C">
        <w:rPr>
          <w:rFonts w:ascii="Arial" w:hAnsi="Arial" w:cs="Arial"/>
          <w:color w:val="000000" w:themeColor="text1"/>
          <w:kern w:val="24"/>
          <w:sz w:val="22"/>
          <w:szCs w:val="22"/>
        </w:rPr>
        <w:t xml:space="preserve"> el</w:t>
      </w:r>
      <w:r w:rsidR="00941BF4" w:rsidRPr="00EE3B9C">
        <w:rPr>
          <w:rFonts w:ascii="Arial" w:hAnsi="Arial" w:cs="Arial"/>
          <w:color w:val="000000" w:themeColor="text1"/>
          <w:kern w:val="24"/>
          <w:sz w:val="22"/>
          <w:szCs w:val="22"/>
        </w:rPr>
        <w:t xml:space="preserve"> </w:t>
      </w:r>
      <w:r w:rsidR="00475033" w:rsidRPr="00EE3B9C">
        <w:rPr>
          <w:rFonts w:ascii="Arial" w:hAnsi="Arial" w:cs="Arial"/>
          <w:color w:val="000000" w:themeColor="text1"/>
          <w:kern w:val="24"/>
          <w:sz w:val="22"/>
          <w:szCs w:val="22"/>
        </w:rPr>
        <w:t xml:space="preserve">cronograma </w:t>
      </w:r>
      <w:r w:rsidR="00B87DB3">
        <w:rPr>
          <w:rFonts w:ascii="Arial" w:hAnsi="Arial" w:cs="Arial"/>
          <w:color w:val="000000" w:themeColor="text1"/>
          <w:kern w:val="24"/>
          <w:sz w:val="22"/>
          <w:szCs w:val="22"/>
        </w:rPr>
        <w:t>que se establezca para la vigencia 2022</w:t>
      </w:r>
      <w:r w:rsidR="000A6A58" w:rsidRPr="00EE3B9C">
        <w:rPr>
          <w:rFonts w:ascii="Arial" w:hAnsi="Arial" w:cs="Arial"/>
          <w:color w:val="000000" w:themeColor="text1"/>
          <w:kern w:val="24"/>
          <w:sz w:val="22"/>
          <w:szCs w:val="22"/>
        </w:rPr>
        <w:t>.</w:t>
      </w:r>
    </w:p>
    <w:p w14:paraId="248686C7" w14:textId="77777777" w:rsidR="00875138" w:rsidRPr="00EE3B9C" w:rsidRDefault="00875138" w:rsidP="00DE72BE">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4FD385F4" w14:textId="6644510A" w:rsidR="005B5ADA" w:rsidRPr="00EE3B9C" w:rsidRDefault="00875138" w:rsidP="00DE72BE">
      <w:pPr>
        <w:pStyle w:val="NormalWeb"/>
        <w:numPr>
          <w:ilvl w:val="0"/>
          <w:numId w:val="25"/>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 xml:space="preserve">Los responsables de la implementación de las acciones </w:t>
      </w:r>
      <w:r w:rsidR="0075375E" w:rsidRPr="00EE3B9C">
        <w:rPr>
          <w:rFonts w:ascii="Arial" w:hAnsi="Arial" w:cs="Arial"/>
          <w:color w:val="000000" w:themeColor="text1"/>
          <w:kern w:val="24"/>
          <w:sz w:val="22"/>
          <w:szCs w:val="22"/>
        </w:rPr>
        <w:t>correctivas</w:t>
      </w:r>
      <w:r w:rsidRPr="00EE3B9C">
        <w:rPr>
          <w:rFonts w:ascii="Arial" w:hAnsi="Arial" w:cs="Arial"/>
          <w:color w:val="000000" w:themeColor="text1"/>
          <w:kern w:val="24"/>
          <w:sz w:val="22"/>
          <w:szCs w:val="22"/>
        </w:rPr>
        <w:t xml:space="preserve"> deben identificar con anterioridad</w:t>
      </w:r>
      <w:r w:rsidR="00701066" w:rsidRPr="00EE3B9C">
        <w:rPr>
          <w:rFonts w:ascii="Arial" w:hAnsi="Arial" w:cs="Arial"/>
          <w:color w:val="000000" w:themeColor="text1"/>
          <w:kern w:val="24"/>
          <w:sz w:val="22"/>
          <w:szCs w:val="22"/>
        </w:rPr>
        <w:t>,</w:t>
      </w:r>
      <w:r w:rsidRPr="00EE3B9C">
        <w:rPr>
          <w:rFonts w:ascii="Arial" w:hAnsi="Arial" w:cs="Arial"/>
          <w:color w:val="000000" w:themeColor="text1"/>
          <w:kern w:val="24"/>
          <w:sz w:val="22"/>
          <w:szCs w:val="22"/>
        </w:rPr>
        <w:t xml:space="preserve"> cuando no se logre el cumplimiento de la acción, para tramitar ante el ente de control la modificación ya sea en la acción como tal, área responsable, fecha de terminación, el indicador o meta propuesta</w:t>
      </w:r>
      <w:r w:rsidR="000D3E7B">
        <w:rPr>
          <w:rFonts w:ascii="Arial" w:hAnsi="Arial" w:cs="Arial"/>
          <w:color w:val="000000" w:themeColor="text1"/>
          <w:kern w:val="24"/>
          <w:sz w:val="22"/>
          <w:szCs w:val="22"/>
        </w:rPr>
        <w:t>, lo cual debe ser 30 días hábiles antes del vencimiento.</w:t>
      </w:r>
    </w:p>
    <w:p w14:paraId="3DADCCE2" w14:textId="77777777" w:rsidR="00E830AD" w:rsidRPr="00EE3B9C" w:rsidRDefault="00E830AD" w:rsidP="00BD7CF7">
      <w:pPr>
        <w:pStyle w:val="NormalWeb"/>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p>
    <w:p w14:paraId="0C125326" w14:textId="2AEB68B6" w:rsidR="00875138" w:rsidRPr="00EE3B9C" w:rsidRDefault="005B5ADA" w:rsidP="000D3E7B">
      <w:pPr>
        <w:pStyle w:val="NormalWeb"/>
        <w:kinsoku w:val="0"/>
        <w:overflowPunct w:val="0"/>
        <w:spacing w:before="0" w:beforeAutospacing="0" w:after="0" w:afterAutospacing="0"/>
        <w:ind w:left="708"/>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 xml:space="preserve">Lo anterior, </w:t>
      </w:r>
      <w:r w:rsidR="00875138" w:rsidRPr="00EE3B9C">
        <w:rPr>
          <w:rFonts w:ascii="Arial" w:hAnsi="Arial" w:cs="Arial"/>
          <w:color w:val="000000" w:themeColor="text1"/>
          <w:kern w:val="24"/>
          <w:sz w:val="22"/>
          <w:szCs w:val="22"/>
        </w:rPr>
        <w:t xml:space="preserve">de acuerdo </w:t>
      </w:r>
      <w:r w:rsidR="00794014" w:rsidRPr="00EE3B9C">
        <w:rPr>
          <w:rFonts w:ascii="Arial" w:hAnsi="Arial" w:cs="Arial"/>
          <w:color w:val="000000" w:themeColor="text1"/>
          <w:kern w:val="24"/>
          <w:sz w:val="22"/>
          <w:szCs w:val="22"/>
        </w:rPr>
        <w:t xml:space="preserve">con </w:t>
      </w:r>
      <w:r w:rsidR="00875138" w:rsidRPr="00EE3B9C">
        <w:rPr>
          <w:rFonts w:ascii="Arial" w:hAnsi="Arial" w:cs="Arial"/>
          <w:color w:val="000000" w:themeColor="text1"/>
          <w:kern w:val="24"/>
          <w:sz w:val="22"/>
          <w:szCs w:val="22"/>
        </w:rPr>
        <w:t>lo establecido en la Resolución Reglamentaria 036</w:t>
      </w:r>
      <w:r w:rsidR="005F0688">
        <w:rPr>
          <w:rStyle w:val="Refdenotaalpie"/>
          <w:rFonts w:ascii="Arial" w:hAnsi="Arial" w:cs="Arial"/>
          <w:color w:val="000000" w:themeColor="text1"/>
          <w:kern w:val="24"/>
          <w:sz w:val="22"/>
          <w:szCs w:val="22"/>
        </w:rPr>
        <w:footnoteReference w:id="2"/>
      </w:r>
      <w:r w:rsidR="00875138" w:rsidRPr="00EE3B9C">
        <w:rPr>
          <w:rFonts w:ascii="Arial" w:hAnsi="Arial" w:cs="Arial"/>
          <w:color w:val="000000" w:themeColor="text1"/>
          <w:kern w:val="24"/>
          <w:sz w:val="22"/>
          <w:szCs w:val="22"/>
        </w:rPr>
        <w:t xml:space="preserve"> </w:t>
      </w:r>
      <w:r w:rsidR="005F0688">
        <w:rPr>
          <w:rFonts w:ascii="Arial" w:hAnsi="Arial" w:cs="Arial"/>
          <w:color w:val="000000" w:themeColor="text1"/>
          <w:kern w:val="24"/>
          <w:sz w:val="22"/>
          <w:szCs w:val="22"/>
        </w:rPr>
        <w:t xml:space="preserve">expedida por el Contralor de Bogotá D.C., </w:t>
      </w:r>
      <w:r w:rsidR="00875138" w:rsidRPr="00EE3B9C">
        <w:rPr>
          <w:rFonts w:ascii="Arial" w:hAnsi="Arial" w:cs="Arial"/>
          <w:color w:val="000000" w:themeColor="text1"/>
          <w:kern w:val="24"/>
          <w:sz w:val="22"/>
          <w:szCs w:val="22"/>
        </w:rPr>
        <w:t xml:space="preserve">el 20 de septiembre de 2019 </w:t>
      </w:r>
      <w:r w:rsidRPr="00EE3B9C">
        <w:rPr>
          <w:rFonts w:ascii="Arial" w:hAnsi="Arial" w:cs="Arial"/>
          <w:color w:val="000000" w:themeColor="text1"/>
          <w:kern w:val="24"/>
          <w:sz w:val="22"/>
          <w:szCs w:val="22"/>
        </w:rPr>
        <w:t xml:space="preserve">que establece en el </w:t>
      </w:r>
      <w:r w:rsidR="00875138" w:rsidRPr="00EE3B9C">
        <w:rPr>
          <w:rFonts w:ascii="Arial" w:hAnsi="Arial" w:cs="Arial"/>
          <w:color w:val="000000" w:themeColor="text1"/>
          <w:kern w:val="24"/>
          <w:sz w:val="22"/>
          <w:szCs w:val="22"/>
        </w:rPr>
        <w:t xml:space="preserve">CAPITULO IV, ARTICULO NOVENO. MODIFICACIÓN. Parágrafo primero. </w:t>
      </w:r>
      <w:r w:rsidR="00875138" w:rsidRPr="00EE3B9C">
        <w:rPr>
          <w:rFonts w:ascii="Arial" w:hAnsi="Arial" w:cs="Arial"/>
          <w:i/>
          <w:color w:val="000000" w:themeColor="text1"/>
          <w:kern w:val="24"/>
          <w:sz w:val="22"/>
          <w:szCs w:val="22"/>
        </w:rPr>
        <w:t>No se podrán modificar aquellas acciones a las cuales les falte treinta (30) días hábiles para su terminación, teniendo como referencia únicamente la fecha programada de terminación</w:t>
      </w:r>
      <w:r w:rsidR="00875138" w:rsidRPr="00EE3B9C">
        <w:rPr>
          <w:rFonts w:ascii="Arial" w:hAnsi="Arial" w:cs="Arial"/>
          <w:color w:val="000000" w:themeColor="text1"/>
          <w:kern w:val="24"/>
          <w:sz w:val="22"/>
          <w:szCs w:val="22"/>
        </w:rPr>
        <w:t xml:space="preserve">. </w:t>
      </w:r>
    </w:p>
    <w:bookmarkEnd w:id="34"/>
    <w:p w14:paraId="360C93ED" w14:textId="3858A727" w:rsidR="00875138" w:rsidRDefault="00875138" w:rsidP="00BD7CF7">
      <w:pPr>
        <w:rPr>
          <w:rFonts w:ascii="Arial" w:hAnsi="Arial" w:cs="Arial"/>
          <w:color w:val="000000" w:themeColor="text1"/>
          <w:kern w:val="24"/>
          <w:sz w:val="22"/>
          <w:szCs w:val="22"/>
        </w:rPr>
      </w:pPr>
    </w:p>
    <w:p w14:paraId="3C1153CB" w14:textId="77777777" w:rsidR="0097113D" w:rsidRPr="00EE3B9C" w:rsidRDefault="0097113D" w:rsidP="00BD7CF7">
      <w:pPr>
        <w:rPr>
          <w:rFonts w:ascii="Arial" w:hAnsi="Arial" w:cs="Arial"/>
          <w:color w:val="000000" w:themeColor="text1"/>
          <w:kern w:val="24"/>
          <w:sz w:val="22"/>
          <w:szCs w:val="22"/>
        </w:rPr>
      </w:pPr>
    </w:p>
    <w:p w14:paraId="2E522109" w14:textId="24E1C863" w:rsidR="000A236C" w:rsidRPr="00BC00A2" w:rsidRDefault="000A236C" w:rsidP="00B87DB3">
      <w:pPr>
        <w:tabs>
          <w:tab w:val="left" w:pos="4875"/>
        </w:tabs>
        <w:rPr>
          <w:rFonts w:ascii="Arial" w:hAnsi="Arial" w:cs="Arial"/>
          <w:color w:val="000000" w:themeColor="text1"/>
          <w:kern w:val="24"/>
          <w:sz w:val="22"/>
          <w:szCs w:val="22"/>
          <w:lang w:val="es-CO"/>
        </w:rPr>
      </w:pPr>
    </w:p>
    <w:p w14:paraId="500FCCC8" w14:textId="77777777" w:rsidR="004A30D7" w:rsidRPr="00C7745B" w:rsidRDefault="004A30D7" w:rsidP="004A30D7">
      <w:pPr>
        <w:rPr>
          <w:rFonts w:ascii="Arial" w:hAnsi="Arial" w:cs="Arial"/>
          <w:color w:val="000000" w:themeColor="text1"/>
          <w:sz w:val="22"/>
          <w:szCs w:val="22"/>
          <w:lang w:val="es-ES_tradnl" w:eastAsia="es-ES"/>
        </w:rPr>
      </w:pPr>
    </w:p>
    <w:p w14:paraId="092FF35F" w14:textId="77777777" w:rsidR="004A30D7" w:rsidRPr="00C7745B" w:rsidRDefault="004A30D7" w:rsidP="004A30D7">
      <w:pPr>
        <w:kinsoku w:val="0"/>
        <w:rPr>
          <w:rFonts w:ascii="Arial" w:hAnsi="Arial" w:cs="Arial"/>
          <w:sz w:val="22"/>
          <w:szCs w:val="22"/>
        </w:rPr>
      </w:pPr>
    </w:p>
    <w:p w14:paraId="0F982768" w14:textId="77777777" w:rsidR="004A30D7" w:rsidRPr="00DF0257" w:rsidRDefault="004A30D7" w:rsidP="004A30D7">
      <w:pPr>
        <w:kinsoku w:val="0"/>
        <w:rPr>
          <w:rFonts w:ascii="Arial" w:hAnsi="Arial" w:cs="Arial"/>
          <w:sz w:val="20"/>
          <w:szCs w:val="20"/>
        </w:rPr>
      </w:pPr>
    </w:p>
    <w:p w14:paraId="5B2C747B" w14:textId="77777777" w:rsidR="004A30D7" w:rsidRPr="00DF0257" w:rsidRDefault="004A30D7" w:rsidP="004A30D7">
      <w:pPr>
        <w:kinsoku w:val="0"/>
        <w:rPr>
          <w:rFonts w:ascii="Arial" w:hAnsi="Arial" w:cs="Arial"/>
          <w:sz w:val="20"/>
          <w:szCs w:val="20"/>
        </w:rPr>
      </w:pPr>
      <w:r w:rsidRPr="00DF0257">
        <w:rPr>
          <w:rFonts w:ascii="Arial" w:hAnsi="Arial" w:cs="Arial"/>
          <w:sz w:val="20"/>
          <w:szCs w:val="20"/>
        </w:rPr>
        <w:t>Elaboró: Edy Johana Melgarejo Pinto – Ingeniera en Transporte y Vías – Contratista OCI</w:t>
      </w:r>
    </w:p>
    <w:p w14:paraId="0FA1CC5F" w14:textId="77777777" w:rsidR="004A30D7" w:rsidRPr="00DF0257" w:rsidRDefault="004A30D7" w:rsidP="004A30D7">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p w14:paraId="4D2A017F" w14:textId="5E052335" w:rsidR="004A30D7" w:rsidRPr="00DF0257" w:rsidRDefault="006D399D" w:rsidP="004A30D7">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 xml:space="preserve">RADICADO No </w:t>
      </w:r>
      <w:r>
        <w:rPr>
          <w:rFonts w:ascii="Calibri" w:hAnsi="Calibri" w:cs="Calibri"/>
          <w:color w:val="201F1E"/>
          <w:sz w:val="22"/>
          <w:szCs w:val="22"/>
          <w:shd w:val="clear" w:color="auto" w:fill="FFFFFF"/>
        </w:rPr>
        <w:t>20221600034983 del 15 de febrero de 2022.</w:t>
      </w:r>
      <w:bookmarkStart w:id="35" w:name="_GoBack"/>
      <w:bookmarkEnd w:id="35"/>
    </w:p>
    <w:p w14:paraId="5F884CB0" w14:textId="77777777" w:rsidR="004A30D7" w:rsidRPr="00C7745B" w:rsidRDefault="004A30D7" w:rsidP="004A30D7">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25EC5CF2" w14:textId="321726D1" w:rsidR="00875138" w:rsidRDefault="00875138" w:rsidP="00BD7CF7">
      <w:pPr>
        <w:rPr>
          <w:rFonts w:ascii="Arial" w:hAnsi="Arial" w:cs="Arial"/>
          <w:color w:val="000000" w:themeColor="text1"/>
        </w:rPr>
      </w:pPr>
    </w:p>
    <w:p w14:paraId="60A17586" w14:textId="54A86A55" w:rsidR="00CF4938" w:rsidRDefault="00CF4938" w:rsidP="00924494">
      <w:pPr>
        <w:tabs>
          <w:tab w:val="left" w:pos="2775"/>
        </w:tabs>
        <w:rPr>
          <w:rFonts w:ascii="Arial" w:hAnsi="Arial" w:cs="Arial"/>
        </w:rPr>
      </w:pPr>
    </w:p>
    <w:p w14:paraId="380F61CA" w14:textId="412750C2" w:rsidR="00CF4938" w:rsidRDefault="00CF4938" w:rsidP="00393522">
      <w:pPr>
        <w:tabs>
          <w:tab w:val="left" w:pos="1050"/>
        </w:tabs>
        <w:rPr>
          <w:rFonts w:ascii="Arial" w:hAnsi="Arial" w:cs="Arial"/>
        </w:rPr>
      </w:pPr>
    </w:p>
    <w:sectPr w:rsidR="00CF4938" w:rsidSect="00A66FA9">
      <w:headerReference w:type="default" r:id="rId8"/>
      <w:footerReference w:type="default" r:id="rId9"/>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918D1" w14:textId="77777777" w:rsidR="00B65EF1" w:rsidRDefault="00B65EF1" w:rsidP="00875138">
      <w:r>
        <w:separator/>
      </w:r>
    </w:p>
  </w:endnote>
  <w:endnote w:type="continuationSeparator" w:id="0">
    <w:p w14:paraId="707F52DD" w14:textId="77777777" w:rsidR="00B65EF1" w:rsidRDefault="00B65EF1" w:rsidP="0087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B829" w14:textId="05F21B14" w:rsidR="00701066" w:rsidRPr="008F2C89" w:rsidRDefault="00701066" w:rsidP="00875138">
    <w:pPr>
      <w:pStyle w:val="Sinespaciado"/>
      <w:snapToGrid w:val="0"/>
      <w:spacing w:line="180" w:lineRule="exact"/>
      <w:rPr>
        <w:rFonts w:ascii="Arial" w:hAnsi="Arial" w:cs="Arial"/>
      </w:rPr>
    </w:pPr>
    <w:r w:rsidRPr="001134C6">
      <w:rPr>
        <w:rFonts w:ascii="Arial" w:hAnsi="Arial" w:cs="Arial"/>
        <w:noProof/>
        <w:sz w:val="16"/>
        <w:szCs w:val="16"/>
      </w:rPr>
      <w:drawing>
        <wp:anchor distT="0" distB="0" distL="114300" distR="114300" simplePos="0" relativeHeight="251659264" behindDoc="1" locked="0" layoutInCell="1" allowOverlap="1" wp14:anchorId="197F7022" wp14:editId="48FD7F80">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00DE0A61">
      <w:rPr>
        <w:rFonts w:ascii="Arial" w:hAnsi="Arial" w:cs="Arial"/>
        <w:sz w:val="16"/>
        <w:szCs w:val="16"/>
      </w:rPr>
      <w:t xml:space="preserve">Avenida </w:t>
    </w:r>
    <w:r w:rsidRPr="008F2C89">
      <w:rPr>
        <w:rFonts w:ascii="Arial" w:hAnsi="Arial" w:cs="Arial"/>
        <w:sz w:val="16"/>
        <w:szCs w:val="16"/>
      </w:rPr>
      <w:t>Calle 26 No. 57-</w:t>
    </w:r>
    <w:r w:rsidR="00DE0A61">
      <w:rPr>
        <w:rFonts w:ascii="Arial" w:hAnsi="Arial" w:cs="Arial"/>
        <w:sz w:val="16"/>
        <w:szCs w:val="16"/>
      </w:rPr>
      <w:t>83</w:t>
    </w:r>
    <w:r>
      <w:rPr>
        <w:rFonts w:ascii="Arial" w:hAnsi="Arial" w:cs="Arial"/>
        <w:sz w:val="16"/>
        <w:szCs w:val="16"/>
      </w:rPr>
      <w:t>,</w:t>
    </w:r>
    <w:r w:rsidRPr="008F2C89">
      <w:rPr>
        <w:rFonts w:ascii="Arial" w:hAnsi="Arial" w:cs="Arial"/>
        <w:sz w:val="16"/>
        <w:szCs w:val="16"/>
      </w:rPr>
      <w:t xml:space="preserve"> Torre 8</w:t>
    </w:r>
    <w:r>
      <w:rPr>
        <w:rFonts w:ascii="Arial" w:hAnsi="Arial" w:cs="Arial"/>
        <w:sz w:val="16"/>
        <w:szCs w:val="16"/>
      </w:rPr>
      <w:t>,</w:t>
    </w:r>
    <w:r w:rsidRPr="008F2C89">
      <w:rPr>
        <w:rFonts w:ascii="Arial" w:hAnsi="Arial" w:cs="Arial"/>
        <w:sz w:val="16"/>
        <w:szCs w:val="16"/>
      </w:rPr>
      <w:t xml:space="preserve"> Piso</w:t>
    </w:r>
    <w:r>
      <w:rPr>
        <w:rFonts w:ascii="Arial" w:hAnsi="Arial" w:cs="Arial"/>
        <w:sz w:val="16"/>
        <w:szCs w:val="16"/>
      </w:rPr>
      <w:t xml:space="preserve"> </w:t>
    </w:r>
    <w:r w:rsidRPr="008F2C89">
      <w:rPr>
        <w:rFonts w:ascii="Arial" w:hAnsi="Arial" w:cs="Arial"/>
        <w:sz w:val="16"/>
        <w:szCs w:val="16"/>
      </w:rPr>
      <w:t>8 CEMSA</w:t>
    </w:r>
    <w:r w:rsidR="00DE0A61">
      <w:rPr>
        <w:rFonts w:ascii="Arial" w:hAnsi="Arial" w:cs="Arial"/>
        <w:sz w:val="16"/>
        <w:szCs w:val="16"/>
      </w:rPr>
      <w:t xml:space="preserve"> C.P. 111321</w:t>
    </w:r>
  </w:p>
  <w:p w14:paraId="48C6DDB4" w14:textId="0BE428E3" w:rsidR="00701066" w:rsidRPr="008F2C89" w:rsidRDefault="00701066" w:rsidP="00875138">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 xml:space="preserve">(+57) </w:t>
    </w:r>
    <w:r w:rsidR="00F67C80">
      <w:rPr>
        <w:rFonts w:ascii="Arial" w:hAnsi="Arial" w:cs="Arial"/>
        <w:sz w:val="16"/>
        <w:szCs w:val="16"/>
      </w:rPr>
      <w:t>601-</w:t>
    </w:r>
    <w:r>
      <w:rPr>
        <w:rFonts w:ascii="Arial" w:hAnsi="Arial" w:cs="Arial"/>
        <w:sz w:val="16"/>
        <w:szCs w:val="16"/>
      </w:rPr>
      <w:t xml:space="preserve">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10340FF2" w14:textId="674E429B" w:rsidR="00701066" w:rsidRDefault="00F67C80" w:rsidP="00875138">
    <w:pPr>
      <w:pStyle w:val="LO-Normal"/>
      <w:tabs>
        <w:tab w:val="right" w:pos="5103"/>
      </w:tabs>
      <w:spacing w:after="0" w:line="180" w:lineRule="exact"/>
      <w:ind w:right="1041"/>
      <w:jc w:val="both"/>
      <w:rPr>
        <w:rFonts w:ascii="Arial" w:hAnsi="Arial" w:cs="Arial"/>
        <w:sz w:val="16"/>
        <w:szCs w:val="16"/>
      </w:rPr>
    </w:pPr>
    <w:r>
      <w:rPr>
        <w:rFonts w:ascii="Arial" w:hAnsi="Arial" w:cs="Arial"/>
        <w:sz w:val="16"/>
        <w:szCs w:val="16"/>
      </w:rPr>
      <w:t>Sede Operativa – Atención al Ciudadano: Calle 22D No. 120-40</w:t>
    </w:r>
  </w:p>
  <w:p w14:paraId="38546A51" w14:textId="77777777" w:rsidR="00701066" w:rsidRPr="00CC448A" w:rsidRDefault="00701066" w:rsidP="00875138">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4696847" w14:textId="77777777" w:rsidR="00701066" w:rsidRDefault="007010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0E2AA" w14:textId="77777777" w:rsidR="00B65EF1" w:rsidRDefault="00B65EF1" w:rsidP="00875138">
      <w:r>
        <w:separator/>
      </w:r>
    </w:p>
  </w:footnote>
  <w:footnote w:type="continuationSeparator" w:id="0">
    <w:p w14:paraId="6F8AFF3D" w14:textId="77777777" w:rsidR="00B65EF1" w:rsidRDefault="00B65EF1" w:rsidP="00875138">
      <w:r>
        <w:continuationSeparator/>
      </w:r>
    </w:p>
  </w:footnote>
  <w:footnote w:id="1">
    <w:p w14:paraId="46D20F02" w14:textId="77777777" w:rsidR="009E1D67" w:rsidRDefault="009E1D67" w:rsidP="0098099A">
      <w:pPr>
        <w:pStyle w:val="Textonotapie"/>
        <w:jc w:val="both"/>
        <w:rPr>
          <w:rFonts w:ascii="Arial" w:hAnsi="Arial" w:cs="Arial"/>
          <w:i/>
          <w:iCs/>
          <w:sz w:val="16"/>
          <w:szCs w:val="16"/>
        </w:rPr>
      </w:pPr>
    </w:p>
    <w:p w14:paraId="42467017" w14:textId="77777777" w:rsidR="009E1D67" w:rsidRDefault="009E1D67" w:rsidP="0098099A">
      <w:pPr>
        <w:pStyle w:val="Textonotapie"/>
        <w:jc w:val="both"/>
        <w:rPr>
          <w:rFonts w:ascii="Arial" w:hAnsi="Arial" w:cs="Arial"/>
          <w:i/>
          <w:iCs/>
          <w:sz w:val="16"/>
          <w:szCs w:val="16"/>
        </w:rPr>
      </w:pPr>
    </w:p>
    <w:p w14:paraId="7EC5704C" w14:textId="03969107" w:rsidR="0098099A" w:rsidRPr="00DF6F15" w:rsidRDefault="0098099A" w:rsidP="0098099A">
      <w:pPr>
        <w:pStyle w:val="Textonotapie"/>
        <w:jc w:val="both"/>
        <w:rPr>
          <w:rFonts w:ascii="Arial" w:hAnsi="Arial" w:cs="Arial"/>
          <w:i/>
          <w:iCs/>
          <w:color w:val="000000" w:themeColor="text1"/>
          <w:sz w:val="16"/>
          <w:szCs w:val="16"/>
        </w:rPr>
      </w:pPr>
      <w:r w:rsidRPr="00DF6F15">
        <w:rPr>
          <w:rStyle w:val="Refdenotaalpie"/>
          <w:rFonts w:eastAsia="Arial"/>
          <w:iCs/>
          <w:sz w:val="16"/>
          <w:szCs w:val="16"/>
        </w:rPr>
        <w:footnoteRef/>
      </w:r>
      <w:r w:rsidRPr="00DF6F15">
        <w:rPr>
          <w:rFonts w:ascii="Arial" w:hAnsi="Arial" w:cs="Arial"/>
          <w:i/>
          <w:iCs/>
          <w:sz w:val="16"/>
          <w:szCs w:val="16"/>
        </w:rPr>
        <w:t xml:space="preserve">  </w:t>
      </w:r>
      <w:bookmarkStart w:id="27" w:name="_Hlk41509608"/>
      <w:r w:rsidRPr="00DF6F15">
        <w:rPr>
          <w:rFonts w:ascii="Arial" w:hAnsi="Arial" w:cs="Arial"/>
          <w:b/>
          <w:bCs/>
          <w:i/>
          <w:iCs/>
          <w:color w:val="000000" w:themeColor="text1"/>
          <w:sz w:val="16"/>
          <w:szCs w:val="16"/>
        </w:rPr>
        <w:t>Decreto 648 de 2017</w:t>
      </w:r>
      <w:r w:rsidRPr="00DF6F15">
        <w:rPr>
          <w:rFonts w:ascii="Arial" w:hAnsi="Arial" w:cs="Arial"/>
          <w:i/>
          <w:iCs/>
          <w:color w:val="000000" w:themeColor="text1"/>
          <w:sz w:val="16"/>
          <w:szCs w:val="16"/>
        </w:rPr>
        <w:t xml:space="preserve"> “Por el cual se modifica y adiciona el Decreto 1083 de 2015, Reglamentario Único del Sector de la Función Pública” </w:t>
      </w:r>
    </w:p>
    <w:p w14:paraId="77722019"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  </w:t>
      </w:r>
    </w:p>
    <w:p w14:paraId="70464F19"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Artículo 17. Modifíquese el artículo 2.2.21.5.3 del Decreto 1083 de 2015, el cual quedará así: </w:t>
      </w:r>
    </w:p>
    <w:p w14:paraId="54556133"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w:t>
      </w:r>
    </w:p>
    <w:p w14:paraId="6A7EC9C0"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Artículo 2.2.21.5.3 De las oficinas de control interno. Las Unidades u Oficinas de Control Interno o quien haga sus veces desarrollarán su labor a través de los siguientes roles: liderazgo estratégico; enfoque hacia la prevención, evaluación de la gestión del riesgo, evaluación y seguimiento, relación con entes externos de control…”</w:t>
      </w:r>
      <w:bookmarkEnd w:id="27"/>
    </w:p>
    <w:p w14:paraId="1D0EBDFE" w14:textId="77777777" w:rsidR="0098099A" w:rsidRPr="00DF6F15" w:rsidRDefault="0098099A" w:rsidP="0098099A">
      <w:pPr>
        <w:pStyle w:val="Textonotapie"/>
        <w:jc w:val="both"/>
        <w:rPr>
          <w:rFonts w:ascii="Arial" w:hAnsi="Arial" w:cs="Arial"/>
          <w:i/>
          <w:iCs/>
          <w:sz w:val="16"/>
          <w:szCs w:val="16"/>
        </w:rPr>
      </w:pPr>
    </w:p>
  </w:footnote>
  <w:footnote w:id="2">
    <w:p w14:paraId="0751EEEF" w14:textId="3D7BD715" w:rsidR="005F0688" w:rsidRPr="005F0688" w:rsidRDefault="005F0688" w:rsidP="005F0688">
      <w:pPr>
        <w:jc w:val="both"/>
        <w:rPr>
          <w:rFonts w:ascii="Arial" w:eastAsia="Times New Roman" w:hAnsi="Arial" w:cs="Arial"/>
          <w:color w:val="333333"/>
          <w:sz w:val="16"/>
          <w:szCs w:val="16"/>
          <w:lang w:val="es-CO" w:eastAsia="es-CO"/>
        </w:rPr>
      </w:pPr>
      <w:r w:rsidRPr="005F0688">
        <w:rPr>
          <w:rStyle w:val="Refdenotaalpie"/>
          <w:rFonts w:ascii="Arial" w:hAnsi="Arial" w:cs="Arial"/>
          <w:sz w:val="16"/>
          <w:szCs w:val="16"/>
        </w:rPr>
        <w:footnoteRef/>
      </w:r>
      <w:r w:rsidRPr="005F0688">
        <w:rPr>
          <w:rFonts w:ascii="Arial" w:hAnsi="Arial" w:cs="Arial"/>
          <w:sz w:val="16"/>
          <w:szCs w:val="16"/>
        </w:rPr>
        <w:t xml:space="preserve"> </w:t>
      </w:r>
      <w:r w:rsidRPr="005F0688">
        <w:rPr>
          <w:rFonts w:ascii="Arial" w:hAnsi="Arial" w:cs="Arial"/>
          <w:b/>
          <w:sz w:val="16"/>
          <w:szCs w:val="16"/>
        </w:rPr>
        <w:t>Resolución 036 de 2019</w:t>
      </w:r>
      <w:r w:rsidRPr="005F0688">
        <w:rPr>
          <w:rFonts w:ascii="Arial" w:hAnsi="Arial" w:cs="Arial"/>
          <w:sz w:val="16"/>
          <w:szCs w:val="16"/>
        </w:rPr>
        <w:t xml:space="preserve"> </w:t>
      </w:r>
      <w:r w:rsidRPr="005F0688">
        <w:rPr>
          <w:rFonts w:ascii="Arial" w:hAnsi="Arial" w:cs="Arial"/>
          <w:i/>
          <w:sz w:val="16"/>
          <w:szCs w:val="16"/>
        </w:rPr>
        <w:t>P</w:t>
      </w:r>
      <w:r w:rsidRPr="005F0688">
        <w:rPr>
          <w:rFonts w:ascii="Arial" w:eastAsia="Times New Roman" w:hAnsi="Arial" w:cs="Arial"/>
          <w:bCs/>
          <w:i/>
          <w:iCs/>
          <w:color w:val="333333"/>
          <w:sz w:val="16"/>
          <w:szCs w:val="16"/>
          <w:lang w:val="es-CO" w:eastAsia="es-CO"/>
        </w:rPr>
        <w:t>or la cual se reglamenta el trámite del Plan de Mejoramiento que presentan los sujetos de vigilancia y control fiscal a la Contraloría de Bogotá, D.C., se adopta el procedimiento interno y se dictan otras disposiciones.</w:t>
      </w:r>
      <w:r>
        <w:rPr>
          <w:rFonts w:ascii="Arial" w:eastAsia="Times New Roman" w:hAnsi="Arial" w:cs="Arial"/>
          <w:bCs/>
          <w:i/>
          <w:iCs/>
          <w:color w:val="333333"/>
          <w:sz w:val="16"/>
          <w:szCs w:val="16"/>
          <w:lang w:val="es-CO" w:eastAsia="es-CO"/>
        </w:rPr>
        <w:t xml:space="preserve"> Expedida por la Contraloría de Bogotá D.C.</w:t>
      </w:r>
    </w:p>
    <w:p w14:paraId="6D47F414" w14:textId="77777777" w:rsidR="005F0688" w:rsidRPr="005F0688" w:rsidRDefault="005F0688" w:rsidP="005F0688">
      <w:pPr>
        <w:keepNext w:val="0"/>
        <w:widowControl/>
        <w:suppressAutoHyphens w:val="0"/>
        <w:overflowPunct/>
        <w:jc w:val="both"/>
        <w:textAlignment w:val="auto"/>
        <w:rPr>
          <w:rFonts w:ascii="Arial" w:eastAsia="Times New Roman" w:hAnsi="Arial" w:cs="Arial"/>
          <w:color w:val="333333"/>
          <w:sz w:val="16"/>
          <w:szCs w:val="16"/>
          <w:lang w:val="es-CO" w:eastAsia="es-CO"/>
        </w:rPr>
      </w:pPr>
      <w:r w:rsidRPr="005F0688">
        <w:rPr>
          <w:rFonts w:ascii="Arial" w:eastAsia="Times New Roman" w:hAnsi="Arial" w:cs="Arial"/>
          <w:bCs/>
          <w:i/>
          <w:iCs/>
          <w:color w:val="333333"/>
          <w:sz w:val="16"/>
          <w:szCs w:val="16"/>
          <w:lang w:val="es-CO" w:eastAsia="es-CO"/>
        </w:rPr>
        <w:t> </w:t>
      </w:r>
    </w:p>
    <w:p w14:paraId="02FC044B" w14:textId="62FA82A1" w:rsidR="005F0688" w:rsidRPr="005F0688" w:rsidRDefault="005F0688">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701066" w14:paraId="6C80595F" w14:textId="77777777" w:rsidTr="00701066">
      <w:trPr>
        <w:jc w:val="center"/>
      </w:trPr>
      <w:tc>
        <w:tcPr>
          <w:tcW w:w="1951" w:type="dxa"/>
          <w:shd w:val="clear" w:color="auto" w:fill="auto"/>
          <w:vAlign w:val="center"/>
        </w:tcPr>
        <w:p w14:paraId="1EC87D58" w14:textId="77777777" w:rsidR="00701066" w:rsidRDefault="00701066" w:rsidP="00875138">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0C7D4FBF" w14:textId="77777777" w:rsidR="00701066" w:rsidRDefault="00701066" w:rsidP="00875138">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12F1873A" wp14:editId="56DD7D55">
                <wp:extent cx="2542278" cy="500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E68FD65" w14:textId="77777777" w:rsidR="00701066" w:rsidRDefault="00701066" w:rsidP="00875138">
          <w:pPr>
            <w:pStyle w:val="Encabezamiento"/>
            <w:jc w:val="right"/>
            <w:rPr>
              <w:rFonts w:ascii="Arial" w:hAnsi="Arial" w:cs="Arial"/>
              <w:sz w:val="18"/>
              <w:szCs w:val="18"/>
              <w:lang w:val="en-US"/>
            </w:rPr>
          </w:pPr>
        </w:p>
        <w:p w14:paraId="5CCDEF92" w14:textId="77777777" w:rsidR="00701066" w:rsidRDefault="00701066" w:rsidP="00875138">
          <w:pPr>
            <w:pStyle w:val="Encabezamiento"/>
            <w:jc w:val="right"/>
            <w:rPr>
              <w:rFonts w:ascii="Arial" w:hAnsi="Arial" w:cs="Arial"/>
              <w:sz w:val="18"/>
              <w:szCs w:val="18"/>
              <w:lang w:val="en-US"/>
            </w:rPr>
          </w:pPr>
        </w:p>
        <w:p w14:paraId="636C92BF" w14:textId="75A9586B" w:rsidR="00701066" w:rsidRDefault="00701066" w:rsidP="00875138">
          <w:pPr>
            <w:pStyle w:val="Encabezamiento"/>
            <w:jc w:val="right"/>
            <w:rPr>
              <w:rFonts w:ascii="Arial" w:hAnsi="Arial" w:cs="Arial"/>
              <w:sz w:val="18"/>
              <w:szCs w:val="18"/>
            </w:rPr>
          </w:pPr>
          <w:r w:rsidRPr="006C56C7">
            <w:rPr>
              <w:rFonts w:ascii="Arial" w:hAnsi="Arial" w:cs="Arial"/>
              <w:sz w:val="18"/>
              <w:szCs w:val="18"/>
              <w:lang w:val="en-US"/>
            </w:rPr>
            <w:t xml:space="preserve"> Pág.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sidR="00B65EF1">
            <w:rPr>
              <w:rFonts w:ascii="Arial" w:hAnsi="Arial" w:cs="Arial"/>
              <w:noProof/>
              <w:sz w:val="18"/>
              <w:szCs w:val="18"/>
            </w:rPr>
            <w:t>1</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sidR="00B65EF1">
            <w:rPr>
              <w:rFonts w:ascii="Arial" w:hAnsi="Arial" w:cs="Arial"/>
              <w:noProof/>
              <w:sz w:val="18"/>
              <w:szCs w:val="18"/>
            </w:rPr>
            <w:t>1</w:t>
          </w:r>
          <w:r w:rsidRPr="006C56C7">
            <w:rPr>
              <w:rFonts w:ascii="Arial" w:hAnsi="Arial" w:cs="Arial"/>
              <w:sz w:val="18"/>
              <w:szCs w:val="18"/>
            </w:rPr>
            <w:fldChar w:fldCharType="end"/>
          </w:r>
        </w:p>
        <w:p w14:paraId="57469A01" w14:textId="77777777" w:rsidR="00701066" w:rsidRDefault="00701066" w:rsidP="00875138">
          <w:pPr>
            <w:pStyle w:val="Encabezamiento"/>
            <w:jc w:val="right"/>
            <w:rPr>
              <w:rFonts w:ascii="Arial" w:hAnsi="Arial" w:cs="Arial"/>
              <w:sz w:val="18"/>
              <w:szCs w:val="18"/>
            </w:rPr>
          </w:pPr>
        </w:p>
        <w:p w14:paraId="4A8EF26D" w14:textId="77777777" w:rsidR="00701066" w:rsidRDefault="00701066" w:rsidP="00875138">
          <w:pPr>
            <w:pStyle w:val="Encabezamiento"/>
            <w:jc w:val="right"/>
            <w:rPr>
              <w:rFonts w:ascii="Arial" w:hAnsi="Arial" w:cs="Arial"/>
              <w:sz w:val="18"/>
              <w:szCs w:val="18"/>
            </w:rPr>
          </w:pPr>
        </w:p>
        <w:p w14:paraId="68F7262C" w14:textId="77777777" w:rsidR="00701066" w:rsidRPr="00003907" w:rsidRDefault="00701066" w:rsidP="00875138">
          <w:pPr>
            <w:pStyle w:val="Encabezamiento"/>
            <w:jc w:val="right"/>
            <w:rPr>
              <w:rFonts w:ascii="Arial" w:hAnsi="Arial" w:cs="Arial"/>
              <w:sz w:val="18"/>
              <w:szCs w:val="18"/>
            </w:rPr>
          </w:pPr>
        </w:p>
      </w:tc>
    </w:tr>
  </w:tbl>
  <w:p w14:paraId="6449FBA6" w14:textId="77777777" w:rsidR="00701066" w:rsidRDefault="007010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543"/>
    <w:multiLevelType w:val="hybridMultilevel"/>
    <w:tmpl w:val="363C20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1A07711"/>
    <w:multiLevelType w:val="hybridMultilevel"/>
    <w:tmpl w:val="293C5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2F58DC"/>
    <w:multiLevelType w:val="hybridMultilevel"/>
    <w:tmpl w:val="9300CB1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B8E7F6B"/>
    <w:multiLevelType w:val="hybridMultilevel"/>
    <w:tmpl w:val="481CCA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3C1D8C"/>
    <w:multiLevelType w:val="hybridMultilevel"/>
    <w:tmpl w:val="A6F69C10"/>
    <w:lvl w:ilvl="0" w:tplc="3EE0AA9C">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A840C0"/>
    <w:multiLevelType w:val="hybridMultilevel"/>
    <w:tmpl w:val="1D860C0E"/>
    <w:lvl w:ilvl="0" w:tplc="01487C12">
      <w:start w:val="4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A1A7DF8"/>
    <w:multiLevelType w:val="hybridMultilevel"/>
    <w:tmpl w:val="09C88CB6"/>
    <w:lvl w:ilvl="0" w:tplc="4740DB1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40338D"/>
    <w:multiLevelType w:val="hybridMultilevel"/>
    <w:tmpl w:val="9E60708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6F2E67"/>
    <w:multiLevelType w:val="hybridMultilevel"/>
    <w:tmpl w:val="C6789D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5CD72A0"/>
    <w:multiLevelType w:val="hybridMultilevel"/>
    <w:tmpl w:val="189C6C0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BD0180B"/>
    <w:multiLevelType w:val="multilevel"/>
    <w:tmpl w:val="17CC5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3B7350F"/>
    <w:multiLevelType w:val="hybridMultilevel"/>
    <w:tmpl w:val="21040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CD70B1"/>
    <w:multiLevelType w:val="hybridMultilevel"/>
    <w:tmpl w:val="D1F66A22"/>
    <w:lvl w:ilvl="0" w:tplc="9AD68432">
      <w:start w:val="1"/>
      <w:numFmt w:val="decimal"/>
      <w:lvlText w:val="%1."/>
      <w:lvlJc w:val="left"/>
      <w:pPr>
        <w:ind w:left="360" w:hanging="360"/>
      </w:pPr>
      <w:rPr>
        <w:rFonts w:ascii="Times New Roman" w:hAnsi="Times New Roman" w:cs="Times New Roman" w:hint="default"/>
        <w:sz w:val="27"/>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A3C55F5"/>
    <w:multiLevelType w:val="multilevel"/>
    <w:tmpl w:val="2C623588"/>
    <w:lvl w:ilvl="0">
      <w:start w:val="1"/>
      <w:numFmt w:val="decimal"/>
      <w:lvlText w:val="%1."/>
      <w:lvlJc w:val="left"/>
      <w:pPr>
        <w:ind w:left="360" w:hanging="360"/>
      </w:pPr>
      <w:rPr>
        <w:rFont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A48285F"/>
    <w:multiLevelType w:val="hybridMultilevel"/>
    <w:tmpl w:val="C72C9FDE"/>
    <w:lvl w:ilvl="0" w:tplc="2334EF4C">
      <w:start w:val="3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097AC5"/>
    <w:multiLevelType w:val="hybridMultilevel"/>
    <w:tmpl w:val="43D0E5AA"/>
    <w:lvl w:ilvl="0" w:tplc="6B1CA8AE">
      <w:start w:val="1"/>
      <w:numFmt w:val="decimal"/>
      <w:lvlText w:val="%1."/>
      <w:lvlJc w:val="left"/>
      <w:pPr>
        <w:ind w:left="1080" w:hanging="360"/>
      </w:pPr>
      <w:rPr>
        <w:rFont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406947CD"/>
    <w:multiLevelType w:val="hybridMultilevel"/>
    <w:tmpl w:val="2508E940"/>
    <w:lvl w:ilvl="0" w:tplc="01487C12">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72768A1"/>
    <w:multiLevelType w:val="hybridMultilevel"/>
    <w:tmpl w:val="87CABD0C"/>
    <w:lvl w:ilvl="0" w:tplc="240A000D">
      <w:start w:val="1"/>
      <w:numFmt w:val="bullet"/>
      <w:lvlText w:val=""/>
      <w:lvlJc w:val="left"/>
      <w:pPr>
        <w:ind w:left="360" w:hanging="360"/>
      </w:pPr>
      <w:rPr>
        <w:rFonts w:ascii="Wingdings" w:hAnsi="Wingdings" w:hint="default"/>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49225E6E"/>
    <w:multiLevelType w:val="hybridMultilevel"/>
    <w:tmpl w:val="E3CA7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FC46242"/>
    <w:multiLevelType w:val="hybridMultilevel"/>
    <w:tmpl w:val="7F161420"/>
    <w:lvl w:ilvl="0" w:tplc="CE5AE05A">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2658C6"/>
    <w:multiLevelType w:val="hybridMultilevel"/>
    <w:tmpl w:val="3808F38A"/>
    <w:lvl w:ilvl="0" w:tplc="01487C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2497A66"/>
    <w:multiLevelType w:val="hybridMultilevel"/>
    <w:tmpl w:val="C018D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2A37B03"/>
    <w:multiLevelType w:val="multilevel"/>
    <w:tmpl w:val="FE1AD7B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4D9419E"/>
    <w:multiLevelType w:val="hybridMultilevel"/>
    <w:tmpl w:val="B5AAD56E"/>
    <w:lvl w:ilvl="0" w:tplc="8DCE796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AB59F2"/>
    <w:multiLevelType w:val="hybridMultilevel"/>
    <w:tmpl w:val="2508E940"/>
    <w:lvl w:ilvl="0" w:tplc="01487C12">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93636B9"/>
    <w:multiLevelType w:val="hybridMultilevel"/>
    <w:tmpl w:val="F962B036"/>
    <w:lvl w:ilvl="0" w:tplc="240A000F">
      <w:start w:val="1"/>
      <w:numFmt w:val="decimal"/>
      <w:lvlText w:val="%1."/>
      <w:lvlJc w:val="left"/>
      <w:pPr>
        <w:ind w:left="720" w:hanging="360"/>
      </w:pPr>
    </w:lvl>
    <w:lvl w:ilvl="1" w:tplc="B6C64C7A">
      <w:start w:val="5"/>
      <w:numFmt w:val="bullet"/>
      <w:lvlText w:val="·"/>
      <w:lvlJc w:val="left"/>
      <w:pPr>
        <w:ind w:left="1440" w:hanging="360"/>
      </w:pPr>
      <w:rPr>
        <w:rFonts w:ascii="Arial" w:eastAsia="Times New Roman" w:hAnsi="Arial" w:cs="Arial"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F04080"/>
    <w:multiLevelType w:val="multilevel"/>
    <w:tmpl w:val="3CB2C3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6907993"/>
    <w:multiLevelType w:val="hybridMultilevel"/>
    <w:tmpl w:val="D7A8C6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80F66A2"/>
    <w:multiLevelType w:val="hybridMultilevel"/>
    <w:tmpl w:val="6F822B4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95A79F3"/>
    <w:multiLevelType w:val="hybridMultilevel"/>
    <w:tmpl w:val="65BC747A"/>
    <w:lvl w:ilvl="0" w:tplc="FC640BD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C9B54EC"/>
    <w:multiLevelType w:val="multilevel"/>
    <w:tmpl w:val="40C647E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31" w15:restartNumberingAfterBreak="0">
    <w:nsid w:val="707D2F7A"/>
    <w:multiLevelType w:val="hybridMultilevel"/>
    <w:tmpl w:val="154C5780"/>
    <w:lvl w:ilvl="0" w:tplc="240A000D">
      <w:start w:val="1"/>
      <w:numFmt w:val="bullet"/>
      <w:lvlText w:val=""/>
      <w:lvlJc w:val="left"/>
      <w:pPr>
        <w:ind w:left="1080" w:hanging="360"/>
      </w:pPr>
      <w:rPr>
        <w:rFonts w:ascii="Wingdings" w:hAnsi="Wingding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722002C5"/>
    <w:multiLevelType w:val="hybridMultilevel"/>
    <w:tmpl w:val="2E9C8CF0"/>
    <w:lvl w:ilvl="0" w:tplc="27C8971A">
      <w:start w:val="2"/>
      <w:numFmt w:val="bullet"/>
      <w:lvlText w:val="-"/>
      <w:lvlJc w:val="left"/>
      <w:pPr>
        <w:ind w:left="720" w:hanging="360"/>
      </w:pPr>
      <w:rPr>
        <w:rFonts w:ascii="Times New Roman" w:eastAsia="Arial Unicode M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7C62BA"/>
    <w:multiLevelType w:val="hybridMultilevel"/>
    <w:tmpl w:val="0930B5F6"/>
    <w:lvl w:ilvl="0" w:tplc="AD96E6B4">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C15E94"/>
    <w:multiLevelType w:val="hybridMultilevel"/>
    <w:tmpl w:val="2696C5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15:restartNumberingAfterBreak="0">
    <w:nsid w:val="76486E30"/>
    <w:multiLevelType w:val="multilevel"/>
    <w:tmpl w:val="CF64C084"/>
    <w:lvl w:ilvl="0">
      <w:start w:val="1"/>
      <w:numFmt w:val="bullet"/>
      <w:lvlText w:val=""/>
      <w:lvlJc w:val="left"/>
      <w:pPr>
        <w:ind w:left="360" w:hanging="360"/>
      </w:pPr>
      <w:rPr>
        <w:rFonts w:ascii="Wingdings" w:hAnsi="Wingding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7D975DCE"/>
    <w:multiLevelType w:val="multilevel"/>
    <w:tmpl w:val="FA96D9DC"/>
    <w:lvl w:ilvl="0">
      <w:start w:val="3"/>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096634"/>
    <w:multiLevelType w:val="hybridMultilevel"/>
    <w:tmpl w:val="4C9C754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36"/>
  </w:num>
  <w:num w:numId="4">
    <w:abstractNumId w:val="4"/>
  </w:num>
  <w:num w:numId="5">
    <w:abstractNumId w:val="30"/>
  </w:num>
  <w:num w:numId="6">
    <w:abstractNumId w:val="31"/>
  </w:num>
  <w:num w:numId="7">
    <w:abstractNumId w:val="35"/>
  </w:num>
  <w:num w:numId="8">
    <w:abstractNumId w:val="37"/>
  </w:num>
  <w:num w:numId="9">
    <w:abstractNumId w:val="28"/>
  </w:num>
  <w:num w:numId="10">
    <w:abstractNumId w:val="7"/>
  </w:num>
  <w:num w:numId="11">
    <w:abstractNumId w:val="17"/>
  </w:num>
  <w:num w:numId="12">
    <w:abstractNumId w:val="34"/>
  </w:num>
  <w:num w:numId="13">
    <w:abstractNumId w:val="1"/>
  </w:num>
  <w:num w:numId="14">
    <w:abstractNumId w:val="6"/>
  </w:num>
  <w:num w:numId="15">
    <w:abstractNumId w:val="26"/>
  </w:num>
  <w:num w:numId="16">
    <w:abstractNumId w:val="3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2"/>
  </w:num>
  <w:num w:numId="21">
    <w:abstractNumId w:val="14"/>
  </w:num>
  <w:num w:numId="22">
    <w:abstractNumId w:val="18"/>
  </w:num>
  <w:num w:numId="23">
    <w:abstractNumId w:val="0"/>
  </w:num>
  <w:num w:numId="24">
    <w:abstractNumId w:val="11"/>
  </w:num>
  <w:num w:numId="25">
    <w:abstractNumId w:val="21"/>
  </w:num>
  <w:num w:numId="26">
    <w:abstractNumId w:val="2"/>
  </w:num>
  <w:num w:numId="27">
    <w:abstractNumId w:val="27"/>
  </w:num>
  <w:num w:numId="28">
    <w:abstractNumId w:val="9"/>
  </w:num>
  <w:num w:numId="29">
    <w:abstractNumId w:val="3"/>
  </w:num>
  <w:num w:numId="30">
    <w:abstractNumId w:val="25"/>
  </w:num>
  <w:num w:numId="31">
    <w:abstractNumId w:val="23"/>
  </w:num>
  <w:num w:numId="32">
    <w:abstractNumId w:val="16"/>
  </w:num>
  <w:num w:numId="33">
    <w:abstractNumId w:val="29"/>
  </w:num>
  <w:num w:numId="34">
    <w:abstractNumId w:val="19"/>
  </w:num>
  <w:num w:numId="35">
    <w:abstractNumId w:val="33"/>
  </w:num>
  <w:num w:numId="36">
    <w:abstractNumId w:val="24"/>
  </w:num>
  <w:num w:numId="37">
    <w:abstractNumId w:val="20"/>
  </w:num>
  <w:num w:numId="38">
    <w:abstractNumId w:val="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38"/>
    <w:rsid w:val="00001E98"/>
    <w:rsid w:val="00002274"/>
    <w:rsid w:val="0000443E"/>
    <w:rsid w:val="00006C7B"/>
    <w:rsid w:val="000072A4"/>
    <w:rsid w:val="000100C3"/>
    <w:rsid w:val="0001081B"/>
    <w:rsid w:val="00011757"/>
    <w:rsid w:val="00011D53"/>
    <w:rsid w:val="00014400"/>
    <w:rsid w:val="000168CA"/>
    <w:rsid w:val="00016C0B"/>
    <w:rsid w:val="00021D78"/>
    <w:rsid w:val="00023255"/>
    <w:rsid w:val="000268E1"/>
    <w:rsid w:val="000303EB"/>
    <w:rsid w:val="00030459"/>
    <w:rsid w:val="000409B6"/>
    <w:rsid w:val="000430BC"/>
    <w:rsid w:val="00043631"/>
    <w:rsid w:val="000444D9"/>
    <w:rsid w:val="0004542D"/>
    <w:rsid w:val="00046EAF"/>
    <w:rsid w:val="00052451"/>
    <w:rsid w:val="000557E4"/>
    <w:rsid w:val="00057007"/>
    <w:rsid w:val="000609C0"/>
    <w:rsid w:val="000621DF"/>
    <w:rsid w:val="00062926"/>
    <w:rsid w:val="00062E94"/>
    <w:rsid w:val="00063A8A"/>
    <w:rsid w:val="00065989"/>
    <w:rsid w:val="00067A05"/>
    <w:rsid w:val="00070C7A"/>
    <w:rsid w:val="0007148A"/>
    <w:rsid w:val="00071625"/>
    <w:rsid w:val="00071EC6"/>
    <w:rsid w:val="000818B2"/>
    <w:rsid w:val="000824BF"/>
    <w:rsid w:val="000824EF"/>
    <w:rsid w:val="000846E4"/>
    <w:rsid w:val="000854AA"/>
    <w:rsid w:val="00092179"/>
    <w:rsid w:val="00092621"/>
    <w:rsid w:val="00092B8C"/>
    <w:rsid w:val="0009341E"/>
    <w:rsid w:val="0009353C"/>
    <w:rsid w:val="00094730"/>
    <w:rsid w:val="00094C6D"/>
    <w:rsid w:val="0009610E"/>
    <w:rsid w:val="00096B81"/>
    <w:rsid w:val="000A027C"/>
    <w:rsid w:val="000A17F2"/>
    <w:rsid w:val="000A1BC5"/>
    <w:rsid w:val="000A1FD6"/>
    <w:rsid w:val="000A236C"/>
    <w:rsid w:val="000A252F"/>
    <w:rsid w:val="000A31F2"/>
    <w:rsid w:val="000A38C2"/>
    <w:rsid w:val="000A4C71"/>
    <w:rsid w:val="000A60DB"/>
    <w:rsid w:val="000A6A58"/>
    <w:rsid w:val="000A73FA"/>
    <w:rsid w:val="000A7A7A"/>
    <w:rsid w:val="000B00EA"/>
    <w:rsid w:val="000B034E"/>
    <w:rsid w:val="000B16A7"/>
    <w:rsid w:val="000B1EFD"/>
    <w:rsid w:val="000B1FF0"/>
    <w:rsid w:val="000B3A32"/>
    <w:rsid w:val="000C4B44"/>
    <w:rsid w:val="000C5B5E"/>
    <w:rsid w:val="000C7214"/>
    <w:rsid w:val="000C79F3"/>
    <w:rsid w:val="000D05D2"/>
    <w:rsid w:val="000D35E7"/>
    <w:rsid w:val="000D3E7B"/>
    <w:rsid w:val="000D4196"/>
    <w:rsid w:val="000E16DB"/>
    <w:rsid w:val="000E252F"/>
    <w:rsid w:val="000F214F"/>
    <w:rsid w:val="000F27AC"/>
    <w:rsid w:val="000F3B3A"/>
    <w:rsid w:val="000F58F7"/>
    <w:rsid w:val="000F72F2"/>
    <w:rsid w:val="001005C5"/>
    <w:rsid w:val="0010208A"/>
    <w:rsid w:val="00102354"/>
    <w:rsid w:val="001025E8"/>
    <w:rsid w:val="00105947"/>
    <w:rsid w:val="00105B54"/>
    <w:rsid w:val="00106128"/>
    <w:rsid w:val="00110920"/>
    <w:rsid w:val="00112A83"/>
    <w:rsid w:val="00115823"/>
    <w:rsid w:val="001173A3"/>
    <w:rsid w:val="00117E1D"/>
    <w:rsid w:val="001228B2"/>
    <w:rsid w:val="001238B8"/>
    <w:rsid w:val="0012420A"/>
    <w:rsid w:val="0012573D"/>
    <w:rsid w:val="0012743D"/>
    <w:rsid w:val="001275B1"/>
    <w:rsid w:val="00127AFF"/>
    <w:rsid w:val="00130DEF"/>
    <w:rsid w:val="00133927"/>
    <w:rsid w:val="00134C7F"/>
    <w:rsid w:val="00135DBB"/>
    <w:rsid w:val="0013616E"/>
    <w:rsid w:val="0013713C"/>
    <w:rsid w:val="0014090A"/>
    <w:rsid w:val="00144590"/>
    <w:rsid w:val="00145264"/>
    <w:rsid w:val="00145B81"/>
    <w:rsid w:val="0015133F"/>
    <w:rsid w:val="001516CA"/>
    <w:rsid w:val="0015347D"/>
    <w:rsid w:val="00166678"/>
    <w:rsid w:val="001672B0"/>
    <w:rsid w:val="001673FD"/>
    <w:rsid w:val="00167FC2"/>
    <w:rsid w:val="00172C5F"/>
    <w:rsid w:val="00172FF9"/>
    <w:rsid w:val="00173555"/>
    <w:rsid w:val="0017551A"/>
    <w:rsid w:val="0017562F"/>
    <w:rsid w:val="00180CDE"/>
    <w:rsid w:val="00181B19"/>
    <w:rsid w:val="00182FE6"/>
    <w:rsid w:val="001831C2"/>
    <w:rsid w:val="00183729"/>
    <w:rsid w:val="00191CEF"/>
    <w:rsid w:val="00191D9B"/>
    <w:rsid w:val="00192EA8"/>
    <w:rsid w:val="0019480F"/>
    <w:rsid w:val="001957CE"/>
    <w:rsid w:val="00197653"/>
    <w:rsid w:val="001A02C8"/>
    <w:rsid w:val="001A03B8"/>
    <w:rsid w:val="001A096E"/>
    <w:rsid w:val="001A1205"/>
    <w:rsid w:val="001A4707"/>
    <w:rsid w:val="001A5638"/>
    <w:rsid w:val="001A67EA"/>
    <w:rsid w:val="001A7806"/>
    <w:rsid w:val="001B05C7"/>
    <w:rsid w:val="001B06EF"/>
    <w:rsid w:val="001B4DDF"/>
    <w:rsid w:val="001B5F5E"/>
    <w:rsid w:val="001C0C7E"/>
    <w:rsid w:val="001C2DEB"/>
    <w:rsid w:val="001C425A"/>
    <w:rsid w:val="001C576D"/>
    <w:rsid w:val="001D0F85"/>
    <w:rsid w:val="001D7A92"/>
    <w:rsid w:val="001D7C77"/>
    <w:rsid w:val="001E01A1"/>
    <w:rsid w:val="001E0C4A"/>
    <w:rsid w:val="001E2703"/>
    <w:rsid w:val="001E2B35"/>
    <w:rsid w:val="001E44E6"/>
    <w:rsid w:val="001E4918"/>
    <w:rsid w:val="001E72BA"/>
    <w:rsid w:val="001E7825"/>
    <w:rsid w:val="001E7AFC"/>
    <w:rsid w:val="001F3DE9"/>
    <w:rsid w:val="00205651"/>
    <w:rsid w:val="00205DD4"/>
    <w:rsid w:val="0021116F"/>
    <w:rsid w:val="0021448F"/>
    <w:rsid w:val="00215102"/>
    <w:rsid w:val="00215FAC"/>
    <w:rsid w:val="0021785F"/>
    <w:rsid w:val="00220020"/>
    <w:rsid w:val="002218C9"/>
    <w:rsid w:val="00222714"/>
    <w:rsid w:val="00222B04"/>
    <w:rsid w:val="00224BFB"/>
    <w:rsid w:val="002271C6"/>
    <w:rsid w:val="002347F6"/>
    <w:rsid w:val="00235DDA"/>
    <w:rsid w:val="002365D4"/>
    <w:rsid w:val="00236D3F"/>
    <w:rsid w:val="00240EB5"/>
    <w:rsid w:val="0024162D"/>
    <w:rsid w:val="002454FD"/>
    <w:rsid w:val="002458BF"/>
    <w:rsid w:val="00245E54"/>
    <w:rsid w:val="00246D55"/>
    <w:rsid w:val="00250F5B"/>
    <w:rsid w:val="00253498"/>
    <w:rsid w:val="00254231"/>
    <w:rsid w:val="002548D2"/>
    <w:rsid w:val="00254B2B"/>
    <w:rsid w:val="00255E68"/>
    <w:rsid w:val="00256527"/>
    <w:rsid w:val="00257424"/>
    <w:rsid w:val="00261DD5"/>
    <w:rsid w:val="00264E58"/>
    <w:rsid w:val="00267FC7"/>
    <w:rsid w:val="00273580"/>
    <w:rsid w:val="00277482"/>
    <w:rsid w:val="002801CB"/>
    <w:rsid w:val="002801D3"/>
    <w:rsid w:val="00280BAF"/>
    <w:rsid w:val="0028211D"/>
    <w:rsid w:val="002841F8"/>
    <w:rsid w:val="00284FF5"/>
    <w:rsid w:val="00285F90"/>
    <w:rsid w:val="00286096"/>
    <w:rsid w:val="00286F8C"/>
    <w:rsid w:val="00287F11"/>
    <w:rsid w:val="00291A9F"/>
    <w:rsid w:val="00292C29"/>
    <w:rsid w:val="00293C95"/>
    <w:rsid w:val="002A22DB"/>
    <w:rsid w:val="002A3153"/>
    <w:rsid w:val="002A358A"/>
    <w:rsid w:val="002A4179"/>
    <w:rsid w:val="002A6AC6"/>
    <w:rsid w:val="002A778A"/>
    <w:rsid w:val="002B0454"/>
    <w:rsid w:val="002B106C"/>
    <w:rsid w:val="002B251B"/>
    <w:rsid w:val="002B50C0"/>
    <w:rsid w:val="002B5A6F"/>
    <w:rsid w:val="002B7494"/>
    <w:rsid w:val="002B7C8E"/>
    <w:rsid w:val="002C0DDF"/>
    <w:rsid w:val="002C0E11"/>
    <w:rsid w:val="002C1893"/>
    <w:rsid w:val="002C300C"/>
    <w:rsid w:val="002C37DF"/>
    <w:rsid w:val="002C401E"/>
    <w:rsid w:val="002C44A3"/>
    <w:rsid w:val="002C65BF"/>
    <w:rsid w:val="002C6741"/>
    <w:rsid w:val="002D1463"/>
    <w:rsid w:val="002D2314"/>
    <w:rsid w:val="002D49AE"/>
    <w:rsid w:val="002D5152"/>
    <w:rsid w:val="002D5169"/>
    <w:rsid w:val="002D5BC4"/>
    <w:rsid w:val="002D5BCE"/>
    <w:rsid w:val="002D61B6"/>
    <w:rsid w:val="002D6D8B"/>
    <w:rsid w:val="002D6F7C"/>
    <w:rsid w:val="002E0ECF"/>
    <w:rsid w:val="002E17DB"/>
    <w:rsid w:val="002E225C"/>
    <w:rsid w:val="002E4F87"/>
    <w:rsid w:val="002E573A"/>
    <w:rsid w:val="002E6054"/>
    <w:rsid w:val="002E62CF"/>
    <w:rsid w:val="002E7863"/>
    <w:rsid w:val="002F6F4E"/>
    <w:rsid w:val="0030220E"/>
    <w:rsid w:val="00303BE8"/>
    <w:rsid w:val="0030448D"/>
    <w:rsid w:val="00304DDC"/>
    <w:rsid w:val="003060FA"/>
    <w:rsid w:val="00310D83"/>
    <w:rsid w:val="00312EBF"/>
    <w:rsid w:val="0031477A"/>
    <w:rsid w:val="00315F7E"/>
    <w:rsid w:val="003238F0"/>
    <w:rsid w:val="00323A1E"/>
    <w:rsid w:val="0033168E"/>
    <w:rsid w:val="00331EA0"/>
    <w:rsid w:val="00334384"/>
    <w:rsid w:val="003346C6"/>
    <w:rsid w:val="0033621B"/>
    <w:rsid w:val="00345A74"/>
    <w:rsid w:val="00345FAE"/>
    <w:rsid w:val="003474EA"/>
    <w:rsid w:val="00350305"/>
    <w:rsid w:val="0035046C"/>
    <w:rsid w:val="003530C8"/>
    <w:rsid w:val="00354769"/>
    <w:rsid w:val="00360336"/>
    <w:rsid w:val="0036159D"/>
    <w:rsid w:val="003654C7"/>
    <w:rsid w:val="0036690D"/>
    <w:rsid w:val="00367E3D"/>
    <w:rsid w:val="00371451"/>
    <w:rsid w:val="003718BF"/>
    <w:rsid w:val="003742AE"/>
    <w:rsid w:val="00375A65"/>
    <w:rsid w:val="00375B83"/>
    <w:rsid w:val="00376E00"/>
    <w:rsid w:val="00377215"/>
    <w:rsid w:val="00377615"/>
    <w:rsid w:val="00381C60"/>
    <w:rsid w:val="00382897"/>
    <w:rsid w:val="0038469A"/>
    <w:rsid w:val="003848A8"/>
    <w:rsid w:val="003863E0"/>
    <w:rsid w:val="0038649D"/>
    <w:rsid w:val="003904A8"/>
    <w:rsid w:val="00392B14"/>
    <w:rsid w:val="00393424"/>
    <w:rsid w:val="00393522"/>
    <w:rsid w:val="00393698"/>
    <w:rsid w:val="00394F55"/>
    <w:rsid w:val="00396A45"/>
    <w:rsid w:val="003A06E7"/>
    <w:rsid w:val="003A2BB0"/>
    <w:rsid w:val="003A3285"/>
    <w:rsid w:val="003A39D1"/>
    <w:rsid w:val="003A42E8"/>
    <w:rsid w:val="003A4FEC"/>
    <w:rsid w:val="003A5B1B"/>
    <w:rsid w:val="003A7304"/>
    <w:rsid w:val="003B00D3"/>
    <w:rsid w:val="003B3127"/>
    <w:rsid w:val="003B31D7"/>
    <w:rsid w:val="003B3D5A"/>
    <w:rsid w:val="003C02A3"/>
    <w:rsid w:val="003C0526"/>
    <w:rsid w:val="003C22D5"/>
    <w:rsid w:val="003C31AA"/>
    <w:rsid w:val="003C34A2"/>
    <w:rsid w:val="003C764E"/>
    <w:rsid w:val="003D15D7"/>
    <w:rsid w:val="003D17F9"/>
    <w:rsid w:val="003D2E5C"/>
    <w:rsid w:val="003D3383"/>
    <w:rsid w:val="003D60E4"/>
    <w:rsid w:val="003E114B"/>
    <w:rsid w:val="003E1339"/>
    <w:rsid w:val="003E35A0"/>
    <w:rsid w:val="003E4AF6"/>
    <w:rsid w:val="003E559E"/>
    <w:rsid w:val="003E5F03"/>
    <w:rsid w:val="003E7C3C"/>
    <w:rsid w:val="003E7CD6"/>
    <w:rsid w:val="003F144C"/>
    <w:rsid w:val="003F1558"/>
    <w:rsid w:val="003F4124"/>
    <w:rsid w:val="003F461B"/>
    <w:rsid w:val="003F4CB6"/>
    <w:rsid w:val="003F6762"/>
    <w:rsid w:val="003F69E7"/>
    <w:rsid w:val="003F735E"/>
    <w:rsid w:val="004003AF"/>
    <w:rsid w:val="00400A87"/>
    <w:rsid w:val="00400BDC"/>
    <w:rsid w:val="004031DC"/>
    <w:rsid w:val="00403801"/>
    <w:rsid w:val="0040534A"/>
    <w:rsid w:val="00405660"/>
    <w:rsid w:val="00407262"/>
    <w:rsid w:val="0041072D"/>
    <w:rsid w:val="00410F40"/>
    <w:rsid w:val="00413B11"/>
    <w:rsid w:val="00414A7F"/>
    <w:rsid w:val="0041570F"/>
    <w:rsid w:val="0041695F"/>
    <w:rsid w:val="00417078"/>
    <w:rsid w:val="00417CBD"/>
    <w:rsid w:val="0042023A"/>
    <w:rsid w:val="0042139C"/>
    <w:rsid w:val="00424CFC"/>
    <w:rsid w:val="0042577E"/>
    <w:rsid w:val="004279C7"/>
    <w:rsid w:val="00430897"/>
    <w:rsid w:val="00430ECD"/>
    <w:rsid w:val="00433514"/>
    <w:rsid w:val="00434C77"/>
    <w:rsid w:val="00436C1D"/>
    <w:rsid w:val="0043741F"/>
    <w:rsid w:val="00437468"/>
    <w:rsid w:val="00437D82"/>
    <w:rsid w:val="0044321D"/>
    <w:rsid w:val="00444C01"/>
    <w:rsid w:val="0044737F"/>
    <w:rsid w:val="00453FE3"/>
    <w:rsid w:val="00454159"/>
    <w:rsid w:val="004573E0"/>
    <w:rsid w:val="00457910"/>
    <w:rsid w:val="0046011E"/>
    <w:rsid w:val="00464B1E"/>
    <w:rsid w:val="0047122C"/>
    <w:rsid w:val="00472DA0"/>
    <w:rsid w:val="00475033"/>
    <w:rsid w:val="0048086B"/>
    <w:rsid w:val="0048104A"/>
    <w:rsid w:val="00482D17"/>
    <w:rsid w:val="00485CE8"/>
    <w:rsid w:val="0049419D"/>
    <w:rsid w:val="00495378"/>
    <w:rsid w:val="004967A2"/>
    <w:rsid w:val="004A2D60"/>
    <w:rsid w:val="004A30D7"/>
    <w:rsid w:val="004A5FEC"/>
    <w:rsid w:val="004A7752"/>
    <w:rsid w:val="004A7C12"/>
    <w:rsid w:val="004A7C21"/>
    <w:rsid w:val="004B5729"/>
    <w:rsid w:val="004B6C28"/>
    <w:rsid w:val="004B7627"/>
    <w:rsid w:val="004C1D27"/>
    <w:rsid w:val="004C2A38"/>
    <w:rsid w:val="004C3121"/>
    <w:rsid w:val="004C6C8E"/>
    <w:rsid w:val="004C6E04"/>
    <w:rsid w:val="004D0F8B"/>
    <w:rsid w:val="004D17CC"/>
    <w:rsid w:val="004D367E"/>
    <w:rsid w:val="004D3A7D"/>
    <w:rsid w:val="004D632C"/>
    <w:rsid w:val="004D74EC"/>
    <w:rsid w:val="004E3B3B"/>
    <w:rsid w:val="004E5947"/>
    <w:rsid w:val="004F0274"/>
    <w:rsid w:val="004F0307"/>
    <w:rsid w:val="004F18E8"/>
    <w:rsid w:val="004F2704"/>
    <w:rsid w:val="004F3B74"/>
    <w:rsid w:val="004F42C2"/>
    <w:rsid w:val="005016C5"/>
    <w:rsid w:val="00501FCA"/>
    <w:rsid w:val="0050297F"/>
    <w:rsid w:val="0050476A"/>
    <w:rsid w:val="00505A24"/>
    <w:rsid w:val="00505CC4"/>
    <w:rsid w:val="00506AFC"/>
    <w:rsid w:val="005078E7"/>
    <w:rsid w:val="00510E02"/>
    <w:rsid w:val="00510FE6"/>
    <w:rsid w:val="005129CA"/>
    <w:rsid w:val="0051436A"/>
    <w:rsid w:val="005209C0"/>
    <w:rsid w:val="005218C0"/>
    <w:rsid w:val="0052211A"/>
    <w:rsid w:val="0052615C"/>
    <w:rsid w:val="00527B8E"/>
    <w:rsid w:val="0053127B"/>
    <w:rsid w:val="0053367C"/>
    <w:rsid w:val="00533760"/>
    <w:rsid w:val="0053650D"/>
    <w:rsid w:val="00537B80"/>
    <w:rsid w:val="00540484"/>
    <w:rsid w:val="00543D6D"/>
    <w:rsid w:val="0054463B"/>
    <w:rsid w:val="0054482F"/>
    <w:rsid w:val="00544B81"/>
    <w:rsid w:val="00545A22"/>
    <w:rsid w:val="0055067E"/>
    <w:rsid w:val="005526A0"/>
    <w:rsid w:val="00557C60"/>
    <w:rsid w:val="00560C9A"/>
    <w:rsid w:val="00561B92"/>
    <w:rsid w:val="00562093"/>
    <w:rsid w:val="00566F36"/>
    <w:rsid w:val="0057117E"/>
    <w:rsid w:val="005723BB"/>
    <w:rsid w:val="00572C5B"/>
    <w:rsid w:val="00572CF8"/>
    <w:rsid w:val="00574587"/>
    <w:rsid w:val="005745C3"/>
    <w:rsid w:val="00575CAE"/>
    <w:rsid w:val="005761D6"/>
    <w:rsid w:val="00577EB6"/>
    <w:rsid w:val="00581D19"/>
    <w:rsid w:val="00583D76"/>
    <w:rsid w:val="00586AA8"/>
    <w:rsid w:val="00586CAF"/>
    <w:rsid w:val="0058774C"/>
    <w:rsid w:val="005926BF"/>
    <w:rsid w:val="0059387F"/>
    <w:rsid w:val="00593A59"/>
    <w:rsid w:val="005942F2"/>
    <w:rsid w:val="005A551A"/>
    <w:rsid w:val="005A5B08"/>
    <w:rsid w:val="005A783D"/>
    <w:rsid w:val="005B132C"/>
    <w:rsid w:val="005B1601"/>
    <w:rsid w:val="005B2068"/>
    <w:rsid w:val="005B4571"/>
    <w:rsid w:val="005B5ADA"/>
    <w:rsid w:val="005B6653"/>
    <w:rsid w:val="005B69D3"/>
    <w:rsid w:val="005C10A7"/>
    <w:rsid w:val="005C10AC"/>
    <w:rsid w:val="005C579D"/>
    <w:rsid w:val="005D11A7"/>
    <w:rsid w:val="005D1376"/>
    <w:rsid w:val="005D16A2"/>
    <w:rsid w:val="005D2055"/>
    <w:rsid w:val="005D307F"/>
    <w:rsid w:val="005D595E"/>
    <w:rsid w:val="005D5A17"/>
    <w:rsid w:val="005D60BC"/>
    <w:rsid w:val="005E415F"/>
    <w:rsid w:val="005E540F"/>
    <w:rsid w:val="005E54A0"/>
    <w:rsid w:val="005E5C44"/>
    <w:rsid w:val="005F0688"/>
    <w:rsid w:val="005F3AF6"/>
    <w:rsid w:val="005F4734"/>
    <w:rsid w:val="005F4ACE"/>
    <w:rsid w:val="005F54A5"/>
    <w:rsid w:val="00600C92"/>
    <w:rsid w:val="006028BA"/>
    <w:rsid w:val="00604069"/>
    <w:rsid w:val="00606ED3"/>
    <w:rsid w:val="006104A9"/>
    <w:rsid w:val="006106D8"/>
    <w:rsid w:val="00614F8F"/>
    <w:rsid w:val="00615033"/>
    <w:rsid w:val="00615D62"/>
    <w:rsid w:val="0061650B"/>
    <w:rsid w:val="00616586"/>
    <w:rsid w:val="006225C8"/>
    <w:rsid w:val="00624BB8"/>
    <w:rsid w:val="006268A6"/>
    <w:rsid w:val="00630034"/>
    <w:rsid w:val="00634D77"/>
    <w:rsid w:val="006371C6"/>
    <w:rsid w:val="00640C0C"/>
    <w:rsid w:val="00640C34"/>
    <w:rsid w:val="0064130E"/>
    <w:rsid w:val="00642080"/>
    <w:rsid w:val="006424C7"/>
    <w:rsid w:val="0064291D"/>
    <w:rsid w:val="00643162"/>
    <w:rsid w:val="00645536"/>
    <w:rsid w:val="00646A03"/>
    <w:rsid w:val="00646F8F"/>
    <w:rsid w:val="00652344"/>
    <w:rsid w:val="006523C9"/>
    <w:rsid w:val="006532CD"/>
    <w:rsid w:val="0065362E"/>
    <w:rsid w:val="00657EBD"/>
    <w:rsid w:val="00661414"/>
    <w:rsid w:val="00663B04"/>
    <w:rsid w:val="006643F6"/>
    <w:rsid w:val="00665091"/>
    <w:rsid w:val="00666C0D"/>
    <w:rsid w:val="00670E27"/>
    <w:rsid w:val="00676FA4"/>
    <w:rsid w:val="006817AE"/>
    <w:rsid w:val="00681E4F"/>
    <w:rsid w:val="0068388A"/>
    <w:rsid w:val="00683E85"/>
    <w:rsid w:val="006840DD"/>
    <w:rsid w:val="0068629D"/>
    <w:rsid w:val="006878F7"/>
    <w:rsid w:val="00690705"/>
    <w:rsid w:val="00692042"/>
    <w:rsid w:val="006931F4"/>
    <w:rsid w:val="00696403"/>
    <w:rsid w:val="00696A55"/>
    <w:rsid w:val="006A19B7"/>
    <w:rsid w:val="006A1ABA"/>
    <w:rsid w:val="006A310A"/>
    <w:rsid w:val="006A3569"/>
    <w:rsid w:val="006A43CB"/>
    <w:rsid w:val="006A76EB"/>
    <w:rsid w:val="006B01A6"/>
    <w:rsid w:val="006B1013"/>
    <w:rsid w:val="006B1559"/>
    <w:rsid w:val="006B2354"/>
    <w:rsid w:val="006B282C"/>
    <w:rsid w:val="006B55AB"/>
    <w:rsid w:val="006B584F"/>
    <w:rsid w:val="006C36D2"/>
    <w:rsid w:val="006C7C1C"/>
    <w:rsid w:val="006D0A49"/>
    <w:rsid w:val="006D13AA"/>
    <w:rsid w:val="006D196E"/>
    <w:rsid w:val="006D399D"/>
    <w:rsid w:val="006D422C"/>
    <w:rsid w:val="006D46D0"/>
    <w:rsid w:val="006D6E24"/>
    <w:rsid w:val="006D7FF5"/>
    <w:rsid w:val="006E339D"/>
    <w:rsid w:val="006E6F7D"/>
    <w:rsid w:val="006F01EB"/>
    <w:rsid w:val="006F0413"/>
    <w:rsid w:val="006F5FA5"/>
    <w:rsid w:val="006F6070"/>
    <w:rsid w:val="006F7B2E"/>
    <w:rsid w:val="007005BD"/>
    <w:rsid w:val="00701066"/>
    <w:rsid w:val="00701577"/>
    <w:rsid w:val="0070192C"/>
    <w:rsid w:val="00703C47"/>
    <w:rsid w:val="007058D5"/>
    <w:rsid w:val="007061B6"/>
    <w:rsid w:val="00706A44"/>
    <w:rsid w:val="007108CE"/>
    <w:rsid w:val="00710DFC"/>
    <w:rsid w:val="007114F6"/>
    <w:rsid w:val="0071150B"/>
    <w:rsid w:val="00712848"/>
    <w:rsid w:val="00712C73"/>
    <w:rsid w:val="0071342A"/>
    <w:rsid w:val="007139A8"/>
    <w:rsid w:val="00714AD8"/>
    <w:rsid w:val="00716125"/>
    <w:rsid w:val="00716A28"/>
    <w:rsid w:val="00716D47"/>
    <w:rsid w:val="0072046E"/>
    <w:rsid w:val="00720E41"/>
    <w:rsid w:val="007217A3"/>
    <w:rsid w:val="007232BC"/>
    <w:rsid w:val="00724031"/>
    <w:rsid w:val="007247B0"/>
    <w:rsid w:val="0072704F"/>
    <w:rsid w:val="007270D8"/>
    <w:rsid w:val="0072733E"/>
    <w:rsid w:val="007303AF"/>
    <w:rsid w:val="00730C8D"/>
    <w:rsid w:val="00731522"/>
    <w:rsid w:val="00734402"/>
    <w:rsid w:val="007346A6"/>
    <w:rsid w:val="00736F8C"/>
    <w:rsid w:val="00742E30"/>
    <w:rsid w:val="00743161"/>
    <w:rsid w:val="00743F60"/>
    <w:rsid w:val="00744E54"/>
    <w:rsid w:val="00747987"/>
    <w:rsid w:val="0075375E"/>
    <w:rsid w:val="00757147"/>
    <w:rsid w:val="00760369"/>
    <w:rsid w:val="00765735"/>
    <w:rsid w:val="00766A3A"/>
    <w:rsid w:val="00770A58"/>
    <w:rsid w:val="007732F3"/>
    <w:rsid w:val="00774943"/>
    <w:rsid w:val="00775640"/>
    <w:rsid w:val="007762B5"/>
    <w:rsid w:val="00776BDD"/>
    <w:rsid w:val="007807C3"/>
    <w:rsid w:val="0078300E"/>
    <w:rsid w:val="007847FC"/>
    <w:rsid w:val="007853FA"/>
    <w:rsid w:val="00785DCF"/>
    <w:rsid w:val="00790473"/>
    <w:rsid w:val="007922C2"/>
    <w:rsid w:val="00792938"/>
    <w:rsid w:val="00794014"/>
    <w:rsid w:val="007950F6"/>
    <w:rsid w:val="007A3BF4"/>
    <w:rsid w:val="007A3FB3"/>
    <w:rsid w:val="007A7AA5"/>
    <w:rsid w:val="007B127A"/>
    <w:rsid w:val="007B196F"/>
    <w:rsid w:val="007B2289"/>
    <w:rsid w:val="007B2E6B"/>
    <w:rsid w:val="007B3DF2"/>
    <w:rsid w:val="007B432B"/>
    <w:rsid w:val="007C0478"/>
    <w:rsid w:val="007C0AD4"/>
    <w:rsid w:val="007C1252"/>
    <w:rsid w:val="007C1641"/>
    <w:rsid w:val="007C3457"/>
    <w:rsid w:val="007C3DE6"/>
    <w:rsid w:val="007C4716"/>
    <w:rsid w:val="007C5710"/>
    <w:rsid w:val="007C6E39"/>
    <w:rsid w:val="007D0E76"/>
    <w:rsid w:val="007D21D9"/>
    <w:rsid w:val="007E00A8"/>
    <w:rsid w:val="007E01EC"/>
    <w:rsid w:val="007E1916"/>
    <w:rsid w:val="007E28FF"/>
    <w:rsid w:val="007E3870"/>
    <w:rsid w:val="007E52B8"/>
    <w:rsid w:val="007E57E6"/>
    <w:rsid w:val="007F05FC"/>
    <w:rsid w:val="007F0BA1"/>
    <w:rsid w:val="007F1D98"/>
    <w:rsid w:val="007F1E05"/>
    <w:rsid w:val="007F311C"/>
    <w:rsid w:val="007F34B8"/>
    <w:rsid w:val="007F61F1"/>
    <w:rsid w:val="007F6782"/>
    <w:rsid w:val="008016B0"/>
    <w:rsid w:val="00803400"/>
    <w:rsid w:val="00803EC7"/>
    <w:rsid w:val="008076AA"/>
    <w:rsid w:val="00810043"/>
    <w:rsid w:val="00810293"/>
    <w:rsid w:val="00810610"/>
    <w:rsid w:val="00811C2A"/>
    <w:rsid w:val="00812320"/>
    <w:rsid w:val="00812413"/>
    <w:rsid w:val="008126C9"/>
    <w:rsid w:val="008128E6"/>
    <w:rsid w:val="00814078"/>
    <w:rsid w:val="00814840"/>
    <w:rsid w:val="00820B8D"/>
    <w:rsid w:val="00821496"/>
    <w:rsid w:val="008254F3"/>
    <w:rsid w:val="008276B3"/>
    <w:rsid w:val="00836147"/>
    <w:rsid w:val="008410C7"/>
    <w:rsid w:val="00842080"/>
    <w:rsid w:val="00842FE1"/>
    <w:rsid w:val="00843686"/>
    <w:rsid w:val="008451DC"/>
    <w:rsid w:val="00847743"/>
    <w:rsid w:val="00847807"/>
    <w:rsid w:val="00847AB3"/>
    <w:rsid w:val="0085226A"/>
    <w:rsid w:val="00853A3E"/>
    <w:rsid w:val="00854198"/>
    <w:rsid w:val="00854805"/>
    <w:rsid w:val="008561C5"/>
    <w:rsid w:val="00857613"/>
    <w:rsid w:val="008579CB"/>
    <w:rsid w:val="0086042B"/>
    <w:rsid w:val="00860452"/>
    <w:rsid w:val="008615A4"/>
    <w:rsid w:val="008621B2"/>
    <w:rsid w:val="00865E16"/>
    <w:rsid w:val="00866FC3"/>
    <w:rsid w:val="00871438"/>
    <w:rsid w:val="008738CA"/>
    <w:rsid w:val="00874514"/>
    <w:rsid w:val="0087488B"/>
    <w:rsid w:val="00874EEE"/>
    <w:rsid w:val="00875138"/>
    <w:rsid w:val="0087699A"/>
    <w:rsid w:val="00881FC0"/>
    <w:rsid w:val="008825C5"/>
    <w:rsid w:val="0088381A"/>
    <w:rsid w:val="00886714"/>
    <w:rsid w:val="00887A58"/>
    <w:rsid w:val="00887CA6"/>
    <w:rsid w:val="008925B5"/>
    <w:rsid w:val="008938BB"/>
    <w:rsid w:val="0089516A"/>
    <w:rsid w:val="008A009E"/>
    <w:rsid w:val="008A0291"/>
    <w:rsid w:val="008A1354"/>
    <w:rsid w:val="008A4AB9"/>
    <w:rsid w:val="008B0115"/>
    <w:rsid w:val="008B1358"/>
    <w:rsid w:val="008B23A1"/>
    <w:rsid w:val="008B2C9D"/>
    <w:rsid w:val="008B4A8A"/>
    <w:rsid w:val="008B4D6F"/>
    <w:rsid w:val="008B5650"/>
    <w:rsid w:val="008B589D"/>
    <w:rsid w:val="008C777F"/>
    <w:rsid w:val="008D15C0"/>
    <w:rsid w:val="008D27E0"/>
    <w:rsid w:val="008D4A73"/>
    <w:rsid w:val="008D4F4F"/>
    <w:rsid w:val="008D7563"/>
    <w:rsid w:val="008D78E1"/>
    <w:rsid w:val="008E03E5"/>
    <w:rsid w:val="008E043E"/>
    <w:rsid w:val="008E0A95"/>
    <w:rsid w:val="008E0CCC"/>
    <w:rsid w:val="008E0FCA"/>
    <w:rsid w:val="008E1165"/>
    <w:rsid w:val="008E4B7C"/>
    <w:rsid w:val="008E7138"/>
    <w:rsid w:val="008E7B88"/>
    <w:rsid w:val="008F363C"/>
    <w:rsid w:val="008F3E4F"/>
    <w:rsid w:val="008F4F41"/>
    <w:rsid w:val="008F4FBF"/>
    <w:rsid w:val="00900453"/>
    <w:rsid w:val="0090700C"/>
    <w:rsid w:val="00907A42"/>
    <w:rsid w:val="0091053B"/>
    <w:rsid w:val="009113CD"/>
    <w:rsid w:val="0091223E"/>
    <w:rsid w:val="00912A89"/>
    <w:rsid w:val="0091543A"/>
    <w:rsid w:val="00917355"/>
    <w:rsid w:val="009179E8"/>
    <w:rsid w:val="00920928"/>
    <w:rsid w:val="00921399"/>
    <w:rsid w:val="0092192D"/>
    <w:rsid w:val="00924494"/>
    <w:rsid w:val="0092579A"/>
    <w:rsid w:val="009268CE"/>
    <w:rsid w:val="00926C2C"/>
    <w:rsid w:val="00926E45"/>
    <w:rsid w:val="0092741B"/>
    <w:rsid w:val="0092756C"/>
    <w:rsid w:val="00927879"/>
    <w:rsid w:val="00927F4C"/>
    <w:rsid w:val="00930E2A"/>
    <w:rsid w:val="0093247C"/>
    <w:rsid w:val="0093398D"/>
    <w:rsid w:val="00935294"/>
    <w:rsid w:val="009363AC"/>
    <w:rsid w:val="009363FD"/>
    <w:rsid w:val="00941BF4"/>
    <w:rsid w:val="0094579D"/>
    <w:rsid w:val="00946391"/>
    <w:rsid w:val="00953656"/>
    <w:rsid w:val="00954B28"/>
    <w:rsid w:val="00955B38"/>
    <w:rsid w:val="00956EEC"/>
    <w:rsid w:val="00962004"/>
    <w:rsid w:val="0096311A"/>
    <w:rsid w:val="00963EDF"/>
    <w:rsid w:val="00964656"/>
    <w:rsid w:val="009647BE"/>
    <w:rsid w:val="0097038C"/>
    <w:rsid w:val="00970E2F"/>
    <w:rsid w:val="0097113D"/>
    <w:rsid w:val="00973C02"/>
    <w:rsid w:val="00973C34"/>
    <w:rsid w:val="009753D0"/>
    <w:rsid w:val="00975643"/>
    <w:rsid w:val="0098099A"/>
    <w:rsid w:val="00982582"/>
    <w:rsid w:val="009825D9"/>
    <w:rsid w:val="00983DA1"/>
    <w:rsid w:val="00985379"/>
    <w:rsid w:val="0098537F"/>
    <w:rsid w:val="0098646E"/>
    <w:rsid w:val="00987263"/>
    <w:rsid w:val="00994E4B"/>
    <w:rsid w:val="00995C63"/>
    <w:rsid w:val="00995DF9"/>
    <w:rsid w:val="00997DE9"/>
    <w:rsid w:val="009A00B8"/>
    <w:rsid w:val="009A0CE9"/>
    <w:rsid w:val="009A1953"/>
    <w:rsid w:val="009A421B"/>
    <w:rsid w:val="009A4D49"/>
    <w:rsid w:val="009A4F41"/>
    <w:rsid w:val="009A5D22"/>
    <w:rsid w:val="009B053D"/>
    <w:rsid w:val="009B0ADE"/>
    <w:rsid w:val="009B1CC9"/>
    <w:rsid w:val="009B4547"/>
    <w:rsid w:val="009B56D6"/>
    <w:rsid w:val="009B6154"/>
    <w:rsid w:val="009C0CFE"/>
    <w:rsid w:val="009C3A36"/>
    <w:rsid w:val="009C42A5"/>
    <w:rsid w:val="009C46D4"/>
    <w:rsid w:val="009C6EBF"/>
    <w:rsid w:val="009C7C54"/>
    <w:rsid w:val="009D016B"/>
    <w:rsid w:val="009D0B9B"/>
    <w:rsid w:val="009D1009"/>
    <w:rsid w:val="009D254E"/>
    <w:rsid w:val="009D2958"/>
    <w:rsid w:val="009D3B70"/>
    <w:rsid w:val="009D565E"/>
    <w:rsid w:val="009D5C93"/>
    <w:rsid w:val="009E0003"/>
    <w:rsid w:val="009E09CB"/>
    <w:rsid w:val="009E1D60"/>
    <w:rsid w:val="009E1D67"/>
    <w:rsid w:val="009E2E5A"/>
    <w:rsid w:val="009F207B"/>
    <w:rsid w:val="009F2283"/>
    <w:rsid w:val="009F2E4B"/>
    <w:rsid w:val="00A00B6F"/>
    <w:rsid w:val="00A01058"/>
    <w:rsid w:val="00A010C7"/>
    <w:rsid w:val="00A053C7"/>
    <w:rsid w:val="00A05A7F"/>
    <w:rsid w:val="00A066A5"/>
    <w:rsid w:val="00A06BE3"/>
    <w:rsid w:val="00A075BB"/>
    <w:rsid w:val="00A1334D"/>
    <w:rsid w:val="00A1726F"/>
    <w:rsid w:val="00A26622"/>
    <w:rsid w:val="00A3120C"/>
    <w:rsid w:val="00A31639"/>
    <w:rsid w:val="00A32FD5"/>
    <w:rsid w:val="00A35459"/>
    <w:rsid w:val="00A35BBB"/>
    <w:rsid w:val="00A360BC"/>
    <w:rsid w:val="00A3650B"/>
    <w:rsid w:val="00A367AC"/>
    <w:rsid w:val="00A41EFC"/>
    <w:rsid w:val="00A42113"/>
    <w:rsid w:val="00A4339F"/>
    <w:rsid w:val="00A46BD4"/>
    <w:rsid w:val="00A47F5F"/>
    <w:rsid w:val="00A5053B"/>
    <w:rsid w:val="00A50D48"/>
    <w:rsid w:val="00A52627"/>
    <w:rsid w:val="00A539D4"/>
    <w:rsid w:val="00A541C7"/>
    <w:rsid w:val="00A54CDB"/>
    <w:rsid w:val="00A55B14"/>
    <w:rsid w:val="00A56F52"/>
    <w:rsid w:val="00A578B5"/>
    <w:rsid w:val="00A57D3D"/>
    <w:rsid w:val="00A603C3"/>
    <w:rsid w:val="00A60662"/>
    <w:rsid w:val="00A624A9"/>
    <w:rsid w:val="00A64132"/>
    <w:rsid w:val="00A6536A"/>
    <w:rsid w:val="00A66FA9"/>
    <w:rsid w:val="00A71DE4"/>
    <w:rsid w:val="00A733F4"/>
    <w:rsid w:val="00A756BC"/>
    <w:rsid w:val="00A7619A"/>
    <w:rsid w:val="00A7633B"/>
    <w:rsid w:val="00A802A6"/>
    <w:rsid w:val="00A8045C"/>
    <w:rsid w:val="00A80496"/>
    <w:rsid w:val="00A804BD"/>
    <w:rsid w:val="00A829A4"/>
    <w:rsid w:val="00A83544"/>
    <w:rsid w:val="00A836D0"/>
    <w:rsid w:val="00A84CC1"/>
    <w:rsid w:val="00A85037"/>
    <w:rsid w:val="00A85C77"/>
    <w:rsid w:val="00A902CD"/>
    <w:rsid w:val="00A91470"/>
    <w:rsid w:val="00A91B7B"/>
    <w:rsid w:val="00A92437"/>
    <w:rsid w:val="00A92EEC"/>
    <w:rsid w:val="00A94CE8"/>
    <w:rsid w:val="00AA19BE"/>
    <w:rsid w:val="00AA4EE4"/>
    <w:rsid w:val="00AA5555"/>
    <w:rsid w:val="00AA674F"/>
    <w:rsid w:val="00AB17C8"/>
    <w:rsid w:val="00AB2F8C"/>
    <w:rsid w:val="00AB331B"/>
    <w:rsid w:val="00AB3B38"/>
    <w:rsid w:val="00AB3EA0"/>
    <w:rsid w:val="00AC035B"/>
    <w:rsid w:val="00AC713A"/>
    <w:rsid w:val="00AC7368"/>
    <w:rsid w:val="00AC7ABF"/>
    <w:rsid w:val="00AD295A"/>
    <w:rsid w:val="00AD2A5D"/>
    <w:rsid w:val="00AD429E"/>
    <w:rsid w:val="00AD47A5"/>
    <w:rsid w:val="00AD514F"/>
    <w:rsid w:val="00AE0766"/>
    <w:rsid w:val="00AE23B4"/>
    <w:rsid w:val="00AE26E5"/>
    <w:rsid w:val="00AE2DCE"/>
    <w:rsid w:val="00AE51FB"/>
    <w:rsid w:val="00AE5CD9"/>
    <w:rsid w:val="00AF0631"/>
    <w:rsid w:val="00AF1231"/>
    <w:rsid w:val="00AF1754"/>
    <w:rsid w:val="00AF3BCA"/>
    <w:rsid w:val="00AF6F01"/>
    <w:rsid w:val="00AF70F3"/>
    <w:rsid w:val="00AF76E5"/>
    <w:rsid w:val="00B00CC3"/>
    <w:rsid w:val="00B0371D"/>
    <w:rsid w:val="00B03B12"/>
    <w:rsid w:val="00B03D1A"/>
    <w:rsid w:val="00B074CC"/>
    <w:rsid w:val="00B14B9D"/>
    <w:rsid w:val="00B17962"/>
    <w:rsid w:val="00B206C0"/>
    <w:rsid w:val="00B2305B"/>
    <w:rsid w:val="00B23454"/>
    <w:rsid w:val="00B23FDC"/>
    <w:rsid w:val="00B26B7D"/>
    <w:rsid w:val="00B27C25"/>
    <w:rsid w:val="00B30389"/>
    <w:rsid w:val="00B31956"/>
    <w:rsid w:val="00B324DD"/>
    <w:rsid w:val="00B32FAD"/>
    <w:rsid w:val="00B34D4B"/>
    <w:rsid w:val="00B35126"/>
    <w:rsid w:val="00B37109"/>
    <w:rsid w:val="00B408D8"/>
    <w:rsid w:val="00B43C9B"/>
    <w:rsid w:val="00B45142"/>
    <w:rsid w:val="00B45DD7"/>
    <w:rsid w:val="00B46B3F"/>
    <w:rsid w:val="00B509FF"/>
    <w:rsid w:val="00B524B1"/>
    <w:rsid w:val="00B55636"/>
    <w:rsid w:val="00B55C17"/>
    <w:rsid w:val="00B65EF1"/>
    <w:rsid w:val="00B70B73"/>
    <w:rsid w:val="00B71604"/>
    <w:rsid w:val="00B71871"/>
    <w:rsid w:val="00B72B9A"/>
    <w:rsid w:val="00B73229"/>
    <w:rsid w:val="00B74921"/>
    <w:rsid w:val="00B76B25"/>
    <w:rsid w:val="00B85C3D"/>
    <w:rsid w:val="00B87B86"/>
    <w:rsid w:val="00B87DB3"/>
    <w:rsid w:val="00B9264C"/>
    <w:rsid w:val="00B944F3"/>
    <w:rsid w:val="00B94994"/>
    <w:rsid w:val="00B96D81"/>
    <w:rsid w:val="00BA035E"/>
    <w:rsid w:val="00BA194B"/>
    <w:rsid w:val="00BA35A7"/>
    <w:rsid w:val="00BA3793"/>
    <w:rsid w:val="00BA51ED"/>
    <w:rsid w:val="00BA64F3"/>
    <w:rsid w:val="00BA6CE2"/>
    <w:rsid w:val="00BB2451"/>
    <w:rsid w:val="00BB2555"/>
    <w:rsid w:val="00BB2B19"/>
    <w:rsid w:val="00BB2F49"/>
    <w:rsid w:val="00BB3A3B"/>
    <w:rsid w:val="00BB6742"/>
    <w:rsid w:val="00BC00A2"/>
    <w:rsid w:val="00BC1CC7"/>
    <w:rsid w:val="00BC25E7"/>
    <w:rsid w:val="00BC5357"/>
    <w:rsid w:val="00BC5944"/>
    <w:rsid w:val="00BC7640"/>
    <w:rsid w:val="00BD2C6D"/>
    <w:rsid w:val="00BD2CC2"/>
    <w:rsid w:val="00BD2E3B"/>
    <w:rsid w:val="00BD33AB"/>
    <w:rsid w:val="00BD3DD1"/>
    <w:rsid w:val="00BD4F75"/>
    <w:rsid w:val="00BD6432"/>
    <w:rsid w:val="00BD7CF7"/>
    <w:rsid w:val="00BD7CF8"/>
    <w:rsid w:val="00BE054A"/>
    <w:rsid w:val="00BE1F8F"/>
    <w:rsid w:val="00BE2074"/>
    <w:rsid w:val="00BE40F7"/>
    <w:rsid w:val="00BE524B"/>
    <w:rsid w:val="00BF412C"/>
    <w:rsid w:val="00BF4CFB"/>
    <w:rsid w:val="00BF5496"/>
    <w:rsid w:val="00BF58AD"/>
    <w:rsid w:val="00BF6534"/>
    <w:rsid w:val="00BF7A92"/>
    <w:rsid w:val="00C004ED"/>
    <w:rsid w:val="00C00902"/>
    <w:rsid w:val="00C00CC7"/>
    <w:rsid w:val="00C03381"/>
    <w:rsid w:val="00C060BA"/>
    <w:rsid w:val="00C10047"/>
    <w:rsid w:val="00C12AEE"/>
    <w:rsid w:val="00C12F5F"/>
    <w:rsid w:val="00C136E3"/>
    <w:rsid w:val="00C16A1F"/>
    <w:rsid w:val="00C2175A"/>
    <w:rsid w:val="00C22161"/>
    <w:rsid w:val="00C22470"/>
    <w:rsid w:val="00C25EF1"/>
    <w:rsid w:val="00C2728A"/>
    <w:rsid w:val="00C27C10"/>
    <w:rsid w:val="00C3022E"/>
    <w:rsid w:val="00C34FFB"/>
    <w:rsid w:val="00C4287D"/>
    <w:rsid w:val="00C42DC3"/>
    <w:rsid w:val="00C431C0"/>
    <w:rsid w:val="00C432AA"/>
    <w:rsid w:val="00C45614"/>
    <w:rsid w:val="00C50B81"/>
    <w:rsid w:val="00C52058"/>
    <w:rsid w:val="00C526BB"/>
    <w:rsid w:val="00C55D0F"/>
    <w:rsid w:val="00C60479"/>
    <w:rsid w:val="00C6170D"/>
    <w:rsid w:val="00C6290C"/>
    <w:rsid w:val="00C64EA1"/>
    <w:rsid w:val="00C65384"/>
    <w:rsid w:val="00C65F81"/>
    <w:rsid w:val="00C7179C"/>
    <w:rsid w:val="00C73586"/>
    <w:rsid w:val="00C7538B"/>
    <w:rsid w:val="00C753CD"/>
    <w:rsid w:val="00C77B2B"/>
    <w:rsid w:val="00C80D4C"/>
    <w:rsid w:val="00C81A4D"/>
    <w:rsid w:val="00C86089"/>
    <w:rsid w:val="00C86710"/>
    <w:rsid w:val="00C867B0"/>
    <w:rsid w:val="00C86873"/>
    <w:rsid w:val="00C94FE7"/>
    <w:rsid w:val="00C9603C"/>
    <w:rsid w:val="00C96B68"/>
    <w:rsid w:val="00C9779D"/>
    <w:rsid w:val="00C97D04"/>
    <w:rsid w:val="00C97F6E"/>
    <w:rsid w:val="00CA1E36"/>
    <w:rsid w:val="00CA79A4"/>
    <w:rsid w:val="00CB35E9"/>
    <w:rsid w:val="00CB3EA5"/>
    <w:rsid w:val="00CB40A3"/>
    <w:rsid w:val="00CB43C6"/>
    <w:rsid w:val="00CB53C5"/>
    <w:rsid w:val="00CB640F"/>
    <w:rsid w:val="00CC0966"/>
    <w:rsid w:val="00CC1C50"/>
    <w:rsid w:val="00CC382F"/>
    <w:rsid w:val="00CC383A"/>
    <w:rsid w:val="00CC43E6"/>
    <w:rsid w:val="00CC5F08"/>
    <w:rsid w:val="00CD0175"/>
    <w:rsid w:val="00CD07A9"/>
    <w:rsid w:val="00CD0AA0"/>
    <w:rsid w:val="00CD0F9E"/>
    <w:rsid w:val="00CD3782"/>
    <w:rsid w:val="00CD7B9B"/>
    <w:rsid w:val="00CE5C57"/>
    <w:rsid w:val="00CF1F6F"/>
    <w:rsid w:val="00CF4938"/>
    <w:rsid w:val="00CF5784"/>
    <w:rsid w:val="00D00169"/>
    <w:rsid w:val="00D14CA0"/>
    <w:rsid w:val="00D1791F"/>
    <w:rsid w:val="00D222BF"/>
    <w:rsid w:val="00D24363"/>
    <w:rsid w:val="00D26345"/>
    <w:rsid w:val="00D27057"/>
    <w:rsid w:val="00D2787B"/>
    <w:rsid w:val="00D27CCB"/>
    <w:rsid w:val="00D3059E"/>
    <w:rsid w:val="00D36148"/>
    <w:rsid w:val="00D37DBF"/>
    <w:rsid w:val="00D41A90"/>
    <w:rsid w:val="00D423CA"/>
    <w:rsid w:val="00D42935"/>
    <w:rsid w:val="00D430E5"/>
    <w:rsid w:val="00D43CAA"/>
    <w:rsid w:val="00D469B7"/>
    <w:rsid w:val="00D46A17"/>
    <w:rsid w:val="00D47B53"/>
    <w:rsid w:val="00D51099"/>
    <w:rsid w:val="00D51BAC"/>
    <w:rsid w:val="00D5537A"/>
    <w:rsid w:val="00D55B2F"/>
    <w:rsid w:val="00D608D3"/>
    <w:rsid w:val="00D61845"/>
    <w:rsid w:val="00D62648"/>
    <w:rsid w:val="00D62F39"/>
    <w:rsid w:val="00D65C6C"/>
    <w:rsid w:val="00D725BD"/>
    <w:rsid w:val="00D75956"/>
    <w:rsid w:val="00D767A5"/>
    <w:rsid w:val="00D77592"/>
    <w:rsid w:val="00D77C1D"/>
    <w:rsid w:val="00D80F49"/>
    <w:rsid w:val="00D821ED"/>
    <w:rsid w:val="00D82C24"/>
    <w:rsid w:val="00D847DA"/>
    <w:rsid w:val="00D86EFD"/>
    <w:rsid w:val="00D91D53"/>
    <w:rsid w:val="00D9499D"/>
    <w:rsid w:val="00DA291F"/>
    <w:rsid w:val="00DA40B7"/>
    <w:rsid w:val="00DA5619"/>
    <w:rsid w:val="00DA5EEE"/>
    <w:rsid w:val="00DA6DEB"/>
    <w:rsid w:val="00DA6E93"/>
    <w:rsid w:val="00DB2CFB"/>
    <w:rsid w:val="00DB3058"/>
    <w:rsid w:val="00DC1CE2"/>
    <w:rsid w:val="00DC2B0B"/>
    <w:rsid w:val="00DC3F5B"/>
    <w:rsid w:val="00DC7391"/>
    <w:rsid w:val="00DD28AD"/>
    <w:rsid w:val="00DD3CDF"/>
    <w:rsid w:val="00DD490B"/>
    <w:rsid w:val="00DD516D"/>
    <w:rsid w:val="00DD58AF"/>
    <w:rsid w:val="00DD5A63"/>
    <w:rsid w:val="00DD5C3A"/>
    <w:rsid w:val="00DD68B4"/>
    <w:rsid w:val="00DE09D6"/>
    <w:rsid w:val="00DE0A61"/>
    <w:rsid w:val="00DE2D01"/>
    <w:rsid w:val="00DE3F2F"/>
    <w:rsid w:val="00DE523C"/>
    <w:rsid w:val="00DE65E0"/>
    <w:rsid w:val="00DE6D13"/>
    <w:rsid w:val="00DE72BE"/>
    <w:rsid w:val="00DE7DA0"/>
    <w:rsid w:val="00DF0452"/>
    <w:rsid w:val="00DF1163"/>
    <w:rsid w:val="00DF1DCC"/>
    <w:rsid w:val="00DF41A8"/>
    <w:rsid w:val="00DF4D88"/>
    <w:rsid w:val="00DF5774"/>
    <w:rsid w:val="00DF6675"/>
    <w:rsid w:val="00DF7ADA"/>
    <w:rsid w:val="00E01438"/>
    <w:rsid w:val="00E04388"/>
    <w:rsid w:val="00E05EC0"/>
    <w:rsid w:val="00E06F3E"/>
    <w:rsid w:val="00E07681"/>
    <w:rsid w:val="00E10508"/>
    <w:rsid w:val="00E121CC"/>
    <w:rsid w:val="00E20EAF"/>
    <w:rsid w:val="00E20F5C"/>
    <w:rsid w:val="00E21C38"/>
    <w:rsid w:val="00E23460"/>
    <w:rsid w:val="00E244A0"/>
    <w:rsid w:val="00E258A5"/>
    <w:rsid w:val="00E25C79"/>
    <w:rsid w:val="00E25E83"/>
    <w:rsid w:val="00E26112"/>
    <w:rsid w:val="00E27E9E"/>
    <w:rsid w:val="00E32308"/>
    <w:rsid w:val="00E357B2"/>
    <w:rsid w:val="00E36E77"/>
    <w:rsid w:val="00E44657"/>
    <w:rsid w:val="00E44790"/>
    <w:rsid w:val="00E44D61"/>
    <w:rsid w:val="00E46EA4"/>
    <w:rsid w:val="00E47AC3"/>
    <w:rsid w:val="00E50EE1"/>
    <w:rsid w:val="00E517C0"/>
    <w:rsid w:val="00E51F39"/>
    <w:rsid w:val="00E5285E"/>
    <w:rsid w:val="00E61542"/>
    <w:rsid w:val="00E65EBB"/>
    <w:rsid w:val="00E705A1"/>
    <w:rsid w:val="00E71F1E"/>
    <w:rsid w:val="00E72945"/>
    <w:rsid w:val="00E73859"/>
    <w:rsid w:val="00E74873"/>
    <w:rsid w:val="00E74B8D"/>
    <w:rsid w:val="00E74F4B"/>
    <w:rsid w:val="00E81DC1"/>
    <w:rsid w:val="00E830AD"/>
    <w:rsid w:val="00E8390E"/>
    <w:rsid w:val="00E8567F"/>
    <w:rsid w:val="00E86456"/>
    <w:rsid w:val="00E902FD"/>
    <w:rsid w:val="00E91E58"/>
    <w:rsid w:val="00E96054"/>
    <w:rsid w:val="00EA0B93"/>
    <w:rsid w:val="00EA16A7"/>
    <w:rsid w:val="00EA188B"/>
    <w:rsid w:val="00EA289B"/>
    <w:rsid w:val="00EA3CE1"/>
    <w:rsid w:val="00EA6BE5"/>
    <w:rsid w:val="00EA7CED"/>
    <w:rsid w:val="00EB2C50"/>
    <w:rsid w:val="00EB5D42"/>
    <w:rsid w:val="00EB64E9"/>
    <w:rsid w:val="00EC0478"/>
    <w:rsid w:val="00EC1ED5"/>
    <w:rsid w:val="00EC3773"/>
    <w:rsid w:val="00EC3B54"/>
    <w:rsid w:val="00EC6891"/>
    <w:rsid w:val="00ED2482"/>
    <w:rsid w:val="00ED28D2"/>
    <w:rsid w:val="00ED2D59"/>
    <w:rsid w:val="00ED5146"/>
    <w:rsid w:val="00ED538A"/>
    <w:rsid w:val="00ED56AC"/>
    <w:rsid w:val="00EE01CA"/>
    <w:rsid w:val="00EE18FB"/>
    <w:rsid w:val="00EE1C9F"/>
    <w:rsid w:val="00EE3B9C"/>
    <w:rsid w:val="00EE607A"/>
    <w:rsid w:val="00EE7B88"/>
    <w:rsid w:val="00EE7EFE"/>
    <w:rsid w:val="00EF0E7C"/>
    <w:rsid w:val="00EF3469"/>
    <w:rsid w:val="00EF6B59"/>
    <w:rsid w:val="00EF6D25"/>
    <w:rsid w:val="00EF72CB"/>
    <w:rsid w:val="00EF7D62"/>
    <w:rsid w:val="00F00D72"/>
    <w:rsid w:val="00F0157A"/>
    <w:rsid w:val="00F02FD8"/>
    <w:rsid w:val="00F07195"/>
    <w:rsid w:val="00F07572"/>
    <w:rsid w:val="00F1405C"/>
    <w:rsid w:val="00F141FA"/>
    <w:rsid w:val="00F1489E"/>
    <w:rsid w:val="00F14FD0"/>
    <w:rsid w:val="00F21437"/>
    <w:rsid w:val="00F240B4"/>
    <w:rsid w:val="00F25317"/>
    <w:rsid w:val="00F25CAD"/>
    <w:rsid w:val="00F31A41"/>
    <w:rsid w:val="00F33694"/>
    <w:rsid w:val="00F34294"/>
    <w:rsid w:val="00F34579"/>
    <w:rsid w:val="00F35453"/>
    <w:rsid w:val="00F37605"/>
    <w:rsid w:val="00F414ED"/>
    <w:rsid w:val="00F42B5E"/>
    <w:rsid w:val="00F441C7"/>
    <w:rsid w:val="00F510AC"/>
    <w:rsid w:val="00F53853"/>
    <w:rsid w:val="00F53C4E"/>
    <w:rsid w:val="00F56294"/>
    <w:rsid w:val="00F6010A"/>
    <w:rsid w:val="00F60DE3"/>
    <w:rsid w:val="00F60F77"/>
    <w:rsid w:val="00F6122B"/>
    <w:rsid w:val="00F6254F"/>
    <w:rsid w:val="00F63EB9"/>
    <w:rsid w:val="00F6434F"/>
    <w:rsid w:val="00F64637"/>
    <w:rsid w:val="00F6475F"/>
    <w:rsid w:val="00F64770"/>
    <w:rsid w:val="00F64C00"/>
    <w:rsid w:val="00F67433"/>
    <w:rsid w:val="00F67C80"/>
    <w:rsid w:val="00F70319"/>
    <w:rsid w:val="00F713F6"/>
    <w:rsid w:val="00F72488"/>
    <w:rsid w:val="00F73D97"/>
    <w:rsid w:val="00F76E19"/>
    <w:rsid w:val="00F7735C"/>
    <w:rsid w:val="00F80424"/>
    <w:rsid w:val="00F81A7A"/>
    <w:rsid w:val="00F81DEF"/>
    <w:rsid w:val="00F83FB2"/>
    <w:rsid w:val="00F8763B"/>
    <w:rsid w:val="00F87B3B"/>
    <w:rsid w:val="00F87DEE"/>
    <w:rsid w:val="00F87E04"/>
    <w:rsid w:val="00F92F89"/>
    <w:rsid w:val="00F92FBF"/>
    <w:rsid w:val="00F931F8"/>
    <w:rsid w:val="00F94857"/>
    <w:rsid w:val="00FA1212"/>
    <w:rsid w:val="00FA1310"/>
    <w:rsid w:val="00FA13A3"/>
    <w:rsid w:val="00FA33D7"/>
    <w:rsid w:val="00FA3ACD"/>
    <w:rsid w:val="00FA72F3"/>
    <w:rsid w:val="00FB048D"/>
    <w:rsid w:val="00FB636C"/>
    <w:rsid w:val="00FC2A7E"/>
    <w:rsid w:val="00FC30E1"/>
    <w:rsid w:val="00FC3E1B"/>
    <w:rsid w:val="00FC4AB7"/>
    <w:rsid w:val="00FC5721"/>
    <w:rsid w:val="00FC5BD7"/>
    <w:rsid w:val="00FC5D7D"/>
    <w:rsid w:val="00FC64E8"/>
    <w:rsid w:val="00FC6C4C"/>
    <w:rsid w:val="00FC7927"/>
    <w:rsid w:val="00FC7ECE"/>
    <w:rsid w:val="00FD359F"/>
    <w:rsid w:val="00FD4B9C"/>
    <w:rsid w:val="00FD4FF2"/>
    <w:rsid w:val="00FD5560"/>
    <w:rsid w:val="00FD695A"/>
    <w:rsid w:val="00FD6EE0"/>
    <w:rsid w:val="00FE3527"/>
    <w:rsid w:val="00FE3CBE"/>
    <w:rsid w:val="00FE4156"/>
    <w:rsid w:val="00FE4BE0"/>
    <w:rsid w:val="00FE6F4F"/>
    <w:rsid w:val="00FF3E60"/>
    <w:rsid w:val="00FF46CC"/>
    <w:rsid w:val="00FF6849"/>
    <w:rsid w:val="00FF6E81"/>
    <w:rsid w:val="00FF71A1"/>
    <w:rsid w:val="00FF7B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62FD"/>
  <w15:chartTrackingRefBased/>
  <w15:docId w15:val="{3253E515-5E3A-4D71-988E-EFD4DC0E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38"/>
    <w:pPr>
      <w:keepNext/>
      <w:widowControl w:val="0"/>
      <w:shd w:val="clear" w:color="auto" w:fill="FFFFFF"/>
      <w:suppressAutoHyphens/>
      <w:overflowPunct w:val="0"/>
      <w:spacing w:after="0" w:line="240" w:lineRule="auto"/>
      <w:textAlignment w:val="baseline"/>
    </w:pPr>
    <w:rPr>
      <w:rFonts w:ascii="Times New Roman" w:eastAsia="Arial Unicode MS" w:hAnsi="Times New Roman" w:cs="Tahoma"/>
      <w:color w:val="00000A"/>
      <w:sz w:val="24"/>
      <w:szCs w:val="24"/>
      <w:lang w:val="es-ES" w:eastAsia="es-US"/>
    </w:rPr>
  </w:style>
  <w:style w:type="paragraph" w:styleId="Ttulo1">
    <w:name w:val="heading 1"/>
    <w:basedOn w:val="Normal"/>
    <w:next w:val="Normal"/>
    <w:link w:val="Ttulo1Car"/>
    <w:uiPriority w:val="9"/>
    <w:qFormat/>
    <w:rsid w:val="00FE4BE0"/>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E7CD6"/>
    <w:pPr>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5138"/>
    <w:pPr>
      <w:tabs>
        <w:tab w:val="center" w:pos="4419"/>
        <w:tab w:val="right" w:pos="8838"/>
      </w:tabs>
    </w:pPr>
  </w:style>
  <w:style w:type="character" w:customStyle="1" w:styleId="EncabezadoCar">
    <w:name w:val="Encabezado Car"/>
    <w:basedOn w:val="Fuentedeprrafopredeter"/>
    <w:link w:val="Encabezado"/>
    <w:uiPriority w:val="99"/>
    <w:qFormat/>
    <w:rsid w:val="00875138"/>
  </w:style>
  <w:style w:type="paragraph" w:styleId="Piedepgina">
    <w:name w:val="footer"/>
    <w:basedOn w:val="Normal"/>
    <w:link w:val="PiedepginaCar"/>
    <w:uiPriority w:val="99"/>
    <w:unhideWhenUsed/>
    <w:rsid w:val="00875138"/>
    <w:pPr>
      <w:tabs>
        <w:tab w:val="center" w:pos="4419"/>
        <w:tab w:val="right" w:pos="8838"/>
      </w:tabs>
    </w:pPr>
  </w:style>
  <w:style w:type="character" w:customStyle="1" w:styleId="PiedepginaCar">
    <w:name w:val="Pie de página Car"/>
    <w:basedOn w:val="Fuentedeprrafopredeter"/>
    <w:link w:val="Piedepgina"/>
    <w:uiPriority w:val="99"/>
    <w:rsid w:val="00875138"/>
  </w:style>
  <w:style w:type="paragraph" w:customStyle="1" w:styleId="Encabezamiento">
    <w:name w:val="Encabezamiento"/>
    <w:basedOn w:val="Normal"/>
    <w:qFormat/>
    <w:rsid w:val="00875138"/>
    <w:pPr>
      <w:tabs>
        <w:tab w:val="center" w:pos="4252"/>
        <w:tab w:val="right" w:pos="8504"/>
      </w:tabs>
      <w:spacing w:line="100" w:lineRule="atLeast"/>
    </w:pPr>
    <w:rPr>
      <w:lang w:eastAsia="es-CO"/>
    </w:rPr>
  </w:style>
  <w:style w:type="table" w:styleId="Tablaconcuadrcula">
    <w:name w:val="Table Grid"/>
    <w:basedOn w:val="Tablanormal"/>
    <w:uiPriority w:val="39"/>
    <w:rsid w:val="00875138"/>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875138"/>
    <w:pPr>
      <w:keepNext/>
      <w:shd w:val="clear" w:color="auto" w:fill="FFFFFF"/>
      <w:suppressAutoHyphens/>
      <w:overflowPunct w:val="0"/>
      <w:spacing w:after="200" w:line="276" w:lineRule="auto"/>
      <w:textAlignment w:val="baseline"/>
    </w:pPr>
    <w:rPr>
      <w:rFonts w:ascii="Calibri" w:eastAsia="Calibri" w:hAnsi="Calibri" w:cs="Times New Roman"/>
      <w:color w:val="00000A"/>
    </w:rPr>
  </w:style>
  <w:style w:type="paragraph" w:styleId="Sinespaciado">
    <w:name w:val="No Spacing"/>
    <w:qFormat/>
    <w:rsid w:val="00875138"/>
    <w:pPr>
      <w:suppressAutoHyphens/>
      <w:spacing w:after="0" w:line="100" w:lineRule="atLeast"/>
    </w:pPr>
    <w:rPr>
      <w:rFonts w:ascii="Calibri" w:eastAsia="Arial Unicode MS" w:hAnsi="Calibri" w:cs="Mangal"/>
      <w:color w:val="00000A"/>
      <w:lang w:eastAsia="es-CO"/>
    </w:rPr>
  </w:style>
  <w:style w:type="character" w:styleId="Refdenotaalpie">
    <w:name w:val="footnote reference"/>
    <w:unhideWhenUsed/>
    <w:rsid w:val="00875138"/>
    <w:rPr>
      <w:position w:val="0"/>
      <w:vertAlign w:val="superscript"/>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Ha,Resume Title,Chulito,Texto,List"/>
    <w:basedOn w:val="Normal"/>
    <w:link w:val="PrrafodelistaCar"/>
    <w:uiPriority w:val="34"/>
    <w:qFormat/>
    <w:rsid w:val="00875138"/>
    <w:pPr>
      <w:keepNext w:val="0"/>
      <w:widowControl/>
      <w:shd w:val="clear" w:color="auto" w:fill="auto"/>
      <w:suppressAutoHyphens w:val="0"/>
      <w:overflowPunct/>
      <w:spacing w:after="200" w:line="276" w:lineRule="auto"/>
      <w:ind w:left="720"/>
      <w:contextualSpacing/>
      <w:textAlignment w:val="auto"/>
    </w:pPr>
    <w:rPr>
      <w:rFonts w:ascii="Calibri" w:eastAsia="Calibri" w:hAnsi="Calibri" w:cs="Times New Roman"/>
      <w:color w:val="auto"/>
      <w:sz w:val="22"/>
      <w:szCs w:val="22"/>
      <w:lang w:val="es-CO" w:eastAsia="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rsid w:val="00875138"/>
    <w:rPr>
      <w:rFonts w:ascii="Calibri" w:eastAsia="Calibri" w:hAnsi="Calibri" w:cs="Times New Roman"/>
    </w:rPr>
  </w:style>
  <w:style w:type="paragraph" w:styleId="NormalWeb">
    <w:name w:val="Normal (Web)"/>
    <w:aliases w:val="Car Car,Normal (Web)1,Normal (Web) Car Car,Normal (Web)2,Normal+ Arial,Normal (Web) Car Car Car Car Car,Normal (Web) Car Car Car Car Car Car"/>
    <w:basedOn w:val="Normal"/>
    <w:link w:val="NormalWebCar"/>
    <w:uiPriority w:val="99"/>
    <w:unhideWhenUsed/>
    <w:qFormat/>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paragraph" w:customStyle="1" w:styleId="paragraph">
    <w:name w:val="paragraph"/>
    <w:basedOn w:val="Normal"/>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character" w:styleId="Hipervnculo">
    <w:name w:val="Hyperlink"/>
    <w:basedOn w:val="Fuentedeprrafopredeter"/>
    <w:uiPriority w:val="99"/>
    <w:unhideWhenUsed/>
    <w:rsid w:val="00614F8F"/>
    <w:rPr>
      <w:color w:val="0000FF"/>
      <w:u w:val="single"/>
    </w:rPr>
  </w:style>
  <w:style w:type="paragraph" w:styleId="Textonotapie">
    <w:name w:val="footnote text"/>
    <w:basedOn w:val="Normal"/>
    <w:link w:val="TextonotapieCar"/>
    <w:unhideWhenUsed/>
    <w:rsid w:val="004F42C2"/>
    <w:rPr>
      <w:sz w:val="20"/>
      <w:szCs w:val="20"/>
    </w:rPr>
  </w:style>
  <w:style w:type="character" w:customStyle="1" w:styleId="TextonotapieCar">
    <w:name w:val="Texto nota pie Car"/>
    <w:basedOn w:val="Fuentedeprrafopredeter"/>
    <w:link w:val="Textonotapie"/>
    <w:rsid w:val="004F42C2"/>
    <w:rPr>
      <w:rFonts w:ascii="Times New Roman" w:eastAsia="Arial Unicode MS" w:hAnsi="Times New Roman" w:cs="Tahoma"/>
      <w:color w:val="00000A"/>
      <w:sz w:val="20"/>
      <w:szCs w:val="20"/>
      <w:shd w:val="clear" w:color="auto" w:fill="FFFFFF"/>
      <w:lang w:val="es-ES" w:eastAsia="es-US"/>
    </w:rPr>
  </w:style>
  <w:style w:type="paragraph" w:customStyle="1" w:styleId="Sangradetextonormal1">
    <w:name w:val="Sangría de texto normal1"/>
    <w:basedOn w:val="Normal"/>
    <w:rsid w:val="007F61F1"/>
    <w:pPr>
      <w:keepNext w:val="0"/>
      <w:widowControl/>
      <w:shd w:val="clear" w:color="auto" w:fill="auto"/>
      <w:overflowPunct/>
      <w:spacing w:after="120" w:line="100" w:lineRule="atLeast"/>
      <w:ind w:left="283"/>
      <w:jc w:val="both"/>
      <w:textAlignment w:val="auto"/>
    </w:pPr>
    <w:rPr>
      <w:rFonts w:ascii="Arial" w:eastAsia="Times New Roman" w:hAnsi="Arial" w:cs="Times New Roman"/>
      <w:color w:val="auto"/>
      <w:szCs w:val="20"/>
      <w:lang w:eastAsia="ar-SA"/>
    </w:rPr>
  </w:style>
  <w:style w:type="character" w:styleId="Textoennegrita">
    <w:name w:val="Strong"/>
    <w:basedOn w:val="Fuentedeprrafopredeter"/>
    <w:uiPriority w:val="22"/>
    <w:qFormat/>
    <w:rsid w:val="0071150B"/>
    <w:rPr>
      <w:b/>
      <w:bCs/>
    </w:rPr>
  </w:style>
  <w:style w:type="character" w:customStyle="1" w:styleId="Ttulo1Car">
    <w:name w:val="Título 1 Car"/>
    <w:basedOn w:val="Fuentedeprrafopredeter"/>
    <w:link w:val="Ttulo1"/>
    <w:uiPriority w:val="9"/>
    <w:rsid w:val="00FE4BE0"/>
    <w:rPr>
      <w:rFonts w:asciiTheme="majorHAnsi" w:eastAsiaTheme="majorEastAsia" w:hAnsiTheme="majorHAnsi" w:cstheme="majorBidi"/>
      <w:color w:val="2F5496" w:themeColor="accent1" w:themeShade="BF"/>
      <w:sz w:val="32"/>
      <w:szCs w:val="32"/>
      <w:shd w:val="clear" w:color="auto" w:fill="FFFFFF"/>
      <w:lang w:val="es-ES" w:eastAsia="es-US"/>
    </w:rPr>
  </w:style>
  <w:style w:type="paragraph" w:styleId="TtuloTDC">
    <w:name w:val="TOC Heading"/>
    <w:basedOn w:val="Ttulo1"/>
    <w:next w:val="Normal"/>
    <w:uiPriority w:val="39"/>
    <w:unhideWhenUsed/>
    <w:qFormat/>
    <w:rsid w:val="00FE4BE0"/>
    <w:pPr>
      <w:widowControl/>
      <w:shd w:val="clear" w:color="auto" w:fill="auto"/>
      <w:suppressAutoHyphens w:val="0"/>
      <w:overflowPunct/>
      <w:spacing w:line="259" w:lineRule="auto"/>
      <w:textAlignment w:val="auto"/>
      <w:outlineLvl w:val="9"/>
    </w:pPr>
    <w:rPr>
      <w:lang w:val="es-CO" w:eastAsia="es-CO"/>
    </w:rPr>
  </w:style>
  <w:style w:type="paragraph" w:styleId="TDC1">
    <w:name w:val="toc 1"/>
    <w:basedOn w:val="Normal"/>
    <w:next w:val="Normal"/>
    <w:autoRedefine/>
    <w:uiPriority w:val="39"/>
    <w:unhideWhenUsed/>
    <w:rsid w:val="00FE4BE0"/>
    <w:pPr>
      <w:spacing w:after="100"/>
    </w:pPr>
  </w:style>
  <w:style w:type="paragraph" w:styleId="TDC2">
    <w:name w:val="toc 2"/>
    <w:basedOn w:val="Normal"/>
    <w:next w:val="Normal"/>
    <w:autoRedefine/>
    <w:uiPriority w:val="39"/>
    <w:unhideWhenUsed/>
    <w:rsid w:val="00D82C24"/>
    <w:pPr>
      <w:tabs>
        <w:tab w:val="left" w:pos="880"/>
        <w:tab w:val="right" w:leader="dot" w:pos="8828"/>
      </w:tabs>
      <w:spacing w:after="100"/>
      <w:ind w:left="240"/>
    </w:pPr>
    <w:rPr>
      <w:rFonts w:ascii="Arial" w:hAnsi="Arial" w:cs="Arial"/>
      <w:noProof/>
      <w:sz w:val="20"/>
      <w:szCs w:val="20"/>
    </w:rPr>
  </w:style>
  <w:style w:type="paragraph" w:styleId="Descripcin">
    <w:name w:val="caption"/>
    <w:basedOn w:val="Normal"/>
    <w:next w:val="Normal"/>
    <w:uiPriority w:val="35"/>
    <w:unhideWhenUsed/>
    <w:qFormat/>
    <w:rsid w:val="00F87B3B"/>
    <w:pPr>
      <w:spacing w:after="200"/>
    </w:pPr>
    <w:rPr>
      <w:i/>
      <w:iCs/>
      <w:color w:val="44546A" w:themeColor="text2"/>
      <w:sz w:val="18"/>
      <w:szCs w:val="18"/>
    </w:rPr>
  </w:style>
  <w:style w:type="paragraph" w:styleId="Tabladeilustraciones">
    <w:name w:val="table of figures"/>
    <w:basedOn w:val="Normal"/>
    <w:next w:val="Normal"/>
    <w:uiPriority w:val="99"/>
    <w:unhideWhenUsed/>
    <w:rsid w:val="00765735"/>
  </w:style>
  <w:style w:type="character" w:customStyle="1" w:styleId="markiz03200df">
    <w:name w:val="markiz03200df"/>
    <w:basedOn w:val="Fuentedeprrafopredeter"/>
    <w:rsid w:val="00A01058"/>
  </w:style>
  <w:style w:type="character" w:customStyle="1" w:styleId="markfh9y5li7a">
    <w:name w:val="markfh9y5li7a"/>
    <w:basedOn w:val="Fuentedeprrafopredeter"/>
    <w:rsid w:val="00A01058"/>
  </w:style>
  <w:style w:type="character" w:customStyle="1" w:styleId="mark7xfx275ud">
    <w:name w:val="mark7xfx275ud"/>
    <w:basedOn w:val="Fuentedeprrafopredeter"/>
    <w:rsid w:val="00C7179C"/>
  </w:style>
  <w:style w:type="character" w:customStyle="1" w:styleId="markxaldenyy9">
    <w:name w:val="markxaldenyy9"/>
    <w:basedOn w:val="Fuentedeprrafopredeter"/>
    <w:rsid w:val="00C7179C"/>
  </w:style>
  <w:style w:type="character" w:customStyle="1" w:styleId="Ttulo2Car">
    <w:name w:val="Título 2 Car"/>
    <w:basedOn w:val="Fuentedeprrafopredeter"/>
    <w:link w:val="Ttulo2"/>
    <w:rsid w:val="003E7CD6"/>
    <w:rPr>
      <w:rFonts w:asciiTheme="majorHAnsi" w:eastAsiaTheme="majorEastAsia" w:hAnsiTheme="majorHAnsi" w:cstheme="majorBidi"/>
      <w:color w:val="2F5496" w:themeColor="accent1" w:themeShade="BF"/>
      <w:sz w:val="26"/>
      <w:szCs w:val="26"/>
      <w:shd w:val="clear" w:color="auto" w:fill="FFFFFF"/>
      <w:lang w:val="es-ES" w:eastAsia="es-US"/>
    </w:rPr>
  </w:style>
  <w:style w:type="character" w:customStyle="1" w:styleId="NormalWebCar">
    <w:name w:val="Normal (Web) Car"/>
    <w:aliases w:val="Car Car Car,Normal (Web)1 Car,Normal (Web) Car Car Car,Normal (Web)2 Car,Normal+ Arial Car,Normal (Web) Car Car Car Car Car Car1,Normal (Web) Car Car Car Car Car Car Car"/>
    <w:link w:val="NormalWeb"/>
    <w:uiPriority w:val="99"/>
    <w:locked/>
    <w:rsid w:val="00E5285E"/>
    <w:rPr>
      <w:rFonts w:ascii="Times New Roman" w:eastAsia="Times New Roman" w:hAnsi="Times New Roman" w:cs="Times New Roman"/>
      <w:sz w:val="24"/>
      <w:szCs w:val="24"/>
      <w:lang w:eastAsia="es-CO"/>
    </w:rPr>
  </w:style>
  <w:style w:type="character" w:customStyle="1" w:styleId="xxxapple-converted-space">
    <w:name w:val="x_x_x_apple-converted-space"/>
    <w:basedOn w:val="Fuentedeprrafopredeter"/>
    <w:rsid w:val="00E61542"/>
  </w:style>
  <w:style w:type="paragraph" w:customStyle="1" w:styleId="xmsonormal">
    <w:name w:val="x_msonormal"/>
    <w:basedOn w:val="Normal"/>
    <w:rsid w:val="000E252F"/>
    <w:pPr>
      <w:keepNext w:val="0"/>
      <w:widowControl/>
      <w:shd w:val="clear" w:color="auto" w:fill="auto"/>
      <w:suppressAutoHyphens w:val="0"/>
      <w:overflowPunct/>
      <w:textAlignment w:val="auto"/>
    </w:pPr>
    <w:rPr>
      <w:rFonts w:ascii="Calibri" w:eastAsiaTheme="minorHAnsi" w:hAnsi="Calibri" w:cs="Calibr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234">
      <w:bodyDiv w:val="1"/>
      <w:marLeft w:val="0"/>
      <w:marRight w:val="0"/>
      <w:marTop w:val="0"/>
      <w:marBottom w:val="0"/>
      <w:divBdr>
        <w:top w:val="none" w:sz="0" w:space="0" w:color="auto"/>
        <w:left w:val="none" w:sz="0" w:space="0" w:color="auto"/>
        <w:bottom w:val="none" w:sz="0" w:space="0" w:color="auto"/>
        <w:right w:val="none" w:sz="0" w:space="0" w:color="auto"/>
      </w:divBdr>
      <w:divsChild>
        <w:div w:id="1032267840">
          <w:marLeft w:val="0"/>
          <w:marRight w:val="0"/>
          <w:marTop w:val="0"/>
          <w:marBottom w:val="0"/>
          <w:divBdr>
            <w:top w:val="none" w:sz="0" w:space="0" w:color="auto"/>
            <w:left w:val="none" w:sz="0" w:space="0" w:color="auto"/>
            <w:bottom w:val="none" w:sz="0" w:space="0" w:color="auto"/>
            <w:right w:val="none" w:sz="0" w:space="0" w:color="auto"/>
          </w:divBdr>
        </w:div>
        <w:div w:id="1044448256">
          <w:marLeft w:val="0"/>
          <w:marRight w:val="0"/>
          <w:marTop w:val="0"/>
          <w:marBottom w:val="0"/>
          <w:divBdr>
            <w:top w:val="none" w:sz="0" w:space="0" w:color="auto"/>
            <w:left w:val="none" w:sz="0" w:space="0" w:color="auto"/>
            <w:bottom w:val="none" w:sz="0" w:space="0" w:color="auto"/>
            <w:right w:val="none" w:sz="0" w:space="0" w:color="auto"/>
          </w:divBdr>
        </w:div>
        <w:div w:id="236944226">
          <w:marLeft w:val="0"/>
          <w:marRight w:val="0"/>
          <w:marTop w:val="0"/>
          <w:marBottom w:val="0"/>
          <w:divBdr>
            <w:top w:val="none" w:sz="0" w:space="0" w:color="auto"/>
            <w:left w:val="none" w:sz="0" w:space="0" w:color="auto"/>
            <w:bottom w:val="none" w:sz="0" w:space="0" w:color="auto"/>
            <w:right w:val="none" w:sz="0" w:space="0" w:color="auto"/>
          </w:divBdr>
        </w:div>
      </w:divsChild>
    </w:div>
    <w:div w:id="404038596">
      <w:bodyDiv w:val="1"/>
      <w:marLeft w:val="0"/>
      <w:marRight w:val="0"/>
      <w:marTop w:val="0"/>
      <w:marBottom w:val="0"/>
      <w:divBdr>
        <w:top w:val="none" w:sz="0" w:space="0" w:color="auto"/>
        <w:left w:val="none" w:sz="0" w:space="0" w:color="auto"/>
        <w:bottom w:val="none" w:sz="0" w:space="0" w:color="auto"/>
        <w:right w:val="none" w:sz="0" w:space="0" w:color="auto"/>
      </w:divBdr>
    </w:div>
    <w:div w:id="507524234">
      <w:bodyDiv w:val="1"/>
      <w:marLeft w:val="0"/>
      <w:marRight w:val="0"/>
      <w:marTop w:val="0"/>
      <w:marBottom w:val="0"/>
      <w:divBdr>
        <w:top w:val="none" w:sz="0" w:space="0" w:color="auto"/>
        <w:left w:val="none" w:sz="0" w:space="0" w:color="auto"/>
        <w:bottom w:val="none" w:sz="0" w:space="0" w:color="auto"/>
        <w:right w:val="none" w:sz="0" w:space="0" w:color="auto"/>
      </w:divBdr>
    </w:div>
    <w:div w:id="783114980">
      <w:bodyDiv w:val="1"/>
      <w:marLeft w:val="0"/>
      <w:marRight w:val="0"/>
      <w:marTop w:val="0"/>
      <w:marBottom w:val="0"/>
      <w:divBdr>
        <w:top w:val="none" w:sz="0" w:space="0" w:color="auto"/>
        <w:left w:val="none" w:sz="0" w:space="0" w:color="auto"/>
        <w:bottom w:val="none" w:sz="0" w:space="0" w:color="auto"/>
        <w:right w:val="none" w:sz="0" w:space="0" w:color="auto"/>
      </w:divBdr>
    </w:div>
    <w:div w:id="1237472370">
      <w:bodyDiv w:val="1"/>
      <w:marLeft w:val="0"/>
      <w:marRight w:val="0"/>
      <w:marTop w:val="0"/>
      <w:marBottom w:val="0"/>
      <w:divBdr>
        <w:top w:val="none" w:sz="0" w:space="0" w:color="auto"/>
        <w:left w:val="none" w:sz="0" w:space="0" w:color="auto"/>
        <w:bottom w:val="none" w:sz="0" w:space="0" w:color="auto"/>
        <w:right w:val="none" w:sz="0" w:space="0" w:color="auto"/>
      </w:divBdr>
    </w:div>
    <w:div w:id="1241519592">
      <w:bodyDiv w:val="1"/>
      <w:marLeft w:val="0"/>
      <w:marRight w:val="0"/>
      <w:marTop w:val="0"/>
      <w:marBottom w:val="0"/>
      <w:divBdr>
        <w:top w:val="none" w:sz="0" w:space="0" w:color="auto"/>
        <w:left w:val="none" w:sz="0" w:space="0" w:color="auto"/>
        <w:bottom w:val="none" w:sz="0" w:space="0" w:color="auto"/>
        <w:right w:val="none" w:sz="0" w:space="0" w:color="auto"/>
      </w:divBdr>
    </w:div>
    <w:div w:id="1294095023">
      <w:bodyDiv w:val="1"/>
      <w:marLeft w:val="0"/>
      <w:marRight w:val="0"/>
      <w:marTop w:val="0"/>
      <w:marBottom w:val="0"/>
      <w:divBdr>
        <w:top w:val="none" w:sz="0" w:space="0" w:color="auto"/>
        <w:left w:val="none" w:sz="0" w:space="0" w:color="auto"/>
        <w:bottom w:val="none" w:sz="0" w:space="0" w:color="auto"/>
        <w:right w:val="none" w:sz="0" w:space="0" w:color="auto"/>
      </w:divBdr>
    </w:div>
    <w:div w:id="1388383913">
      <w:bodyDiv w:val="1"/>
      <w:marLeft w:val="0"/>
      <w:marRight w:val="0"/>
      <w:marTop w:val="0"/>
      <w:marBottom w:val="0"/>
      <w:divBdr>
        <w:top w:val="none" w:sz="0" w:space="0" w:color="auto"/>
        <w:left w:val="none" w:sz="0" w:space="0" w:color="auto"/>
        <w:bottom w:val="none" w:sz="0" w:space="0" w:color="auto"/>
        <w:right w:val="none" w:sz="0" w:space="0" w:color="auto"/>
      </w:divBdr>
      <w:divsChild>
        <w:div w:id="146750355">
          <w:marLeft w:val="0"/>
          <w:marRight w:val="0"/>
          <w:marTop w:val="0"/>
          <w:marBottom w:val="0"/>
          <w:divBdr>
            <w:top w:val="none" w:sz="0" w:space="0" w:color="auto"/>
            <w:left w:val="none" w:sz="0" w:space="0" w:color="auto"/>
            <w:bottom w:val="none" w:sz="0" w:space="0" w:color="auto"/>
            <w:right w:val="none" w:sz="0" w:space="0" w:color="auto"/>
          </w:divBdr>
        </w:div>
        <w:div w:id="330179325">
          <w:marLeft w:val="0"/>
          <w:marRight w:val="0"/>
          <w:marTop w:val="0"/>
          <w:marBottom w:val="0"/>
          <w:divBdr>
            <w:top w:val="none" w:sz="0" w:space="0" w:color="auto"/>
            <w:left w:val="none" w:sz="0" w:space="0" w:color="auto"/>
            <w:bottom w:val="none" w:sz="0" w:space="0" w:color="auto"/>
            <w:right w:val="none" w:sz="0" w:space="0" w:color="auto"/>
          </w:divBdr>
        </w:div>
        <w:div w:id="1546791481">
          <w:marLeft w:val="0"/>
          <w:marRight w:val="0"/>
          <w:marTop w:val="0"/>
          <w:marBottom w:val="0"/>
          <w:divBdr>
            <w:top w:val="none" w:sz="0" w:space="0" w:color="auto"/>
            <w:left w:val="none" w:sz="0" w:space="0" w:color="auto"/>
            <w:bottom w:val="none" w:sz="0" w:space="0" w:color="auto"/>
            <w:right w:val="none" w:sz="0" w:space="0" w:color="auto"/>
          </w:divBdr>
        </w:div>
      </w:divsChild>
    </w:div>
    <w:div w:id="1483502939">
      <w:bodyDiv w:val="1"/>
      <w:marLeft w:val="0"/>
      <w:marRight w:val="0"/>
      <w:marTop w:val="0"/>
      <w:marBottom w:val="0"/>
      <w:divBdr>
        <w:top w:val="none" w:sz="0" w:space="0" w:color="auto"/>
        <w:left w:val="none" w:sz="0" w:space="0" w:color="auto"/>
        <w:bottom w:val="none" w:sz="0" w:space="0" w:color="auto"/>
        <w:right w:val="none" w:sz="0" w:space="0" w:color="auto"/>
      </w:divBdr>
    </w:div>
    <w:div w:id="1751736922">
      <w:bodyDiv w:val="1"/>
      <w:marLeft w:val="0"/>
      <w:marRight w:val="0"/>
      <w:marTop w:val="0"/>
      <w:marBottom w:val="0"/>
      <w:divBdr>
        <w:top w:val="none" w:sz="0" w:space="0" w:color="auto"/>
        <w:left w:val="none" w:sz="0" w:space="0" w:color="auto"/>
        <w:bottom w:val="none" w:sz="0" w:space="0" w:color="auto"/>
        <w:right w:val="none" w:sz="0" w:space="0" w:color="auto"/>
      </w:divBdr>
      <w:divsChild>
        <w:div w:id="142041374">
          <w:marLeft w:val="0"/>
          <w:marRight w:val="0"/>
          <w:marTop w:val="0"/>
          <w:marBottom w:val="0"/>
          <w:divBdr>
            <w:top w:val="none" w:sz="0" w:space="0" w:color="auto"/>
            <w:left w:val="none" w:sz="0" w:space="0" w:color="auto"/>
            <w:bottom w:val="none" w:sz="0" w:space="0" w:color="auto"/>
            <w:right w:val="none" w:sz="0" w:space="0" w:color="auto"/>
          </w:divBdr>
        </w:div>
      </w:divsChild>
    </w:div>
    <w:div w:id="1808815074">
      <w:bodyDiv w:val="1"/>
      <w:marLeft w:val="0"/>
      <w:marRight w:val="0"/>
      <w:marTop w:val="0"/>
      <w:marBottom w:val="0"/>
      <w:divBdr>
        <w:top w:val="none" w:sz="0" w:space="0" w:color="auto"/>
        <w:left w:val="none" w:sz="0" w:space="0" w:color="auto"/>
        <w:bottom w:val="none" w:sz="0" w:space="0" w:color="auto"/>
        <w:right w:val="none" w:sz="0" w:space="0" w:color="auto"/>
      </w:divBdr>
    </w:div>
    <w:div w:id="1849638391">
      <w:bodyDiv w:val="1"/>
      <w:marLeft w:val="0"/>
      <w:marRight w:val="0"/>
      <w:marTop w:val="0"/>
      <w:marBottom w:val="0"/>
      <w:divBdr>
        <w:top w:val="none" w:sz="0" w:space="0" w:color="auto"/>
        <w:left w:val="none" w:sz="0" w:space="0" w:color="auto"/>
        <w:bottom w:val="none" w:sz="0" w:space="0" w:color="auto"/>
        <w:right w:val="none" w:sz="0" w:space="0" w:color="auto"/>
      </w:divBdr>
    </w:div>
    <w:div w:id="1910266280">
      <w:bodyDiv w:val="1"/>
      <w:marLeft w:val="0"/>
      <w:marRight w:val="0"/>
      <w:marTop w:val="0"/>
      <w:marBottom w:val="0"/>
      <w:divBdr>
        <w:top w:val="none" w:sz="0" w:space="0" w:color="auto"/>
        <w:left w:val="none" w:sz="0" w:space="0" w:color="auto"/>
        <w:bottom w:val="none" w:sz="0" w:space="0" w:color="auto"/>
        <w:right w:val="none" w:sz="0" w:space="0" w:color="auto"/>
      </w:divBdr>
    </w:div>
    <w:div w:id="21202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87C0-96F8-46B6-9D4D-B95786B3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2069</Words>
  <Characters>11384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Carolina Nossa Gonzalez</dc:creator>
  <cp:keywords/>
  <dc:description/>
  <cp:lastModifiedBy>German Hernando Agudelo Cely</cp:lastModifiedBy>
  <cp:revision>3</cp:revision>
  <cp:lastPrinted>2021-07-14T12:30:00Z</cp:lastPrinted>
  <dcterms:created xsi:type="dcterms:W3CDTF">2022-02-18T21:21:00Z</dcterms:created>
  <dcterms:modified xsi:type="dcterms:W3CDTF">2022-02-18T21:22:00Z</dcterms:modified>
</cp:coreProperties>
</file>