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E4EB9" w14:textId="77777777" w:rsidR="004A1EDF" w:rsidRPr="00F41336" w:rsidRDefault="004A1EDF" w:rsidP="00F41336">
      <w:pPr>
        <w:jc w:val="center"/>
        <w:rPr>
          <w:rFonts w:ascii="Arial" w:hAnsi="Arial" w:cs="Arial"/>
          <w:b/>
          <w:bCs/>
          <w:sz w:val="28"/>
          <w:szCs w:val="28"/>
        </w:rPr>
      </w:pPr>
      <w:bookmarkStart w:id="0" w:name="_GoBack"/>
      <w:bookmarkEnd w:id="0"/>
    </w:p>
    <w:p w14:paraId="1793A0A3" w14:textId="51385F45" w:rsidR="00221CB0" w:rsidRPr="00F41336" w:rsidRDefault="00C74FDD" w:rsidP="00F41336">
      <w:pPr>
        <w:jc w:val="center"/>
        <w:rPr>
          <w:rFonts w:ascii="Arial" w:hAnsi="Arial" w:cs="Arial"/>
          <w:b/>
          <w:bCs/>
          <w:sz w:val="28"/>
          <w:szCs w:val="28"/>
        </w:rPr>
      </w:pPr>
      <w:r w:rsidRPr="00F41336">
        <w:rPr>
          <w:rFonts w:ascii="Arial" w:hAnsi="Arial" w:cs="Arial"/>
          <w:b/>
          <w:bCs/>
          <w:sz w:val="28"/>
          <w:szCs w:val="28"/>
        </w:rPr>
        <w:t xml:space="preserve">INFORME DE </w:t>
      </w:r>
      <w:r w:rsidR="00F71406" w:rsidRPr="00F41336">
        <w:rPr>
          <w:rFonts w:ascii="Arial" w:hAnsi="Arial" w:cs="Arial"/>
          <w:b/>
          <w:bCs/>
          <w:sz w:val="28"/>
          <w:szCs w:val="28"/>
        </w:rPr>
        <w:t>SEGUIMIENTO</w:t>
      </w:r>
      <w:r w:rsidR="00511F8B" w:rsidRPr="00F41336">
        <w:rPr>
          <w:rFonts w:ascii="Arial" w:hAnsi="Arial" w:cs="Arial"/>
          <w:b/>
          <w:bCs/>
          <w:sz w:val="28"/>
          <w:szCs w:val="28"/>
        </w:rPr>
        <w:t xml:space="preserve"> AL CUMPLIMIENTO DE</w:t>
      </w:r>
      <w:r w:rsidR="00F71406" w:rsidRPr="00F41336">
        <w:rPr>
          <w:rFonts w:ascii="Arial" w:hAnsi="Arial" w:cs="Arial"/>
          <w:b/>
          <w:bCs/>
          <w:sz w:val="28"/>
          <w:szCs w:val="28"/>
        </w:rPr>
        <w:t xml:space="preserve"> METAS</w:t>
      </w:r>
      <w:r w:rsidR="00221CB0" w:rsidRPr="00F41336">
        <w:rPr>
          <w:rFonts w:ascii="Arial" w:hAnsi="Arial" w:cs="Arial"/>
          <w:b/>
          <w:bCs/>
          <w:sz w:val="28"/>
          <w:szCs w:val="28"/>
        </w:rPr>
        <w:t xml:space="preserve"> </w:t>
      </w:r>
    </w:p>
    <w:p w14:paraId="7BB7B5FC" w14:textId="0F1E8A49" w:rsidR="000C7368" w:rsidRPr="00F41336" w:rsidRDefault="00F71406" w:rsidP="00F41336">
      <w:pPr>
        <w:jc w:val="center"/>
        <w:rPr>
          <w:rFonts w:ascii="Arial" w:hAnsi="Arial" w:cs="Arial"/>
          <w:b/>
          <w:bCs/>
          <w:sz w:val="28"/>
          <w:szCs w:val="28"/>
        </w:rPr>
      </w:pPr>
      <w:r w:rsidRPr="00F41336">
        <w:rPr>
          <w:rFonts w:ascii="Arial" w:hAnsi="Arial" w:cs="Arial"/>
          <w:b/>
          <w:bCs/>
          <w:sz w:val="28"/>
          <w:szCs w:val="28"/>
        </w:rPr>
        <w:t xml:space="preserve"> </w:t>
      </w:r>
      <w:r w:rsidR="0043732E" w:rsidRPr="00F41336">
        <w:rPr>
          <w:rFonts w:ascii="Arial" w:hAnsi="Arial" w:cs="Arial"/>
          <w:b/>
          <w:bCs/>
          <w:sz w:val="28"/>
          <w:szCs w:val="28"/>
        </w:rPr>
        <w:t>D</w:t>
      </w:r>
      <w:r w:rsidR="00E43300" w:rsidRPr="00F41336">
        <w:rPr>
          <w:rFonts w:ascii="Arial" w:hAnsi="Arial" w:cs="Arial"/>
          <w:b/>
          <w:bCs/>
          <w:sz w:val="28"/>
          <w:szCs w:val="28"/>
        </w:rPr>
        <w:t>EL</w:t>
      </w:r>
      <w:r w:rsidR="0043732E" w:rsidRPr="00F41336">
        <w:rPr>
          <w:rFonts w:ascii="Arial" w:hAnsi="Arial" w:cs="Arial"/>
          <w:b/>
          <w:bCs/>
          <w:sz w:val="28"/>
          <w:szCs w:val="28"/>
        </w:rPr>
        <w:t xml:space="preserve"> </w:t>
      </w:r>
      <w:r w:rsidRPr="00F41336">
        <w:rPr>
          <w:rFonts w:ascii="Arial" w:hAnsi="Arial" w:cs="Arial"/>
          <w:b/>
          <w:bCs/>
          <w:sz w:val="28"/>
          <w:szCs w:val="28"/>
        </w:rPr>
        <w:t>PLAN</w:t>
      </w:r>
      <w:r w:rsidR="00E43300" w:rsidRPr="00F41336">
        <w:rPr>
          <w:rFonts w:ascii="Arial" w:hAnsi="Arial" w:cs="Arial"/>
          <w:b/>
          <w:bCs/>
          <w:sz w:val="28"/>
          <w:szCs w:val="28"/>
        </w:rPr>
        <w:t xml:space="preserve"> </w:t>
      </w:r>
      <w:r w:rsidRPr="00F41336">
        <w:rPr>
          <w:rFonts w:ascii="Arial" w:hAnsi="Arial" w:cs="Arial"/>
          <w:b/>
          <w:bCs/>
          <w:sz w:val="28"/>
          <w:szCs w:val="28"/>
        </w:rPr>
        <w:t>DE DESARROLLO</w:t>
      </w:r>
      <w:r w:rsidR="000A2968" w:rsidRPr="00F41336">
        <w:rPr>
          <w:rFonts w:ascii="Arial" w:hAnsi="Arial" w:cs="Arial"/>
          <w:b/>
          <w:bCs/>
          <w:sz w:val="28"/>
          <w:szCs w:val="28"/>
        </w:rPr>
        <w:t xml:space="preserve"> </w:t>
      </w:r>
      <w:r w:rsidR="00FB3C2A" w:rsidRPr="00F41336">
        <w:rPr>
          <w:rFonts w:ascii="Arial" w:hAnsi="Arial" w:cs="Arial"/>
          <w:b/>
          <w:bCs/>
          <w:sz w:val="28"/>
          <w:szCs w:val="28"/>
        </w:rPr>
        <w:t>- PDD</w:t>
      </w:r>
    </w:p>
    <w:p w14:paraId="0EAA5CB0" w14:textId="1DBC7B82" w:rsidR="00894DD0" w:rsidRPr="00F41336" w:rsidRDefault="00894DD0" w:rsidP="00F41336">
      <w:pPr>
        <w:jc w:val="center"/>
        <w:rPr>
          <w:rFonts w:ascii="Arial" w:hAnsi="Arial" w:cs="Arial"/>
          <w:b/>
          <w:bCs/>
          <w:i/>
          <w:sz w:val="28"/>
          <w:szCs w:val="28"/>
        </w:rPr>
      </w:pPr>
      <w:r w:rsidRPr="00F41336">
        <w:rPr>
          <w:rFonts w:ascii="Arial" w:hAnsi="Arial" w:cs="Arial"/>
          <w:b/>
          <w:bCs/>
          <w:i/>
          <w:sz w:val="28"/>
          <w:szCs w:val="28"/>
        </w:rPr>
        <w:t xml:space="preserve">“Un nuevo contrato social y ambiental para la Bogotá del Siglo XXI 2020-2024” </w:t>
      </w:r>
    </w:p>
    <w:p w14:paraId="66E1E8E3" w14:textId="03B03645" w:rsidR="00461EF7" w:rsidRPr="00F41336" w:rsidRDefault="00461EF7" w:rsidP="00F41336">
      <w:pPr>
        <w:jc w:val="left"/>
        <w:rPr>
          <w:rFonts w:ascii="Arial" w:hAnsi="Arial" w:cs="Arial"/>
          <w:b/>
          <w:bCs/>
          <w:sz w:val="28"/>
          <w:szCs w:val="28"/>
        </w:rPr>
      </w:pPr>
    </w:p>
    <w:p w14:paraId="1A1E9477" w14:textId="77777777" w:rsidR="00461EF7" w:rsidRPr="00F41336" w:rsidRDefault="00461EF7" w:rsidP="00F41336">
      <w:pPr>
        <w:jc w:val="left"/>
        <w:rPr>
          <w:rFonts w:ascii="Arial" w:hAnsi="Arial" w:cs="Arial"/>
          <w:b/>
          <w:bCs/>
          <w:sz w:val="28"/>
          <w:szCs w:val="28"/>
        </w:rPr>
      </w:pPr>
    </w:p>
    <w:p w14:paraId="1ED3FF1B" w14:textId="01CE60CE" w:rsidR="00CB579C" w:rsidRPr="00F41336" w:rsidRDefault="007F7A0A" w:rsidP="00F41336">
      <w:pPr>
        <w:jc w:val="center"/>
        <w:rPr>
          <w:rFonts w:ascii="Arial" w:hAnsi="Arial" w:cs="Arial"/>
          <w:b/>
          <w:bCs/>
          <w:sz w:val="28"/>
          <w:szCs w:val="28"/>
        </w:rPr>
      </w:pPr>
      <w:r w:rsidRPr="00F41336">
        <w:rPr>
          <w:rFonts w:ascii="Arial" w:hAnsi="Arial" w:cs="Arial"/>
          <w:b/>
          <w:bCs/>
          <w:sz w:val="28"/>
          <w:szCs w:val="28"/>
        </w:rPr>
        <w:t xml:space="preserve">PERIODO </w:t>
      </w:r>
      <w:r w:rsidR="00336CF2" w:rsidRPr="00F41336">
        <w:rPr>
          <w:rFonts w:ascii="Arial" w:hAnsi="Arial" w:cs="Arial"/>
          <w:b/>
          <w:bCs/>
          <w:sz w:val="28"/>
          <w:szCs w:val="28"/>
        </w:rPr>
        <w:t>ENERO</w:t>
      </w:r>
      <w:r w:rsidRPr="00F41336">
        <w:rPr>
          <w:rFonts w:ascii="Arial" w:hAnsi="Arial" w:cs="Arial"/>
          <w:b/>
          <w:bCs/>
          <w:sz w:val="28"/>
          <w:szCs w:val="28"/>
        </w:rPr>
        <w:t xml:space="preserve"> - </w:t>
      </w:r>
      <w:r w:rsidR="000E03F3" w:rsidRPr="00F41336">
        <w:rPr>
          <w:rFonts w:ascii="Arial" w:hAnsi="Arial" w:cs="Arial"/>
          <w:b/>
          <w:bCs/>
          <w:sz w:val="28"/>
          <w:szCs w:val="28"/>
        </w:rPr>
        <w:t>SEPTIEMBRE</w:t>
      </w:r>
      <w:r w:rsidRPr="00F41336">
        <w:rPr>
          <w:rFonts w:ascii="Arial" w:hAnsi="Arial" w:cs="Arial"/>
          <w:b/>
          <w:bCs/>
          <w:sz w:val="28"/>
          <w:szCs w:val="28"/>
        </w:rPr>
        <w:t xml:space="preserve"> DE 20</w:t>
      </w:r>
      <w:r w:rsidR="008F7324" w:rsidRPr="00F41336">
        <w:rPr>
          <w:rFonts w:ascii="Arial" w:hAnsi="Arial" w:cs="Arial"/>
          <w:b/>
          <w:bCs/>
          <w:sz w:val="28"/>
          <w:szCs w:val="28"/>
        </w:rPr>
        <w:t>2</w:t>
      </w:r>
      <w:r w:rsidR="00336CF2" w:rsidRPr="00F41336">
        <w:rPr>
          <w:rFonts w:ascii="Arial" w:hAnsi="Arial" w:cs="Arial"/>
          <w:b/>
          <w:bCs/>
          <w:sz w:val="28"/>
          <w:szCs w:val="28"/>
        </w:rPr>
        <w:t>1</w:t>
      </w:r>
    </w:p>
    <w:p w14:paraId="713C4148" w14:textId="77777777" w:rsidR="006A07CC" w:rsidRPr="00F41336" w:rsidRDefault="006A07CC" w:rsidP="00F41336">
      <w:pPr>
        <w:jc w:val="center"/>
        <w:rPr>
          <w:rFonts w:ascii="Arial" w:hAnsi="Arial" w:cs="Arial"/>
          <w:b/>
          <w:bCs/>
          <w:sz w:val="28"/>
          <w:szCs w:val="28"/>
        </w:rPr>
      </w:pPr>
    </w:p>
    <w:p w14:paraId="2FA1577A" w14:textId="223250D4" w:rsidR="00CB579C" w:rsidRPr="00F41336" w:rsidRDefault="00CB579C" w:rsidP="00F41336">
      <w:pPr>
        <w:jc w:val="center"/>
        <w:rPr>
          <w:rFonts w:ascii="Arial" w:hAnsi="Arial" w:cs="Arial"/>
          <w:b/>
          <w:bCs/>
          <w:sz w:val="28"/>
          <w:szCs w:val="28"/>
        </w:rPr>
      </w:pPr>
    </w:p>
    <w:p w14:paraId="12F92F35" w14:textId="131225B3" w:rsidR="00461EF7" w:rsidRPr="00F41336" w:rsidRDefault="00461EF7" w:rsidP="00F41336">
      <w:pPr>
        <w:jc w:val="center"/>
        <w:rPr>
          <w:rFonts w:ascii="Arial" w:hAnsi="Arial" w:cs="Arial"/>
          <w:b/>
          <w:bCs/>
          <w:sz w:val="28"/>
          <w:szCs w:val="28"/>
        </w:rPr>
      </w:pPr>
    </w:p>
    <w:p w14:paraId="3A3D04B1" w14:textId="77777777" w:rsidR="00894DD0" w:rsidRPr="00F41336" w:rsidRDefault="00894DD0" w:rsidP="00F41336">
      <w:pPr>
        <w:jc w:val="center"/>
        <w:rPr>
          <w:rFonts w:ascii="Arial" w:hAnsi="Arial" w:cs="Arial"/>
          <w:b/>
          <w:bCs/>
          <w:sz w:val="28"/>
          <w:szCs w:val="28"/>
        </w:rPr>
      </w:pPr>
    </w:p>
    <w:p w14:paraId="39AC03B1" w14:textId="50D25F48" w:rsidR="00461EF7" w:rsidRPr="00F41336" w:rsidRDefault="00461EF7" w:rsidP="00F41336">
      <w:pPr>
        <w:jc w:val="center"/>
        <w:rPr>
          <w:rFonts w:ascii="Arial" w:hAnsi="Arial" w:cs="Arial"/>
          <w:b/>
          <w:bCs/>
          <w:sz w:val="28"/>
          <w:szCs w:val="28"/>
        </w:rPr>
      </w:pPr>
    </w:p>
    <w:p w14:paraId="319E1EE7" w14:textId="3F2EB122" w:rsidR="00C74FDD" w:rsidRPr="00F41336" w:rsidRDefault="00C74FDD" w:rsidP="00F41336">
      <w:pPr>
        <w:jc w:val="center"/>
        <w:rPr>
          <w:rFonts w:ascii="Arial" w:hAnsi="Arial" w:cs="Arial"/>
          <w:b/>
          <w:bCs/>
          <w:sz w:val="28"/>
          <w:szCs w:val="28"/>
        </w:rPr>
      </w:pPr>
    </w:p>
    <w:p w14:paraId="7D4E2F87" w14:textId="22706401" w:rsidR="00C74FDD" w:rsidRPr="00F41336" w:rsidRDefault="00C74FDD" w:rsidP="00F41336">
      <w:pPr>
        <w:jc w:val="center"/>
        <w:rPr>
          <w:rFonts w:ascii="Arial" w:hAnsi="Arial" w:cs="Arial"/>
          <w:b/>
          <w:bCs/>
          <w:sz w:val="28"/>
          <w:szCs w:val="28"/>
        </w:rPr>
      </w:pPr>
    </w:p>
    <w:p w14:paraId="4CB92C0A" w14:textId="5D26D3B0" w:rsidR="00C74FDD" w:rsidRPr="00F41336" w:rsidRDefault="00C74FDD" w:rsidP="00F41336">
      <w:pPr>
        <w:jc w:val="center"/>
        <w:rPr>
          <w:rFonts w:ascii="Arial" w:hAnsi="Arial" w:cs="Arial"/>
          <w:b/>
          <w:bCs/>
          <w:sz w:val="28"/>
          <w:szCs w:val="28"/>
        </w:rPr>
      </w:pPr>
    </w:p>
    <w:p w14:paraId="3593E0ED" w14:textId="77777777" w:rsidR="00C74FDD" w:rsidRPr="00F41336" w:rsidRDefault="00C74FDD" w:rsidP="00F41336">
      <w:pPr>
        <w:jc w:val="center"/>
        <w:rPr>
          <w:rFonts w:ascii="Arial" w:hAnsi="Arial" w:cs="Arial"/>
          <w:b/>
          <w:bCs/>
          <w:sz w:val="28"/>
          <w:szCs w:val="28"/>
        </w:rPr>
      </w:pPr>
    </w:p>
    <w:p w14:paraId="534D189A" w14:textId="4FB5BFEF" w:rsidR="00461EF7" w:rsidRPr="00F41336" w:rsidRDefault="00461EF7" w:rsidP="00F41336">
      <w:pPr>
        <w:jc w:val="center"/>
        <w:rPr>
          <w:rFonts w:ascii="Arial" w:hAnsi="Arial" w:cs="Arial"/>
          <w:b/>
          <w:bCs/>
          <w:sz w:val="28"/>
          <w:szCs w:val="28"/>
        </w:rPr>
      </w:pPr>
    </w:p>
    <w:p w14:paraId="0A91148F" w14:textId="7ACE7887" w:rsidR="00461EF7" w:rsidRPr="00F41336" w:rsidRDefault="00461EF7" w:rsidP="00F41336">
      <w:pPr>
        <w:jc w:val="center"/>
        <w:rPr>
          <w:rFonts w:ascii="Arial" w:hAnsi="Arial" w:cs="Arial"/>
          <w:b/>
          <w:bCs/>
          <w:sz w:val="28"/>
          <w:szCs w:val="28"/>
        </w:rPr>
      </w:pPr>
    </w:p>
    <w:p w14:paraId="5DF2D74A" w14:textId="483A22A6" w:rsidR="00461EF7" w:rsidRPr="00F41336" w:rsidRDefault="00461EF7" w:rsidP="00F41336">
      <w:pPr>
        <w:jc w:val="center"/>
        <w:rPr>
          <w:rFonts w:ascii="Arial" w:hAnsi="Arial" w:cs="Arial"/>
          <w:b/>
          <w:bCs/>
          <w:sz w:val="28"/>
          <w:szCs w:val="28"/>
        </w:rPr>
      </w:pPr>
    </w:p>
    <w:p w14:paraId="7950224D" w14:textId="1240E8AC" w:rsidR="00461EF7" w:rsidRPr="00F41336" w:rsidRDefault="00461EF7" w:rsidP="00F41336">
      <w:pPr>
        <w:jc w:val="center"/>
        <w:rPr>
          <w:rFonts w:ascii="Arial" w:hAnsi="Arial" w:cs="Arial"/>
          <w:b/>
          <w:bCs/>
          <w:sz w:val="28"/>
          <w:szCs w:val="28"/>
        </w:rPr>
      </w:pPr>
    </w:p>
    <w:p w14:paraId="5F2ADC55" w14:textId="0A539E85" w:rsidR="00461EF7" w:rsidRPr="00F41336" w:rsidRDefault="00461EF7" w:rsidP="00F41336">
      <w:pPr>
        <w:jc w:val="center"/>
        <w:rPr>
          <w:rFonts w:ascii="Arial" w:hAnsi="Arial" w:cs="Arial"/>
          <w:b/>
          <w:bCs/>
          <w:sz w:val="28"/>
          <w:szCs w:val="28"/>
        </w:rPr>
      </w:pPr>
    </w:p>
    <w:p w14:paraId="44F50E89" w14:textId="77777777" w:rsidR="00461EF7" w:rsidRPr="00F41336" w:rsidRDefault="00461EF7" w:rsidP="00F41336">
      <w:pPr>
        <w:jc w:val="center"/>
        <w:rPr>
          <w:rFonts w:ascii="Arial" w:hAnsi="Arial" w:cs="Arial"/>
          <w:b/>
          <w:bCs/>
          <w:sz w:val="28"/>
          <w:szCs w:val="28"/>
        </w:rPr>
      </w:pPr>
    </w:p>
    <w:p w14:paraId="5BA5A196" w14:textId="77777777" w:rsidR="00F56AEE" w:rsidRPr="00F41336" w:rsidRDefault="00F56AEE" w:rsidP="00F41336">
      <w:pPr>
        <w:jc w:val="center"/>
        <w:rPr>
          <w:rFonts w:ascii="Arial" w:hAnsi="Arial" w:cs="Arial"/>
          <w:b/>
          <w:bCs/>
          <w:sz w:val="28"/>
          <w:szCs w:val="28"/>
        </w:rPr>
      </w:pPr>
    </w:p>
    <w:p w14:paraId="7C34CF28" w14:textId="77777777" w:rsidR="00F56AEE" w:rsidRPr="00F41336" w:rsidRDefault="00F56AEE" w:rsidP="00F41336">
      <w:pPr>
        <w:jc w:val="center"/>
        <w:rPr>
          <w:rFonts w:ascii="Arial" w:hAnsi="Arial" w:cs="Arial"/>
          <w:b/>
          <w:bCs/>
          <w:sz w:val="28"/>
          <w:szCs w:val="28"/>
        </w:rPr>
      </w:pPr>
    </w:p>
    <w:p w14:paraId="10FC1F4E" w14:textId="08F9C763" w:rsidR="000A2968" w:rsidRPr="00F41336" w:rsidRDefault="00D6628C" w:rsidP="00F41336">
      <w:pPr>
        <w:jc w:val="center"/>
        <w:rPr>
          <w:rFonts w:ascii="Arial" w:hAnsi="Arial" w:cs="Arial"/>
          <w:b/>
          <w:bCs/>
          <w:sz w:val="28"/>
          <w:szCs w:val="28"/>
        </w:rPr>
      </w:pPr>
      <w:r w:rsidRPr="00F41336">
        <w:rPr>
          <w:rFonts w:ascii="Arial" w:hAnsi="Arial" w:cs="Arial"/>
          <w:b/>
          <w:bCs/>
          <w:sz w:val="28"/>
          <w:szCs w:val="28"/>
        </w:rPr>
        <w:t>UNIDAD ADMINISTRATIVA ESPECIAL DE REHABILITACIÓN Y MANTENIMIENTO VIAL</w:t>
      </w:r>
      <w:r w:rsidR="000A2968" w:rsidRPr="00F41336">
        <w:rPr>
          <w:rFonts w:ascii="Arial" w:hAnsi="Arial" w:cs="Arial"/>
          <w:b/>
          <w:bCs/>
          <w:sz w:val="28"/>
          <w:szCs w:val="28"/>
        </w:rPr>
        <w:t xml:space="preserve"> - </w:t>
      </w:r>
      <w:r w:rsidR="008468B2" w:rsidRPr="00F41336">
        <w:rPr>
          <w:rFonts w:ascii="Arial" w:hAnsi="Arial" w:cs="Arial"/>
          <w:b/>
          <w:bCs/>
          <w:sz w:val="28"/>
          <w:szCs w:val="28"/>
        </w:rPr>
        <w:t>UAERMV</w:t>
      </w:r>
    </w:p>
    <w:p w14:paraId="3349AADC" w14:textId="77777777" w:rsidR="00F56AEE" w:rsidRPr="00F41336" w:rsidRDefault="00F56AEE" w:rsidP="00F41336">
      <w:pPr>
        <w:jc w:val="center"/>
        <w:rPr>
          <w:rFonts w:ascii="Arial" w:hAnsi="Arial" w:cs="Arial"/>
          <w:b/>
          <w:bCs/>
          <w:sz w:val="28"/>
          <w:szCs w:val="28"/>
        </w:rPr>
      </w:pPr>
    </w:p>
    <w:p w14:paraId="2C2C8441" w14:textId="77777777" w:rsidR="00F56AEE" w:rsidRPr="00F41336" w:rsidRDefault="00F56AEE" w:rsidP="00F41336">
      <w:pPr>
        <w:jc w:val="center"/>
        <w:rPr>
          <w:rFonts w:ascii="Arial" w:hAnsi="Arial" w:cs="Arial"/>
          <w:b/>
          <w:bCs/>
          <w:sz w:val="28"/>
          <w:szCs w:val="28"/>
        </w:rPr>
      </w:pPr>
    </w:p>
    <w:p w14:paraId="42DA6C48" w14:textId="77777777" w:rsidR="00F56AEE" w:rsidRPr="00F41336" w:rsidRDefault="000A2968" w:rsidP="00F41336">
      <w:pPr>
        <w:jc w:val="center"/>
        <w:rPr>
          <w:rFonts w:ascii="Arial" w:hAnsi="Arial" w:cs="Arial"/>
          <w:b/>
          <w:bCs/>
          <w:sz w:val="28"/>
          <w:szCs w:val="28"/>
        </w:rPr>
      </w:pPr>
      <w:r w:rsidRPr="00F41336">
        <w:rPr>
          <w:rFonts w:ascii="Arial" w:hAnsi="Arial" w:cs="Arial"/>
          <w:b/>
          <w:bCs/>
          <w:sz w:val="28"/>
          <w:szCs w:val="28"/>
        </w:rPr>
        <w:t>OFICINA DE CONTROL INTERNO</w:t>
      </w:r>
    </w:p>
    <w:p w14:paraId="5078E89D" w14:textId="77777777" w:rsidR="00F56AEE" w:rsidRPr="00F41336" w:rsidRDefault="00F56AEE" w:rsidP="00F41336">
      <w:pPr>
        <w:jc w:val="center"/>
        <w:rPr>
          <w:rFonts w:ascii="Arial" w:hAnsi="Arial" w:cs="Arial"/>
          <w:b/>
          <w:bCs/>
          <w:sz w:val="28"/>
          <w:szCs w:val="28"/>
        </w:rPr>
      </w:pPr>
    </w:p>
    <w:p w14:paraId="49809C70" w14:textId="77777777" w:rsidR="00F56AEE" w:rsidRPr="00F41336" w:rsidRDefault="00F56AEE" w:rsidP="00F41336">
      <w:pPr>
        <w:jc w:val="center"/>
        <w:rPr>
          <w:rFonts w:ascii="Arial" w:hAnsi="Arial" w:cs="Arial"/>
          <w:b/>
          <w:bCs/>
          <w:sz w:val="28"/>
          <w:szCs w:val="28"/>
        </w:rPr>
      </w:pPr>
    </w:p>
    <w:p w14:paraId="65FE4083" w14:textId="77777777" w:rsidR="006E2A88" w:rsidRPr="00F41336" w:rsidRDefault="006E2A88" w:rsidP="00F41336">
      <w:pPr>
        <w:jc w:val="center"/>
        <w:rPr>
          <w:rFonts w:ascii="Arial" w:hAnsi="Arial" w:cs="Arial"/>
          <w:b/>
          <w:bCs/>
          <w:sz w:val="28"/>
          <w:szCs w:val="28"/>
        </w:rPr>
      </w:pPr>
    </w:p>
    <w:p w14:paraId="65FDDAE6" w14:textId="0C2D70B6" w:rsidR="00F56AEE" w:rsidRPr="00F41336" w:rsidRDefault="00C7469B" w:rsidP="00F41336">
      <w:pPr>
        <w:jc w:val="center"/>
        <w:rPr>
          <w:rFonts w:ascii="Arial" w:hAnsi="Arial" w:cs="Arial"/>
          <w:bCs/>
          <w:sz w:val="22"/>
          <w:szCs w:val="22"/>
        </w:rPr>
      </w:pPr>
      <w:r w:rsidRPr="00F41336">
        <w:rPr>
          <w:rFonts w:ascii="Arial" w:hAnsi="Arial" w:cs="Arial"/>
          <w:b/>
          <w:bCs/>
          <w:sz w:val="22"/>
          <w:szCs w:val="22"/>
        </w:rPr>
        <w:t>Bogotá D.C.</w:t>
      </w:r>
      <w:r w:rsidR="00913895" w:rsidRPr="00F41336">
        <w:rPr>
          <w:rFonts w:ascii="Arial" w:hAnsi="Arial" w:cs="Arial"/>
          <w:b/>
          <w:bCs/>
          <w:sz w:val="22"/>
          <w:szCs w:val="22"/>
        </w:rPr>
        <w:t>,</w:t>
      </w:r>
      <w:r w:rsidRPr="00F41336">
        <w:rPr>
          <w:rFonts w:ascii="Arial" w:hAnsi="Arial" w:cs="Arial"/>
          <w:b/>
          <w:bCs/>
          <w:sz w:val="22"/>
          <w:szCs w:val="22"/>
        </w:rPr>
        <w:t xml:space="preserve"> </w:t>
      </w:r>
      <w:r w:rsidR="000E03F3" w:rsidRPr="00F41336">
        <w:rPr>
          <w:rFonts w:ascii="Arial" w:hAnsi="Arial" w:cs="Arial"/>
          <w:b/>
          <w:bCs/>
          <w:sz w:val="22"/>
          <w:szCs w:val="22"/>
        </w:rPr>
        <w:t xml:space="preserve">noviembre </w:t>
      </w:r>
      <w:r w:rsidR="000E48F4" w:rsidRPr="00F41336">
        <w:rPr>
          <w:rFonts w:ascii="Arial" w:hAnsi="Arial" w:cs="Arial"/>
          <w:b/>
          <w:bCs/>
          <w:sz w:val="22"/>
          <w:szCs w:val="22"/>
        </w:rPr>
        <w:t>de 20</w:t>
      </w:r>
      <w:r w:rsidR="00F33CA1" w:rsidRPr="00F41336">
        <w:rPr>
          <w:rFonts w:ascii="Arial" w:hAnsi="Arial" w:cs="Arial"/>
          <w:b/>
          <w:bCs/>
          <w:sz w:val="22"/>
          <w:szCs w:val="22"/>
        </w:rPr>
        <w:t>2</w:t>
      </w:r>
      <w:r w:rsidR="00336CF2" w:rsidRPr="00F41336">
        <w:rPr>
          <w:rFonts w:ascii="Arial" w:hAnsi="Arial" w:cs="Arial"/>
          <w:b/>
          <w:bCs/>
          <w:sz w:val="22"/>
          <w:szCs w:val="22"/>
        </w:rPr>
        <w:t>1</w:t>
      </w:r>
    </w:p>
    <w:sdt>
      <w:sdtPr>
        <w:rPr>
          <w:rFonts w:ascii="Arial" w:eastAsia="Times New Roman" w:hAnsi="Arial" w:cs="Arial"/>
          <w:b w:val="0"/>
          <w:bCs w:val="0"/>
          <w:color w:val="auto"/>
          <w:sz w:val="22"/>
          <w:szCs w:val="22"/>
          <w:lang w:val="es-ES" w:eastAsia="es-ES"/>
        </w:rPr>
        <w:id w:val="1228879843"/>
        <w:docPartObj>
          <w:docPartGallery w:val="Table of Contents"/>
          <w:docPartUnique/>
        </w:docPartObj>
      </w:sdtPr>
      <w:sdtEndPr>
        <w:rPr>
          <w:lang w:val="es-ES_tradnl"/>
        </w:rPr>
      </w:sdtEndPr>
      <w:sdtContent>
        <w:p w14:paraId="43EA4A95" w14:textId="77777777" w:rsidR="0078635A" w:rsidRPr="00F41336" w:rsidRDefault="00816B21" w:rsidP="00F41336">
          <w:pPr>
            <w:pStyle w:val="TtuloTDC"/>
            <w:tabs>
              <w:tab w:val="left" w:pos="3000"/>
              <w:tab w:val="center" w:pos="4703"/>
            </w:tabs>
            <w:spacing w:line="240" w:lineRule="auto"/>
            <w:rPr>
              <w:rFonts w:ascii="Arial" w:eastAsia="Times New Roman" w:hAnsi="Arial" w:cs="Arial"/>
              <w:b w:val="0"/>
              <w:bCs w:val="0"/>
              <w:color w:val="auto"/>
              <w:sz w:val="22"/>
              <w:szCs w:val="22"/>
              <w:lang w:val="es-ES" w:eastAsia="es-ES"/>
            </w:rPr>
          </w:pPr>
          <w:r w:rsidRPr="00F41336">
            <w:rPr>
              <w:rFonts w:ascii="Arial" w:eastAsia="Times New Roman" w:hAnsi="Arial" w:cs="Arial"/>
              <w:b w:val="0"/>
              <w:bCs w:val="0"/>
              <w:color w:val="auto"/>
              <w:sz w:val="22"/>
              <w:szCs w:val="22"/>
              <w:lang w:val="es-ES" w:eastAsia="es-ES"/>
            </w:rPr>
            <w:tab/>
          </w:r>
          <w:r w:rsidRPr="00F41336">
            <w:rPr>
              <w:rFonts w:ascii="Arial" w:eastAsia="Times New Roman" w:hAnsi="Arial" w:cs="Arial"/>
              <w:b w:val="0"/>
              <w:bCs w:val="0"/>
              <w:color w:val="auto"/>
              <w:sz w:val="22"/>
              <w:szCs w:val="22"/>
              <w:lang w:val="es-ES" w:eastAsia="es-ES"/>
            </w:rPr>
            <w:tab/>
          </w:r>
        </w:p>
        <w:p w14:paraId="56C38651" w14:textId="6B436281" w:rsidR="00F7470F" w:rsidRPr="00BD0CAD" w:rsidRDefault="00A25FB7" w:rsidP="00F41336">
          <w:pPr>
            <w:pStyle w:val="TtuloTDC"/>
            <w:tabs>
              <w:tab w:val="left" w:pos="3000"/>
              <w:tab w:val="center" w:pos="4703"/>
            </w:tabs>
            <w:spacing w:line="240" w:lineRule="auto"/>
            <w:jc w:val="center"/>
            <w:rPr>
              <w:rFonts w:ascii="Arial" w:hAnsi="Arial" w:cs="Arial"/>
              <w:color w:val="auto"/>
              <w:sz w:val="22"/>
              <w:szCs w:val="22"/>
              <w:lang w:val="es-ES"/>
            </w:rPr>
          </w:pPr>
          <w:r w:rsidRPr="00BD0CAD">
            <w:rPr>
              <w:rFonts w:ascii="Arial" w:hAnsi="Arial" w:cs="Arial"/>
              <w:color w:val="auto"/>
              <w:sz w:val="22"/>
              <w:szCs w:val="22"/>
              <w:lang w:val="es-ES"/>
            </w:rPr>
            <w:t>CONTENIDO</w:t>
          </w:r>
        </w:p>
        <w:p w14:paraId="654B7C79" w14:textId="6E548497" w:rsidR="0078635A" w:rsidRPr="00BD0CAD" w:rsidRDefault="0078635A" w:rsidP="00F41336">
          <w:pPr>
            <w:rPr>
              <w:rFonts w:ascii="Arial" w:hAnsi="Arial" w:cs="Arial"/>
              <w:sz w:val="22"/>
              <w:szCs w:val="22"/>
              <w:lang w:val="es-ES" w:eastAsia="es-CO"/>
            </w:rPr>
          </w:pPr>
        </w:p>
        <w:p w14:paraId="3B6F8579" w14:textId="7B711C9B" w:rsidR="0078635A" w:rsidRPr="00A31D93" w:rsidRDefault="0078635A" w:rsidP="00F41336">
          <w:pPr>
            <w:rPr>
              <w:rFonts w:ascii="Arial" w:hAnsi="Arial" w:cs="Arial"/>
              <w:sz w:val="22"/>
              <w:szCs w:val="22"/>
              <w:lang w:val="es-ES" w:eastAsia="es-CO"/>
            </w:rPr>
          </w:pPr>
        </w:p>
        <w:p w14:paraId="6F4477FF" w14:textId="77777777" w:rsidR="0078635A" w:rsidRPr="00A31D93" w:rsidRDefault="0078635A" w:rsidP="00F41336">
          <w:pPr>
            <w:rPr>
              <w:rFonts w:ascii="Arial" w:hAnsi="Arial" w:cs="Arial"/>
              <w:sz w:val="22"/>
              <w:szCs w:val="22"/>
              <w:lang w:val="es-ES" w:eastAsia="es-CO"/>
            </w:rPr>
          </w:pPr>
        </w:p>
        <w:p w14:paraId="2604A652" w14:textId="77777777" w:rsidR="00A25FB7" w:rsidRPr="00A31D93" w:rsidRDefault="00A25FB7" w:rsidP="00F41336">
          <w:pPr>
            <w:rPr>
              <w:rFonts w:ascii="Arial" w:hAnsi="Arial" w:cs="Arial"/>
              <w:sz w:val="22"/>
              <w:szCs w:val="22"/>
              <w:lang w:val="es-ES" w:eastAsia="es-CO"/>
            </w:rPr>
          </w:pPr>
        </w:p>
        <w:p w14:paraId="6720D5F9" w14:textId="6B742179" w:rsidR="00A31D93" w:rsidRPr="00A31D93" w:rsidRDefault="009C0B68">
          <w:pPr>
            <w:pStyle w:val="TDC1"/>
            <w:rPr>
              <w:rFonts w:eastAsiaTheme="minorEastAsia"/>
              <w:b w:val="0"/>
              <w:sz w:val="22"/>
              <w:szCs w:val="22"/>
              <w:lang w:val="es-CO" w:eastAsia="es-CO"/>
            </w:rPr>
          </w:pPr>
          <w:r w:rsidRPr="00A31D93">
            <w:rPr>
              <w:sz w:val="22"/>
              <w:szCs w:val="22"/>
            </w:rPr>
            <w:fldChar w:fldCharType="begin"/>
          </w:r>
          <w:r w:rsidR="00F7470F" w:rsidRPr="00A31D93">
            <w:rPr>
              <w:sz w:val="22"/>
              <w:szCs w:val="22"/>
            </w:rPr>
            <w:instrText xml:space="preserve"> TOC \o "1-3" \h \z \u </w:instrText>
          </w:r>
          <w:r w:rsidRPr="00A31D93">
            <w:rPr>
              <w:sz w:val="22"/>
              <w:szCs w:val="22"/>
            </w:rPr>
            <w:fldChar w:fldCharType="separate"/>
          </w:r>
          <w:hyperlink w:anchor="_Toc90553778" w:history="1">
            <w:r w:rsidR="00A31D93" w:rsidRPr="00A31D93">
              <w:rPr>
                <w:rStyle w:val="Hipervnculo"/>
              </w:rPr>
              <w:t>1.</w:t>
            </w:r>
            <w:r w:rsidR="00A31D93" w:rsidRPr="00A31D93">
              <w:rPr>
                <w:rFonts w:eastAsiaTheme="minorEastAsia"/>
                <w:b w:val="0"/>
                <w:sz w:val="22"/>
                <w:szCs w:val="22"/>
                <w:lang w:val="es-CO" w:eastAsia="es-CO"/>
              </w:rPr>
              <w:tab/>
            </w:r>
            <w:r w:rsidR="00A31D93" w:rsidRPr="00A31D93">
              <w:rPr>
                <w:rStyle w:val="Hipervnculo"/>
              </w:rPr>
              <w:t>OBJETIVO</w:t>
            </w:r>
            <w:r w:rsidR="00A31D93" w:rsidRPr="00A31D93">
              <w:rPr>
                <w:webHidden/>
              </w:rPr>
              <w:tab/>
            </w:r>
            <w:r w:rsidR="00A31D93" w:rsidRPr="00A31D93">
              <w:rPr>
                <w:webHidden/>
              </w:rPr>
              <w:fldChar w:fldCharType="begin"/>
            </w:r>
            <w:r w:rsidR="00A31D93" w:rsidRPr="00A31D93">
              <w:rPr>
                <w:webHidden/>
              </w:rPr>
              <w:instrText xml:space="preserve"> PAGEREF _Toc90553778 \h </w:instrText>
            </w:r>
            <w:r w:rsidR="00A31D93" w:rsidRPr="00A31D93">
              <w:rPr>
                <w:webHidden/>
              </w:rPr>
            </w:r>
            <w:r w:rsidR="00A31D93" w:rsidRPr="00A31D93">
              <w:rPr>
                <w:webHidden/>
              </w:rPr>
              <w:fldChar w:fldCharType="separate"/>
            </w:r>
            <w:r w:rsidR="00FD6CB0">
              <w:rPr>
                <w:webHidden/>
              </w:rPr>
              <w:t>4</w:t>
            </w:r>
            <w:r w:rsidR="00A31D93" w:rsidRPr="00A31D93">
              <w:rPr>
                <w:webHidden/>
              </w:rPr>
              <w:fldChar w:fldCharType="end"/>
            </w:r>
          </w:hyperlink>
        </w:p>
        <w:p w14:paraId="71BD9928" w14:textId="59C2310F" w:rsidR="00A31D93" w:rsidRPr="00A31D93" w:rsidRDefault="00600041">
          <w:pPr>
            <w:pStyle w:val="TDC1"/>
            <w:rPr>
              <w:rFonts w:eastAsiaTheme="minorEastAsia"/>
              <w:b w:val="0"/>
              <w:sz w:val="22"/>
              <w:szCs w:val="22"/>
              <w:lang w:val="es-CO" w:eastAsia="es-CO"/>
            </w:rPr>
          </w:pPr>
          <w:hyperlink w:anchor="_Toc90553779" w:history="1">
            <w:r w:rsidR="00A31D93" w:rsidRPr="00A31D93">
              <w:rPr>
                <w:rStyle w:val="Hipervnculo"/>
              </w:rPr>
              <w:t>2.</w:t>
            </w:r>
            <w:r w:rsidR="00A31D93" w:rsidRPr="00A31D93">
              <w:rPr>
                <w:rFonts w:eastAsiaTheme="minorEastAsia"/>
                <w:b w:val="0"/>
                <w:sz w:val="22"/>
                <w:szCs w:val="22"/>
                <w:lang w:val="es-CO" w:eastAsia="es-CO"/>
              </w:rPr>
              <w:tab/>
            </w:r>
            <w:r w:rsidR="00A31D93" w:rsidRPr="00A31D93">
              <w:rPr>
                <w:rStyle w:val="Hipervnculo"/>
              </w:rPr>
              <w:t>ALCANCE</w:t>
            </w:r>
            <w:r w:rsidR="00A31D93" w:rsidRPr="00A31D93">
              <w:rPr>
                <w:webHidden/>
              </w:rPr>
              <w:tab/>
            </w:r>
            <w:r w:rsidR="00A31D93" w:rsidRPr="00A31D93">
              <w:rPr>
                <w:webHidden/>
              </w:rPr>
              <w:fldChar w:fldCharType="begin"/>
            </w:r>
            <w:r w:rsidR="00A31D93" w:rsidRPr="00A31D93">
              <w:rPr>
                <w:webHidden/>
              </w:rPr>
              <w:instrText xml:space="preserve"> PAGEREF _Toc90553779 \h </w:instrText>
            </w:r>
            <w:r w:rsidR="00A31D93" w:rsidRPr="00A31D93">
              <w:rPr>
                <w:webHidden/>
              </w:rPr>
            </w:r>
            <w:r w:rsidR="00A31D93" w:rsidRPr="00A31D93">
              <w:rPr>
                <w:webHidden/>
              </w:rPr>
              <w:fldChar w:fldCharType="separate"/>
            </w:r>
            <w:r w:rsidR="00FD6CB0">
              <w:rPr>
                <w:webHidden/>
              </w:rPr>
              <w:t>4</w:t>
            </w:r>
            <w:r w:rsidR="00A31D93" w:rsidRPr="00A31D93">
              <w:rPr>
                <w:webHidden/>
              </w:rPr>
              <w:fldChar w:fldCharType="end"/>
            </w:r>
          </w:hyperlink>
        </w:p>
        <w:p w14:paraId="11A97C5C" w14:textId="132EDF39" w:rsidR="00A31D93" w:rsidRPr="00A31D93" w:rsidRDefault="00600041">
          <w:pPr>
            <w:pStyle w:val="TDC1"/>
            <w:rPr>
              <w:rFonts w:eastAsiaTheme="minorEastAsia"/>
              <w:b w:val="0"/>
              <w:sz w:val="22"/>
              <w:szCs w:val="22"/>
              <w:lang w:val="es-CO" w:eastAsia="es-CO"/>
            </w:rPr>
          </w:pPr>
          <w:hyperlink w:anchor="_Toc90553780" w:history="1">
            <w:r w:rsidR="00A31D93" w:rsidRPr="00A31D93">
              <w:rPr>
                <w:rStyle w:val="Hipervnculo"/>
              </w:rPr>
              <w:t>3.</w:t>
            </w:r>
            <w:r w:rsidR="00A31D93" w:rsidRPr="00A31D93">
              <w:rPr>
                <w:rFonts w:eastAsiaTheme="minorEastAsia"/>
                <w:b w:val="0"/>
                <w:sz w:val="22"/>
                <w:szCs w:val="22"/>
                <w:lang w:val="es-CO" w:eastAsia="es-CO"/>
              </w:rPr>
              <w:tab/>
            </w:r>
            <w:r w:rsidR="00A31D93" w:rsidRPr="00A31D93">
              <w:rPr>
                <w:rStyle w:val="Hipervnculo"/>
              </w:rPr>
              <w:t>ACTIVIDADES REALIZADAS</w:t>
            </w:r>
            <w:r w:rsidR="00A31D93" w:rsidRPr="00A31D93">
              <w:rPr>
                <w:webHidden/>
              </w:rPr>
              <w:tab/>
            </w:r>
            <w:r w:rsidR="00A31D93" w:rsidRPr="00A31D93">
              <w:rPr>
                <w:webHidden/>
              </w:rPr>
              <w:fldChar w:fldCharType="begin"/>
            </w:r>
            <w:r w:rsidR="00A31D93" w:rsidRPr="00A31D93">
              <w:rPr>
                <w:webHidden/>
              </w:rPr>
              <w:instrText xml:space="preserve"> PAGEREF _Toc90553780 \h </w:instrText>
            </w:r>
            <w:r w:rsidR="00A31D93" w:rsidRPr="00A31D93">
              <w:rPr>
                <w:webHidden/>
              </w:rPr>
            </w:r>
            <w:r w:rsidR="00A31D93" w:rsidRPr="00A31D93">
              <w:rPr>
                <w:webHidden/>
              </w:rPr>
              <w:fldChar w:fldCharType="separate"/>
            </w:r>
            <w:r w:rsidR="00FD6CB0">
              <w:rPr>
                <w:webHidden/>
              </w:rPr>
              <w:t>5</w:t>
            </w:r>
            <w:r w:rsidR="00A31D93" w:rsidRPr="00A31D93">
              <w:rPr>
                <w:webHidden/>
              </w:rPr>
              <w:fldChar w:fldCharType="end"/>
            </w:r>
          </w:hyperlink>
        </w:p>
        <w:p w14:paraId="2E148D65" w14:textId="25808D76" w:rsidR="00A31D93" w:rsidRPr="00A31D93" w:rsidRDefault="00600041">
          <w:pPr>
            <w:pStyle w:val="TDC1"/>
            <w:rPr>
              <w:rFonts w:eastAsiaTheme="minorEastAsia"/>
              <w:b w:val="0"/>
              <w:sz w:val="22"/>
              <w:szCs w:val="22"/>
              <w:lang w:val="es-CO" w:eastAsia="es-CO"/>
            </w:rPr>
          </w:pPr>
          <w:hyperlink w:anchor="_Toc90553781" w:history="1">
            <w:r w:rsidR="00A31D93" w:rsidRPr="00A31D93">
              <w:rPr>
                <w:rStyle w:val="Hipervnculo"/>
                <w:lang w:val="es-ES" w:eastAsia="es-ES_tradnl"/>
              </w:rPr>
              <w:t>4.</w:t>
            </w:r>
            <w:r w:rsidR="00A31D93" w:rsidRPr="00A31D93">
              <w:rPr>
                <w:rFonts w:eastAsiaTheme="minorEastAsia"/>
                <w:b w:val="0"/>
                <w:sz w:val="22"/>
                <w:szCs w:val="22"/>
                <w:lang w:val="es-CO" w:eastAsia="es-CO"/>
              </w:rPr>
              <w:tab/>
            </w:r>
            <w:r w:rsidR="00A31D93" w:rsidRPr="00A31D93">
              <w:rPr>
                <w:rStyle w:val="Hipervnculo"/>
                <w:lang w:val="es-ES" w:eastAsia="es-ES_tradnl"/>
              </w:rPr>
              <w:t>MARCO NORMATIVO</w:t>
            </w:r>
            <w:r w:rsidR="00A31D93" w:rsidRPr="00A31D93">
              <w:rPr>
                <w:webHidden/>
              </w:rPr>
              <w:tab/>
            </w:r>
            <w:r w:rsidR="00A31D93" w:rsidRPr="00A31D93">
              <w:rPr>
                <w:webHidden/>
              </w:rPr>
              <w:fldChar w:fldCharType="begin"/>
            </w:r>
            <w:r w:rsidR="00A31D93" w:rsidRPr="00A31D93">
              <w:rPr>
                <w:webHidden/>
              </w:rPr>
              <w:instrText xml:space="preserve"> PAGEREF _Toc90553781 \h </w:instrText>
            </w:r>
            <w:r w:rsidR="00A31D93" w:rsidRPr="00A31D93">
              <w:rPr>
                <w:webHidden/>
              </w:rPr>
            </w:r>
            <w:r w:rsidR="00A31D93" w:rsidRPr="00A31D93">
              <w:rPr>
                <w:webHidden/>
              </w:rPr>
              <w:fldChar w:fldCharType="separate"/>
            </w:r>
            <w:r w:rsidR="00FD6CB0">
              <w:rPr>
                <w:webHidden/>
              </w:rPr>
              <w:t>6</w:t>
            </w:r>
            <w:r w:rsidR="00A31D93" w:rsidRPr="00A31D93">
              <w:rPr>
                <w:webHidden/>
              </w:rPr>
              <w:fldChar w:fldCharType="end"/>
            </w:r>
          </w:hyperlink>
        </w:p>
        <w:p w14:paraId="65812977" w14:textId="0937FCC9" w:rsidR="00A31D93" w:rsidRPr="00A31D93" w:rsidRDefault="00600041">
          <w:pPr>
            <w:pStyle w:val="TDC1"/>
            <w:rPr>
              <w:rFonts w:eastAsiaTheme="minorEastAsia"/>
              <w:b w:val="0"/>
              <w:sz w:val="22"/>
              <w:szCs w:val="22"/>
              <w:lang w:val="es-CO" w:eastAsia="es-CO"/>
            </w:rPr>
          </w:pPr>
          <w:hyperlink w:anchor="_Toc90553782" w:history="1">
            <w:r w:rsidR="00A31D93" w:rsidRPr="00A31D93">
              <w:rPr>
                <w:rStyle w:val="Hipervnculo"/>
                <w:lang w:val="es-ES" w:eastAsia="es-ES_tradnl"/>
              </w:rPr>
              <w:t>5.</w:t>
            </w:r>
            <w:r w:rsidR="00A31D93" w:rsidRPr="00A31D93">
              <w:rPr>
                <w:rFonts w:eastAsiaTheme="minorEastAsia"/>
                <w:b w:val="0"/>
                <w:sz w:val="22"/>
                <w:szCs w:val="22"/>
                <w:lang w:val="es-CO" w:eastAsia="es-CO"/>
              </w:rPr>
              <w:tab/>
            </w:r>
            <w:r w:rsidR="00A31D93" w:rsidRPr="00A31D93">
              <w:rPr>
                <w:rStyle w:val="Hipervnculo"/>
                <w:lang w:val="es-ES" w:eastAsia="es-ES_tradnl"/>
              </w:rPr>
              <w:t xml:space="preserve">PLAN DE DESARROLLO </w:t>
            </w:r>
            <w:r w:rsidR="00A31D93" w:rsidRPr="00A31D93">
              <w:rPr>
                <w:rStyle w:val="Hipervnculo"/>
                <w:i/>
                <w:lang w:val="es-ES" w:eastAsia="es-ES_tradnl"/>
              </w:rPr>
              <w:t>“UN NUEVO CONTRATO SOCIAL Y AMBIENTAL PARA LA BOGOTÁ DEL SIGLO XXI 2020-2024</w:t>
            </w:r>
            <w:r w:rsidR="00A31D93" w:rsidRPr="00A31D93">
              <w:rPr>
                <w:rStyle w:val="Hipervnculo"/>
                <w:lang w:val="es-ES" w:eastAsia="es-ES_tradnl"/>
              </w:rPr>
              <w:t>”</w:t>
            </w:r>
            <w:r w:rsidR="00A31D93" w:rsidRPr="00A31D93">
              <w:rPr>
                <w:webHidden/>
              </w:rPr>
              <w:tab/>
            </w:r>
            <w:r w:rsidR="00A31D93" w:rsidRPr="00A31D93">
              <w:rPr>
                <w:webHidden/>
              </w:rPr>
              <w:fldChar w:fldCharType="begin"/>
            </w:r>
            <w:r w:rsidR="00A31D93" w:rsidRPr="00A31D93">
              <w:rPr>
                <w:webHidden/>
              </w:rPr>
              <w:instrText xml:space="preserve"> PAGEREF _Toc90553782 \h </w:instrText>
            </w:r>
            <w:r w:rsidR="00A31D93" w:rsidRPr="00A31D93">
              <w:rPr>
                <w:webHidden/>
              </w:rPr>
            </w:r>
            <w:r w:rsidR="00A31D93" w:rsidRPr="00A31D93">
              <w:rPr>
                <w:webHidden/>
              </w:rPr>
              <w:fldChar w:fldCharType="separate"/>
            </w:r>
            <w:r w:rsidR="00FD6CB0">
              <w:rPr>
                <w:webHidden/>
              </w:rPr>
              <w:t>6</w:t>
            </w:r>
            <w:r w:rsidR="00A31D93" w:rsidRPr="00A31D93">
              <w:rPr>
                <w:webHidden/>
              </w:rPr>
              <w:fldChar w:fldCharType="end"/>
            </w:r>
          </w:hyperlink>
        </w:p>
        <w:p w14:paraId="2720A8E7" w14:textId="6A59A5A0" w:rsidR="00A31D93" w:rsidRPr="00A31D93" w:rsidRDefault="00600041">
          <w:pPr>
            <w:pStyle w:val="TDC2"/>
            <w:tabs>
              <w:tab w:val="left" w:pos="880"/>
              <w:tab w:val="right" w:leader="dot" w:pos="8830"/>
            </w:tabs>
            <w:rPr>
              <w:rFonts w:ascii="Arial" w:eastAsiaTheme="minorEastAsia" w:hAnsi="Arial" w:cs="Arial"/>
              <w:noProof/>
              <w:sz w:val="22"/>
              <w:szCs w:val="22"/>
              <w:lang w:val="es-CO" w:eastAsia="es-CO"/>
            </w:rPr>
          </w:pPr>
          <w:hyperlink w:anchor="_Toc90553784" w:history="1">
            <w:r w:rsidR="00A31D93" w:rsidRPr="00A31D93">
              <w:rPr>
                <w:rStyle w:val="Hipervnculo"/>
                <w:rFonts w:ascii="Arial" w:hAnsi="Arial" w:cs="Arial"/>
                <w:noProof/>
                <w:lang w:val="es-ES" w:eastAsia="es-ES_tradnl"/>
              </w:rPr>
              <w:t>5.1</w:t>
            </w:r>
            <w:r w:rsidR="00A31D93" w:rsidRPr="00A31D93">
              <w:rPr>
                <w:rFonts w:ascii="Arial" w:eastAsiaTheme="minorEastAsia" w:hAnsi="Arial" w:cs="Arial"/>
                <w:noProof/>
                <w:sz w:val="22"/>
                <w:szCs w:val="22"/>
                <w:lang w:val="es-CO" w:eastAsia="es-CO"/>
              </w:rPr>
              <w:tab/>
            </w:r>
            <w:r w:rsidR="00A31D93" w:rsidRPr="00A31D93">
              <w:rPr>
                <w:rStyle w:val="Hipervnculo"/>
                <w:rFonts w:ascii="Arial" w:hAnsi="Arial" w:cs="Arial"/>
                <w:noProof/>
                <w:lang w:val="es-ES" w:eastAsia="es-ES_tradnl"/>
              </w:rPr>
              <w:t>CONSOLIDADO DEL CUMPLIMIENTO DE EJECUCIÓN FÍSICA, PRESUPUESTAL Y CONTRACTUAL DE LOS PROYECTOS DE INVERSIÒN A CARGO DE LA UAERMV</w:t>
            </w:r>
            <w:r w:rsidR="00A31D93" w:rsidRPr="00A31D93">
              <w:rPr>
                <w:rFonts w:ascii="Arial" w:hAnsi="Arial" w:cs="Arial"/>
                <w:noProof/>
                <w:webHidden/>
              </w:rPr>
              <w:tab/>
            </w:r>
            <w:r w:rsidR="00A31D93" w:rsidRPr="00A31D93">
              <w:rPr>
                <w:rFonts w:ascii="Arial" w:hAnsi="Arial" w:cs="Arial"/>
                <w:noProof/>
                <w:webHidden/>
              </w:rPr>
              <w:fldChar w:fldCharType="begin"/>
            </w:r>
            <w:r w:rsidR="00A31D93" w:rsidRPr="00A31D93">
              <w:rPr>
                <w:rFonts w:ascii="Arial" w:hAnsi="Arial" w:cs="Arial"/>
                <w:noProof/>
                <w:webHidden/>
              </w:rPr>
              <w:instrText xml:space="preserve"> PAGEREF _Toc90553784 \h </w:instrText>
            </w:r>
            <w:r w:rsidR="00A31D93" w:rsidRPr="00A31D93">
              <w:rPr>
                <w:rFonts w:ascii="Arial" w:hAnsi="Arial" w:cs="Arial"/>
                <w:noProof/>
                <w:webHidden/>
              </w:rPr>
            </w:r>
            <w:r w:rsidR="00A31D93" w:rsidRPr="00A31D93">
              <w:rPr>
                <w:rFonts w:ascii="Arial" w:hAnsi="Arial" w:cs="Arial"/>
                <w:noProof/>
                <w:webHidden/>
              </w:rPr>
              <w:fldChar w:fldCharType="separate"/>
            </w:r>
            <w:r w:rsidR="00FD6CB0">
              <w:rPr>
                <w:rFonts w:ascii="Arial" w:hAnsi="Arial" w:cs="Arial"/>
                <w:noProof/>
                <w:webHidden/>
              </w:rPr>
              <w:t>6</w:t>
            </w:r>
            <w:r w:rsidR="00A31D93" w:rsidRPr="00A31D93">
              <w:rPr>
                <w:rFonts w:ascii="Arial" w:hAnsi="Arial" w:cs="Arial"/>
                <w:noProof/>
                <w:webHidden/>
              </w:rPr>
              <w:fldChar w:fldCharType="end"/>
            </w:r>
          </w:hyperlink>
        </w:p>
        <w:p w14:paraId="2AFC6443" w14:textId="3DD232F5" w:rsidR="00A31D93" w:rsidRPr="00A31D93" w:rsidRDefault="00600041">
          <w:pPr>
            <w:pStyle w:val="TDC2"/>
            <w:tabs>
              <w:tab w:val="left" w:pos="880"/>
              <w:tab w:val="right" w:leader="dot" w:pos="8830"/>
            </w:tabs>
            <w:rPr>
              <w:rFonts w:ascii="Arial" w:eastAsiaTheme="minorEastAsia" w:hAnsi="Arial" w:cs="Arial"/>
              <w:noProof/>
              <w:sz w:val="22"/>
              <w:szCs w:val="22"/>
              <w:lang w:val="es-CO" w:eastAsia="es-CO"/>
            </w:rPr>
          </w:pPr>
          <w:hyperlink w:anchor="_Toc90553785" w:history="1">
            <w:r w:rsidR="00A31D93" w:rsidRPr="00A31D93">
              <w:rPr>
                <w:rStyle w:val="Hipervnculo"/>
                <w:rFonts w:ascii="Arial" w:hAnsi="Arial" w:cs="Arial"/>
                <w:noProof/>
                <w:lang w:val="es-ES" w:eastAsia="es-ES_tradnl"/>
              </w:rPr>
              <w:t>5.2</w:t>
            </w:r>
            <w:r w:rsidR="00A31D93" w:rsidRPr="00A31D93">
              <w:rPr>
                <w:rFonts w:ascii="Arial" w:eastAsiaTheme="minorEastAsia" w:hAnsi="Arial" w:cs="Arial"/>
                <w:noProof/>
                <w:sz w:val="22"/>
                <w:szCs w:val="22"/>
                <w:lang w:val="es-CO" w:eastAsia="es-CO"/>
              </w:rPr>
              <w:tab/>
            </w:r>
            <w:r w:rsidR="00A31D93" w:rsidRPr="00A31D93">
              <w:rPr>
                <w:rStyle w:val="Hipervnculo"/>
                <w:rFonts w:ascii="Arial" w:hAnsi="Arial" w:cs="Arial"/>
                <w:noProof/>
                <w:lang w:val="es-ES" w:eastAsia="es-ES_tradnl"/>
              </w:rPr>
              <w:t>ANÁLISIS, OBSERVACIONES Y RECOMENDACIONES PARA EL CUMPLIMIENTO DE LOS PROYECTOS DE INVERSIÓN</w:t>
            </w:r>
            <w:r w:rsidR="00A31D93" w:rsidRPr="00A31D93">
              <w:rPr>
                <w:rFonts w:ascii="Arial" w:hAnsi="Arial" w:cs="Arial"/>
                <w:noProof/>
                <w:webHidden/>
              </w:rPr>
              <w:tab/>
            </w:r>
            <w:r w:rsidR="00A31D93" w:rsidRPr="00A31D93">
              <w:rPr>
                <w:rFonts w:ascii="Arial" w:hAnsi="Arial" w:cs="Arial"/>
                <w:noProof/>
                <w:webHidden/>
              </w:rPr>
              <w:fldChar w:fldCharType="begin"/>
            </w:r>
            <w:r w:rsidR="00A31D93" w:rsidRPr="00A31D93">
              <w:rPr>
                <w:rFonts w:ascii="Arial" w:hAnsi="Arial" w:cs="Arial"/>
                <w:noProof/>
                <w:webHidden/>
              </w:rPr>
              <w:instrText xml:space="preserve"> PAGEREF _Toc90553785 \h </w:instrText>
            </w:r>
            <w:r w:rsidR="00A31D93" w:rsidRPr="00A31D93">
              <w:rPr>
                <w:rFonts w:ascii="Arial" w:hAnsi="Arial" w:cs="Arial"/>
                <w:noProof/>
                <w:webHidden/>
              </w:rPr>
            </w:r>
            <w:r w:rsidR="00A31D93" w:rsidRPr="00A31D93">
              <w:rPr>
                <w:rFonts w:ascii="Arial" w:hAnsi="Arial" w:cs="Arial"/>
                <w:noProof/>
                <w:webHidden/>
              </w:rPr>
              <w:fldChar w:fldCharType="separate"/>
            </w:r>
            <w:r w:rsidR="00FD6CB0">
              <w:rPr>
                <w:rFonts w:ascii="Arial" w:hAnsi="Arial" w:cs="Arial"/>
                <w:noProof/>
                <w:webHidden/>
              </w:rPr>
              <w:t>7</w:t>
            </w:r>
            <w:r w:rsidR="00A31D93" w:rsidRPr="00A31D93">
              <w:rPr>
                <w:rFonts w:ascii="Arial" w:hAnsi="Arial" w:cs="Arial"/>
                <w:noProof/>
                <w:webHidden/>
              </w:rPr>
              <w:fldChar w:fldCharType="end"/>
            </w:r>
          </w:hyperlink>
        </w:p>
        <w:p w14:paraId="2F9F169D" w14:textId="5D25F1CA" w:rsidR="00A31D93" w:rsidRPr="00A31D93" w:rsidRDefault="00600041">
          <w:pPr>
            <w:pStyle w:val="TDC3"/>
            <w:tabs>
              <w:tab w:val="left" w:pos="1100"/>
              <w:tab w:val="right" w:leader="dot" w:pos="8830"/>
            </w:tabs>
            <w:rPr>
              <w:rFonts w:ascii="Arial" w:eastAsiaTheme="minorEastAsia" w:hAnsi="Arial" w:cs="Arial"/>
              <w:noProof/>
              <w:sz w:val="22"/>
              <w:szCs w:val="22"/>
              <w:lang w:val="es-CO" w:eastAsia="es-CO"/>
            </w:rPr>
          </w:pPr>
          <w:hyperlink w:anchor="_Toc90553786" w:history="1">
            <w:r w:rsidR="00A31D93" w:rsidRPr="00A31D93">
              <w:rPr>
                <w:rStyle w:val="Hipervnculo"/>
                <w:rFonts w:ascii="Arial" w:hAnsi="Arial" w:cs="Arial"/>
                <w:noProof/>
                <w:lang w:val="es-ES" w:eastAsia="es-ES_tradnl"/>
              </w:rPr>
              <w:t>5.2.1</w:t>
            </w:r>
            <w:r w:rsidR="00A31D93" w:rsidRPr="00A31D93">
              <w:rPr>
                <w:rFonts w:ascii="Arial" w:eastAsiaTheme="minorEastAsia" w:hAnsi="Arial" w:cs="Arial"/>
                <w:noProof/>
                <w:sz w:val="22"/>
                <w:szCs w:val="22"/>
                <w:lang w:val="es-CO" w:eastAsia="es-CO"/>
              </w:rPr>
              <w:tab/>
            </w:r>
            <w:r w:rsidR="00A31D93" w:rsidRPr="00A31D93">
              <w:rPr>
                <w:rStyle w:val="Hipervnculo"/>
                <w:rFonts w:ascii="Arial" w:hAnsi="Arial" w:cs="Arial"/>
                <w:noProof/>
                <w:lang w:val="es-ES" w:eastAsia="es-ES_tradnl"/>
              </w:rPr>
              <w:t>META FÍSICA EJECUTADA EN CADA PROYECTO DE INVERSIÓN AL 30 DE SEPTIEMBRE DE 2021</w:t>
            </w:r>
            <w:r w:rsidR="00A31D93" w:rsidRPr="00A31D93">
              <w:rPr>
                <w:rFonts w:ascii="Arial" w:hAnsi="Arial" w:cs="Arial"/>
                <w:noProof/>
                <w:webHidden/>
              </w:rPr>
              <w:tab/>
            </w:r>
            <w:r w:rsidR="00A31D93" w:rsidRPr="00A31D93">
              <w:rPr>
                <w:rFonts w:ascii="Arial" w:hAnsi="Arial" w:cs="Arial"/>
                <w:noProof/>
                <w:webHidden/>
              </w:rPr>
              <w:fldChar w:fldCharType="begin"/>
            </w:r>
            <w:r w:rsidR="00A31D93" w:rsidRPr="00A31D93">
              <w:rPr>
                <w:rFonts w:ascii="Arial" w:hAnsi="Arial" w:cs="Arial"/>
                <w:noProof/>
                <w:webHidden/>
              </w:rPr>
              <w:instrText xml:space="preserve"> PAGEREF _Toc90553786 \h </w:instrText>
            </w:r>
            <w:r w:rsidR="00A31D93" w:rsidRPr="00A31D93">
              <w:rPr>
                <w:rFonts w:ascii="Arial" w:hAnsi="Arial" w:cs="Arial"/>
                <w:noProof/>
                <w:webHidden/>
              </w:rPr>
            </w:r>
            <w:r w:rsidR="00A31D93" w:rsidRPr="00A31D93">
              <w:rPr>
                <w:rFonts w:ascii="Arial" w:hAnsi="Arial" w:cs="Arial"/>
                <w:noProof/>
                <w:webHidden/>
              </w:rPr>
              <w:fldChar w:fldCharType="separate"/>
            </w:r>
            <w:r w:rsidR="00FD6CB0">
              <w:rPr>
                <w:rFonts w:ascii="Arial" w:hAnsi="Arial" w:cs="Arial"/>
                <w:noProof/>
                <w:webHidden/>
              </w:rPr>
              <w:t>8</w:t>
            </w:r>
            <w:r w:rsidR="00A31D93" w:rsidRPr="00A31D93">
              <w:rPr>
                <w:rFonts w:ascii="Arial" w:hAnsi="Arial" w:cs="Arial"/>
                <w:noProof/>
                <w:webHidden/>
              </w:rPr>
              <w:fldChar w:fldCharType="end"/>
            </w:r>
          </w:hyperlink>
        </w:p>
        <w:p w14:paraId="05334853" w14:textId="54FCB948" w:rsidR="00A31D93" w:rsidRPr="00A31D93" w:rsidRDefault="00600041">
          <w:pPr>
            <w:pStyle w:val="TDC3"/>
            <w:tabs>
              <w:tab w:val="left" w:pos="1100"/>
              <w:tab w:val="right" w:leader="dot" w:pos="8830"/>
            </w:tabs>
            <w:rPr>
              <w:rFonts w:ascii="Arial" w:eastAsiaTheme="minorEastAsia" w:hAnsi="Arial" w:cs="Arial"/>
              <w:noProof/>
              <w:sz w:val="22"/>
              <w:szCs w:val="22"/>
              <w:lang w:val="es-CO" w:eastAsia="es-CO"/>
            </w:rPr>
          </w:pPr>
          <w:hyperlink w:anchor="_Toc90553787" w:history="1">
            <w:r w:rsidR="00A31D93" w:rsidRPr="00A31D93">
              <w:rPr>
                <w:rStyle w:val="Hipervnculo"/>
                <w:rFonts w:ascii="Arial" w:hAnsi="Arial" w:cs="Arial"/>
                <w:noProof/>
                <w:lang w:val="es-ES" w:eastAsia="es-ES_tradnl"/>
              </w:rPr>
              <w:t>5.2.2</w:t>
            </w:r>
            <w:r w:rsidR="00A31D93" w:rsidRPr="00A31D93">
              <w:rPr>
                <w:rFonts w:ascii="Arial" w:eastAsiaTheme="minorEastAsia" w:hAnsi="Arial" w:cs="Arial"/>
                <w:noProof/>
                <w:sz w:val="22"/>
                <w:szCs w:val="22"/>
                <w:lang w:val="es-CO" w:eastAsia="es-CO"/>
              </w:rPr>
              <w:tab/>
            </w:r>
            <w:r w:rsidR="00A31D93" w:rsidRPr="00A31D93">
              <w:rPr>
                <w:rStyle w:val="Hipervnculo"/>
                <w:rFonts w:ascii="Arial" w:hAnsi="Arial" w:cs="Arial"/>
                <w:noProof/>
                <w:lang w:val="es-ES" w:eastAsia="es-ES_tradnl"/>
              </w:rPr>
              <w:t>EJECUCIÓN PRESUPUESTAL QUE REGISTRA CADA PROYECTO DE INVERSIÓN AL 30 DE SEPTIEMBRE DE 2021</w:t>
            </w:r>
            <w:r w:rsidR="00A31D93" w:rsidRPr="00A31D93">
              <w:rPr>
                <w:rFonts w:ascii="Arial" w:hAnsi="Arial" w:cs="Arial"/>
                <w:noProof/>
                <w:webHidden/>
              </w:rPr>
              <w:tab/>
            </w:r>
            <w:r w:rsidR="00A31D93" w:rsidRPr="00A31D93">
              <w:rPr>
                <w:rFonts w:ascii="Arial" w:hAnsi="Arial" w:cs="Arial"/>
                <w:noProof/>
                <w:webHidden/>
              </w:rPr>
              <w:fldChar w:fldCharType="begin"/>
            </w:r>
            <w:r w:rsidR="00A31D93" w:rsidRPr="00A31D93">
              <w:rPr>
                <w:rFonts w:ascii="Arial" w:hAnsi="Arial" w:cs="Arial"/>
                <w:noProof/>
                <w:webHidden/>
              </w:rPr>
              <w:instrText xml:space="preserve"> PAGEREF _Toc90553787 \h </w:instrText>
            </w:r>
            <w:r w:rsidR="00A31D93" w:rsidRPr="00A31D93">
              <w:rPr>
                <w:rFonts w:ascii="Arial" w:hAnsi="Arial" w:cs="Arial"/>
                <w:noProof/>
                <w:webHidden/>
              </w:rPr>
            </w:r>
            <w:r w:rsidR="00A31D93" w:rsidRPr="00A31D93">
              <w:rPr>
                <w:rFonts w:ascii="Arial" w:hAnsi="Arial" w:cs="Arial"/>
                <w:noProof/>
                <w:webHidden/>
              </w:rPr>
              <w:fldChar w:fldCharType="separate"/>
            </w:r>
            <w:r w:rsidR="00FD6CB0">
              <w:rPr>
                <w:rFonts w:ascii="Arial" w:hAnsi="Arial" w:cs="Arial"/>
                <w:noProof/>
                <w:webHidden/>
              </w:rPr>
              <w:t>17</w:t>
            </w:r>
            <w:r w:rsidR="00A31D93" w:rsidRPr="00A31D93">
              <w:rPr>
                <w:rFonts w:ascii="Arial" w:hAnsi="Arial" w:cs="Arial"/>
                <w:noProof/>
                <w:webHidden/>
              </w:rPr>
              <w:fldChar w:fldCharType="end"/>
            </w:r>
          </w:hyperlink>
        </w:p>
        <w:p w14:paraId="1B6A4FFA" w14:textId="4F3EEF4B" w:rsidR="00A31D93" w:rsidRPr="00A31D93" w:rsidRDefault="00600041">
          <w:pPr>
            <w:pStyle w:val="TDC2"/>
            <w:tabs>
              <w:tab w:val="left" w:pos="880"/>
              <w:tab w:val="right" w:leader="dot" w:pos="8830"/>
            </w:tabs>
            <w:rPr>
              <w:rFonts w:ascii="Arial" w:eastAsiaTheme="minorEastAsia" w:hAnsi="Arial" w:cs="Arial"/>
              <w:noProof/>
              <w:sz w:val="22"/>
              <w:szCs w:val="22"/>
              <w:lang w:val="es-CO" w:eastAsia="es-CO"/>
            </w:rPr>
          </w:pPr>
          <w:hyperlink w:anchor="_Toc90553788" w:history="1">
            <w:r w:rsidR="00A31D93" w:rsidRPr="00A31D93">
              <w:rPr>
                <w:rStyle w:val="Hipervnculo"/>
                <w:rFonts w:ascii="Arial" w:hAnsi="Arial" w:cs="Arial"/>
                <w:noProof/>
                <w:lang w:val="es-ES" w:eastAsia="es-ES_tradnl"/>
              </w:rPr>
              <w:t>5.3</w:t>
            </w:r>
            <w:r w:rsidR="00A31D93" w:rsidRPr="00A31D93">
              <w:rPr>
                <w:rFonts w:ascii="Arial" w:eastAsiaTheme="minorEastAsia" w:hAnsi="Arial" w:cs="Arial"/>
                <w:noProof/>
                <w:sz w:val="22"/>
                <w:szCs w:val="22"/>
                <w:lang w:val="es-CO" w:eastAsia="es-CO"/>
              </w:rPr>
              <w:tab/>
            </w:r>
            <w:r w:rsidR="00A31D93" w:rsidRPr="00A31D93">
              <w:rPr>
                <w:rStyle w:val="Hipervnculo"/>
                <w:rFonts w:ascii="Arial" w:hAnsi="Arial" w:cs="Arial"/>
                <w:noProof/>
                <w:lang w:val="es-ES" w:eastAsia="es-ES_tradnl"/>
              </w:rPr>
              <w:t>EJECUCIÓN DE RECURSOS DEL PLAN ANUAL DE ADQUISICIONES- PAA EN CADA PROYECTO DE INVERSIÓN AL 30 DE SEPTIEMBRE DE 2021</w:t>
            </w:r>
            <w:r w:rsidR="00A31D93" w:rsidRPr="00A31D93">
              <w:rPr>
                <w:rFonts w:ascii="Arial" w:hAnsi="Arial" w:cs="Arial"/>
                <w:noProof/>
                <w:webHidden/>
              </w:rPr>
              <w:tab/>
            </w:r>
            <w:r w:rsidR="00A31D93" w:rsidRPr="00A31D93">
              <w:rPr>
                <w:rFonts w:ascii="Arial" w:hAnsi="Arial" w:cs="Arial"/>
                <w:noProof/>
                <w:webHidden/>
              </w:rPr>
              <w:fldChar w:fldCharType="begin"/>
            </w:r>
            <w:r w:rsidR="00A31D93" w:rsidRPr="00A31D93">
              <w:rPr>
                <w:rFonts w:ascii="Arial" w:hAnsi="Arial" w:cs="Arial"/>
                <w:noProof/>
                <w:webHidden/>
              </w:rPr>
              <w:instrText xml:space="preserve"> PAGEREF _Toc90553788 \h </w:instrText>
            </w:r>
            <w:r w:rsidR="00A31D93" w:rsidRPr="00A31D93">
              <w:rPr>
                <w:rFonts w:ascii="Arial" w:hAnsi="Arial" w:cs="Arial"/>
                <w:noProof/>
                <w:webHidden/>
              </w:rPr>
            </w:r>
            <w:r w:rsidR="00A31D93" w:rsidRPr="00A31D93">
              <w:rPr>
                <w:rFonts w:ascii="Arial" w:hAnsi="Arial" w:cs="Arial"/>
                <w:noProof/>
                <w:webHidden/>
              </w:rPr>
              <w:fldChar w:fldCharType="separate"/>
            </w:r>
            <w:r w:rsidR="00FD6CB0">
              <w:rPr>
                <w:rFonts w:ascii="Arial" w:hAnsi="Arial" w:cs="Arial"/>
                <w:noProof/>
                <w:webHidden/>
              </w:rPr>
              <w:t>24</w:t>
            </w:r>
            <w:r w:rsidR="00A31D93" w:rsidRPr="00A31D93">
              <w:rPr>
                <w:rFonts w:ascii="Arial" w:hAnsi="Arial" w:cs="Arial"/>
                <w:noProof/>
                <w:webHidden/>
              </w:rPr>
              <w:fldChar w:fldCharType="end"/>
            </w:r>
          </w:hyperlink>
        </w:p>
        <w:p w14:paraId="588AE9A8" w14:textId="07AF4D4E" w:rsidR="00A31D93" w:rsidRPr="00A31D93" w:rsidRDefault="00600041">
          <w:pPr>
            <w:pStyle w:val="TDC1"/>
            <w:rPr>
              <w:rFonts w:eastAsiaTheme="minorEastAsia"/>
              <w:b w:val="0"/>
              <w:sz w:val="22"/>
              <w:szCs w:val="22"/>
              <w:lang w:val="es-CO" w:eastAsia="es-CO"/>
            </w:rPr>
          </w:pPr>
          <w:hyperlink w:anchor="_Toc90553789" w:history="1">
            <w:r w:rsidR="00A31D93" w:rsidRPr="00A31D93">
              <w:rPr>
                <w:rStyle w:val="Hipervnculo"/>
                <w:lang w:val="es-ES" w:eastAsia="es-ES_tradnl"/>
              </w:rPr>
              <w:t>6.</w:t>
            </w:r>
            <w:r w:rsidR="00A31D93" w:rsidRPr="00A31D93">
              <w:rPr>
                <w:rFonts w:eastAsiaTheme="minorEastAsia"/>
                <w:b w:val="0"/>
                <w:sz w:val="22"/>
                <w:szCs w:val="22"/>
                <w:lang w:val="es-CO" w:eastAsia="es-CO"/>
              </w:rPr>
              <w:tab/>
            </w:r>
            <w:r w:rsidR="00A31D93" w:rsidRPr="00A31D93">
              <w:rPr>
                <w:rStyle w:val="Hipervnculo"/>
                <w:lang w:val="es-CO" w:eastAsia="es-ES_tradnl"/>
              </w:rPr>
              <w:t>SEGUIMIENTO PROYECTO MEJORAMIENTO VÍAS TERCIARIAS SUMAPAZ FINANCIADO CON RECURSOS DEL SISTEMA GENERAL DE REGALÍAS - SGR</w:t>
            </w:r>
            <w:r w:rsidR="00A31D93" w:rsidRPr="00A31D93">
              <w:rPr>
                <w:webHidden/>
              </w:rPr>
              <w:tab/>
            </w:r>
            <w:r w:rsidR="00A31D93" w:rsidRPr="00A31D93">
              <w:rPr>
                <w:webHidden/>
              </w:rPr>
              <w:fldChar w:fldCharType="begin"/>
            </w:r>
            <w:r w:rsidR="00A31D93" w:rsidRPr="00A31D93">
              <w:rPr>
                <w:webHidden/>
              </w:rPr>
              <w:instrText xml:space="preserve"> PAGEREF _Toc90553789 \h </w:instrText>
            </w:r>
            <w:r w:rsidR="00A31D93" w:rsidRPr="00A31D93">
              <w:rPr>
                <w:webHidden/>
              </w:rPr>
            </w:r>
            <w:r w:rsidR="00A31D93" w:rsidRPr="00A31D93">
              <w:rPr>
                <w:webHidden/>
              </w:rPr>
              <w:fldChar w:fldCharType="separate"/>
            </w:r>
            <w:r w:rsidR="00FD6CB0">
              <w:rPr>
                <w:webHidden/>
              </w:rPr>
              <w:t>30</w:t>
            </w:r>
            <w:r w:rsidR="00A31D93" w:rsidRPr="00A31D93">
              <w:rPr>
                <w:webHidden/>
              </w:rPr>
              <w:fldChar w:fldCharType="end"/>
            </w:r>
          </w:hyperlink>
        </w:p>
        <w:p w14:paraId="6432C8F1" w14:textId="77AF7AD2" w:rsidR="00A31D93" w:rsidRPr="00A31D93" w:rsidRDefault="00600041">
          <w:pPr>
            <w:pStyle w:val="TDC1"/>
            <w:rPr>
              <w:rFonts w:eastAsiaTheme="minorEastAsia"/>
              <w:b w:val="0"/>
              <w:sz w:val="22"/>
              <w:szCs w:val="22"/>
              <w:lang w:val="es-CO" w:eastAsia="es-CO"/>
            </w:rPr>
          </w:pPr>
          <w:hyperlink w:anchor="_Toc90553790" w:history="1">
            <w:r w:rsidR="00A31D93" w:rsidRPr="00A31D93">
              <w:rPr>
                <w:rStyle w:val="Hipervnculo"/>
                <w:lang w:val="es-ES"/>
              </w:rPr>
              <w:t>7.</w:t>
            </w:r>
            <w:r w:rsidR="00A31D93" w:rsidRPr="00A31D93">
              <w:rPr>
                <w:rFonts w:eastAsiaTheme="minorEastAsia"/>
                <w:b w:val="0"/>
                <w:sz w:val="22"/>
                <w:szCs w:val="22"/>
                <w:lang w:val="es-CO" w:eastAsia="es-CO"/>
              </w:rPr>
              <w:tab/>
            </w:r>
            <w:r w:rsidR="00A31D93" w:rsidRPr="00A31D93">
              <w:rPr>
                <w:rStyle w:val="Hipervnculo"/>
                <w:lang w:val="es-ES" w:eastAsia="es-ES_tradnl"/>
              </w:rPr>
              <w:t>Acciones desarrolladas y/o avance en la atención a las recomendaciones descritas en el informe de seguimiento a los proyectos de inversión de la UAERMV que aportan a las metas del Plan de Desarrollo Distrital, incluyendo el proyecto “Mejoramiento Vías Terciarias Sumapaz” financiado con recursos del Sistema General de Regalías – SGR, periodo a corte 31 de marzo de 2021, enviado mediante radicado 20211600080043 del 31 de julio de 2021:</w:t>
            </w:r>
            <w:r w:rsidR="00A31D93" w:rsidRPr="00A31D93">
              <w:rPr>
                <w:webHidden/>
              </w:rPr>
              <w:tab/>
            </w:r>
            <w:r w:rsidR="00A31D93" w:rsidRPr="00A31D93">
              <w:rPr>
                <w:webHidden/>
              </w:rPr>
              <w:fldChar w:fldCharType="begin"/>
            </w:r>
            <w:r w:rsidR="00A31D93" w:rsidRPr="00A31D93">
              <w:rPr>
                <w:webHidden/>
              </w:rPr>
              <w:instrText xml:space="preserve"> PAGEREF _Toc90553790 \h </w:instrText>
            </w:r>
            <w:r w:rsidR="00A31D93" w:rsidRPr="00A31D93">
              <w:rPr>
                <w:webHidden/>
              </w:rPr>
            </w:r>
            <w:r w:rsidR="00A31D93" w:rsidRPr="00A31D93">
              <w:rPr>
                <w:webHidden/>
              </w:rPr>
              <w:fldChar w:fldCharType="separate"/>
            </w:r>
            <w:r w:rsidR="00FD6CB0">
              <w:rPr>
                <w:webHidden/>
              </w:rPr>
              <w:t>39</w:t>
            </w:r>
            <w:r w:rsidR="00A31D93" w:rsidRPr="00A31D93">
              <w:rPr>
                <w:webHidden/>
              </w:rPr>
              <w:fldChar w:fldCharType="end"/>
            </w:r>
          </w:hyperlink>
        </w:p>
        <w:p w14:paraId="0B53A982" w14:textId="1DA5AFE8" w:rsidR="00A31D93" w:rsidRPr="00A31D93" w:rsidRDefault="00600041">
          <w:pPr>
            <w:pStyle w:val="TDC1"/>
            <w:rPr>
              <w:rFonts w:eastAsiaTheme="minorEastAsia"/>
              <w:b w:val="0"/>
              <w:sz w:val="22"/>
              <w:szCs w:val="22"/>
              <w:lang w:val="es-CO" w:eastAsia="es-CO"/>
            </w:rPr>
          </w:pPr>
          <w:hyperlink w:anchor="_Toc90553791" w:history="1">
            <w:r w:rsidR="00A31D93" w:rsidRPr="00A31D93">
              <w:rPr>
                <w:rStyle w:val="Hipervnculo"/>
                <w:lang w:val="es-ES" w:eastAsia="es-ES_tradnl"/>
              </w:rPr>
              <w:t>8.</w:t>
            </w:r>
            <w:r w:rsidR="00A31D93" w:rsidRPr="00A31D93">
              <w:rPr>
                <w:rFonts w:eastAsiaTheme="minorEastAsia"/>
                <w:b w:val="0"/>
                <w:sz w:val="22"/>
                <w:szCs w:val="22"/>
                <w:lang w:val="es-CO" w:eastAsia="es-CO"/>
              </w:rPr>
              <w:tab/>
            </w:r>
            <w:r w:rsidR="00A31D93" w:rsidRPr="00A31D93">
              <w:rPr>
                <w:rStyle w:val="Hipervnculo"/>
                <w:lang w:val="es-ES" w:eastAsia="es-ES_tradnl"/>
              </w:rPr>
              <w:t>CONCLUSIONES</w:t>
            </w:r>
            <w:r w:rsidR="00A31D93" w:rsidRPr="00A31D93">
              <w:rPr>
                <w:webHidden/>
              </w:rPr>
              <w:tab/>
            </w:r>
            <w:r w:rsidR="00A31D93" w:rsidRPr="00A31D93">
              <w:rPr>
                <w:webHidden/>
              </w:rPr>
              <w:fldChar w:fldCharType="begin"/>
            </w:r>
            <w:r w:rsidR="00A31D93" w:rsidRPr="00A31D93">
              <w:rPr>
                <w:webHidden/>
              </w:rPr>
              <w:instrText xml:space="preserve"> PAGEREF _Toc90553791 \h </w:instrText>
            </w:r>
            <w:r w:rsidR="00A31D93" w:rsidRPr="00A31D93">
              <w:rPr>
                <w:webHidden/>
              </w:rPr>
            </w:r>
            <w:r w:rsidR="00A31D93" w:rsidRPr="00A31D93">
              <w:rPr>
                <w:webHidden/>
              </w:rPr>
              <w:fldChar w:fldCharType="separate"/>
            </w:r>
            <w:r w:rsidR="00FD6CB0">
              <w:rPr>
                <w:webHidden/>
              </w:rPr>
              <w:t>42</w:t>
            </w:r>
            <w:r w:rsidR="00A31D93" w:rsidRPr="00A31D93">
              <w:rPr>
                <w:webHidden/>
              </w:rPr>
              <w:fldChar w:fldCharType="end"/>
            </w:r>
          </w:hyperlink>
        </w:p>
        <w:p w14:paraId="239A9F8B" w14:textId="31D72097" w:rsidR="00A31D93" w:rsidRPr="00A31D93" w:rsidRDefault="00600041">
          <w:pPr>
            <w:pStyle w:val="TDC1"/>
            <w:rPr>
              <w:rFonts w:eastAsiaTheme="minorEastAsia"/>
              <w:b w:val="0"/>
              <w:sz w:val="22"/>
              <w:szCs w:val="22"/>
              <w:lang w:val="es-CO" w:eastAsia="es-CO"/>
            </w:rPr>
          </w:pPr>
          <w:hyperlink w:anchor="_Toc90553792" w:history="1">
            <w:r w:rsidR="00A31D93" w:rsidRPr="00A31D93">
              <w:rPr>
                <w:rStyle w:val="Hipervnculo"/>
                <w:lang w:val="es-ES"/>
              </w:rPr>
              <w:t>9.</w:t>
            </w:r>
            <w:r w:rsidR="00A31D93" w:rsidRPr="00A31D93">
              <w:rPr>
                <w:rFonts w:eastAsiaTheme="minorEastAsia"/>
                <w:b w:val="0"/>
                <w:sz w:val="22"/>
                <w:szCs w:val="22"/>
                <w:lang w:val="es-CO" w:eastAsia="es-CO"/>
              </w:rPr>
              <w:tab/>
            </w:r>
            <w:r w:rsidR="00A31D93" w:rsidRPr="00A31D93">
              <w:rPr>
                <w:rStyle w:val="Hipervnculo"/>
                <w:lang w:val="es-ES"/>
              </w:rPr>
              <w:t>OBSERVACIONES</w:t>
            </w:r>
            <w:r w:rsidR="00A31D93" w:rsidRPr="00A31D93">
              <w:rPr>
                <w:webHidden/>
              </w:rPr>
              <w:tab/>
            </w:r>
            <w:r w:rsidR="00A31D93" w:rsidRPr="00A31D93">
              <w:rPr>
                <w:webHidden/>
              </w:rPr>
              <w:fldChar w:fldCharType="begin"/>
            </w:r>
            <w:r w:rsidR="00A31D93" w:rsidRPr="00A31D93">
              <w:rPr>
                <w:webHidden/>
              </w:rPr>
              <w:instrText xml:space="preserve"> PAGEREF _Toc90553792 \h </w:instrText>
            </w:r>
            <w:r w:rsidR="00A31D93" w:rsidRPr="00A31D93">
              <w:rPr>
                <w:webHidden/>
              </w:rPr>
            </w:r>
            <w:r w:rsidR="00A31D93" w:rsidRPr="00A31D93">
              <w:rPr>
                <w:webHidden/>
              </w:rPr>
              <w:fldChar w:fldCharType="separate"/>
            </w:r>
            <w:r w:rsidR="00FD6CB0">
              <w:rPr>
                <w:webHidden/>
              </w:rPr>
              <w:t>45</w:t>
            </w:r>
            <w:r w:rsidR="00A31D93" w:rsidRPr="00A31D93">
              <w:rPr>
                <w:webHidden/>
              </w:rPr>
              <w:fldChar w:fldCharType="end"/>
            </w:r>
          </w:hyperlink>
        </w:p>
        <w:p w14:paraId="7DE75DA0" w14:textId="0C1159FB" w:rsidR="00A31D93" w:rsidRPr="00A31D93" w:rsidRDefault="00600041">
          <w:pPr>
            <w:pStyle w:val="TDC1"/>
            <w:rPr>
              <w:rFonts w:eastAsiaTheme="minorEastAsia"/>
              <w:b w:val="0"/>
              <w:sz w:val="22"/>
              <w:szCs w:val="22"/>
              <w:lang w:val="es-CO" w:eastAsia="es-CO"/>
            </w:rPr>
          </w:pPr>
          <w:hyperlink w:anchor="_Toc90553793" w:history="1">
            <w:r w:rsidR="00A31D93" w:rsidRPr="00A31D93">
              <w:rPr>
                <w:rStyle w:val="Hipervnculo"/>
                <w:lang w:val="es-ES" w:eastAsia="es-ES_tradnl"/>
              </w:rPr>
              <w:t>10.</w:t>
            </w:r>
            <w:r w:rsidR="00A31D93" w:rsidRPr="00A31D93">
              <w:rPr>
                <w:rFonts w:eastAsiaTheme="minorEastAsia"/>
                <w:b w:val="0"/>
                <w:sz w:val="22"/>
                <w:szCs w:val="22"/>
                <w:lang w:val="es-CO" w:eastAsia="es-CO"/>
              </w:rPr>
              <w:tab/>
            </w:r>
            <w:r w:rsidR="00A31D93" w:rsidRPr="00A31D93">
              <w:rPr>
                <w:rStyle w:val="Hipervnculo"/>
                <w:lang w:val="es-ES" w:eastAsia="es-ES_tradnl"/>
              </w:rPr>
              <w:t>RECOMENDACIONES</w:t>
            </w:r>
            <w:r w:rsidR="00A31D93" w:rsidRPr="00A31D93">
              <w:rPr>
                <w:webHidden/>
              </w:rPr>
              <w:tab/>
            </w:r>
            <w:r w:rsidR="00A31D93" w:rsidRPr="00A31D93">
              <w:rPr>
                <w:webHidden/>
              </w:rPr>
              <w:fldChar w:fldCharType="begin"/>
            </w:r>
            <w:r w:rsidR="00A31D93" w:rsidRPr="00A31D93">
              <w:rPr>
                <w:webHidden/>
              </w:rPr>
              <w:instrText xml:space="preserve"> PAGEREF _Toc90553793 \h </w:instrText>
            </w:r>
            <w:r w:rsidR="00A31D93" w:rsidRPr="00A31D93">
              <w:rPr>
                <w:webHidden/>
              </w:rPr>
            </w:r>
            <w:r w:rsidR="00A31D93" w:rsidRPr="00A31D93">
              <w:rPr>
                <w:webHidden/>
              </w:rPr>
              <w:fldChar w:fldCharType="separate"/>
            </w:r>
            <w:r w:rsidR="00FD6CB0">
              <w:rPr>
                <w:webHidden/>
              </w:rPr>
              <w:t>46</w:t>
            </w:r>
            <w:r w:rsidR="00A31D93" w:rsidRPr="00A31D93">
              <w:rPr>
                <w:webHidden/>
              </w:rPr>
              <w:fldChar w:fldCharType="end"/>
            </w:r>
          </w:hyperlink>
        </w:p>
        <w:p w14:paraId="2FFFC3EE" w14:textId="26F3EFCA" w:rsidR="00A31D93" w:rsidRPr="00A31D93" w:rsidRDefault="00600041">
          <w:pPr>
            <w:pStyle w:val="TDC1"/>
            <w:rPr>
              <w:rFonts w:eastAsiaTheme="minorEastAsia"/>
              <w:b w:val="0"/>
              <w:sz w:val="22"/>
              <w:szCs w:val="22"/>
              <w:lang w:val="es-CO" w:eastAsia="es-CO"/>
            </w:rPr>
          </w:pPr>
          <w:hyperlink w:anchor="_Toc90553794" w:history="1">
            <w:r w:rsidR="00A31D93" w:rsidRPr="00A31D93">
              <w:rPr>
                <w:rStyle w:val="Hipervnculo"/>
                <w:lang w:val="es-ES" w:eastAsia="es-ES_tradnl"/>
              </w:rPr>
              <w:t>11.</w:t>
            </w:r>
            <w:r w:rsidR="00A31D93" w:rsidRPr="00A31D93">
              <w:rPr>
                <w:rFonts w:eastAsiaTheme="minorEastAsia"/>
                <w:b w:val="0"/>
                <w:sz w:val="22"/>
                <w:szCs w:val="22"/>
                <w:lang w:val="es-CO" w:eastAsia="es-CO"/>
              </w:rPr>
              <w:tab/>
            </w:r>
            <w:r w:rsidR="00A31D93" w:rsidRPr="00A31D93">
              <w:rPr>
                <w:rStyle w:val="Hipervnculo"/>
                <w:lang w:val="es-ES" w:eastAsia="es-ES_tradnl"/>
              </w:rPr>
              <w:t>ANEXOS</w:t>
            </w:r>
            <w:r w:rsidR="00A31D93" w:rsidRPr="00A31D93">
              <w:rPr>
                <w:webHidden/>
              </w:rPr>
              <w:tab/>
            </w:r>
            <w:r w:rsidR="00A31D93" w:rsidRPr="00A31D93">
              <w:rPr>
                <w:webHidden/>
              </w:rPr>
              <w:fldChar w:fldCharType="begin"/>
            </w:r>
            <w:r w:rsidR="00A31D93" w:rsidRPr="00A31D93">
              <w:rPr>
                <w:webHidden/>
              </w:rPr>
              <w:instrText xml:space="preserve"> PAGEREF _Toc90553794 \h </w:instrText>
            </w:r>
            <w:r w:rsidR="00A31D93" w:rsidRPr="00A31D93">
              <w:rPr>
                <w:webHidden/>
              </w:rPr>
            </w:r>
            <w:r w:rsidR="00A31D93" w:rsidRPr="00A31D93">
              <w:rPr>
                <w:webHidden/>
              </w:rPr>
              <w:fldChar w:fldCharType="separate"/>
            </w:r>
            <w:r w:rsidR="00FD6CB0">
              <w:rPr>
                <w:webHidden/>
              </w:rPr>
              <w:t>48</w:t>
            </w:r>
            <w:r w:rsidR="00A31D93" w:rsidRPr="00A31D93">
              <w:rPr>
                <w:webHidden/>
              </w:rPr>
              <w:fldChar w:fldCharType="end"/>
            </w:r>
          </w:hyperlink>
        </w:p>
        <w:p w14:paraId="5E8381C0" w14:textId="11D658FE" w:rsidR="00DF05F2" w:rsidRPr="00F41336" w:rsidRDefault="009C0B68" w:rsidP="00F41336">
          <w:pPr>
            <w:rPr>
              <w:rFonts w:ascii="Arial" w:hAnsi="Arial" w:cs="Arial"/>
              <w:sz w:val="22"/>
              <w:szCs w:val="22"/>
            </w:rPr>
          </w:pPr>
          <w:r w:rsidRPr="00A31D93">
            <w:rPr>
              <w:rFonts w:ascii="Arial" w:hAnsi="Arial" w:cs="Arial"/>
              <w:b/>
              <w:bCs/>
              <w:sz w:val="22"/>
              <w:szCs w:val="22"/>
            </w:rPr>
            <w:fldChar w:fldCharType="end"/>
          </w:r>
        </w:p>
      </w:sdtContent>
    </w:sdt>
    <w:bookmarkStart w:id="1" w:name="_Toc465163248" w:displacedByCustomXml="prev"/>
    <w:p w14:paraId="0529D028" w14:textId="151373DB" w:rsidR="0078635A" w:rsidRPr="00F41336" w:rsidRDefault="00AB49DC" w:rsidP="00F41336">
      <w:pPr>
        <w:tabs>
          <w:tab w:val="left" w:pos="7737"/>
        </w:tabs>
        <w:jc w:val="left"/>
        <w:rPr>
          <w:rFonts w:ascii="Arial" w:hAnsi="Arial" w:cs="Arial"/>
          <w:b/>
          <w:sz w:val="22"/>
          <w:szCs w:val="22"/>
        </w:rPr>
      </w:pPr>
      <w:r w:rsidRPr="00F41336">
        <w:rPr>
          <w:rFonts w:ascii="Arial" w:hAnsi="Arial" w:cs="Arial"/>
          <w:b/>
          <w:sz w:val="22"/>
          <w:szCs w:val="22"/>
        </w:rPr>
        <w:tab/>
      </w:r>
    </w:p>
    <w:p w14:paraId="2650575A" w14:textId="2DA39ABB" w:rsidR="00265394" w:rsidRPr="00F41336" w:rsidRDefault="00265394" w:rsidP="00F41336">
      <w:pPr>
        <w:tabs>
          <w:tab w:val="left" w:pos="7737"/>
        </w:tabs>
        <w:jc w:val="left"/>
        <w:rPr>
          <w:rFonts w:ascii="Arial" w:hAnsi="Arial" w:cs="Arial"/>
          <w:b/>
          <w:sz w:val="24"/>
          <w:szCs w:val="24"/>
        </w:rPr>
      </w:pPr>
    </w:p>
    <w:p w14:paraId="127CF828" w14:textId="4D6BC68D" w:rsidR="001426CC" w:rsidRPr="00F41336" w:rsidRDefault="001426CC" w:rsidP="00F41336">
      <w:pPr>
        <w:tabs>
          <w:tab w:val="left" w:pos="7737"/>
        </w:tabs>
        <w:jc w:val="left"/>
        <w:rPr>
          <w:rFonts w:ascii="Arial" w:hAnsi="Arial" w:cs="Arial"/>
          <w:b/>
          <w:sz w:val="24"/>
          <w:szCs w:val="24"/>
        </w:rPr>
      </w:pPr>
    </w:p>
    <w:p w14:paraId="3AACE218" w14:textId="101843F9" w:rsidR="001426CC" w:rsidRPr="00F41336" w:rsidRDefault="001426CC" w:rsidP="00F41336">
      <w:pPr>
        <w:tabs>
          <w:tab w:val="left" w:pos="7737"/>
        </w:tabs>
        <w:jc w:val="left"/>
        <w:rPr>
          <w:rFonts w:ascii="Arial" w:hAnsi="Arial" w:cs="Arial"/>
          <w:b/>
          <w:sz w:val="24"/>
          <w:szCs w:val="24"/>
        </w:rPr>
      </w:pPr>
    </w:p>
    <w:p w14:paraId="0DF472FD" w14:textId="77777777" w:rsidR="001426CC" w:rsidRPr="00F41336" w:rsidRDefault="001426CC" w:rsidP="00F41336">
      <w:pPr>
        <w:tabs>
          <w:tab w:val="left" w:pos="7737"/>
        </w:tabs>
        <w:jc w:val="left"/>
        <w:rPr>
          <w:rFonts w:ascii="Arial" w:hAnsi="Arial" w:cs="Arial"/>
          <w:b/>
          <w:sz w:val="24"/>
          <w:szCs w:val="24"/>
        </w:rPr>
      </w:pPr>
    </w:p>
    <w:p w14:paraId="07DAD947" w14:textId="50B1C8D0" w:rsidR="002E6F7C" w:rsidRPr="00F41336" w:rsidRDefault="00DD0467" w:rsidP="00F41336">
      <w:pPr>
        <w:jc w:val="center"/>
        <w:rPr>
          <w:rFonts w:ascii="Arial" w:hAnsi="Arial" w:cs="Arial"/>
          <w:b/>
          <w:sz w:val="24"/>
          <w:szCs w:val="24"/>
        </w:rPr>
      </w:pPr>
      <w:r w:rsidRPr="00F41336">
        <w:rPr>
          <w:rFonts w:ascii="Arial" w:hAnsi="Arial" w:cs="Arial"/>
          <w:b/>
          <w:sz w:val="24"/>
          <w:szCs w:val="24"/>
        </w:rPr>
        <w:t xml:space="preserve">       </w:t>
      </w:r>
      <w:r w:rsidR="0078635A" w:rsidRPr="00F41336">
        <w:rPr>
          <w:rFonts w:ascii="Arial" w:hAnsi="Arial" w:cs="Arial"/>
          <w:b/>
          <w:sz w:val="24"/>
          <w:szCs w:val="24"/>
        </w:rPr>
        <w:t xml:space="preserve">LISTA DE </w:t>
      </w:r>
      <w:r w:rsidR="005E7AC9">
        <w:rPr>
          <w:rFonts w:ascii="Arial" w:hAnsi="Arial" w:cs="Arial"/>
          <w:b/>
          <w:sz w:val="24"/>
          <w:szCs w:val="24"/>
        </w:rPr>
        <w:t>TABLA</w:t>
      </w:r>
      <w:r w:rsidR="00A829F6" w:rsidRPr="00F41336">
        <w:rPr>
          <w:rFonts w:ascii="Arial" w:hAnsi="Arial" w:cs="Arial"/>
          <w:b/>
          <w:sz w:val="24"/>
          <w:szCs w:val="24"/>
        </w:rPr>
        <w:t>S</w:t>
      </w:r>
    </w:p>
    <w:p w14:paraId="0C547273" w14:textId="77777777" w:rsidR="002E6F7C" w:rsidRPr="00F41336" w:rsidRDefault="002E6F7C" w:rsidP="00F41336">
      <w:pPr>
        <w:jc w:val="center"/>
        <w:rPr>
          <w:rFonts w:ascii="Arial" w:hAnsi="Arial" w:cs="Arial"/>
          <w:b/>
          <w:sz w:val="24"/>
          <w:szCs w:val="24"/>
        </w:rPr>
      </w:pPr>
    </w:p>
    <w:tbl>
      <w:tblPr>
        <w:tblW w:w="8642" w:type="dxa"/>
        <w:tblCellMar>
          <w:left w:w="70" w:type="dxa"/>
          <w:right w:w="70" w:type="dxa"/>
        </w:tblCellMar>
        <w:tblLook w:val="04A0" w:firstRow="1" w:lastRow="0" w:firstColumn="1" w:lastColumn="0" w:noHBand="0" w:noVBand="1"/>
      </w:tblPr>
      <w:tblGrid>
        <w:gridCol w:w="1555"/>
        <w:gridCol w:w="7087"/>
      </w:tblGrid>
      <w:tr w:rsidR="003934F0" w:rsidRPr="00F41336" w14:paraId="2A80728B" w14:textId="77777777" w:rsidTr="003934F0">
        <w:trPr>
          <w:trHeight w:val="900"/>
        </w:trPr>
        <w:tc>
          <w:tcPr>
            <w:tcW w:w="155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bookmarkEnd w:id="1"/>
          <w:p w14:paraId="0AF1B922" w14:textId="56A8DF01" w:rsidR="003934F0" w:rsidRPr="00F41336" w:rsidRDefault="005E7AC9" w:rsidP="00F41336">
            <w:pPr>
              <w:jc w:val="center"/>
              <w:rPr>
                <w:rFonts w:ascii="Arial" w:hAnsi="Arial" w:cs="Arial"/>
                <w:b/>
                <w:bCs/>
                <w:color w:val="FFFFFF"/>
                <w:lang w:val="es-CO" w:eastAsia="es-CO"/>
              </w:rPr>
            </w:pPr>
            <w:r>
              <w:rPr>
                <w:rFonts w:ascii="Arial" w:hAnsi="Arial" w:cs="Arial"/>
                <w:b/>
                <w:bCs/>
                <w:color w:val="FFFFFF"/>
                <w:lang w:val="es-CO" w:eastAsia="es-CO"/>
              </w:rPr>
              <w:t>TABLA</w:t>
            </w:r>
          </w:p>
        </w:tc>
        <w:tc>
          <w:tcPr>
            <w:tcW w:w="7087" w:type="dxa"/>
            <w:tcBorders>
              <w:top w:val="single" w:sz="4" w:space="0" w:color="auto"/>
              <w:left w:val="nil"/>
              <w:bottom w:val="single" w:sz="4" w:space="0" w:color="auto"/>
              <w:right w:val="single" w:sz="4" w:space="0" w:color="auto"/>
            </w:tcBorders>
            <w:shd w:val="clear" w:color="000000" w:fill="002060"/>
            <w:vAlign w:val="center"/>
            <w:hideMark/>
          </w:tcPr>
          <w:p w14:paraId="765809E4" w14:textId="77777777" w:rsidR="003934F0" w:rsidRPr="00F41336" w:rsidRDefault="003934F0" w:rsidP="00F41336">
            <w:pPr>
              <w:jc w:val="center"/>
              <w:rPr>
                <w:rFonts w:ascii="Arial" w:hAnsi="Arial" w:cs="Arial"/>
                <w:b/>
                <w:bCs/>
                <w:color w:val="FFFFFF"/>
                <w:lang w:val="es-CO" w:eastAsia="es-CO"/>
              </w:rPr>
            </w:pPr>
            <w:r w:rsidRPr="00F41336">
              <w:rPr>
                <w:rFonts w:ascii="Arial" w:hAnsi="Arial" w:cs="Arial"/>
                <w:b/>
                <w:bCs/>
                <w:color w:val="FFFFFF"/>
                <w:lang w:val="es-CO" w:eastAsia="es-CO"/>
              </w:rPr>
              <w:t xml:space="preserve">PLAN DE DESARROLLO </w:t>
            </w:r>
            <w:r w:rsidRPr="00F41336">
              <w:rPr>
                <w:rFonts w:ascii="Arial" w:hAnsi="Arial" w:cs="Arial"/>
                <w:b/>
                <w:bCs/>
                <w:i/>
                <w:iCs/>
                <w:color w:val="FFFFFF"/>
                <w:lang w:val="es-CO" w:eastAsia="es-CO"/>
              </w:rPr>
              <w:t>"UN NUEVO CONTRATO SOCIAL Y AMBIENTAL PARA LA BOGOTÁ DEL SIGLO XXI 2020-2024"</w:t>
            </w:r>
            <w:r w:rsidRPr="00F41336">
              <w:rPr>
                <w:rFonts w:ascii="Arial" w:hAnsi="Arial" w:cs="Arial"/>
                <w:b/>
                <w:bCs/>
                <w:color w:val="FFFFFF"/>
                <w:lang w:val="es-CO" w:eastAsia="es-CO"/>
              </w:rPr>
              <w:br/>
              <w:t xml:space="preserve">TÍTULOS </w:t>
            </w:r>
          </w:p>
        </w:tc>
      </w:tr>
      <w:tr w:rsidR="003934F0" w:rsidRPr="00F41336" w14:paraId="0CB3C963" w14:textId="77777777" w:rsidTr="003934F0">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B7005C" w14:textId="756F2EE7"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1</w:t>
            </w:r>
          </w:p>
        </w:tc>
        <w:tc>
          <w:tcPr>
            <w:tcW w:w="7087" w:type="dxa"/>
            <w:tcBorders>
              <w:top w:val="nil"/>
              <w:left w:val="nil"/>
              <w:bottom w:val="single" w:sz="4" w:space="0" w:color="auto"/>
              <w:right w:val="single" w:sz="4" w:space="0" w:color="auto"/>
            </w:tcBorders>
            <w:shd w:val="clear" w:color="auto" w:fill="auto"/>
            <w:vAlign w:val="center"/>
            <w:hideMark/>
          </w:tcPr>
          <w:p w14:paraId="3395964D"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PORCENTAJES DE CUMPLIMIENTO DE META FÍSICA, PRESUPUESTAL Y CONTRACTUAL POR PROYECTO DE INVERSIÓN</w:t>
            </w:r>
          </w:p>
        </w:tc>
      </w:tr>
      <w:tr w:rsidR="003934F0" w:rsidRPr="00F41336" w14:paraId="495D028F"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41A464" w14:textId="28C532FE"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2</w:t>
            </w:r>
          </w:p>
        </w:tc>
        <w:tc>
          <w:tcPr>
            <w:tcW w:w="7087" w:type="dxa"/>
            <w:tcBorders>
              <w:top w:val="nil"/>
              <w:left w:val="nil"/>
              <w:bottom w:val="single" w:sz="4" w:space="0" w:color="auto"/>
              <w:right w:val="single" w:sz="4" w:space="0" w:color="auto"/>
            </w:tcBorders>
            <w:shd w:val="clear" w:color="auto" w:fill="auto"/>
            <w:vAlign w:val="center"/>
            <w:hideMark/>
          </w:tcPr>
          <w:p w14:paraId="394C90D5"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 xml:space="preserve">CONSOLIDADO DE OBSERVACIONES PARA LOS PROYECTOS DE INVERSIÓN </w:t>
            </w:r>
          </w:p>
        </w:tc>
      </w:tr>
      <w:tr w:rsidR="003934F0" w:rsidRPr="00F41336" w14:paraId="65806334"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381739" w14:textId="6F38EEAA"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3</w:t>
            </w:r>
          </w:p>
        </w:tc>
        <w:tc>
          <w:tcPr>
            <w:tcW w:w="7087" w:type="dxa"/>
            <w:tcBorders>
              <w:top w:val="nil"/>
              <w:left w:val="nil"/>
              <w:bottom w:val="single" w:sz="4" w:space="0" w:color="auto"/>
              <w:right w:val="single" w:sz="4" w:space="0" w:color="auto"/>
            </w:tcBorders>
            <w:shd w:val="clear" w:color="auto" w:fill="auto"/>
            <w:vAlign w:val="center"/>
            <w:hideMark/>
          </w:tcPr>
          <w:p w14:paraId="52DF8F11"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PRODUCTO ASOCIADAS AL PROYECTO 7858</w:t>
            </w:r>
          </w:p>
        </w:tc>
      </w:tr>
      <w:tr w:rsidR="003934F0" w:rsidRPr="00F41336" w14:paraId="6610B441"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96AAE8A" w14:textId="1B42A56D"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4</w:t>
            </w:r>
          </w:p>
        </w:tc>
        <w:tc>
          <w:tcPr>
            <w:tcW w:w="7087" w:type="dxa"/>
            <w:tcBorders>
              <w:top w:val="nil"/>
              <w:left w:val="nil"/>
              <w:bottom w:val="single" w:sz="4" w:space="0" w:color="auto"/>
              <w:right w:val="single" w:sz="4" w:space="0" w:color="auto"/>
            </w:tcBorders>
            <w:shd w:val="clear" w:color="auto" w:fill="auto"/>
            <w:vAlign w:val="center"/>
            <w:hideMark/>
          </w:tcPr>
          <w:p w14:paraId="5CB6A625" w14:textId="131D9E31"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PRODUCTO ASOCIADAS AL PROYECTO 7</w:t>
            </w:r>
            <w:r w:rsidR="00EC553F" w:rsidRPr="00F41336">
              <w:rPr>
                <w:rFonts w:ascii="Arial" w:hAnsi="Arial" w:cs="Arial"/>
                <w:color w:val="000000"/>
                <w:lang w:val="es-CO" w:eastAsia="es-CO"/>
              </w:rPr>
              <w:t>903</w:t>
            </w:r>
          </w:p>
        </w:tc>
      </w:tr>
      <w:tr w:rsidR="00EC553F" w:rsidRPr="00F41336" w14:paraId="5CF2D001" w14:textId="77777777" w:rsidTr="009B558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54F993E" w14:textId="7A4FF9FC" w:rsidR="00EC553F"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EC553F" w:rsidRPr="00F41336">
              <w:rPr>
                <w:rFonts w:ascii="Arial" w:hAnsi="Arial" w:cs="Arial"/>
                <w:color w:val="000000"/>
                <w:lang w:val="es-CO" w:eastAsia="es-CO"/>
              </w:rPr>
              <w:t xml:space="preserve"> 5</w:t>
            </w:r>
          </w:p>
        </w:tc>
        <w:tc>
          <w:tcPr>
            <w:tcW w:w="7087" w:type="dxa"/>
            <w:tcBorders>
              <w:top w:val="nil"/>
              <w:left w:val="nil"/>
              <w:bottom w:val="single" w:sz="4" w:space="0" w:color="auto"/>
              <w:right w:val="single" w:sz="4" w:space="0" w:color="auto"/>
            </w:tcBorders>
            <w:shd w:val="clear" w:color="auto" w:fill="auto"/>
            <w:vAlign w:val="center"/>
            <w:hideMark/>
          </w:tcPr>
          <w:p w14:paraId="29B69805" w14:textId="77777777" w:rsidR="00EC553F" w:rsidRPr="00F41336" w:rsidRDefault="00EC553F" w:rsidP="00F41336">
            <w:pPr>
              <w:rPr>
                <w:rFonts w:ascii="Arial" w:hAnsi="Arial" w:cs="Arial"/>
                <w:color w:val="000000"/>
                <w:lang w:val="es-CO" w:eastAsia="es-CO"/>
              </w:rPr>
            </w:pPr>
            <w:r w:rsidRPr="00F41336">
              <w:rPr>
                <w:rFonts w:ascii="Arial" w:hAnsi="Arial" w:cs="Arial"/>
                <w:color w:val="000000"/>
                <w:lang w:val="es-CO" w:eastAsia="es-CO"/>
              </w:rPr>
              <w:t>OBSERVACIONES METAS PRODUCTO ASOCIADAS AL PROYECTO 7859</w:t>
            </w:r>
          </w:p>
        </w:tc>
      </w:tr>
      <w:tr w:rsidR="003934F0" w:rsidRPr="00F41336" w14:paraId="2FC90EA5"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9E00126" w14:textId="5F403A1A"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w:t>
            </w:r>
            <w:r w:rsidR="00EC553F" w:rsidRPr="00F41336">
              <w:rPr>
                <w:rFonts w:ascii="Arial" w:hAnsi="Arial" w:cs="Arial"/>
                <w:color w:val="000000"/>
                <w:lang w:val="es-CO" w:eastAsia="es-CO"/>
              </w:rPr>
              <w:t>6</w:t>
            </w:r>
          </w:p>
        </w:tc>
        <w:tc>
          <w:tcPr>
            <w:tcW w:w="7087" w:type="dxa"/>
            <w:tcBorders>
              <w:top w:val="nil"/>
              <w:left w:val="nil"/>
              <w:bottom w:val="single" w:sz="4" w:space="0" w:color="auto"/>
              <w:right w:val="single" w:sz="4" w:space="0" w:color="auto"/>
            </w:tcBorders>
            <w:shd w:val="clear" w:color="auto" w:fill="auto"/>
            <w:vAlign w:val="center"/>
            <w:hideMark/>
          </w:tcPr>
          <w:p w14:paraId="1198D8FD"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PRODUCTO ASOCIADAS AL PROYECTO 7860</w:t>
            </w:r>
          </w:p>
        </w:tc>
      </w:tr>
      <w:tr w:rsidR="003934F0" w:rsidRPr="00F41336" w14:paraId="7994CC48"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F439447" w14:textId="66A7109D"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w:t>
            </w:r>
            <w:r w:rsidR="00EC553F" w:rsidRPr="00F41336">
              <w:rPr>
                <w:rFonts w:ascii="Arial" w:hAnsi="Arial" w:cs="Arial"/>
                <w:color w:val="000000"/>
                <w:lang w:val="es-CO" w:eastAsia="es-CO"/>
              </w:rPr>
              <w:t>7</w:t>
            </w:r>
          </w:p>
        </w:tc>
        <w:tc>
          <w:tcPr>
            <w:tcW w:w="7087" w:type="dxa"/>
            <w:tcBorders>
              <w:top w:val="nil"/>
              <w:left w:val="nil"/>
              <w:bottom w:val="single" w:sz="4" w:space="0" w:color="auto"/>
              <w:right w:val="single" w:sz="4" w:space="0" w:color="auto"/>
            </w:tcBorders>
            <w:shd w:val="clear" w:color="auto" w:fill="auto"/>
            <w:vAlign w:val="center"/>
            <w:hideMark/>
          </w:tcPr>
          <w:p w14:paraId="6E9C3471"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RECOMENDACIONES OCI PARA EL CUMPLIMIENTO DE LOS PROYECTOS DE INVERSIÓN.</w:t>
            </w:r>
          </w:p>
        </w:tc>
      </w:tr>
      <w:tr w:rsidR="003934F0" w:rsidRPr="00F41336" w14:paraId="4F89B4AA"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C6DE276" w14:textId="3E9AE7CC"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w:t>
            </w:r>
            <w:r w:rsidR="00EC553F" w:rsidRPr="00F41336">
              <w:rPr>
                <w:rFonts w:ascii="Arial" w:hAnsi="Arial" w:cs="Arial"/>
                <w:color w:val="000000"/>
                <w:lang w:val="es-CO" w:eastAsia="es-CO"/>
              </w:rPr>
              <w:t>8</w:t>
            </w:r>
          </w:p>
        </w:tc>
        <w:tc>
          <w:tcPr>
            <w:tcW w:w="7087" w:type="dxa"/>
            <w:tcBorders>
              <w:top w:val="nil"/>
              <w:left w:val="nil"/>
              <w:bottom w:val="single" w:sz="4" w:space="0" w:color="auto"/>
              <w:right w:val="single" w:sz="4" w:space="0" w:color="auto"/>
            </w:tcBorders>
            <w:shd w:val="clear" w:color="auto" w:fill="auto"/>
            <w:vAlign w:val="center"/>
            <w:hideMark/>
          </w:tcPr>
          <w:p w14:paraId="7E95AFE4"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 xml:space="preserve">CONSOLIDADO DE OBSERVACIONES PARA LOS PROYECTOS DE INVERSIÓN </w:t>
            </w:r>
          </w:p>
        </w:tc>
      </w:tr>
      <w:tr w:rsidR="003934F0" w:rsidRPr="00F41336" w14:paraId="4135DC58"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E4BAE4" w14:textId="46F5719E"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w:t>
            </w:r>
            <w:r w:rsidR="00EC553F" w:rsidRPr="00F41336">
              <w:rPr>
                <w:rFonts w:ascii="Arial" w:hAnsi="Arial" w:cs="Arial"/>
                <w:color w:val="000000"/>
                <w:lang w:val="es-CO" w:eastAsia="es-CO"/>
              </w:rPr>
              <w:t>9</w:t>
            </w:r>
          </w:p>
        </w:tc>
        <w:tc>
          <w:tcPr>
            <w:tcW w:w="7087" w:type="dxa"/>
            <w:tcBorders>
              <w:top w:val="nil"/>
              <w:left w:val="nil"/>
              <w:bottom w:val="single" w:sz="4" w:space="0" w:color="auto"/>
              <w:right w:val="single" w:sz="4" w:space="0" w:color="auto"/>
            </w:tcBorders>
            <w:shd w:val="clear" w:color="auto" w:fill="auto"/>
            <w:noWrap/>
            <w:vAlign w:val="center"/>
            <w:hideMark/>
          </w:tcPr>
          <w:p w14:paraId="11E2B491"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PRESUPUESTALES ASOCIADAS AL PROYECTO 7858</w:t>
            </w:r>
          </w:p>
        </w:tc>
      </w:tr>
      <w:tr w:rsidR="00EC553F" w:rsidRPr="00F41336" w14:paraId="3B2A9E57" w14:textId="77777777" w:rsidTr="009B558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4159A6" w14:textId="1B7F713E" w:rsidR="00EC553F"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EC553F" w:rsidRPr="00F41336">
              <w:rPr>
                <w:rFonts w:ascii="Arial" w:hAnsi="Arial" w:cs="Arial"/>
                <w:color w:val="000000"/>
                <w:lang w:val="es-CO" w:eastAsia="es-CO"/>
              </w:rPr>
              <w:t xml:space="preserve"> 10</w:t>
            </w:r>
          </w:p>
        </w:tc>
        <w:tc>
          <w:tcPr>
            <w:tcW w:w="7087" w:type="dxa"/>
            <w:tcBorders>
              <w:top w:val="nil"/>
              <w:left w:val="nil"/>
              <w:bottom w:val="single" w:sz="4" w:space="0" w:color="auto"/>
              <w:right w:val="single" w:sz="4" w:space="0" w:color="auto"/>
            </w:tcBorders>
            <w:shd w:val="clear" w:color="auto" w:fill="auto"/>
            <w:noWrap/>
            <w:vAlign w:val="center"/>
            <w:hideMark/>
          </w:tcPr>
          <w:p w14:paraId="601906E6" w14:textId="78D9EF59" w:rsidR="00EC553F" w:rsidRPr="00F41336" w:rsidRDefault="00EC553F" w:rsidP="00F41336">
            <w:pPr>
              <w:rPr>
                <w:rFonts w:ascii="Arial" w:hAnsi="Arial" w:cs="Arial"/>
                <w:color w:val="000000"/>
                <w:lang w:val="es-CO" w:eastAsia="es-CO"/>
              </w:rPr>
            </w:pPr>
            <w:r w:rsidRPr="00F41336">
              <w:rPr>
                <w:rFonts w:ascii="Arial" w:hAnsi="Arial" w:cs="Arial"/>
                <w:color w:val="000000"/>
                <w:lang w:val="es-CO" w:eastAsia="es-CO"/>
              </w:rPr>
              <w:t>OBSERVACIONES METAS PRESUPUESTALES ASOCIADAS AL PROYECTO 7903</w:t>
            </w:r>
          </w:p>
        </w:tc>
      </w:tr>
      <w:tr w:rsidR="003934F0" w:rsidRPr="00F41336" w14:paraId="731869EF"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52E240" w14:textId="34B61418"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EC553F" w:rsidRPr="00F41336">
              <w:rPr>
                <w:rFonts w:ascii="Arial" w:hAnsi="Arial" w:cs="Arial"/>
                <w:color w:val="000000"/>
                <w:lang w:val="es-CO" w:eastAsia="es-CO"/>
              </w:rPr>
              <w:t xml:space="preserve"> 11</w:t>
            </w:r>
          </w:p>
        </w:tc>
        <w:tc>
          <w:tcPr>
            <w:tcW w:w="7087" w:type="dxa"/>
            <w:tcBorders>
              <w:top w:val="nil"/>
              <w:left w:val="nil"/>
              <w:bottom w:val="single" w:sz="4" w:space="0" w:color="auto"/>
              <w:right w:val="single" w:sz="4" w:space="0" w:color="auto"/>
            </w:tcBorders>
            <w:shd w:val="clear" w:color="auto" w:fill="auto"/>
            <w:noWrap/>
            <w:vAlign w:val="center"/>
            <w:hideMark/>
          </w:tcPr>
          <w:p w14:paraId="68BE999F"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PRESUPUESTALES ASOCIADAS AL PROYECTO 7859</w:t>
            </w:r>
          </w:p>
        </w:tc>
      </w:tr>
      <w:tr w:rsidR="003934F0" w:rsidRPr="00F41336" w14:paraId="6A2032EE" w14:textId="77777777" w:rsidTr="003934F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A4FBBA" w14:textId="186EC66B"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1</w:t>
            </w:r>
            <w:r w:rsidR="00EC553F" w:rsidRPr="00F41336">
              <w:rPr>
                <w:rFonts w:ascii="Arial" w:hAnsi="Arial" w:cs="Arial"/>
                <w:color w:val="000000"/>
                <w:lang w:val="es-CO" w:eastAsia="es-CO"/>
              </w:rPr>
              <w:t>2</w:t>
            </w:r>
          </w:p>
        </w:tc>
        <w:tc>
          <w:tcPr>
            <w:tcW w:w="7087" w:type="dxa"/>
            <w:tcBorders>
              <w:top w:val="nil"/>
              <w:left w:val="nil"/>
              <w:bottom w:val="single" w:sz="4" w:space="0" w:color="auto"/>
              <w:right w:val="single" w:sz="4" w:space="0" w:color="auto"/>
            </w:tcBorders>
            <w:shd w:val="clear" w:color="auto" w:fill="auto"/>
            <w:noWrap/>
            <w:vAlign w:val="center"/>
            <w:hideMark/>
          </w:tcPr>
          <w:p w14:paraId="7659B275"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OBSERVACIONES METAS PRESUPUESTALES ASOCIADAS AL PROYECTO 7860</w:t>
            </w:r>
          </w:p>
        </w:tc>
      </w:tr>
      <w:tr w:rsidR="003934F0" w:rsidRPr="00F41336" w14:paraId="3E0C65AD" w14:textId="77777777" w:rsidTr="003934F0">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4EBB2F" w14:textId="6A3AE2C2"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1</w:t>
            </w:r>
            <w:r w:rsidR="00EC553F" w:rsidRPr="00F41336">
              <w:rPr>
                <w:rFonts w:ascii="Arial" w:hAnsi="Arial" w:cs="Arial"/>
                <w:color w:val="000000"/>
                <w:lang w:val="es-CO" w:eastAsia="es-CO"/>
              </w:rPr>
              <w:t>3</w:t>
            </w:r>
          </w:p>
        </w:tc>
        <w:tc>
          <w:tcPr>
            <w:tcW w:w="7087" w:type="dxa"/>
            <w:tcBorders>
              <w:top w:val="nil"/>
              <w:left w:val="nil"/>
              <w:bottom w:val="single" w:sz="4" w:space="0" w:color="auto"/>
              <w:right w:val="single" w:sz="4" w:space="0" w:color="auto"/>
            </w:tcBorders>
            <w:shd w:val="clear" w:color="auto" w:fill="auto"/>
            <w:vAlign w:val="center"/>
            <w:hideMark/>
          </w:tcPr>
          <w:p w14:paraId="176FFB67" w14:textId="77777777"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RECOMENDACIONES OCI PARA EL CUMPLIMIENTO DE LA EJECUCIÓN PRESUPUESTAL REGISTRADAS EN LOS PROYECTOS DE INVERSIÓN.</w:t>
            </w:r>
          </w:p>
        </w:tc>
      </w:tr>
      <w:tr w:rsidR="003934F0" w:rsidRPr="00F41336" w14:paraId="4ED772AD" w14:textId="77777777" w:rsidTr="003934F0">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CA56DB8" w14:textId="370E6270"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1</w:t>
            </w:r>
            <w:r w:rsidR="00EC553F" w:rsidRPr="00F41336">
              <w:rPr>
                <w:rFonts w:ascii="Arial" w:hAnsi="Arial" w:cs="Arial"/>
                <w:color w:val="000000"/>
                <w:lang w:val="es-CO" w:eastAsia="es-CO"/>
              </w:rPr>
              <w:t>4</w:t>
            </w:r>
          </w:p>
        </w:tc>
        <w:tc>
          <w:tcPr>
            <w:tcW w:w="7087" w:type="dxa"/>
            <w:tcBorders>
              <w:top w:val="nil"/>
              <w:left w:val="nil"/>
              <w:bottom w:val="single" w:sz="4" w:space="0" w:color="auto"/>
              <w:right w:val="single" w:sz="4" w:space="0" w:color="auto"/>
            </w:tcBorders>
            <w:shd w:val="clear" w:color="auto" w:fill="auto"/>
            <w:vAlign w:val="center"/>
            <w:hideMark/>
          </w:tcPr>
          <w:p w14:paraId="716F1DCF" w14:textId="744839CB" w:rsidR="003934F0" w:rsidRPr="00F41336" w:rsidRDefault="003934F0" w:rsidP="00F41336">
            <w:pPr>
              <w:rPr>
                <w:rFonts w:ascii="Arial" w:hAnsi="Arial" w:cs="Arial"/>
                <w:color w:val="000000"/>
                <w:lang w:val="es-CO" w:eastAsia="es-CO"/>
              </w:rPr>
            </w:pPr>
            <w:r w:rsidRPr="00F41336">
              <w:rPr>
                <w:rFonts w:ascii="Arial" w:hAnsi="Arial" w:cs="Arial"/>
                <w:color w:val="000000"/>
                <w:lang w:val="es-CO" w:eastAsia="es-CO"/>
              </w:rPr>
              <w:t xml:space="preserve">CONSOLIDADO DE LA EJECUCIÓN DEL PLAN ANUAL DE ADQUISICIONES -PAA </w:t>
            </w:r>
            <w:r w:rsidR="00D523D9" w:rsidRPr="00F41336">
              <w:rPr>
                <w:rFonts w:ascii="Arial" w:hAnsi="Arial" w:cs="Arial"/>
                <w:color w:val="000000"/>
                <w:lang w:val="es-CO" w:eastAsia="es-CO"/>
              </w:rPr>
              <w:t>PARA LOS PROYECTOS DE INVERSIÓN.</w:t>
            </w:r>
          </w:p>
        </w:tc>
      </w:tr>
      <w:tr w:rsidR="003934F0" w:rsidRPr="00F41336" w14:paraId="2482FA7B" w14:textId="77777777" w:rsidTr="003934F0">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A574704" w14:textId="4D74084E" w:rsidR="003934F0" w:rsidRPr="00F41336" w:rsidRDefault="005E7AC9" w:rsidP="00F41336">
            <w:pPr>
              <w:jc w:val="left"/>
              <w:rPr>
                <w:rFonts w:ascii="Arial" w:hAnsi="Arial" w:cs="Arial"/>
                <w:color w:val="000000"/>
                <w:lang w:val="es-CO" w:eastAsia="es-CO"/>
              </w:rPr>
            </w:pPr>
            <w:r>
              <w:rPr>
                <w:rFonts w:ascii="Arial" w:hAnsi="Arial" w:cs="Arial"/>
                <w:color w:val="000000"/>
                <w:lang w:val="es-CO" w:eastAsia="es-CO"/>
              </w:rPr>
              <w:t>TABLA</w:t>
            </w:r>
            <w:r w:rsidR="003934F0" w:rsidRPr="00F41336">
              <w:rPr>
                <w:rFonts w:ascii="Arial" w:hAnsi="Arial" w:cs="Arial"/>
                <w:color w:val="000000"/>
                <w:lang w:val="es-CO" w:eastAsia="es-CO"/>
              </w:rPr>
              <w:t xml:space="preserve"> 1</w:t>
            </w:r>
            <w:r w:rsidR="00EC553F" w:rsidRPr="00F41336">
              <w:rPr>
                <w:rFonts w:ascii="Arial" w:hAnsi="Arial" w:cs="Arial"/>
                <w:color w:val="000000"/>
                <w:lang w:val="es-CO" w:eastAsia="es-CO"/>
              </w:rPr>
              <w:t>5</w:t>
            </w:r>
          </w:p>
        </w:tc>
        <w:tc>
          <w:tcPr>
            <w:tcW w:w="7087" w:type="dxa"/>
            <w:tcBorders>
              <w:top w:val="nil"/>
              <w:left w:val="nil"/>
              <w:bottom w:val="single" w:sz="4" w:space="0" w:color="auto"/>
              <w:right w:val="single" w:sz="4" w:space="0" w:color="auto"/>
            </w:tcBorders>
            <w:shd w:val="clear" w:color="auto" w:fill="auto"/>
            <w:vAlign w:val="center"/>
            <w:hideMark/>
          </w:tcPr>
          <w:p w14:paraId="414C3B12" w14:textId="7773535B" w:rsidR="003934F0" w:rsidRPr="00F41336" w:rsidRDefault="00D523D9" w:rsidP="00F41336">
            <w:pPr>
              <w:rPr>
                <w:rFonts w:ascii="Arial" w:hAnsi="Arial" w:cs="Arial"/>
                <w:color w:val="000000"/>
                <w:lang w:val="es-CO" w:eastAsia="es-CO"/>
              </w:rPr>
            </w:pPr>
            <w:r w:rsidRPr="00F41336">
              <w:rPr>
                <w:rFonts w:ascii="Arial" w:hAnsi="Arial" w:cs="Arial"/>
                <w:color w:val="000000"/>
                <w:lang w:val="es-CO" w:eastAsia="es-CO"/>
              </w:rPr>
              <w:t>OBSERVACIÓN Y RECOMENDACIÓN A LOS RESULTADOS DEL CUMPLIMIENTO DEL PLAN ANUAL DE ADQUISICIONES</w:t>
            </w:r>
          </w:p>
        </w:tc>
      </w:tr>
    </w:tbl>
    <w:p w14:paraId="0ACB3D74" w14:textId="77777777" w:rsidR="0078635A" w:rsidRPr="00F41336" w:rsidRDefault="0078635A" w:rsidP="00F41336">
      <w:pPr>
        <w:jc w:val="center"/>
        <w:rPr>
          <w:rFonts w:ascii="Arial" w:hAnsi="Arial" w:cs="Arial"/>
          <w:b/>
          <w:sz w:val="24"/>
          <w:szCs w:val="24"/>
        </w:rPr>
      </w:pPr>
    </w:p>
    <w:p w14:paraId="7347F687" w14:textId="77777777" w:rsidR="0078635A" w:rsidRPr="00F41336" w:rsidRDefault="0078635A" w:rsidP="00F41336">
      <w:pPr>
        <w:jc w:val="center"/>
        <w:rPr>
          <w:rFonts w:ascii="Arial" w:hAnsi="Arial" w:cs="Arial"/>
          <w:b/>
          <w:sz w:val="24"/>
          <w:szCs w:val="24"/>
        </w:rPr>
      </w:pPr>
    </w:p>
    <w:p w14:paraId="101A9977" w14:textId="794070C6" w:rsidR="0078635A" w:rsidRPr="00F41336" w:rsidRDefault="0078635A" w:rsidP="00F41336">
      <w:pPr>
        <w:jc w:val="center"/>
        <w:rPr>
          <w:rFonts w:ascii="Arial" w:hAnsi="Arial" w:cs="Arial"/>
          <w:b/>
          <w:sz w:val="24"/>
          <w:szCs w:val="24"/>
        </w:rPr>
      </w:pPr>
    </w:p>
    <w:p w14:paraId="38335E61" w14:textId="2F3FD16D" w:rsidR="00B4619D" w:rsidRPr="00F41336" w:rsidRDefault="00B4619D" w:rsidP="00F41336">
      <w:pPr>
        <w:jc w:val="center"/>
        <w:rPr>
          <w:rFonts w:ascii="Arial" w:hAnsi="Arial" w:cs="Arial"/>
          <w:b/>
          <w:sz w:val="24"/>
          <w:szCs w:val="24"/>
        </w:rPr>
      </w:pPr>
    </w:p>
    <w:p w14:paraId="3E521D1D" w14:textId="2D8EED49" w:rsidR="00B4619D" w:rsidRDefault="00B4619D" w:rsidP="00F41336">
      <w:pPr>
        <w:jc w:val="center"/>
        <w:rPr>
          <w:rFonts w:ascii="Arial" w:hAnsi="Arial" w:cs="Arial"/>
          <w:b/>
          <w:sz w:val="24"/>
          <w:szCs w:val="24"/>
        </w:rPr>
      </w:pPr>
    </w:p>
    <w:p w14:paraId="5F31D0B3" w14:textId="3108AAA0" w:rsidR="00BD0CAD" w:rsidRDefault="00BD0CAD" w:rsidP="00F41336">
      <w:pPr>
        <w:jc w:val="center"/>
        <w:rPr>
          <w:rFonts w:ascii="Arial" w:hAnsi="Arial" w:cs="Arial"/>
          <w:b/>
          <w:sz w:val="24"/>
          <w:szCs w:val="24"/>
        </w:rPr>
      </w:pPr>
    </w:p>
    <w:p w14:paraId="348694EB" w14:textId="2337953D" w:rsidR="00A31D93" w:rsidRDefault="00A31D93" w:rsidP="00F41336">
      <w:pPr>
        <w:jc w:val="center"/>
        <w:rPr>
          <w:rFonts w:ascii="Arial" w:hAnsi="Arial" w:cs="Arial"/>
          <w:b/>
          <w:sz w:val="24"/>
          <w:szCs w:val="24"/>
        </w:rPr>
      </w:pPr>
    </w:p>
    <w:p w14:paraId="26651436" w14:textId="3D95A982" w:rsidR="00A31D93" w:rsidRDefault="00A31D93" w:rsidP="00F41336">
      <w:pPr>
        <w:jc w:val="center"/>
        <w:rPr>
          <w:rFonts w:ascii="Arial" w:hAnsi="Arial" w:cs="Arial"/>
          <w:b/>
          <w:sz w:val="24"/>
          <w:szCs w:val="24"/>
        </w:rPr>
      </w:pPr>
    </w:p>
    <w:p w14:paraId="3194C2E9" w14:textId="2C71E382" w:rsidR="00A31D93" w:rsidRDefault="00A31D93" w:rsidP="00F41336">
      <w:pPr>
        <w:jc w:val="center"/>
        <w:rPr>
          <w:rFonts w:ascii="Arial" w:hAnsi="Arial" w:cs="Arial"/>
          <w:b/>
          <w:sz w:val="24"/>
          <w:szCs w:val="24"/>
        </w:rPr>
      </w:pPr>
    </w:p>
    <w:p w14:paraId="2831CE51" w14:textId="77777777" w:rsidR="00A31D93" w:rsidRDefault="00A31D93" w:rsidP="00F41336">
      <w:pPr>
        <w:jc w:val="center"/>
        <w:rPr>
          <w:rFonts w:ascii="Arial" w:hAnsi="Arial" w:cs="Arial"/>
          <w:b/>
          <w:sz w:val="24"/>
          <w:szCs w:val="24"/>
        </w:rPr>
      </w:pPr>
    </w:p>
    <w:p w14:paraId="23F8A814" w14:textId="77777777" w:rsidR="00BD0CAD" w:rsidRPr="00F41336" w:rsidRDefault="00BD0CAD" w:rsidP="00F41336">
      <w:pPr>
        <w:jc w:val="center"/>
        <w:rPr>
          <w:rFonts w:ascii="Arial" w:hAnsi="Arial" w:cs="Arial"/>
          <w:b/>
          <w:sz w:val="24"/>
          <w:szCs w:val="24"/>
        </w:rPr>
      </w:pPr>
    </w:p>
    <w:p w14:paraId="60FE25E2" w14:textId="031497B1" w:rsidR="00B4619D" w:rsidRPr="00F41336" w:rsidRDefault="00B4619D" w:rsidP="00F41336">
      <w:pPr>
        <w:jc w:val="center"/>
        <w:rPr>
          <w:rFonts w:ascii="Arial" w:hAnsi="Arial" w:cs="Arial"/>
          <w:b/>
          <w:sz w:val="24"/>
          <w:szCs w:val="24"/>
        </w:rPr>
      </w:pPr>
    </w:p>
    <w:p w14:paraId="480C160D" w14:textId="72778AF9" w:rsidR="00B4619D" w:rsidRPr="00F41336" w:rsidRDefault="00B4619D" w:rsidP="00F41336">
      <w:pPr>
        <w:jc w:val="center"/>
        <w:rPr>
          <w:rFonts w:ascii="Arial" w:hAnsi="Arial" w:cs="Arial"/>
          <w:b/>
          <w:sz w:val="24"/>
          <w:szCs w:val="24"/>
        </w:rPr>
      </w:pPr>
    </w:p>
    <w:p w14:paraId="1AC2BA15" w14:textId="77777777" w:rsidR="00BD0CAD" w:rsidRPr="00BD0CAD" w:rsidRDefault="00BD0CAD" w:rsidP="00BD0CAD">
      <w:pPr>
        <w:jc w:val="center"/>
        <w:rPr>
          <w:rFonts w:ascii="Arial" w:hAnsi="Arial" w:cs="Arial"/>
          <w:b/>
          <w:bCs/>
          <w:sz w:val="24"/>
          <w:szCs w:val="24"/>
        </w:rPr>
      </w:pPr>
      <w:r w:rsidRPr="00BD0CAD">
        <w:rPr>
          <w:rFonts w:ascii="Arial" w:hAnsi="Arial" w:cs="Arial"/>
          <w:b/>
          <w:bCs/>
          <w:sz w:val="24"/>
          <w:szCs w:val="24"/>
        </w:rPr>
        <w:lastRenderedPageBreak/>
        <w:t xml:space="preserve">INFORME DE SEGUIMIENTO AL CUMPLIMIENTO DE METAS </w:t>
      </w:r>
    </w:p>
    <w:p w14:paraId="3B6989E7" w14:textId="77777777" w:rsidR="00BD0CAD" w:rsidRPr="00BD0CAD" w:rsidRDefault="00BD0CAD" w:rsidP="00BD0CAD">
      <w:pPr>
        <w:jc w:val="center"/>
        <w:rPr>
          <w:rFonts w:ascii="Arial" w:hAnsi="Arial" w:cs="Arial"/>
          <w:b/>
          <w:bCs/>
          <w:sz w:val="24"/>
          <w:szCs w:val="24"/>
        </w:rPr>
      </w:pPr>
      <w:r w:rsidRPr="00BD0CAD">
        <w:rPr>
          <w:rFonts w:ascii="Arial" w:hAnsi="Arial" w:cs="Arial"/>
          <w:b/>
          <w:bCs/>
          <w:sz w:val="24"/>
          <w:szCs w:val="24"/>
        </w:rPr>
        <w:t xml:space="preserve"> DEL PLAN DE DESARROLLO - PDD</w:t>
      </w:r>
    </w:p>
    <w:p w14:paraId="5ADC2754" w14:textId="77777777" w:rsidR="00BD0CAD" w:rsidRPr="00BD0CAD" w:rsidRDefault="00BD0CAD" w:rsidP="00BD0CAD">
      <w:pPr>
        <w:jc w:val="center"/>
        <w:rPr>
          <w:rFonts w:ascii="Arial" w:hAnsi="Arial" w:cs="Arial"/>
          <w:b/>
          <w:bCs/>
          <w:i/>
          <w:sz w:val="24"/>
          <w:szCs w:val="24"/>
        </w:rPr>
      </w:pPr>
      <w:r w:rsidRPr="00BD0CAD">
        <w:rPr>
          <w:rFonts w:ascii="Arial" w:hAnsi="Arial" w:cs="Arial"/>
          <w:b/>
          <w:bCs/>
          <w:i/>
          <w:sz w:val="24"/>
          <w:szCs w:val="24"/>
        </w:rPr>
        <w:t xml:space="preserve">“Un nuevo contrato social y ambiental para la Bogotá del Siglo XXI 2020-2024” </w:t>
      </w:r>
    </w:p>
    <w:p w14:paraId="28966166" w14:textId="6FE81496" w:rsidR="00BD0CAD" w:rsidRPr="00BD0CAD" w:rsidRDefault="00BD0CAD" w:rsidP="00BD0CAD">
      <w:pPr>
        <w:jc w:val="center"/>
        <w:rPr>
          <w:rFonts w:ascii="Arial" w:hAnsi="Arial" w:cs="Arial"/>
          <w:b/>
          <w:bCs/>
          <w:sz w:val="24"/>
          <w:szCs w:val="24"/>
        </w:rPr>
      </w:pPr>
      <w:r w:rsidRPr="00BD0CAD">
        <w:rPr>
          <w:rFonts w:ascii="Arial" w:hAnsi="Arial" w:cs="Arial"/>
          <w:b/>
          <w:bCs/>
          <w:sz w:val="24"/>
          <w:szCs w:val="24"/>
        </w:rPr>
        <w:t>PERIODO ENERO - SEPTIEMBRE DE 2021</w:t>
      </w:r>
    </w:p>
    <w:p w14:paraId="356AB94D" w14:textId="04CAF33F" w:rsidR="00BD0CAD" w:rsidRPr="00BD0CAD" w:rsidRDefault="00BD0CAD" w:rsidP="00BD0CAD">
      <w:pPr>
        <w:jc w:val="center"/>
        <w:rPr>
          <w:rFonts w:ascii="Arial" w:hAnsi="Arial" w:cs="Arial"/>
          <w:b/>
          <w:bCs/>
          <w:sz w:val="24"/>
          <w:szCs w:val="24"/>
        </w:rPr>
      </w:pPr>
    </w:p>
    <w:p w14:paraId="78E264D7" w14:textId="77777777" w:rsidR="00BD0CAD" w:rsidRPr="00F41336" w:rsidRDefault="00BD0CAD" w:rsidP="00BD0CAD">
      <w:pPr>
        <w:jc w:val="center"/>
        <w:rPr>
          <w:rFonts w:ascii="Arial" w:hAnsi="Arial" w:cs="Arial"/>
          <w:b/>
          <w:bCs/>
          <w:sz w:val="28"/>
          <w:szCs w:val="28"/>
        </w:rPr>
      </w:pPr>
    </w:p>
    <w:p w14:paraId="7CF0B571" w14:textId="77777777" w:rsidR="00447FAF" w:rsidRPr="00F41336" w:rsidRDefault="00447FAF" w:rsidP="00F41336">
      <w:pPr>
        <w:pStyle w:val="Ttulo1"/>
        <w:numPr>
          <w:ilvl w:val="0"/>
          <w:numId w:val="1"/>
        </w:numPr>
        <w:jc w:val="left"/>
        <w:rPr>
          <w:b/>
        </w:rPr>
      </w:pPr>
      <w:bookmarkStart w:id="2" w:name="_Toc90553778"/>
      <w:r w:rsidRPr="00F41336">
        <w:rPr>
          <w:b/>
        </w:rPr>
        <w:t>OBJETIVO</w:t>
      </w:r>
      <w:bookmarkEnd w:id="2"/>
    </w:p>
    <w:p w14:paraId="396DA743" w14:textId="77777777" w:rsidR="00447FAF" w:rsidRPr="00F41336" w:rsidRDefault="00447FAF" w:rsidP="00F41336">
      <w:pPr>
        <w:pStyle w:val="Prrafodelista"/>
        <w:autoSpaceDE w:val="0"/>
        <w:autoSpaceDN w:val="0"/>
        <w:adjustRightInd w:val="0"/>
        <w:ind w:left="0"/>
        <w:rPr>
          <w:rFonts w:ascii="Arial" w:hAnsi="Arial" w:cs="Arial"/>
          <w:sz w:val="22"/>
          <w:szCs w:val="22"/>
        </w:rPr>
      </w:pPr>
    </w:p>
    <w:p w14:paraId="1C0DBD5F" w14:textId="77884434" w:rsidR="00F97735" w:rsidRPr="00F41336" w:rsidRDefault="00F71406" w:rsidP="00F41336">
      <w:pPr>
        <w:pStyle w:val="Prrafodelista"/>
        <w:autoSpaceDE w:val="0"/>
        <w:autoSpaceDN w:val="0"/>
        <w:adjustRightInd w:val="0"/>
        <w:ind w:left="0"/>
        <w:rPr>
          <w:rFonts w:ascii="Arial" w:hAnsi="Arial" w:cs="Arial"/>
          <w:sz w:val="22"/>
          <w:szCs w:val="22"/>
        </w:rPr>
      </w:pPr>
      <w:r w:rsidRPr="00F41336">
        <w:rPr>
          <w:rFonts w:ascii="Arial" w:hAnsi="Arial" w:cs="Arial"/>
          <w:sz w:val="22"/>
          <w:szCs w:val="22"/>
        </w:rPr>
        <w:t xml:space="preserve">Realizar seguimiento </w:t>
      </w:r>
      <w:r w:rsidR="0074664B" w:rsidRPr="00F41336">
        <w:rPr>
          <w:rFonts w:ascii="Arial" w:hAnsi="Arial" w:cs="Arial"/>
          <w:sz w:val="22"/>
          <w:szCs w:val="22"/>
        </w:rPr>
        <w:t xml:space="preserve">al </w:t>
      </w:r>
      <w:r w:rsidR="00511F8B" w:rsidRPr="00F41336">
        <w:rPr>
          <w:rFonts w:ascii="Arial" w:hAnsi="Arial" w:cs="Arial"/>
          <w:sz w:val="22"/>
          <w:szCs w:val="22"/>
        </w:rPr>
        <w:t xml:space="preserve">cumplimiento de </w:t>
      </w:r>
      <w:r w:rsidR="00737181" w:rsidRPr="00F41336">
        <w:rPr>
          <w:rFonts w:ascii="Arial" w:hAnsi="Arial" w:cs="Arial"/>
          <w:sz w:val="22"/>
          <w:szCs w:val="22"/>
        </w:rPr>
        <w:t xml:space="preserve">las </w:t>
      </w:r>
      <w:r w:rsidRPr="00F41336">
        <w:rPr>
          <w:rFonts w:ascii="Arial" w:hAnsi="Arial" w:cs="Arial"/>
          <w:sz w:val="22"/>
          <w:szCs w:val="22"/>
        </w:rPr>
        <w:t xml:space="preserve">metas </w:t>
      </w:r>
      <w:r w:rsidR="00A63B40" w:rsidRPr="00F41336">
        <w:rPr>
          <w:rFonts w:ascii="Arial" w:hAnsi="Arial" w:cs="Arial"/>
          <w:sz w:val="22"/>
          <w:szCs w:val="22"/>
        </w:rPr>
        <w:t>de</w:t>
      </w:r>
      <w:r w:rsidR="00336CF2" w:rsidRPr="00F41336">
        <w:rPr>
          <w:rFonts w:ascii="Arial" w:hAnsi="Arial" w:cs="Arial"/>
          <w:sz w:val="22"/>
          <w:szCs w:val="22"/>
        </w:rPr>
        <w:t>l</w:t>
      </w:r>
      <w:r w:rsidR="00A63B40" w:rsidRPr="00F41336">
        <w:rPr>
          <w:rFonts w:ascii="Arial" w:hAnsi="Arial" w:cs="Arial"/>
          <w:sz w:val="22"/>
          <w:szCs w:val="22"/>
        </w:rPr>
        <w:t xml:space="preserve"> </w:t>
      </w:r>
      <w:r w:rsidR="0074664B" w:rsidRPr="00F41336">
        <w:rPr>
          <w:rFonts w:ascii="Arial" w:hAnsi="Arial" w:cs="Arial"/>
          <w:sz w:val="22"/>
          <w:szCs w:val="22"/>
        </w:rPr>
        <w:t>P</w:t>
      </w:r>
      <w:r w:rsidR="00336CF2" w:rsidRPr="00F41336">
        <w:rPr>
          <w:rFonts w:ascii="Arial" w:hAnsi="Arial" w:cs="Arial"/>
          <w:sz w:val="22"/>
          <w:szCs w:val="22"/>
        </w:rPr>
        <w:t>lan</w:t>
      </w:r>
      <w:r w:rsidR="00A63B40" w:rsidRPr="00F41336">
        <w:rPr>
          <w:rFonts w:ascii="Arial" w:hAnsi="Arial" w:cs="Arial"/>
          <w:sz w:val="22"/>
          <w:szCs w:val="22"/>
        </w:rPr>
        <w:t xml:space="preserve"> de </w:t>
      </w:r>
      <w:r w:rsidR="0074664B" w:rsidRPr="00F41336">
        <w:rPr>
          <w:rFonts w:ascii="Arial" w:hAnsi="Arial" w:cs="Arial"/>
          <w:sz w:val="22"/>
          <w:szCs w:val="22"/>
        </w:rPr>
        <w:t>D</w:t>
      </w:r>
      <w:r w:rsidR="00A63B40" w:rsidRPr="00F41336">
        <w:rPr>
          <w:rFonts w:ascii="Arial" w:hAnsi="Arial" w:cs="Arial"/>
          <w:sz w:val="22"/>
          <w:szCs w:val="22"/>
        </w:rPr>
        <w:t>esarrollo</w:t>
      </w:r>
      <w:r w:rsidR="00A829F6" w:rsidRPr="00F41336">
        <w:rPr>
          <w:rFonts w:ascii="Arial" w:hAnsi="Arial" w:cs="Arial"/>
          <w:sz w:val="22"/>
          <w:szCs w:val="22"/>
        </w:rPr>
        <w:t xml:space="preserve"> </w:t>
      </w:r>
      <w:r w:rsidR="0074664B" w:rsidRPr="00F41336">
        <w:rPr>
          <w:rFonts w:ascii="Arial" w:hAnsi="Arial" w:cs="Arial"/>
          <w:sz w:val="22"/>
          <w:szCs w:val="22"/>
        </w:rPr>
        <w:t xml:space="preserve">Distrital </w:t>
      </w:r>
      <w:r w:rsidR="00A63B40" w:rsidRPr="00F41336">
        <w:rPr>
          <w:rFonts w:ascii="Arial" w:hAnsi="Arial" w:cs="Arial"/>
          <w:sz w:val="22"/>
          <w:szCs w:val="22"/>
        </w:rPr>
        <w:t>2020-2024 “</w:t>
      </w:r>
      <w:r w:rsidR="00A63B40" w:rsidRPr="00F41336">
        <w:rPr>
          <w:rFonts w:ascii="Arial" w:hAnsi="Arial" w:cs="Arial"/>
          <w:i/>
          <w:sz w:val="22"/>
          <w:szCs w:val="22"/>
        </w:rPr>
        <w:t>Un nuevo contrato social y ambiental para la Bogotá del Siglo XXI”</w:t>
      </w:r>
      <w:r w:rsidR="0074664B" w:rsidRPr="00F41336">
        <w:rPr>
          <w:rFonts w:ascii="Arial" w:hAnsi="Arial" w:cs="Arial"/>
          <w:i/>
          <w:sz w:val="22"/>
          <w:szCs w:val="22"/>
        </w:rPr>
        <w:t xml:space="preserve"> </w:t>
      </w:r>
      <w:r w:rsidR="003359B5" w:rsidRPr="00F41336">
        <w:rPr>
          <w:rFonts w:ascii="Arial" w:hAnsi="Arial" w:cs="Arial"/>
          <w:i/>
          <w:sz w:val="22"/>
          <w:szCs w:val="22"/>
        </w:rPr>
        <w:t>a cargo de la</w:t>
      </w:r>
      <w:r w:rsidR="003359B5" w:rsidRPr="00F41336">
        <w:rPr>
          <w:rFonts w:ascii="Arial" w:hAnsi="Arial" w:cs="Arial"/>
          <w:sz w:val="22"/>
          <w:szCs w:val="22"/>
        </w:rPr>
        <w:t xml:space="preserve"> </w:t>
      </w:r>
      <w:r w:rsidR="00D6628C" w:rsidRPr="00F41336">
        <w:rPr>
          <w:rFonts w:ascii="Arial" w:hAnsi="Arial" w:cs="Arial"/>
          <w:sz w:val="22"/>
          <w:szCs w:val="22"/>
        </w:rPr>
        <w:t>Unidad Administrativa Especial de Rehabilitación y Mantenimiento Vial</w:t>
      </w:r>
      <w:r w:rsidR="003359B5" w:rsidRPr="00F41336">
        <w:rPr>
          <w:rFonts w:ascii="Arial" w:hAnsi="Arial" w:cs="Arial"/>
          <w:sz w:val="22"/>
          <w:szCs w:val="22"/>
        </w:rPr>
        <w:t>- UAERMV</w:t>
      </w:r>
      <w:r w:rsidR="002C6B37" w:rsidRPr="00F41336">
        <w:rPr>
          <w:rFonts w:ascii="Arial" w:hAnsi="Arial" w:cs="Arial"/>
          <w:sz w:val="22"/>
          <w:szCs w:val="22"/>
        </w:rPr>
        <w:t>, incluyendo</w:t>
      </w:r>
      <w:r w:rsidR="003359B5" w:rsidRPr="00F41336">
        <w:rPr>
          <w:rFonts w:ascii="Arial" w:hAnsi="Arial" w:cs="Arial"/>
          <w:sz w:val="22"/>
          <w:szCs w:val="22"/>
        </w:rPr>
        <w:t xml:space="preserve"> </w:t>
      </w:r>
      <w:r w:rsidR="002C6B37" w:rsidRPr="00F41336">
        <w:rPr>
          <w:rFonts w:ascii="Arial" w:hAnsi="Arial" w:cs="Arial"/>
          <w:sz w:val="22"/>
          <w:szCs w:val="22"/>
        </w:rPr>
        <w:t>e</w:t>
      </w:r>
      <w:r w:rsidR="0074664B" w:rsidRPr="00F41336">
        <w:rPr>
          <w:rFonts w:ascii="Arial" w:hAnsi="Arial" w:cs="Arial"/>
          <w:sz w:val="22"/>
          <w:szCs w:val="22"/>
        </w:rPr>
        <w:t xml:space="preserve">l </w:t>
      </w:r>
      <w:r w:rsidR="00D73A72" w:rsidRPr="00F41336">
        <w:rPr>
          <w:rFonts w:ascii="Arial" w:hAnsi="Arial" w:cs="Arial"/>
          <w:sz w:val="22"/>
          <w:szCs w:val="22"/>
        </w:rPr>
        <w:t>proyecto</w:t>
      </w:r>
      <w:r w:rsidR="004D6C47" w:rsidRPr="00F41336">
        <w:rPr>
          <w:rFonts w:ascii="Arial" w:hAnsi="Arial" w:cs="Arial"/>
          <w:i/>
          <w:sz w:val="22"/>
          <w:szCs w:val="22"/>
        </w:rPr>
        <w:t xml:space="preserve"> </w:t>
      </w:r>
      <w:r w:rsidR="00D73A72" w:rsidRPr="00F41336">
        <w:rPr>
          <w:rFonts w:ascii="Arial" w:hAnsi="Arial" w:cs="Arial"/>
          <w:sz w:val="22"/>
          <w:szCs w:val="22"/>
          <w:lang w:val="es-ES"/>
        </w:rPr>
        <w:t xml:space="preserve">“Mejoramiento Vías Terciarias Sumapaz” </w:t>
      </w:r>
      <w:r w:rsidR="003359B5" w:rsidRPr="00F41336">
        <w:rPr>
          <w:rFonts w:ascii="Arial" w:hAnsi="Arial" w:cs="Arial"/>
          <w:sz w:val="22"/>
          <w:szCs w:val="22"/>
          <w:lang w:val="es-ES"/>
        </w:rPr>
        <w:t xml:space="preserve">financiado </w:t>
      </w:r>
      <w:r w:rsidR="00D73A72" w:rsidRPr="00F41336">
        <w:rPr>
          <w:rFonts w:ascii="Arial" w:hAnsi="Arial" w:cs="Arial"/>
          <w:sz w:val="22"/>
          <w:szCs w:val="22"/>
          <w:lang w:val="es-ES"/>
        </w:rPr>
        <w:t>con recursos del Sistema General de Regalías – SGR</w:t>
      </w:r>
      <w:r w:rsidR="002C6B37" w:rsidRPr="00F41336">
        <w:rPr>
          <w:rFonts w:ascii="Arial" w:hAnsi="Arial" w:cs="Arial"/>
          <w:sz w:val="22"/>
          <w:szCs w:val="22"/>
          <w:lang w:val="es-ES"/>
        </w:rPr>
        <w:t>,</w:t>
      </w:r>
      <w:r w:rsidR="00A63B40" w:rsidRPr="00F41336">
        <w:rPr>
          <w:rFonts w:ascii="Arial" w:hAnsi="Arial" w:cs="Arial"/>
          <w:sz w:val="22"/>
          <w:szCs w:val="22"/>
        </w:rPr>
        <w:t xml:space="preserve"> </w:t>
      </w:r>
      <w:r w:rsidRPr="00F41336">
        <w:rPr>
          <w:rFonts w:ascii="Arial" w:hAnsi="Arial" w:cs="Arial"/>
          <w:sz w:val="22"/>
          <w:szCs w:val="22"/>
        </w:rPr>
        <w:t xml:space="preserve">periodo a </w:t>
      </w:r>
      <w:r w:rsidR="00297A3E" w:rsidRPr="00F41336">
        <w:rPr>
          <w:rFonts w:ascii="Arial" w:hAnsi="Arial" w:cs="Arial"/>
          <w:sz w:val="22"/>
          <w:szCs w:val="22"/>
        </w:rPr>
        <w:t xml:space="preserve">corte </w:t>
      </w:r>
      <w:r w:rsidR="00FF61CD" w:rsidRPr="00F41336">
        <w:rPr>
          <w:rFonts w:ascii="Arial" w:hAnsi="Arial" w:cs="Arial"/>
          <w:sz w:val="22"/>
          <w:szCs w:val="22"/>
        </w:rPr>
        <w:t xml:space="preserve">30 </w:t>
      </w:r>
      <w:r w:rsidR="00297A3E" w:rsidRPr="00F41336">
        <w:rPr>
          <w:rFonts w:ascii="Arial" w:hAnsi="Arial" w:cs="Arial"/>
          <w:sz w:val="22"/>
          <w:szCs w:val="22"/>
        </w:rPr>
        <w:t xml:space="preserve">de </w:t>
      </w:r>
      <w:r w:rsidR="00FF61CD" w:rsidRPr="00F41336">
        <w:rPr>
          <w:rFonts w:ascii="Arial" w:hAnsi="Arial" w:cs="Arial"/>
          <w:sz w:val="22"/>
          <w:szCs w:val="22"/>
        </w:rPr>
        <w:t>septiembre</w:t>
      </w:r>
      <w:r w:rsidRPr="00F41336">
        <w:rPr>
          <w:rFonts w:ascii="Arial" w:hAnsi="Arial" w:cs="Arial"/>
          <w:sz w:val="22"/>
          <w:szCs w:val="22"/>
        </w:rPr>
        <w:t xml:space="preserve"> de 202</w:t>
      </w:r>
      <w:r w:rsidR="00336CF2" w:rsidRPr="00F41336">
        <w:rPr>
          <w:rFonts w:ascii="Arial" w:hAnsi="Arial" w:cs="Arial"/>
          <w:sz w:val="22"/>
          <w:szCs w:val="22"/>
        </w:rPr>
        <w:t>1</w:t>
      </w:r>
      <w:r w:rsidRPr="00F41336">
        <w:rPr>
          <w:rFonts w:ascii="Arial" w:hAnsi="Arial" w:cs="Arial"/>
          <w:sz w:val="22"/>
          <w:szCs w:val="22"/>
        </w:rPr>
        <w:t xml:space="preserve"> con el fin de emitir observaciones y recomendaciones</w:t>
      </w:r>
      <w:r w:rsidR="00737181" w:rsidRPr="00F41336">
        <w:rPr>
          <w:rFonts w:ascii="Arial" w:hAnsi="Arial" w:cs="Arial"/>
          <w:sz w:val="22"/>
          <w:szCs w:val="22"/>
        </w:rPr>
        <w:t xml:space="preserve">, </w:t>
      </w:r>
      <w:r w:rsidRPr="00F41336">
        <w:rPr>
          <w:rFonts w:ascii="Arial" w:hAnsi="Arial" w:cs="Arial"/>
          <w:sz w:val="22"/>
          <w:szCs w:val="22"/>
        </w:rPr>
        <w:t xml:space="preserve">en cumplimiento del </w:t>
      </w:r>
      <w:r w:rsidR="00792A45" w:rsidRPr="00F41336">
        <w:rPr>
          <w:rFonts w:ascii="Arial" w:hAnsi="Arial" w:cs="Arial"/>
          <w:sz w:val="22"/>
          <w:szCs w:val="22"/>
        </w:rPr>
        <w:t xml:space="preserve">Parágrafo 5 Artículo 39 del Decreto </w:t>
      </w:r>
      <w:r w:rsidRPr="00F41336">
        <w:rPr>
          <w:rFonts w:ascii="Arial" w:hAnsi="Arial" w:cs="Arial"/>
          <w:sz w:val="22"/>
          <w:szCs w:val="22"/>
        </w:rPr>
        <w:t>Distrital 807 de 2019</w:t>
      </w:r>
      <w:r w:rsidRPr="00F41336">
        <w:rPr>
          <w:rStyle w:val="Refdenotaalpie"/>
          <w:rFonts w:ascii="Arial" w:hAnsi="Arial" w:cs="Arial"/>
          <w:shd w:val="clear" w:color="auto" w:fill="FFFFFF"/>
          <w:lang w:eastAsia="es-CO"/>
        </w:rPr>
        <w:footnoteReference w:id="1"/>
      </w:r>
      <w:r w:rsidR="00D77A1C" w:rsidRPr="00F41336">
        <w:rPr>
          <w:rFonts w:ascii="Arial" w:hAnsi="Arial" w:cs="Arial"/>
          <w:sz w:val="22"/>
          <w:szCs w:val="22"/>
        </w:rPr>
        <w:t>.</w:t>
      </w:r>
    </w:p>
    <w:p w14:paraId="7C9429E6" w14:textId="77777777" w:rsidR="00F87151" w:rsidRPr="00F41336" w:rsidRDefault="00F87151" w:rsidP="00F41336">
      <w:pPr>
        <w:pStyle w:val="Prrafodelista"/>
        <w:autoSpaceDE w:val="0"/>
        <w:autoSpaceDN w:val="0"/>
        <w:adjustRightInd w:val="0"/>
        <w:ind w:left="0"/>
        <w:rPr>
          <w:rFonts w:ascii="Arial" w:hAnsi="Arial" w:cs="Arial"/>
          <w:b/>
          <w:sz w:val="22"/>
          <w:szCs w:val="22"/>
        </w:rPr>
      </w:pPr>
    </w:p>
    <w:p w14:paraId="5B18466D" w14:textId="3A6E646D" w:rsidR="00CB03E8" w:rsidRPr="00F41336" w:rsidRDefault="00447FAF" w:rsidP="00F41336">
      <w:pPr>
        <w:pStyle w:val="Ttulo1"/>
        <w:numPr>
          <w:ilvl w:val="0"/>
          <w:numId w:val="1"/>
        </w:numPr>
        <w:jc w:val="left"/>
        <w:rPr>
          <w:b/>
        </w:rPr>
      </w:pPr>
      <w:bookmarkStart w:id="3" w:name="_Toc90553779"/>
      <w:r w:rsidRPr="00F41336">
        <w:rPr>
          <w:b/>
        </w:rPr>
        <w:t>ALCANCE</w:t>
      </w:r>
      <w:bookmarkEnd w:id="3"/>
    </w:p>
    <w:p w14:paraId="380F8D7A" w14:textId="47B36008" w:rsidR="00DB3232" w:rsidRPr="00F41336" w:rsidRDefault="00DB3232" w:rsidP="00F41336">
      <w:pPr>
        <w:rPr>
          <w:rFonts w:ascii="Arial" w:hAnsi="Arial" w:cs="Arial"/>
        </w:rPr>
      </w:pPr>
    </w:p>
    <w:p w14:paraId="1904B102" w14:textId="3D807BA8" w:rsidR="002C6B37" w:rsidRPr="00F41336" w:rsidRDefault="00BC0522" w:rsidP="00F41336">
      <w:pPr>
        <w:rPr>
          <w:rFonts w:ascii="Arial" w:hAnsi="Arial" w:cs="Arial"/>
          <w:sz w:val="22"/>
          <w:szCs w:val="22"/>
        </w:rPr>
      </w:pPr>
      <w:r w:rsidRPr="00F41336">
        <w:rPr>
          <w:rFonts w:ascii="Arial" w:hAnsi="Arial" w:cs="Arial"/>
          <w:sz w:val="22"/>
          <w:szCs w:val="22"/>
        </w:rPr>
        <w:t>El análisis, los resultados, observaciones y recomendaciones</w:t>
      </w:r>
      <w:r w:rsidR="00D41298" w:rsidRPr="00F41336">
        <w:rPr>
          <w:rFonts w:ascii="Arial" w:hAnsi="Arial" w:cs="Arial"/>
          <w:sz w:val="22"/>
          <w:szCs w:val="22"/>
        </w:rPr>
        <w:t xml:space="preserve"> respecto de</w:t>
      </w:r>
      <w:r w:rsidRPr="00F41336">
        <w:rPr>
          <w:rFonts w:ascii="Arial" w:hAnsi="Arial" w:cs="Arial"/>
          <w:sz w:val="22"/>
          <w:szCs w:val="22"/>
        </w:rPr>
        <w:t xml:space="preserve"> </w:t>
      </w:r>
      <w:r w:rsidR="00792A45" w:rsidRPr="00F41336">
        <w:rPr>
          <w:rFonts w:ascii="Arial" w:hAnsi="Arial" w:cs="Arial"/>
          <w:sz w:val="22"/>
          <w:szCs w:val="22"/>
        </w:rPr>
        <w:t xml:space="preserve">los </w:t>
      </w:r>
      <w:r w:rsidR="00D41298" w:rsidRPr="00F41336">
        <w:rPr>
          <w:rFonts w:ascii="Arial" w:hAnsi="Arial" w:cs="Arial"/>
          <w:sz w:val="22"/>
          <w:szCs w:val="22"/>
        </w:rPr>
        <w:t xml:space="preserve">componentes de </w:t>
      </w:r>
      <w:r w:rsidR="002C6B37" w:rsidRPr="00F41336">
        <w:rPr>
          <w:rFonts w:ascii="Arial" w:hAnsi="Arial" w:cs="Arial"/>
          <w:sz w:val="22"/>
          <w:szCs w:val="22"/>
        </w:rPr>
        <w:t xml:space="preserve">los proyectos de inversión en </w:t>
      </w:r>
      <w:r w:rsidR="00D41298" w:rsidRPr="00F41336">
        <w:rPr>
          <w:rFonts w:ascii="Arial" w:hAnsi="Arial" w:cs="Arial"/>
          <w:sz w:val="22"/>
          <w:szCs w:val="22"/>
        </w:rPr>
        <w:t xml:space="preserve">meta física, ejecución presupuestal y ejecución </w:t>
      </w:r>
      <w:r w:rsidR="00AE772E" w:rsidRPr="00F41336">
        <w:rPr>
          <w:rFonts w:ascii="Arial" w:hAnsi="Arial" w:cs="Arial"/>
          <w:sz w:val="22"/>
          <w:szCs w:val="22"/>
        </w:rPr>
        <w:t xml:space="preserve">del Plan Anual de Adquisiciones-PAA </w:t>
      </w:r>
      <w:r w:rsidR="009D3607" w:rsidRPr="00F41336">
        <w:rPr>
          <w:rFonts w:ascii="Arial" w:hAnsi="Arial" w:cs="Arial"/>
          <w:sz w:val="22"/>
          <w:szCs w:val="22"/>
        </w:rPr>
        <w:t xml:space="preserve">se efectuó </w:t>
      </w:r>
      <w:r w:rsidR="00D41298" w:rsidRPr="00F41336">
        <w:rPr>
          <w:rFonts w:ascii="Arial" w:hAnsi="Arial" w:cs="Arial"/>
          <w:sz w:val="22"/>
          <w:szCs w:val="22"/>
        </w:rPr>
        <w:t>siguiendo la metodología ajustada en 2019 por la Secretaría General</w:t>
      </w:r>
      <w:r w:rsidR="000C2826" w:rsidRPr="00F41336">
        <w:rPr>
          <w:rFonts w:ascii="Arial" w:hAnsi="Arial" w:cs="Arial"/>
          <w:sz w:val="22"/>
          <w:szCs w:val="22"/>
        </w:rPr>
        <w:t xml:space="preserve"> de la Alcaldía Mayor de Bogotá, </w:t>
      </w:r>
      <w:r w:rsidR="00D41298" w:rsidRPr="00F41336">
        <w:rPr>
          <w:rFonts w:ascii="Arial" w:hAnsi="Arial" w:cs="Arial"/>
          <w:sz w:val="22"/>
          <w:szCs w:val="22"/>
        </w:rPr>
        <w:t>durante la vigencia del Decreto 215 de 2017</w:t>
      </w:r>
      <w:r w:rsidR="00D41298" w:rsidRPr="00F41336">
        <w:rPr>
          <w:rStyle w:val="Refdenotaalpie"/>
          <w:rFonts w:ascii="Arial" w:hAnsi="Arial" w:cs="Arial"/>
          <w:sz w:val="22"/>
          <w:szCs w:val="22"/>
        </w:rPr>
        <w:footnoteReference w:id="2"/>
      </w:r>
      <w:r w:rsidR="00D41298" w:rsidRPr="00F41336">
        <w:rPr>
          <w:rFonts w:ascii="Arial" w:hAnsi="Arial" w:cs="Arial"/>
          <w:sz w:val="22"/>
          <w:szCs w:val="22"/>
        </w:rPr>
        <w:t xml:space="preserve"> </w:t>
      </w:r>
      <w:r w:rsidR="00792A45" w:rsidRPr="00F41336">
        <w:rPr>
          <w:rFonts w:ascii="Arial" w:hAnsi="Arial" w:cs="Arial"/>
          <w:sz w:val="22"/>
          <w:szCs w:val="22"/>
        </w:rPr>
        <w:t xml:space="preserve">y </w:t>
      </w:r>
      <w:r w:rsidR="00D41298" w:rsidRPr="00F41336">
        <w:rPr>
          <w:rFonts w:ascii="Arial" w:hAnsi="Arial" w:cs="Arial"/>
          <w:sz w:val="22"/>
          <w:szCs w:val="22"/>
        </w:rPr>
        <w:t>s</w:t>
      </w:r>
      <w:r w:rsidRPr="00F41336">
        <w:rPr>
          <w:rFonts w:ascii="Arial" w:hAnsi="Arial" w:cs="Arial"/>
          <w:sz w:val="22"/>
          <w:szCs w:val="22"/>
        </w:rPr>
        <w:t xml:space="preserve">e </w:t>
      </w:r>
      <w:r w:rsidR="00DB3232" w:rsidRPr="00F41336">
        <w:rPr>
          <w:rFonts w:ascii="Arial" w:hAnsi="Arial" w:cs="Arial"/>
          <w:sz w:val="22"/>
          <w:szCs w:val="22"/>
        </w:rPr>
        <w:t>realiza</w:t>
      </w:r>
      <w:r w:rsidRPr="00F41336">
        <w:rPr>
          <w:rFonts w:ascii="Arial" w:hAnsi="Arial" w:cs="Arial"/>
          <w:sz w:val="22"/>
          <w:szCs w:val="22"/>
        </w:rPr>
        <w:t>n</w:t>
      </w:r>
      <w:r w:rsidR="00DB3232" w:rsidRPr="00F41336">
        <w:rPr>
          <w:rFonts w:ascii="Arial" w:hAnsi="Arial" w:cs="Arial"/>
          <w:sz w:val="22"/>
          <w:szCs w:val="22"/>
        </w:rPr>
        <w:t xml:space="preserve"> para</w:t>
      </w:r>
      <w:r w:rsidR="00943EF8" w:rsidRPr="00F41336">
        <w:rPr>
          <w:rFonts w:ascii="Arial" w:hAnsi="Arial" w:cs="Arial"/>
          <w:sz w:val="22"/>
          <w:szCs w:val="22"/>
        </w:rPr>
        <w:t xml:space="preserve">: </w:t>
      </w:r>
    </w:p>
    <w:p w14:paraId="05149FEC" w14:textId="77777777" w:rsidR="00FF61CD" w:rsidRPr="00F41336" w:rsidRDefault="00FF61CD" w:rsidP="00F41336">
      <w:pPr>
        <w:rPr>
          <w:rFonts w:ascii="Arial" w:hAnsi="Arial" w:cs="Arial"/>
          <w:sz w:val="22"/>
          <w:szCs w:val="22"/>
        </w:rPr>
      </w:pPr>
    </w:p>
    <w:p w14:paraId="41116895" w14:textId="28907BCA" w:rsidR="00DB3232" w:rsidRPr="00F41336" w:rsidRDefault="00943EF8" w:rsidP="00F41336">
      <w:pPr>
        <w:rPr>
          <w:rFonts w:ascii="Arial" w:hAnsi="Arial" w:cs="Arial"/>
        </w:rPr>
      </w:pPr>
      <w:r w:rsidRPr="00F41336">
        <w:rPr>
          <w:rFonts w:ascii="Arial" w:hAnsi="Arial" w:cs="Arial"/>
          <w:sz w:val="22"/>
          <w:szCs w:val="22"/>
        </w:rPr>
        <w:lastRenderedPageBreak/>
        <w:t>1)</w:t>
      </w:r>
      <w:r w:rsidR="00B76115" w:rsidRPr="00F41336">
        <w:rPr>
          <w:rFonts w:ascii="Arial" w:hAnsi="Arial" w:cs="Arial"/>
          <w:sz w:val="22"/>
          <w:szCs w:val="22"/>
        </w:rPr>
        <w:t xml:space="preserve"> </w:t>
      </w:r>
      <w:r w:rsidR="002C6B37" w:rsidRPr="00F41336">
        <w:rPr>
          <w:rFonts w:ascii="Arial" w:hAnsi="Arial" w:cs="Arial"/>
          <w:sz w:val="22"/>
          <w:szCs w:val="22"/>
        </w:rPr>
        <w:t>C</w:t>
      </w:r>
      <w:r w:rsidR="00B76115" w:rsidRPr="00F41336">
        <w:rPr>
          <w:rFonts w:ascii="Arial" w:hAnsi="Arial" w:cs="Arial"/>
          <w:sz w:val="22"/>
          <w:szCs w:val="22"/>
        </w:rPr>
        <w:t>uatro</w:t>
      </w:r>
      <w:r w:rsidR="00D41298" w:rsidRPr="00F41336">
        <w:rPr>
          <w:rFonts w:ascii="Arial" w:hAnsi="Arial" w:cs="Arial"/>
          <w:sz w:val="22"/>
          <w:szCs w:val="22"/>
        </w:rPr>
        <w:t xml:space="preserve"> (</w:t>
      </w:r>
      <w:r w:rsidR="00B76115" w:rsidRPr="00F41336">
        <w:rPr>
          <w:rFonts w:ascii="Arial" w:hAnsi="Arial" w:cs="Arial"/>
          <w:sz w:val="22"/>
          <w:szCs w:val="22"/>
        </w:rPr>
        <w:t>4</w:t>
      </w:r>
      <w:r w:rsidR="00D41298" w:rsidRPr="00F41336">
        <w:rPr>
          <w:rFonts w:ascii="Arial" w:hAnsi="Arial" w:cs="Arial"/>
          <w:sz w:val="22"/>
          <w:szCs w:val="22"/>
        </w:rPr>
        <w:t>)</w:t>
      </w:r>
      <w:r w:rsidR="00BC0522" w:rsidRPr="00F41336">
        <w:rPr>
          <w:rFonts w:ascii="Arial" w:hAnsi="Arial" w:cs="Arial"/>
          <w:sz w:val="22"/>
          <w:szCs w:val="22"/>
        </w:rPr>
        <w:t xml:space="preserve"> </w:t>
      </w:r>
      <w:r w:rsidR="00D41298" w:rsidRPr="00F41336">
        <w:rPr>
          <w:rFonts w:ascii="Arial" w:hAnsi="Arial" w:cs="Arial"/>
          <w:sz w:val="22"/>
          <w:szCs w:val="22"/>
        </w:rPr>
        <w:t xml:space="preserve">proyectos de inversión vigentes </w:t>
      </w:r>
      <w:r w:rsidR="00792A45" w:rsidRPr="00F41336">
        <w:rPr>
          <w:rFonts w:ascii="Arial" w:hAnsi="Arial" w:cs="Arial"/>
          <w:sz w:val="22"/>
          <w:szCs w:val="22"/>
        </w:rPr>
        <w:t xml:space="preserve">durante el </w:t>
      </w:r>
      <w:r w:rsidR="00D41298" w:rsidRPr="00F41336">
        <w:rPr>
          <w:rFonts w:ascii="Arial" w:hAnsi="Arial" w:cs="Arial"/>
          <w:sz w:val="22"/>
          <w:szCs w:val="22"/>
        </w:rPr>
        <w:t xml:space="preserve">periodo </w:t>
      </w:r>
      <w:r w:rsidR="00B76115" w:rsidRPr="00F41336">
        <w:rPr>
          <w:rFonts w:ascii="Arial" w:hAnsi="Arial" w:cs="Arial"/>
          <w:sz w:val="22"/>
          <w:szCs w:val="22"/>
        </w:rPr>
        <w:t>enero</w:t>
      </w:r>
      <w:r w:rsidR="00D41298" w:rsidRPr="00F41336">
        <w:rPr>
          <w:rFonts w:ascii="Arial" w:hAnsi="Arial" w:cs="Arial"/>
          <w:sz w:val="22"/>
          <w:szCs w:val="22"/>
        </w:rPr>
        <w:t xml:space="preserve"> – </w:t>
      </w:r>
      <w:r w:rsidR="00FF61CD" w:rsidRPr="00F41336">
        <w:rPr>
          <w:rFonts w:ascii="Arial" w:hAnsi="Arial" w:cs="Arial"/>
          <w:sz w:val="22"/>
          <w:szCs w:val="22"/>
        </w:rPr>
        <w:t>septiembre</w:t>
      </w:r>
      <w:r w:rsidR="00D41298" w:rsidRPr="00F41336">
        <w:rPr>
          <w:rFonts w:ascii="Arial" w:hAnsi="Arial" w:cs="Arial"/>
          <w:sz w:val="22"/>
          <w:szCs w:val="22"/>
        </w:rPr>
        <w:t xml:space="preserve"> de 202</w:t>
      </w:r>
      <w:r w:rsidR="00B76115" w:rsidRPr="00F41336">
        <w:rPr>
          <w:rFonts w:ascii="Arial" w:hAnsi="Arial" w:cs="Arial"/>
          <w:sz w:val="22"/>
          <w:szCs w:val="22"/>
        </w:rPr>
        <w:t>1</w:t>
      </w:r>
      <w:r w:rsidRPr="00F41336">
        <w:rPr>
          <w:rFonts w:ascii="Arial" w:hAnsi="Arial" w:cs="Arial"/>
          <w:sz w:val="22"/>
          <w:szCs w:val="22"/>
        </w:rPr>
        <w:t xml:space="preserve">; y, 2) </w:t>
      </w:r>
      <w:r w:rsidR="002C6B37" w:rsidRPr="00F41336">
        <w:rPr>
          <w:rFonts w:ascii="Arial" w:hAnsi="Arial" w:cs="Arial"/>
          <w:sz w:val="22"/>
          <w:szCs w:val="22"/>
        </w:rPr>
        <w:t>P</w:t>
      </w:r>
      <w:r w:rsidR="000B3C95" w:rsidRPr="00F41336">
        <w:rPr>
          <w:rFonts w:ascii="Arial" w:hAnsi="Arial" w:cs="Arial"/>
          <w:sz w:val="22"/>
          <w:szCs w:val="22"/>
        </w:rPr>
        <w:t xml:space="preserve">royecto Mejoramiento Vías Terciarias Sumapaz financiado con </w:t>
      </w:r>
      <w:r w:rsidR="002C6B37" w:rsidRPr="00F41336">
        <w:rPr>
          <w:rFonts w:ascii="Arial" w:hAnsi="Arial" w:cs="Arial"/>
          <w:sz w:val="22"/>
          <w:szCs w:val="22"/>
        </w:rPr>
        <w:t xml:space="preserve">recursos del </w:t>
      </w:r>
      <w:r w:rsidRPr="00F41336">
        <w:rPr>
          <w:rFonts w:ascii="Arial" w:hAnsi="Arial" w:cs="Arial"/>
          <w:sz w:val="22"/>
          <w:szCs w:val="22"/>
        </w:rPr>
        <w:t xml:space="preserve">Sistema </w:t>
      </w:r>
      <w:r w:rsidR="002C6B37" w:rsidRPr="00F41336">
        <w:rPr>
          <w:rFonts w:ascii="Arial" w:hAnsi="Arial" w:cs="Arial"/>
          <w:sz w:val="22"/>
          <w:szCs w:val="22"/>
        </w:rPr>
        <w:t xml:space="preserve">General </w:t>
      </w:r>
      <w:r w:rsidRPr="00F41336">
        <w:rPr>
          <w:rFonts w:ascii="Arial" w:hAnsi="Arial" w:cs="Arial"/>
          <w:sz w:val="22"/>
          <w:szCs w:val="22"/>
        </w:rPr>
        <w:t xml:space="preserve">de Regalías </w:t>
      </w:r>
      <w:r w:rsidR="002C6B37" w:rsidRPr="00F41336">
        <w:rPr>
          <w:rFonts w:ascii="Arial" w:hAnsi="Arial" w:cs="Arial"/>
          <w:sz w:val="22"/>
          <w:szCs w:val="22"/>
        </w:rPr>
        <w:t>-</w:t>
      </w:r>
      <w:r w:rsidR="000B3C95" w:rsidRPr="00F41336">
        <w:rPr>
          <w:rFonts w:ascii="Arial" w:hAnsi="Arial" w:cs="Arial"/>
          <w:sz w:val="22"/>
          <w:szCs w:val="22"/>
        </w:rPr>
        <w:t>SGR.</w:t>
      </w:r>
    </w:p>
    <w:p w14:paraId="7A4EA324" w14:textId="77777777" w:rsidR="00DB3232" w:rsidRPr="00F41336" w:rsidRDefault="00DB3232" w:rsidP="00F41336">
      <w:pPr>
        <w:rPr>
          <w:rFonts w:ascii="Arial" w:hAnsi="Arial" w:cs="Arial"/>
        </w:rPr>
      </w:pPr>
    </w:p>
    <w:p w14:paraId="5BC9345B" w14:textId="019024D5" w:rsidR="00DB3232" w:rsidRPr="00F41336" w:rsidRDefault="00DB3232" w:rsidP="00F41336">
      <w:pPr>
        <w:pStyle w:val="Ttulo1"/>
        <w:numPr>
          <w:ilvl w:val="0"/>
          <w:numId w:val="1"/>
        </w:numPr>
        <w:jc w:val="left"/>
        <w:rPr>
          <w:b/>
        </w:rPr>
      </w:pPr>
      <w:bookmarkStart w:id="4" w:name="_Toc90553780"/>
      <w:r w:rsidRPr="00F41336">
        <w:rPr>
          <w:b/>
        </w:rPr>
        <w:t>ACTIVIDADES REALIZADAS</w:t>
      </w:r>
      <w:bookmarkEnd w:id="4"/>
    </w:p>
    <w:p w14:paraId="4D52B6C3" w14:textId="39AF5138" w:rsidR="00B076DF" w:rsidRPr="00F41336" w:rsidRDefault="00B076DF" w:rsidP="00F41336">
      <w:pPr>
        <w:rPr>
          <w:rFonts w:ascii="Arial" w:hAnsi="Arial" w:cs="Arial"/>
        </w:rPr>
      </w:pPr>
    </w:p>
    <w:p w14:paraId="75238858" w14:textId="1A5FCCAA" w:rsidR="00F25F72" w:rsidRPr="00F41336" w:rsidRDefault="00773529" w:rsidP="00F41336">
      <w:pPr>
        <w:rPr>
          <w:rFonts w:ascii="Arial" w:hAnsi="Arial" w:cs="Arial"/>
          <w:sz w:val="22"/>
          <w:szCs w:val="22"/>
        </w:rPr>
      </w:pPr>
      <w:r w:rsidRPr="00F41336">
        <w:rPr>
          <w:rFonts w:ascii="Arial" w:hAnsi="Arial" w:cs="Arial"/>
          <w:sz w:val="22"/>
          <w:szCs w:val="22"/>
        </w:rPr>
        <w:t>E</w:t>
      </w:r>
      <w:r w:rsidR="006C2796" w:rsidRPr="00F41336">
        <w:rPr>
          <w:rFonts w:ascii="Arial" w:hAnsi="Arial" w:cs="Arial"/>
          <w:sz w:val="22"/>
          <w:szCs w:val="22"/>
        </w:rPr>
        <w:t xml:space="preserve">l </w:t>
      </w:r>
      <w:r w:rsidR="00A0653B" w:rsidRPr="00F41336">
        <w:rPr>
          <w:rFonts w:ascii="Arial" w:hAnsi="Arial" w:cs="Arial"/>
          <w:sz w:val="22"/>
          <w:szCs w:val="22"/>
        </w:rPr>
        <w:t>seguimiento</w:t>
      </w:r>
      <w:r w:rsidR="006C2796" w:rsidRPr="00F41336">
        <w:rPr>
          <w:rFonts w:ascii="Arial" w:hAnsi="Arial" w:cs="Arial"/>
          <w:sz w:val="22"/>
          <w:szCs w:val="22"/>
        </w:rPr>
        <w:t xml:space="preserve"> del Plan de Desarrollo Distrital “</w:t>
      </w:r>
      <w:r w:rsidR="006C2796" w:rsidRPr="00F41336">
        <w:rPr>
          <w:rFonts w:ascii="Arial" w:hAnsi="Arial" w:cs="Arial"/>
          <w:i/>
          <w:sz w:val="22"/>
          <w:szCs w:val="22"/>
        </w:rPr>
        <w:t>Un nuevo contrato social y ambiental para la Bogotá del Siglo XXI”</w:t>
      </w:r>
      <w:r w:rsidR="00BF5021" w:rsidRPr="00F41336">
        <w:rPr>
          <w:rFonts w:ascii="Arial" w:hAnsi="Arial" w:cs="Arial"/>
          <w:sz w:val="22"/>
          <w:szCs w:val="22"/>
        </w:rPr>
        <w:t xml:space="preserve"> se realiza </w:t>
      </w:r>
      <w:r w:rsidR="00BC0522" w:rsidRPr="00F41336">
        <w:rPr>
          <w:rFonts w:ascii="Arial" w:hAnsi="Arial" w:cs="Arial"/>
          <w:sz w:val="22"/>
          <w:szCs w:val="22"/>
        </w:rPr>
        <w:t xml:space="preserve">a partir de </w:t>
      </w:r>
      <w:r w:rsidR="00F25F72" w:rsidRPr="00F41336">
        <w:rPr>
          <w:rFonts w:ascii="Arial" w:hAnsi="Arial" w:cs="Arial"/>
          <w:sz w:val="22"/>
          <w:szCs w:val="22"/>
        </w:rPr>
        <w:t>la información solicitada</w:t>
      </w:r>
      <w:r w:rsidR="008403E0" w:rsidRPr="00F41336">
        <w:rPr>
          <w:rFonts w:ascii="Arial" w:hAnsi="Arial" w:cs="Arial"/>
          <w:sz w:val="22"/>
          <w:szCs w:val="22"/>
        </w:rPr>
        <w:t xml:space="preserve"> por </w:t>
      </w:r>
      <w:r w:rsidR="004D73F6" w:rsidRPr="00F41336">
        <w:rPr>
          <w:rFonts w:ascii="Arial" w:hAnsi="Arial" w:cs="Arial"/>
          <w:sz w:val="22"/>
          <w:szCs w:val="22"/>
        </w:rPr>
        <w:t xml:space="preserve">la </w:t>
      </w:r>
      <w:r w:rsidR="008E05CA" w:rsidRPr="00F41336">
        <w:rPr>
          <w:rFonts w:ascii="Arial" w:hAnsi="Arial" w:cs="Arial"/>
          <w:sz w:val="22"/>
          <w:szCs w:val="22"/>
        </w:rPr>
        <w:t>O</w:t>
      </w:r>
      <w:r w:rsidR="004D73F6" w:rsidRPr="00F41336">
        <w:rPr>
          <w:rFonts w:ascii="Arial" w:hAnsi="Arial" w:cs="Arial"/>
          <w:sz w:val="22"/>
          <w:szCs w:val="22"/>
        </w:rPr>
        <w:t xml:space="preserve">ficina de Control Interno - OCI </w:t>
      </w:r>
      <w:r w:rsidR="00F25F72" w:rsidRPr="00F41336">
        <w:rPr>
          <w:rFonts w:ascii="Arial" w:hAnsi="Arial" w:cs="Arial"/>
          <w:sz w:val="22"/>
          <w:szCs w:val="22"/>
        </w:rPr>
        <w:t xml:space="preserve">y suministrada por las dependencias </w:t>
      </w:r>
      <w:r w:rsidR="00554609" w:rsidRPr="00F41336">
        <w:rPr>
          <w:rFonts w:ascii="Arial" w:hAnsi="Arial" w:cs="Arial"/>
          <w:sz w:val="22"/>
          <w:szCs w:val="22"/>
        </w:rPr>
        <w:t xml:space="preserve">de </w:t>
      </w:r>
      <w:r w:rsidR="00F25F72" w:rsidRPr="00F41336">
        <w:rPr>
          <w:rFonts w:ascii="Arial" w:hAnsi="Arial" w:cs="Arial"/>
          <w:sz w:val="22"/>
          <w:szCs w:val="22"/>
        </w:rPr>
        <w:t xml:space="preserve">Secretaría General </w:t>
      </w:r>
      <w:r w:rsidR="00A0653B" w:rsidRPr="00F41336">
        <w:rPr>
          <w:rFonts w:ascii="Arial" w:hAnsi="Arial" w:cs="Arial"/>
          <w:sz w:val="22"/>
          <w:szCs w:val="22"/>
        </w:rPr>
        <w:t>– SG</w:t>
      </w:r>
      <w:r w:rsidR="00554609" w:rsidRPr="00F41336">
        <w:rPr>
          <w:rFonts w:ascii="Arial" w:hAnsi="Arial" w:cs="Arial"/>
          <w:sz w:val="22"/>
          <w:szCs w:val="22"/>
        </w:rPr>
        <w:t>,</w:t>
      </w:r>
      <w:r w:rsidR="00F25F72" w:rsidRPr="00F41336">
        <w:rPr>
          <w:rFonts w:ascii="Arial" w:hAnsi="Arial" w:cs="Arial"/>
          <w:sz w:val="22"/>
          <w:szCs w:val="22"/>
        </w:rPr>
        <w:t xml:space="preserve"> Subdirección Técnica de Producción e Intervención</w:t>
      </w:r>
      <w:r w:rsidR="00A0653B" w:rsidRPr="00F41336">
        <w:rPr>
          <w:rFonts w:ascii="Arial" w:hAnsi="Arial" w:cs="Arial"/>
          <w:sz w:val="22"/>
          <w:szCs w:val="22"/>
        </w:rPr>
        <w:t xml:space="preserve"> </w:t>
      </w:r>
      <w:r w:rsidR="00554609" w:rsidRPr="00F41336">
        <w:rPr>
          <w:rFonts w:ascii="Arial" w:hAnsi="Arial" w:cs="Arial"/>
          <w:sz w:val="22"/>
          <w:szCs w:val="22"/>
        </w:rPr>
        <w:t>–</w:t>
      </w:r>
      <w:r w:rsidR="00A0653B" w:rsidRPr="00F41336">
        <w:rPr>
          <w:rFonts w:ascii="Arial" w:hAnsi="Arial" w:cs="Arial"/>
          <w:sz w:val="22"/>
          <w:szCs w:val="22"/>
        </w:rPr>
        <w:t xml:space="preserve"> STP</w:t>
      </w:r>
      <w:r w:rsidR="00554609" w:rsidRPr="00F41336">
        <w:rPr>
          <w:rFonts w:ascii="Arial" w:hAnsi="Arial" w:cs="Arial"/>
          <w:sz w:val="22"/>
          <w:szCs w:val="22"/>
        </w:rPr>
        <w:t>I y Oficina Asesora de Planeación – OAP</w:t>
      </w:r>
      <w:r w:rsidR="00BC0522" w:rsidRPr="00F41336">
        <w:rPr>
          <w:rFonts w:ascii="Arial" w:hAnsi="Arial" w:cs="Arial"/>
          <w:sz w:val="22"/>
          <w:szCs w:val="22"/>
        </w:rPr>
        <w:t>, tal como se detalla a continuación</w:t>
      </w:r>
      <w:r w:rsidR="006C2796" w:rsidRPr="00F41336">
        <w:rPr>
          <w:rFonts w:ascii="Arial" w:hAnsi="Arial" w:cs="Arial"/>
          <w:sz w:val="22"/>
          <w:szCs w:val="22"/>
        </w:rPr>
        <w:t>:</w:t>
      </w:r>
    </w:p>
    <w:p w14:paraId="2A5A6A4B" w14:textId="77777777" w:rsidR="00F25F72" w:rsidRPr="00F41336" w:rsidRDefault="00F25F72" w:rsidP="00F41336">
      <w:pPr>
        <w:rPr>
          <w:rFonts w:ascii="Arial" w:hAnsi="Arial" w:cs="Arial"/>
          <w:sz w:val="22"/>
          <w:szCs w:val="22"/>
        </w:rPr>
      </w:pPr>
    </w:p>
    <w:p w14:paraId="1FDB47E8" w14:textId="27AAD4AB" w:rsidR="00CA6AFD" w:rsidRPr="00F41336" w:rsidRDefault="008E05CA" w:rsidP="00F41336">
      <w:pPr>
        <w:pStyle w:val="Prrafodelista"/>
        <w:numPr>
          <w:ilvl w:val="0"/>
          <w:numId w:val="2"/>
        </w:numPr>
        <w:rPr>
          <w:rFonts w:ascii="Arial" w:hAnsi="Arial" w:cs="Arial"/>
          <w:sz w:val="22"/>
          <w:szCs w:val="22"/>
        </w:rPr>
      </w:pPr>
      <w:r w:rsidRPr="00F41336">
        <w:rPr>
          <w:rFonts w:ascii="Arial" w:hAnsi="Arial" w:cs="Arial"/>
          <w:sz w:val="22"/>
          <w:szCs w:val="22"/>
        </w:rPr>
        <w:t xml:space="preserve">Meta física y </w:t>
      </w:r>
      <w:r w:rsidR="00A83D7F" w:rsidRPr="00F41336">
        <w:rPr>
          <w:rFonts w:ascii="Arial" w:hAnsi="Arial" w:cs="Arial"/>
          <w:sz w:val="22"/>
          <w:szCs w:val="22"/>
        </w:rPr>
        <w:t xml:space="preserve">ejecución </w:t>
      </w:r>
      <w:r w:rsidR="00CA6AFD" w:rsidRPr="00F41336">
        <w:rPr>
          <w:rFonts w:ascii="Arial" w:hAnsi="Arial" w:cs="Arial"/>
          <w:sz w:val="22"/>
          <w:szCs w:val="22"/>
        </w:rPr>
        <w:t>presupuestal</w:t>
      </w:r>
      <w:r w:rsidRPr="00F41336">
        <w:rPr>
          <w:rFonts w:ascii="Arial" w:hAnsi="Arial" w:cs="Arial"/>
          <w:sz w:val="22"/>
          <w:szCs w:val="22"/>
        </w:rPr>
        <w:t>:</w:t>
      </w:r>
      <w:r w:rsidR="00CA6AFD" w:rsidRPr="00F41336">
        <w:rPr>
          <w:rFonts w:ascii="Arial" w:hAnsi="Arial" w:cs="Arial"/>
          <w:sz w:val="22"/>
          <w:szCs w:val="22"/>
        </w:rPr>
        <w:t xml:space="preserve"> con radicado </w:t>
      </w:r>
      <w:r w:rsidR="00CB4BA1" w:rsidRPr="00F41336">
        <w:rPr>
          <w:rFonts w:ascii="Arial" w:hAnsi="Arial" w:cs="Arial"/>
          <w:sz w:val="22"/>
          <w:szCs w:val="22"/>
        </w:rPr>
        <w:t>20211600113403</w:t>
      </w:r>
      <w:r w:rsidR="002E160D" w:rsidRPr="00F41336">
        <w:rPr>
          <w:rFonts w:ascii="Arial" w:hAnsi="Arial" w:cs="Arial"/>
          <w:sz w:val="22"/>
          <w:szCs w:val="22"/>
        </w:rPr>
        <w:t xml:space="preserve"> </w:t>
      </w:r>
      <w:r w:rsidR="00CA6AFD" w:rsidRPr="00F41336">
        <w:rPr>
          <w:rFonts w:ascii="Arial" w:hAnsi="Arial" w:cs="Arial"/>
          <w:sz w:val="22"/>
          <w:szCs w:val="22"/>
        </w:rPr>
        <w:t xml:space="preserve">del </w:t>
      </w:r>
      <w:r w:rsidR="00CB4BA1" w:rsidRPr="00F41336">
        <w:rPr>
          <w:rFonts w:ascii="Arial" w:hAnsi="Arial" w:cs="Arial"/>
          <w:sz w:val="22"/>
          <w:szCs w:val="22"/>
        </w:rPr>
        <w:t xml:space="preserve">04 </w:t>
      </w:r>
      <w:r w:rsidR="00CA6AFD" w:rsidRPr="00F41336">
        <w:rPr>
          <w:rFonts w:ascii="Arial" w:hAnsi="Arial" w:cs="Arial"/>
          <w:sz w:val="22"/>
          <w:szCs w:val="22"/>
        </w:rPr>
        <w:t xml:space="preserve">de </w:t>
      </w:r>
      <w:r w:rsidR="00CB4BA1" w:rsidRPr="00F41336">
        <w:rPr>
          <w:rFonts w:ascii="Arial" w:hAnsi="Arial" w:cs="Arial"/>
          <w:sz w:val="22"/>
          <w:szCs w:val="22"/>
        </w:rPr>
        <w:t>noviembre</w:t>
      </w:r>
      <w:r w:rsidR="00CA6AFD" w:rsidRPr="00F41336">
        <w:rPr>
          <w:rFonts w:ascii="Arial" w:hAnsi="Arial" w:cs="Arial"/>
          <w:sz w:val="22"/>
          <w:szCs w:val="22"/>
        </w:rPr>
        <w:t xml:space="preserve"> de 202</w:t>
      </w:r>
      <w:r w:rsidR="00943EF8" w:rsidRPr="00F41336">
        <w:rPr>
          <w:rFonts w:ascii="Arial" w:hAnsi="Arial" w:cs="Arial"/>
          <w:sz w:val="22"/>
          <w:szCs w:val="22"/>
        </w:rPr>
        <w:t>1</w:t>
      </w:r>
      <w:r w:rsidR="00CA6AFD" w:rsidRPr="00F41336">
        <w:rPr>
          <w:rFonts w:ascii="Arial" w:hAnsi="Arial" w:cs="Arial"/>
          <w:sz w:val="22"/>
          <w:szCs w:val="22"/>
        </w:rPr>
        <w:t xml:space="preserve">, </w:t>
      </w:r>
      <w:r w:rsidR="00627F91" w:rsidRPr="00F41336">
        <w:rPr>
          <w:rFonts w:ascii="Arial" w:hAnsi="Arial" w:cs="Arial"/>
          <w:sz w:val="22"/>
          <w:szCs w:val="22"/>
        </w:rPr>
        <w:t xml:space="preserve">OCI </w:t>
      </w:r>
      <w:r w:rsidR="00CA6AFD" w:rsidRPr="00F41336">
        <w:rPr>
          <w:rFonts w:ascii="Arial" w:hAnsi="Arial" w:cs="Arial"/>
          <w:sz w:val="22"/>
          <w:szCs w:val="22"/>
        </w:rPr>
        <w:t xml:space="preserve">solicitó a </w:t>
      </w:r>
      <w:r w:rsidR="002E160D" w:rsidRPr="00F41336">
        <w:rPr>
          <w:rFonts w:ascii="Arial" w:hAnsi="Arial" w:cs="Arial"/>
          <w:sz w:val="22"/>
          <w:szCs w:val="22"/>
        </w:rPr>
        <w:t>OAP</w:t>
      </w:r>
      <w:r w:rsidR="00CA6AFD" w:rsidRPr="00F41336">
        <w:rPr>
          <w:rFonts w:ascii="Arial" w:hAnsi="Arial" w:cs="Arial"/>
          <w:sz w:val="22"/>
          <w:szCs w:val="22"/>
        </w:rPr>
        <w:t xml:space="preserve"> </w:t>
      </w:r>
      <w:r w:rsidR="002E160D" w:rsidRPr="00F41336">
        <w:rPr>
          <w:rFonts w:ascii="Arial" w:hAnsi="Arial" w:cs="Arial"/>
          <w:sz w:val="22"/>
          <w:szCs w:val="22"/>
        </w:rPr>
        <w:t xml:space="preserve">los </w:t>
      </w:r>
      <w:r w:rsidR="00CA6AFD" w:rsidRPr="00F41336">
        <w:rPr>
          <w:rFonts w:ascii="Arial" w:hAnsi="Arial" w:cs="Arial"/>
          <w:sz w:val="22"/>
          <w:szCs w:val="22"/>
        </w:rPr>
        <w:t xml:space="preserve">reportes y fechas máximas de presentación de </w:t>
      </w:r>
      <w:r w:rsidR="00A83D7F" w:rsidRPr="00F41336">
        <w:rPr>
          <w:rFonts w:ascii="Arial" w:hAnsi="Arial" w:cs="Arial"/>
          <w:sz w:val="22"/>
          <w:szCs w:val="22"/>
        </w:rPr>
        <w:t xml:space="preserve">la </w:t>
      </w:r>
      <w:r w:rsidR="00CA6AFD" w:rsidRPr="00F41336">
        <w:rPr>
          <w:rFonts w:ascii="Arial" w:hAnsi="Arial" w:cs="Arial"/>
          <w:sz w:val="22"/>
          <w:szCs w:val="22"/>
        </w:rPr>
        <w:t xml:space="preserve">información relacionada con: </w:t>
      </w:r>
    </w:p>
    <w:p w14:paraId="3A625557" w14:textId="77777777" w:rsidR="00CA6AFD" w:rsidRPr="00F41336" w:rsidRDefault="00CA6AFD" w:rsidP="00F41336">
      <w:pPr>
        <w:pStyle w:val="Prrafodelista"/>
        <w:ind w:left="360"/>
        <w:rPr>
          <w:rFonts w:ascii="Arial" w:hAnsi="Arial" w:cs="Arial"/>
          <w:sz w:val="22"/>
          <w:szCs w:val="22"/>
        </w:rPr>
      </w:pPr>
    </w:p>
    <w:p w14:paraId="075B6859" w14:textId="12D442F1" w:rsidR="002E160D" w:rsidRPr="00F41336" w:rsidRDefault="002E160D" w:rsidP="00F41336">
      <w:pPr>
        <w:pStyle w:val="Prrafodelista"/>
        <w:numPr>
          <w:ilvl w:val="0"/>
          <w:numId w:val="3"/>
        </w:numPr>
        <w:ind w:left="720"/>
        <w:rPr>
          <w:rFonts w:ascii="Arial" w:hAnsi="Arial" w:cs="Arial"/>
          <w:sz w:val="22"/>
          <w:szCs w:val="22"/>
        </w:rPr>
      </w:pPr>
      <w:r w:rsidRPr="00F41336">
        <w:rPr>
          <w:rFonts w:ascii="Arial" w:hAnsi="Arial" w:cs="Arial"/>
          <w:sz w:val="22"/>
          <w:szCs w:val="22"/>
        </w:rPr>
        <w:t>Reporte</w:t>
      </w:r>
      <w:r w:rsidR="008E05CA" w:rsidRPr="00F41336">
        <w:rPr>
          <w:rFonts w:ascii="Arial" w:hAnsi="Arial" w:cs="Arial"/>
          <w:sz w:val="22"/>
          <w:szCs w:val="22"/>
        </w:rPr>
        <w:t xml:space="preserve"> en el aplicativo SEGUIMIENTO A METAS PLAN DE DESARROLLO – </w:t>
      </w:r>
      <w:r w:rsidRPr="00F41336">
        <w:rPr>
          <w:rFonts w:ascii="Arial" w:hAnsi="Arial" w:cs="Arial"/>
          <w:sz w:val="22"/>
          <w:szCs w:val="22"/>
        </w:rPr>
        <w:t>SEGPLAN</w:t>
      </w:r>
      <w:r w:rsidR="008E05CA" w:rsidRPr="00F41336">
        <w:rPr>
          <w:rFonts w:ascii="Arial" w:hAnsi="Arial" w:cs="Arial"/>
          <w:sz w:val="22"/>
          <w:szCs w:val="22"/>
        </w:rPr>
        <w:t xml:space="preserve"> de la Secretaría de Planeación Distrital-SDP con corte al </w:t>
      </w:r>
      <w:r w:rsidR="00CB4BA1" w:rsidRPr="00F41336">
        <w:rPr>
          <w:rFonts w:ascii="Arial" w:hAnsi="Arial" w:cs="Arial"/>
          <w:sz w:val="22"/>
          <w:szCs w:val="22"/>
        </w:rPr>
        <w:t xml:space="preserve">30 </w:t>
      </w:r>
      <w:r w:rsidR="006C2796" w:rsidRPr="00F41336">
        <w:rPr>
          <w:rFonts w:ascii="Arial" w:hAnsi="Arial" w:cs="Arial"/>
          <w:sz w:val="22"/>
          <w:szCs w:val="22"/>
        </w:rPr>
        <w:t xml:space="preserve">de </w:t>
      </w:r>
      <w:r w:rsidR="00CB4BA1" w:rsidRPr="00F41336">
        <w:rPr>
          <w:rFonts w:ascii="Arial" w:hAnsi="Arial" w:cs="Arial"/>
          <w:sz w:val="22"/>
          <w:szCs w:val="22"/>
        </w:rPr>
        <w:t>septiembre</w:t>
      </w:r>
      <w:r w:rsidR="006C2796" w:rsidRPr="00F41336">
        <w:rPr>
          <w:rFonts w:ascii="Arial" w:hAnsi="Arial" w:cs="Arial"/>
          <w:sz w:val="22"/>
          <w:szCs w:val="22"/>
        </w:rPr>
        <w:t xml:space="preserve"> de 202</w:t>
      </w:r>
      <w:r w:rsidR="00D142E9" w:rsidRPr="00F41336">
        <w:rPr>
          <w:rFonts w:ascii="Arial" w:hAnsi="Arial" w:cs="Arial"/>
          <w:sz w:val="22"/>
          <w:szCs w:val="22"/>
        </w:rPr>
        <w:t>1</w:t>
      </w:r>
      <w:r w:rsidR="008E05CA" w:rsidRPr="00F41336">
        <w:rPr>
          <w:rFonts w:ascii="Arial" w:hAnsi="Arial" w:cs="Arial"/>
          <w:sz w:val="22"/>
          <w:szCs w:val="22"/>
        </w:rPr>
        <w:t>.</w:t>
      </w:r>
    </w:p>
    <w:p w14:paraId="5E583AF2" w14:textId="362127DE" w:rsidR="002E160D" w:rsidRPr="00F41336" w:rsidRDefault="002E160D" w:rsidP="00F41336">
      <w:pPr>
        <w:pStyle w:val="Prrafodelista"/>
        <w:numPr>
          <w:ilvl w:val="0"/>
          <w:numId w:val="3"/>
        </w:numPr>
        <w:ind w:left="720"/>
        <w:rPr>
          <w:rFonts w:ascii="Arial" w:hAnsi="Arial" w:cs="Arial"/>
          <w:sz w:val="22"/>
          <w:szCs w:val="22"/>
        </w:rPr>
      </w:pPr>
      <w:r w:rsidRPr="00F41336">
        <w:rPr>
          <w:rFonts w:ascii="Arial" w:hAnsi="Arial" w:cs="Arial"/>
          <w:sz w:val="22"/>
          <w:szCs w:val="22"/>
        </w:rPr>
        <w:t xml:space="preserve">Análisis del avance </w:t>
      </w:r>
      <w:r w:rsidR="008E05CA" w:rsidRPr="00F41336">
        <w:rPr>
          <w:rFonts w:ascii="Arial" w:hAnsi="Arial" w:cs="Arial"/>
          <w:sz w:val="22"/>
          <w:szCs w:val="22"/>
        </w:rPr>
        <w:t>de m</w:t>
      </w:r>
      <w:r w:rsidRPr="00F41336">
        <w:rPr>
          <w:rFonts w:ascii="Arial" w:hAnsi="Arial" w:cs="Arial"/>
          <w:sz w:val="22"/>
          <w:szCs w:val="22"/>
        </w:rPr>
        <w:t xml:space="preserve">eta física y meta presupuestal </w:t>
      </w:r>
      <w:r w:rsidR="005708D8" w:rsidRPr="00F41336">
        <w:rPr>
          <w:rFonts w:ascii="Arial" w:hAnsi="Arial" w:cs="Arial"/>
          <w:sz w:val="22"/>
          <w:szCs w:val="22"/>
        </w:rPr>
        <w:t xml:space="preserve">para </w:t>
      </w:r>
      <w:r w:rsidRPr="00F41336">
        <w:rPr>
          <w:rFonts w:ascii="Arial" w:hAnsi="Arial" w:cs="Arial"/>
          <w:sz w:val="22"/>
          <w:szCs w:val="22"/>
        </w:rPr>
        <w:t>cada proyecto de inversión</w:t>
      </w:r>
      <w:r w:rsidR="005708D8" w:rsidRPr="00F41336">
        <w:rPr>
          <w:rFonts w:ascii="Arial" w:hAnsi="Arial" w:cs="Arial"/>
          <w:sz w:val="22"/>
          <w:szCs w:val="22"/>
        </w:rPr>
        <w:t>.</w:t>
      </w:r>
      <w:r w:rsidRPr="00F41336">
        <w:rPr>
          <w:rFonts w:ascii="Arial" w:hAnsi="Arial" w:cs="Arial"/>
          <w:sz w:val="22"/>
          <w:szCs w:val="22"/>
        </w:rPr>
        <w:t xml:space="preserve"> </w:t>
      </w:r>
    </w:p>
    <w:p w14:paraId="5DDBD6F8" w14:textId="77777777" w:rsidR="00ED1489" w:rsidRPr="00F41336" w:rsidRDefault="002E160D" w:rsidP="00F41336">
      <w:pPr>
        <w:pStyle w:val="Prrafodelista"/>
        <w:numPr>
          <w:ilvl w:val="0"/>
          <w:numId w:val="3"/>
        </w:numPr>
        <w:ind w:left="720"/>
        <w:rPr>
          <w:rFonts w:ascii="Arial" w:hAnsi="Arial" w:cs="Arial"/>
          <w:sz w:val="22"/>
          <w:szCs w:val="22"/>
        </w:rPr>
      </w:pPr>
      <w:r w:rsidRPr="00F41336">
        <w:rPr>
          <w:rFonts w:ascii="Arial" w:hAnsi="Arial" w:cs="Arial"/>
          <w:sz w:val="22"/>
          <w:szCs w:val="22"/>
        </w:rPr>
        <w:t xml:space="preserve">En caso que el resultado del avance no fuese el proyectado, </w:t>
      </w:r>
      <w:r w:rsidR="0034308F" w:rsidRPr="00F41336">
        <w:rPr>
          <w:rFonts w:ascii="Arial" w:hAnsi="Arial" w:cs="Arial"/>
          <w:sz w:val="22"/>
          <w:szCs w:val="22"/>
        </w:rPr>
        <w:t xml:space="preserve">se solicitó </w:t>
      </w:r>
      <w:r w:rsidRPr="00F41336">
        <w:rPr>
          <w:rFonts w:ascii="Arial" w:hAnsi="Arial" w:cs="Arial"/>
          <w:sz w:val="22"/>
          <w:szCs w:val="22"/>
        </w:rPr>
        <w:t>incluir las causas que el gerente del proyecto reportó y las soluciones adoptadas</w:t>
      </w:r>
      <w:r w:rsidR="0034308F" w:rsidRPr="00F41336">
        <w:rPr>
          <w:rFonts w:ascii="Arial" w:hAnsi="Arial" w:cs="Arial"/>
          <w:sz w:val="22"/>
          <w:szCs w:val="22"/>
        </w:rPr>
        <w:t>.</w:t>
      </w:r>
    </w:p>
    <w:p w14:paraId="68339D71" w14:textId="6B8C5430" w:rsidR="00D142E9" w:rsidRPr="00F41336" w:rsidRDefault="00D142E9" w:rsidP="00F41336">
      <w:pPr>
        <w:pStyle w:val="Prrafodelista"/>
        <w:numPr>
          <w:ilvl w:val="0"/>
          <w:numId w:val="3"/>
        </w:numPr>
        <w:ind w:left="720"/>
        <w:rPr>
          <w:rFonts w:ascii="Arial" w:hAnsi="Arial" w:cs="Arial"/>
          <w:sz w:val="22"/>
          <w:szCs w:val="22"/>
        </w:rPr>
      </w:pPr>
      <w:r w:rsidRPr="00F41336">
        <w:rPr>
          <w:rFonts w:ascii="Arial" w:hAnsi="Arial" w:cs="Arial"/>
          <w:sz w:val="22"/>
          <w:szCs w:val="22"/>
        </w:rPr>
        <w:t xml:space="preserve">Información </w:t>
      </w:r>
      <w:r w:rsidR="00ED1489" w:rsidRPr="00F41336">
        <w:rPr>
          <w:rFonts w:ascii="Arial" w:hAnsi="Arial" w:cs="Arial"/>
          <w:sz w:val="22"/>
          <w:szCs w:val="22"/>
        </w:rPr>
        <w:t xml:space="preserve">del proyecto Mejoramiento Vías Terciarias Sumapaz financiado con recursos del Sistema General de Regalías, </w:t>
      </w:r>
      <w:r w:rsidRPr="00F41336">
        <w:rPr>
          <w:rFonts w:ascii="Arial" w:hAnsi="Arial" w:cs="Arial"/>
          <w:sz w:val="22"/>
          <w:szCs w:val="22"/>
        </w:rPr>
        <w:t xml:space="preserve">mediante la formulación de </w:t>
      </w:r>
      <w:r w:rsidR="006E6175" w:rsidRPr="00F41336">
        <w:rPr>
          <w:rFonts w:ascii="Arial" w:hAnsi="Arial" w:cs="Arial"/>
          <w:sz w:val="22"/>
          <w:szCs w:val="22"/>
        </w:rPr>
        <w:t xml:space="preserve">siete (7) </w:t>
      </w:r>
      <w:r w:rsidRPr="00F41336">
        <w:rPr>
          <w:rFonts w:ascii="Arial" w:hAnsi="Arial" w:cs="Arial"/>
          <w:sz w:val="22"/>
          <w:szCs w:val="22"/>
        </w:rPr>
        <w:t>preguntas</w:t>
      </w:r>
      <w:r w:rsidR="009B5586" w:rsidRPr="00F41336">
        <w:rPr>
          <w:rFonts w:ascii="Arial" w:hAnsi="Arial" w:cs="Arial"/>
          <w:sz w:val="22"/>
          <w:szCs w:val="22"/>
        </w:rPr>
        <w:t xml:space="preserve"> orientadoras</w:t>
      </w:r>
      <w:r w:rsidRPr="00F41336">
        <w:rPr>
          <w:rFonts w:ascii="Arial" w:hAnsi="Arial" w:cs="Arial"/>
          <w:sz w:val="22"/>
          <w:szCs w:val="22"/>
        </w:rPr>
        <w:t>.</w:t>
      </w:r>
    </w:p>
    <w:p w14:paraId="16242559" w14:textId="77777777" w:rsidR="002E160D" w:rsidRPr="00F41336" w:rsidRDefault="002E160D" w:rsidP="00F41336">
      <w:pPr>
        <w:pStyle w:val="Prrafodelista"/>
        <w:ind w:left="360"/>
        <w:rPr>
          <w:rFonts w:ascii="Arial" w:hAnsi="Arial" w:cs="Arial"/>
          <w:sz w:val="22"/>
          <w:szCs w:val="22"/>
        </w:rPr>
      </w:pPr>
    </w:p>
    <w:p w14:paraId="7F7368DB" w14:textId="6CF4C73D" w:rsidR="006365E1" w:rsidRPr="00F41336" w:rsidRDefault="0034308F" w:rsidP="00F41336">
      <w:pPr>
        <w:pStyle w:val="Prrafodelista"/>
        <w:ind w:left="360"/>
        <w:rPr>
          <w:rFonts w:ascii="Arial" w:hAnsi="Arial" w:cs="Arial"/>
          <w:sz w:val="22"/>
          <w:szCs w:val="22"/>
        </w:rPr>
      </w:pPr>
      <w:r w:rsidRPr="00F41336">
        <w:rPr>
          <w:rFonts w:ascii="Arial" w:hAnsi="Arial" w:cs="Arial"/>
          <w:sz w:val="22"/>
          <w:szCs w:val="22"/>
        </w:rPr>
        <w:t>La OAP</w:t>
      </w:r>
      <w:r w:rsidR="008E661B" w:rsidRPr="00F41336">
        <w:rPr>
          <w:rFonts w:ascii="Arial" w:hAnsi="Arial" w:cs="Arial"/>
          <w:sz w:val="22"/>
          <w:szCs w:val="22"/>
        </w:rPr>
        <w:t>,</w:t>
      </w:r>
      <w:r w:rsidRPr="00F41336">
        <w:rPr>
          <w:rFonts w:ascii="Arial" w:hAnsi="Arial" w:cs="Arial"/>
          <w:sz w:val="22"/>
          <w:szCs w:val="22"/>
        </w:rPr>
        <w:t xml:space="preserve"> mediante memorando </w:t>
      </w:r>
      <w:r w:rsidR="00CB4BA1" w:rsidRPr="00F41336">
        <w:rPr>
          <w:rFonts w:ascii="Arial" w:hAnsi="Arial" w:cs="Arial"/>
          <w:sz w:val="22"/>
          <w:szCs w:val="22"/>
        </w:rPr>
        <w:t>20211500117193</w:t>
      </w:r>
      <w:r w:rsidRPr="00F41336">
        <w:rPr>
          <w:rFonts w:ascii="Arial" w:hAnsi="Arial" w:cs="Arial"/>
          <w:sz w:val="22"/>
          <w:szCs w:val="22"/>
        </w:rPr>
        <w:t xml:space="preserve"> del </w:t>
      </w:r>
      <w:r w:rsidR="00CB4BA1" w:rsidRPr="00F41336">
        <w:rPr>
          <w:rFonts w:ascii="Arial" w:hAnsi="Arial" w:cs="Arial"/>
          <w:sz w:val="22"/>
          <w:szCs w:val="22"/>
        </w:rPr>
        <w:t xml:space="preserve">13 </w:t>
      </w:r>
      <w:r w:rsidRPr="00F41336">
        <w:rPr>
          <w:rFonts w:ascii="Arial" w:hAnsi="Arial" w:cs="Arial"/>
          <w:sz w:val="22"/>
          <w:szCs w:val="22"/>
        </w:rPr>
        <w:t xml:space="preserve">de </w:t>
      </w:r>
      <w:r w:rsidR="00CB4BA1" w:rsidRPr="00F41336">
        <w:rPr>
          <w:rFonts w:ascii="Arial" w:hAnsi="Arial" w:cs="Arial"/>
          <w:sz w:val="22"/>
          <w:szCs w:val="22"/>
        </w:rPr>
        <w:t>noviembre</w:t>
      </w:r>
      <w:r w:rsidRPr="00F41336">
        <w:rPr>
          <w:rFonts w:ascii="Arial" w:hAnsi="Arial" w:cs="Arial"/>
          <w:sz w:val="22"/>
          <w:szCs w:val="22"/>
        </w:rPr>
        <w:t xml:space="preserve"> de 202</w:t>
      </w:r>
      <w:r w:rsidR="002E261E" w:rsidRPr="00F41336">
        <w:rPr>
          <w:rFonts w:ascii="Arial" w:hAnsi="Arial" w:cs="Arial"/>
          <w:sz w:val="22"/>
          <w:szCs w:val="22"/>
        </w:rPr>
        <w:t>1</w:t>
      </w:r>
      <w:r w:rsidRPr="00F41336">
        <w:rPr>
          <w:rFonts w:ascii="Arial" w:hAnsi="Arial" w:cs="Arial"/>
          <w:sz w:val="22"/>
          <w:szCs w:val="22"/>
        </w:rPr>
        <w:t xml:space="preserve">, </w:t>
      </w:r>
      <w:r w:rsidR="006C2796" w:rsidRPr="00F41336">
        <w:rPr>
          <w:rFonts w:ascii="Arial" w:hAnsi="Arial" w:cs="Arial"/>
          <w:sz w:val="22"/>
          <w:szCs w:val="22"/>
        </w:rPr>
        <w:t xml:space="preserve">suministró </w:t>
      </w:r>
      <w:r w:rsidR="00A51AFC" w:rsidRPr="00F41336">
        <w:rPr>
          <w:rFonts w:ascii="Arial" w:hAnsi="Arial" w:cs="Arial"/>
          <w:sz w:val="22"/>
          <w:szCs w:val="22"/>
        </w:rPr>
        <w:t xml:space="preserve">el </w:t>
      </w:r>
      <w:r w:rsidR="00F14597" w:rsidRPr="00F41336">
        <w:rPr>
          <w:rFonts w:ascii="Arial" w:hAnsi="Arial" w:cs="Arial"/>
          <w:sz w:val="22"/>
          <w:szCs w:val="22"/>
        </w:rPr>
        <w:t xml:space="preserve">reporte SEGPLAN, </w:t>
      </w:r>
      <w:r w:rsidR="006C2796" w:rsidRPr="00F41336">
        <w:rPr>
          <w:rFonts w:ascii="Arial" w:hAnsi="Arial" w:cs="Arial"/>
          <w:sz w:val="22"/>
          <w:szCs w:val="22"/>
        </w:rPr>
        <w:t xml:space="preserve">el </w:t>
      </w:r>
      <w:r w:rsidR="00353FD6" w:rsidRPr="00F41336">
        <w:rPr>
          <w:rFonts w:ascii="Arial" w:hAnsi="Arial" w:cs="Arial"/>
          <w:sz w:val="22"/>
          <w:szCs w:val="22"/>
        </w:rPr>
        <w:t xml:space="preserve">informe del </w:t>
      </w:r>
      <w:r w:rsidR="006C2796" w:rsidRPr="00F41336">
        <w:rPr>
          <w:rFonts w:ascii="Arial" w:hAnsi="Arial" w:cs="Arial"/>
          <w:sz w:val="22"/>
          <w:szCs w:val="22"/>
        </w:rPr>
        <w:t>estado del cumplimiento de los proyectos de inversión</w:t>
      </w:r>
      <w:r w:rsidR="002E261E" w:rsidRPr="00F41336">
        <w:rPr>
          <w:rFonts w:ascii="Arial" w:hAnsi="Arial" w:cs="Arial"/>
          <w:sz w:val="22"/>
          <w:szCs w:val="22"/>
        </w:rPr>
        <w:t xml:space="preserve"> y la respuesta a la batería de </w:t>
      </w:r>
      <w:r w:rsidR="00353FD6" w:rsidRPr="00F41336">
        <w:rPr>
          <w:rFonts w:ascii="Arial" w:hAnsi="Arial" w:cs="Arial"/>
          <w:sz w:val="22"/>
          <w:szCs w:val="22"/>
        </w:rPr>
        <w:t>siete (</w:t>
      </w:r>
      <w:r w:rsidR="00CB4BA1" w:rsidRPr="00F41336">
        <w:rPr>
          <w:rFonts w:ascii="Arial" w:hAnsi="Arial" w:cs="Arial"/>
          <w:sz w:val="22"/>
          <w:szCs w:val="22"/>
        </w:rPr>
        <w:t>7</w:t>
      </w:r>
      <w:r w:rsidR="00353FD6" w:rsidRPr="00F41336">
        <w:rPr>
          <w:rFonts w:ascii="Arial" w:hAnsi="Arial" w:cs="Arial"/>
          <w:sz w:val="22"/>
          <w:szCs w:val="22"/>
        </w:rPr>
        <w:t>)</w:t>
      </w:r>
      <w:r w:rsidR="008E661B" w:rsidRPr="00F41336">
        <w:rPr>
          <w:rFonts w:ascii="Arial" w:hAnsi="Arial" w:cs="Arial"/>
          <w:sz w:val="22"/>
          <w:szCs w:val="22"/>
        </w:rPr>
        <w:t xml:space="preserve"> </w:t>
      </w:r>
      <w:r w:rsidR="002E261E" w:rsidRPr="00F41336">
        <w:rPr>
          <w:rFonts w:ascii="Arial" w:hAnsi="Arial" w:cs="Arial"/>
          <w:sz w:val="22"/>
          <w:szCs w:val="22"/>
        </w:rPr>
        <w:t>preguntas asociada</w:t>
      </w:r>
      <w:r w:rsidR="00353FD6" w:rsidRPr="00F41336">
        <w:rPr>
          <w:rFonts w:ascii="Arial" w:hAnsi="Arial" w:cs="Arial"/>
          <w:sz w:val="22"/>
          <w:szCs w:val="22"/>
        </w:rPr>
        <w:t>s</w:t>
      </w:r>
      <w:r w:rsidR="002E261E" w:rsidRPr="00F41336">
        <w:rPr>
          <w:rFonts w:ascii="Arial" w:hAnsi="Arial" w:cs="Arial"/>
          <w:sz w:val="22"/>
          <w:szCs w:val="22"/>
        </w:rPr>
        <w:t xml:space="preserve"> con el </w:t>
      </w:r>
      <w:r w:rsidR="008E661B" w:rsidRPr="00F41336">
        <w:rPr>
          <w:rFonts w:ascii="Arial" w:hAnsi="Arial" w:cs="Arial"/>
          <w:sz w:val="22"/>
          <w:szCs w:val="22"/>
        </w:rPr>
        <w:t>proyecto Mejoramiento Vías Terciarias Sumapaz.</w:t>
      </w:r>
    </w:p>
    <w:p w14:paraId="6BC41567" w14:textId="6DD0DBAD" w:rsidR="002E261E" w:rsidRPr="00F41336" w:rsidRDefault="002E261E" w:rsidP="00F41336">
      <w:pPr>
        <w:pStyle w:val="Prrafodelista"/>
        <w:ind w:left="360"/>
        <w:rPr>
          <w:rFonts w:ascii="Arial" w:hAnsi="Arial" w:cs="Arial"/>
          <w:sz w:val="22"/>
          <w:szCs w:val="22"/>
        </w:rPr>
      </w:pPr>
    </w:p>
    <w:p w14:paraId="0088808D" w14:textId="77777777" w:rsidR="00FA2BFD" w:rsidRPr="00F41336" w:rsidRDefault="00FA2BFD" w:rsidP="00F41336">
      <w:pPr>
        <w:pStyle w:val="Prrafodelista"/>
        <w:ind w:left="360"/>
        <w:rPr>
          <w:rFonts w:ascii="Arial" w:hAnsi="Arial" w:cs="Arial"/>
          <w:sz w:val="22"/>
          <w:szCs w:val="22"/>
        </w:rPr>
      </w:pPr>
    </w:p>
    <w:p w14:paraId="3C3F3ED5" w14:textId="37D606BD" w:rsidR="00737181" w:rsidRPr="00F41336" w:rsidRDefault="009C5E55" w:rsidP="00F41336">
      <w:pPr>
        <w:pStyle w:val="Prrafodelista"/>
        <w:numPr>
          <w:ilvl w:val="0"/>
          <w:numId w:val="2"/>
        </w:numPr>
        <w:rPr>
          <w:rFonts w:ascii="Arial" w:hAnsi="Arial" w:cs="Arial"/>
          <w:sz w:val="22"/>
          <w:szCs w:val="22"/>
        </w:rPr>
      </w:pPr>
      <w:r w:rsidRPr="00F41336">
        <w:rPr>
          <w:rFonts w:ascii="Arial" w:hAnsi="Arial" w:cs="Arial"/>
          <w:sz w:val="22"/>
          <w:szCs w:val="22"/>
        </w:rPr>
        <w:t>S</w:t>
      </w:r>
      <w:r w:rsidR="00CA6AFD" w:rsidRPr="00F41336">
        <w:rPr>
          <w:rFonts w:ascii="Arial" w:hAnsi="Arial" w:cs="Arial"/>
          <w:sz w:val="22"/>
          <w:szCs w:val="22"/>
        </w:rPr>
        <w:t xml:space="preserve">eguimiento </w:t>
      </w:r>
      <w:r w:rsidR="005708D8" w:rsidRPr="00F41336">
        <w:rPr>
          <w:rFonts w:ascii="Arial" w:hAnsi="Arial" w:cs="Arial"/>
          <w:sz w:val="22"/>
          <w:szCs w:val="22"/>
        </w:rPr>
        <w:t xml:space="preserve">a la ejecución </w:t>
      </w:r>
      <w:r w:rsidR="002D6989" w:rsidRPr="00F41336">
        <w:rPr>
          <w:rFonts w:ascii="Arial" w:hAnsi="Arial" w:cs="Arial"/>
          <w:sz w:val="22"/>
          <w:szCs w:val="22"/>
        </w:rPr>
        <w:t>del P</w:t>
      </w:r>
      <w:r w:rsidR="005708D8" w:rsidRPr="00F41336">
        <w:rPr>
          <w:rFonts w:ascii="Arial" w:hAnsi="Arial" w:cs="Arial"/>
          <w:sz w:val="22"/>
          <w:szCs w:val="22"/>
        </w:rPr>
        <w:t xml:space="preserve">lan </w:t>
      </w:r>
      <w:r w:rsidR="002D6989" w:rsidRPr="00F41336">
        <w:rPr>
          <w:rFonts w:ascii="Arial" w:hAnsi="Arial" w:cs="Arial"/>
          <w:sz w:val="22"/>
          <w:szCs w:val="22"/>
        </w:rPr>
        <w:t>A</w:t>
      </w:r>
      <w:r w:rsidR="005708D8" w:rsidRPr="00F41336">
        <w:rPr>
          <w:rFonts w:ascii="Arial" w:hAnsi="Arial" w:cs="Arial"/>
          <w:sz w:val="22"/>
          <w:szCs w:val="22"/>
        </w:rPr>
        <w:t xml:space="preserve">nual de </w:t>
      </w:r>
      <w:r w:rsidR="002D6989" w:rsidRPr="00F41336">
        <w:rPr>
          <w:rFonts w:ascii="Arial" w:hAnsi="Arial" w:cs="Arial"/>
          <w:sz w:val="22"/>
          <w:szCs w:val="22"/>
        </w:rPr>
        <w:t>A</w:t>
      </w:r>
      <w:r w:rsidR="005708D8" w:rsidRPr="00F41336">
        <w:rPr>
          <w:rFonts w:ascii="Arial" w:hAnsi="Arial" w:cs="Arial"/>
          <w:sz w:val="22"/>
          <w:szCs w:val="22"/>
        </w:rPr>
        <w:t>dquisiciones-PAA</w:t>
      </w:r>
      <w:r w:rsidRPr="00F41336">
        <w:rPr>
          <w:rFonts w:ascii="Arial" w:hAnsi="Arial" w:cs="Arial"/>
          <w:sz w:val="22"/>
          <w:szCs w:val="22"/>
        </w:rPr>
        <w:t xml:space="preserve">: </w:t>
      </w:r>
      <w:r w:rsidR="00CA6AFD" w:rsidRPr="00F41336">
        <w:rPr>
          <w:rFonts w:ascii="Arial" w:hAnsi="Arial" w:cs="Arial"/>
          <w:sz w:val="22"/>
          <w:szCs w:val="22"/>
        </w:rPr>
        <w:t>c</w:t>
      </w:r>
      <w:r w:rsidR="00A0653B" w:rsidRPr="00F41336">
        <w:rPr>
          <w:rFonts w:ascii="Arial" w:hAnsi="Arial" w:cs="Arial"/>
          <w:sz w:val="22"/>
          <w:szCs w:val="22"/>
        </w:rPr>
        <w:t xml:space="preserve">on radicado </w:t>
      </w:r>
      <w:r w:rsidR="00FA2BFD" w:rsidRPr="00F41336">
        <w:rPr>
          <w:rFonts w:ascii="Arial" w:hAnsi="Arial" w:cs="Arial"/>
          <w:sz w:val="22"/>
          <w:szCs w:val="22"/>
        </w:rPr>
        <w:t>20211600113393</w:t>
      </w:r>
      <w:r w:rsidR="006450DB" w:rsidRPr="00F41336">
        <w:rPr>
          <w:rFonts w:ascii="Arial" w:hAnsi="Arial" w:cs="Arial"/>
          <w:sz w:val="22"/>
          <w:szCs w:val="22"/>
        </w:rPr>
        <w:t xml:space="preserve"> </w:t>
      </w:r>
      <w:r w:rsidR="00A0653B" w:rsidRPr="00F41336">
        <w:rPr>
          <w:rFonts w:ascii="Arial" w:hAnsi="Arial" w:cs="Arial"/>
          <w:sz w:val="22"/>
          <w:szCs w:val="22"/>
        </w:rPr>
        <w:t xml:space="preserve">del </w:t>
      </w:r>
      <w:r w:rsidR="00FA2BFD" w:rsidRPr="00F41336">
        <w:rPr>
          <w:rFonts w:ascii="Arial" w:hAnsi="Arial" w:cs="Arial"/>
          <w:sz w:val="22"/>
          <w:szCs w:val="22"/>
        </w:rPr>
        <w:t xml:space="preserve">04 </w:t>
      </w:r>
      <w:r w:rsidR="00A0653B" w:rsidRPr="00F41336">
        <w:rPr>
          <w:rFonts w:ascii="Arial" w:hAnsi="Arial" w:cs="Arial"/>
          <w:sz w:val="22"/>
          <w:szCs w:val="22"/>
        </w:rPr>
        <w:t xml:space="preserve">de </w:t>
      </w:r>
      <w:r w:rsidR="00FA2BFD" w:rsidRPr="00F41336">
        <w:rPr>
          <w:rFonts w:ascii="Arial" w:hAnsi="Arial" w:cs="Arial"/>
          <w:sz w:val="22"/>
          <w:szCs w:val="22"/>
        </w:rPr>
        <w:t>noviembre</w:t>
      </w:r>
      <w:r w:rsidR="00A0653B" w:rsidRPr="00F41336">
        <w:rPr>
          <w:rFonts w:ascii="Arial" w:hAnsi="Arial" w:cs="Arial"/>
          <w:sz w:val="22"/>
          <w:szCs w:val="22"/>
        </w:rPr>
        <w:t xml:space="preserve"> de 202</w:t>
      </w:r>
      <w:r w:rsidR="002204D7" w:rsidRPr="00F41336">
        <w:rPr>
          <w:rFonts w:ascii="Arial" w:hAnsi="Arial" w:cs="Arial"/>
          <w:sz w:val="22"/>
          <w:szCs w:val="22"/>
        </w:rPr>
        <w:t>1</w:t>
      </w:r>
      <w:r w:rsidR="00A564D2" w:rsidRPr="00F41336">
        <w:rPr>
          <w:rFonts w:ascii="Arial" w:hAnsi="Arial" w:cs="Arial"/>
          <w:sz w:val="22"/>
          <w:szCs w:val="22"/>
        </w:rPr>
        <w:t>,</w:t>
      </w:r>
      <w:r w:rsidR="00A0653B" w:rsidRPr="00F41336">
        <w:rPr>
          <w:rFonts w:ascii="Arial" w:hAnsi="Arial" w:cs="Arial"/>
          <w:sz w:val="22"/>
          <w:szCs w:val="22"/>
        </w:rPr>
        <w:t xml:space="preserve"> </w:t>
      </w:r>
      <w:r w:rsidR="002D6989" w:rsidRPr="00F41336">
        <w:rPr>
          <w:rFonts w:ascii="Arial" w:hAnsi="Arial" w:cs="Arial"/>
          <w:sz w:val="22"/>
          <w:szCs w:val="22"/>
        </w:rPr>
        <w:t xml:space="preserve">se </w:t>
      </w:r>
      <w:r w:rsidR="00A0653B" w:rsidRPr="00F41336">
        <w:rPr>
          <w:rFonts w:ascii="Arial" w:hAnsi="Arial" w:cs="Arial"/>
          <w:sz w:val="22"/>
          <w:szCs w:val="22"/>
        </w:rPr>
        <w:t>solicitó a SG y STPI</w:t>
      </w:r>
      <w:r w:rsidR="00CA6AFD" w:rsidRPr="00F41336">
        <w:rPr>
          <w:rFonts w:ascii="Arial" w:hAnsi="Arial" w:cs="Arial"/>
          <w:sz w:val="22"/>
          <w:szCs w:val="22"/>
        </w:rPr>
        <w:t xml:space="preserve"> </w:t>
      </w:r>
      <w:r w:rsidR="00353FD6" w:rsidRPr="00F41336">
        <w:rPr>
          <w:rFonts w:ascii="Arial" w:hAnsi="Arial" w:cs="Arial"/>
          <w:sz w:val="22"/>
          <w:szCs w:val="22"/>
        </w:rPr>
        <w:t xml:space="preserve">suministrar </w:t>
      </w:r>
      <w:r w:rsidR="00A0653B" w:rsidRPr="00F41336">
        <w:rPr>
          <w:rFonts w:ascii="Arial" w:hAnsi="Arial" w:cs="Arial"/>
          <w:sz w:val="22"/>
          <w:szCs w:val="22"/>
        </w:rPr>
        <w:t>los reportes de información relacionada con</w:t>
      </w:r>
      <w:r w:rsidR="00737181" w:rsidRPr="00F41336">
        <w:rPr>
          <w:rFonts w:ascii="Arial" w:hAnsi="Arial" w:cs="Arial"/>
          <w:sz w:val="22"/>
          <w:szCs w:val="22"/>
        </w:rPr>
        <w:t>:</w:t>
      </w:r>
    </w:p>
    <w:p w14:paraId="5FFEB546" w14:textId="77777777" w:rsidR="00737181" w:rsidRPr="00F41336" w:rsidRDefault="00737181" w:rsidP="00F41336">
      <w:pPr>
        <w:rPr>
          <w:rFonts w:ascii="Arial" w:hAnsi="Arial" w:cs="Arial"/>
          <w:sz w:val="22"/>
          <w:szCs w:val="22"/>
        </w:rPr>
      </w:pPr>
    </w:p>
    <w:p w14:paraId="250D90AE" w14:textId="5D73E361" w:rsidR="00737181" w:rsidRPr="00F41336" w:rsidRDefault="00A0653B" w:rsidP="00F41336">
      <w:pPr>
        <w:pStyle w:val="Prrafodelista"/>
        <w:numPr>
          <w:ilvl w:val="0"/>
          <w:numId w:val="3"/>
        </w:numPr>
        <w:ind w:left="720"/>
        <w:rPr>
          <w:rFonts w:ascii="Arial" w:hAnsi="Arial" w:cs="Arial"/>
          <w:sz w:val="22"/>
          <w:szCs w:val="22"/>
        </w:rPr>
      </w:pPr>
      <w:r w:rsidRPr="00F41336">
        <w:rPr>
          <w:rFonts w:ascii="Arial" w:hAnsi="Arial" w:cs="Arial"/>
          <w:sz w:val="22"/>
          <w:szCs w:val="22"/>
        </w:rPr>
        <w:t xml:space="preserve">Plan Anual de Adquisiciones – PAA </w:t>
      </w:r>
      <w:r w:rsidR="006450DB" w:rsidRPr="00F41336">
        <w:rPr>
          <w:rFonts w:ascii="Arial" w:hAnsi="Arial" w:cs="Arial"/>
          <w:sz w:val="22"/>
          <w:szCs w:val="22"/>
        </w:rPr>
        <w:t xml:space="preserve">vigente al </w:t>
      </w:r>
      <w:r w:rsidR="00FA2BFD" w:rsidRPr="00F41336">
        <w:rPr>
          <w:rFonts w:ascii="Arial" w:hAnsi="Arial" w:cs="Arial"/>
          <w:sz w:val="22"/>
          <w:szCs w:val="22"/>
        </w:rPr>
        <w:t xml:space="preserve">30 </w:t>
      </w:r>
      <w:r w:rsidR="006450DB" w:rsidRPr="00F41336">
        <w:rPr>
          <w:rFonts w:ascii="Arial" w:hAnsi="Arial" w:cs="Arial"/>
          <w:sz w:val="22"/>
          <w:szCs w:val="22"/>
        </w:rPr>
        <w:t xml:space="preserve">de </w:t>
      </w:r>
      <w:r w:rsidR="00FA2BFD" w:rsidRPr="00F41336">
        <w:rPr>
          <w:rFonts w:ascii="Arial" w:hAnsi="Arial" w:cs="Arial"/>
          <w:sz w:val="22"/>
          <w:szCs w:val="22"/>
        </w:rPr>
        <w:t>septiembre</w:t>
      </w:r>
      <w:r w:rsidR="006450DB" w:rsidRPr="00F41336">
        <w:rPr>
          <w:rFonts w:ascii="Arial" w:hAnsi="Arial" w:cs="Arial"/>
          <w:sz w:val="22"/>
          <w:szCs w:val="22"/>
        </w:rPr>
        <w:t xml:space="preserve"> de 202</w:t>
      </w:r>
      <w:r w:rsidR="002204D7" w:rsidRPr="00F41336">
        <w:rPr>
          <w:rFonts w:ascii="Arial" w:hAnsi="Arial" w:cs="Arial"/>
          <w:sz w:val="22"/>
          <w:szCs w:val="22"/>
        </w:rPr>
        <w:t>1</w:t>
      </w:r>
    </w:p>
    <w:p w14:paraId="62EB9ACB" w14:textId="4F79FB71" w:rsidR="00737181" w:rsidRPr="00F41336" w:rsidRDefault="00737181" w:rsidP="00F41336">
      <w:pPr>
        <w:pStyle w:val="Prrafodelista"/>
        <w:numPr>
          <w:ilvl w:val="0"/>
          <w:numId w:val="3"/>
        </w:numPr>
        <w:ind w:left="720"/>
        <w:rPr>
          <w:rFonts w:ascii="Arial" w:hAnsi="Arial" w:cs="Arial"/>
          <w:sz w:val="22"/>
          <w:szCs w:val="22"/>
        </w:rPr>
      </w:pPr>
      <w:r w:rsidRPr="00F41336">
        <w:rPr>
          <w:rFonts w:ascii="Arial" w:hAnsi="Arial" w:cs="Arial"/>
          <w:sz w:val="22"/>
          <w:szCs w:val="22"/>
        </w:rPr>
        <w:t>S</w:t>
      </w:r>
      <w:r w:rsidR="00A0653B" w:rsidRPr="00F41336">
        <w:rPr>
          <w:rFonts w:ascii="Arial" w:hAnsi="Arial" w:cs="Arial"/>
          <w:sz w:val="22"/>
          <w:szCs w:val="22"/>
        </w:rPr>
        <w:t>olicitu</w:t>
      </w:r>
      <w:r w:rsidR="00FB3C2A" w:rsidRPr="00F41336">
        <w:rPr>
          <w:rFonts w:ascii="Arial" w:hAnsi="Arial" w:cs="Arial"/>
          <w:sz w:val="22"/>
          <w:szCs w:val="22"/>
        </w:rPr>
        <w:t>des de modificación al PAA 202</w:t>
      </w:r>
      <w:r w:rsidR="002204D7" w:rsidRPr="00F41336">
        <w:rPr>
          <w:rFonts w:ascii="Arial" w:hAnsi="Arial" w:cs="Arial"/>
          <w:sz w:val="22"/>
          <w:szCs w:val="22"/>
        </w:rPr>
        <w:t>1</w:t>
      </w:r>
      <w:r w:rsidR="006450DB" w:rsidRPr="00F41336">
        <w:rPr>
          <w:rFonts w:ascii="Arial" w:hAnsi="Arial" w:cs="Arial"/>
          <w:sz w:val="22"/>
          <w:szCs w:val="22"/>
        </w:rPr>
        <w:t xml:space="preserve"> de </w:t>
      </w:r>
      <w:r w:rsidR="00FA2BFD" w:rsidRPr="00F41336">
        <w:rPr>
          <w:rFonts w:ascii="Arial" w:hAnsi="Arial" w:cs="Arial"/>
          <w:sz w:val="22"/>
          <w:szCs w:val="22"/>
        </w:rPr>
        <w:t xml:space="preserve">abril </w:t>
      </w:r>
      <w:r w:rsidR="002204D7" w:rsidRPr="00F41336">
        <w:rPr>
          <w:rFonts w:ascii="Arial" w:hAnsi="Arial" w:cs="Arial"/>
          <w:sz w:val="22"/>
          <w:szCs w:val="22"/>
        </w:rPr>
        <w:t xml:space="preserve">a </w:t>
      </w:r>
      <w:r w:rsidR="00FA2BFD" w:rsidRPr="00F41336">
        <w:rPr>
          <w:rFonts w:ascii="Arial" w:hAnsi="Arial" w:cs="Arial"/>
          <w:sz w:val="22"/>
          <w:szCs w:val="22"/>
        </w:rPr>
        <w:t>septiembre</w:t>
      </w:r>
      <w:r w:rsidR="002204D7" w:rsidRPr="00F41336">
        <w:rPr>
          <w:rFonts w:ascii="Arial" w:hAnsi="Arial" w:cs="Arial"/>
          <w:sz w:val="22"/>
          <w:szCs w:val="22"/>
        </w:rPr>
        <w:t xml:space="preserve"> </w:t>
      </w:r>
      <w:r w:rsidR="006450DB" w:rsidRPr="00F41336">
        <w:rPr>
          <w:rFonts w:ascii="Arial" w:hAnsi="Arial" w:cs="Arial"/>
          <w:sz w:val="22"/>
          <w:szCs w:val="22"/>
        </w:rPr>
        <w:t>de 202</w:t>
      </w:r>
      <w:r w:rsidR="002204D7" w:rsidRPr="00F41336">
        <w:rPr>
          <w:rFonts w:ascii="Arial" w:hAnsi="Arial" w:cs="Arial"/>
          <w:sz w:val="22"/>
          <w:szCs w:val="22"/>
        </w:rPr>
        <w:t>1</w:t>
      </w:r>
    </w:p>
    <w:p w14:paraId="66387223" w14:textId="31BE6191" w:rsidR="00737181" w:rsidRPr="00F41336" w:rsidRDefault="00737181" w:rsidP="00F41336">
      <w:pPr>
        <w:pStyle w:val="Prrafodelista"/>
        <w:numPr>
          <w:ilvl w:val="0"/>
          <w:numId w:val="3"/>
        </w:numPr>
        <w:ind w:left="720"/>
        <w:rPr>
          <w:rFonts w:ascii="Arial" w:hAnsi="Arial" w:cs="Arial"/>
          <w:sz w:val="22"/>
          <w:szCs w:val="22"/>
        </w:rPr>
      </w:pPr>
      <w:r w:rsidRPr="00F41336">
        <w:rPr>
          <w:rFonts w:ascii="Arial" w:hAnsi="Arial" w:cs="Arial"/>
          <w:sz w:val="22"/>
          <w:szCs w:val="22"/>
        </w:rPr>
        <w:t>Informes mensuales de delegación</w:t>
      </w:r>
      <w:r w:rsidR="009C5E55" w:rsidRPr="00F41336">
        <w:rPr>
          <w:rFonts w:ascii="Arial" w:hAnsi="Arial" w:cs="Arial"/>
          <w:sz w:val="22"/>
          <w:szCs w:val="22"/>
        </w:rPr>
        <w:t xml:space="preserve"> en cumplimiento de la Resolución </w:t>
      </w:r>
      <w:r w:rsidR="00FB3C2A" w:rsidRPr="00F41336">
        <w:rPr>
          <w:rFonts w:ascii="Arial" w:hAnsi="Arial" w:cs="Arial"/>
          <w:sz w:val="22"/>
          <w:szCs w:val="22"/>
        </w:rPr>
        <w:t>331</w:t>
      </w:r>
      <w:r w:rsidR="00F707F7" w:rsidRPr="00F41336">
        <w:rPr>
          <w:rFonts w:ascii="Arial" w:hAnsi="Arial" w:cs="Arial"/>
          <w:sz w:val="22"/>
          <w:szCs w:val="22"/>
        </w:rPr>
        <w:t xml:space="preserve"> </w:t>
      </w:r>
      <w:r w:rsidR="00FB3C2A" w:rsidRPr="00F41336">
        <w:rPr>
          <w:rFonts w:ascii="Arial" w:hAnsi="Arial" w:cs="Arial"/>
          <w:sz w:val="22"/>
          <w:szCs w:val="22"/>
        </w:rPr>
        <w:t>de 2016</w:t>
      </w:r>
      <w:r w:rsidR="00F707F7" w:rsidRPr="00F41336">
        <w:rPr>
          <w:rStyle w:val="Refdenotaalpie"/>
          <w:rFonts w:ascii="Arial" w:hAnsi="Arial" w:cs="Arial"/>
          <w:sz w:val="22"/>
          <w:szCs w:val="22"/>
        </w:rPr>
        <w:footnoteReference w:id="3"/>
      </w:r>
      <w:r w:rsidR="00F707F7" w:rsidRPr="00F41336">
        <w:rPr>
          <w:rFonts w:ascii="Arial" w:hAnsi="Arial" w:cs="Arial"/>
          <w:sz w:val="22"/>
          <w:szCs w:val="22"/>
        </w:rPr>
        <w:t xml:space="preserve"> </w:t>
      </w:r>
      <w:r w:rsidR="00FB3C2A" w:rsidRPr="00F41336">
        <w:rPr>
          <w:rFonts w:ascii="Arial" w:hAnsi="Arial" w:cs="Arial"/>
          <w:sz w:val="22"/>
          <w:szCs w:val="22"/>
        </w:rPr>
        <w:t xml:space="preserve"> </w:t>
      </w:r>
      <w:r w:rsidR="00FB3C2A" w:rsidRPr="00F41336">
        <w:rPr>
          <w:rFonts w:ascii="Arial" w:hAnsi="Arial" w:cs="Arial"/>
          <w:i/>
          <w:sz w:val="22"/>
          <w:szCs w:val="22"/>
        </w:rPr>
        <w:t xml:space="preserve">“Por medio de la cual el Director General de la </w:t>
      </w:r>
      <w:r w:rsidR="008468B2" w:rsidRPr="00F41336">
        <w:rPr>
          <w:rFonts w:ascii="Arial" w:hAnsi="Arial" w:cs="Arial"/>
          <w:i/>
          <w:sz w:val="22"/>
          <w:szCs w:val="22"/>
        </w:rPr>
        <w:t>UAERMV</w:t>
      </w:r>
      <w:r w:rsidR="00FB3C2A" w:rsidRPr="00F41336">
        <w:rPr>
          <w:rFonts w:ascii="Arial" w:hAnsi="Arial" w:cs="Arial"/>
          <w:i/>
          <w:sz w:val="22"/>
          <w:szCs w:val="22"/>
        </w:rPr>
        <w:t xml:space="preserve"> delega algunas funciones”</w:t>
      </w:r>
      <w:r w:rsidR="00A564D2" w:rsidRPr="00F41336">
        <w:rPr>
          <w:rFonts w:ascii="Arial" w:hAnsi="Arial" w:cs="Arial"/>
          <w:sz w:val="22"/>
          <w:szCs w:val="22"/>
        </w:rPr>
        <w:t xml:space="preserve">, para los meses </w:t>
      </w:r>
      <w:r w:rsidR="00FA2BFD" w:rsidRPr="00F41336">
        <w:rPr>
          <w:rFonts w:ascii="Arial" w:hAnsi="Arial" w:cs="Arial"/>
          <w:sz w:val="22"/>
          <w:szCs w:val="22"/>
        </w:rPr>
        <w:t>abril</w:t>
      </w:r>
      <w:r w:rsidR="002204D7" w:rsidRPr="00F41336">
        <w:rPr>
          <w:rFonts w:ascii="Arial" w:hAnsi="Arial" w:cs="Arial"/>
          <w:sz w:val="22"/>
          <w:szCs w:val="22"/>
        </w:rPr>
        <w:t xml:space="preserve">, </w:t>
      </w:r>
      <w:r w:rsidR="00FA2BFD" w:rsidRPr="00F41336">
        <w:rPr>
          <w:rFonts w:ascii="Arial" w:hAnsi="Arial" w:cs="Arial"/>
          <w:sz w:val="22"/>
          <w:szCs w:val="22"/>
        </w:rPr>
        <w:t>mayo, junio, julio, agosto y septiembre</w:t>
      </w:r>
      <w:r w:rsidR="002204D7" w:rsidRPr="00F41336">
        <w:rPr>
          <w:rFonts w:ascii="Arial" w:hAnsi="Arial" w:cs="Arial"/>
          <w:sz w:val="22"/>
          <w:szCs w:val="22"/>
        </w:rPr>
        <w:t xml:space="preserve"> de 2021.</w:t>
      </w:r>
    </w:p>
    <w:p w14:paraId="2A97DAF3" w14:textId="0F2F48D3" w:rsidR="0014531B" w:rsidRPr="00F41336" w:rsidRDefault="0014531B" w:rsidP="00F41336">
      <w:pPr>
        <w:pStyle w:val="Prrafodelista"/>
        <w:numPr>
          <w:ilvl w:val="0"/>
          <w:numId w:val="3"/>
        </w:numPr>
        <w:ind w:left="720"/>
        <w:rPr>
          <w:rFonts w:ascii="Arial" w:hAnsi="Arial" w:cs="Arial"/>
          <w:sz w:val="22"/>
          <w:szCs w:val="22"/>
        </w:rPr>
      </w:pPr>
      <w:r w:rsidRPr="00F41336">
        <w:rPr>
          <w:rFonts w:ascii="Arial" w:hAnsi="Arial" w:cs="Arial"/>
          <w:sz w:val="22"/>
          <w:szCs w:val="22"/>
        </w:rPr>
        <w:lastRenderedPageBreak/>
        <w:t>Informe</w:t>
      </w:r>
      <w:r w:rsidR="00FA2BFD" w:rsidRPr="00F41336">
        <w:rPr>
          <w:rFonts w:ascii="Arial" w:hAnsi="Arial" w:cs="Arial"/>
          <w:sz w:val="22"/>
          <w:szCs w:val="22"/>
        </w:rPr>
        <w:t>s</w:t>
      </w:r>
      <w:r w:rsidRPr="00F41336">
        <w:rPr>
          <w:rFonts w:ascii="Arial" w:hAnsi="Arial" w:cs="Arial"/>
          <w:sz w:val="22"/>
          <w:szCs w:val="22"/>
        </w:rPr>
        <w:t xml:space="preserve"> </w:t>
      </w:r>
      <w:r w:rsidR="00003B5E" w:rsidRPr="00F41336">
        <w:rPr>
          <w:rFonts w:ascii="Arial" w:hAnsi="Arial" w:cs="Arial"/>
          <w:sz w:val="22"/>
          <w:szCs w:val="22"/>
        </w:rPr>
        <w:t>bimestrales</w:t>
      </w:r>
      <w:r w:rsidR="00FA2BFD" w:rsidRPr="00F41336">
        <w:rPr>
          <w:rFonts w:ascii="Arial" w:hAnsi="Arial" w:cs="Arial"/>
          <w:sz w:val="22"/>
          <w:szCs w:val="22"/>
        </w:rPr>
        <w:t xml:space="preserve"> </w:t>
      </w:r>
      <w:r w:rsidRPr="00F41336">
        <w:rPr>
          <w:rFonts w:ascii="Arial" w:hAnsi="Arial" w:cs="Arial"/>
          <w:sz w:val="22"/>
          <w:szCs w:val="22"/>
        </w:rPr>
        <w:t>de evaluación del PAA</w:t>
      </w:r>
      <w:r w:rsidR="00A564D2" w:rsidRPr="00F41336">
        <w:rPr>
          <w:rFonts w:ascii="Arial" w:hAnsi="Arial" w:cs="Arial"/>
          <w:sz w:val="22"/>
          <w:szCs w:val="22"/>
        </w:rPr>
        <w:t>,</w:t>
      </w:r>
      <w:r w:rsidR="00FA2BFD" w:rsidRPr="00F41336">
        <w:rPr>
          <w:rFonts w:ascii="Arial" w:hAnsi="Arial" w:cs="Arial"/>
          <w:sz w:val="22"/>
          <w:szCs w:val="22"/>
        </w:rPr>
        <w:t xml:space="preserve"> de los bimestres abril – mayo, mayo - junio</w:t>
      </w:r>
      <w:r w:rsidR="00A564D2" w:rsidRPr="00F41336">
        <w:rPr>
          <w:rFonts w:ascii="Arial" w:hAnsi="Arial" w:cs="Arial"/>
          <w:sz w:val="22"/>
          <w:szCs w:val="22"/>
        </w:rPr>
        <w:t xml:space="preserve"> </w:t>
      </w:r>
      <w:r w:rsidR="00FA2BFD" w:rsidRPr="00F41336">
        <w:rPr>
          <w:rFonts w:ascii="Arial" w:hAnsi="Arial" w:cs="Arial"/>
          <w:sz w:val="22"/>
          <w:szCs w:val="22"/>
        </w:rPr>
        <w:t xml:space="preserve">y julio - agosto </w:t>
      </w:r>
      <w:r w:rsidR="00A564D2" w:rsidRPr="00F41336">
        <w:rPr>
          <w:rFonts w:ascii="Arial" w:hAnsi="Arial" w:cs="Arial"/>
          <w:sz w:val="22"/>
          <w:szCs w:val="22"/>
        </w:rPr>
        <w:t>elaborado</w:t>
      </w:r>
      <w:r w:rsidR="00FA2BFD" w:rsidRPr="00F41336">
        <w:rPr>
          <w:rFonts w:ascii="Arial" w:hAnsi="Arial" w:cs="Arial"/>
          <w:sz w:val="22"/>
          <w:szCs w:val="22"/>
        </w:rPr>
        <w:t>s</w:t>
      </w:r>
      <w:r w:rsidR="00A564D2" w:rsidRPr="00F41336">
        <w:rPr>
          <w:rFonts w:ascii="Arial" w:hAnsi="Arial" w:cs="Arial"/>
          <w:sz w:val="22"/>
          <w:szCs w:val="22"/>
        </w:rPr>
        <w:t xml:space="preserve"> por SG</w:t>
      </w:r>
      <w:r w:rsidR="00FA2BFD" w:rsidRPr="00F41336">
        <w:rPr>
          <w:rFonts w:ascii="Arial" w:hAnsi="Arial" w:cs="Arial"/>
          <w:sz w:val="22"/>
          <w:szCs w:val="22"/>
        </w:rPr>
        <w:t>.</w:t>
      </w:r>
    </w:p>
    <w:p w14:paraId="638E905B" w14:textId="77777777" w:rsidR="00CA6AFD" w:rsidRPr="00F41336" w:rsidRDefault="00CA6AFD" w:rsidP="00F41336">
      <w:pPr>
        <w:pStyle w:val="Prrafodelista"/>
        <w:autoSpaceDE w:val="0"/>
        <w:autoSpaceDN w:val="0"/>
        <w:adjustRightInd w:val="0"/>
        <w:ind w:left="360"/>
        <w:rPr>
          <w:rFonts w:ascii="Arial" w:hAnsi="Arial" w:cs="Arial"/>
          <w:sz w:val="22"/>
          <w:szCs w:val="22"/>
        </w:rPr>
      </w:pPr>
    </w:p>
    <w:p w14:paraId="5F9BC7B9" w14:textId="775A74C2" w:rsidR="00F25F72" w:rsidRPr="00F41336" w:rsidRDefault="00737181" w:rsidP="00F41336">
      <w:pPr>
        <w:pStyle w:val="Prrafodelista"/>
        <w:autoSpaceDE w:val="0"/>
        <w:autoSpaceDN w:val="0"/>
        <w:adjustRightInd w:val="0"/>
        <w:ind w:left="360"/>
        <w:rPr>
          <w:rFonts w:ascii="Arial" w:hAnsi="Arial" w:cs="Arial"/>
          <w:sz w:val="22"/>
          <w:szCs w:val="22"/>
        </w:rPr>
      </w:pPr>
      <w:r w:rsidRPr="00F41336">
        <w:rPr>
          <w:rFonts w:ascii="Arial" w:hAnsi="Arial" w:cs="Arial"/>
          <w:sz w:val="22"/>
          <w:szCs w:val="22"/>
        </w:rPr>
        <w:t xml:space="preserve">La </w:t>
      </w:r>
      <w:r w:rsidR="009C5E55" w:rsidRPr="00F41336">
        <w:rPr>
          <w:rFonts w:ascii="Arial" w:hAnsi="Arial" w:cs="Arial"/>
          <w:sz w:val="22"/>
          <w:szCs w:val="22"/>
        </w:rPr>
        <w:t xml:space="preserve">SG </w:t>
      </w:r>
      <w:r w:rsidRPr="00F41336">
        <w:rPr>
          <w:rFonts w:ascii="Arial" w:hAnsi="Arial" w:cs="Arial"/>
          <w:sz w:val="22"/>
          <w:szCs w:val="22"/>
        </w:rPr>
        <w:t xml:space="preserve">y </w:t>
      </w:r>
      <w:r w:rsidR="009C5E55" w:rsidRPr="00F41336">
        <w:rPr>
          <w:rFonts w:ascii="Arial" w:hAnsi="Arial" w:cs="Arial"/>
          <w:sz w:val="22"/>
          <w:szCs w:val="22"/>
        </w:rPr>
        <w:t xml:space="preserve">la </w:t>
      </w:r>
      <w:r w:rsidRPr="00F41336">
        <w:rPr>
          <w:rFonts w:ascii="Arial" w:hAnsi="Arial" w:cs="Arial"/>
          <w:sz w:val="22"/>
          <w:szCs w:val="22"/>
        </w:rPr>
        <w:t xml:space="preserve">STPI mediante memorandos </w:t>
      </w:r>
      <w:r w:rsidR="00FA2BFD" w:rsidRPr="00F41336">
        <w:rPr>
          <w:rFonts w:ascii="Arial" w:hAnsi="Arial" w:cs="Arial"/>
          <w:sz w:val="22"/>
          <w:szCs w:val="22"/>
        </w:rPr>
        <w:t>20211100116693</w:t>
      </w:r>
      <w:r w:rsidRPr="00F41336">
        <w:rPr>
          <w:rFonts w:ascii="Arial" w:hAnsi="Arial" w:cs="Arial"/>
          <w:sz w:val="22"/>
          <w:szCs w:val="22"/>
        </w:rPr>
        <w:t xml:space="preserve"> y </w:t>
      </w:r>
      <w:r w:rsidR="00FA2BFD" w:rsidRPr="00F41336">
        <w:rPr>
          <w:rFonts w:ascii="Arial" w:hAnsi="Arial" w:cs="Arial"/>
          <w:sz w:val="22"/>
          <w:szCs w:val="22"/>
        </w:rPr>
        <w:t>20211300116323</w:t>
      </w:r>
      <w:r w:rsidRPr="00F41336">
        <w:rPr>
          <w:rFonts w:ascii="Arial" w:hAnsi="Arial" w:cs="Arial"/>
          <w:sz w:val="22"/>
          <w:szCs w:val="22"/>
        </w:rPr>
        <w:t xml:space="preserve"> del </w:t>
      </w:r>
      <w:r w:rsidR="00FA2BFD" w:rsidRPr="00F41336">
        <w:rPr>
          <w:rFonts w:ascii="Arial" w:hAnsi="Arial" w:cs="Arial"/>
          <w:sz w:val="22"/>
          <w:szCs w:val="22"/>
        </w:rPr>
        <w:t>12</w:t>
      </w:r>
      <w:r w:rsidR="006450DB" w:rsidRPr="00F41336">
        <w:rPr>
          <w:rFonts w:ascii="Arial" w:hAnsi="Arial" w:cs="Arial"/>
          <w:sz w:val="22"/>
          <w:szCs w:val="22"/>
        </w:rPr>
        <w:t xml:space="preserve"> y </w:t>
      </w:r>
      <w:r w:rsidR="00FA2BFD" w:rsidRPr="00F41336">
        <w:rPr>
          <w:rFonts w:ascii="Arial" w:hAnsi="Arial" w:cs="Arial"/>
          <w:sz w:val="22"/>
          <w:szCs w:val="22"/>
        </w:rPr>
        <w:t>11</w:t>
      </w:r>
      <w:r w:rsidR="006450DB" w:rsidRPr="00F41336">
        <w:rPr>
          <w:rFonts w:ascii="Arial" w:hAnsi="Arial" w:cs="Arial"/>
          <w:sz w:val="22"/>
          <w:szCs w:val="22"/>
        </w:rPr>
        <w:t xml:space="preserve"> </w:t>
      </w:r>
      <w:r w:rsidRPr="00F41336">
        <w:rPr>
          <w:rFonts w:ascii="Arial" w:hAnsi="Arial" w:cs="Arial"/>
          <w:sz w:val="22"/>
          <w:szCs w:val="22"/>
        </w:rPr>
        <w:t xml:space="preserve">de </w:t>
      </w:r>
      <w:r w:rsidR="00FA2BFD" w:rsidRPr="00F41336">
        <w:rPr>
          <w:rFonts w:ascii="Arial" w:hAnsi="Arial" w:cs="Arial"/>
          <w:sz w:val="22"/>
          <w:szCs w:val="22"/>
        </w:rPr>
        <w:t>noviembre</w:t>
      </w:r>
      <w:r w:rsidRPr="00F41336">
        <w:rPr>
          <w:rFonts w:ascii="Arial" w:hAnsi="Arial" w:cs="Arial"/>
          <w:sz w:val="22"/>
          <w:szCs w:val="22"/>
        </w:rPr>
        <w:t xml:space="preserve"> de 202</w:t>
      </w:r>
      <w:r w:rsidR="001E3DB1" w:rsidRPr="00F41336">
        <w:rPr>
          <w:rFonts w:ascii="Arial" w:hAnsi="Arial" w:cs="Arial"/>
          <w:sz w:val="22"/>
          <w:szCs w:val="22"/>
        </w:rPr>
        <w:t>1</w:t>
      </w:r>
      <w:r w:rsidR="009C5E55" w:rsidRPr="00F41336">
        <w:rPr>
          <w:rFonts w:ascii="Arial" w:hAnsi="Arial" w:cs="Arial"/>
          <w:sz w:val="22"/>
          <w:szCs w:val="22"/>
        </w:rPr>
        <w:t>,</w:t>
      </w:r>
      <w:r w:rsidRPr="00F41336">
        <w:rPr>
          <w:rFonts w:ascii="Arial" w:hAnsi="Arial" w:cs="Arial"/>
          <w:sz w:val="22"/>
          <w:szCs w:val="22"/>
        </w:rPr>
        <w:t xml:space="preserve"> respectivamente</w:t>
      </w:r>
      <w:r w:rsidR="00A564D2" w:rsidRPr="00F41336">
        <w:rPr>
          <w:rFonts w:ascii="Arial" w:hAnsi="Arial" w:cs="Arial"/>
          <w:sz w:val="22"/>
          <w:szCs w:val="22"/>
        </w:rPr>
        <w:t>,</w:t>
      </w:r>
      <w:r w:rsidRPr="00F41336">
        <w:rPr>
          <w:rFonts w:ascii="Arial" w:hAnsi="Arial" w:cs="Arial"/>
          <w:sz w:val="22"/>
          <w:szCs w:val="22"/>
        </w:rPr>
        <w:t xml:space="preserve"> suministraron la información </w:t>
      </w:r>
      <w:r w:rsidR="00CA6AFD" w:rsidRPr="00F41336">
        <w:rPr>
          <w:rFonts w:ascii="Arial" w:hAnsi="Arial" w:cs="Arial"/>
          <w:sz w:val="22"/>
          <w:szCs w:val="22"/>
        </w:rPr>
        <w:t>requerida</w:t>
      </w:r>
      <w:r w:rsidR="009C5E55" w:rsidRPr="00F41336">
        <w:rPr>
          <w:rFonts w:ascii="Arial" w:hAnsi="Arial" w:cs="Arial"/>
          <w:sz w:val="22"/>
          <w:szCs w:val="22"/>
        </w:rPr>
        <w:t xml:space="preserve"> a OCI</w:t>
      </w:r>
      <w:r w:rsidR="00CA6AFD" w:rsidRPr="00F41336">
        <w:rPr>
          <w:rFonts w:ascii="Arial" w:hAnsi="Arial" w:cs="Arial"/>
          <w:sz w:val="22"/>
          <w:szCs w:val="22"/>
        </w:rPr>
        <w:t>.</w:t>
      </w:r>
    </w:p>
    <w:p w14:paraId="5CCFD105" w14:textId="77777777" w:rsidR="005F4A6A" w:rsidRPr="00F41336" w:rsidRDefault="005F4A6A" w:rsidP="00F41336">
      <w:pPr>
        <w:autoSpaceDE w:val="0"/>
        <w:autoSpaceDN w:val="0"/>
        <w:adjustRightInd w:val="0"/>
        <w:rPr>
          <w:rFonts w:ascii="Arial" w:hAnsi="Arial" w:cs="Arial"/>
          <w:b/>
          <w:bCs/>
          <w:sz w:val="22"/>
          <w:szCs w:val="22"/>
          <w:lang w:eastAsia="es-ES_tradnl"/>
        </w:rPr>
      </w:pPr>
    </w:p>
    <w:p w14:paraId="7FC49A70" w14:textId="3E103A16" w:rsidR="0088529F" w:rsidRPr="00F41336" w:rsidRDefault="0088529F" w:rsidP="00F41336">
      <w:pPr>
        <w:pStyle w:val="Prrafodelista"/>
        <w:numPr>
          <w:ilvl w:val="0"/>
          <w:numId w:val="2"/>
        </w:numPr>
        <w:rPr>
          <w:rFonts w:ascii="Arial" w:hAnsi="Arial" w:cs="Arial"/>
          <w:sz w:val="22"/>
          <w:szCs w:val="22"/>
          <w:lang w:val="es-ES" w:eastAsia="es-ES_tradnl"/>
        </w:rPr>
      </w:pPr>
      <w:r w:rsidRPr="00F41336">
        <w:rPr>
          <w:rFonts w:ascii="Arial" w:hAnsi="Arial" w:cs="Arial"/>
          <w:sz w:val="22"/>
          <w:szCs w:val="22"/>
          <w:lang w:val="es-ES" w:eastAsia="es-ES_tradnl"/>
        </w:rPr>
        <w:t xml:space="preserve">Las </w:t>
      </w:r>
      <w:r w:rsidR="001D1D79" w:rsidRPr="00F41336">
        <w:rPr>
          <w:rFonts w:ascii="Arial" w:hAnsi="Arial" w:cs="Arial"/>
          <w:sz w:val="22"/>
          <w:szCs w:val="22"/>
          <w:lang w:val="es-ES" w:eastAsia="es-ES_tradnl"/>
        </w:rPr>
        <w:t>5 o</w:t>
      </w:r>
      <w:r w:rsidRPr="00F41336">
        <w:rPr>
          <w:rFonts w:ascii="Arial" w:hAnsi="Arial" w:cs="Arial"/>
          <w:sz w:val="22"/>
          <w:szCs w:val="22"/>
          <w:lang w:val="es-ES" w:eastAsia="es-ES_tradnl"/>
        </w:rPr>
        <w:t xml:space="preserve">bservaciones y </w:t>
      </w:r>
      <w:r w:rsidR="001D1D79" w:rsidRPr="00F41336">
        <w:rPr>
          <w:rFonts w:ascii="Arial" w:hAnsi="Arial" w:cs="Arial"/>
          <w:sz w:val="22"/>
          <w:szCs w:val="22"/>
          <w:lang w:val="es-ES" w:eastAsia="es-ES_tradnl"/>
        </w:rPr>
        <w:t xml:space="preserve">5 </w:t>
      </w:r>
      <w:r w:rsidRPr="00F41336">
        <w:rPr>
          <w:rFonts w:ascii="Arial" w:hAnsi="Arial" w:cs="Arial"/>
          <w:sz w:val="22"/>
          <w:szCs w:val="22"/>
          <w:lang w:val="es-ES" w:eastAsia="es-ES_tradnl"/>
        </w:rPr>
        <w:t xml:space="preserve">recomendaciones </w:t>
      </w:r>
      <w:r w:rsidR="00495DA7" w:rsidRPr="00F41336">
        <w:rPr>
          <w:rFonts w:ascii="Arial" w:hAnsi="Arial" w:cs="Arial"/>
          <w:sz w:val="22"/>
          <w:szCs w:val="22"/>
          <w:lang w:val="es-ES" w:eastAsia="es-ES_tradnl"/>
        </w:rPr>
        <w:t xml:space="preserve">que emite </w:t>
      </w:r>
      <w:r w:rsidR="005A3D1D" w:rsidRPr="00F41336">
        <w:rPr>
          <w:rFonts w:ascii="Arial" w:hAnsi="Arial" w:cs="Arial"/>
          <w:sz w:val="22"/>
          <w:szCs w:val="22"/>
          <w:lang w:val="es-ES" w:eastAsia="es-ES_tradnl"/>
        </w:rPr>
        <w:t>esta oficina</w:t>
      </w:r>
      <w:r w:rsidR="00495DA7" w:rsidRPr="00F41336">
        <w:rPr>
          <w:rFonts w:ascii="Arial" w:hAnsi="Arial" w:cs="Arial"/>
          <w:sz w:val="22"/>
          <w:szCs w:val="22"/>
          <w:lang w:val="es-ES" w:eastAsia="es-ES_tradnl"/>
        </w:rPr>
        <w:t>,</w:t>
      </w:r>
      <w:r w:rsidR="005A3D1D" w:rsidRPr="00F41336">
        <w:rPr>
          <w:rFonts w:ascii="Arial" w:hAnsi="Arial" w:cs="Arial"/>
          <w:sz w:val="22"/>
          <w:szCs w:val="22"/>
          <w:lang w:val="es-ES" w:eastAsia="es-ES_tradnl"/>
        </w:rPr>
        <w:t xml:space="preserve"> </w:t>
      </w:r>
      <w:r w:rsidR="00DB4CF9" w:rsidRPr="00F41336">
        <w:rPr>
          <w:rFonts w:ascii="Arial" w:hAnsi="Arial" w:cs="Arial"/>
          <w:sz w:val="22"/>
          <w:szCs w:val="22"/>
          <w:lang w:val="es-ES" w:eastAsia="es-ES_tradnl"/>
        </w:rPr>
        <w:t xml:space="preserve">de acuerdo a los resultados obtenidos del seguimiento </w:t>
      </w:r>
      <w:r w:rsidR="005A3D1D" w:rsidRPr="00F41336">
        <w:rPr>
          <w:rFonts w:ascii="Arial" w:hAnsi="Arial" w:cs="Arial"/>
          <w:sz w:val="22"/>
          <w:szCs w:val="22"/>
          <w:lang w:val="es-ES" w:eastAsia="es-ES_tradnl"/>
        </w:rPr>
        <w:t xml:space="preserve">a los </w:t>
      </w:r>
      <w:r w:rsidR="004439CA" w:rsidRPr="00F41336">
        <w:rPr>
          <w:rFonts w:ascii="Arial" w:hAnsi="Arial" w:cs="Arial"/>
          <w:sz w:val="22"/>
          <w:szCs w:val="22"/>
          <w:lang w:val="es-ES" w:eastAsia="es-ES_tradnl"/>
        </w:rPr>
        <w:t xml:space="preserve">proyectos de inversión </w:t>
      </w:r>
      <w:r w:rsidR="005A3D1D" w:rsidRPr="00F41336">
        <w:rPr>
          <w:rFonts w:ascii="Arial" w:hAnsi="Arial" w:cs="Arial"/>
          <w:sz w:val="22"/>
          <w:szCs w:val="22"/>
          <w:lang w:val="es-ES" w:eastAsia="es-ES_tradnl"/>
        </w:rPr>
        <w:t xml:space="preserve">y </w:t>
      </w:r>
      <w:r w:rsidR="00495DA7" w:rsidRPr="00F41336">
        <w:rPr>
          <w:rFonts w:ascii="Arial" w:hAnsi="Arial" w:cs="Arial"/>
          <w:sz w:val="22"/>
          <w:szCs w:val="22"/>
          <w:lang w:val="es-ES" w:eastAsia="es-ES_tradnl"/>
        </w:rPr>
        <w:t xml:space="preserve">a </w:t>
      </w:r>
      <w:r w:rsidR="005A3D1D" w:rsidRPr="00F41336">
        <w:rPr>
          <w:rFonts w:ascii="Arial" w:hAnsi="Arial" w:cs="Arial"/>
          <w:sz w:val="22"/>
          <w:szCs w:val="22"/>
          <w:lang w:val="es-ES" w:eastAsia="es-ES_tradnl"/>
        </w:rPr>
        <w:t>las metas</w:t>
      </w:r>
      <w:r w:rsidR="009C5E55" w:rsidRPr="00F41336">
        <w:rPr>
          <w:rFonts w:ascii="Arial" w:hAnsi="Arial" w:cs="Arial"/>
          <w:sz w:val="22"/>
          <w:szCs w:val="22"/>
          <w:lang w:val="es-ES" w:eastAsia="es-ES_tradnl"/>
        </w:rPr>
        <w:t xml:space="preserve"> producto</w:t>
      </w:r>
      <w:r w:rsidR="009D3607" w:rsidRPr="00F41336">
        <w:rPr>
          <w:rFonts w:ascii="Arial" w:hAnsi="Arial" w:cs="Arial"/>
          <w:sz w:val="22"/>
          <w:szCs w:val="22"/>
          <w:lang w:val="es-ES" w:eastAsia="es-ES_tradnl"/>
        </w:rPr>
        <w:t xml:space="preserve"> asociadas</w:t>
      </w:r>
      <w:r w:rsidR="005A3D1D"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están </w:t>
      </w:r>
      <w:r w:rsidR="009C5E55" w:rsidRPr="00F41336">
        <w:rPr>
          <w:rFonts w:ascii="Arial" w:hAnsi="Arial" w:cs="Arial"/>
          <w:sz w:val="22"/>
          <w:szCs w:val="22"/>
          <w:lang w:val="es-ES" w:eastAsia="es-ES_tradnl"/>
        </w:rPr>
        <w:t xml:space="preserve">soportadas en la </w:t>
      </w:r>
      <w:r w:rsidRPr="00F41336">
        <w:rPr>
          <w:rFonts w:ascii="Arial" w:hAnsi="Arial" w:cs="Arial"/>
          <w:sz w:val="22"/>
          <w:szCs w:val="22"/>
          <w:lang w:val="es-ES" w:eastAsia="es-ES_tradnl"/>
        </w:rPr>
        <w:t xml:space="preserve">lista de </w:t>
      </w:r>
      <w:r w:rsidR="00F76213" w:rsidRPr="00F41336">
        <w:rPr>
          <w:rFonts w:ascii="Arial" w:hAnsi="Arial" w:cs="Arial"/>
          <w:sz w:val="22"/>
          <w:szCs w:val="22"/>
          <w:lang w:val="es-ES" w:eastAsia="es-ES_tradnl"/>
        </w:rPr>
        <w:t>68</w:t>
      </w:r>
      <w:r w:rsidRPr="00F41336">
        <w:rPr>
          <w:rFonts w:ascii="Arial" w:hAnsi="Arial" w:cs="Arial"/>
          <w:sz w:val="22"/>
          <w:szCs w:val="22"/>
          <w:lang w:val="es-ES" w:eastAsia="es-ES_tradnl"/>
        </w:rPr>
        <w:t xml:space="preserve"> categorías establecidas por la Dirección Distrital de Desarrollo Institucional</w:t>
      </w:r>
      <w:r w:rsidR="00495DA7" w:rsidRPr="00F41336">
        <w:rPr>
          <w:rFonts w:ascii="Arial" w:hAnsi="Arial" w:cs="Arial"/>
          <w:sz w:val="22"/>
          <w:szCs w:val="22"/>
          <w:lang w:val="es-ES" w:eastAsia="es-ES_tradnl"/>
        </w:rPr>
        <w:t xml:space="preserve">-DDDI </w:t>
      </w:r>
      <w:r w:rsidRPr="00F41336">
        <w:rPr>
          <w:rFonts w:ascii="Arial" w:hAnsi="Arial" w:cs="Arial"/>
          <w:sz w:val="22"/>
          <w:szCs w:val="22"/>
          <w:lang w:val="es-ES" w:eastAsia="es-ES_tradnl"/>
        </w:rPr>
        <w:t>de la Secretaría General de la Alcaldía Mayor de Bogotá D.C.</w:t>
      </w:r>
      <w:r w:rsidR="00495DA7" w:rsidRPr="00F41336">
        <w:rPr>
          <w:rFonts w:ascii="Arial" w:hAnsi="Arial" w:cs="Arial"/>
          <w:sz w:val="22"/>
          <w:szCs w:val="22"/>
          <w:lang w:val="es-ES" w:eastAsia="es-ES_tradnl"/>
        </w:rPr>
        <w:t>,</w:t>
      </w:r>
      <w:r w:rsidR="00D40035" w:rsidRPr="00F41336">
        <w:rPr>
          <w:rFonts w:ascii="Arial" w:hAnsi="Arial" w:cs="Arial"/>
          <w:sz w:val="22"/>
          <w:szCs w:val="22"/>
          <w:lang w:val="es-ES" w:eastAsia="es-ES_tradnl"/>
        </w:rPr>
        <w:t xml:space="preserve"> en 2019</w:t>
      </w:r>
      <w:r w:rsidR="00495DA7"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w:t>
      </w:r>
      <w:r w:rsidR="007830C6" w:rsidRPr="00F41336">
        <w:rPr>
          <w:rFonts w:ascii="Arial" w:hAnsi="Arial" w:cs="Arial"/>
          <w:sz w:val="22"/>
          <w:szCs w:val="22"/>
          <w:lang w:val="es-ES" w:eastAsia="es-ES_tradnl"/>
        </w:rPr>
        <w:t>durant</w:t>
      </w:r>
      <w:r w:rsidR="009D3607" w:rsidRPr="00F41336">
        <w:rPr>
          <w:rFonts w:ascii="Arial" w:hAnsi="Arial" w:cs="Arial"/>
          <w:sz w:val="22"/>
          <w:szCs w:val="22"/>
          <w:lang w:val="es-ES" w:eastAsia="es-ES_tradnl"/>
        </w:rPr>
        <w:t xml:space="preserve">e la vigencia </w:t>
      </w:r>
      <w:r w:rsidR="007830C6" w:rsidRPr="00F41336">
        <w:rPr>
          <w:rFonts w:ascii="Arial" w:hAnsi="Arial" w:cs="Arial"/>
          <w:sz w:val="22"/>
          <w:szCs w:val="22"/>
          <w:lang w:val="es-ES" w:eastAsia="es-ES_tradnl"/>
        </w:rPr>
        <w:t>de Decreto 215 de 2017</w:t>
      </w:r>
      <w:r w:rsidR="009710C2" w:rsidRPr="00F41336">
        <w:rPr>
          <w:rFonts w:ascii="Arial" w:hAnsi="Arial" w:cs="Arial"/>
          <w:sz w:val="22"/>
          <w:szCs w:val="22"/>
          <w:lang w:val="es-ES" w:eastAsia="es-ES_tradnl"/>
        </w:rPr>
        <w:t>,</w:t>
      </w:r>
      <w:r w:rsidR="007830C6" w:rsidRPr="00F41336">
        <w:rPr>
          <w:rFonts w:ascii="Arial" w:hAnsi="Arial" w:cs="Arial"/>
          <w:sz w:val="22"/>
          <w:szCs w:val="22"/>
          <w:lang w:val="es-ES" w:eastAsia="es-ES_tradnl"/>
        </w:rPr>
        <w:t xml:space="preserve"> </w:t>
      </w:r>
      <w:r w:rsidR="00D40035" w:rsidRPr="00F41336">
        <w:rPr>
          <w:rFonts w:ascii="Arial" w:hAnsi="Arial" w:cs="Arial"/>
          <w:b/>
          <w:sz w:val="22"/>
          <w:szCs w:val="22"/>
          <w:lang w:val="es-ES" w:eastAsia="es-ES_tradnl"/>
        </w:rPr>
        <w:t>(ver anexo 1)</w:t>
      </w:r>
      <w:r w:rsidR="00861232" w:rsidRPr="00F41336">
        <w:rPr>
          <w:rFonts w:ascii="Arial" w:hAnsi="Arial" w:cs="Arial"/>
          <w:sz w:val="22"/>
          <w:szCs w:val="22"/>
          <w:lang w:val="es-ES" w:eastAsia="es-ES_tradnl"/>
        </w:rPr>
        <w:t xml:space="preserve">, las cuales serán objeto de seguimiento en el </w:t>
      </w:r>
      <w:r w:rsidR="00FB64DB" w:rsidRPr="00F41336">
        <w:rPr>
          <w:rFonts w:ascii="Arial" w:hAnsi="Arial" w:cs="Arial"/>
          <w:sz w:val="22"/>
          <w:szCs w:val="22"/>
          <w:lang w:val="es-ES" w:eastAsia="es-ES_tradnl"/>
        </w:rPr>
        <w:t xml:space="preserve">siguiente </w:t>
      </w:r>
      <w:r w:rsidR="008C6172" w:rsidRPr="00F41336">
        <w:rPr>
          <w:rFonts w:ascii="Arial" w:hAnsi="Arial" w:cs="Arial"/>
          <w:sz w:val="22"/>
          <w:szCs w:val="22"/>
          <w:lang w:val="es-ES" w:eastAsia="es-ES_tradnl"/>
        </w:rPr>
        <w:t>periodo de reporte.</w:t>
      </w:r>
    </w:p>
    <w:p w14:paraId="25862072" w14:textId="77777777" w:rsidR="00A829F6" w:rsidRPr="00F41336" w:rsidRDefault="00A829F6" w:rsidP="00F41336">
      <w:pPr>
        <w:pStyle w:val="Prrafodelista"/>
        <w:ind w:left="360"/>
        <w:rPr>
          <w:rFonts w:ascii="Arial" w:hAnsi="Arial" w:cs="Arial"/>
          <w:sz w:val="22"/>
          <w:szCs w:val="22"/>
          <w:lang w:val="es-ES" w:eastAsia="es-ES_tradnl"/>
        </w:rPr>
      </w:pPr>
    </w:p>
    <w:p w14:paraId="3C9588FC" w14:textId="77777777" w:rsidR="00A829F6" w:rsidRPr="00F41336" w:rsidRDefault="00A829F6" w:rsidP="00F41336">
      <w:pPr>
        <w:pStyle w:val="Prrafodelista"/>
        <w:ind w:left="360"/>
        <w:rPr>
          <w:rFonts w:ascii="Arial" w:hAnsi="Arial" w:cs="Arial"/>
          <w:sz w:val="22"/>
          <w:szCs w:val="22"/>
          <w:lang w:val="es-ES" w:eastAsia="es-ES_tradnl"/>
        </w:rPr>
      </w:pPr>
    </w:p>
    <w:p w14:paraId="03F4D891" w14:textId="16A759FC" w:rsidR="00920EBF" w:rsidRPr="00F41336" w:rsidRDefault="00920EBF" w:rsidP="00F41336">
      <w:pPr>
        <w:pStyle w:val="Ttulo1"/>
        <w:numPr>
          <w:ilvl w:val="0"/>
          <w:numId w:val="1"/>
        </w:numPr>
        <w:jc w:val="left"/>
        <w:rPr>
          <w:b/>
          <w:lang w:val="es-ES" w:eastAsia="es-ES_tradnl"/>
        </w:rPr>
      </w:pPr>
      <w:bookmarkStart w:id="5" w:name="_Toc90553781"/>
      <w:r w:rsidRPr="00F41336">
        <w:rPr>
          <w:b/>
          <w:lang w:val="es-ES" w:eastAsia="es-ES_tradnl"/>
        </w:rPr>
        <w:t>MARCO NORMATIVO</w:t>
      </w:r>
      <w:bookmarkEnd w:id="5"/>
    </w:p>
    <w:p w14:paraId="2B929305" w14:textId="33E28CEB" w:rsidR="00A07CB2" w:rsidRPr="00F41336" w:rsidRDefault="00A07CB2" w:rsidP="00F41336">
      <w:pPr>
        <w:autoSpaceDE w:val="0"/>
        <w:autoSpaceDN w:val="0"/>
        <w:adjustRightInd w:val="0"/>
        <w:rPr>
          <w:rFonts w:ascii="Arial" w:hAnsi="Arial" w:cs="Arial"/>
          <w:b/>
          <w:bCs/>
          <w:sz w:val="22"/>
          <w:szCs w:val="22"/>
          <w:lang w:val="es-ES" w:eastAsia="es-ES_tradnl"/>
        </w:rPr>
      </w:pPr>
    </w:p>
    <w:p w14:paraId="1C8CF584" w14:textId="5541B7D0" w:rsidR="00920EBF" w:rsidRPr="00F41336" w:rsidRDefault="00920EBF" w:rsidP="00F41336">
      <w:pPr>
        <w:rPr>
          <w:rFonts w:ascii="Arial" w:hAnsi="Arial" w:cs="Arial"/>
          <w:sz w:val="22"/>
          <w:szCs w:val="22"/>
        </w:rPr>
      </w:pPr>
      <w:r w:rsidRPr="00F41336">
        <w:rPr>
          <w:rFonts w:ascii="Arial" w:hAnsi="Arial" w:cs="Arial"/>
          <w:sz w:val="22"/>
          <w:szCs w:val="22"/>
        </w:rPr>
        <w:t xml:space="preserve">Decreto Distrital 807 de 2019 </w:t>
      </w:r>
      <w:r w:rsidRPr="00F41336">
        <w:rPr>
          <w:rFonts w:ascii="Arial" w:hAnsi="Arial" w:cs="Arial"/>
          <w:i/>
          <w:sz w:val="22"/>
          <w:szCs w:val="22"/>
        </w:rPr>
        <w:t xml:space="preserve">“Por medio del cual se reglamenta el Sistema de gestión en el Distrito Capital y se dictan otras disposiciones”, </w:t>
      </w:r>
      <w:r w:rsidRPr="00F41336">
        <w:rPr>
          <w:rFonts w:ascii="Arial" w:hAnsi="Arial" w:cs="Arial"/>
          <w:sz w:val="22"/>
          <w:szCs w:val="22"/>
        </w:rPr>
        <w:t xml:space="preserve">Título II </w:t>
      </w:r>
      <w:r w:rsidRPr="00F41336">
        <w:rPr>
          <w:rFonts w:ascii="Arial" w:hAnsi="Arial" w:cs="Arial"/>
          <w:i/>
          <w:sz w:val="22"/>
          <w:szCs w:val="22"/>
        </w:rPr>
        <w:t>“Sistema de Control Interno”</w:t>
      </w:r>
      <w:r w:rsidRPr="00F41336">
        <w:rPr>
          <w:rFonts w:ascii="Arial" w:hAnsi="Arial" w:cs="Arial"/>
          <w:sz w:val="22"/>
          <w:szCs w:val="22"/>
        </w:rPr>
        <w:t>, Artículo 39, Parágrafo 5:</w:t>
      </w:r>
    </w:p>
    <w:p w14:paraId="11097EFF" w14:textId="77777777" w:rsidR="00920EBF" w:rsidRPr="00F41336" w:rsidRDefault="00920EBF" w:rsidP="00F41336">
      <w:pPr>
        <w:rPr>
          <w:rFonts w:ascii="Arial" w:hAnsi="Arial" w:cs="Arial"/>
          <w:sz w:val="22"/>
          <w:szCs w:val="22"/>
        </w:rPr>
      </w:pPr>
    </w:p>
    <w:p w14:paraId="4952C3FB" w14:textId="76CCE68B" w:rsidR="00920EBF" w:rsidRPr="00F41336" w:rsidRDefault="00920EBF" w:rsidP="00F41336">
      <w:pPr>
        <w:ind w:left="284" w:right="284"/>
        <w:rPr>
          <w:rFonts w:ascii="Arial" w:hAnsi="Arial" w:cs="Arial"/>
          <w:i/>
          <w:lang w:val="es-ES" w:eastAsia="es-ES_tradnl"/>
        </w:rPr>
      </w:pPr>
      <w:r w:rsidRPr="00F41336">
        <w:rPr>
          <w:rFonts w:ascii="Arial" w:hAnsi="Arial" w:cs="Arial"/>
          <w:i/>
          <w:lang w:val="es-ES" w:eastAsia="es-ES_tradnl"/>
        </w:rPr>
        <w:t xml:space="preserve">“Artículo 39 Los jefes de control interno o quienes hagan sus veces deberán presentar los informes previstos en el artículo 2.2.21.4.9 del Decreto Nacional 1083 de 2015 o en la norma vigente sobre la materia”, </w:t>
      </w:r>
    </w:p>
    <w:p w14:paraId="07355033" w14:textId="3C5F3E94" w:rsidR="00920EBF" w:rsidRPr="00F41336" w:rsidRDefault="00EF47EF" w:rsidP="00F41336">
      <w:pPr>
        <w:ind w:left="284" w:right="284"/>
        <w:rPr>
          <w:rFonts w:ascii="Arial" w:hAnsi="Arial" w:cs="Arial"/>
          <w:i/>
          <w:lang w:val="es-ES" w:eastAsia="es-ES_tradnl"/>
        </w:rPr>
      </w:pPr>
      <w:r w:rsidRPr="00F41336">
        <w:rPr>
          <w:rFonts w:ascii="Arial" w:hAnsi="Arial" w:cs="Arial"/>
          <w:i/>
          <w:lang w:val="es-ES" w:eastAsia="es-ES_tradnl"/>
        </w:rPr>
        <w:t xml:space="preserve">… </w:t>
      </w:r>
    </w:p>
    <w:p w14:paraId="2CF09746" w14:textId="77777777" w:rsidR="00EF47EF" w:rsidRPr="00F41336" w:rsidRDefault="00EF47EF" w:rsidP="00F41336">
      <w:pPr>
        <w:ind w:left="284" w:right="284"/>
        <w:rPr>
          <w:rFonts w:ascii="Arial" w:hAnsi="Arial" w:cs="Arial"/>
          <w:i/>
          <w:lang w:val="es-ES" w:eastAsia="es-ES_tradnl"/>
        </w:rPr>
      </w:pPr>
    </w:p>
    <w:p w14:paraId="0E4A0948" w14:textId="75444587" w:rsidR="00920EBF" w:rsidRPr="00F41336" w:rsidRDefault="00920EBF" w:rsidP="00F41336">
      <w:pPr>
        <w:ind w:left="284" w:right="284"/>
        <w:rPr>
          <w:rFonts w:ascii="Arial" w:hAnsi="Arial" w:cs="Arial"/>
          <w:i/>
          <w:lang w:val="es-ES" w:eastAsia="es-ES_tradnl"/>
        </w:rPr>
      </w:pPr>
      <w:r w:rsidRPr="00F41336">
        <w:rPr>
          <w:rFonts w:ascii="Arial" w:hAnsi="Arial" w:cs="Arial"/>
          <w:i/>
          <w:lang w:val="es-ES" w:eastAsia="es-ES_tradnl"/>
        </w:rPr>
        <w:t>Parágrafo 5. En virtud del rol de evaluación y seguimiento que tienen las oficinas de control interno, estas deberán realizar seguimiento a las metas del plan de desarrollo priorizadas por cada entidad, con el fin de emitir recomendaciones orientadas a su cumplimiento. Dicho ejercicio deberá incorporarse en el plan anual de auditoría y sus resultados deben presentarse en las sesiones que se programen del Comité Institucional de Coordinación de Control Interno para la toma de las acciones correspondientes”</w:t>
      </w:r>
    </w:p>
    <w:p w14:paraId="3E209B5B" w14:textId="3E547057" w:rsidR="00920EBF" w:rsidRPr="00F41336" w:rsidRDefault="00920EBF" w:rsidP="00F41336">
      <w:pPr>
        <w:autoSpaceDE w:val="0"/>
        <w:autoSpaceDN w:val="0"/>
        <w:adjustRightInd w:val="0"/>
        <w:ind w:left="284" w:right="284"/>
        <w:rPr>
          <w:rFonts w:ascii="Arial" w:hAnsi="Arial" w:cs="Arial"/>
          <w:b/>
          <w:bCs/>
          <w:lang w:val="es-ES" w:eastAsia="es-ES_tradnl"/>
        </w:rPr>
      </w:pPr>
    </w:p>
    <w:p w14:paraId="7F0517EC" w14:textId="2233CD88" w:rsidR="00825655" w:rsidRPr="00F41336" w:rsidRDefault="00825655" w:rsidP="00F41336">
      <w:pPr>
        <w:rPr>
          <w:rFonts w:ascii="Arial" w:hAnsi="Arial" w:cs="Arial"/>
          <w:sz w:val="22"/>
          <w:szCs w:val="22"/>
          <w:lang w:val="es-ES" w:eastAsia="es-ES_tradnl"/>
        </w:rPr>
      </w:pPr>
    </w:p>
    <w:p w14:paraId="5B4B1A9F" w14:textId="1D499562" w:rsidR="0039681C" w:rsidRPr="00F41336" w:rsidRDefault="00BC7D4C" w:rsidP="00F41336">
      <w:pPr>
        <w:pStyle w:val="Ttulo1"/>
        <w:numPr>
          <w:ilvl w:val="0"/>
          <w:numId w:val="1"/>
        </w:numPr>
        <w:jc w:val="both"/>
        <w:rPr>
          <w:b/>
          <w:lang w:val="es-ES" w:eastAsia="es-ES_tradnl"/>
        </w:rPr>
      </w:pPr>
      <w:bookmarkStart w:id="6" w:name="_Toc90553782"/>
      <w:r w:rsidRPr="00F41336">
        <w:rPr>
          <w:b/>
          <w:lang w:val="es-ES" w:eastAsia="es-ES_tradnl"/>
        </w:rPr>
        <w:t xml:space="preserve">PLAN DE DESARROLLO </w:t>
      </w:r>
      <w:r w:rsidRPr="00F41336">
        <w:rPr>
          <w:b/>
          <w:i/>
          <w:lang w:val="es-ES" w:eastAsia="es-ES_tradnl"/>
        </w:rPr>
        <w:t>“UN NUEVO CONTRATO SOCIAL Y AMBIENTAL PARA LA BOGOTÁ DEL SIGLO XXI 2020-2024</w:t>
      </w:r>
      <w:r w:rsidRPr="00F41336">
        <w:rPr>
          <w:b/>
          <w:lang w:val="es-ES" w:eastAsia="es-ES_tradnl"/>
        </w:rPr>
        <w:t>”</w:t>
      </w:r>
      <w:bookmarkEnd w:id="6"/>
    </w:p>
    <w:p w14:paraId="2F92271B" w14:textId="77777777" w:rsidR="0039681C" w:rsidRPr="00F41336" w:rsidRDefault="0039681C" w:rsidP="00F41336">
      <w:pPr>
        <w:pStyle w:val="Ttulo1"/>
        <w:ind w:left="360"/>
        <w:jc w:val="both"/>
        <w:rPr>
          <w:b/>
          <w:lang w:val="es-ES" w:eastAsia="es-ES_tradnl"/>
        </w:rPr>
      </w:pPr>
    </w:p>
    <w:p w14:paraId="30FD53E7" w14:textId="77777777" w:rsidR="0039681C" w:rsidRPr="00F41336" w:rsidRDefault="0039681C" w:rsidP="00F41336">
      <w:pPr>
        <w:pStyle w:val="Prrafodelista"/>
        <w:keepNext/>
        <w:numPr>
          <w:ilvl w:val="0"/>
          <w:numId w:val="8"/>
        </w:numPr>
        <w:contextualSpacing w:val="0"/>
        <w:outlineLvl w:val="1"/>
        <w:rPr>
          <w:rFonts w:ascii="Arial" w:hAnsi="Arial" w:cs="Arial"/>
          <w:b/>
          <w:vanish/>
          <w:sz w:val="24"/>
          <w:lang w:val="es-ES" w:eastAsia="es-ES_tradnl"/>
        </w:rPr>
      </w:pPr>
      <w:bookmarkStart w:id="7" w:name="_Toc54599724"/>
      <w:bookmarkStart w:id="8" w:name="_Toc54599944"/>
      <w:bookmarkStart w:id="9" w:name="_Toc54695575"/>
      <w:bookmarkStart w:id="10" w:name="_Toc54793106"/>
      <w:bookmarkStart w:id="11" w:name="_Toc54794010"/>
      <w:bookmarkStart w:id="12" w:name="_Toc55987192"/>
      <w:bookmarkStart w:id="13" w:name="_Toc72845798"/>
      <w:bookmarkStart w:id="14" w:name="_Toc72845904"/>
      <w:bookmarkStart w:id="15" w:name="_Toc75791048"/>
      <w:bookmarkStart w:id="16" w:name="_Toc75791093"/>
      <w:bookmarkStart w:id="17" w:name="_Toc75791134"/>
      <w:bookmarkStart w:id="18" w:name="_Toc88649054"/>
      <w:bookmarkStart w:id="19" w:name="_Toc90540721"/>
      <w:bookmarkStart w:id="20" w:name="_Toc90542603"/>
      <w:bookmarkStart w:id="21" w:name="_Toc9055378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5480D35" w14:textId="4DADD22D" w:rsidR="0039681C" w:rsidRPr="00F41336" w:rsidRDefault="0039681C" w:rsidP="00F41336">
      <w:pPr>
        <w:pStyle w:val="Ttulo2"/>
        <w:numPr>
          <w:ilvl w:val="1"/>
          <w:numId w:val="8"/>
        </w:numPr>
        <w:rPr>
          <w:rFonts w:cs="Arial"/>
          <w:lang w:val="es-ES" w:eastAsia="es-ES_tradnl"/>
        </w:rPr>
      </w:pPr>
      <w:r w:rsidRPr="00F41336">
        <w:rPr>
          <w:rFonts w:cs="Arial"/>
          <w:lang w:val="es-ES" w:eastAsia="es-ES_tradnl"/>
        </w:rPr>
        <w:t xml:space="preserve"> </w:t>
      </w:r>
      <w:bookmarkStart w:id="22" w:name="_Toc90553784"/>
      <w:r w:rsidRPr="00F41336">
        <w:rPr>
          <w:rFonts w:cs="Arial"/>
          <w:lang w:val="es-ES" w:eastAsia="es-ES_tradnl"/>
        </w:rPr>
        <w:t xml:space="preserve">CONSOLIDADO DEL CUMPLIMIENTO DE EJECUCIÓN FÍSICA, PRESUPUESTAL Y CONTRACTUAL DE </w:t>
      </w:r>
      <w:r w:rsidR="009956DB" w:rsidRPr="00F41336">
        <w:rPr>
          <w:rFonts w:cs="Arial"/>
          <w:lang w:val="es-ES" w:eastAsia="es-ES_tradnl"/>
        </w:rPr>
        <w:t xml:space="preserve">LOS </w:t>
      </w:r>
      <w:r w:rsidRPr="00F41336">
        <w:rPr>
          <w:rFonts w:cs="Arial"/>
          <w:lang w:val="es-ES" w:eastAsia="es-ES_tradnl"/>
        </w:rPr>
        <w:t>PROYECTOS DE INVERSIÒN</w:t>
      </w:r>
      <w:r w:rsidR="000B78F3" w:rsidRPr="00F41336">
        <w:rPr>
          <w:rFonts w:cs="Arial"/>
          <w:lang w:val="es-ES" w:eastAsia="es-ES_tradnl"/>
        </w:rPr>
        <w:t xml:space="preserve"> A CARGO DE LA UAERMV</w:t>
      </w:r>
      <w:bookmarkEnd w:id="22"/>
    </w:p>
    <w:p w14:paraId="7DC97119" w14:textId="11E0EE45" w:rsidR="00BC7D4C" w:rsidRPr="00F41336" w:rsidRDefault="00BC7D4C" w:rsidP="00F41336">
      <w:pPr>
        <w:rPr>
          <w:rFonts w:ascii="Arial" w:hAnsi="Arial" w:cs="Arial"/>
          <w:sz w:val="22"/>
          <w:szCs w:val="22"/>
          <w:lang w:val="es-ES" w:eastAsia="es-ES_tradnl"/>
        </w:rPr>
      </w:pPr>
    </w:p>
    <w:p w14:paraId="6E031E78" w14:textId="0C78979F" w:rsidR="0039681C" w:rsidRPr="00F41336" w:rsidRDefault="0039681C" w:rsidP="00F41336">
      <w:pPr>
        <w:rPr>
          <w:rFonts w:ascii="Arial" w:hAnsi="Arial" w:cs="Arial"/>
          <w:sz w:val="22"/>
          <w:szCs w:val="22"/>
          <w:lang w:val="es-ES" w:eastAsia="es-ES_tradnl"/>
        </w:rPr>
      </w:pPr>
      <w:r w:rsidRPr="00F41336">
        <w:rPr>
          <w:rFonts w:ascii="Arial" w:hAnsi="Arial" w:cs="Arial"/>
          <w:sz w:val="22"/>
          <w:szCs w:val="22"/>
          <w:lang w:val="es-ES" w:eastAsia="es-ES_tradnl"/>
        </w:rPr>
        <w:t>Acorde con la ejecución de la meta física y la ejecución presupuestal por proyecto de inversión reportado</w:t>
      </w:r>
      <w:r w:rsidR="005A551D" w:rsidRPr="00F41336">
        <w:rPr>
          <w:rFonts w:ascii="Arial" w:hAnsi="Arial" w:cs="Arial"/>
          <w:sz w:val="22"/>
          <w:szCs w:val="22"/>
          <w:lang w:val="es-ES" w:eastAsia="es-ES_tradnl"/>
        </w:rPr>
        <w:t xml:space="preserve"> por OAP, </w:t>
      </w:r>
      <w:r w:rsidRPr="00F41336">
        <w:rPr>
          <w:rFonts w:ascii="Arial" w:hAnsi="Arial" w:cs="Arial"/>
          <w:sz w:val="22"/>
          <w:szCs w:val="22"/>
          <w:lang w:val="es-ES" w:eastAsia="es-ES_tradnl"/>
        </w:rPr>
        <w:t xml:space="preserve">en el informe de seguimiento y la ejecución contractual identificada en el cumplimiento del Plan Anual de Adquisiciones – PAA versión </w:t>
      </w:r>
      <w:r w:rsidR="004D4393" w:rsidRPr="00F41336">
        <w:rPr>
          <w:rFonts w:ascii="Arial" w:hAnsi="Arial" w:cs="Arial"/>
          <w:sz w:val="22"/>
          <w:szCs w:val="22"/>
          <w:lang w:val="es-ES" w:eastAsia="es-ES_tradnl"/>
        </w:rPr>
        <w:t>4</w:t>
      </w:r>
      <w:r w:rsidR="00E97617"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del </w:t>
      </w:r>
      <w:r w:rsidR="004D4393" w:rsidRPr="00F41336">
        <w:rPr>
          <w:rFonts w:ascii="Arial" w:hAnsi="Arial" w:cs="Arial"/>
          <w:sz w:val="22"/>
          <w:szCs w:val="22"/>
          <w:lang w:val="es-ES" w:eastAsia="es-ES_tradnl"/>
        </w:rPr>
        <w:t xml:space="preserve">30 </w:t>
      </w:r>
      <w:r w:rsidRPr="00F41336">
        <w:rPr>
          <w:rFonts w:ascii="Arial" w:hAnsi="Arial" w:cs="Arial"/>
          <w:sz w:val="22"/>
          <w:szCs w:val="22"/>
          <w:lang w:val="es-ES" w:eastAsia="es-ES_tradnl"/>
        </w:rPr>
        <w:t xml:space="preserve">de </w:t>
      </w:r>
      <w:r w:rsidR="004D4393" w:rsidRPr="00F41336">
        <w:rPr>
          <w:rFonts w:ascii="Arial" w:hAnsi="Arial" w:cs="Arial"/>
          <w:sz w:val="22"/>
          <w:szCs w:val="22"/>
          <w:lang w:val="es-ES" w:eastAsia="es-ES_tradnl"/>
        </w:rPr>
        <w:t>marzo</w:t>
      </w:r>
      <w:r w:rsidRPr="00F41336">
        <w:rPr>
          <w:rFonts w:ascii="Arial" w:hAnsi="Arial" w:cs="Arial"/>
          <w:sz w:val="22"/>
          <w:szCs w:val="22"/>
          <w:lang w:val="es-ES" w:eastAsia="es-ES_tradnl"/>
        </w:rPr>
        <w:t xml:space="preserve"> de 202</w:t>
      </w:r>
      <w:r w:rsidR="00CA4C2F" w:rsidRPr="00F41336">
        <w:rPr>
          <w:rFonts w:ascii="Arial" w:hAnsi="Arial" w:cs="Arial"/>
          <w:sz w:val="22"/>
          <w:szCs w:val="22"/>
          <w:lang w:val="es-ES" w:eastAsia="es-ES_tradnl"/>
        </w:rPr>
        <w:t>1</w:t>
      </w:r>
      <w:r w:rsidRPr="00F41336">
        <w:rPr>
          <w:rFonts w:ascii="Arial" w:hAnsi="Arial" w:cs="Arial"/>
          <w:sz w:val="22"/>
          <w:szCs w:val="22"/>
          <w:lang w:val="es-ES" w:eastAsia="es-ES_tradnl"/>
        </w:rPr>
        <w:t>, se consolidaron los porcentajes</w:t>
      </w:r>
      <w:r w:rsidR="005A551D" w:rsidRPr="00F41336">
        <w:rPr>
          <w:rFonts w:ascii="Arial" w:hAnsi="Arial" w:cs="Arial"/>
          <w:sz w:val="22"/>
          <w:szCs w:val="22"/>
          <w:lang w:val="es-ES" w:eastAsia="es-ES_tradnl"/>
        </w:rPr>
        <w:t xml:space="preserve"> para el</w:t>
      </w:r>
      <w:r w:rsidRPr="00F41336">
        <w:rPr>
          <w:rFonts w:ascii="Arial" w:hAnsi="Arial" w:cs="Arial"/>
          <w:sz w:val="22"/>
          <w:szCs w:val="22"/>
          <w:lang w:val="es-ES" w:eastAsia="es-ES_tradnl"/>
        </w:rPr>
        <w:t xml:space="preserve"> periodo entre </w:t>
      </w:r>
      <w:r w:rsidR="00CA4C2F" w:rsidRPr="00F41336">
        <w:rPr>
          <w:rFonts w:ascii="Arial" w:hAnsi="Arial" w:cs="Arial"/>
          <w:sz w:val="22"/>
          <w:szCs w:val="22"/>
          <w:lang w:val="es-ES" w:eastAsia="es-ES_tradnl"/>
        </w:rPr>
        <w:t xml:space="preserve">enero </w:t>
      </w:r>
      <w:r w:rsidRPr="00F41336">
        <w:rPr>
          <w:rFonts w:ascii="Arial" w:hAnsi="Arial" w:cs="Arial"/>
          <w:sz w:val="22"/>
          <w:szCs w:val="22"/>
          <w:lang w:val="es-ES" w:eastAsia="es-ES_tradnl"/>
        </w:rPr>
        <w:t xml:space="preserve">y </w:t>
      </w:r>
      <w:r w:rsidR="004D4393"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202</w:t>
      </w:r>
      <w:r w:rsidR="00CA4C2F"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lo cual se resume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w:t>
      </w:r>
    </w:p>
    <w:p w14:paraId="062DDC58" w14:textId="7D99657E" w:rsidR="005A551D" w:rsidRPr="00F41336" w:rsidRDefault="005A551D" w:rsidP="00F41336">
      <w:pPr>
        <w:rPr>
          <w:rFonts w:ascii="Arial" w:hAnsi="Arial" w:cs="Arial"/>
          <w:sz w:val="22"/>
          <w:szCs w:val="22"/>
          <w:lang w:val="es-ES" w:eastAsia="es-ES_tradnl"/>
        </w:rPr>
      </w:pPr>
    </w:p>
    <w:p w14:paraId="00D7936E" w14:textId="1D40BE5E" w:rsidR="005A551D" w:rsidRPr="00F41336" w:rsidRDefault="005A551D" w:rsidP="00F41336">
      <w:pPr>
        <w:rPr>
          <w:rFonts w:ascii="Arial" w:hAnsi="Arial" w:cs="Arial"/>
          <w:sz w:val="22"/>
          <w:szCs w:val="22"/>
          <w:lang w:val="es-ES" w:eastAsia="es-ES_tradnl"/>
        </w:rPr>
      </w:pPr>
    </w:p>
    <w:p w14:paraId="7C820DEF" w14:textId="15DD5864" w:rsidR="005A551D" w:rsidRPr="00F41336" w:rsidRDefault="005A551D" w:rsidP="00F41336">
      <w:pPr>
        <w:rPr>
          <w:rFonts w:ascii="Arial" w:hAnsi="Arial" w:cs="Arial"/>
          <w:sz w:val="22"/>
          <w:szCs w:val="22"/>
          <w:lang w:val="es-ES" w:eastAsia="es-ES_tradnl"/>
        </w:rPr>
      </w:pPr>
    </w:p>
    <w:p w14:paraId="28DD372B" w14:textId="37FA3EC7" w:rsidR="00E97617"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E97617" w:rsidRPr="00F41336">
        <w:rPr>
          <w:rFonts w:ascii="Arial" w:hAnsi="Arial" w:cs="Arial"/>
          <w:b/>
          <w:sz w:val="22"/>
          <w:szCs w:val="22"/>
          <w:lang w:val="es-ES" w:eastAsia="es-ES_tradnl"/>
        </w:rPr>
        <w:t xml:space="preserve"> 1.</w:t>
      </w:r>
      <w:r w:rsidR="009D3607" w:rsidRPr="00F41336">
        <w:rPr>
          <w:rFonts w:ascii="Arial" w:hAnsi="Arial" w:cs="Arial"/>
          <w:b/>
          <w:sz w:val="22"/>
          <w:szCs w:val="22"/>
          <w:lang w:val="es-ES" w:eastAsia="es-ES_tradnl"/>
        </w:rPr>
        <w:t xml:space="preserve"> PORCENTAJES DE CUMPLIMIENTO DE META FÍSICA, PRESUPUESTAL Y CONTRACTUAL POR PROYECTO DE INVERSIÓN</w:t>
      </w:r>
    </w:p>
    <w:p w14:paraId="07620816" w14:textId="77777777" w:rsidR="003D026A" w:rsidRPr="00F41336" w:rsidRDefault="003D026A" w:rsidP="00F41336">
      <w:pPr>
        <w:rPr>
          <w:rFonts w:ascii="Arial" w:hAnsi="Arial" w:cs="Arial"/>
          <w:b/>
          <w:sz w:val="22"/>
          <w:szCs w:val="22"/>
          <w:lang w:val="es-ES" w:eastAsia="es-ES_tradnl"/>
        </w:rPr>
      </w:pPr>
    </w:p>
    <w:tbl>
      <w:tblPr>
        <w:tblW w:w="9067" w:type="dxa"/>
        <w:tblCellMar>
          <w:left w:w="70" w:type="dxa"/>
          <w:right w:w="70" w:type="dxa"/>
        </w:tblCellMar>
        <w:tblLook w:val="04A0" w:firstRow="1" w:lastRow="0" w:firstColumn="1" w:lastColumn="0" w:noHBand="0" w:noVBand="1"/>
      </w:tblPr>
      <w:tblGrid>
        <w:gridCol w:w="542"/>
        <w:gridCol w:w="3857"/>
        <w:gridCol w:w="994"/>
        <w:gridCol w:w="1791"/>
        <w:gridCol w:w="1883"/>
      </w:tblGrid>
      <w:tr w:rsidR="004D4393" w:rsidRPr="00F41336" w14:paraId="4CDF2540" w14:textId="77777777" w:rsidTr="00C401D8">
        <w:trPr>
          <w:trHeight w:val="547"/>
        </w:trPr>
        <w:tc>
          <w:tcPr>
            <w:tcW w:w="9067"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891CFD6" w14:textId="77777777" w:rsidR="004D4393" w:rsidRPr="00F41336" w:rsidRDefault="004D4393"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EJECUCIÓN AL 30 DE SEPTIEMBRE DE 2021 POR PROYECTO DE INVERSIÓN</w:t>
            </w:r>
          </w:p>
        </w:tc>
      </w:tr>
      <w:tr w:rsidR="004D4393" w:rsidRPr="00F41336" w14:paraId="7CC41E8E" w14:textId="77777777" w:rsidTr="00C401D8">
        <w:trPr>
          <w:trHeight w:val="420"/>
        </w:trPr>
        <w:tc>
          <w:tcPr>
            <w:tcW w:w="4399"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27A4E04B" w14:textId="77777777" w:rsidR="004D4393" w:rsidRPr="00F41336" w:rsidRDefault="004D4393" w:rsidP="00F41336">
            <w:pPr>
              <w:jc w:val="center"/>
              <w:rPr>
                <w:rFonts w:ascii="Arial" w:hAnsi="Arial" w:cs="Arial"/>
                <w:b/>
                <w:bCs/>
                <w:color w:val="000000"/>
                <w:lang w:val="es-CO" w:eastAsia="es-CO"/>
              </w:rPr>
            </w:pPr>
            <w:r w:rsidRPr="00F41336">
              <w:rPr>
                <w:rFonts w:ascii="Arial" w:hAnsi="Arial" w:cs="Arial"/>
                <w:b/>
                <w:bCs/>
                <w:color w:val="000000"/>
                <w:lang w:val="es-CO" w:eastAsia="es-CO"/>
              </w:rPr>
              <w:t>PROYECTO</w:t>
            </w:r>
          </w:p>
        </w:tc>
        <w:tc>
          <w:tcPr>
            <w:tcW w:w="4668"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B3D6121" w14:textId="77777777" w:rsidR="004D4393" w:rsidRPr="00F41336" w:rsidRDefault="004D4393" w:rsidP="00F41336">
            <w:pPr>
              <w:jc w:val="center"/>
              <w:rPr>
                <w:rFonts w:ascii="Arial" w:hAnsi="Arial" w:cs="Arial"/>
                <w:b/>
                <w:bCs/>
                <w:color w:val="000000"/>
                <w:lang w:val="es-CO" w:eastAsia="es-CO"/>
              </w:rPr>
            </w:pPr>
            <w:r w:rsidRPr="00F41336">
              <w:rPr>
                <w:rFonts w:ascii="Arial" w:hAnsi="Arial" w:cs="Arial"/>
                <w:b/>
                <w:bCs/>
                <w:color w:val="000000"/>
                <w:lang w:val="es-CO" w:eastAsia="es-CO"/>
              </w:rPr>
              <w:t>EJECUCIÓN AL 30 DE SEPTIEMBRE DE 2021</w:t>
            </w:r>
          </w:p>
        </w:tc>
      </w:tr>
      <w:tr w:rsidR="004D4393" w:rsidRPr="00F41336" w14:paraId="3730C3B6" w14:textId="77777777" w:rsidTr="00C401D8">
        <w:trPr>
          <w:trHeight w:val="715"/>
        </w:trPr>
        <w:tc>
          <w:tcPr>
            <w:tcW w:w="4399"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AD51943" w14:textId="77777777" w:rsidR="004D4393" w:rsidRPr="00F41336" w:rsidRDefault="004D4393" w:rsidP="00F41336">
            <w:pPr>
              <w:jc w:val="left"/>
              <w:rPr>
                <w:rFonts w:ascii="Arial" w:hAnsi="Arial" w:cs="Arial"/>
                <w:b/>
                <w:bCs/>
                <w:color w:val="000000"/>
                <w:lang w:val="es-CO" w:eastAsia="es-CO"/>
              </w:rPr>
            </w:pPr>
          </w:p>
        </w:tc>
        <w:tc>
          <w:tcPr>
            <w:tcW w:w="994" w:type="dxa"/>
            <w:tcBorders>
              <w:top w:val="nil"/>
              <w:left w:val="nil"/>
              <w:bottom w:val="single" w:sz="4" w:space="0" w:color="auto"/>
              <w:right w:val="single" w:sz="4" w:space="0" w:color="auto"/>
            </w:tcBorders>
            <w:shd w:val="clear" w:color="auto" w:fill="C2D69B" w:themeFill="accent3" w:themeFillTint="99"/>
            <w:noWrap/>
            <w:vAlign w:val="center"/>
            <w:hideMark/>
          </w:tcPr>
          <w:p w14:paraId="2C36D391" w14:textId="77777777" w:rsidR="004D4393" w:rsidRPr="00F41336" w:rsidRDefault="004D4393" w:rsidP="00F41336">
            <w:pPr>
              <w:jc w:val="center"/>
              <w:rPr>
                <w:rFonts w:ascii="Arial" w:hAnsi="Arial" w:cs="Arial"/>
                <w:b/>
                <w:bCs/>
                <w:color w:val="000000"/>
                <w:lang w:val="es-CO" w:eastAsia="es-CO"/>
              </w:rPr>
            </w:pPr>
            <w:r w:rsidRPr="00F41336">
              <w:rPr>
                <w:rFonts w:ascii="Arial" w:hAnsi="Arial" w:cs="Arial"/>
                <w:b/>
                <w:bCs/>
                <w:color w:val="000000"/>
                <w:lang w:val="es-CO" w:eastAsia="es-CO"/>
              </w:rPr>
              <w:t>META FÍSICA</w:t>
            </w:r>
          </w:p>
        </w:tc>
        <w:tc>
          <w:tcPr>
            <w:tcW w:w="1791" w:type="dxa"/>
            <w:tcBorders>
              <w:top w:val="nil"/>
              <w:left w:val="nil"/>
              <w:bottom w:val="single" w:sz="4" w:space="0" w:color="auto"/>
              <w:right w:val="single" w:sz="4" w:space="0" w:color="auto"/>
            </w:tcBorders>
            <w:shd w:val="clear" w:color="auto" w:fill="C2D69B" w:themeFill="accent3" w:themeFillTint="99"/>
            <w:vAlign w:val="center"/>
            <w:hideMark/>
          </w:tcPr>
          <w:p w14:paraId="4E5F2C4E" w14:textId="77777777" w:rsidR="004D4393" w:rsidRPr="00F41336" w:rsidRDefault="004D4393" w:rsidP="00F41336">
            <w:pPr>
              <w:jc w:val="center"/>
              <w:rPr>
                <w:rFonts w:ascii="Arial" w:hAnsi="Arial" w:cs="Arial"/>
                <w:b/>
                <w:bCs/>
                <w:color w:val="000000"/>
                <w:lang w:val="es-CO" w:eastAsia="es-CO"/>
              </w:rPr>
            </w:pPr>
            <w:r w:rsidRPr="00F41336">
              <w:rPr>
                <w:rFonts w:ascii="Arial" w:hAnsi="Arial" w:cs="Arial"/>
                <w:b/>
                <w:bCs/>
                <w:color w:val="000000"/>
                <w:lang w:val="es-CO" w:eastAsia="es-CO"/>
              </w:rPr>
              <w:t>EJECUCIÓN PRESUPUESTAL</w:t>
            </w:r>
          </w:p>
        </w:tc>
        <w:tc>
          <w:tcPr>
            <w:tcW w:w="1883" w:type="dxa"/>
            <w:tcBorders>
              <w:top w:val="nil"/>
              <w:left w:val="nil"/>
              <w:bottom w:val="single" w:sz="4" w:space="0" w:color="auto"/>
              <w:right w:val="single" w:sz="4" w:space="0" w:color="auto"/>
            </w:tcBorders>
            <w:shd w:val="clear" w:color="auto" w:fill="C2D69B" w:themeFill="accent3" w:themeFillTint="99"/>
            <w:vAlign w:val="center"/>
            <w:hideMark/>
          </w:tcPr>
          <w:p w14:paraId="343382E1" w14:textId="77777777" w:rsidR="004D4393" w:rsidRPr="00F41336" w:rsidRDefault="004D4393" w:rsidP="00F41336">
            <w:pPr>
              <w:jc w:val="center"/>
              <w:rPr>
                <w:rFonts w:ascii="Arial" w:hAnsi="Arial" w:cs="Arial"/>
                <w:b/>
                <w:bCs/>
                <w:color w:val="000000"/>
                <w:lang w:val="es-CO" w:eastAsia="es-CO"/>
              </w:rPr>
            </w:pPr>
            <w:r w:rsidRPr="00F41336">
              <w:rPr>
                <w:rFonts w:ascii="Arial" w:hAnsi="Arial" w:cs="Arial"/>
                <w:b/>
                <w:bCs/>
                <w:color w:val="000000"/>
                <w:lang w:val="es-CO" w:eastAsia="es-CO"/>
              </w:rPr>
              <w:t>PAA CONTRACTUAL</w:t>
            </w:r>
          </w:p>
        </w:tc>
      </w:tr>
      <w:tr w:rsidR="004D4393" w:rsidRPr="00F41336" w14:paraId="6D60597A" w14:textId="77777777" w:rsidTr="00C401D8">
        <w:trPr>
          <w:trHeight w:val="378"/>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64D0EC04" w14:textId="77777777" w:rsidR="004D4393" w:rsidRPr="00F41336" w:rsidRDefault="004D4393"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7858</w:t>
            </w:r>
          </w:p>
        </w:tc>
        <w:tc>
          <w:tcPr>
            <w:tcW w:w="3857" w:type="dxa"/>
            <w:tcBorders>
              <w:top w:val="nil"/>
              <w:left w:val="nil"/>
              <w:bottom w:val="single" w:sz="4" w:space="0" w:color="auto"/>
              <w:right w:val="single" w:sz="4" w:space="0" w:color="auto"/>
            </w:tcBorders>
            <w:shd w:val="clear" w:color="auto" w:fill="auto"/>
            <w:vAlign w:val="center"/>
            <w:hideMark/>
          </w:tcPr>
          <w:p w14:paraId="3DFB398F" w14:textId="77777777" w:rsidR="004D4393" w:rsidRPr="00F41336" w:rsidRDefault="004D4393"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Conservación de la Malla Vial Distrital y Ciclo infraestructura de Bogotá</w:t>
            </w:r>
          </w:p>
        </w:tc>
        <w:tc>
          <w:tcPr>
            <w:tcW w:w="994" w:type="dxa"/>
            <w:tcBorders>
              <w:top w:val="nil"/>
              <w:left w:val="nil"/>
              <w:bottom w:val="single" w:sz="4" w:space="0" w:color="auto"/>
              <w:right w:val="single" w:sz="4" w:space="0" w:color="auto"/>
            </w:tcBorders>
            <w:shd w:val="clear" w:color="auto" w:fill="auto"/>
            <w:noWrap/>
            <w:vAlign w:val="center"/>
            <w:hideMark/>
          </w:tcPr>
          <w:p w14:paraId="69DBF033" w14:textId="77777777" w:rsidR="004D4393" w:rsidRPr="00F41336" w:rsidRDefault="004D4393"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59,78% (*)</w:t>
            </w:r>
          </w:p>
        </w:tc>
        <w:tc>
          <w:tcPr>
            <w:tcW w:w="1791" w:type="dxa"/>
            <w:tcBorders>
              <w:top w:val="nil"/>
              <w:left w:val="nil"/>
              <w:bottom w:val="single" w:sz="4" w:space="0" w:color="auto"/>
              <w:right w:val="single" w:sz="4" w:space="0" w:color="auto"/>
            </w:tcBorders>
            <w:shd w:val="clear" w:color="auto" w:fill="auto"/>
            <w:noWrap/>
            <w:vAlign w:val="center"/>
            <w:hideMark/>
          </w:tcPr>
          <w:p w14:paraId="359AB8C8" w14:textId="24DD8336"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73</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3</w:t>
            </w:r>
            <w:r w:rsidR="004D4393" w:rsidRPr="00F41336">
              <w:rPr>
                <w:rFonts w:ascii="Arial" w:hAnsi="Arial" w:cs="Arial"/>
                <w:color w:val="000000"/>
                <w:sz w:val="18"/>
                <w:szCs w:val="18"/>
                <w:lang w:val="es-CO" w:eastAsia="es-CO"/>
              </w:rPr>
              <w:t>%</w:t>
            </w:r>
          </w:p>
        </w:tc>
        <w:tc>
          <w:tcPr>
            <w:tcW w:w="1883" w:type="dxa"/>
            <w:tcBorders>
              <w:top w:val="nil"/>
              <w:left w:val="nil"/>
              <w:bottom w:val="single" w:sz="4" w:space="0" w:color="auto"/>
              <w:right w:val="single" w:sz="4" w:space="0" w:color="auto"/>
            </w:tcBorders>
            <w:shd w:val="clear" w:color="auto" w:fill="auto"/>
            <w:noWrap/>
            <w:vAlign w:val="center"/>
            <w:hideMark/>
          </w:tcPr>
          <w:p w14:paraId="0BAFABD9" w14:textId="0A0BB4F2"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87</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2</w:t>
            </w:r>
            <w:r w:rsidR="004D4393" w:rsidRPr="00F41336">
              <w:rPr>
                <w:rFonts w:ascii="Arial" w:hAnsi="Arial" w:cs="Arial"/>
                <w:color w:val="000000"/>
                <w:sz w:val="18"/>
                <w:szCs w:val="18"/>
                <w:lang w:val="es-CO" w:eastAsia="es-CO"/>
              </w:rPr>
              <w:t>%</w:t>
            </w:r>
          </w:p>
        </w:tc>
      </w:tr>
      <w:tr w:rsidR="004D4393" w:rsidRPr="00F41336" w14:paraId="69315ACE" w14:textId="77777777" w:rsidTr="00C401D8">
        <w:trPr>
          <w:trHeight w:val="387"/>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24559F9F" w14:textId="77777777" w:rsidR="004D4393" w:rsidRPr="00F41336" w:rsidRDefault="004D4393"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7903</w:t>
            </w:r>
          </w:p>
        </w:tc>
        <w:tc>
          <w:tcPr>
            <w:tcW w:w="3857" w:type="dxa"/>
            <w:tcBorders>
              <w:top w:val="nil"/>
              <w:left w:val="nil"/>
              <w:bottom w:val="single" w:sz="4" w:space="0" w:color="auto"/>
              <w:right w:val="single" w:sz="4" w:space="0" w:color="auto"/>
            </w:tcBorders>
            <w:shd w:val="clear" w:color="auto" w:fill="auto"/>
            <w:vAlign w:val="center"/>
            <w:hideMark/>
          </w:tcPr>
          <w:p w14:paraId="03D96BCF" w14:textId="7455594B" w:rsidR="004D4393" w:rsidRPr="00F41336" w:rsidRDefault="004D4393"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Apoyo a la adecuación y conservación del espacio público de Bogotá</w:t>
            </w:r>
          </w:p>
        </w:tc>
        <w:tc>
          <w:tcPr>
            <w:tcW w:w="994" w:type="dxa"/>
            <w:tcBorders>
              <w:top w:val="nil"/>
              <w:left w:val="nil"/>
              <w:bottom w:val="single" w:sz="4" w:space="0" w:color="auto"/>
              <w:right w:val="single" w:sz="4" w:space="0" w:color="auto"/>
            </w:tcBorders>
            <w:shd w:val="clear" w:color="auto" w:fill="auto"/>
            <w:noWrap/>
            <w:vAlign w:val="center"/>
            <w:hideMark/>
          </w:tcPr>
          <w:p w14:paraId="47099DE5" w14:textId="398B79A6" w:rsidR="004D4393" w:rsidRPr="00F41336" w:rsidRDefault="0073546A" w:rsidP="00F41336">
            <w:pPr>
              <w:jc w:val="center"/>
              <w:rPr>
                <w:rFonts w:ascii="Arial" w:hAnsi="Arial" w:cs="Arial"/>
                <w:color w:val="000000"/>
                <w:sz w:val="18"/>
                <w:szCs w:val="18"/>
                <w:lang w:val="es-CO" w:eastAsia="es-CO"/>
              </w:rPr>
            </w:pPr>
            <w:r>
              <w:rPr>
                <w:rFonts w:ascii="Arial" w:hAnsi="Arial" w:cs="Arial"/>
                <w:color w:val="000000"/>
                <w:sz w:val="18"/>
                <w:szCs w:val="18"/>
                <w:lang w:val="es-CO" w:eastAsia="es-CO"/>
              </w:rPr>
              <w:t>40,85</w:t>
            </w:r>
            <w:r w:rsidR="004D4393" w:rsidRPr="00F41336">
              <w:rPr>
                <w:rFonts w:ascii="Arial" w:hAnsi="Arial" w:cs="Arial"/>
                <w:color w:val="000000"/>
                <w:sz w:val="18"/>
                <w:szCs w:val="18"/>
                <w:lang w:val="es-CO" w:eastAsia="es-CO"/>
              </w:rPr>
              <w:t>% (*)</w:t>
            </w:r>
          </w:p>
        </w:tc>
        <w:tc>
          <w:tcPr>
            <w:tcW w:w="1791" w:type="dxa"/>
            <w:tcBorders>
              <w:top w:val="nil"/>
              <w:left w:val="nil"/>
              <w:bottom w:val="single" w:sz="4" w:space="0" w:color="auto"/>
              <w:right w:val="single" w:sz="4" w:space="0" w:color="auto"/>
            </w:tcBorders>
            <w:shd w:val="clear" w:color="auto" w:fill="auto"/>
            <w:noWrap/>
            <w:vAlign w:val="center"/>
            <w:hideMark/>
          </w:tcPr>
          <w:p w14:paraId="56FB2EC9" w14:textId="54CD25EA"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77</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7</w:t>
            </w:r>
            <w:r w:rsidR="004D4393" w:rsidRPr="00F41336">
              <w:rPr>
                <w:rFonts w:ascii="Arial" w:hAnsi="Arial" w:cs="Arial"/>
                <w:color w:val="000000"/>
                <w:sz w:val="18"/>
                <w:szCs w:val="18"/>
                <w:lang w:val="es-CO" w:eastAsia="es-CO"/>
              </w:rPr>
              <w:t>%</w:t>
            </w:r>
          </w:p>
        </w:tc>
        <w:tc>
          <w:tcPr>
            <w:tcW w:w="1883" w:type="dxa"/>
            <w:tcBorders>
              <w:top w:val="nil"/>
              <w:left w:val="nil"/>
              <w:bottom w:val="single" w:sz="4" w:space="0" w:color="auto"/>
              <w:right w:val="single" w:sz="4" w:space="0" w:color="auto"/>
            </w:tcBorders>
            <w:shd w:val="clear" w:color="auto" w:fill="auto"/>
            <w:noWrap/>
            <w:vAlign w:val="center"/>
            <w:hideMark/>
          </w:tcPr>
          <w:p w14:paraId="7D3EB1A1" w14:textId="0443AEDB"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86</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2</w:t>
            </w:r>
            <w:r w:rsidR="004D4393" w:rsidRPr="00F41336">
              <w:rPr>
                <w:rFonts w:ascii="Arial" w:hAnsi="Arial" w:cs="Arial"/>
                <w:color w:val="000000"/>
                <w:sz w:val="18"/>
                <w:szCs w:val="18"/>
                <w:lang w:val="es-CO" w:eastAsia="es-CO"/>
              </w:rPr>
              <w:t>%</w:t>
            </w:r>
          </w:p>
        </w:tc>
      </w:tr>
      <w:tr w:rsidR="004D4393" w:rsidRPr="00F41336" w14:paraId="43B4AA84" w14:textId="77777777" w:rsidTr="00C401D8">
        <w:trPr>
          <w:trHeight w:val="376"/>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257591A4" w14:textId="77777777" w:rsidR="004D4393" w:rsidRPr="00F41336" w:rsidRDefault="004D4393"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7859</w:t>
            </w:r>
          </w:p>
        </w:tc>
        <w:tc>
          <w:tcPr>
            <w:tcW w:w="3857" w:type="dxa"/>
            <w:tcBorders>
              <w:top w:val="nil"/>
              <w:left w:val="nil"/>
              <w:bottom w:val="single" w:sz="4" w:space="0" w:color="auto"/>
              <w:right w:val="single" w:sz="4" w:space="0" w:color="auto"/>
            </w:tcBorders>
            <w:shd w:val="clear" w:color="auto" w:fill="auto"/>
            <w:vAlign w:val="center"/>
            <w:hideMark/>
          </w:tcPr>
          <w:p w14:paraId="2A60FD46" w14:textId="77777777" w:rsidR="004D4393" w:rsidRPr="00F41336" w:rsidRDefault="004D4393"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Fortalecimiento Institucional</w:t>
            </w:r>
          </w:p>
        </w:tc>
        <w:tc>
          <w:tcPr>
            <w:tcW w:w="994" w:type="dxa"/>
            <w:tcBorders>
              <w:top w:val="nil"/>
              <w:left w:val="nil"/>
              <w:bottom w:val="single" w:sz="4" w:space="0" w:color="auto"/>
              <w:right w:val="single" w:sz="4" w:space="0" w:color="auto"/>
            </w:tcBorders>
            <w:shd w:val="clear" w:color="auto" w:fill="auto"/>
            <w:noWrap/>
            <w:vAlign w:val="center"/>
            <w:hideMark/>
          </w:tcPr>
          <w:p w14:paraId="65E11ED9" w14:textId="2C2A6790" w:rsidR="004D4393" w:rsidRPr="00F41336" w:rsidRDefault="004D4393" w:rsidP="0073546A">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82,5</w:t>
            </w:r>
            <w:r w:rsidR="0073546A">
              <w:rPr>
                <w:rFonts w:ascii="Arial" w:hAnsi="Arial" w:cs="Arial"/>
                <w:color w:val="000000"/>
                <w:sz w:val="18"/>
                <w:szCs w:val="18"/>
                <w:lang w:val="es-CO" w:eastAsia="es-CO"/>
              </w:rPr>
              <w:t>3</w:t>
            </w:r>
            <w:r w:rsidRPr="00F41336">
              <w:rPr>
                <w:rFonts w:ascii="Arial" w:hAnsi="Arial" w:cs="Arial"/>
                <w:color w:val="000000"/>
                <w:sz w:val="18"/>
                <w:szCs w:val="18"/>
                <w:lang w:val="es-CO" w:eastAsia="es-CO"/>
              </w:rPr>
              <w:t>% (*)</w:t>
            </w:r>
          </w:p>
        </w:tc>
        <w:tc>
          <w:tcPr>
            <w:tcW w:w="1791" w:type="dxa"/>
            <w:tcBorders>
              <w:top w:val="nil"/>
              <w:left w:val="nil"/>
              <w:bottom w:val="single" w:sz="4" w:space="0" w:color="auto"/>
              <w:right w:val="single" w:sz="4" w:space="0" w:color="auto"/>
            </w:tcBorders>
            <w:shd w:val="clear" w:color="auto" w:fill="auto"/>
            <w:noWrap/>
            <w:vAlign w:val="center"/>
            <w:hideMark/>
          </w:tcPr>
          <w:p w14:paraId="0869626C" w14:textId="6FB858B5"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92</w:t>
            </w:r>
            <w:r w:rsidR="004D4393" w:rsidRPr="00F41336">
              <w:rPr>
                <w:rFonts w:ascii="Arial" w:hAnsi="Arial" w:cs="Arial"/>
                <w:color w:val="000000"/>
                <w:sz w:val="18"/>
                <w:szCs w:val="18"/>
                <w:lang w:val="es-CO" w:eastAsia="es-CO"/>
              </w:rPr>
              <w:t>,1%</w:t>
            </w:r>
          </w:p>
        </w:tc>
        <w:tc>
          <w:tcPr>
            <w:tcW w:w="1883" w:type="dxa"/>
            <w:tcBorders>
              <w:top w:val="nil"/>
              <w:left w:val="nil"/>
              <w:bottom w:val="single" w:sz="4" w:space="0" w:color="auto"/>
              <w:right w:val="single" w:sz="4" w:space="0" w:color="auto"/>
            </w:tcBorders>
            <w:shd w:val="clear" w:color="auto" w:fill="auto"/>
            <w:noWrap/>
            <w:vAlign w:val="center"/>
            <w:hideMark/>
          </w:tcPr>
          <w:p w14:paraId="4DF178D0" w14:textId="2B683A9A"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92</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6</w:t>
            </w:r>
            <w:r w:rsidR="004D4393" w:rsidRPr="00F41336">
              <w:rPr>
                <w:rFonts w:ascii="Arial" w:hAnsi="Arial" w:cs="Arial"/>
                <w:color w:val="000000"/>
                <w:sz w:val="18"/>
                <w:szCs w:val="18"/>
                <w:lang w:val="es-CO" w:eastAsia="es-CO"/>
              </w:rPr>
              <w:t>%</w:t>
            </w:r>
          </w:p>
        </w:tc>
      </w:tr>
      <w:tr w:rsidR="004D4393" w:rsidRPr="00F41336" w14:paraId="060C7257" w14:textId="77777777" w:rsidTr="00C401D8">
        <w:trPr>
          <w:trHeight w:val="380"/>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4FE5376" w14:textId="77777777" w:rsidR="004D4393" w:rsidRPr="00F41336" w:rsidRDefault="004D4393"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7860</w:t>
            </w:r>
          </w:p>
        </w:tc>
        <w:tc>
          <w:tcPr>
            <w:tcW w:w="3857" w:type="dxa"/>
            <w:tcBorders>
              <w:top w:val="nil"/>
              <w:left w:val="nil"/>
              <w:bottom w:val="single" w:sz="4" w:space="0" w:color="auto"/>
              <w:right w:val="single" w:sz="4" w:space="0" w:color="auto"/>
            </w:tcBorders>
            <w:shd w:val="clear" w:color="auto" w:fill="auto"/>
            <w:vAlign w:val="center"/>
            <w:hideMark/>
          </w:tcPr>
          <w:p w14:paraId="2BD4909D" w14:textId="77777777" w:rsidR="004D4393" w:rsidRPr="00F41336" w:rsidRDefault="004D4393"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Fortalecimiento de los componentes de TI para la transformación digital</w:t>
            </w:r>
          </w:p>
        </w:tc>
        <w:tc>
          <w:tcPr>
            <w:tcW w:w="994" w:type="dxa"/>
            <w:tcBorders>
              <w:top w:val="nil"/>
              <w:left w:val="nil"/>
              <w:bottom w:val="single" w:sz="4" w:space="0" w:color="auto"/>
              <w:right w:val="single" w:sz="4" w:space="0" w:color="auto"/>
            </w:tcBorders>
            <w:shd w:val="clear" w:color="auto" w:fill="auto"/>
            <w:noWrap/>
            <w:vAlign w:val="center"/>
            <w:hideMark/>
          </w:tcPr>
          <w:p w14:paraId="14BC9A19" w14:textId="61FA57B0" w:rsidR="004D4393" w:rsidRPr="00F41336" w:rsidRDefault="004D4393" w:rsidP="0073546A">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57,4</w:t>
            </w:r>
            <w:r w:rsidR="0073546A">
              <w:rPr>
                <w:rFonts w:ascii="Arial" w:hAnsi="Arial" w:cs="Arial"/>
                <w:color w:val="000000"/>
                <w:sz w:val="18"/>
                <w:szCs w:val="18"/>
                <w:lang w:val="es-CO" w:eastAsia="es-CO"/>
              </w:rPr>
              <w:t>9</w:t>
            </w:r>
            <w:r w:rsidRPr="00F41336">
              <w:rPr>
                <w:rFonts w:ascii="Arial" w:hAnsi="Arial" w:cs="Arial"/>
                <w:color w:val="000000"/>
                <w:sz w:val="18"/>
                <w:szCs w:val="18"/>
                <w:lang w:val="es-CO" w:eastAsia="es-CO"/>
              </w:rPr>
              <w:t>% (*)</w:t>
            </w:r>
          </w:p>
        </w:tc>
        <w:tc>
          <w:tcPr>
            <w:tcW w:w="1791" w:type="dxa"/>
            <w:tcBorders>
              <w:top w:val="nil"/>
              <w:left w:val="nil"/>
              <w:bottom w:val="single" w:sz="4" w:space="0" w:color="auto"/>
              <w:right w:val="single" w:sz="4" w:space="0" w:color="auto"/>
            </w:tcBorders>
            <w:shd w:val="clear" w:color="auto" w:fill="auto"/>
            <w:noWrap/>
            <w:vAlign w:val="center"/>
            <w:hideMark/>
          </w:tcPr>
          <w:p w14:paraId="22707A5D" w14:textId="1E22BADB"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70</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5</w:t>
            </w:r>
            <w:r w:rsidR="004D4393" w:rsidRPr="00F41336">
              <w:rPr>
                <w:rFonts w:ascii="Arial" w:hAnsi="Arial" w:cs="Arial"/>
                <w:color w:val="000000"/>
                <w:sz w:val="18"/>
                <w:szCs w:val="18"/>
                <w:lang w:val="es-CO" w:eastAsia="es-CO"/>
              </w:rPr>
              <w:t>%</w:t>
            </w:r>
          </w:p>
        </w:tc>
        <w:tc>
          <w:tcPr>
            <w:tcW w:w="1883" w:type="dxa"/>
            <w:tcBorders>
              <w:top w:val="nil"/>
              <w:left w:val="nil"/>
              <w:bottom w:val="single" w:sz="4" w:space="0" w:color="auto"/>
              <w:right w:val="single" w:sz="4" w:space="0" w:color="auto"/>
            </w:tcBorders>
            <w:shd w:val="clear" w:color="auto" w:fill="auto"/>
            <w:noWrap/>
            <w:vAlign w:val="center"/>
            <w:hideMark/>
          </w:tcPr>
          <w:p w14:paraId="50130DFD" w14:textId="138D3142" w:rsidR="004D4393" w:rsidRPr="00F41336" w:rsidRDefault="003D026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87</w:t>
            </w:r>
            <w:r w:rsidR="004D4393" w:rsidRPr="00F41336">
              <w:rPr>
                <w:rFonts w:ascii="Arial" w:hAnsi="Arial" w:cs="Arial"/>
                <w:color w:val="000000"/>
                <w:sz w:val="18"/>
                <w:szCs w:val="18"/>
                <w:lang w:val="es-CO" w:eastAsia="es-CO"/>
              </w:rPr>
              <w:t>,</w:t>
            </w:r>
            <w:r w:rsidRPr="00F41336">
              <w:rPr>
                <w:rFonts w:ascii="Arial" w:hAnsi="Arial" w:cs="Arial"/>
                <w:color w:val="000000"/>
                <w:sz w:val="18"/>
                <w:szCs w:val="18"/>
                <w:lang w:val="es-CO" w:eastAsia="es-CO"/>
              </w:rPr>
              <w:t>5</w:t>
            </w:r>
            <w:r w:rsidR="004D4393" w:rsidRPr="00F41336">
              <w:rPr>
                <w:rFonts w:ascii="Arial" w:hAnsi="Arial" w:cs="Arial"/>
                <w:color w:val="000000"/>
                <w:sz w:val="18"/>
                <w:szCs w:val="18"/>
                <w:lang w:val="es-CO" w:eastAsia="es-CO"/>
              </w:rPr>
              <w:t>%</w:t>
            </w:r>
          </w:p>
        </w:tc>
      </w:tr>
    </w:tbl>
    <w:p w14:paraId="1C18B0B0" w14:textId="3B80ED3F" w:rsidR="00E97617" w:rsidRPr="00F41336" w:rsidRDefault="00E97617" w:rsidP="00F41336">
      <w:pPr>
        <w:jc w:val="cente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del informe de la OAP y análisis de la ejecución del PAA 202</w:t>
      </w:r>
      <w:r w:rsidR="00CA4C2F" w:rsidRPr="00F41336">
        <w:rPr>
          <w:rFonts w:ascii="Arial" w:hAnsi="Arial" w:cs="Arial"/>
          <w:sz w:val="16"/>
          <w:szCs w:val="22"/>
          <w:lang w:val="es-ES" w:eastAsia="es-ES_tradnl"/>
        </w:rPr>
        <w:t>1</w:t>
      </w:r>
      <w:r w:rsidRPr="00F41336">
        <w:rPr>
          <w:rFonts w:ascii="Arial" w:hAnsi="Arial" w:cs="Arial"/>
          <w:sz w:val="16"/>
          <w:szCs w:val="22"/>
          <w:lang w:val="es-ES" w:eastAsia="es-ES_tradnl"/>
        </w:rPr>
        <w:t xml:space="preserve"> del </w:t>
      </w:r>
      <w:r w:rsidR="004D4393" w:rsidRPr="00F41336">
        <w:rPr>
          <w:rFonts w:ascii="Arial" w:hAnsi="Arial" w:cs="Arial"/>
          <w:sz w:val="16"/>
          <w:szCs w:val="22"/>
          <w:lang w:val="es-ES" w:eastAsia="es-ES_tradnl"/>
        </w:rPr>
        <w:t>30</w:t>
      </w:r>
      <w:r w:rsidRPr="00F41336">
        <w:rPr>
          <w:rFonts w:ascii="Arial" w:hAnsi="Arial" w:cs="Arial"/>
          <w:sz w:val="16"/>
          <w:szCs w:val="22"/>
          <w:lang w:val="es-ES" w:eastAsia="es-ES_tradnl"/>
        </w:rPr>
        <w:t xml:space="preserve"> de </w:t>
      </w:r>
      <w:r w:rsidR="004D4393" w:rsidRPr="00F41336">
        <w:rPr>
          <w:rFonts w:ascii="Arial" w:hAnsi="Arial" w:cs="Arial"/>
          <w:sz w:val="16"/>
          <w:szCs w:val="22"/>
          <w:lang w:val="es-ES" w:eastAsia="es-ES_tradnl"/>
        </w:rPr>
        <w:t>marzo</w:t>
      </w:r>
      <w:r w:rsidRPr="00F41336">
        <w:rPr>
          <w:rFonts w:ascii="Arial" w:hAnsi="Arial" w:cs="Arial"/>
          <w:sz w:val="16"/>
          <w:szCs w:val="22"/>
          <w:lang w:val="es-ES" w:eastAsia="es-ES_tradnl"/>
        </w:rPr>
        <w:t xml:space="preserve"> de 202</w:t>
      </w:r>
      <w:r w:rsidR="00CA4C2F" w:rsidRPr="00F41336">
        <w:rPr>
          <w:rFonts w:ascii="Arial" w:hAnsi="Arial" w:cs="Arial"/>
          <w:sz w:val="16"/>
          <w:szCs w:val="22"/>
          <w:lang w:val="es-ES" w:eastAsia="es-ES_tradnl"/>
        </w:rPr>
        <w:t>1</w:t>
      </w:r>
    </w:p>
    <w:p w14:paraId="7A3F1E9C" w14:textId="77777777" w:rsidR="00E97617" w:rsidRPr="00F41336" w:rsidRDefault="00E97617" w:rsidP="00F41336">
      <w:pPr>
        <w:rPr>
          <w:rFonts w:ascii="Arial" w:hAnsi="Arial" w:cs="Arial"/>
          <w:sz w:val="22"/>
          <w:szCs w:val="22"/>
          <w:lang w:val="es-ES" w:eastAsia="es-ES_tradnl"/>
        </w:rPr>
      </w:pPr>
    </w:p>
    <w:p w14:paraId="62863C3C" w14:textId="43E26E2C" w:rsidR="00E97617" w:rsidRPr="00F41336" w:rsidRDefault="00E97617" w:rsidP="00F41336">
      <w:pPr>
        <w:ind w:left="284"/>
        <w:rPr>
          <w:rFonts w:ascii="Arial" w:hAnsi="Arial" w:cs="Arial"/>
          <w:sz w:val="16"/>
          <w:szCs w:val="16"/>
          <w:lang w:val="es-ES" w:eastAsia="es-ES_tradnl"/>
        </w:rPr>
      </w:pPr>
      <w:r w:rsidRPr="00F41336">
        <w:rPr>
          <w:rFonts w:ascii="Arial" w:hAnsi="Arial" w:cs="Arial"/>
          <w:sz w:val="16"/>
          <w:szCs w:val="16"/>
          <w:lang w:val="es-ES" w:eastAsia="es-ES_tradnl"/>
        </w:rPr>
        <w:t>(*) la ejecución</w:t>
      </w:r>
      <w:r w:rsidR="000C4B92" w:rsidRPr="00F41336">
        <w:rPr>
          <w:rFonts w:ascii="Arial" w:hAnsi="Arial" w:cs="Arial"/>
          <w:sz w:val="16"/>
          <w:szCs w:val="16"/>
          <w:lang w:val="es-ES" w:eastAsia="es-ES_tradnl"/>
        </w:rPr>
        <w:t xml:space="preserve"> de la meta</w:t>
      </w:r>
      <w:r w:rsidRPr="00F41336">
        <w:rPr>
          <w:rFonts w:ascii="Arial" w:hAnsi="Arial" w:cs="Arial"/>
          <w:sz w:val="16"/>
          <w:szCs w:val="16"/>
          <w:lang w:val="es-ES" w:eastAsia="es-ES_tradnl"/>
        </w:rPr>
        <w:t xml:space="preserve"> física de los </w:t>
      </w:r>
      <w:r w:rsidR="00CA4C2F" w:rsidRPr="00F41336">
        <w:rPr>
          <w:rFonts w:ascii="Arial" w:hAnsi="Arial" w:cs="Arial"/>
          <w:sz w:val="16"/>
          <w:szCs w:val="16"/>
          <w:lang w:val="es-ES" w:eastAsia="es-ES_tradnl"/>
        </w:rPr>
        <w:t>cuatro</w:t>
      </w:r>
      <w:r w:rsidRPr="00F41336">
        <w:rPr>
          <w:rFonts w:ascii="Arial" w:hAnsi="Arial" w:cs="Arial"/>
          <w:sz w:val="16"/>
          <w:szCs w:val="16"/>
          <w:lang w:val="es-ES" w:eastAsia="es-ES_tradnl"/>
        </w:rPr>
        <w:t xml:space="preserve"> (</w:t>
      </w:r>
      <w:r w:rsidR="00CA4C2F" w:rsidRPr="00F41336">
        <w:rPr>
          <w:rFonts w:ascii="Arial" w:hAnsi="Arial" w:cs="Arial"/>
          <w:sz w:val="16"/>
          <w:szCs w:val="16"/>
          <w:lang w:val="es-ES" w:eastAsia="es-ES_tradnl"/>
        </w:rPr>
        <w:t>4</w:t>
      </w:r>
      <w:r w:rsidRPr="00F41336">
        <w:rPr>
          <w:rFonts w:ascii="Arial" w:hAnsi="Arial" w:cs="Arial"/>
          <w:sz w:val="16"/>
          <w:szCs w:val="16"/>
          <w:lang w:val="es-ES" w:eastAsia="es-ES_tradnl"/>
        </w:rPr>
        <w:t xml:space="preserve">) proyectos resultan del promedio simple de los porcentajes de ejecución de las metas producto asociadas, las cuales están registradas en el informe de seguimiento elaborado por la OAP y en el SEGPLAN a corte </w:t>
      </w:r>
      <w:r w:rsidR="004D4393" w:rsidRPr="00F41336">
        <w:rPr>
          <w:rFonts w:ascii="Arial" w:hAnsi="Arial" w:cs="Arial"/>
          <w:sz w:val="16"/>
          <w:szCs w:val="16"/>
          <w:lang w:val="es-ES" w:eastAsia="es-ES_tradnl"/>
        </w:rPr>
        <w:t xml:space="preserve">septiembre </w:t>
      </w:r>
      <w:r w:rsidRPr="00F41336">
        <w:rPr>
          <w:rFonts w:ascii="Arial" w:hAnsi="Arial" w:cs="Arial"/>
          <w:sz w:val="16"/>
          <w:szCs w:val="16"/>
          <w:lang w:val="es-ES" w:eastAsia="es-ES_tradnl"/>
        </w:rPr>
        <w:t>de 202</w:t>
      </w:r>
      <w:r w:rsidR="00CA4C2F" w:rsidRPr="00F41336">
        <w:rPr>
          <w:rFonts w:ascii="Arial" w:hAnsi="Arial" w:cs="Arial"/>
          <w:sz w:val="16"/>
          <w:szCs w:val="16"/>
          <w:lang w:val="es-ES" w:eastAsia="es-ES_tradnl"/>
        </w:rPr>
        <w:t>1</w:t>
      </w:r>
      <w:r w:rsidRPr="00F41336">
        <w:rPr>
          <w:rFonts w:ascii="Arial" w:hAnsi="Arial" w:cs="Arial"/>
          <w:sz w:val="16"/>
          <w:szCs w:val="16"/>
          <w:lang w:val="es-ES" w:eastAsia="es-ES_tradnl"/>
        </w:rPr>
        <w:t>.</w:t>
      </w:r>
    </w:p>
    <w:p w14:paraId="1ABE849E" w14:textId="6045689D" w:rsidR="00BC7D4C" w:rsidRPr="00F41336" w:rsidRDefault="00BC7D4C" w:rsidP="00F41336">
      <w:pPr>
        <w:rPr>
          <w:rFonts w:ascii="Arial" w:hAnsi="Arial" w:cs="Arial"/>
          <w:sz w:val="16"/>
          <w:szCs w:val="16"/>
          <w:lang w:val="es-ES" w:eastAsia="es-ES_tradnl"/>
        </w:rPr>
      </w:pPr>
    </w:p>
    <w:p w14:paraId="0247AA86" w14:textId="42D7057C" w:rsidR="00E97617" w:rsidRPr="00F41336" w:rsidRDefault="00E97617"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Los porcentajes obtenidos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 están calculados a partir de las siguientes variables:</w:t>
      </w:r>
    </w:p>
    <w:p w14:paraId="126580CB" w14:textId="77777777" w:rsidR="00E97617" w:rsidRPr="00F41336" w:rsidRDefault="00E97617" w:rsidP="00F41336">
      <w:pPr>
        <w:rPr>
          <w:rFonts w:ascii="Arial" w:hAnsi="Arial" w:cs="Arial"/>
          <w:sz w:val="22"/>
          <w:szCs w:val="22"/>
          <w:lang w:val="es-ES" w:eastAsia="es-ES_tradnl"/>
        </w:rPr>
      </w:pPr>
    </w:p>
    <w:p w14:paraId="5B0AA25F" w14:textId="4DB6644E" w:rsidR="00E97617" w:rsidRPr="00F41336" w:rsidRDefault="00E97617"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 xml:space="preserve">% de cumplimiento </w:t>
      </w:r>
      <w:r w:rsidR="00885B5F" w:rsidRPr="00F41336">
        <w:rPr>
          <w:rFonts w:ascii="Arial" w:hAnsi="Arial" w:cs="Arial"/>
          <w:sz w:val="22"/>
          <w:szCs w:val="22"/>
          <w:u w:val="single"/>
          <w:lang w:val="es-ES" w:eastAsia="es-ES_tradnl"/>
        </w:rPr>
        <w:t xml:space="preserve">meta </w:t>
      </w:r>
      <w:r w:rsidRPr="00F41336">
        <w:rPr>
          <w:rFonts w:ascii="Arial" w:hAnsi="Arial" w:cs="Arial"/>
          <w:sz w:val="22"/>
          <w:szCs w:val="22"/>
          <w:u w:val="single"/>
          <w:lang w:val="es-ES" w:eastAsia="es-ES_tradnl"/>
        </w:rPr>
        <w:t>física:</w:t>
      </w:r>
      <w:r w:rsidRPr="00F41336">
        <w:rPr>
          <w:rFonts w:ascii="Arial" w:hAnsi="Arial" w:cs="Arial"/>
          <w:sz w:val="22"/>
          <w:szCs w:val="22"/>
          <w:lang w:val="es-ES" w:eastAsia="es-ES_tradnl"/>
        </w:rPr>
        <w:t xml:space="preserve"> ejecución </w:t>
      </w:r>
      <w:r w:rsidR="00885B5F" w:rsidRPr="00F41336">
        <w:rPr>
          <w:rFonts w:ascii="Arial" w:hAnsi="Arial" w:cs="Arial"/>
          <w:sz w:val="22"/>
          <w:szCs w:val="22"/>
          <w:lang w:val="es-ES" w:eastAsia="es-ES_tradnl"/>
        </w:rPr>
        <w:t xml:space="preserve">meta </w:t>
      </w:r>
      <w:r w:rsidRPr="00F41336">
        <w:rPr>
          <w:rFonts w:ascii="Arial" w:hAnsi="Arial" w:cs="Arial"/>
          <w:sz w:val="22"/>
          <w:szCs w:val="22"/>
          <w:lang w:val="es-ES" w:eastAsia="es-ES_tradnl"/>
        </w:rPr>
        <w:t xml:space="preserve">física / programación </w:t>
      </w:r>
      <w:r w:rsidR="00885B5F" w:rsidRPr="00F41336">
        <w:rPr>
          <w:rFonts w:ascii="Arial" w:hAnsi="Arial" w:cs="Arial"/>
          <w:sz w:val="22"/>
          <w:szCs w:val="22"/>
          <w:lang w:val="es-ES" w:eastAsia="es-ES_tradnl"/>
        </w:rPr>
        <w:t xml:space="preserve">meta </w:t>
      </w:r>
      <w:r w:rsidRPr="00F41336">
        <w:rPr>
          <w:rFonts w:ascii="Arial" w:hAnsi="Arial" w:cs="Arial"/>
          <w:sz w:val="22"/>
          <w:szCs w:val="22"/>
          <w:lang w:val="es-ES" w:eastAsia="es-ES_tradnl"/>
        </w:rPr>
        <w:t xml:space="preserve">física del periodo de </w:t>
      </w:r>
      <w:r w:rsidR="00C34F3B" w:rsidRPr="00F41336">
        <w:rPr>
          <w:rFonts w:ascii="Arial" w:hAnsi="Arial" w:cs="Arial"/>
          <w:sz w:val="22"/>
          <w:szCs w:val="22"/>
          <w:lang w:val="es-ES" w:eastAsia="es-ES_tradnl"/>
        </w:rPr>
        <w:t>análisis</w:t>
      </w:r>
      <w:r w:rsidRPr="00F41336">
        <w:rPr>
          <w:rFonts w:ascii="Arial" w:hAnsi="Arial" w:cs="Arial"/>
          <w:sz w:val="22"/>
          <w:szCs w:val="22"/>
          <w:lang w:val="es-ES" w:eastAsia="es-ES_tradnl"/>
        </w:rPr>
        <w:t xml:space="preserve">, datos tomados del informe de seguimiento a proyectos de inversión de la </w:t>
      </w:r>
      <w:r w:rsidR="008468B2" w:rsidRPr="00F41336">
        <w:rPr>
          <w:rFonts w:ascii="Arial" w:hAnsi="Arial" w:cs="Arial"/>
          <w:sz w:val="22"/>
          <w:szCs w:val="22"/>
          <w:lang w:val="es-ES" w:eastAsia="es-ES_tradnl"/>
        </w:rPr>
        <w:t>UAERMV</w:t>
      </w:r>
      <w:r w:rsidRPr="00F41336">
        <w:rPr>
          <w:rFonts w:ascii="Arial" w:hAnsi="Arial" w:cs="Arial"/>
          <w:sz w:val="22"/>
          <w:szCs w:val="22"/>
          <w:lang w:val="es-ES" w:eastAsia="es-ES_tradnl"/>
        </w:rPr>
        <w:t xml:space="preserve"> elaborado por OAP.</w:t>
      </w:r>
    </w:p>
    <w:p w14:paraId="4203F0F3" w14:textId="40C86A74" w:rsidR="00E97617" w:rsidRPr="00F41336" w:rsidRDefault="00E97617"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 de cumplimiento</w:t>
      </w:r>
      <w:r w:rsidR="00C364C6" w:rsidRPr="00F41336">
        <w:rPr>
          <w:rFonts w:ascii="Arial" w:hAnsi="Arial" w:cs="Arial"/>
          <w:sz w:val="22"/>
          <w:szCs w:val="22"/>
          <w:u w:val="single"/>
          <w:lang w:val="es-ES" w:eastAsia="es-ES_tradnl"/>
        </w:rPr>
        <w:t xml:space="preserve"> ejecución</w:t>
      </w:r>
      <w:r w:rsidRPr="00F41336">
        <w:rPr>
          <w:rFonts w:ascii="Arial" w:hAnsi="Arial" w:cs="Arial"/>
          <w:sz w:val="22"/>
          <w:szCs w:val="22"/>
          <w:u w:val="single"/>
          <w:lang w:val="es-ES" w:eastAsia="es-ES_tradnl"/>
        </w:rPr>
        <w:t xml:space="preserve"> presupuestal:</w:t>
      </w:r>
      <w:r w:rsidRPr="00F41336">
        <w:rPr>
          <w:rFonts w:ascii="Arial" w:hAnsi="Arial" w:cs="Arial"/>
          <w:sz w:val="22"/>
          <w:szCs w:val="22"/>
          <w:lang w:val="es-ES" w:eastAsia="es-ES_tradnl"/>
        </w:rPr>
        <w:t xml:space="preserve"> ejecución presupuestal en compromisos / presupuesto asignado por proyecto de inversión, datos tomados del informe de seguimiento a proyectos de inversión de la </w:t>
      </w:r>
      <w:r w:rsidR="008468B2" w:rsidRPr="00F41336">
        <w:rPr>
          <w:rFonts w:ascii="Arial" w:hAnsi="Arial" w:cs="Arial"/>
          <w:sz w:val="22"/>
          <w:szCs w:val="22"/>
          <w:lang w:val="es-ES" w:eastAsia="es-ES_tradnl"/>
        </w:rPr>
        <w:t>UAERMV</w:t>
      </w:r>
      <w:r w:rsidRPr="00F41336">
        <w:rPr>
          <w:rFonts w:ascii="Arial" w:hAnsi="Arial" w:cs="Arial"/>
          <w:sz w:val="22"/>
          <w:szCs w:val="22"/>
          <w:lang w:val="es-ES" w:eastAsia="es-ES_tradnl"/>
        </w:rPr>
        <w:t xml:space="preserve"> elaborado por OAP.</w:t>
      </w:r>
    </w:p>
    <w:p w14:paraId="2C3F7D56" w14:textId="3702FD50" w:rsidR="00E97617" w:rsidRPr="00F41336" w:rsidRDefault="00E97617"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 xml:space="preserve">% de cumplimiento </w:t>
      </w:r>
      <w:r w:rsidR="00FD7EB8" w:rsidRPr="00F41336">
        <w:rPr>
          <w:rFonts w:ascii="Arial" w:hAnsi="Arial" w:cs="Arial"/>
          <w:sz w:val="22"/>
          <w:szCs w:val="22"/>
          <w:u w:val="single"/>
          <w:lang w:val="es-ES" w:eastAsia="es-ES_tradnl"/>
        </w:rPr>
        <w:t xml:space="preserve">PAA </w:t>
      </w:r>
      <w:r w:rsidRPr="00F41336">
        <w:rPr>
          <w:rFonts w:ascii="Arial" w:hAnsi="Arial" w:cs="Arial"/>
          <w:sz w:val="22"/>
          <w:szCs w:val="22"/>
          <w:u w:val="single"/>
          <w:lang w:val="es-ES" w:eastAsia="es-ES_tradnl"/>
        </w:rPr>
        <w:t>contractual:</w:t>
      </w:r>
      <w:r w:rsidRPr="00F41336">
        <w:rPr>
          <w:rFonts w:ascii="Arial" w:hAnsi="Arial" w:cs="Arial"/>
          <w:sz w:val="22"/>
          <w:szCs w:val="22"/>
          <w:lang w:val="es-ES" w:eastAsia="es-ES_tradnl"/>
        </w:rPr>
        <w:t xml:space="preserve"> valor de los contratos suscritos / valor total de los recursos programados en el Plan Anual de Adquisiciones del </w:t>
      </w:r>
      <w:r w:rsidR="00031204" w:rsidRPr="00F41336">
        <w:rPr>
          <w:rFonts w:ascii="Arial" w:hAnsi="Arial" w:cs="Arial"/>
          <w:sz w:val="22"/>
          <w:szCs w:val="22"/>
          <w:lang w:val="es-ES" w:eastAsia="es-ES_tradnl"/>
        </w:rPr>
        <w:t xml:space="preserve">30 </w:t>
      </w:r>
      <w:r w:rsidRPr="00F41336">
        <w:rPr>
          <w:rFonts w:ascii="Arial" w:hAnsi="Arial" w:cs="Arial"/>
          <w:sz w:val="22"/>
          <w:szCs w:val="22"/>
          <w:lang w:val="es-ES" w:eastAsia="es-ES_tradnl"/>
        </w:rPr>
        <w:t xml:space="preserve">de </w:t>
      </w:r>
      <w:r w:rsidR="00031204" w:rsidRPr="00F41336">
        <w:rPr>
          <w:rFonts w:ascii="Arial" w:hAnsi="Arial" w:cs="Arial"/>
          <w:sz w:val="22"/>
          <w:szCs w:val="22"/>
          <w:lang w:val="es-ES" w:eastAsia="es-ES_tradnl"/>
        </w:rPr>
        <w:t xml:space="preserve">marzo </w:t>
      </w:r>
      <w:r w:rsidRPr="00F41336">
        <w:rPr>
          <w:rFonts w:ascii="Arial" w:hAnsi="Arial" w:cs="Arial"/>
          <w:sz w:val="22"/>
          <w:szCs w:val="22"/>
          <w:lang w:val="es-ES" w:eastAsia="es-ES_tradnl"/>
        </w:rPr>
        <w:t>de 202</w:t>
      </w:r>
      <w:r w:rsidR="00B6461C"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para cada proyecto, datos tomados del archivo en Excel </w:t>
      </w:r>
      <w:r w:rsidR="00EB2ED6" w:rsidRPr="00F41336">
        <w:rPr>
          <w:rFonts w:ascii="Arial" w:hAnsi="Arial" w:cs="Arial"/>
          <w:sz w:val="22"/>
          <w:szCs w:val="22"/>
          <w:lang w:val="es-ES" w:eastAsia="es-ES_tradnl"/>
        </w:rPr>
        <w:t xml:space="preserve">recibido de </w:t>
      </w:r>
      <w:r w:rsidRPr="00F41336">
        <w:rPr>
          <w:rFonts w:ascii="Arial" w:hAnsi="Arial" w:cs="Arial"/>
          <w:sz w:val="22"/>
          <w:szCs w:val="22"/>
          <w:lang w:val="es-ES" w:eastAsia="es-ES_tradnl"/>
        </w:rPr>
        <w:t xml:space="preserve">la profesional universitaria asignada mediante correo electrónico del </w:t>
      </w:r>
      <w:r w:rsidR="00031204" w:rsidRPr="00F41336">
        <w:rPr>
          <w:rFonts w:ascii="Arial" w:hAnsi="Arial" w:cs="Arial"/>
          <w:sz w:val="22"/>
          <w:szCs w:val="22"/>
          <w:lang w:val="es-ES" w:eastAsia="es-ES_tradnl"/>
        </w:rPr>
        <w:t>16</w:t>
      </w:r>
      <w:r w:rsidRPr="00F41336">
        <w:rPr>
          <w:rFonts w:ascii="Arial" w:hAnsi="Arial" w:cs="Arial"/>
          <w:sz w:val="22"/>
          <w:szCs w:val="22"/>
          <w:lang w:val="es-ES" w:eastAsia="es-ES_tradnl"/>
        </w:rPr>
        <w:t xml:space="preserve"> de </w:t>
      </w:r>
      <w:r w:rsidR="00031204" w:rsidRPr="00F41336">
        <w:rPr>
          <w:rFonts w:ascii="Arial" w:hAnsi="Arial" w:cs="Arial"/>
          <w:sz w:val="22"/>
          <w:szCs w:val="22"/>
          <w:lang w:val="es-ES" w:eastAsia="es-ES_tradnl"/>
        </w:rPr>
        <w:t xml:space="preserve">noviembre </w:t>
      </w:r>
      <w:r w:rsidRPr="00F41336">
        <w:rPr>
          <w:rFonts w:ascii="Arial" w:hAnsi="Arial" w:cs="Arial"/>
          <w:sz w:val="22"/>
          <w:szCs w:val="22"/>
          <w:lang w:val="es-ES" w:eastAsia="es-ES_tradnl"/>
        </w:rPr>
        <w:t>de 202</w:t>
      </w:r>
      <w:r w:rsidR="00B6461C"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y la matriz de contratación compartida por OneDrive.</w:t>
      </w:r>
    </w:p>
    <w:p w14:paraId="61CB3682" w14:textId="320DD15D" w:rsidR="0039681C" w:rsidRPr="00F41336" w:rsidRDefault="0039681C" w:rsidP="00F41336">
      <w:pPr>
        <w:rPr>
          <w:rFonts w:ascii="Arial" w:hAnsi="Arial" w:cs="Arial"/>
          <w:sz w:val="22"/>
          <w:szCs w:val="22"/>
          <w:lang w:val="es-ES" w:eastAsia="es-ES_tradnl"/>
        </w:rPr>
      </w:pPr>
    </w:p>
    <w:p w14:paraId="37D5EE5A" w14:textId="6230EC62" w:rsidR="00346384" w:rsidRPr="00F41336" w:rsidRDefault="00346384" w:rsidP="00F41336">
      <w:pPr>
        <w:pStyle w:val="Ttulo2"/>
        <w:numPr>
          <w:ilvl w:val="1"/>
          <w:numId w:val="8"/>
        </w:numPr>
        <w:rPr>
          <w:rFonts w:cs="Arial"/>
          <w:lang w:val="es-ES" w:eastAsia="es-ES_tradnl"/>
        </w:rPr>
      </w:pPr>
      <w:bookmarkStart w:id="23" w:name="_Toc44002508"/>
      <w:bookmarkStart w:id="24" w:name="_Toc90553785"/>
      <w:r w:rsidRPr="00F41336">
        <w:rPr>
          <w:rFonts w:cs="Arial"/>
          <w:lang w:val="es-ES" w:eastAsia="es-ES_tradnl"/>
        </w:rPr>
        <w:t>ANÁLISIS, OBSERVACIONES Y RECOMENDACIONES PARA EL CUMPLIMIENTO DE LOS PROYECTOS DE INVERSIÓN</w:t>
      </w:r>
      <w:bookmarkEnd w:id="23"/>
      <w:bookmarkEnd w:id="24"/>
      <w:r w:rsidRPr="00F41336">
        <w:rPr>
          <w:rFonts w:cs="Arial"/>
          <w:lang w:val="es-ES" w:eastAsia="es-ES_tradnl"/>
        </w:rPr>
        <w:t xml:space="preserve"> </w:t>
      </w:r>
    </w:p>
    <w:p w14:paraId="5725A65E" w14:textId="4FE74AE3" w:rsidR="0039681C" w:rsidRPr="00F41336" w:rsidRDefault="0039681C" w:rsidP="00F41336">
      <w:pPr>
        <w:rPr>
          <w:rFonts w:ascii="Arial" w:hAnsi="Arial" w:cs="Arial"/>
          <w:sz w:val="22"/>
          <w:szCs w:val="22"/>
          <w:lang w:val="es-ES" w:eastAsia="es-ES_tradnl"/>
        </w:rPr>
      </w:pPr>
    </w:p>
    <w:p w14:paraId="15A7EFA7" w14:textId="11837AE5" w:rsidR="00307A25" w:rsidRPr="00F41336" w:rsidRDefault="00307A25"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Con fundamento en la información consolidada del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 la OCI identificó las observaciones que se detallan</w:t>
      </w:r>
      <w:r w:rsidR="00C240D9" w:rsidRPr="00F41336">
        <w:rPr>
          <w:rFonts w:ascii="Arial" w:hAnsi="Arial" w:cs="Arial"/>
          <w:sz w:val="22"/>
          <w:szCs w:val="22"/>
          <w:lang w:val="es-ES" w:eastAsia="es-ES_tradnl"/>
        </w:rPr>
        <w:t xml:space="preserve"> a continuación y</w:t>
      </w:r>
      <w:r w:rsidRPr="00F41336">
        <w:rPr>
          <w:rFonts w:ascii="Arial" w:hAnsi="Arial" w:cs="Arial"/>
          <w:sz w:val="22"/>
          <w:szCs w:val="22"/>
          <w:lang w:val="es-ES" w:eastAsia="es-ES_tradnl"/>
        </w:rPr>
        <w:t xml:space="preserve"> en los numerales que se indica, para cada uno de los componentes de meta física, meta presupuestal y cumplimiento del PAA 202</w:t>
      </w:r>
      <w:r w:rsidR="00660612"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de cada proyecto de inversión, apoyada en la lista de categorías compartida por la Dirección Distrital de Desarrollo Institucional - DDDI de la Secretaría General de la Alcaldía Mayor de Bogotá D.C. vigencia 2019.</w:t>
      </w:r>
    </w:p>
    <w:p w14:paraId="170DF7ED" w14:textId="77777777" w:rsidR="00307A25" w:rsidRPr="00F41336" w:rsidRDefault="00307A25" w:rsidP="00F41336">
      <w:pPr>
        <w:rPr>
          <w:rFonts w:ascii="Arial" w:hAnsi="Arial" w:cs="Arial"/>
          <w:sz w:val="22"/>
          <w:szCs w:val="22"/>
          <w:lang w:val="es-ES" w:eastAsia="es-ES_tradnl"/>
        </w:rPr>
      </w:pPr>
    </w:p>
    <w:p w14:paraId="1E6829F8" w14:textId="56C7A883" w:rsidR="008B25C8" w:rsidRPr="00F41336" w:rsidRDefault="008B25C8" w:rsidP="00F41336">
      <w:pPr>
        <w:pStyle w:val="Ttulo3"/>
        <w:numPr>
          <w:ilvl w:val="2"/>
          <w:numId w:val="8"/>
        </w:numPr>
        <w:jc w:val="both"/>
        <w:rPr>
          <w:lang w:val="es-ES" w:eastAsia="es-ES_tradnl"/>
        </w:rPr>
      </w:pPr>
      <w:bookmarkStart w:id="25" w:name="_Toc44002509"/>
      <w:bookmarkStart w:id="26" w:name="_Toc90553786"/>
      <w:r w:rsidRPr="00F41336">
        <w:rPr>
          <w:lang w:val="es-ES" w:eastAsia="es-ES_tradnl"/>
        </w:rPr>
        <w:t xml:space="preserve">META FÍSICA EJECUTADA EN CADA PROYECTO DE INVERSIÓN AL </w:t>
      </w:r>
      <w:r w:rsidR="006E5CF4" w:rsidRPr="00F41336">
        <w:rPr>
          <w:lang w:val="es-ES" w:eastAsia="es-ES_tradnl"/>
        </w:rPr>
        <w:t xml:space="preserve">30 </w:t>
      </w:r>
      <w:r w:rsidRPr="00F41336">
        <w:rPr>
          <w:lang w:val="es-ES" w:eastAsia="es-ES_tradnl"/>
        </w:rPr>
        <w:t xml:space="preserve">DE </w:t>
      </w:r>
      <w:r w:rsidR="006E5CF4" w:rsidRPr="00F41336">
        <w:rPr>
          <w:lang w:val="es-ES" w:eastAsia="es-ES_tradnl"/>
        </w:rPr>
        <w:t xml:space="preserve">SEPTIEMBRE </w:t>
      </w:r>
      <w:r w:rsidRPr="00F41336">
        <w:rPr>
          <w:lang w:val="es-ES" w:eastAsia="es-ES_tradnl"/>
        </w:rPr>
        <w:t>DE 202</w:t>
      </w:r>
      <w:bookmarkEnd w:id="25"/>
      <w:r w:rsidR="00065223" w:rsidRPr="00F41336">
        <w:rPr>
          <w:lang w:val="es-ES" w:eastAsia="es-ES_tradnl"/>
        </w:rPr>
        <w:t>1</w:t>
      </w:r>
      <w:bookmarkEnd w:id="26"/>
    </w:p>
    <w:p w14:paraId="33EA32E5" w14:textId="75F03103" w:rsidR="0039681C" w:rsidRPr="00F41336" w:rsidRDefault="0039681C" w:rsidP="00F41336">
      <w:pPr>
        <w:rPr>
          <w:rFonts w:ascii="Arial" w:hAnsi="Arial" w:cs="Arial"/>
          <w:sz w:val="22"/>
          <w:szCs w:val="22"/>
          <w:lang w:val="es-ES" w:eastAsia="es-ES_tradnl"/>
        </w:rPr>
      </w:pPr>
    </w:p>
    <w:p w14:paraId="70A625FA" w14:textId="13FE7773" w:rsidR="008B25C8" w:rsidRPr="00F41336" w:rsidRDefault="008B25C8"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2, se presentan las observaciones consolidadas para todos los proyectos, de acuerdo con los porcentajes de cumplimiento reflejados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w:t>
      </w:r>
      <w:r w:rsidR="00A9147B">
        <w:rPr>
          <w:rFonts w:ascii="Arial" w:hAnsi="Arial" w:cs="Arial"/>
          <w:sz w:val="22"/>
          <w:szCs w:val="22"/>
          <w:lang w:val="es-ES" w:eastAsia="es-ES_tradnl"/>
        </w:rPr>
        <w:t>1</w:t>
      </w:r>
      <w:r w:rsidRPr="00F41336">
        <w:rPr>
          <w:rFonts w:ascii="Arial" w:hAnsi="Arial" w:cs="Arial"/>
          <w:sz w:val="22"/>
          <w:szCs w:val="22"/>
          <w:lang w:val="es-ES" w:eastAsia="es-ES_tradnl"/>
        </w:rPr>
        <w:t>:</w:t>
      </w:r>
    </w:p>
    <w:p w14:paraId="1A953AD3" w14:textId="1DEA7676" w:rsidR="0039681C" w:rsidRPr="00F41336" w:rsidRDefault="0039681C" w:rsidP="00F41336">
      <w:pPr>
        <w:rPr>
          <w:rFonts w:ascii="Arial" w:hAnsi="Arial" w:cs="Arial"/>
          <w:sz w:val="22"/>
          <w:szCs w:val="22"/>
          <w:lang w:val="es-ES" w:eastAsia="es-ES_tradnl"/>
        </w:rPr>
      </w:pPr>
    </w:p>
    <w:p w14:paraId="64EB8536" w14:textId="42053B0B" w:rsidR="008B25C8"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8B25C8" w:rsidRPr="00F41336">
        <w:rPr>
          <w:rFonts w:ascii="Arial" w:hAnsi="Arial" w:cs="Arial"/>
          <w:b/>
          <w:sz w:val="22"/>
          <w:szCs w:val="22"/>
          <w:lang w:val="es-ES" w:eastAsia="es-ES_tradnl"/>
        </w:rPr>
        <w:t xml:space="preserve"> 2. CONSOLIDADO DE OBSERVACIONES PARA LOS PROYECTOS DE INVERSIÓN </w:t>
      </w:r>
    </w:p>
    <w:p w14:paraId="57B82B85" w14:textId="1805F5BF" w:rsidR="006E5CF4" w:rsidRPr="00F41336" w:rsidRDefault="006E5CF4" w:rsidP="00F41336">
      <w:pPr>
        <w:rPr>
          <w:rFonts w:ascii="Arial" w:hAnsi="Arial" w:cs="Arial"/>
          <w:b/>
          <w:sz w:val="22"/>
          <w:szCs w:val="22"/>
          <w:lang w:val="es-ES" w:eastAsia="es-ES_tradnl"/>
        </w:rPr>
      </w:pPr>
    </w:p>
    <w:tbl>
      <w:tblPr>
        <w:tblW w:w="9255" w:type="dxa"/>
        <w:tblCellMar>
          <w:left w:w="70" w:type="dxa"/>
          <w:right w:w="70" w:type="dxa"/>
        </w:tblCellMar>
        <w:tblLook w:val="04A0" w:firstRow="1" w:lastRow="0" w:firstColumn="1" w:lastColumn="0" w:noHBand="0" w:noVBand="1"/>
      </w:tblPr>
      <w:tblGrid>
        <w:gridCol w:w="1792"/>
        <w:gridCol w:w="1658"/>
        <w:gridCol w:w="1382"/>
        <w:gridCol w:w="1685"/>
        <w:gridCol w:w="2738"/>
      </w:tblGrid>
      <w:tr w:rsidR="006E5CF4" w:rsidRPr="00F41336" w14:paraId="1611AE70" w14:textId="77777777" w:rsidTr="00925CFD">
        <w:trPr>
          <w:trHeight w:val="587"/>
        </w:trPr>
        <w:tc>
          <w:tcPr>
            <w:tcW w:w="17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51ED664" w14:textId="77777777" w:rsidR="006E5CF4" w:rsidRPr="00F41336" w:rsidRDefault="006E5CF4" w:rsidP="00F41336">
            <w:pPr>
              <w:jc w:val="center"/>
              <w:rPr>
                <w:rFonts w:ascii="Arial" w:hAnsi="Arial" w:cs="Arial"/>
                <w:b/>
                <w:bCs/>
                <w:color w:val="FFFFFF"/>
                <w:lang w:val="es-CO" w:eastAsia="es-CO"/>
              </w:rPr>
            </w:pPr>
            <w:r w:rsidRPr="00F41336">
              <w:rPr>
                <w:rFonts w:ascii="Arial" w:hAnsi="Arial" w:cs="Arial"/>
                <w:b/>
                <w:bCs/>
                <w:color w:val="FFFFFF"/>
                <w:lang w:val="es-CO" w:eastAsia="es-CO"/>
              </w:rPr>
              <w:t>PROYECTO</w:t>
            </w:r>
          </w:p>
        </w:tc>
        <w:tc>
          <w:tcPr>
            <w:tcW w:w="1658" w:type="dxa"/>
            <w:tcBorders>
              <w:top w:val="single" w:sz="4" w:space="0" w:color="auto"/>
              <w:left w:val="nil"/>
              <w:bottom w:val="single" w:sz="4" w:space="0" w:color="auto"/>
              <w:right w:val="single" w:sz="4" w:space="0" w:color="auto"/>
            </w:tcBorders>
            <w:shd w:val="clear" w:color="000000" w:fill="002060"/>
            <w:noWrap/>
            <w:vAlign w:val="center"/>
            <w:hideMark/>
          </w:tcPr>
          <w:p w14:paraId="7B138002" w14:textId="77777777" w:rsidR="006E5CF4" w:rsidRPr="00F41336" w:rsidRDefault="006E5CF4"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w:t>
            </w:r>
          </w:p>
        </w:tc>
        <w:tc>
          <w:tcPr>
            <w:tcW w:w="1382" w:type="dxa"/>
            <w:tcBorders>
              <w:top w:val="single" w:sz="4" w:space="0" w:color="auto"/>
              <w:left w:val="nil"/>
              <w:bottom w:val="single" w:sz="4" w:space="0" w:color="auto"/>
              <w:right w:val="single" w:sz="4" w:space="0" w:color="auto"/>
            </w:tcBorders>
            <w:shd w:val="clear" w:color="000000" w:fill="002060"/>
            <w:noWrap/>
            <w:vAlign w:val="center"/>
            <w:hideMark/>
          </w:tcPr>
          <w:p w14:paraId="3622CA15" w14:textId="77777777" w:rsidR="006E5CF4" w:rsidRPr="00F41336" w:rsidRDefault="006E5CF4"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EJECUTADO</w:t>
            </w:r>
          </w:p>
        </w:tc>
        <w:tc>
          <w:tcPr>
            <w:tcW w:w="1643" w:type="dxa"/>
            <w:tcBorders>
              <w:top w:val="single" w:sz="4" w:space="0" w:color="auto"/>
              <w:left w:val="nil"/>
              <w:bottom w:val="single" w:sz="4" w:space="0" w:color="auto"/>
              <w:right w:val="single" w:sz="4" w:space="0" w:color="auto"/>
            </w:tcBorders>
            <w:shd w:val="clear" w:color="000000" w:fill="002060"/>
            <w:vAlign w:val="center"/>
            <w:hideMark/>
          </w:tcPr>
          <w:p w14:paraId="6FAF5D1F" w14:textId="77777777" w:rsidR="006E5CF4" w:rsidRPr="00F41336" w:rsidRDefault="006E5CF4"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CUMPLIMIENTO</w:t>
            </w:r>
          </w:p>
        </w:tc>
        <w:tc>
          <w:tcPr>
            <w:tcW w:w="2780" w:type="dxa"/>
            <w:tcBorders>
              <w:top w:val="single" w:sz="4" w:space="0" w:color="auto"/>
              <w:left w:val="nil"/>
              <w:bottom w:val="single" w:sz="4" w:space="0" w:color="auto"/>
              <w:right w:val="single" w:sz="4" w:space="0" w:color="auto"/>
            </w:tcBorders>
            <w:shd w:val="clear" w:color="000000" w:fill="002060"/>
            <w:vAlign w:val="center"/>
            <w:hideMark/>
          </w:tcPr>
          <w:p w14:paraId="359451C4" w14:textId="77777777" w:rsidR="006E5CF4" w:rsidRPr="00F41336" w:rsidRDefault="006E5CF4"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6E5CF4" w:rsidRPr="00F41336" w14:paraId="0B4040C6" w14:textId="77777777" w:rsidTr="00925CFD">
        <w:trPr>
          <w:trHeight w:val="1659"/>
        </w:trPr>
        <w:tc>
          <w:tcPr>
            <w:tcW w:w="1792" w:type="dxa"/>
            <w:tcBorders>
              <w:top w:val="nil"/>
              <w:left w:val="single" w:sz="4" w:space="0" w:color="auto"/>
              <w:bottom w:val="single" w:sz="4" w:space="0" w:color="auto"/>
              <w:right w:val="single" w:sz="4" w:space="0" w:color="auto"/>
            </w:tcBorders>
            <w:shd w:val="clear" w:color="auto" w:fill="auto"/>
            <w:vAlign w:val="center"/>
            <w:hideMark/>
          </w:tcPr>
          <w:p w14:paraId="3F5DB72F" w14:textId="77777777" w:rsidR="006E5CF4" w:rsidRPr="00F41336" w:rsidRDefault="006E5CF4"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7858 - Conservación de la Malla Vial Distrital y Ciclo infraestructura de Bogotá</w:t>
            </w:r>
          </w:p>
        </w:tc>
        <w:tc>
          <w:tcPr>
            <w:tcW w:w="1658" w:type="dxa"/>
            <w:tcBorders>
              <w:top w:val="nil"/>
              <w:left w:val="nil"/>
              <w:bottom w:val="single" w:sz="4" w:space="0" w:color="auto"/>
              <w:right w:val="single" w:sz="4" w:space="0" w:color="auto"/>
            </w:tcBorders>
            <w:shd w:val="clear" w:color="auto" w:fill="auto"/>
            <w:vAlign w:val="center"/>
            <w:hideMark/>
          </w:tcPr>
          <w:p w14:paraId="09495E45"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4 metas producto</w:t>
            </w:r>
          </w:p>
        </w:tc>
        <w:tc>
          <w:tcPr>
            <w:tcW w:w="1382" w:type="dxa"/>
            <w:tcBorders>
              <w:top w:val="nil"/>
              <w:left w:val="nil"/>
              <w:bottom w:val="single" w:sz="4" w:space="0" w:color="auto"/>
              <w:right w:val="single" w:sz="4" w:space="0" w:color="auto"/>
            </w:tcBorders>
            <w:shd w:val="clear" w:color="auto" w:fill="auto"/>
            <w:vAlign w:val="center"/>
            <w:hideMark/>
          </w:tcPr>
          <w:p w14:paraId="5EB22886"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4 metas producto</w:t>
            </w:r>
          </w:p>
        </w:tc>
        <w:tc>
          <w:tcPr>
            <w:tcW w:w="1643" w:type="dxa"/>
            <w:tcBorders>
              <w:top w:val="nil"/>
              <w:left w:val="nil"/>
              <w:bottom w:val="single" w:sz="4" w:space="0" w:color="auto"/>
              <w:right w:val="single" w:sz="4" w:space="0" w:color="auto"/>
            </w:tcBorders>
            <w:shd w:val="clear" w:color="auto" w:fill="auto"/>
            <w:noWrap/>
            <w:vAlign w:val="center"/>
            <w:hideMark/>
          </w:tcPr>
          <w:p w14:paraId="73C98401"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59,78%</w:t>
            </w:r>
          </w:p>
        </w:tc>
        <w:tc>
          <w:tcPr>
            <w:tcW w:w="2780" w:type="dxa"/>
            <w:tcBorders>
              <w:top w:val="nil"/>
              <w:left w:val="nil"/>
              <w:bottom w:val="single" w:sz="4" w:space="0" w:color="auto"/>
              <w:right w:val="single" w:sz="4" w:space="0" w:color="auto"/>
            </w:tcBorders>
            <w:shd w:val="clear" w:color="auto" w:fill="C2D69B" w:themeFill="accent3" w:themeFillTint="99"/>
            <w:vAlign w:val="center"/>
            <w:hideMark/>
          </w:tcPr>
          <w:p w14:paraId="14DA06B6" w14:textId="7C34FF87" w:rsidR="006E5CF4" w:rsidRPr="00F41336" w:rsidRDefault="006E5CF4" w:rsidP="00F41336">
            <w:pPr>
              <w:rPr>
                <w:rFonts w:ascii="Arial" w:hAnsi="Arial" w:cs="Arial"/>
                <w:sz w:val="18"/>
                <w:szCs w:val="18"/>
                <w:lang w:val="es-CO" w:eastAsia="es-CO"/>
              </w:rPr>
            </w:pPr>
            <w:r w:rsidRPr="00F41336">
              <w:rPr>
                <w:rFonts w:ascii="Arial" w:hAnsi="Arial" w:cs="Arial"/>
                <w:sz w:val="18"/>
                <w:szCs w:val="18"/>
                <w:lang w:val="es-CO" w:eastAsia="es-CO"/>
              </w:rPr>
              <w:t>9- Se presenta avance importante en la ejecución contractual  (87,2%)</w:t>
            </w:r>
            <w:r w:rsidR="003A6965" w:rsidRPr="00F41336">
              <w:rPr>
                <w:rFonts w:ascii="Arial" w:hAnsi="Arial" w:cs="Arial"/>
                <w:sz w:val="18"/>
                <w:szCs w:val="18"/>
                <w:lang w:val="es-CO" w:eastAsia="es-CO"/>
              </w:rPr>
              <w:t>;</w:t>
            </w:r>
            <w:r w:rsidRPr="00F41336">
              <w:rPr>
                <w:rFonts w:ascii="Arial" w:hAnsi="Arial" w:cs="Arial"/>
                <w:sz w:val="18"/>
                <w:szCs w:val="18"/>
                <w:lang w:val="es-CO" w:eastAsia="es-CO"/>
              </w:rPr>
              <w:t xml:space="preserve"> sin embargo, el producto no puede ser cuantificado en la meta hasta no terminar el proceso / proyecto, dado el ciclo de vida del mismo.</w:t>
            </w:r>
          </w:p>
        </w:tc>
      </w:tr>
      <w:tr w:rsidR="006E5CF4" w:rsidRPr="00F41336" w14:paraId="227699FD" w14:textId="77777777" w:rsidTr="00925CFD">
        <w:trPr>
          <w:trHeight w:val="1659"/>
        </w:trPr>
        <w:tc>
          <w:tcPr>
            <w:tcW w:w="1792" w:type="dxa"/>
            <w:tcBorders>
              <w:top w:val="nil"/>
              <w:left w:val="single" w:sz="4" w:space="0" w:color="auto"/>
              <w:bottom w:val="single" w:sz="4" w:space="0" w:color="auto"/>
              <w:right w:val="single" w:sz="4" w:space="0" w:color="auto"/>
            </w:tcBorders>
            <w:shd w:val="clear" w:color="auto" w:fill="auto"/>
            <w:vAlign w:val="center"/>
            <w:hideMark/>
          </w:tcPr>
          <w:p w14:paraId="3B019870" w14:textId="1C1D6A9E" w:rsidR="006E5CF4" w:rsidRPr="00F41336" w:rsidRDefault="006E5CF4"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7903 - Apoyo a la adecuación y conservación del espacio público de Bogotá</w:t>
            </w:r>
          </w:p>
        </w:tc>
        <w:tc>
          <w:tcPr>
            <w:tcW w:w="1658" w:type="dxa"/>
            <w:tcBorders>
              <w:top w:val="nil"/>
              <w:left w:val="nil"/>
              <w:bottom w:val="single" w:sz="4" w:space="0" w:color="auto"/>
              <w:right w:val="single" w:sz="4" w:space="0" w:color="auto"/>
            </w:tcBorders>
            <w:shd w:val="clear" w:color="auto" w:fill="auto"/>
            <w:vAlign w:val="center"/>
            <w:hideMark/>
          </w:tcPr>
          <w:p w14:paraId="4741D67B"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1 meta producto</w:t>
            </w:r>
          </w:p>
        </w:tc>
        <w:tc>
          <w:tcPr>
            <w:tcW w:w="1382" w:type="dxa"/>
            <w:tcBorders>
              <w:top w:val="nil"/>
              <w:left w:val="nil"/>
              <w:bottom w:val="single" w:sz="4" w:space="0" w:color="auto"/>
              <w:right w:val="single" w:sz="4" w:space="0" w:color="auto"/>
            </w:tcBorders>
            <w:shd w:val="clear" w:color="auto" w:fill="auto"/>
            <w:vAlign w:val="center"/>
            <w:hideMark/>
          </w:tcPr>
          <w:p w14:paraId="43CE05B3"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1 meta producto</w:t>
            </w:r>
          </w:p>
        </w:tc>
        <w:tc>
          <w:tcPr>
            <w:tcW w:w="1643" w:type="dxa"/>
            <w:tcBorders>
              <w:top w:val="nil"/>
              <w:left w:val="nil"/>
              <w:bottom w:val="single" w:sz="4" w:space="0" w:color="auto"/>
              <w:right w:val="single" w:sz="4" w:space="0" w:color="auto"/>
            </w:tcBorders>
            <w:shd w:val="clear" w:color="auto" w:fill="auto"/>
            <w:noWrap/>
            <w:vAlign w:val="center"/>
            <w:hideMark/>
          </w:tcPr>
          <w:p w14:paraId="51BD75C6"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40,85%</w:t>
            </w:r>
          </w:p>
        </w:tc>
        <w:tc>
          <w:tcPr>
            <w:tcW w:w="2780" w:type="dxa"/>
            <w:tcBorders>
              <w:top w:val="nil"/>
              <w:left w:val="nil"/>
              <w:bottom w:val="single" w:sz="4" w:space="0" w:color="auto"/>
              <w:right w:val="single" w:sz="4" w:space="0" w:color="auto"/>
            </w:tcBorders>
            <w:shd w:val="clear" w:color="auto" w:fill="C2D69B" w:themeFill="accent3" w:themeFillTint="99"/>
            <w:vAlign w:val="center"/>
            <w:hideMark/>
          </w:tcPr>
          <w:p w14:paraId="6C5C0D49" w14:textId="07C06C11" w:rsidR="006E5CF4" w:rsidRPr="00F41336" w:rsidRDefault="006E5CF4" w:rsidP="00F41336">
            <w:pPr>
              <w:rPr>
                <w:rFonts w:ascii="Arial" w:hAnsi="Arial" w:cs="Arial"/>
                <w:sz w:val="18"/>
                <w:szCs w:val="18"/>
                <w:lang w:val="es-CO" w:eastAsia="es-CO"/>
              </w:rPr>
            </w:pPr>
            <w:r w:rsidRPr="00F41336">
              <w:rPr>
                <w:rFonts w:ascii="Arial" w:hAnsi="Arial" w:cs="Arial"/>
                <w:sz w:val="18"/>
                <w:szCs w:val="18"/>
                <w:lang w:val="es-CO" w:eastAsia="es-CO"/>
              </w:rPr>
              <w:t>9- Se presenta avance importante en la ejecución contractual (86,2%)</w:t>
            </w:r>
            <w:r w:rsidR="00DF517F" w:rsidRPr="00F41336">
              <w:rPr>
                <w:rFonts w:ascii="Arial" w:hAnsi="Arial" w:cs="Arial"/>
                <w:sz w:val="18"/>
                <w:szCs w:val="18"/>
                <w:lang w:val="es-CO" w:eastAsia="es-CO"/>
              </w:rPr>
              <w:t>;</w:t>
            </w:r>
            <w:r w:rsidRPr="00F41336">
              <w:rPr>
                <w:rFonts w:ascii="Arial" w:hAnsi="Arial" w:cs="Arial"/>
                <w:sz w:val="18"/>
                <w:szCs w:val="18"/>
                <w:lang w:val="es-CO" w:eastAsia="es-CO"/>
              </w:rPr>
              <w:t xml:space="preserve"> sin embargo, el producto no puede ser cuantificado en la meta hasta no terminar el proceso / proyecto, dado el ciclo de vida del mismo. </w:t>
            </w:r>
          </w:p>
        </w:tc>
      </w:tr>
      <w:tr w:rsidR="006E5CF4" w:rsidRPr="00F41336" w14:paraId="5DCD9C27" w14:textId="77777777" w:rsidTr="00925CFD">
        <w:trPr>
          <w:trHeight w:val="1659"/>
        </w:trPr>
        <w:tc>
          <w:tcPr>
            <w:tcW w:w="1792" w:type="dxa"/>
            <w:tcBorders>
              <w:top w:val="nil"/>
              <w:left w:val="single" w:sz="4" w:space="0" w:color="auto"/>
              <w:bottom w:val="single" w:sz="4" w:space="0" w:color="auto"/>
              <w:right w:val="single" w:sz="4" w:space="0" w:color="auto"/>
            </w:tcBorders>
            <w:shd w:val="clear" w:color="auto" w:fill="auto"/>
            <w:vAlign w:val="center"/>
            <w:hideMark/>
          </w:tcPr>
          <w:p w14:paraId="3AFE4B1D" w14:textId="77777777" w:rsidR="006E5CF4" w:rsidRPr="00F41336" w:rsidRDefault="006E5CF4"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7859 - Fortalecimiento Institucional</w:t>
            </w:r>
          </w:p>
        </w:tc>
        <w:tc>
          <w:tcPr>
            <w:tcW w:w="1658" w:type="dxa"/>
            <w:tcBorders>
              <w:top w:val="nil"/>
              <w:left w:val="nil"/>
              <w:bottom w:val="single" w:sz="4" w:space="0" w:color="auto"/>
              <w:right w:val="single" w:sz="4" w:space="0" w:color="auto"/>
            </w:tcBorders>
            <w:shd w:val="clear" w:color="auto" w:fill="auto"/>
            <w:vAlign w:val="center"/>
            <w:hideMark/>
          </w:tcPr>
          <w:p w14:paraId="489466F5"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382" w:type="dxa"/>
            <w:tcBorders>
              <w:top w:val="nil"/>
              <w:left w:val="nil"/>
              <w:bottom w:val="single" w:sz="4" w:space="0" w:color="auto"/>
              <w:right w:val="single" w:sz="4" w:space="0" w:color="auto"/>
            </w:tcBorders>
            <w:shd w:val="clear" w:color="auto" w:fill="auto"/>
            <w:vAlign w:val="center"/>
            <w:hideMark/>
          </w:tcPr>
          <w:p w14:paraId="003EB387"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643" w:type="dxa"/>
            <w:tcBorders>
              <w:top w:val="nil"/>
              <w:left w:val="nil"/>
              <w:bottom w:val="single" w:sz="4" w:space="0" w:color="auto"/>
              <w:right w:val="single" w:sz="4" w:space="0" w:color="auto"/>
            </w:tcBorders>
            <w:shd w:val="clear" w:color="auto" w:fill="auto"/>
            <w:noWrap/>
            <w:vAlign w:val="center"/>
            <w:hideMark/>
          </w:tcPr>
          <w:p w14:paraId="0079F273"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82,53%</w:t>
            </w:r>
          </w:p>
        </w:tc>
        <w:tc>
          <w:tcPr>
            <w:tcW w:w="2780" w:type="dxa"/>
            <w:tcBorders>
              <w:top w:val="nil"/>
              <w:left w:val="nil"/>
              <w:bottom w:val="single" w:sz="4" w:space="0" w:color="auto"/>
              <w:right w:val="single" w:sz="4" w:space="0" w:color="auto"/>
            </w:tcBorders>
            <w:shd w:val="clear" w:color="auto" w:fill="C2D69B" w:themeFill="accent3" w:themeFillTint="99"/>
            <w:vAlign w:val="center"/>
            <w:hideMark/>
          </w:tcPr>
          <w:p w14:paraId="6156E64A" w14:textId="1240B46B" w:rsidR="006E5CF4" w:rsidRPr="00F41336" w:rsidRDefault="006E5CF4" w:rsidP="00F41336">
            <w:pPr>
              <w:rPr>
                <w:rFonts w:ascii="Arial" w:hAnsi="Arial" w:cs="Arial"/>
                <w:sz w:val="18"/>
                <w:szCs w:val="18"/>
                <w:lang w:val="es-CO" w:eastAsia="es-CO"/>
              </w:rPr>
            </w:pPr>
            <w:r w:rsidRPr="00F41336">
              <w:rPr>
                <w:rFonts w:ascii="Arial" w:hAnsi="Arial" w:cs="Arial"/>
                <w:sz w:val="18"/>
                <w:szCs w:val="18"/>
                <w:lang w:val="es-CO" w:eastAsia="es-CO"/>
              </w:rPr>
              <w:t>9- Se presenta avance importante en la ejecución contractual (92,6%)</w:t>
            </w:r>
            <w:r w:rsidR="00DF517F" w:rsidRPr="00F41336">
              <w:rPr>
                <w:rFonts w:ascii="Arial" w:hAnsi="Arial" w:cs="Arial"/>
                <w:sz w:val="18"/>
                <w:szCs w:val="18"/>
                <w:lang w:val="es-CO" w:eastAsia="es-CO"/>
              </w:rPr>
              <w:t>;</w:t>
            </w:r>
            <w:r w:rsidRPr="00F41336">
              <w:rPr>
                <w:rFonts w:ascii="Arial" w:hAnsi="Arial" w:cs="Arial"/>
                <w:sz w:val="18"/>
                <w:szCs w:val="18"/>
                <w:lang w:val="es-CO" w:eastAsia="es-CO"/>
              </w:rPr>
              <w:t xml:space="preserve"> sin embargo, el producto no puede ser cuantificado en la meta hasta no terminar el proceso / proyecto, dado el ciclo de vida del mismo. </w:t>
            </w:r>
          </w:p>
        </w:tc>
      </w:tr>
      <w:tr w:rsidR="006E5CF4" w:rsidRPr="00F41336" w14:paraId="1E898AF2" w14:textId="77777777" w:rsidTr="00925CFD">
        <w:trPr>
          <w:trHeight w:val="1659"/>
        </w:trPr>
        <w:tc>
          <w:tcPr>
            <w:tcW w:w="1792" w:type="dxa"/>
            <w:tcBorders>
              <w:top w:val="nil"/>
              <w:left w:val="single" w:sz="4" w:space="0" w:color="auto"/>
              <w:bottom w:val="single" w:sz="4" w:space="0" w:color="auto"/>
              <w:right w:val="single" w:sz="4" w:space="0" w:color="auto"/>
            </w:tcBorders>
            <w:shd w:val="clear" w:color="auto" w:fill="auto"/>
            <w:vAlign w:val="center"/>
            <w:hideMark/>
          </w:tcPr>
          <w:p w14:paraId="33EC7F93" w14:textId="77777777" w:rsidR="006E5CF4" w:rsidRPr="00F41336" w:rsidRDefault="006E5CF4"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7860 - Fortalecimiento de los componentes de TI para la transformación digital</w:t>
            </w:r>
          </w:p>
        </w:tc>
        <w:tc>
          <w:tcPr>
            <w:tcW w:w="1658" w:type="dxa"/>
            <w:tcBorders>
              <w:top w:val="nil"/>
              <w:left w:val="nil"/>
              <w:bottom w:val="single" w:sz="4" w:space="0" w:color="auto"/>
              <w:right w:val="single" w:sz="4" w:space="0" w:color="auto"/>
            </w:tcBorders>
            <w:shd w:val="clear" w:color="auto" w:fill="auto"/>
            <w:vAlign w:val="center"/>
            <w:hideMark/>
          </w:tcPr>
          <w:p w14:paraId="12E70A77"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382" w:type="dxa"/>
            <w:tcBorders>
              <w:top w:val="nil"/>
              <w:left w:val="nil"/>
              <w:bottom w:val="single" w:sz="4" w:space="0" w:color="auto"/>
              <w:right w:val="single" w:sz="4" w:space="0" w:color="auto"/>
            </w:tcBorders>
            <w:shd w:val="clear" w:color="auto" w:fill="auto"/>
            <w:vAlign w:val="center"/>
            <w:hideMark/>
          </w:tcPr>
          <w:p w14:paraId="44892576"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643" w:type="dxa"/>
            <w:tcBorders>
              <w:top w:val="nil"/>
              <w:left w:val="nil"/>
              <w:bottom w:val="single" w:sz="4" w:space="0" w:color="auto"/>
              <w:right w:val="single" w:sz="4" w:space="0" w:color="auto"/>
            </w:tcBorders>
            <w:shd w:val="clear" w:color="auto" w:fill="auto"/>
            <w:noWrap/>
            <w:vAlign w:val="center"/>
            <w:hideMark/>
          </w:tcPr>
          <w:p w14:paraId="5C6EFC7A" w14:textId="77777777" w:rsidR="006E5CF4" w:rsidRPr="00F41336" w:rsidRDefault="006E5CF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57,49%</w:t>
            </w:r>
          </w:p>
        </w:tc>
        <w:tc>
          <w:tcPr>
            <w:tcW w:w="2780" w:type="dxa"/>
            <w:tcBorders>
              <w:top w:val="nil"/>
              <w:left w:val="nil"/>
              <w:bottom w:val="single" w:sz="4" w:space="0" w:color="auto"/>
              <w:right w:val="single" w:sz="4" w:space="0" w:color="auto"/>
            </w:tcBorders>
            <w:shd w:val="clear" w:color="auto" w:fill="C2D69B" w:themeFill="accent3" w:themeFillTint="99"/>
            <w:vAlign w:val="center"/>
            <w:hideMark/>
          </w:tcPr>
          <w:p w14:paraId="28D8C1A4" w14:textId="12B896D9" w:rsidR="006E5CF4" w:rsidRPr="00F41336" w:rsidRDefault="006E5CF4" w:rsidP="00F41336">
            <w:pPr>
              <w:rPr>
                <w:rFonts w:ascii="Arial" w:hAnsi="Arial" w:cs="Arial"/>
                <w:sz w:val="18"/>
                <w:szCs w:val="18"/>
                <w:lang w:val="es-CO" w:eastAsia="es-CO"/>
              </w:rPr>
            </w:pPr>
            <w:r w:rsidRPr="00F41336">
              <w:rPr>
                <w:rFonts w:ascii="Arial" w:hAnsi="Arial" w:cs="Arial"/>
                <w:sz w:val="18"/>
                <w:szCs w:val="18"/>
                <w:lang w:val="es-CO" w:eastAsia="es-CO"/>
              </w:rPr>
              <w:t>9- Se presenta avance importante en la ejecución contractual (87,5%)</w:t>
            </w:r>
            <w:r w:rsidR="00DF517F" w:rsidRPr="00F41336">
              <w:rPr>
                <w:rFonts w:ascii="Arial" w:hAnsi="Arial" w:cs="Arial"/>
                <w:sz w:val="18"/>
                <w:szCs w:val="18"/>
                <w:lang w:val="es-CO" w:eastAsia="es-CO"/>
              </w:rPr>
              <w:t>;</w:t>
            </w:r>
            <w:r w:rsidRPr="00F41336">
              <w:rPr>
                <w:rFonts w:ascii="Arial" w:hAnsi="Arial" w:cs="Arial"/>
                <w:sz w:val="18"/>
                <w:szCs w:val="18"/>
                <w:lang w:val="es-CO" w:eastAsia="es-CO"/>
              </w:rPr>
              <w:t xml:space="preserve"> sin embargo, el producto no puede ser cuantificado en la meta hasta no terminar el proceso / proyecto, dado el ciclo de vida del mismo. </w:t>
            </w:r>
          </w:p>
        </w:tc>
      </w:tr>
    </w:tbl>
    <w:p w14:paraId="7DB60A70" w14:textId="77777777" w:rsidR="00926753" w:rsidRPr="00F41336" w:rsidRDefault="00926753"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4BBB69EA" w14:textId="77777777" w:rsidR="00926753" w:rsidRPr="00F41336" w:rsidRDefault="00926753" w:rsidP="00F41336">
      <w:pPr>
        <w:rPr>
          <w:rFonts w:ascii="Arial" w:hAnsi="Arial" w:cs="Arial"/>
          <w:sz w:val="16"/>
          <w:szCs w:val="22"/>
          <w:lang w:val="es-ES" w:eastAsia="es-ES_tradnl"/>
        </w:rPr>
      </w:pPr>
    </w:p>
    <w:p w14:paraId="0B72525E" w14:textId="4B26B9BF" w:rsidR="00DF517F" w:rsidRPr="00F41336" w:rsidRDefault="00926753" w:rsidP="00F41336">
      <w:pPr>
        <w:rPr>
          <w:rFonts w:ascii="Arial" w:hAnsi="Arial" w:cs="Arial"/>
          <w:sz w:val="16"/>
          <w:szCs w:val="22"/>
          <w:lang w:val="es-ES" w:eastAsia="es-ES_tradnl"/>
        </w:rPr>
      </w:pPr>
      <w:r w:rsidRPr="00F41336">
        <w:rPr>
          <w:rFonts w:ascii="Arial" w:hAnsi="Arial" w:cs="Arial"/>
          <w:sz w:val="16"/>
          <w:szCs w:val="22"/>
          <w:lang w:val="es-ES" w:eastAsia="es-ES_tradnl"/>
        </w:rPr>
        <w:t>Nota</w:t>
      </w:r>
      <w:r w:rsidR="00DF517F" w:rsidRPr="00F41336">
        <w:rPr>
          <w:rFonts w:ascii="Arial" w:hAnsi="Arial" w:cs="Arial"/>
          <w:sz w:val="16"/>
          <w:szCs w:val="22"/>
          <w:lang w:val="es-ES" w:eastAsia="es-ES_tradnl"/>
        </w:rPr>
        <w:t xml:space="preserve">s: </w:t>
      </w:r>
      <w:r w:rsidRPr="00F41336">
        <w:rPr>
          <w:rFonts w:ascii="Arial" w:hAnsi="Arial" w:cs="Arial"/>
          <w:sz w:val="16"/>
          <w:szCs w:val="22"/>
          <w:lang w:val="es-ES" w:eastAsia="es-ES_tradnl"/>
        </w:rPr>
        <w:t xml:space="preserve"> </w:t>
      </w:r>
      <w:r w:rsidR="00C55161" w:rsidRPr="00F41336">
        <w:rPr>
          <w:rFonts w:ascii="Arial" w:hAnsi="Arial" w:cs="Arial"/>
          <w:sz w:val="16"/>
          <w:szCs w:val="22"/>
          <w:lang w:val="es-ES" w:eastAsia="es-ES_tradnl"/>
        </w:rPr>
        <w:t>el número de la</w:t>
      </w:r>
      <w:r w:rsidRPr="00F41336">
        <w:rPr>
          <w:rFonts w:ascii="Arial" w:hAnsi="Arial" w:cs="Arial"/>
          <w:sz w:val="16"/>
          <w:szCs w:val="22"/>
          <w:lang w:val="es-ES" w:eastAsia="es-ES_tradnl"/>
        </w:rPr>
        <w:t xml:space="preserve"> observaci</w:t>
      </w:r>
      <w:r w:rsidR="00C55161" w:rsidRPr="00F41336">
        <w:rPr>
          <w:rFonts w:ascii="Arial" w:hAnsi="Arial" w:cs="Arial"/>
          <w:sz w:val="16"/>
          <w:szCs w:val="22"/>
          <w:lang w:val="es-ES" w:eastAsia="es-ES_tradnl"/>
        </w:rPr>
        <w:t>ón</w:t>
      </w:r>
      <w:r w:rsidRPr="00F41336">
        <w:rPr>
          <w:rFonts w:ascii="Arial" w:hAnsi="Arial" w:cs="Arial"/>
          <w:sz w:val="16"/>
          <w:szCs w:val="22"/>
          <w:lang w:val="es-ES" w:eastAsia="es-ES_tradnl"/>
        </w:rPr>
        <w:t xml:space="preserve"> 9 </w:t>
      </w:r>
      <w:r w:rsidR="00C55161" w:rsidRPr="00F41336">
        <w:rPr>
          <w:rFonts w:ascii="Arial" w:hAnsi="Arial" w:cs="Arial"/>
          <w:sz w:val="16"/>
          <w:szCs w:val="22"/>
          <w:lang w:val="es-ES" w:eastAsia="es-ES_tradnl"/>
        </w:rPr>
        <w:t>se extrae</w:t>
      </w:r>
      <w:r w:rsidRPr="00F41336">
        <w:rPr>
          <w:rFonts w:ascii="Arial" w:hAnsi="Arial" w:cs="Arial"/>
          <w:sz w:val="16"/>
          <w:szCs w:val="22"/>
          <w:lang w:val="es-ES" w:eastAsia="es-ES_tradnl"/>
        </w:rPr>
        <w:t xml:space="preserve"> de las categorías de la DDDI, ver anexo 1</w:t>
      </w:r>
      <w:r w:rsidR="00DF517F" w:rsidRPr="00F41336">
        <w:rPr>
          <w:rFonts w:ascii="Arial" w:hAnsi="Arial" w:cs="Arial"/>
          <w:sz w:val="16"/>
          <w:szCs w:val="22"/>
          <w:lang w:val="es-ES" w:eastAsia="es-ES_tradnl"/>
        </w:rPr>
        <w:t xml:space="preserve"> y el porcentaje que se cita esta columna se obtiene </w:t>
      </w:r>
      <w:r w:rsidR="00DF517F" w:rsidRPr="00C401D8">
        <w:rPr>
          <w:rFonts w:ascii="Arial" w:hAnsi="Arial" w:cs="Arial"/>
          <w:sz w:val="16"/>
          <w:szCs w:val="22"/>
          <w:lang w:val="es-ES" w:eastAsia="es-ES_tradnl"/>
        </w:rPr>
        <w:t xml:space="preserve">del </w:t>
      </w:r>
      <w:r w:rsidR="005E7AC9">
        <w:rPr>
          <w:rFonts w:ascii="Arial" w:hAnsi="Arial" w:cs="Arial"/>
          <w:sz w:val="16"/>
          <w:szCs w:val="22"/>
          <w:lang w:val="es-ES" w:eastAsia="es-ES_tradnl"/>
        </w:rPr>
        <w:t>Tabla</w:t>
      </w:r>
      <w:r w:rsidR="00DF517F" w:rsidRPr="00C401D8">
        <w:rPr>
          <w:rFonts w:ascii="Arial" w:hAnsi="Arial" w:cs="Arial"/>
          <w:sz w:val="16"/>
          <w:szCs w:val="22"/>
          <w:lang w:val="es-ES" w:eastAsia="es-ES_tradnl"/>
        </w:rPr>
        <w:t xml:space="preserve"> 14</w:t>
      </w:r>
      <w:r w:rsidRPr="00C401D8">
        <w:rPr>
          <w:rFonts w:ascii="Arial" w:hAnsi="Arial" w:cs="Arial"/>
          <w:sz w:val="16"/>
          <w:szCs w:val="22"/>
          <w:lang w:val="es-ES" w:eastAsia="es-ES_tradnl"/>
        </w:rPr>
        <w:t>.</w:t>
      </w:r>
    </w:p>
    <w:p w14:paraId="7C579155" w14:textId="77777777" w:rsidR="00DF517F" w:rsidRPr="00F41336" w:rsidRDefault="00DF517F" w:rsidP="00F41336">
      <w:pPr>
        <w:rPr>
          <w:rFonts w:ascii="Arial" w:hAnsi="Arial" w:cs="Arial"/>
          <w:sz w:val="16"/>
          <w:szCs w:val="22"/>
          <w:lang w:val="es-ES" w:eastAsia="es-ES_tradnl"/>
        </w:rPr>
      </w:pPr>
    </w:p>
    <w:p w14:paraId="0A6B60FE" w14:textId="2A93A9A1" w:rsidR="00307A25" w:rsidRPr="00F41336" w:rsidRDefault="00926753"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 xml:space="preserve">Proyecto de inversión </w:t>
      </w:r>
      <w:r w:rsidR="00D32164" w:rsidRPr="00F41336">
        <w:rPr>
          <w:rFonts w:ascii="Arial" w:hAnsi="Arial" w:cs="Arial"/>
          <w:b/>
          <w:sz w:val="22"/>
          <w:szCs w:val="22"/>
          <w:lang w:val="es-ES" w:eastAsia="es-ES_tradnl"/>
        </w:rPr>
        <w:t>7858</w:t>
      </w:r>
      <w:r w:rsidRPr="00F41336">
        <w:rPr>
          <w:rFonts w:ascii="Arial" w:hAnsi="Arial" w:cs="Arial"/>
          <w:b/>
          <w:sz w:val="22"/>
          <w:szCs w:val="22"/>
          <w:lang w:val="es-ES" w:eastAsia="es-ES_tradnl"/>
        </w:rPr>
        <w:t>:</w:t>
      </w:r>
      <w:r w:rsidRPr="00F41336">
        <w:rPr>
          <w:rFonts w:ascii="Arial" w:hAnsi="Arial" w:cs="Arial"/>
          <w:sz w:val="22"/>
          <w:szCs w:val="22"/>
          <w:lang w:val="es-ES" w:eastAsia="es-ES_tradnl"/>
        </w:rPr>
        <w:t xml:space="preserve"> aunque se presenta avance importante en la ejecución </w:t>
      </w:r>
      <w:r w:rsidR="00591922" w:rsidRPr="00F41336">
        <w:rPr>
          <w:rFonts w:ascii="Arial" w:hAnsi="Arial" w:cs="Arial"/>
          <w:sz w:val="22"/>
          <w:szCs w:val="22"/>
          <w:lang w:val="es-ES" w:eastAsia="es-ES_tradnl"/>
        </w:rPr>
        <w:t>contractual</w:t>
      </w:r>
      <w:r w:rsidRPr="00F41336">
        <w:rPr>
          <w:rFonts w:ascii="Arial" w:hAnsi="Arial" w:cs="Arial"/>
          <w:sz w:val="22"/>
          <w:szCs w:val="22"/>
          <w:lang w:val="es-ES" w:eastAsia="es-ES_tradnl"/>
        </w:rPr>
        <w:t xml:space="preserve"> del </w:t>
      </w:r>
      <w:r w:rsidR="006E5CF4" w:rsidRPr="00F41336">
        <w:rPr>
          <w:rFonts w:ascii="Arial" w:hAnsi="Arial" w:cs="Arial"/>
          <w:sz w:val="22"/>
          <w:szCs w:val="22"/>
          <w:lang w:val="es-ES" w:eastAsia="es-ES_tradnl"/>
        </w:rPr>
        <w:t>87</w:t>
      </w:r>
      <w:r w:rsidR="00C55161" w:rsidRPr="00F41336">
        <w:rPr>
          <w:rFonts w:ascii="Arial" w:hAnsi="Arial" w:cs="Arial"/>
          <w:sz w:val="22"/>
          <w:szCs w:val="22"/>
          <w:lang w:val="es-ES" w:eastAsia="es-ES_tradnl"/>
        </w:rPr>
        <w:t>,</w:t>
      </w:r>
      <w:r w:rsidR="006E5CF4" w:rsidRPr="00F41336">
        <w:rPr>
          <w:rFonts w:ascii="Arial" w:hAnsi="Arial" w:cs="Arial"/>
          <w:sz w:val="22"/>
          <w:szCs w:val="22"/>
          <w:lang w:val="es-ES" w:eastAsia="es-ES_tradnl"/>
        </w:rPr>
        <w:t>2</w:t>
      </w:r>
      <w:r w:rsidR="00C55161" w:rsidRPr="00F41336">
        <w:rPr>
          <w:rFonts w:ascii="Arial" w:hAnsi="Arial" w:cs="Arial"/>
          <w:sz w:val="22"/>
          <w:szCs w:val="22"/>
          <w:lang w:val="es-ES" w:eastAsia="es-ES_tradnl"/>
        </w:rPr>
        <w:t xml:space="preserve">% al corte del </w:t>
      </w:r>
      <w:r w:rsidR="006E5CF4" w:rsidRPr="00F41336">
        <w:rPr>
          <w:rFonts w:ascii="Arial" w:hAnsi="Arial" w:cs="Arial"/>
          <w:sz w:val="22"/>
          <w:szCs w:val="22"/>
          <w:lang w:val="es-ES" w:eastAsia="es-ES_tradnl"/>
        </w:rPr>
        <w:t xml:space="preserve">30 </w:t>
      </w:r>
      <w:r w:rsidR="00C55161" w:rsidRPr="00F41336">
        <w:rPr>
          <w:rFonts w:ascii="Arial" w:hAnsi="Arial" w:cs="Arial"/>
          <w:sz w:val="22"/>
          <w:szCs w:val="22"/>
          <w:lang w:val="es-ES" w:eastAsia="es-ES_tradnl"/>
        </w:rPr>
        <w:t xml:space="preserve">de </w:t>
      </w:r>
      <w:r w:rsidR="006E5CF4"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202</w:t>
      </w:r>
      <w:r w:rsidR="00C55161"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el cumplimiento de meta física cerró con el </w:t>
      </w:r>
      <w:r w:rsidR="006E5CF4" w:rsidRPr="00F41336">
        <w:rPr>
          <w:rFonts w:ascii="Arial" w:hAnsi="Arial" w:cs="Arial"/>
          <w:sz w:val="22"/>
          <w:szCs w:val="22"/>
          <w:lang w:val="es-ES" w:eastAsia="es-ES_tradnl"/>
        </w:rPr>
        <w:t>59</w:t>
      </w:r>
      <w:r w:rsidR="00C55161" w:rsidRPr="00F41336">
        <w:rPr>
          <w:rFonts w:ascii="Arial" w:hAnsi="Arial" w:cs="Arial"/>
          <w:sz w:val="22"/>
          <w:szCs w:val="22"/>
          <w:lang w:val="es-ES" w:eastAsia="es-ES_tradnl"/>
        </w:rPr>
        <w:t>,</w:t>
      </w:r>
      <w:r w:rsidR="006E5CF4" w:rsidRPr="00F41336">
        <w:rPr>
          <w:rFonts w:ascii="Arial" w:hAnsi="Arial" w:cs="Arial"/>
          <w:sz w:val="22"/>
          <w:szCs w:val="22"/>
          <w:lang w:val="es-ES" w:eastAsia="es-ES_tradnl"/>
        </w:rPr>
        <w:t>78</w:t>
      </w:r>
      <w:r w:rsidRPr="00F41336">
        <w:rPr>
          <w:rFonts w:ascii="Arial" w:hAnsi="Arial" w:cs="Arial"/>
          <w:sz w:val="22"/>
          <w:szCs w:val="22"/>
          <w:lang w:val="es-ES" w:eastAsia="es-ES_tradnl"/>
        </w:rPr>
        <w:t xml:space="preserve">%; </w:t>
      </w:r>
      <w:r w:rsidR="00D94DE7" w:rsidRPr="00F41336">
        <w:rPr>
          <w:rFonts w:ascii="Arial" w:hAnsi="Arial" w:cs="Arial"/>
          <w:sz w:val="22"/>
          <w:szCs w:val="22"/>
          <w:lang w:val="es-ES" w:eastAsia="es-ES_tradnl"/>
        </w:rPr>
        <w:t>lo anterior</w:t>
      </w:r>
      <w:r w:rsidR="00866F38" w:rsidRPr="00F41336">
        <w:rPr>
          <w:rFonts w:ascii="Arial" w:hAnsi="Arial" w:cs="Arial"/>
          <w:sz w:val="22"/>
          <w:szCs w:val="22"/>
          <w:lang w:val="es-ES" w:eastAsia="es-ES_tradnl"/>
        </w:rPr>
        <w:t>,</w:t>
      </w:r>
      <w:r w:rsidR="00D94DE7" w:rsidRPr="00F41336">
        <w:rPr>
          <w:rFonts w:ascii="Arial" w:hAnsi="Arial" w:cs="Arial"/>
          <w:sz w:val="22"/>
          <w:szCs w:val="22"/>
          <w:lang w:val="es-ES" w:eastAsia="es-ES_tradnl"/>
        </w:rPr>
        <w:t xml:space="preserve"> </w:t>
      </w:r>
      <w:r w:rsidR="00DF517F" w:rsidRPr="00F41336">
        <w:rPr>
          <w:rFonts w:ascii="Arial" w:hAnsi="Arial" w:cs="Arial"/>
          <w:sz w:val="22"/>
          <w:szCs w:val="22"/>
          <w:lang w:val="es-ES" w:eastAsia="es-ES_tradnl"/>
        </w:rPr>
        <w:t>s</w:t>
      </w:r>
      <w:r w:rsidR="00D94DE7" w:rsidRPr="00F41336">
        <w:rPr>
          <w:rFonts w:ascii="Arial" w:hAnsi="Arial" w:cs="Arial"/>
          <w:sz w:val="22"/>
          <w:szCs w:val="22"/>
          <w:lang w:val="es-ES" w:eastAsia="es-ES_tradnl"/>
        </w:rPr>
        <w:t xml:space="preserve">e presenta </w:t>
      </w:r>
      <w:r w:rsidR="00866F38" w:rsidRPr="00F41336">
        <w:rPr>
          <w:rFonts w:ascii="Arial" w:hAnsi="Arial" w:cs="Arial"/>
          <w:sz w:val="22"/>
          <w:szCs w:val="22"/>
          <w:lang w:val="es-ES" w:eastAsia="es-ES_tradnl"/>
        </w:rPr>
        <w:t>por</w:t>
      </w:r>
      <w:r w:rsidR="00D94DE7" w:rsidRPr="00F41336">
        <w:rPr>
          <w:rFonts w:ascii="Arial" w:hAnsi="Arial" w:cs="Arial"/>
          <w:sz w:val="22"/>
          <w:szCs w:val="22"/>
          <w:lang w:val="es-ES" w:eastAsia="es-ES_tradnl"/>
        </w:rPr>
        <w:t xml:space="preserve">que </w:t>
      </w:r>
      <w:r w:rsidR="00DF517F" w:rsidRPr="00F41336">
        <w:rPr>
          <w:rFonts w:ascii="Arial" w:hAnsi="Arial" w:cs="Arial"/>
          <w:sz w:val="22"/>
          <w:szCs w:val="22"/>
          <w:lang w:val="es-ES" w:eastAsia="es-ES_tradnl"/>
        </w:rPr>
        <w:t xml:space="preserve">la entidad </w:t>
      </w:r>
      <w:r w:rsidR="00866F38" w:rsidRPr="00F41336">
        <w:rPr>
          <w:rFonts w:ascii="Arial" w:hAnsi="Arial" w:cs="Arial"/>
          <w:sz w:val="22"/>
          <w:szCs w:val="22"/>
          <w:lang w:val="es-ES" w:eastAsia="es-ES_tradnl"/>
        </w:rPr>
        <w:t>realiza</w:t>
      </w:r>
      <w:r w:rsidRPr="00F41336">
        <w:rPr>
          <w:rFonts w:ascii="Arial" w:hAnsi="Arial" w:cs="Arial"/>
          <w:sz w:val="22"/>
          <w:szCs w:val="22"/>
          <w:lang w:val="es-ES" w:eastAsia="es-ES_tradnl"/>
        </w:rPr>
        <w:t xml:space="preserve"> el aprovisionamiento de bienes y servicios a través de contrataciones de insumos, </w:t>
      </w:r>
      <w:r w:rsidRPr="00F41336">
        <w:rPr>
          <w:rFonts w:ascii="Arial" w:hAnsi="Arial" w:cs="Arial"/>
          <w:sz w:val="22"/>
          <w:szCs w:val="22"/>
          <w:lang w:val="es-ES" w:eastAsia="es-ES_tradnl"/>
        </w:rPr>
        <w:lastRenderedPageBreak/>
        <w:t xml:space="preserve">materiales, recursos físicos (alquiler de maquinaria y equipos), recursos humanos, para </w:t>
      </w:r>
      <w:r w:rsidR="00D94DE7" w:rsidRPr="00F41336">
        <w:rPr>
          <w:rFonts w:ascii="Arial" w:hAnsi="Arial" w:cs="Arial"/>
          <w:sz w:val="22"/>
          <w:szCs w:val="22"/>
          <w:lang w:val="es-ES" w:eastAsia="es-ES_tradnl"/>
        </w:rPr>
        <w:t>cumplir con las diferentes actividades misionales asociadas a este proyecto.</w:t>
      </w:r>
    </w:p>
    <w:p w14:paraId="4E9E4BEA" w14:textId="77777777" w:rsidR="00D94DE7" w:rsidRPr="00F41336" w:rsidRDefault="00D94DE7" w:rsidP="00F41336">
      <w:pPr>
        <w:pStyle w:val="Prrafodelista"/>
        <w:ind w:left="360"/>
        <w:rPr>
          <w:rFonts w:ascii="Arial" w:hAnsi="Arial" w:cs="Arial"/>
          <w:sz w:val="22"/>
          <w:szCs w:val="22"/>
          <w:lang w:val="es-ES" w:eastAsia="es-ES_tradnl"/>
        </w:rPr>
      </w:pPr>
    </w:p>
    <w:p w14:paraId="56B641C9" w14:textId="3F32C317" w:rsidR="002B01D3" w:rsidRPr="00F41336" w:rsidRDefault="002B01D3"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E</w:t>
      </w:r>
      <w:r w:rsidR="00926753" w:rsidRPr="00F41336">
        <w:rPr>
          <w:rFonts w:ascii="Arial" w:hAnsi="Arial" w:cs="Arial"/>
          <w:sz w:val="22"/>
          <w:szCs w:val="22"/>
          <w:lang w:val="es-ES" w:eastAsia="es-ES_tradnl"/>
        </w:rPr>
        <w:t xml:space="preserve">n el </w:t>
      </w:r>
      <w:r w:rsidR="005E7AC9">
        <w:rPr>
          <w:rFonts w:ascii="Arial" w:hAnsi="Arial" w:cs="Arial"/>
          <w:sz w:val="22"/>
          <w:szCs w:val="22"/>
          <w:lang w:val="es-ES" w:eastAsia="es-ES_tradnl"/>
        </w:rPr>
        <w:t>Tabla</w:t>
      </w:r>
      <w:r w:rsidR="00926753" w:rsidRPr="00F41336">
        <w:rPr>
          <w:rFonts w:ascii="Arial" w:hAnsi="Arial" w:cs="Arial"/>
          <w:sz w:val="22"/>
          <w:szCs w:val="22"/>
          <w:lang w:val="es-ES" w:eastAsia="es-ES_tradnl"/>
        </w:rPr>
        <w:t xml:space="preserve"> 3 se desagregan las observaciones para cada una de sus </w:t>
      </w:r>
      <w:r w:rsidRPr="00F41336">
        <w:rPr>
          <w:rFonts w:ascii="Arial" w:hAnsi="Arial" w:cs="Arial"/>
          <w:sz w:val="22"/>
          <w:szCs w:val="22"/>
          <w:lang w:val="es-ES" w:eastAsia="es-ES_tradnl"/>
        </w:rPr>
        <w:t>5</w:t>
      </w:r>
      <w:r w:rsidR="00926753" w:rsidRPr="00F41336">
        <w:rPr>
          <w:rFonts w:ascii="Arial" w:hAnsi="Arial" w:cs="Arial"/>
          <w:sz w:val="22"/>
          <w:szCs w:val="22"/>
          <w:lang w:val="es-ES" w:eastAsia="es-ES_tradnl"/>
        </w:rPr>
        <w:t xml:space="preserve"> metas producto asociadas, las cuales obtuvieron los siguientes resultados: </w:t>
      </w:r>
    </w:p>
    <w:p w14:paraId="29B1591A" w14:textId="3B47C3F2" w:rsidR="002B01D3" w:rsidRPr="00F41336" w:rsidRDefault="002B01D3" w:rsidP="00F41336">
      <w:pPr>
        <w:pStyle w:val="Prrafodelista"/>
        <w:ind w:left="360"/>
        <w:rPr>
          <w:rFonts w:ascii="Arial" w:hAnsi="Arial" w:cs="Arial"/>
          <w:sz w:val="22"/>
          <w:szCs w:val="22"/>
          <w:lang w:val="es-ES" w:eastAsia="es-ES_tradnl"/>
        </w:rPr>
      </w:pPr>
    </w:p>
    <w:p w14:paraId="16ACC15C" w14:textId="6EB2E282" w:rsidR="00F64BF0"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F64BF0" w:rsidRPr="00F41336">
        <w:rPr>
          <w:rFonts w:ascii="Arial" w:hAnsi="Arial" w:cs="Arial"/>
          <w:b/>
          <w:sz w:val="22"/>
          <w:szCs w:val="22"/>
          <w:lang w:val="es-ES" w:eastAsia="es-ES_tradnl"/>
        </w:rPr>
        <w:t xml:space="preserve"> 3. OBSERVACIONES METAS PRODUCTO ASOCIADAS AL PROYECTO 7858</w:t>
      </w:r>
    </w:p>
    <w:tbl>
      <w:tblPr>
        <w:tblW w:w="9918" w:type="dxa"/>
        <w:tblCellMar>
          <w:left w:w="70" w:type="dxa"/>
          <w:right w:w="70" w:type="dxa"/>
        </w:tblCellMar>
        <w:tblLook w:val="04A0" w:firstRow="1" w:lastRow="0" w:firstColumn="1" w:lastColumn="0" w:noHBand="0" w:noVBand="1"/>
      </w:tblPr>
      <w:tblGrid>
        <w:gridCol w:w="2070"/>
        <w:gridCol w:w="1629"/>
        <w:gridCol w:w="1629"/>
        <w:gridCol w:w="807"/>
        <w:gridCol w:w="1113"/>
        <w:gridCol w:w="2670"/>
      </w:tblGrid>
      <w:tr w:rsidR="00995292" w:rsidRPr="00F41336" w14:paraId="47D42B4B" w14:textId="77777777" w:rsidTr="00424CD2">
        <w:trPr>
          <w:trHeight w:val="765"/>
        </w:trPr>
        <w:tc>
          <w:tcPr>
            <w:tcW w:w="207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2652A5"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7858</w:t>
            </w:r>
          </w:p>
        </w:tc>
        <w:tc>
          <w:tcPr>
            <w:tcW w:w="1629" w:type="dxa"/>
            <w:tcBorders>
              <w:top w:val="single" w:sz="4" w:space="0" w:color="auto"/>
              <w:left w:val="nil"/>
              <w:bottom w:val="single" w:sz="4" w:space="0" w:color="auto"/>
              <w:right w:val="single" w:sz="4" w:space="0" w:color="auto"/>
            </w:tcBorders>
            <w:shd w:val="clear" w:color="000000" w:fill="002060"/>
            <w:vAlign w:val="center"/>
            <w:hideMark/>
          </w:tcPr>
          <w:p w14:paraId="073D3B3E"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 VIGENCIA 2021</w:t>
            </w:r>
          </w:p>
        </w:tc>
        <w:tc>
          <w:tcPr>
            <w:tcW w:w="1629" w:type="dxa"/>
            <w:tcBorders>
              <w:top w:val="single" w:sz="4" w:space="0" w:color="auto"/>
              <w:left w:val="nil"/>
              <w:bottom w:val="single" w:sz="4" w:space="0" w:color="auto"/>
              <w:right w:val="single" w:sz="4" w:space="0" w:color="auto"/>
            </w:tcBorders>
            <w:shd w:val="clear" w:color="000000" w:fill="002060"/>
            <w:vAlign w:val="center"/>
            <w:hideMark/>
          </w:tcPr>
          <w:p w14:paraId="53166EF2"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 AL CORTE DEL III TRIMESTRE 2021</w:t>
            </w:r>
          </w:p>
        </w:tc>
        <w:tc>
          <w:tcPr>
            <w:tcW w:w="807" w:type="dxa"/>
            <w:tcBorders>
              <w:top w:val="single" w:sz="4" w:space="0" w:color="auto"/>
              <w:left w:val="nil"/>
              <w:bottom w:val="single" w:sz="4" w:space="0" w:color="auto"/>
              <w:right w:val="single" w:sz="4" w:space="0" w:color="auto"/>
            </w:tcBorders>
            <w:shd w:val="clear" w:color="000000" w:fill="002060"/>
            <w:noWrap/>
            <w:vAlign w:val="center"/>
            <w:hideMark/>
          </w:tcPr>
          <w:p w14:paraId="36344552"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1EAB2750" w14:textId="0C410A49"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113" w:type="dxa"/>
            <w:tcBorders>
              <w:top w:val="single" w:sz="4" w:space="0" w:color="auto"/>
              <w:left w:val="nil"/>
              <w:bottom w:val="single" w:sz="4" w:space="0" w:color="auto"/>
              <w:right w:val="single" w:sz="4" w:space="0" w:color="auto"/>
            </w:tcBorders>
            <w:shd w:val="clear" w:color="000000" w:fill="002060"/>
            <w:vAlign w:val="center"/>
            <w:hideMark/>
          </w:tcPr>
          <w:p w14:paraId="40E9C7F9"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270FE308" w14:textId="2BC85ECE"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2670" w:type="dxa"/>
            <w:tcBorders>
              <w:top w:val="single" w:sz="4" w:space="0" w:color="auto"/>
              <w:left w:val="nil"/>
              <w:bottom w:val="single" w:sz="4" w:space="0" w:color="auto"/>
              <w:right w:val="single" w:sz="4" w:space="0" w:color="auto"/>
            </w:tcBorders>
            <w:shd w:val="clear" w:color="000000" w:fill="002060"/>
            <w:vAlign w:val="center"/>
            <w:hideMark/>
          </w:tcPr>
          <w:p w14:paraId="278581E0" w14:textId="77777777" w:rsidR="00995292" w:rsidRPr="00F41336" w:rsidRDefault="00995292"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995292" w:rsidRPr="00F41336" w14:paraId="7D805699" w14:textId="77777777" w:rsidTr="00424CD2">
        <w:trPr>
          <w:trHeight w:val="96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18DA993" w14:textId="77777777" w:rsidR="00995292" w:rsidRPr="00F41336" w:rsidRDefault="0099529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1,256 km carril de la malla vial local e intermedia Distrito Capital</w:t>
            </w:r>
          </w:p>
        </w:tc>
        <w:tc>
          <w:tcPr>
            <w:tcW w:w="1629" w:type="dxa"/>
            <w:tcBorders>
              <w:top w:val="nil"/>
              <w:left w:val="nil"/>
              <w:bottom w:val="single" w:sz="4" w:space="0" w:color="auto"/>
              <w:right w:val="single" w:sz="4" w:space="0" w:color="auto"/>
            </w:tcBorders>
            <w:shd w:val="clear" w:color="auto" w:fill="auto"/>
            <w:noWrap/>
            <w:vAlign w:val="center"/>
            <w:hideMark/>
          </w:tcPr>
          <w:p w14:paraId="22AF3143"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307,05</w:t>
            </w:r>
          </w:p>
        </w:tc>
        <w:tc>
          <w:tcPr>
            <w:tcW w:w="1629" w:type="dxa"/>
            <w:tcBorders>
              <w:top w:val="nil"/>
              <w:left w:val="nil"/>
              <w:bottom w:val="single" w:sz="4" w:space="0" w:color="auto"/>
              <w:right w:val="single" w:sz="4" w:space="0" w:color="auto"/>
            </w:tcBorders>
            <w:shd w:val="clear" w:color="auto" w:fill="auto"/>
            <w:noWrap/>
            <w:vAlign w:val="center"/>
            <w:hideMark/>
          </w:tcPr>
          <w:p w14:paraId="3601AE68"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236,39</w:t>
            </w:r>
          </w:p>
        </w:tc>
        <w:tc>
          <w:tcPr>
            <w:tcW w:w="807" w:type="dxa"/>
            <w:tcBorders>
              <w:top w:val="nil"/>
              <w:left w:val="nil"/>
              <w:bottom w:val="single" w:sz="4" w:space="0" w:color="auto"/>
              <w:right w:val="single" w:sz="4" w:space="0" w:color="auto"/>
            </w:tcBorders>
            <w:shd w:val="clear" w:color="auto" w:fill="auto"/>
            <w:noWrap/>
            <w:vAlign w:val="center"/>
            <w:hideMark/>
          </w:tcPr>
          <w:p w14:paraId="798CA82A"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207,48</w:t>
            </w:r>
          </w:p>
        </w:tc>
        <w:tc>
          <w:tcPr>
            <w:tcW w:w="1113" w:type="dxa"/>
            <w:tcBorders>
              <w:top w:val="nil"/>
              <w:left w:val="nil"/>
              <w:bottom w:val="single" w:sz="4" w:space="0" w:color="auto"/>
              <w:right w:val="single" w:sz="4" w:space="0" w:color="auto"/>
            </w:tcBorders>
            <w:shd w:val="clear" w:color="auto" w:fill="auto"/>
            <w:noWrap/>
            <w:vAlign w:val="center"/>
            <w:hideMark/>
          </w:tcPr>
          <w:p w14:paraId="241C520A"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67,6%</w:t>
            </w:r>
          </w:p>
        </w:tc>
        <w:tc>
          <w:tcPr>
            <w:tcW w:w="2670" w:type="dxa"/>
            <w:tcBorders>
              <w:top w:val="nil"/>
              <w:left w:val="nil"/>
              <w:bottom w:val="single" w:sz="4" w:space="0" w:color="auto"/>
              <w:right w:val="single" w:sz="4" w:space="0" w:color="auto"/>
            </w:tcBorders>
            <w:shd w:val="clear" w:color="000000" w:fill="FDE9D9"/>
            <w:vAlign w:val="center"/>
            <w:hideMark/>
          </w:tcPr>
          <w:p w14:paraId="7AFC5886" w14:textId="1446DBFC" w:rsidR="00995292" w:rsidRPr="00F41336" w:rsidRDefault="00995292" w:rsidP="00F41336">
            <w:pPr>
              <w:rPr>
                <w:rFonts w:ascii="Arial" w:hAnsi="Arial" w:cs="Arial"/>
                <w:sz w:val="18"/>
                <w:szCs w:val="18"/>
                <w:lang w:val="es-CO" w:eastAsia="es-CO"/>
              </w:rPr>
            </w:pPr>
            <w:r w:rsidRPr="00F41336">
              <w:rPr>
                <w:rFonts w:ascii="Arial" w:hAnsi="Arial" w:cs="Arial"/>
                <w:sz w:val="18"/>
                <w:szCs w:val="18"/>
                <w:lang w:val="es-CO" w:eastAsia="es-CO"/>
              </w:rPr>
              <w:t xml:space="preserve">3- La ejecución física (207,48 km </w:t>
            </w:r>
            <w:r w:rsidR="00C240D9" w:rsidRPr="00F41336">
              <w:rPr>
                <w:rFonts w:ascii="Arial" w:hAnsi="Arial" w:cs="Arial"/>
                <w:sz w:val="18"/>
                <w:szCs w:val="18"/>
                <w:lang w:val="es-CO" w:eastAsia="es-CO"/>
              </w:rPr>
              <w:t xml:space="preserve">- </w:t>
            </w:r>
            <w:r w:rsidRPr="00F41336">
              <w:rPr>
                <w:rFonts w:ascii="Arial" w:hAnsi="Arial" w:cs="Arial"/>
                <w:sz w:val="18"/>
                <w:szCs w:val="18"/>
                <w:lang w:val="es-CO" w:eastAsia="es-CO"/>
              </w:rPr>
              <w:t>carril) es parcial</w:t>
            </w:r>
            <w:r w:rsidR="00A223E2" w:rsidRPr="00F41336">
              <w:rPr>
                <w:rFonts w:ascii="Arial" w:hAnsi="Arial" w:cs="Arial"/>
                <w:sz w:val="18"/>
                <w:szCs w:val="18"/>
                <w:lang w:val="es-CO" w:eastAsia="es-CO"/>
              </w:rPr>
              <w:t>,</w:t>
            </w:r>
            <w:r w:rsidRPr="00F41336">
              <w:rPr>
                <w:rFonts w:ascii="Arial" w:hAnsi="Arial" w:cs="Arial"/>
                <w:sz w:val="18"/>
                <w:szCs w:val="18"/>
                <w:lang w:val="es-CO" w:eastAsia="es-CO"/>
              </w:rPr>
              <w:t xml:space="preserve"> acorde con la programación establecida al corte del 3er trimestre de 2021 (236,39 km carril)</w:t>
            </w:r>
          </w:p>
          <w:p w14:paraId="6EC23493" w14:textId="77777777" w:rsidR="00995292" w:rsidRPr="00F41336" w:rsidRDefault="00995292" w:rsidP="00F41336">
            <w:pPr>
              <w:rPr>
                <w:rFonts w:ascii="Arial" w:hAnsi="Arial" w:cs="Arial"/>
                <w:sz w:val="18"/>
                <w:szCs w:val="18"/>
                <w:lang w:val="es-CO" w:eastAsia="es-CO"/>
              </w:rPr>
            </w:pPr>
          </w:p>
          <w:p w14:paraId="6D8409FE" w14:textId="7B64F1C5" w:rsidR="00995292" w:rsidRPr="00F41336" w:rsidRDefault="00995292" w:rsidP="00F41336">
            <w:pPr>
              <w:rPr>
                <w:rFonts w:ascii="Arial" w:hAnsi="Arial" w:cs="Arial"/>
                <w:sz w:val="18"/>
                <w:szCs w:val="18"/>
                <w:lang w:val="es-CO" w:eastAsia="es-CO"/>
              </w:rPr>
            </w:pPr>
            <w:r w:rsidRPr="00F41336">
              <w:rPr>
                <w:rFonts w:ascii="Arial" w:hAnsi="Arial" w:cs="Arial"/>
                <w:color w:val="FF0000"/>
                <w:sz w:val="18"/>
                <w:szCs w:val="18"/>
                <w:lang w:val="es-CO" w:eastAsia="es-CO"/>
              </w:rPr>
              <w:t>No obstante, no se precisan los valores individuales programados y ejecutados por cada tipo de malla; es decir, local e intermedia.</w:t>
            </w:r>
          </w:p>
        </w:tc>
      </w:tr>
      <w:tr w:rsidR="00995292" w:rsidRPr="00F41336" w14:paraId="2B52BB7A" w14:textId="77777777" w:rsidTr="00424CD2">
        <w:trPr>
          <w:trHeight w:val="168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3F871934" w14:textId="77777777" w:rsidR="00995292" w:rsidRPr="00F41336" w:rsidRDefault="0099529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80 km carril de la malla vial arterial del distrito capital, realizar apoyos interinstitucionales e implementar obras de bioingeniería.</w:t>
            </w:r>
          </w:p>
        </w:tc>
        <w:tc>
          <w:tcPr>
            <w:tcW w:w="1629" w:type="dxa"/>
            <w:tcBorders>
              <w:top w:val="nil"/>
              <w:left w:val="nil"/>
              <w:bottom w:val="single" w:sz="4" w:space="0" w:color="auto"/>
              <w:right w:val="single" w:sz="4" w:space="0" w:color="auto"/>
            </w:tcBorders>
            <w:shd w:val="clear" w:color="auto" w:fill="auto"/>
            <w:noWrap/>
            <w:vAlign w:val="center"/>
            <w:hideMark/>
          </w:tcPr>
          <w:p w14:paraId="3CDEAFD7"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w:t>
            </w:r>
          </w:p>
        </w:tc>
        <w:tc>
          <w:tcPr>
            <w:tcW w:w="1629" w:type="dxa"/>
            <w:tcBorders>
              <w:top w:val="nil"/>
              <w:left w:val="nil"/>
              <w:bottom w:val="single" w:sz="4" w:space="0" w:color="auto"/>
              <w:right w:val="single" w:sz="4" w:space="0" w:color="auto"/>
            </w:tcBorders>
            <w:shd w:val="clear" w:color="auto" w:fill="auto"/>
            <w:noWrap/>
            <w:vAlign w:val="center"/>
            <w:hideMark/>
          </w:tcPr>
          <w:p w14:paraId="460C9DAD"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15,4</w:t>
            </w:r>
          </w:p>
        </w:tc>
        <w:tc>
          <w:tcPr>
            <w:tcW w:w="807" w:type="dxa"/>
            <w:tcBorders>
              <w:top w:val="nil"/>
              <w:left w:val="nil"/>
              <w:bottom w:val="single" w:sz="4" w:space="0" w:color="auto"/>
              <w:right w:val="single" w:sz="4" w:space="0" w:color="auto"/>
            </w:tcBorders>
            <w:shd w:val="clear" w:color="auto" w:fill="auto"/>
            <w:noWrap/>
            <w:vAlign w:val="center"/>
            <w:hideMark/>
          </w:tcPr>
          <w:p w14:paraId="6D09D621"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15,22</w:t>
            </w:r>
          </w:p>
        </w:tc>
        <w:tc>
          <w:tcPr>
            <w:tcW w:w="1113" w:type="dxa"/>
            <w:tcBorders>
              <w:top w:val="nil"/>
              <w:left w:val="nil"/>
              <w:bottom w:val="single" w:sz="4" w:space="0" w:color="auto"/>
              <w:right w:val="single" w:sz="4" w:space="0" w:color="auto"/>
            </w:tcBorders>
            <w:shd w:val="clear" w:color="auto" w:fill="auto"/>
            <w:noWrap/>
            <w:vAlign w:val="center"/>
            <w:hideMark/>
          </w:tcPr>
          <w:p w14:paraId="2D68997D"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76,1%</w:t>
            </w:r>
          </w:p>
        </w:tc>
        <w:tc>
          <w:tcPr>
            <w:tcW w:w="2670" w:type="dxa"/>
            <w:tcBorders>
              <w:top w:val="nil"/>
              <w:left w:val="nil"/>
              <w:bottom w:val="single" w:sz="4" w:space="0" w:color="auto"/>
              <w:right w:val="single" w:sz="4" w:space="0" w:color="auto"/>
            </w:tcBorders>
            <w:shd w:val="clear" w:color="000000" w:fill="FDE9D9"/>
            <w:vAlign w:val="center"/>
            <w:hideMark/>
          </w:tcPr>
          <w:p w14:paraId="799F0B48" w14:textId="2C680316" w:rsidR="00995292" w:rsidRPr="00F41336" w:rsidRDefault="00995292" w:rsidP="00F41336">
            <w:pPr>
              <w:rPr>
                <w:rFonts w:ascii="Arial" w:hAnsi="Arial" w:cs="Arial"/>
                <w:sz w:val="18"/>
                <w:szCs w:val="18"/>
                <w:lang w:val="es-CO" w:eastAsia="es-CO"/>
              </w:rPr>
            </w:pPr>
            <w:r w:rsidRPr="00F41336">
              <w:rPr>
                <w:rFonts w:ascii="Arial" w:hAnsi="Arial" w:cs="Arial"/>
                <w:sz w:val="18"/>
                <w:szCs w:val="18"/>
                <w:lang w:val="es-CO" w:eastAsia="es-CO"/>
              </w:rPr>
              <w:t>3- La ejecución física (15,22 km carril) es acorde con la programación establecida al corte del 3er trimestre de 2021 (15,4 km carril)</w:t>
            </w:r>
          </w:p>
          <w:p w14:paraId="7EBC8D8D" w14:textId="77777777" w:rsidR="00995292" w:rsidRPr="00F41336" w:rsidRDefault="00995292" w:rsidP="00F41336">
            <w:pPr>
              <w:rPr>
                <w:rFonts w:ascii="Arial" w:hAnsi="Arial" w:cs="Arial"/>
                <w:sz w:val="18"/>
                <w:szCs w:val="18"/>
                <w:lang w:val="es-CO" w:eastAsia="es-CO"/>
              </w:rPr>
            </w:pPr>
          </w:p>
          <w:p w14:paraId="20D520A9" w14:textId="53C3906A" w:rsidR="00995292" w:rsidRPr="00F41336" w:rsidRDefault="00995292" w:rsidP="00F41336">
            <w:pPr>
              <w:rPr>
                <w:rFonts w:ascii="Arial" w:hAnsi="Arial" w:cs="Arial"/>
                <w:sz w:val="18"/>
                <w:szCs w:val="18"/>
                <w:lang w:val="es-CO" w:eastAsia="es-CO"/>
              </w:rPr>
            </w:pPr>
            <w:r w:rsidRPr="00F41336">
              <w:rPr>
                <w:rFonts w:ascii="Arial" w:hAnsi="Arial" w:cs="Arial"/>
                <w:color w:val="FF0000"/>
                <w:sz w:val="18"/>
                <w:szCs w:val="18"/>
                <w:lang w:val="es-CO" w:eastAsia="es-CO"/>
              </w:rPr>
              <w:t>No obstante, no se precisan los valores de la implementación de obras de bioingeniería.</w:t>
            </w:r>
          </w:p>
        </w:tc>
      </w:tr>
      <w:tr w:rsidR="00995292" w:rsidRPr="00F41336" w14:paraId="318D708E" w14:textId="77777777" w:rsidTr="00424CD2">
        <w:trPr>
          <w:trHeight w:val="144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FEF071F" w14:textId="77777777" w:rsidR="00995292" w:rsidRPr="00F41336" w:rsidRDefault="0099529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Definir e implementar 1 estrategias de cultura ciudadana para el sistema de movilidad, con enfoque diferencial, de género y territorial.</w:t>
            </w:r>
          </w:p>
        </w:tc>
        <w:tc>
          <w:tcPr>
            <w:tcW w:w="1629" w:type="dxa"/>
            <w:tcBorders>
              <w:top w:val="nil"/>
              <w:left w:val="nil"/>
              <w:bottom w:val="single" w:sz="4" w:space="0" w:color="auto"/>
              <w:right w:val="single" w:sz="4" w:space="0" w:color="auto"/>
            </w:tcBorders>
            <w:shd w:val="clear" w:color="auto" w:fill="auto"/>
            <w:noWrap/>
            <w:vAlign w:val="center"/>
            <w:hideMark/>
          </w:tcPr>
          <w:p w14:paraId="2FF0F4E6"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0,25</w:t>
            </w:r>
          </w:p>
        </w:tc>
        <w:tc>
          <w:tcPr>
            <w:tcW w:w="1629" w:type="dxa"/>
            <w:tcBorders>
              <w:top w:val="nil"/>
              <w:left w:val="nil"/>
              <w:bottom w:val="single" w:sz="4" w:space="0" w:color="auto"/>
              <w:right w:val="single" w:sz="4" w:space="0" w:color="auto"/>
            </w:tcBorders>
            <w:shd w:val="clear" w:color="auto" w:fill="auto"/>
            <w:noWrap/>
            <w:vAlign w:val="center"/>
            <w:hideMark/>
          </w:tcPr>
          <w:p w14:paraId="49EFDDB7"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0,19</w:t>
            </w:r>
          </w:p>
        </w:tc>
        <w:tc>
          <w:tcPr>
            <w:tcW w:w="807" w:type="dxa"/>
            <w:tcBorders>
              <w:top w:val="nil"/>
              <w:left w:val="nil"/>
              <w:bottom w:val="single" w:sz="4" w:space="0" w:color="auto"/>
              <w:right w:val="single" w:sz="4" w:space="0" w:color="auto"/>
            </w:tcBorders>
            <w:shd w:val="clear" w:color="auto" w:fill="auto"/>
            <w:noWrap/>
            <w:vAlign w:val="center"/>
            <w:hideMark/>
          </w:tcPr>
          <w:p w14:paraId="12199E3C"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0,16</w:t>
            </w:r>
          </w:p>
        </w:tc>
        <w:tc>
          <w:tcPr>
            <w:tcW w:w="1113" w:type="dxa"/>
            <w:tcBorders>
              <w:top w:val="nil"/>
              <w:left w:val="nil"/>
              <w:bottom w:val="single" w:sz="4" w:space="0" w:color="auto"/>
              <w:right w:val="single" w:sz="4" w:space="0" w:color="auto"/>
            </w:tcBorders>
            <w:shd w:val="clear" w:color="auto" w:fill="auto"/>
            <w:noWrap/>
            <w:vAlign w:val="center"/>
            <w:hideMark/>
          </w:tcPr>
          <w:p w14:paraId="7BD814B9"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64,0%</w:t>
            </w:r>
          </w:p>
        </w:tc>
        <w:tc>
          <w:tcPr>
            <w:tcW w:w="2670" w:type="dxa"/>
            <w:tcBorders>
              <w:top w:val="nil"/>
              <w:left w:val="nil"/>
              <w:bottom w:val="single" w:sz="4" w:space="0" w:color="auto"/>
              <w:right w:val="single" w:sz="4" w:space="0" w:color="auto"/>
            </w:tcBorders>
            <w:shd w:val="clear" w:color="000000" w:fill="FDE9D9"/>
            <w:vAlign w:val="center"/>
            <w:hideMark/>
          </w:tcPr>
          <w:p w14:paraId="2B9FEE80" w14:textId="6F0CF73F" w:rsidR="00995292" w:rsidRPr="00F41336" w:rsidRDefault="00995292" w:rsidP="00F41336">
            <w:pPr>
              <w:rPr>
                <w:rFonts w:ascii="Arial" w:hAnsi="Arial" w:cs="Arial"/>
                <w:sz w:val="18"/>
                <w:szCs w:val="18"/>
                <w:lang w:val="es-CO" w:eastAsia="es-CO"/>
              </w:rPr>
            </w:pPr>
            <w:r w:rsidRPr="00F41336">
              <w:rPr>
                <w:rFonts w:ascii="Arial" w:hAnsi="Arial" w:cs="Arial"/>
                <w:sz w:val="18"/>
                <w:szCs w:val="18"/>
                <w:lang w:val="es-CO" w:eastAsia="es-CO"/>
              </w:rPr>
              <w:t>3- La ejecuci</w:t>
            </w:r>
            <w:r w:rsidR="00A223E2" w:rsidRPr="00F41336">
              <w:rPr>
                <w:rFonts w:ascii="Arial" w:hAnsi="Arial" w:cs="Arial"/>
                <w:sz w:val="18"/>
                <w:szCs w:val="18"/>
                <w:lang w:val="es-CO" w:eastAsia="es-CO"/>
              </w:rPr>
              <w:t>ón física (0,16) es parcial,</w:t>
            </w:r>
            <w:r w:rsidRPr="00F41336">
              <w:rPr>
                <w:rFonts w:ascii="Arial" w:hAnsi="Arial" w:cs="Arial"/>
                <w:sz w:val="18"/>
                <w:szCs w:val="18"/>
                <w:lang w:val="es-CO" w:eastAsia="es-CO"/>
              </w:rPr>
              <w:t xml:space="preserve"> acorde con la programación  establecida al corte del 3er t</w:t>
            </w:r>
            <w:r w:rsidR="00826D7E" w:rsidRPr="00F41336">
              <w:rPr>
                <w:rFonts w:ascii="Arial" w:hAnsi="Arial" w:cs="Arial"/>
                <w:sz w:val="18"/>
                <w:szCs w:val="18"/>
                <w:lang w:val="es-CO" w:eastAsia="es-CO"/>
              </w:rPr>
              <w:t>rimestre de 2021 (0,19</w:t>
            </w:r>
            <w:r w:rsidRPr="00F41336">
              <w:rPr>
                <w:rFonts w:ascii="Arial" w:hAnsi="Arial" w:cs="Arial"/>
                <w:sz w:val="18"/>
                <w:szCs w:val="18"/>
                <w:lang w:val="es-CO" w:eastAsia="es-CO"/>
              </w:rPr>
              <w:t>)</w:t>
            </w:r>
          </w:p>
        </w:tc>
      </w:tr>
      <w:tr w:rsidR="00995292" w:rsidRPr="00F41336" w14:paraId="3BC419B1" w14:textId="77777777" w:rsidTr="00424CD2">
        <w:trPr>
          <w:trHeight w:val="96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A23B913" w14:textId="77777777" w:rsidR="00995292" w:rsidRPr="00F41336" w:rsidRDefault="0099529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60 Km de ciclo infraestructura del distrito capital</w:t>
            </w:r>
          </w:p>
        </w:tc>
        <w:tc>
          <w:tcPr>
            <w:tcW w:w="1629" w:type="dxa"/>
            <w:tcBorders>
              <w:top w:val="nil"/>
              <w:left w:val="nil"/>
              <w:bottom w:val="single" w:sz="4" w:space="0" w:color="auto"/>
              <w:right w:val="single" w:sz="4" w:space="0" w:color="auto"/>
            </w:tcBorders>
            <w:shd w:val="clear" w:color="auto" w:fill="auto"/>
            <w:noWrap/>
            <w:vAlign w:val="center"/>
            <w:hideMark/>
          </w:tcPr>
          <w:p w14:paraId="677FDE4C"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16,5</w:t>
            </w:r>
          </w:p>
        </w:tc>
        <w:tc>
          <w:tcPr>
            <w:tcW w:w="1629" w:type="dxa"/>
            <w:tcBorders>
              <w:top w:val="nil"/>
              <w:left w:val="nil"/>
              <w:bottom w:val="single" w:sz="4" w:space="0" w:color="auto"/>
              <w:right w:val="single" w:sz="4" w:space="0" w:color="auto"/>
            </w:tcBorders>
            <w:shd w:val="clear" w:color="auto" w:fill="auto"/>
            <w:noWrap/>
            <w:vAlign w:val="center"/>
            <w:hideMark/>
          </w:tcPr>
          <w:p w14:paraId="2F8005FE"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12,71</w:t>
            </w:r>
          </w:p>
        </w:tc>
        <w:tc>
          <w:tcPr>
            <w:tcW w:w="807" w:type="dxa"/>
            <w:tcBorders>
              <w:top w:val="nil"/>
              <w:left w:val="nil"/>
              <w:bottom w:val="single" w:sz="4" w:space="0" w:color="auto"/>
              <w:right w:val="single" w:sz="4" w:space="0" w:color="auto"/>
            </w:tcBorders>
            <w:shd w:val="clear" w:color="auto" w:fill="auto"/>
            <w:noWrap/>
            <w:vAlign w:val="center"/>
            <w:hideMark/>
          </w:tcPr>
          <w:p w14:paraId="5D72A8D4"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9,68</w:t>
            </w:r>
          </w:p>
        </w:tc>
        <w:tc>
          <w:tcPr>
            <w:tcW w:w="1113" w:type="dxa"/>
            <w:tcBorders>
              <w:top w:val="nil"/>
              <w:left w:val="nil"/>
              <w:bottom w:val="single" w:sz="4" w:space="0" w:color="auto"/>
              <w:right w:val="single" w:sz="4" w:space="0" w:color="auto"/>
            </w:tcBorders>
            <w:shd w:val="clear" w:color="auto" w:fill="auto"/>
            <w:noWrap/>
            <w:vAlign w:val="center"/>
            <w:hideMark/>
          </w:tcPr>
          <w:p w14:paraId="12C3B8C4" w14:textId="77777777" w:rsidR="00995292" w:rsidRPr="00F41336" w:rsidRDefault="00995292" w:rsidP="00F41336">
            <w:pPr>
              <w:jc w:val="center"/>
              <w:rPr>
                <w:rFonts w:ascii="Arial" w:hAnsi="Arial" w:cs="Arial"/>
                <w:color w:val="FF0000"/>
                <w:sz w:val="18"/>
                <w:szCs w:val="18"/>
                <w:lang w:val="es-CO" w:eastAsia="es-CO"/>
              </w:rPr>
            </w:pPr>
            <w:r w:rsidRPr="00F41336">
              <w:rPr>
                <w:rFonts w:ascii="Arial" w:hAnsi="Arial" w:cs="Arial"/>
                <w:color w:val="FF0000"/>
                <w:sz w:val="18"/>
                <w:szCs w:val="18"/>
                <w:lang w:val="es-CO" w:eastAsia="es-CO"/>
              </w:rPr>
              <w:t>58,7%</w:t>
            </w:r>
          </w:p>
        </w:tc>
        <w:tc>
          <w:tcPr>
            <w:tcW w:w="2670" w:type="dxa"/>
            <w:tcBorders>
              <w:top w:val="nil"/>
              <w:left w:val="nil"/>
              <w:bottom w:val="single" w:sz="4" w:space="0" w:color="auto"/>
              <w:right w:val="single" w:sz="4" w:space="0" w:color="auto"/>
            </w:tcBorders>
            <w:shd w:val="clear" w:color="000000" w:fill="FDE9D9"/>
            <w:vAlign w:val="center"/>
            <w:hideMark/>
          </w:tcPr>
          <w:p w14:paraId="7993F252" w14:textId="77777777" w:rsidR="00995292" w:rsidRPr="00F41336" w:rsidRDefault="00995292" w:rsidP="00F41336">
            <w:pPr>
              <w:rPr>
                <w:rFonts w:ascii="Arial" w:hAnsi="Arial" w:cs="Arial"/>
                <w:sz w:val="18"/>
                <w:szCs w:val="18"/>
                <w:lang w:val="es-CO" w:eastAsia="es-CO"/>
              </w:rPr>
            </w:pPr>
            <w:r w:rsidRPr="00F41336">
              <w:rPr>
                <w:rFonts w:ascii="Arial" w:hAnsi="Arial" w:cs="Arial"/>
                <w:color w:val="FF0000"/>
                <w:sz w:val="18"/>
                <w:szCs w:val="18"/>
                <w:lang w:val="es-CO" w:eastAsia="es-CO"/>
              </w:rPr>
              <w:t>3- La ejecución física (9,68 km carril) no es acorde con la programación  establecida al corte del 3er trimestre de 2021  (12,71 km carril)</w:t>
            </w:r>
          </w:p>
        </w:tc>
      </w:tr>
      <w:tr w:rsidR="00995292" w:rsidRPr="00F41336" w14:paraId="1CD769F9" w14:textId="77777777" w:rsidTr="00424CD2">
        <w:trPr>
          <w:trHeight w:val="120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6D1A7656" w14:textId="02BD46C8" w:rsidR="00995292" w:rsidRPr="00F41336" w:rsidRDefault="0099529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Mejorar 34 km carril de </w:t>
            </w:r>
            <w:r w:rsidR="006E79D2" w:rsidRPr="00F41336">
              <w:rPr>
                <w:rFonts w:ascii="Arial" w:hAnsi="Arial" w:cs="Arial"/>
                <w:color w:val="000000"/>
                <w:sz w:val="18"/>
                <w:szCs w:val="18"/>
                <w:lang w:val="es-CO" w:eastAsia="es-CO"/>
              </w:rPr>
              <w:t>vías</w:t>
            </w:r>
            <w:r w:rsidRPr="00F41336">
              <w:rPr>
                <w:rFonts w:ascii="Arial" w:hAnsi="Arial" w:cs="Arial"/>
                <w:color w:val="000000"/>
                <w:sz w:val="18"/>
                <w:szCs w:val="18"/>
                <w:lang w:val="es-CO" w:eastAsia="es-CO"/>
              </w:rPr>
              <w:t xml:space="preserve"> rurales del distrito capital e implementar obras de</w:t>
            </w:r>
            <w:r w:rsidRPr="00F41336">
              <w:rPr>
                <w:rFonts w:ascii="Arial" w:hAnsi="Arial" w:cs="Arial"/>
                <w:color w:val="000000"/>
                <w:sz w:val="18"/>
                <w:szCs w:val="18"/>
                <w:lang w:val="es-CO" w:eastAsia="es-CO"/>
              </w:rPr>
              <w:br/>
              <w:t>bioingeniería</w:t>
            </w:r>
          </w:p>
        </w:tc>
        <w:tc>
          <w:tcPr>
            <w:tcW w:w="1629" w:type="dxa"/>
            <w:tcBorders>
              <w:top w:val="nil"/>
              <w:left w:val="nil"/>
              <w:bottom w:val="single" w:sz="4" w:space="0" w:color="auto"/>
              <w:right w:val="single" w:sz="4" w:space="0" w:color="auto"/>
            </w:tcBorders>
            <w:shd w:val="clear" w:color="auto" w:fill="auto"/>
            <w:noWrap/>
            <w:vAlign w:val="center"/>
            <w:hideMark/>
          </w:tcPr>
          <w:p w14:paraId="2B3AB5AF"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w:t>
            </w:r>
          </w:p>
        </w:tc>
        <w:tc>
          <w:tcPr>
            <w:tcW w:w="1629" w:type="dxa"/>
            <w:tcBorders>
              <w:top w:val="nil"/>
              <w:left w:val="nil"/>
              <w:bottom w:val="single" w:sz="4" w:space="0" w:color="auto"/>
              <w:right w:val="single" w:sz="4" w:space="0" w:color="auto"/>
            </w:tcBorders>
            <w:shd w:val="clear" w:color="auto" w:fill="auto"/>
            <w:noWrap/>
            <w:vAlign w:val="center"/>
            <w:hideMark/>
          </w:tcPr>
          <w:p w14:paraId="0658B88B"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5,39</w:t>
            </w:r>
          </w:p>
        </w:tc>
        <w:tc>
          <w:tcPr>
            <w:tcW w:w="807" w:type="dxa"/>
            <w:tcBorders>
              <w:top w:val="nil"/>
              <w:left w:val="nil"/>
              <w:bottom w:val="single" w:sz="4" w:space="0" w:color="auto"/>
              <w:right w:val="single" w:sz="4" w:space="0" w:color="auto"/>
            </w:tcBorders>
            <w:shd w:val="clear" w:color="auto" w:fill="auto"/>
            <w:noWrap/>
            <w:vAlign w:val="center"/>
            <w:hideMark/>
          </w:tcPr>
          <w:p w14:paraId="14AC684B" w14:textId="77777777" w:rsidR="00995292" w:rsidRPr="00F41336" w:rsidRDefault="0099529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2,28</w:t>
            </w:r>
          </w:p>
        </w:tc>
        <w:tc>
          <w:tcPr>
            <w:tcW w:w="1113" w:type="dxa"/>
            <w:tcBorders>
              <w:top w:val="nil"/>
              <w:left w:val="nil"/>
              <w:bottom w:val="single" w:sz="4" w:space="0" w:color="auto"/>
              <w:right w:val="single" w:sz="4" w:space="0" w:color="auto"/>
            </w:tcBorders>
            <w:shd w:val="clear" w:color="auto" w:fill="auto"/>
            <w:noWrap/>
            <w:vAlign w:val="center"/>
            <w:hideMark/>
          </w:tcPr>
          <w:p w14:paraId="3529B6C6" w14:textId="77777777" w:rsidR="00995292" w:rsidRPr="00F41336" w:rsidRDefault="00995292" w:rsidP="00F41336">
            <w:pPr>
              <w:jc w:val="center"/>
              <w:rPr>
                <w:rFonts w:ascii="Arial" w:hAnsi="Arial" w:cs="Arial"/>
                <w:color w:val="FF0000"/>
                <w:sz w:val="18"/>
                <w:szCs w:val="18"/>
                <w:lang w:val="es-CO" w:eastAsia="es-CO"/>
              </w:rPr>
            </w:pPr>
            <w:r w:rsidRPr="00F41336">
              <w:rPr>
                <w:rFonts w:ascii="Arial" w:hAnsi="Arial" w:cs="Arial"/>
                <w:color w:val="FF0000"/>
                <w:sz w:val="18"/>
                <w:szCs w:val="18"/>
                <w:lang w:val="es-CO" w:eastAsia="es-CO"/>
              </w:rPr>
              <w:t>32,6%</w:t>
            </w:r>
          </w:p>
        </w:tc>
        <w:tc>
          <w:tcPr>
            <w:tcW w:w="2670" w:type="dxa"/>
            <w:tcBorders>
              <w:top w:val="nil"/>
              <w:left w:val="nil"/>
              <w:bottom w:val="single" w:sz="4" w:space="0" w:color="auto"/>
              <w:right w:val="single" w:sz="4" w:space="0" w:color="auto"/>
            </w:tcBorders>
            <w:shd w:val="clear" w:color="000000" w:fill="FDE9D9"/>
            <w:vAlign w:val="center"/>
            <w:hideMark/>
          </w:tcPr>
          <w:p w14:paraId="32480C33" w14:textId="1366DC04" w:rsidR="00995292" w:rsidRPr="00F41336" w:rsidRDefault="00995292" w:rsidP="00F41336">
            <w:pPr>
              <w:rPr>
                <w:rFonts w:ascii="Arial" w:hAnsi="Arial" w:cs="Arial"/>
                <w:sz w:val="18"/>
                <w:szCs w:val="18"/>
                <w:lang w:val="es-CO" w:eastAsia="es-CO"/>
              </w:rPr>
            </w:pPr>
            <w:r w:rsidRPr="00F41336">
              <w:rPr>
                <w:rFonts w:ascii="Arial" w:hAnsi="Arial" w:cs="Arial"/>
                <w:sz w:val="18"/>
                <w:szCs w:val="18"/>
                <w:lang w:val="es-CO" w:eastAsia="es-CO"/>
              </w:rPr>
              <w:t>3</w:t>
            </w:r>
            <w:r w:rsidRPr="00F41336">
              <w:rPr>
                <w:rFonts w:ascii="Arial" w:hAnsi="Arial" w:cs="Arial"/>
                <w:color w:val="FF0000"/>
                <w:sz w:val="18"/>
                <w:szCs w:val="18"/>
                <w:lang w:val="es-CO" w:eastAsia="es-CO"/>
              </w:rPr>
              <w:t>- La ejecución física (2,28 km carril) no es acorde con la programación establecida al corte del 3er trimestre de 2021 (5,39 km carril)</w:t>
            </w:r>
          </w:p>
          <w:p w14:paraId="3BC56DC8" w14:textId="77777777" w:rsidR="00995292" w:rsidRPr="00F41336" w:rsidRDefault="00995292" w:rsidP="00F41336">
            <w:pPr>
              <w:rPr>
                <w:rFonts w:ascii="Arial" w:hAnsi="Arial" w:cs="Arial"/>
                <w:sz w:val="18"/>
                <w:szCs w:val="18"/>
                <w:lang w:val="es-CO" w:eastAsia="es-CO"/>
              </w:rPr>
            </w:pPr>
          </w:p>
          <w:p w14:paraId="1C55A63E" w14:textId="787EF022" w:rsidR="00995292" w:rsidRPr="00F41336" w:rsidRDefault="00995292" w:rsidP="00F41336">
            <w:pPr>
              <w:rPr>
                <w:rFonts w:ascii="Arial" w:hAnsi="Arial" w:cs="Arial"/>
                <w:sz w:val="18"/>
                <w:szCs w:val="18"/>
                <w:lang w:val="es-CO" w:eastAsia="es-CO"/>
              </w:rPr>
            </w:pPr>
            <w:r w:rsidRPr="00F41336">
              <w:rPr>
                <w:rFonts w:ascii="Arial" w:hAnsi="Arial" w:cs="Arial"/>
                <w:color w:val="FF0000"/>
                <w:sz w:val="18"/>
                <w:szCs w:val="18"/>
                <w:lang w:val="es-CO" w:eastAsia="es-CO"/>
              </w:rPr>
              <w:t>Adicionalmente, no se precisan los valores de la implementación de obras de bioingeniería.</w:t>
            </w:r>
          </w:p>
        </w:tc>
      </w:tr>
    </w:tbl>
    <w:p w14:paraId="16D62EDC" w14:textId="4B3ABF3A" w:rsidR="00F64BF0" w:rsidRPr="00F41336" w:rsidRDefault="00F64BF0"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07A5AE20" w14:textId="4E657915" w:rsidR="0039681C" w:rsidRPr="00F41336" w:rsidRDefault="0039681C" w:rsidP="00F41336">
      <w:pPr>
        <w:rPr>
          <w:rFonts w:ascii="Arial" w:hAnsi="Arial" w:cs="Arial"/>
          <w:sz w:val="22"/>
          <w:szCs w:val="22"/>
          <w:lang w:val="es-ES" w:eastAsia="es-ES_tradnl"/>
        </w:rPr>
      </w:pPr>
    </w:p>
    <w:p w14:paraId="27550530" w14:textId="46B1D669" w:rsidR="00D40480" w:rsidRPr="00F41336" w:rsidRDefault="00D94DE7"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En la meta</w:t>
      </w:r>
      <w:r w:rsidR="004970A6" w:rsidRPr="00F41336">
        <w:rPr>
          <w:rFonts w:ascii="Arial" w:hAnsi="Arial" w:cs="Arial"/>
          <w:sz w:val="22"/>
          <w:szCs w:val="22"/>
          <w:lang w:val="es-ES" w:eastAsia="es-ES_tradnl"/>
        </w:rPr>
        <w:t xml:space="preserve"> producto </w:t>
      </w:r>
      <w:r w:rsidR="004970A6" w:rsidRPr="00F41336">
        <w:rPr>
          <w:rFonts w:ascii="Arial" w:hAnsi="Arial" w:cs="Arial"/>
          <w:i/>
          <w:sz w:val="22"/>
          <w:szCs w:val="22"/>
          <w:lang w:val="es-ES" w:eastAsia="es-ES_tradnl"/>
        </w:rPr>
        <w:t xml:space="preserve">“Conservar 1,256 km carril de la malla vial local e intermedia Distrito </w:t>
      </w:r>
      <w:r w:rsidRPr="00F41336">
        <w:rPr>
          <w:rFonts w:ascii="Arial" w:hAnsi="Arial" w:cs="Arial"/>
          <w:i/>
          <w:sz w:val="22"/>
          <w:szCs w:val="22"/>
          <w:lang w:val="es-ES" w:eastAsia="es-ES_tradnl"/>
        </w:rPr>
        <w:t>Capital”</w:t>
      </w:r>
      <w:r w:rsidRPr="00F41336">
        <w:rPr>
          <w:rFonts w:ascii="Arial" w:hAnsi="Arial" w:cs="Arial"/>
          <w:sz w:val="22"/>
          <w:szCs w:val="22"/>
          <w:lang w:val="es-ES" w:eastAsia="es-ES_tradnl"/>
        </w:rPr>
        <w:t xml:space="preserve"> </w:t>
      </w:r>
      <w:r w:rsidR="00855AAD" w:rsidRPr="00F41336">
        <w:rPr>
          <w:rFonts w:ascii="Arial" w:hAnsi="Arial" w:cs="Arial"/>
          <w:sz w:val="22"/>
          <w:szCs w:val="22"/>
          <w:lang w:val="es-ES" w:eastAsia="es-ES_tradnl"/>
        </w:rPr>
        <w:t xml:space="preserve">se </w:t>
      </w:r>
      <w:r w:rsidR="00B04868" w:rsidRPr="00F41336">
        <w:rPr>
          <w:rFonts w:ascii="Arial" w:hAnsi="Arial" w:cs="Arial"/>
          <w:sz w:val="22"/>
          <w:szCs w:val="22"/>
          <w:lang w:val="es-ES" w:eastAsia="es-ES_tradnl"/>
        </w:rPr>
        <w:t xml:space="preserve">reporta </w:t>
      </w:r>
      <w:r w:rsidR="00855AAD" w:rsidRPr="00F41336">
        <w:rPr>
          <w:rFonts w:ascii="Arial" w:hAnsi="Arial" w:cs="Arial"/>
          <w:sz w:val="22"/>
          <w:szCs w:val="22"/>
          <w:lang w:val="es-ES" w:eastAsia="es-ES_tradnl"/>
        </w:rPr>
        <w:t xml:space="preserve">cumplimiento </w:t>
      </w:r>
      <w:r w:rsidR="00826D7E" w:rsidRPr="00F41336">
        <w:rPr>
          <w:rFonts w:ascii="Arial" w:hAnsi="Arial" w:cs="Arial"/>
          <w:sz w:val="22"/>
          <w:szCs w:val="22"/>
          <w:lang w:val="es-ES" w:eastAsia="es-ES_tradnl"/>
        </w:rPr>
        <w:t xml:space="preserve">parcial </w:t>
      </w:r>
      <w:r w:rsidR="00855AAD" w:rsidRPr="00F41336">
        <w:rPr>
          <w:rFonts w:ascii="Arial" w:hAnsi="Arial" w:cs="Arial"/>
          <w:sz w:val="22"/>
          <w:szCs w:val="22"/>
          <w:lang w:val="es-ES" w:eastAsia="es-ES_tradnl"/>
        </w:rPr>
        <w:t xml:space="preserve">en la ejecución del </w:t>
      </w:r>
      <w:r w:rsidR="00995292" w:rsidRPr="00F41336">
        <w:rPr>
          <w:rFonts w:ascii="Arial" w:hAnsi="Arial" w:cs="Arial"/>
          <w:sz w:val="22"/>
          <w:szCs w:val="22"/>
          <w:lang w:val="es-ES" w:eastAsia="es-ES_tradnl"/>
        </w:rPr>
        <w:t>tercer</w:t>
      </w:r>
      <w:r w:rsidR="00855AAD" w:rsidRPr="00F41336">
        <w:rPr>
          <w:rFonts w:ascii="Arial" w:hAnsi="Arial" w:cs="Arial"/>
          <w:sz w:val="22"/>
          <w:szCs w:val="22"/>
          <w:lang w:val="es-ES" w:eastAsia="es-ES_tradnl"/>
        </w:rPr>
        <w:t xml:space="preserve"> trimestre de 2021 frente a la programación del mismo periodo</w:t>
      </w:r>
      <w:r w:rsidR="00B04868" w:rsidRPr="00F41336">
        <w:rPr>
          <w:rFonts w:ascii="Arial" w:hAnsi="Arial" w:cs="Arial"/>
          <w:sz w:val="22"/>
          <w:szCs w:val="22"/>
          <w:lang w:val="es-ES" w:eastAsia="es-ES_tradnl"/>
        </w:rPr>
        <w:t>, reportada por OAP</w:t>
      </w:r>
      <w:r w:rsidR="00A5547B" w:rsidRPr="00F41336">
        <w:rPr>
          <w:rFonts w:ascii="Arial" w:hAnsi="Arial" w:cs="Arial"/>
          <w:sz w:val="22"/>
          <w:szCs w:val="22"/>
          <w:lang w:val="es-ES" w:eastAsia="es-ES_tradnl"/>
        </w:rPr>
        <w:t>,</w:t>
      </w:r>
      <w:r w:rsidR="00B04868" w:rsidRPr="00F41336">
        <w:rPr>
          <w:rFonts w:ascii="Arial" w:hAnsi="Arial" w:cs="Arial"/>
          <w:sz w:val="22"/>
          <w:szCs w:val="22"/>
          <w:lang w:val="es-ES" w:eastAsia="es-ES_tradnl"/>
        </w:rPr>
        <w:t xml:space="preserve"> </w:t>
      </w:r>
      <w:r w:rsidR="00D40480" w:rsidRPr="00F41336">
        <w:rPr>
          <w:rFonts w:ascii="Arial" w:hAnsi="Arial" w:cs="Arial"/>
          <w:sz w:val="22"/>
          <w:szCs w:val="22"/>
          <w:lang w:val="es-ES" w:eastAsia="es-ES_tradnl"/>
        </w:rPr>
        <w:t xml:space="preserve">en </w:t>
      </w:r>
      <w:r w:rsidR="00995292" w:rsidRPr="00F41336">
        <w:rPr>
          <w:rFonts w:ascii="Arial" w:hAnsi="Arial" w:cs="Arial"/>
          <w:sz w:val="22"/>
          <w:szCs w:val="22"/>
          <w:lang w:val="es-ES" w:eastAsia="es-ES_tradnl"/>
        </w:rPr>
        <w:t xml:space="preserve">el </w:t>
      </w:r>
      <w:r w:rsidR="00D40480" w:rsidRPr="00F41336">
        <w:rPr>
          <w:rFonts w:ascii="Arial" w:hAnsi="Arial" w:cs="Arial"/>
          <w:sz w:val="22"/>
          <w:szCs w:val="22"/>
          <w:lang w:val="es-ES" w:eastAsia="es-ES_tradnl"/>
        </w:rPr>
        <w:t xml:space="preserve">archivo Excel </w:t>
      </w:r>
      <w:r w:rsidR="00995292" w:rsidRPr="00F41336">
        <w:rPr>
          <w:rFonts w:ascii="Arial" w:hAnsi="Arial" w:cs="Arial"/>
          <w:sz w:val="22"/>
          <w:szCs w:val="22"/>
          <w:lang w:val="es-ES" w:eastAsia="es-ES_tradnl"/>
        </w:rPr>
        <w:t xml:space="preserve">enviado en el correo electrónico del 22 de noviembre de 2021, como alcance </w:t>
      </w:r>
      <w:r w:rsidR="00D40480" w:rsidRPr="00F41336">
        <w:rPr>
          <w:rFonts w:ascii="Arial" w:hAnsi="Arial" w:cs="Arial"/>
          <w:sz w:val="22"/>
          <w:szCs w:val="22"/>
          <w:lang w:val="es-ES" w:eastAsia="es-ES_tradnl"/>
        </w:rPr>
        <w:t xml:space="preserve">al memorando </w:t>
      </w:r>
      <w:r w:rsidR="00995292" w:rsidRPr="00F41336">
        <w:rPr>
          <w:rFonts w:ascii="Arial" w:hAnsi="Arial" w:cs="Arial"/>
          <w:sz w:val="22"/>
          <w:szCs w:val="22"/>
          <w:lang w:val="es-ES" w:eastAsia="es-ES_tradnl"/>
        </w:rPr>
        <w:t xml:space="preserve">20211500117193, </w:t>
      </w:r>
      <w:r w:rsidR="00B04868" w:rsidRPr="00F41336">
        <w:rPr>
          <w:rFonts w:ascii="Arial" w:hAnsi="Arial" w:cs="Arial"/>
          <w:sz w:val="22"/>
          <w:szCs w:val="22"/>
          <w:lang w:val="es-ES" w:eastAsia="es-ES_tradnl"/>
        </w:rPr>
        <w:t xml:space="preserve">se discrimino </w:t>
      </w:r>
      <w:r w:rsidR="00D40480" w:rsidRPr="00F41336">
        <w:rPr>
          <w:rFonts w:ascii="Arial" w:hAnsi="Arial" w:cs="Arial"/>
          <w:sz w:val="22"/>
          <w:szCs w:val="22"/>
          <w:lang w:val="es-ES" w:eastAsia="es-ES_tradnl"/>
        </w:rPr>
        <w:t xml:space="preserve">la ejecución de los </w:t>
      </w:r>
      <w:r w:rsidR="00995292" w:rsidRPr="00F41336">
        <w:rPr>
          <w:rFonts w:ascii="Arial" w:hAnsi="Arial" w:cs="Arial"/>
          <w:sz w:val="22"/>
          <w:szCs w:val="22"/>
          <w:lang w:val="es-ES" w:eastAsia="es-ES_tradnl"/>
        </w:rPr>
        <w:t>207</w:t>
      </w:r>
      <w:r w:rsidR="00D40480" w:rsidRPr="00F41336">
        <w:rPr>
          <w:rFonts w:ascii="Arial" w:hAnsi="Arial" w:cs="Arial"/>
          <w:sz w:val="22"/>
          <w:szCs w:val="22"/>
          <w:lang w:val="es-ES" w:eastAsia="es-ES_tradnl"/>
        </w:rPr>
        <w:t>,</w:t>
      </w:r>
      <w:r w:rsidR="00995292" w:rsidRPr="00F41336">
        <w:rPr>
          <w:rFonts w:ascii="Arial" w:hAnsi="Arial" w:cs="Arial"/>
          <w:sz w:val="22"/>
          <w:szCs w:val="22"/>
          <w:lang w:val="es-ES" w:eastAsia="es-ES_tradnl"/>
        </w:rPr>
        <w:t>48</w:t>
      </w:r>
      <w:r w:rsidR="00D40480" w:rsidRPr="00F41336">
        <w:rPr>
          <w:rFonts w:ascii="Arial" w:hAnsi="Arial" w:cs="Arial"/>
          <w:sz w:val="22"/>
          <w:szCs w:val="22"/>
          <w:lang w:val="es-ES" w:eastAsia="es-ES_tradnl"/>
        </w:rPr>
        <w:t xml:space="preserve"> </w:t>
      </w:r>
      <w:r w:rsidR="00B04868" w:rsidRPr="00F41336">
        <w:rPr>
          <w:rFonts w:ascii="Arial" w:hAnsi="Arial" w:cs="Arial"/>
          <w:sz w:val="22"/>
          <w:szCs w:val="22"/>
          <w:lang w:val="es-ES" w:eastAsia="es-ES_tradnl"/>
        </w:rPr>
        <w:t xml:space="preserve">km - </w:t>
      </w:r>
      <w:r w:rsidR="00D40480" w:rsidRPr="00F41336">
        <w:rPr>
          <w:rFonts w:ascii="Arial" w:hAnsi="Arial" w:cs="Arial"/>
          <w:sz w:val="22"/>
          <w:szCs w:val="22"/>
          <w:lang w:val="es-ES" w:eastAsia="es-ES_tradnl"/>
        </w:rPr>
        <w:t>carril, así:</w:t>
      </w:r>
    </w:p>
    <w:p w14:paraId="62012C74" w14:textId="2587C5BC" w:rsidR="00D40480" w:rsidRPr="00F41336" w:rsidRDefault="00D40480" w:rsidP="00F41336">
      <w:pPr>
        <w:ind w:left="284" w:right="284"/>
        <w:jc w:val="center"/>
        <w:rPr>
          <w:rFonts w:ascii="Arial" w:hAnsi="Arial" w:cs="Arial"/>
          <w:i/>
          <w:lang w:val="es-ES" w:eastAsia="es-ES_tradnl"/>
        </w:rPr>
      </w:pPr>
    </w:p>
    <w:p w14:paraId="2CD1875C" w14:textId="623C3BB4" w:rsidR="00995292" w:rsidRPr="00F41336" w:rsidRDefault="00B04868" w:rsidP="00F41336">
      <w:pPr>
        <w:ind w:left="284" w:right="284"/>
        <w:rPr>
          <w:rFonts w:ascii="Arial" w:hAnsi="Arial" w:cs="Arial"/>
          <w:i/>
          <w:lang w:val="es-ES" w:eastAsia="es-ES_tradnl"/>
        </w:rPr>
      </w:pPr>
      <w:r w:rsidRPr="00F41336">
        <w:rPr>
          <w:rFonts w:ascii="Arial" w:hAnsi="Arial" w:cs="Arial"/>
          <w:i/>
          <w:lang w:val="es-ES" w:eastAsia="es-ES_tradnl"/>
        </w:rPr>
        <w:t>“</w:t>
      </w:r>
      <w:r w:rsidR="00995292" w:rsidRPr="00F41336">
        <w:rPr>
          <w:rFonts w:ascii="Arial" w:hAnsi="Arial" w:cs="Arial"/>
          <w:i/>
          <w:lang w:val="es-ES" w:eastAsia="es-ES_tradnl"/>
        </w:rPr>
        <w:t>Por la estrategia de infraestructura y gestión de tr</w:t>
      </w:r>
      <w:r w:rsidR="00A223E2" w:rsidRPr="00F41336">
        <w:rPr>
          <w:rFonts w:ascii="Arial" w:hAnsi="Arial" w:cs="Arial"/>
          <w:i/>
          <w:lang w:val="es-ES" w:eastAsia="es-ES_tradnl"/>
        </w:rPr>
        <w:t>á</w:t>
      </w:r>
      <w:r w:rsidR="00995292" w:rsidRPr="00F41336">
        <w:rPr>
          <w:rFonts w:ascii="Arial" w:hAnsi="Arial" w:cs="Arial"/>
          <w:i/>
          <w:lang w:val="es-ES" w:eastAsia="es-ES_tradnl"/>
        </w:rPr>
        <w:t>nsito se lograron 202,72 km- carril y por la estrategia rehabilitación vial como complemento al mejoramiento de la infraestructura de servicios públicos en los barrios 4,76 km-carril.</w:t>
      </w:r>
    </w:p>
    <w:p w14:paraId="08BE43C8" w14:textId="0D624FBE" w:rsidR="00855AAD" w:rsidRPr="00F41336" w:rsidRDefault="00995292" w:rsidP="00F41336">
      <w:pPr>
        <w:ind w:left="284" w:right="284"/>
        <w:rPr>
          <w:rFonts w:ascii="Arial" w:hAnsi="Arial" w:cs="Arial"/>
          <w:sz w:val="22"/>
          <w:szCs w:val="22"/>
          <w:lang w:val="es-ES" w:eastAsia="es-ES_tradnl"/>
        </w:rPr>
      </w:pPr>
      <w:r w:rsidRPr="00F41336">
        <w:rPr>
          <w:rFonts w:ascii="Arial" w:hAnsi="Arial" w:cs="Arial"/>
          <w:i/>
          <w:lang w:val="es-ES" w:eastAsia="es-ES_tradnl"/>
        </w:rPr>
        <w:t>Finalmente, se intervinieron 250 segmentos en la Malla Vial Local (MVL) y Malla Vial Intermedia (MVI), para un acumulado de 1.340 segmentos.</w:t>
      </w:r>
      <w:r w:rsidR="00A223E2" w:rsidRPr="00F41336">
        <w:rPr>
          <w:rFonts w:ascii="Arial" w:hAnsi="Arial" w:cs="Arial"/>
          <w:i/>
          <w:lang w:val="es-ES" w:eastAsia="es-ES_tradnl"/>
        </w:rPr>
        <w:t>”</w:t>
      </w:r>
    </w:p>
    <w:p w14:paraId="6345C260" w14:textId="7E78B1AE" w:rsidR="00D40480" w:rsidRPr="00F41336" w:rsidRDefault="00D40480" w:rsidP="00F41336">
      <w:pPr>
        <w:pStyle w:val="Prrafodelista"/>
        <w:rPr>
          <w:rFonts w:ascii="Arial" w:hAnsi="Arial" w:cs="Arial"/>
          <w:sz w:val="22"/>
          <w:szCs w:val="22"/>
          <w:lang w:val="es-ES" w:eastAsia="es-ES_tradnl"/>
        </w:rPr>
      </w:pPr>
    </w:p>
    <w:p w14:paraId="0256DE7B" w14:textId="32F4E33A" w:rsidR="007636B6" w:rsidRPr="00F41336" w:rsidRDefault="007636B6" w:rsidP="00F41336">
      <w:pPr>
        <w:ind w:left="708"/>
        <w:rPr>
          <w:rFonts w:ascii="Arial" w:hAnsi="Arial" w:cs="Arial"/>
          <w:b/>
          <w:sz w:val="22"/>
          <w:szCs w:val="22"/>
          <w:lang w:val="es-ES" w:eastAsia="es-ES_tradnl"/>
        </w:rPr>
      </w:pPr>
      <w:r w:rsidRPr="00F41336">
        <w:rPr>
          <w:rFonts w:ascii="Arial" w:hAnsi="Arial" w:cs="Arial"/>
          <w:b/>
          <w:sz w:val="22"/>
          <w:szCs w:val="22"/>
          <w:lang w:val="es-ES" w:eastAsia="es-ES_tradnl"/>
        </w:rPr>
        <w:t xml:space="preserve">No </w:t>
      </w:r>
      <w:r w:rsidR="006E79D2" w:rsidRPr="00F41336">
        <w:rPr>
          <w:rFonts w:ascii="Arial" w:hAnsi="Arial" w:cs="Arial"/>
          <w:b/>
          <w:sz w:val="22"/>
          <w:szCs w:val="22"/>
          <w:lang w:val="es-ES" w:eastAsia="es-ES_tradnl"/>
        </w:rPr>
        <w:t>obstante,</w:t>
      </w:r>
      <w:r w:rsidRPr="00F41336">
        <w:rPr>
          <w:rFonts w:ascii="Arial" w:hAnsi="Arial" w:cs="Arial"/>
          <w:b/>
          <w:sz w:val="22"/>
          <w:szCs w:val="22"/>
          <w:lang w:val="es-ES" w:eastAsia="es-ES_tradnl"/>
        </w:rPr>
        <w:t xml:space="preserve"> lo anterior, la </w:t>
      </w:r>
      <w:r w:rsidR="00B04868" w:rsidRPr="00F41336">
        <w:rPr>
          <w:rFonts w:ascii="Arial" w:hAnsi="Arial" w:cs="Arial"/>
          <w:b/>
          <w:sz w:val="22"/>
          <w:szCs w:val="22"/>
          <w:lang w:val="es-ES" w:eastAsia="es-ES_tradnl"/>
        </w:rPr>
        <w:t xml:space="preserve">descripción de la </w:t>
      </w:r>
      <w:r w:rsidRPr="00F41336">
        <w:rPr>
          <w:rFonts w:ascii="Arial" w:hAnsi="Arial" w:cs="Arial"/>
          <w:b/>
          <w:sz w:val="22"/>
          <w:szCs w:val="22"/>
          <w:lang w:val="es-ES" w:eastAsia="es-ES_tradnl"/>
        </w:rPr>
        <w:t xml:space="preserve">meta define dos tipos de malla </w:t>
      </w:r>
      <w:r w:rsidR="00B04868" w:rsidRPr="00F41336">
        <w:rPr>
          <w:rFonts w:ascii="Arial" w:hAnsi="Arial" w:cs="Arial"/>
          <w:b/>
          <w:sz w:val="22"/>
          <w:szCs w:val="22"/>
          <w:lang w:val="es-ES" w:eastAsia="es-ES_tradnl"/>
        </w:rPr>
        <w:t xml:space="preserve">vial </w:t>
      </w:r>
      <w:r w:rsidRPr="00F41336">
        <w:rPr>
          <w:rFonts w:ascii="Arial" w:hAnsi="Arial" w:cs="Arial"/>
          <w:b/>
          <w:sz w:val="22"/>
          <w:szCs w:val="22"/>
          <w:lang w:val="es-ES" w:eastAsia="es-ES_tradnl"/>
        </w:rPr>
        <w:t>(local e intermedia)</w:t>
      </w:r>
      <w:r w:rsidR="00B04868" w:rsidRPr="00F41336">
        <w:rPr>
          <w:rFonts w:ascii="Arial" w:hAnsi="Arial" w:cs="Arial"/>
          <w:b/>
          <w:sz w:val="22"/>
          <w:szCs w:val="22"/>
          <w:lang w:val="es-ES" w:eastAsia="es-ES_tradnl"/>
        </w:rPr>
        <w:t xml:space="preserve"> </w:t>
      </w:r>
      <w:r w:rsidR="008C6172" w:rsidRPr="00F41336">
        <w:rPr>
          <w:rFonts w:ascii="Arial" w:hAnsi="Arial" w:cs="Arial"/>
          <w:b/>
          <w:sz w:val="22"/>
          <w:szCs w:val="22"/>
          <w:lang w:val="es-ES" w:eastAsia="es-ES_tradnl"/>
        </w:rPr>
        <w:t xml:space="preserve">a intervenir </w:t>
      </w:r>
      <w:r w:rsidR="00B04868" w:rsidRPr="00F41336">
        <w:rPr>
          <w:rFonts w:ascii="Arial" w:hAnsi="Arial" w:cs="Arial"/>
          <w:b/>
          <w:sz w:val="22"/>
          <w:szCs w:val="22"/>
          <w:lang w:val="es-ES" w:eastAsia="es-ES_tradnl"/>
        </w:rPr>
        <w:t xml:space="preserve">y </w:t>
      </w:r>
      <w:r w:rsidRPr="00F41336">
        <w:rPr>
          <w:rFonts w:ascii="Arial" w:hAnsi="Arial" w:cs="Arial"/>
          <w:b/>
          <w:sz w:val="22"/>
          <w:szCs w:val="22"/>
          <w:lang w:val="es-ES" w:eastAsia="es-ES_tradnl"/>
        </w:rPr>
        <w:t>no es posible identificar cuánto de lo programado y lo ejecutado corresponde a cada una</w:t>
      </w:r>
      <w:r w:rsidR="00B04868" w:rsidRPr="00F41336">
        <w:rPr>
          <w:rFonts w:ascii="Arial" w:hAnsi="Arial" w:cs="Arial"/>
          <w:b/>
          <w:sz w:val="22"/>
          <w:szCs w:val="22"/>
          <w:lang w:val="es-ES" w:eastAsia="es-ES_tradnl"/>
        </w:rPr>
        <w:t xml:space="preserve"> de ellas</w:t>
      </w:r>
      <w:r w:rsidRPr="00F41336">
        <w:rPr>
          <w:rFonts w:ascii="Arial" w:hAnsi="Arial" w:cs="Arial"/>
          <w:b/>
          <w:sz w:val="22"/>
          <w:szCs w:val="22"/>
          <w:lang w:val="es-ES" w:eastAsia="es-ES_tradnl"/>
        </w:rPr>
        <w:t>.</w:t>
      </w:r>
      <w:r w:rsidR="000F1465" w:rsidRPr="00F41336">
        <w:rPr>
          <w:rFonts w:ascii="Arial" w:hAnsi="Arial" w:cs="Arial"/>
          <w:b/>
          <w:sz w:val="22"/>
          <w:szCs w:val="22"/>
          <w:lang w:val="es-ES" w:eastAsia="es-ES_tradnl"/>
        </w:rPr>
        <w:t xml:space="preserve"> </w:t>
      </w:r>
    </w:p>
    <w:p w14:paraId="16CFCD96" w14:textId="77777777" w:rsidR="007636B6" w:rsidRPr="00F41336" w:rsidRDefault="007636B6" w:rsidP="00F41336">
      <w:pPr>
        <w:pStyle w:val="Prrafodelista"/>
        <w:ind w:left="1428"/>
        <w:rPr>
          <w:rFonts w:ascii="Arial" w:hAnsi="Arial" w:cs="Arial"/>
          <w:sz w:val="22"/>
          <w:szCs w:val="22"/>
          <w:lang w:val="es-ES" w:eastAsia="es-ES_tradnl"/>
        </w:rPr>
      </w:pPr>
    </w:p>
    <w:p w14:paraId="3798F4C4" w14:textId="031FA4B6" w:rsidR="007636B6" w:rsidRPr="00F41336" w:rsidRDefault="00933497" w:rsidP="00F41336">
      <w:pPr>
        <w:ind w:left="360"/>
        <w:rPr>
          <w:rFonts w:ascii="Arial" w:hAnsi="Arial" w:cs="Arial"/>
          <w:sz w:val="22"/>
          <w:szCs w:val="22"/>
          <w:lang w:val="es-ES" w:eastAsia="es-ES_tradnl"/>
        </w:rPr>
      </w:pPr>
      <w:r w:rsidRPr="00F41336">
        <w:rPr>
          <w:rFonts w:ascii="Arial" w:hAnsi="Arial" w:cs="Arial"/>
          <w:sz w:val="22"/>
          <w:szCs w:val="22"/>
          <w:lang w:val="es-ES" w:eastAsia="es-ES_tradnl"/>
        </w:rPr>
        <w:t>E</w:t>
      </w:r>
      <w:r w:rsidR="007636B6" w:rsidRPr="00F41336">
        <w:rPr>
          <w:rFonts w:ascii="Arial" w:hAnsi="Arial" w:cs="Arial"/>
          <w:sz w:val="22"/>
          <w:szCs w:val="22"/>
          <w:lang w:val="es-ES" w:eastAsia="es-ES_tradnl"/>
        </w:rPr>
        <w:t xml:space="preserve">n el </w:t>
      </w:r>
      <w:r w:rsidR="00995292" w:rsidRPr="00F41336">
        <w:rPr>
          <w:rFonts w:ascii="Arial" w:hAnsi="Arial" w:cs="Arial"/>
          <w:sz w:val="22"/>
          <w:szCs w:val="22"/>
          <w:lang w:val="es-ES" w:eastAsia="es-ES_tradnl"/>
        </w:rPr>
        <w:t>documento de seguimiento a proyectos de inversión de la UAERMV con corte a septiembre de 2021</w:t>
      </w:r>
      <w:r w:rsidR="004207E1" w:rsidRPr="00F41336">
        <w:rPr>
          <w:rFonts w:ascii="Arial" w:hAnsi="Arial" w:cs="Arial"/>
          <w:sz w:val="22"/>
          <w:szCs w:val="22"/>
          <w:lang w:val="es-ES" w:eastAsia="es-ES_tradnl"/>
        </w:rPr>
        <w:t>,</w:t>
      </w:r>
      <w:r w:rsidR="00995292" w:rsidRPr="00F41336">
        <w:rPr>
          <w:rFonts w:ascii="Arial" w:hAnsi="Arial" w:cs="Arial"/>
          <w:sz w:val="22"/>
          <w:szCs w:val="22"/>
          <w:lang w:val="es-ES" w:eastAsia="es-ES_tradnl"/>
        </w:rPr>
        <w:t xml:space="preserve"> enviado en los anexos del memorando 20211500117193</w:t>
      </w:r>
      <w:r w:rsidR="007636B6" w:rsidRPr="00F41336">
        <w:rPr>
          <w:rFonts w:ascii="Arial" w:hAnsi="Arial" w:cs="Arial"/>
          <w:sz w:val="22"/>
          <w:szCs w:val="22"/>
          <w:lang w:val="es-ES" w:eastAsia="es-ES_tradnl"/>
        </w:rPr>
        <w:t xml:space="preserve"> del </w:t>
      </w:r>
      <w:r w:rsidR="00995292" w:rsidRPr="00F41336">
        <w:rPr>
          <w:rFonts w:ascii="Arial" w:hAnsi="Arial" w:cs="Arial"/>
          <w:sz w:val="22"/>
          <w:szCs w:val="22"/>
          <w:lang w:val="es-ES" w:eastAsia="es-ES_tradnl"/>
        </w:rPr>
        <w:t>13</w:t>
      </w:r>
      <w:r w:rsidR="007636B6" w:rsidRPr="00F41336">
        <w:rPr>
          <w:rFonts w:ascii="Arial" w:hAnsi="Arial" w:cs="Arial"/>
          <w:sz w:val="22"/>
          <w:szCs w:val="22"/>
          <w:lang w:val="es-ES" w:eastAsia="es-ES_tradnl"/>
        </w:rPr>
        <w:t xml:space="preserve"> de </w:t>
      </w:r>
      <w:r w:rsidR="00995292" w:rsidRPr="00F41336">
        <w:rPr>
          <w:rFonts w:ascii="Arial" w:hAnsi="Arial" w:cs="Arial"/>
          <w:sz w:val="22"/>
          <w:szCs w:val="22"/>
          <w:lang w:val="es-ES" w:eastAsia="es-ES_tradnl"/>
        </w:rPr>
        <w:t>noviembre</w:t>
      </w:r>
      <w:r w:rsidR="003F7822" w:rsidRPr="00F41336">
        <w:rPr>
          <w:rFonts w:ascii="Arial" w:hAnsi="Arial" w:cs="Arial"/>
          <w:sz w:val="22"/>
          <w:szCs w:val="22"/>
          <w:lang w:val="es-ES" w:eastAsia="es-ES_tradnl"/>
        </w:rPr>
        <w:t xml:space="preserve"> </w:t>
      </w:r>
      <w:r w:rsidR="007636B6" w:rsidRPr="00F41336">
        <w:rPr>
          <w:rFonts w:ascii="Arial" w:hAnsi="Arial" w:cs="Arial"/>
          <w:sz w:val="22"/>
          <w:szCs w:val="22"/>
          <w:lang w:val="es-ES" w:eastAsia="es-ES_tradnl"/>
        </w:rPr>
        <w:t xml:space="preserve">de 2021, </w:t>
      </w:r>
      <w:r w:rsidRPr="00F41336">
        <w:rPr>
          <w:rFonts w:ascii="Arial" w:hAnsi="Arial" w:cs="Arial"/>
          <w:sz w:val="22"/>
          <w:szCs w:val="22"/>
          <w:lang w:val="es-ES" w:eastAsia="es-ES_tradnl"/>
        </w:rPr>
        <w:t xml:space="preserve">se </w:t>
      </w:r>
      <w:r w:rsidR="00A5547B" w:rsidRPr="00F41336">
        <w:rPr>
          <w:rFonts w:ascii="Arial" w:hAnsi="Arial" w:cs="Arial"/>
          <w:sz w:val="22"/>
          <w:szCs w:val="22"/>
          <w:lang w:val="es-ES" w:eastAsia="es-ES_tradnl"/>
        </w:rPr>
        <w:t xml:space="preserve">informó </w:t>
      </w:r>
      <w:r w:rsidR="007636B6" w:rsidRPr="00F41336">
        <w:rPr>
          <w:rFonts w:ascii="Arial" w:hAnsi="Arial" w:cs="Arial"/>
          <w:sz w:val="22"/>
          <w:szCs w:val="22"/>
          <w:lang w:val="es-ES" w:eastAsia="es-ES_tradnl"/>
        </w:rPr>
        <w:t xml:space="preserve">que </w:t>
      </w:r>
      <w:r w:rsidR="007636B6" w:rsidRPr="00F41336">
        <w:rPr>
          <w:rFonts w:ascii="Arial" w:hAnsi="Arial" w:cs="Arial"/>
          <w:i/>
          <w:sz w:val="22"/>
          <w:szCs w:val="22"/>
          <w:lang w:val="es-ES" w:eastAsia="es-ES_tradnl"/>
        </w:rPr>
        <w:t>“</w:t>
      </w:r>
      <w:r w:rsidR="00BA5548" w:rsidRPr="00F41336">
        <w:rPr>
          <w:rFonts w:ascii="Arial" w:hAnsi="Arial" w:cs="Arial"/>
          <w:i/>
          <w:sz w:val="22"/>
          <w:szCs w:val="22"/>
          <w:lang w:val="es-ES" w:eastAsia="es-ES_tradnl"/>
        </w:rPr>
        <w:t>la UAERMV ha logrado beneficiar alrededor de 4.262.329 habitantes del distrito capital, reduciendo sus tiempos de desplazamiento y mejorando las condiciones de movilidad, seguridad y calidad de vida</w:t>
      </w:r>
      <w:r w:rsidR="007636B6" w:rsidRPr="00F41336">
        <w:rPr>
          <w:rFonts w:ascii="Arial" w:hAnsi="Arial" w:cs="Arial"/>
          <w:i/>
          <w:sz w:val="22"/>
          <w:szCs w:val="22"/>
          <w:lang w:val="es-ES" w:eastAsia="es-ES_tradnl"/>
        </w:rPr>
        <w:t>”</w:t>
      </w:r>
      <w:r w:rsidR="00BA5548" w:rsidRPr="00F41336">
        <w:rPr>
          <w:rFonts w:ascii="Arial" w:hAnsi="Arial" w:cs="Arial"/>
          <w:sz w:val="22"/>
          <w:szCs w:val="22"/>
          <w:lang w:val="es-ES" w:eastAsia="es-ES_tradnl"/>
        </w:rPr>
        <w:t>.</w:t>
      </w:r>
    </w:p>
    <w:p w14:paraId="3CDF4FCB" w14:textId="61AD2B22" w:rsidR="00BA5548" w:rsidRPr="00F41336" w:rsidRDefault="00BA5548" w:rsidP="00F41336">
      <w:pPr>
        <w:ind w:left="360"/>
        <w:rPr>
          <w:rFonts w:ascii="Arial" w:hAnsi="Arial" w:cs="Arial"/>
          <w:sz w:val="22"/>
          <w:szCs w:val="22"/>
          <w:lang w:val="es-ES" w:eastAsia="es-ES_tradnl"/>
        </w:rPr>
      </w:pPr>
    </w:p>
    <w:p w14:paraId="4B5CADD0" w14:textId="4ECD8BD0" w:rsidR="00BA5548" w:rsidRPr="00F41336" w:rsidRDefault="00BA5548" w:rsidP="00F41336">
      <w:pPr>
        <w:ind w:left="360"/>
        <w:rPr>
          <w:rFonts w:ascii="Arial" w:hAnsi="Arial" w:cs="Arial"/>
          <w:sz w:val="22"/>
          <w:szCs w:val="22"/>
          <w:lang w:val="es-ES" w:eastAsia="es-ES_tradnl"/>
        </w:rPr>
      </w:pPr>
      <w:r w:rsidRPr="00F41336">
        <w:rPr>
          <w:rFonts w:ascii="Arial" w:hAnsi="Arial" w:cs="Arial"/>
          <w:sz w:val="22"/>
          <w:szCs w:val="22"/>
          <w:lang w:val="es-ES" w:eastAsia="es-ES_tradnl"/>
        </w:rPr>
        <w:t>Respecto del cumplimiento parcial en meta frente a lo programado al corte de septiembre de 2021, la OAP en su memorando del 13 de noviembre, indicó que “</w:t>
      </w:r>
      <w:r w:rsidRPr="00F41336">
        <w:rPr>
          <w:rFonts w:ascii="Arial" w:hAnsi="Arial" w:cs="Arial"/>
          <w:i/>
          <w:sz w:val="22"/>
          <w:szCs w:val="22"/>
          <w:lang w:val="es-ES" w:eastAsia="es-ES_tradnl"/>
        </w:rPr>
        <w:t>los atrasos se presentan por “la falta de aprobación en los Planes de Manejo de Tr</w:t>
      </w:r>
      <w:r w:rsidR="00933497" w:rsidRPr="00F41336">
        <w:rPr>
          <w:rFonts w:ascii="Arial" w:hAnsi="Arial" w:cs="Arial"/>
          <w:i/>
          <w:sz w:val="22"/>
          <w:szCs w:val="22"/>
          <w:lang w:val="es-ES" w:eastAsia="es-ES_tradnl"/>
        </w:rPr>
        <w:t>á</w:t>
      </w:r>
      <w:r w:rsidRPr="00F41336">
        <w:rPr>
          <w:rFonts w:ascii="Arial" w:hAnsi="Arial" w:cs="Arial"/>
          <w:i/>
          <w:sz w:val="22"/>
          <w:szCs w:val="22"/>
          <w:lang w:val="es-ES" w:eastAsia="es-ES_tradnl"/>
        </w:rPr>
        <w:t>nsito (PMT), para las actividades de cambio de carpeta, cambios de losas y rehabilitaciones en flexible y rígido, así como las lluvias que se presentaron en las dos jornadas, la disminución en el suministro de concreto y de mezcla asfáltica”</w:t>
      </w:r>
      <w:r w:rsidRPr="00F41336">
        <w:rPr>
          <w:rFonts w:ascii="Arial" w:hAnsi="Arial" w:cs="Arial"/>
          <w:sz w:val="22"/>
          <w:szCs w:val="22"/>
          <w:lang w:val="es-ES" w:eastAsia="es-ES_tradnl"/>
        </w:rPr>
        <w:t>.</w:t>
      </w:r>
    </w:p>
    <w:p w14:paraId="4EB42B97" w14:textId="6309866F" w:rsidR="00EE4150" w:rsidRPr="00F41336" w:rsidRDefault="00EE4150" w:rsidP="00F41336">
      <w:pPr>
        <w:ind w:left="360"/>
        <w:rPr>
          <w:rFonts w:ascii="Arial" w:hAnsi="Arial" w:cs="Arial"/>
          <w:sz w:val="22"/>
          <w:szCs w:val="22"/>
          <w:lang w:val="es-ES" w:eastAsia="es-ES_tradnl"/>
        </w:rPr>
      </w:pPr>
    </w:p>
    <w:p w14:paraId="7F772F7B" w14:textId="23145F23" w:rsidR="00EE4150" w:rsidRPr="00F41336" w:rsidRDefault="00EE4150" w:rsidP="00F41336">
      <w:pPr>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Así mismo, reportó en procura de mejorar la ejecución que, </w:t>
      </w:r>
      <w:r w:rsidRPr="00F41336">
        <w:rPr>
          <w:rFonts w:ascii="Arial" w:hAnsi="Arial" w:cs="Arial"/>
          <w:i/>
          <w:sz w:val="22"/>
          <w:szCs w:val="22"/>
          <w:lang w:val="es-ES" w:eastAsia="es-ES_tradnl"/>
        </w:rPr>
        <w:t>“se inicia el proceso de normalización en la entrega de suministro de concreto y de mezcla asfáltica; así como el buen funcionamiento del equipo de sellos de fisuras, para poder avanzar de manera significativa</w:t>
      </w:r>
      <w:r w:rsidRPr="00F41336">
        <w:rPr>
          <w:rFonts w:ascii="Arial" w:hAnsi="Arial" w:cs="Arial"/>
          <w:sz w:val="22"/>
          <w:szCs w:val="22"/>
          <w:lang w:val="es-ES" w:eastAsia="es-ES_tradnl"/>
        </w:rPr>
        <w:t>”</w:t>
      </w:r>
    </w:p>
    <w:p w14:paraId="0848ECB4" w14:textId="77777777" w:rsidR="007636B6" w:rsidRPr="00F41336" w:rsidRDefault="007636B6" w:rsidP="00F41336">
      <w:pPr>
        <w:rPr>
          <w:rFonts w:ascii="Arial" w:hAnsi="Arial" w:cs="Arial"/>
          <w:sz w:val="22"/>
          <w:szCs w:val="22"/>
          <w:lang w:val="es-ES" w:eastAsia="es-ES_tradnl"/>
        </w:rPr>
      </w:pPr>
    </w:p>
    <w:p w14:paraId="692A7708" w14:textId="603A7E1C" w:rsidR="00310E99" w:rsidRPr="00F41336" w:rsidRDefault="00D94DE7"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En la meta producto </w:t>
      </w:r>
      <w:r w:rsidR="004970A6" w:rsidRPr="00F41336">
        <w:rPr>
          <w:rFonts w:ascii="Arial" w:hAnsi="Arial" w:cs="Arial"/>
          <w:sz w:val="22"/>
          <w:szCs w:val="22"/>
          <w:lang w:val="es-ES" w:eastAsia="es-ES_tradnl"/>
        </w:rPr>
        <w:t>“</w:t>
      </w:r>
      <w:r w:rsidR="004970A6" w:rsidRPr="00F41336">
        <w:rPr>
          <w:rFonts w:ascii="Arial" w:hAnsi="Arial" w:cs="Arial"/>
          <w:i/>
          <w:sz w:val="22"/>
          <w:szCs w:val="22"/>
          <w:lang w:val="es-ES" w:eastAsia="es-ES_tradnl"/>
        </w:rPr>
        <w:t>Conservar 80 km carril de la malla vial arterial del distrito capital, realizar apoyos interinstitucionales e implementar obras de bioingeniería</w:t>
      </w:r>
      <w:r w:rsidR="00601AB2" w:rsidRPr="00F41336">
        <w:rPr>
          <w:rFonts w:ascii="Arial" w:hAnsi="Arial" w:cs="Arial"/>
          <w:i/>
          <w:sz w:val="22"/>
          <w:szCs w:val="22"/>
          <w:lang w:val="es-ES" w:eastAsia="es-ES_tradnl"/>
        </w:rPr>
        <w:t>”</w:t>
      </w:r>
      <w:r w:rsidR="00601AB2" w:rsidRPr="00F41336">
        <w:rPr>
          <w:rFonts w:ascii="Arial" w:hAnsi="Arial" w:cs="Arial"/>
          <w:sz w:val="22"/>
          <w:szCs w:val="22"/>
          <w:lang w:val="es-ES" w:eastAsia="es-ES_tradnl"/>
        </w:rPr>
        <w:t xml:space="preserve"> </w:t>
      </w:r>
      <w:r w:rsidR="00310E99" w:rsidRPr="00F41336">
        <w:rPr>
          <w:rFonts w:ascii="Arial" w:hAnsi="Arial" w:cs="Arial"/>
          <w:sz w:val="22"/>
          <w:szCs w:val="22"/>
          <w:lang w:val="es-ES" w:eastAsia="es-ES_tradnl"/>
        </w:rPr>
        <w:t xml:space="preserve">se identificó cumplimiento en la </w:t>
      </w:r>
      <w:r w:rsidR="00826D7E" w:rsidRPr="00F41336">
        <w:rPr>
          <w:rFonts w:ascii="Arial" w:hAnsi="Arial" w:cs="Arial"/>
          <w:sz w:val="22"/>
          <w:szCs w:val="22"/>
          <w:lang w:val="es-ES" w:eastAsia="es-ES_tradnl"/>
        </w:rPr>
        <w:t>ejecución del tercer trimestre de 2021 frente a la programación del mismo periodo, reportada por OAP, en el archivo Excel enviado en el correo electrónico del 22 de noviembre de 2021</w:t>
      </w:r>
      <w:r w:rsidR="00310E99" w:rsidRPr="00F41336">
        <w:rPr>
          <w:rFonts w:ascii="Arial" w:hAnsi="Arial" w:cs="Arial"/>
          <w:sz w:val="22"/>
          <w:szCs w:val="22"/>
          <w:lang w:val="es-ES" w:eastAsia="es-ES_tradnl"/>
        </w:rPr>
        <w:t xml:space="preserve">; por otra parte, </w:t>
      </w:r>
      <w:r w:rsidR="006A0B36" w:rsidRPr="00F41336">
        <w:rPr>
          <w:rFonts w:ascii="Arial" w:hAnsi="Arial" w:cs="Arial"/>
          <w:sz w:val="22"/>
          <w:szCs w:val="22"/>
          <w:lang w:val="es-ES" w:eastAsia="es-ES_tradnl"/>
        </w:rPr>
        <w:t xml:space="preserve">se </w:t>
      </w:r>
      <w:r w:rsidR="00310E99" w:rsidRPr="00F41336">
        <w:rPr>
          <w:rFonts w:ascii="Arial" w:hAnsi="Arial" w:cs="Arial"/>
          <w:sz w:val="22"/>
          <w:szCs w:val="22"/>
          <w:lang w:val="es-ES" w:eastAsia="es-ES_tradnl"/>
        </w:rPr>
        <w:t xml:space="preserve">informó que la ejecución de los </w:t>
      </w:r>
      <w:r w:rsidR="00826D7E" w:rsidRPr="00F41336">
        <w:rPr>
          <w:rFonts w:ascii="Arial" w:hAnsi="Arial" w:cs="Arial"/>
          <w:sz w:val="22"/>
          <w:szCs w:val="22"/>
          <w:lang w:val="es-ES" w:eastAsia="es-ES_tradnl"/>
        </w:rPr>
        <w:t>1</w:t>
      </w:r>
      <w:r w:rsidR="00310E99" w:rsidRPr="00F41336">
        <w:rPr>
          <w:rFonts w:ascii="Arial" w:hAnsi="Arial" w:cs="Arial"/>
          <w:sz w:val="22"/>
          <w:szCs w:val="22"/>
          <w:lang w:val="es-ES" w:eastAsia="es-ES_tradnl"/>
        </w:rPr>
        <w:t>5,</w:t>
      </w:r>
      <w:r w:rsidR="00826D7E" w:rsidRPr="00F41336">
        <w:rPr>
          <w:rFonts w:ascii="Arial" w:hAnsi="Arial" w:cs="Arial"/>
          <w:sz w:val="22"/>
          <w:szCs w:val="22"/>
          <w:lang w:val="es-ES" w:eastAsia="es-ES_tradnl"/>
        </w:rPr>
        <w:t>22</w:t>
      </w:r>
      <w:r w:rsidR="00310E99" w:rsidRPr="00F41336">
        <w:rPr>
          <w:rFonts w:ascii="Arial" w:hAnsi="Arial" w:cs="Arial"/>
          <w:sz w:val="22"/>
          <w:szCs w:val="22"/>
          <w:lang w:val="es-ES" w:eastAsia="es-ES_tradnl"/>
        </w:rPr>
        <w:t xml:space="preserve"> kilómetros carril corresponden a los procesos de reparación parcheo/bacheo.</w:t>
      </w:r>
      <w:r w:rsidR="00810566" w:rsidRPr="00F41336">
        <w:rPr>
          <w:rFonts w:ascii="Arial" w:hAnsi="Arial" w:cs="Arial"/>
          <w:sz w:val="22"/>
          <w:szCs w:val="22"/>
          <w:lang w:val="es-ES" w:eastAsia="es-ES_tradnl"/>
        </w:rPr>
        <w:t xml:space="preserve"> </w:t>
      </w:r>
    </w:p>
    <w:p w14:paraId="02D07431" w14:textId="77777777" w:rsidR="00601AB2" w:rsidRPr="00F41336" w:rsidRDefault="00601AB2" w:rsidP="00F41336">
      <w:pPr>
        <w:pStyle w:val="Prrafodelista"/>
        <w:ind w:left="360"/>
        <w:rPr>
          <w:rFonts w:ascii="Arial" w:hAnsi="Arial" w:cs="Arial"/>
          <w:sz w:val="22"/>
          <w:szCs w:val="22"/>
          <w:lang w:val="es-ES" w:eastAsia="es-ES_tradnl"/>
        </w:rPr>
      </w:pPr>
    </w:p>
    <w:p w14:paraId="3D270E54" w14:textId="6C354264" w:rsidR="004970A6" w:rsidRPr="00F41336" w:rsidRDefault="00310E99" w:rsidP="00F41336">
      <w:pPr>
        <w:pStyle w:val="Prrafodelista"/>
        <w:rPr>
          <w:rFonts w:ascii="Arial" w:hAnsi="Arial" w:cs="Arial"/>
          <w:b/>
          <w:sz w:val="22"/>
          <w:szCs w:val="22"/>
          <w:lang w:val="es-ES" w:eastAsia="es-ES_tradnl"/>
        </w:rPr>
      </w:pPr>
      <w:r w:rsidRPr="00F41336">
        <w:rPr>
          <w:rFonts w:ascii="Arial" w:hAnsi="Arial" w:cs="Arial"/>
          <w:b/>
          <w:sz w:val="22"/>
          <w:szCs w:val="22"/>
          <w:lang w:val="es-ES" w:eastAsia="es-ES_tradnl"/>
        </w:rPr>
        <w:t xml:space="preserve">Si bien es cierto, la meta define dos acciones, </w:t>
      </w:r>
      <w:r w:rsidR="00D94DE7" w:rsidRPr="00F41336">
        <w:rPr>
          <w:rFonts w:ascii="Arial" w:hAnsi="Arial" w:cs="Arial"/>
          <w:b/>
          <w:sz w:val="22"/>
          <w:szCs w:val="22"/>
          <w:lang w:val="es-ES" w:eastAsia="es-ES_tradnl"/>
        </w:rPr>
        <w:t xml:space="preserve">apoyos </w:t>
      </w:r>
      <w:r w:rsidRPr="00F41336">
        <w:rPr>
          <w:rFonts w:ascii="Arial" w:hAnsi="Arial" w:cs="Arial"/>
          <w:b/>
          <w:sz w:val="22"/>
          <w:szCs w:val="22"/>
          <w:lang w:val="es-ES" w:eastAsia="es-ES_tradnl"/>
        </w:rPr>
        <w:t xml:space="preserve">interinstitucionales </w:t>
      </w:r>
      <w:r w:rsidR="00D94DE7" w:rsidRPr="00F41336">
        <w:rPr>
          <w:rFonts w:ascii="Arial" w:hAnsi="Arial" w:cs="Arial"/>
          <w:b/>
          <w:sz w:val="22"/>
          <w:szCs w:val="22"/>
          <w:lang w:val="es-ES" w:eastAsia="es-ES_tradnl"/>
        </w:rPr>
        <w:t>e implementar obra de bioingeniería</w:t>
      </w:r>
      <w:r w:rsidR="00745912" w:rsidRPr="00F41336">
        <w:rPr>
          <w:rFonts w:ascii="Arial" w:hAnsi="Arial" w:cs="Arial"/>
          <w:b/>
          <w:sz w:val="22"/>
          <w:szCs w:val="22"/>
          <w:lang w:val="es-ES" w:eastAsia="es-ES_tradnl"/>
        </w:rPr>
        <w:t xml:space="preserve">, </w:t>
      </w:r>
      <w:r w:rsidR="00D94DE7" w:rsidRPr="00F41336">
        <w:rPr>
          <w:rFonts w:ascii="Arial" w:hAnsi="Arial" w:cs="Arial"/>
          <w:b/>
          <w:sz w:val="22"/>
          <w:szCs w:val="22"/>
          <w:lang w:val="es-ES" w:eastAsia="es-ES_tradnl"/>
        </w:rPr>
        <w:t>no es posible identificar cuanto de lo programado y lo ejecutado corresponde a cada una</w:t>
      </w:r>
      <w:r w:rsidR="00745912" w:rsidRPr="00F41336">
        <w:rPr>
          <w:rFonts w:ascii="Arial" w:hAnsi="Arial" w:cs="Arial"/>
          <w:b/>
          <w:sz w:val="22"/>
          <w:szCs w:val="22"/>
          <w:lang w:val="es-ES" w:eastAsia="es-ES_tradnl"/>
        </w:rPr>
        <w:t xml:space="preserve"> de ellas</w:t>
      </w:r>
      <w:r w:rsidR="00D94DE7" w:rsidRPr="00F41336">
        <w:rPr>
          <w:rFonts w:ascii="Arial" w:hAnsi="Arial" w:cs="Arial"/>
          <w:b/>
          <w:sz w:val="22"/>
          <w:szCs w:val="22"/>
          <w:lang w:val="es-ES" w:eastAsia="es-ES_tradnl"/>
        </w:rPr>
        <w:t>.</w:t>
      </w:r>
    </w:p>
    <w:p w14:paraId="25E2F2AC" w14:textId="4ED6E055" w:rsidR="0039681C" w:rsidRPr="00F41336" w:rsidRDefault="0039681C" w:rsidP="00F41336">
      <w:pPr>
        <w:rPr>
          <w:rFonts w:ascii="Arial" w:hAnsi="Arial" w:cs="Arial"/>
          <w:sz w:val="22"/>
          <w:szCs w:val="22"/>
          <w:lang w:val="es-ES" w:eastAsia="es-ES_tradnl"/>
        </w:rPr>
      </w:pPr>
    </w:p>
    <w:p w14:paraId="42705AD3" w14:textId="4EF4D518" w:rsidR="004E6C12" w:rsidRPr="00F41336" w:rsidRDefault="004E6C12"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lastRenderedPageBreak/>
        <w:t xml:space="preserve">La meta </w:t>
      </w:r>
      <w:r w:rsidRPr="00F41336">
        <w:rPr>
          <w:rFonts w:ascii="Arial" w:hAnsi="Arial" w:cs="Arial"/>
          <w:i/>
          <w:sz w:val="22"/>
          <w:szCs w:val="22"/>
          <w:lang w:val="es-ES" w:eastAsia="es-ES_tradnl"/>
        </w:rPr>
        <w:t>“Def</w:t>
      </w:r>
      <w:r w:rsidR="001E55BC" w:rsidRPr="00F41336">
        <w:rPr>
          <w:rFonts w:ascii="Arial" w:hAnsi="Arial" w:cs="Arial"/>
          <w:i/>
          <w:sz w:val="22"/>
          <w:szCs w:val="22"/>
          <w:lang w:val="es-ES" w:eastAsia="es-ES_tradnl"/>
        </w:rPr>
        <w:t>inir e implementar 1 estrategia</w:t>
      </w:r>
      <w:r w:rsidRPr="00F41336">
        <w:rPr>
          <w:rFonts w:ascii="Arial" w:hAnsi="Arial" w:cs="Arial"/>
          <w:i/>
          <w:sz w:val="22"/>
          <w:szCs w:val="22"/>
          <w:lang w:val="es-ES" w:eastAsia="es-ES_tradnl"/>
        </w:rPr>
        <w:t xml:space="preserve"> de cultura ciudadana para el sistema de movilidad, con enfoque diferencial, de género y territorial”</w:t>
      </w:r>
      <w:r w:rsidRPr="00F41336">
        <w:rPr>
          <w:rFonts w:ascii="Arial" w:hAnsi="Arial" w:cs="Arial"/>
          <w:sz w:val="22"/>
          <w:szCs w:val="22"/>
          <w:lang w:val="es-ES" w:eastAsia="es-ES_tradnl"/>
        </w:rPr>
        <w:t xml:space="preserve"> </w:t>
      </w:r>
      <w:r w:rsidR="00826D7E" w:rsidRPr="00F41336">
        <w:rPr>
          <w:rFonts w:ascii="Arial" w:hAnsi="Arial" w:cs="Arial"/>
          <w:sz w:val="22"/>
          <w:szCs w:val="22"/>
          <w:lang w:val="es-ES" w:eastAsia="es-ES_tradnl"/>
        </w:rPr>
        <w:t>se identificó cumplimiento parcial en la ejecución del tercer trimestre de 2021 frente a la programación del mismo periodo, reportada por OAP, en el archivo Excel enviado en el correo electrónico del 22 de noviembre de 2021</w:t>
      </w:r>
      <w:r w:rsidRPr="00F41336">
        <w:rPr>
          <w:rFonts w:ascii="Arial" w:hAnsi="Arial" w:cs="Arial"/>
          <w:sz w:val="22"/>
          <w:szCs w:val="22"/>
          <w:lang w:val="es-ES" w:eastAsia="es-ES_tradnl"/>
        </w:rPr>
        <w:t>.</w:t>
      </w:r>
    </w:p>
    <w:p w14:paraId="6B591BCE" w14:textId="77777777" w:rsidR="004E6C12" w:rsidRPr="00F41336" w:rsidRDefault="004E6C12" w:rsidP="00F41336">
      <w:pPr>
        <w:pStyle w:val="Prrafodelista"/>
        <w:rPr>
          <w:rFonts w:ascii="Arial" w:hAnsi="Arial" w:cs="Arial"/>
          <w:sz w:val="22"/>
          <w:szCs w:val="22"/>
          <w:lang w:val="es-ES" w:eastAsia="es-ES_tradnl"/>
        </w:rPr>
      </w:pPr>
    </w:p>
    <w:p w14:paraId="087DF92A" w14:textId="771572D5" w:rsidR="00B01F41" w:rsidRPr="00F41336" w:rsidRDefault="00826D7E" w:rsidP="00F41336">
      <w:pPr>
        <w:ind w:left="284"/>
        <w:rPr>
          <w:rFonts w:ascii="Arial" w:hAnsi="Arial" w:cs="Arial"/>
          <w:sz w:val="22"/>
          <w:szCs w:val="22"/>
          <w:lang w:val="es-ES" w:eastAsia="es-ES_tradnl"/>
        </w:rPr>
      </w:pPr>
      <w:r w:rsidRPr="00F41336">
        <w:rPr>
          <w:rFonts w:ascii="Arial" w:hAnsi="Arial" w:cs="Arial"/>
          <w:sz w:val="22"/>
          <w:szCs w:val="22"/>
          <w:lang w:val="es-ES" w:eastAsia="es-ES_tradnl"/>
        </w:rPr>
        <w:t xml:space="preserve">En el documento de seguimiento a proyectos de inversión de la UAERMV con corte a septiembre de 2021 enviado en los anexos del memorando 20211500117193 del 13 de noviembre de 2021, </w:t>
      </w:r>
      <w:r w:rsidR="001E55BC" w:rsidRPr="00F41336">
        <w:rPr>
          <w:rFonts w:ascii="Arial" w:hAnsi="Arial" w:cs="Arial"/>
          <w:sz w:val="22"/>
          <w:szCs w:val="22"/>
          <w:lang w:val="es-ES" w:eastAsia="es-ES_tradnl"/>
        </w:rPr>
        <w:t xml:space="preserve">se informó sobre </w:t>
      </w:r>
      <w:r w:rsidR="00B01F41" w:rsidRPr="00F41336">
        <w:rPr>
          <w:rFonts w:ascii="Arial" w:hAnsi="Arial" w:cs="Arial"/>
          <w:sz w:val="22"/>
          <w:szCs w:val="22"/>
          <w:lang w:val="es-ES" w:eastAsia="es-ES_tradnl"/>
        </w:rPr>
        <w:t>avances y logros alcanzados:</w:t>
      </w:r>
    </w:p>
    <w:p w14:paraId="6E3F156C" w14:textId="28614750" w:rsidR="00B01F41" w:rsidRPr="00F41336" w:rsidRDefault="00B01F41" w:rsidP="00F41336">
      <w:pPr>
        <w:pStyle w:val="Prrafodelista"/>
        <w:rPr>
          <w:rFonts w:ascii="Arial" w:hAnsi="Arial" w:cs="Arial"/>
          <w:sz w:val="22"/>
          <w:szCs w:val="22"/>
          <w:lang w:val="es-ES" w:eastAsia="es-ES_tradnl"/>
        </w:rPr>
      </w:pPr>
    </w:p>
    <w:p w14:paraId="6E95135C" w14:textId="4BDB69FA" w:rsidR="00B01F41" w:rsidRPr="00F41336" w:rsidRDefault="00B01F41" w:rsidP="00F41336">
      <w:pPr>
        <w:pStyle w:val="Prrafodelista"/>
        <w:ind w:left="708" w:right="284"/>
        <w:rPr>
          <w:rFonts w:ascii="Arial" w:hAnsi="Arial" w:cs="Arial"/>
          <w:i/>
          <w:lang w:val="es-ES" w:eastAsia="es-ES_tradnl"/>
        </w:rPr>
      </w:pPr>
      <w:r w:rsidRPr="00F41336">
        <w:rPr>
          <w:rFonts w:ascii="Arial" w:hAnsi="Arial" w:cs="Arial"/>
          <w:i/>
          <w:lang w:val="es-ES" w:eastAsia="es-ES_tradnl"/>
        </w:rPr>
        <w:t>“</w:t>
      </w:r>
      <w:r w:rsidR="00826D7E" w:rsidRPr="00F41336">
        <w:rPr>
          <w:rFonts w:ascii="Arial" w:hAnsi="Arial" w:cs="Arial"/>
          <w:i/>
          <w:lang w:val="es-ES" w:eastAsia="es-ES_tradnl"/>
        </w:rPr>
        <w:t xml:space="preserve">El cumplimiento de la meta está asociada a la definición e implementación de una (1) estrategia de cultura ciudadana en el Sistema de Movilidad, se concentró durante el tercer- trimestre del año 2021 en afinar la definición de las cinco estrategias de cultura ciudadana que promovieran el fomento de acciones de civismo y urbanidad en la ciudadanía; y en implementar las E.C.C. del objetivo 2. Buscar el reconocimiento del esfuerzo institucional para mejorar la movilidad a través de las obras, avanzando en la E.C.C. charlas para el respeto, la prudencia y la paciencia en los frentes de obra, a través de las encuestas al personal de obra y los talleres de cambio cultural: A cuidar se aprende. También se destaca durante este periodo el avance de la E.C.C. humanizando la labor del personal en obra, en la cual se realizó el evento #BALANCETAPAHUECOS, donde especialmente se resaltó la labor de obra de las colaboradoras que cumplen con el control de tráfico a través de las paletas de pare y siga. </w:t>
      </w:r>
      <w:r w:rsidR="003856BA" w:rsidRPr="00F41336">
        <w:rPr>
          <w:rFonts w:ascii="Arial" w:hAnsi="Arial" w:cs="Arial"/>
          <w:i/>
          <w:lang w:val="es-ES" w:eastAsia="es-ES_tradnl"/>
        </w:rPr>
        <w:t>…”</w:t>
      </w:r>
    </w:p>
    <w:p w14:paraId="555D109B" w14:textId="77777777" w:rsidR="00B01F41" w:rsidRPr="00F41336" w:rsidRDefault="00B01F41" w:rsidP="00F41336">
      <w:pPr>
        <w:pStyle w:val="Prrafodelista"/>
        <w:rPr>
          <w:rFonts w:ascii="Arial" w:hAnsi="Arial" w:cs="Arial"/>
          <w:sz w:val="22"/>
          <w:szCs w:val="22"/>
          <w:lang w:val="es-ES" w:eastAsia="es-ES_tradnl"/>
        </w:rPr>
      </w:pPr>
    </w:p>
    <w:p w14:paraId="24690269" w14:textId="77777777" w:rsidR="004E6C12" w:rsidRPr="00F41336" w:rsidRDefault="004E6C12" w:rsidP="00F41336">
      <w:pPr>
        <w:rPr>
          <w:rFonts w:ascii="Arial" w:hAnsi="Arial" w:cs="Arial"/>
          <w:sz w:val="22"/>
          <w:szCs w:val="22"/>
          <w:lang w:val="es-ES" w:eastAsia="es-ES_tradnl"/>
        </w:rPr>
      </w:pPr>
    </w:p>
    <w:p w14:paraId="5973A224" w14:textId="77777777" w:rsidR="00894BA3" w:rsidRPr="00F41336" w:rsidRDefault="00252098"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La meta producto </w:t>
      </w:r>
      <w:r w:rsidRPr="00F41336">
        <w:rPr>
          <w:rFonts w:ascii="Arial" w:hAnsi="Arial" w:cs="Arial"/>
          <w:i/>
          <w:sz w:val="22"/>
          <w:szCs w:val="22"/>
          <w:lang w:val="es-ES" w:eastAsia="es-ES_tradnl"/>
        </w:rPr>
        <w:t>“Conservar 60 Km de ciclo infraestructura del distrito capital”</w:t>
      </w:r>
      <w:r w:rsidRPr="00F41336">
        <w:rPr>
          <w:rFonts w:ascii="Arial" w:hAnsi="Arial" w:cs="Arial"/>
          <w:sz w:val="22"/>
          <w:szCs w:val="22"/>
          <w:lang w:val="es-ES" w:eastAsia="es-ES_tradnl"/>
        </w:rPr>
        <w:t xml:space="preserve"> al </w:t>
      </w:r>
      <w:r w:rsidR="00894BA3" w:rsidRPr="00F41336">
        <w:rPr>
          <w:rFonts w:ascii="Arial" w:hAnsi="Arial" w:cs="Arial"/>
          <w:sz w:val="22"/>
          <w:szCs w:val="22"/>
          <w:lang w:val="es-ES" w:eastAsia="es-ES_tradnl"/>
        </w:rPr>
        <w:t xml:space="preserve">30 </w:t>
      </w:r>
      <w:r w:rsidRPr="00F41336">
        <w:rPr>
          <w:rFonts w:ascii="Arial" w:hAnsi="Arial" w:cs="Arial"/>
          <w:sz w:val="22"/>
          <w:szCs w:val="22"/>
          <w:lang w:val="es-ES" w:eastAsia="es-ES_tradnl"/>
        </w:rPr>
        <w:t xml:space="preserve">de </w:t>
      </w:r>
      <w:r w:rsidR="00894BA3"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2021 reflejó avance inferior de </w:t>
      </w:r>
      <w:r w:rsidR="00894BA3" w:rsidRPr="00F41336">
        <w:rPr>
          <w:rFonts w:ascii="Arial" w:hAnsi="Arial" w:cs="Arial"/>
          <w:sz w:val="22"/>
          <w:szCs w:val="22"/>
          <w:lang w:val="es-ES" w:eastAsia="es-ES_tradnl"/>
        </w:rPr>
        <w:t>9</w:t>
      </w:r>
      <w:r w:rsidRPr="00F41336">
        <w:rPr>
          <w:rFonts w:ascii="Arial" w:hAnsi="Arial" w:cs="Arial"/>
          <w:sz w:val="22"/>
          <w:szCs w:val="22"/>
          <w:lang w:val="es-ES" w:eastAsia="es-ES_tradnl"/>
        </w:rPr>
        <w:t>,</w:t>
      </w:r>
      <w:r w:rsidR="00894BA3" w:rsidRPr="00F41336">
        <w:rPr>
          <w:rFonts w:ascii="Arial" w:hAnsi="Arial" w:cs="Arial"/>
          <w:sz w:val="22"/>
          <w:szCs w:val="22"/>
          <w:lang w:val="es-ES" w:eastAsia="es-ES_tradnl"/>
        </w:rPr>
        <w:t>68</w:t>
      </w:r>
      <w:r w:rsidRPr="00F41336">
        <w:rPr>
          <w:rFonts w:ascii="Arial" w:hAnsi="Arial" w:cs="Arial"/>
          <w:sz w:val="22"/>
          <w:szCs w:val="22"/>
          <w:lang w:val="es-ES" w:eastAsia="es-ES_tradnl"/>
        </w:rPr>
        <w:t xml:space="preserve"> kilómetros carril frente al proyectado </w:t>
      </w:r>
      <w:r w:rsidR="00894BA3" w:rsidRPr="00F41336">
        <w:rPr>
          <w:rFonts w:ascii="Arial" w:hAnsi="Arial" w:cs="Arial"/>
          <w:sz w:val="22"/>
          <w:szCs w:val="22"/>
          <w:lang w:val="es-ES" w:eastAsia="es-ES_tradnl"/>
        </w:rPr>
        <w:t xml:space="preserve">al corte del tercer </w:t>
      </w:r>
      <w:r w:rsidRPr="00F41336">
        <w:rPr>
          <w:rFonts w:ascii="Arial" w:hAnsi="Arial" w:cs="Arial"/>
          <w:sz w:val="22"/>
          <w:szCs w:val="22"/>
          <w:lang w:val="es-ES" w:eastAsia="es-ES_tradnl"/>
        </w:rPr>
        <w:t xml:space="preserve">trimestre de 2021 en </w:t>
      </w:r>
      <w:r w:rsidR="00894BA3" w:rsidRPr="00F41336">
        <w:rPr>
          <w:rFonts w:ascii="Arial" w:hAnsi="Arial" w:cs="Arial"/>
          <w:sz w:val="22"/>
          <w:szCs w:val="22"/>
          <w:lang w:val="es-ES" w:eastAsia="es-ES_tradnl"/>
        </w:rPr>
        <w:t>12</w:t>
      </w:r>
      <w:r w:rsidRPr="00F41336">
        <w:rPr>
          <w:rFonts w:ascii="Arial" w:hAnsi="Arial" w:cs="Arial"/>
          <w:sz w:val="22"/>
          <w:szCs w:val="22"/>
          <w:lang w:val="es-ES" w:eastAsia="es-ES_tradnl"/>
        </w:rPr>
        <w:t>,</w:t>
      </w:r>
      <w:r w:rsidR="00894BA3" w:rsidRPr="00F41336">
        <w:rPr>
          <w:rFonts w:ascii="Arial" w:hAnsi="Arial" w:cs="Arial"/>
          <w:sz w:val="22"/>
          <w:szCs w:val="22"/>
          <w:lang w:val="es-ES" w:eastAsia="es-ES_tradnl"/>
        </w:rPr>
        <w:t>71</w:t>
      </w:r>
      <w:r w:rsidRPr="00F41336">
        <w:rPr>
          <w:rFonts w:ascii="Arial" w:hAnsi="Arial" w:cs="Arial"/>
          <w:sz w:val="22"/>
          <w:szCs w:val="22"/>
          <w:lang w:val="es-ES" w:eastAsia="es-ES_tradnl"/>
        </w:rPr>
        <w:t xml:space="preserve"> kilómetros</w:t>
      </w:r>
      <w:r w:rsidR="005E2BC2" w:rsidRPr="00F41336">
        <w:rPr>
          <w:rFonts w:ascii="Arial" w:hAnsi="Arial" w:cs="Arial"/>
          <w:sz w:val="22"/>
          <w:szCs w:val="22"/>
          <w:lang w:val="es-ES" w:eastAsia="es-ES_tradnl"/>
        </w:rPr>
        <w:t xml:space="preserve"> carril; no obstante, la OAP reportó</w:t>
      </w:r>
      <w:r w:rsidR="003F7822" w:rsidRPr="00F41336">
        <w:rPr>
          <w:rFonts w:ascii="Arial" w:hAnsi="Arial" w:cs="Arial"/>
          <w:sz w:val="22"/>
          <w:szCs w:val="22"/>
          <w:lang w:val="es-ES" w:eastAsia="es-ES_tradnl"/>
        </w:rPr>
        <w:t xml:space="preserve"> en </w:t>
      </w:r>
      <w:r w:rsidR="00894BA3" w:rsidRPr="00F41336">
        <w:rPr>
          <w:rFonts w:ascii="Arial" w:hAnsi="Arial" w:cs="Arial"/>
          <w:sz w:val="22"/>
          <w:szCs w:val="22"/>
          <w:lang w:val="es-ES" w:eastAsia="es-ES_tradnl"/>
        </w:rPr>
        <w:t xml:space="preserve">el memorando 20211500117193 del 13 de noviembre de 2021 que la gerencia responsable de la ejecución de la meta indicó que, </w:t>
      </w:r>
      <w:r w:rsidR="00894BA3" w:rsidRPr="00F41336">
        <w:rPr>
          <w:rFonts w:ascii="Arial" w:hAnsi="Arial" w:cs="Arial"/>
          <w:i/>
          <w:sz w:val="22"/>
          <w:szCs w:val="22"/>
          <w:lang w:val="es-ES" w:eastAsia="es-ES_tradnl"/>
        </w:rPr>
        <w:t>“Se ha incrementado el avance de tal forma que se han alcanzado niveles normales de ejecución”</w:t>
      </w:r>
      <w:r w:rsidR="005E2BC2" w:rsidRPr="00F41336">
        <w:rPr>
          <w:rFonts w:ascii="Arial" w:hAnsi="Arial" w:cs="Arial"/>
          <w:sz w:val="22"/>
          <w:szCs w:val="22"/>
          <w:lang w:val="es-ES" w:eastAsia="es-ES_tradnl"/>
        </w:rPr>
        <w:t>:</w:t>
      </w:r>
      <w:r w:rsidR="00894BA3" w:rsidRPr="00F41336">
        <w:rPr>
          <w:rFonts w:ascii="Arial" w:hAnsi="Arial" w:cs="Arial"/>
          <w:sz w:val="22"/>
          <w:szCs w:val="22"/>
          <w:lang w:val="es-ES" w:eastAsia="es-ES_tradnl"/>
        </w:rPr>
        <w:t xml:space="preserve"> </w:t>
      </w:r>
    </w:p>
    <w:p w14:paraId="6928774F" w14:textId="77777777" w:rsidR="00894BA3" w:rsidRPr="00F41336" w:rsidRDefault="00894BA3" w:rsidP="00F41336">
      <w:pPr>
        <w:pStyle w:val="Prrafodelista"/>
        <w:ind w:left="360"/>
        <w:rPr>
          <w:rFonts w:ascii="Arial" w:hAnsi="Arial" w:cs="Arial"/>
          <w:sz w:val="22"/>
          <w:szCs w:val="22"/>
          <w:lang w:val="es-ES" w:eastAsia="es-ES_tradnl"/>
        </w:rPr>
      </w:pPr>
    </w:p>
    <w:p w14:paraId="14FF14ED" w14:textId="69500B07" w:rsidR="00252098" w:rsidRPr="00F41336" w:rsidRDefault="00894BA3"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Adicionalmente </w:t>
      </w:r>
      <w:r w:rsidR="006E79D2" w:rsidRPr="00F41336">
        <w:rPr>
          <w:rFonts w:ascii="Arial" w:hAnsi="Arial" w:cs="Arial"/>
          <w:sz w:val="22"/>
          <w:szCs w:val="22"/>
          <w:lang w:val="es-ES" w:eastAsia="es-ES_tradnl"/>
        </w:rPr>
        <w:t>informó:</w:t>
      </w:r>
      <w:r w:rsidR="000E3628"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“En cuanto a la cicloinfraestructura, por directriz de la secretaria de Movilidad se continuó apoyando en la adecuación de una cicloruta temporal (costado sur de la calle 13 entre las carreras 97 y 135)”</w:t>
      </w:r>
    </w:p>
    <w:p w14:paraId="191A581A" w14:textId="5E54DA74" w:rsidR="00252098" w:rsidRPr="00F41336" w:rsidRDefault="00252098" w:rsidP="00F41336">
      <w:pPr>
        <w:pStyle w:val="Prrafodelista"/>
        <w:rPr>
          <w:rFonts w:ascii="Arial" w:hAnsi="Arial" w:cs="Arial"/>
          <w:sz w:val="22"/>
          <w:szCs w:val="22"/>
          <w:lang w:val="es-ES" w:eastAsia="es-ES_tradnl"/>
        </w:rPr>
      </w:pPr>
    </w:p>
    <w:p w14:paraId="4B67F582" w14:textId="0B408511" w:rsidR="0040374A" w:rsidRPr="00F41336" w:rsidRDefault="00286603" w:rsidP="00F41336">
      <w:pPr>
        <w:pStyle w:val="Prrafodelista"/>
        <w:rPr>
          <w:rFonts w:ascii="Arial" w:hAnsi="Arial" w:cs="Arial"/>
          <w:b/>
          <w:sz w:val="22"/>
          <w:szCs w:val="22"/>
          <w:lang w:val="es-ES" w:eastAsia="es-ES_tradnl"/>
        </w:rPr>
      </w:pPr>
      <w:r w:rsidRPr="00F41336">
        <w:rPr>
          <w:rFonts w:ascii="Arial" w:hAnsi="Arial" w:cs="Arial"/>
          <w:b/>
          <w:sz w:val="22"/>
          <w:szCs w:val="22"/>
          <w:lang w:val="es-ES" w:eastAsia="es-ES_tradnl"/>
        </w:rPr>
        <w:t>Aunque se observó que</w:t>
      </w:r>
      <w:r w:rsidR="0040374A" w:rsidRPr="00F41336">
        <w:rPr>
          <w:rFonts w:ascii="Arial" w:hAnsi="Arial" w:cs="Arial"/>
          <w:b/>
          <w:sz w:val="22"/>
          <w:szCs w:val="22"/>
          <w:lang w:val="es-ES" w:eastAsia="es-ES_tradnl"/>
        </w:rPr>
        <w:t xml:space="preserve"> </w:t>
      </w:r>
      <w:r w:rsidRPr="00F41336">
        <w:rPr>
          <w:rFonts w:ascii="Arial" w:hAnsi="Arial" w:cs="Arial"/>
          <w:b/>
          <w:sz w:val="22"/>
          <w:szCs w:val="22"/>
          <w:lang w:val="es-ES" w:eastAsia="es-ES_tradnl"/>
        </w:rPr>
        <w:t xml:space="preserve">el </w:t>
      </w:r>
      <w:r w:rsidR="0040374A" w:rsidRPr="00F41336">
        <w:rPr>
          <w:rFonts w:ascii="Arial" w:hAnsi="Arial" w:cs="Arial"/>
          <w:b/>
          <w:sz w:val="22"/>
          <w:szCs w:val="22"/>
          <w:lang w:val="es-ES" w:eastAsia="es-ES_tradnl"/>
        </w:rPr>
        <w:t xml:space="preserve">avance no </w:t>
      </w:r>
      <w:r w:rsidRPr="00F41336">
        <w:rPr>
          <w:rFonts w:ascii="Arial" w:hAnsi="Arial" w:cs="Arial"/>
          <w:b/>
          <w:sz w:val="22"/>
          <w:szCs w:val="22"/>
          <w:lang w:val="es-ES" w:eastAsia="es-ES_tradnl"/>
        </w:rPr>
        <w:t xml:space="preserve">cumplió lo programado y OAP registró </w:t>
      </w:r>
      <w:r w:rsidR="00894BA3" w:rsidRPr="00F41336">
        <w:rPr>
          <w:rFonts w:ascii="Arial" w:hAnsi="Arial" w:cs="Arial"/>
          <w:b/>
          <w:sz w:val="22"/>
          <w:szCs w:val="22"/>
          <w:lang w:val="es-ES" w:eastAsia="es-ES_tradnl"/>
        </w:rPr>
        <w:t>lo manifestado por la gerencia responsable</w:t>
      </w:r>
      <w:r w:rsidRPr="00F41336">
        <w:rPr>
          <w:rFonts w:ascii="Arial" w:hAnsi="Arial" w:cs="Arial"/>
          <w:b/>
          <w:sz w:val="22"/>
          <w:szCs w:val="22"/>
          <w:lang w:val="es-ES" w:eastAsia="es-ES_tradnl"/>
        </w:rPr>
        <w:t xml:space="preserve">, </w:t>
      </w:r>
      <w:r w:rsidR="00894BA3" w:rsidRPr="00F41336">
        <w:rPr>
          <w:rFonts w:ascii="Arial" w:hAnsi="Arial" w:cs="Arial"/>
          <w:b/>
          <w:sz w:val="22"/>
          <w:szCs w:val="22"/>
          <w:lang w:val="es-ES" w:eastAsia="es-ES_tradnl"/>
        </w:rPr>
        <w:t xml:space="preserve">no se identificaron el planteamiento de </w:t>
      </w:r>
      <w:r w:rsidR="006C213B" w:rsidRPr="00F41336">
        <w:rPr>
          <w:rFonts w:ascii="Arial" w:hAnsi="Arial" w:cs="Arial"/>
          <w:b/>
          <w:sz w:val="22"/>
          <w:szCs w:val="22"/>
          <w:lang w:val="es-ES" w:eastAsia="es-ES_tradnl"/>
        </w:rPr>
        <w:t xml:space="preserve">posibles </w:t>
      </w:r>
      <w:r w:rsidR="00894BA3" w:rsidRPr="00F41336">
        <w:rPr>
          <w:rFonts w:ascii="Arial" w:hAnsi="Arial" w:cs="Arial"/>
          <w:b/>
          <w:sz w:val="22"/>
          <w:szCs w:val="22"/>
          <w:lang w:val="es-ES" w:eastAsia="es-ES_tradnl"/>
        </w:rPr>
        <w:t>soluciones que permitan la normalización de la ejecución frente a lo proyectado para su cumplimiento.</w:t>
      </w:r>
    </w:p>
    <w:p w14:paraId="2511FE83" w14:textId="77777777" w:rsidR="0040374A" w:rsidRPr="00F41336" w:rsidRDefault="0040374A" w:rsidP="00F41336">
      <w:pPr>
        <w:pStyle w:val="Prrafodelista"/>
        <w:rPr>
          <w:rFonts w:ascii="Arial" w:hAnsi="Arial" w:cs="Arial"/>
          <w:sz w:val="22"/>
          <w:szCs w:val="22"/>
          <w:lang w:val="es-ES" w:eastAsia="es-ES_tradnl"/>
        </w:rPr>
      </w:pPr>
    </w:p>
    <w:p w14:paraId="30FF7D9F" w14:textId="304A561A" w:rsidR="003F7822" w:rsidRPr="00F41336" w:rsidRDefault="004970A6"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La meta </w:t>
      </w:r>
      <w:r w:rsidRPr="00F41336">
        <w:rPr>
          <w:rFonts w:ascii="Arial" w:hAnsi="Arial" w:cs="Arial"/>
          <w:i/>
          <w:sz w:val="22"/>
          <w:szCs w:val="22"/>
          <w:lang w:val="es-ES" w:eastAsia="es-ES_tradnl"/>
        </w:rPr>
        <w:t>“Mejorar 34 km carril de vías rurales del distrito capital e implementar obras de bioingeniería”</w:t>
      </w:r>
      <w:r w:rsidRPr="00F41336">
        <w:rPr>
          <w:rFonts w:ascii="Arial" w:hAnsi="Arial" w:cs="Arial"/>
          <w:sz w:val="22"/>
          <w:szCs w:val="22"/>
          <w:lang w:val="es-ES" w:eastAsia="es-ES_tradnl"/>
        </w:rPr>
        <w:t xml:space="preserve"> </w:t>
      </w:r>
      <w:r w:rsidR="00AA5E43" w:rsidRPr="00F41336">
        <w:rPr>
          <w:rFonts w:ascii="Arial" w:hAnsi="Arial" w:cs="Arial"/>
          <w:sz w:val="22"/>
          <w:szCs w:val="22"/>
          <w:lang w:val="es-ES" w:eastAsia="es-ES_tradnl"/>
        </w:rPr>
        <w:t>al 30 de septiembre de 2021 reflejó avance inferior de 2,28 kilómetros carril frente al proyectado al corte del tercer trimestre de 2021 en 5,39 kilómetros carril</w:t>
      </w:r>
      <w:r w:rsidR="003F7822" w:rsidRPr="00F41336">
        <w:rPr>
          <w:rFonts w:ascii="Arial" w:hAnsi="Arial" w:cs="Arial"/>
          <w:sz w:val="22"/>
          <w:szCs w:val="22"/>
          <w:lang w:val="es-ES" w:eastAsia="es-ES_tradnl"/>
        </w:rPr>
        <w:t xml:space="preserve">; no obstante, la OAP reportó </w:t>
      </w:r>
      <w:r w:rsidR="00AA5E43" w:rsidRPr="00F41336">
        <w:rPr>
          <w:rFonts w:ascii="Arial" w:hAnsi="Arial" w:cs="Arial"/>
          <w:sz w:val="22"/>
          <w:szCs w:val="22"/>
          <w:lang w:val="es-ES" w:eastAsia="es-ES_tradnl"/>
        </w:rPr>
        <w:t>en el documento de seguimiento a proyectos de inversión de la UAERMV con corte a septiembre de 2021 enviado en los anexos del memorando 20211500117193 del 13 de noviembre de 2021</w:t>
      </w:r>
      <w:r w:rsidR="003F7822" w:rsidRPr="00F41336">
        <w:rPr>
          <w:rFonts w:ascii="Arial" w:hAnsi="Arial" w:cs="Arial"/>
          <w:sz w:val="22"/>
          <w:szCs w:val="22"/>
          <w:lang w:val="es-ES" w:eastAsia="es-ES_tradnl"/>
        </w:rPr>
        <w:t>, la siguiente justificación del atraso en los siguientes términos:</w:t>
      </w:r>
    </w:p>
    <w:p w14:paraId="18E5A9DC" w14:textId="22DA2E52" w:rsidR="003F7822" w:rsidRPr="00F41336" w:rsidRDefault="003F7822" w:rsidP="00F41336">
      <w:pPr>
        <w:pStyle w:val="Prrafodelista"/>
        <w:rPr>
          <w:rFonts w:ascii="Arial" w:hAnsi="Arial" w:cs="Arial"/>
          <w:sz w:val="22"/>
          <w:szCs w:val="22"/>
          <w:lang w:val="es-ES" w:eastAsia="es-ES_tradnl"/>
        </w:rPr>
      </w:pPr>
    </w:p>
    <w:p w14:paraId="578EA02A" w14:textId="779E9C94" w:rsidR="003F7822" w:rsidRPr="00F41336" w:rsidRDefault="006E79D2" w:rsidP="00F41336">
      <w:pPr>
        <w:pStyle w:val="Prrafodelista"/>
        <w:rPr>
          <w:rFonts w:ascii="Arial" w:hAnsi="Arial" w:cs="Arial"/>
          <w:i/>
          <w:lang w:val="es-ES" w:eastAsia="es-ES_tradnl"/>
        </w:rPr>
      </w:pPr>
      <w:r w:rsidRPr="00F41336">
        <w:rPr>
          <w:rFonts w:ascii="Arial" w:hAnsi="Arial" w:cs="Arial"/>
          <w:i/>
          <w:lang w:val="es-ES" w:eastAsia="es-ES_tradnl"/>
        </w:rPr>
        <w:lastRenderedPageBreak/>
        <w:t>“…</w:t>
      </w:r>
      <w:r w:rsidR="00AA5E43" w:rsidRPr="00F41336">
        <w:rPr>
          <w:rFonts w:ascii="Arial" w:hAnsi="Arial" w:cs="Arial"/>
          <w:i/>
          <w:lang w:val="es-ES" w:eastAsia="es-ES_tradnl"/>
        </w:rPr>
        <w:t>La baja ejecución se mantiene a causa de lluvias y saturación de los suelos, de igual manera se presentó la caída de la banca de los sectores más vulnerables impidiendo la circulación de los equipos de maquinaria. Por lo anterior, el convenio marco de cooperación No. 1529 de 2017 fue suspendido por 3 meses y medio hasta tanto el Fondo de Desarrollo Local Sumapaz realice las obras correspondientes a la conformación y estabilidad de la banca. En consecuencia, en el presente trimestre la gerencia decidió disminuir la magnitud a 7 Km carril la meta de la vigencia.”</w:t>
      </w:r>
    </w:p>
    <w:p w14:paraId="15A34327" w14:textId="77777777" w:rsidR="003F7822" w:rsidRPr="00F41336" w:rsidRDefault="003F7822" w:rsidP="00F41336">
      <w:pPr>
        <w:pStyle w:val="Prrafodelista"/>
        <w:rPr>
          <w:rFonts w:ascii="Arial" w:hAnsi="Arial" w:cs="Arial"/>
          <w:i/>
          <w:lang w:val="es-ES" w:eastAsia="es-ES_tradnl"/>
        </w:rPr>
      </w:pPr>
    </w:p>
    <w:p w14:paraId="05844A73" w14:textId="2564AEB5" w:rsidR="000B0A67" w:rsidRPr="00F41336" w:rsidRDefault="000B0A67" w:rsidP="00F41336">
      <w:pPr>
        <w:pStyle w:val="Prrafodelista"/>
        <w:rPr>
          <w:rFonts w:ascii="Arial" w:hAnsi="Arial" w:cs="Arial"/>
          <w:b/>
          <w:i/>
          <w:sz w:val="22"/>
          <w:szCs w:val="22"/>
          <w:lang w:val="es-ES" w:eastAsia="es-ES_tradnl"/>
        </w:rPr>
      </w:pPr>
      <w:r w:rsidRPr="00F41336">
        <w:rPr>
          <w:rFonts w:ascii="Arial" w:hAnsi="Arial" w:cs="Arial"/>
          <w:b/>
          <w:sz w:val="22"/>
          <w:szCs w:val="22"/>
          <w:lang w:val="es-ES" w:eastAsia="es-ES_tradnl"/>
        </w:rPr>
        <w:t>Si bien es cierto, la meta define dos acciones, mejorar vías rurales e implementar obras de bioingeniería; no es posible identificar cuanto de lo programado corresponde a cada una</w:t>
      </w:r>
      <w:r w:rsidR="004A03A9" w:rsidRPr="00F41336">
        <w:rPr>
          <w:rFonts w:ascii="Arial" w:hAnsi="Arial" w:cs="Arial"/>
          <w:b/>
          <w:sz w:val="22"/>
          <w:szCs w:val="22"/>
          <w:lang w:val="es-ES" w:eastAsia="es-ES_tradnl"/>
        </w:rPr>
        <w:t xml:space="preserve"> ni las medidas que se están adoptando para cumplirlas</w:t>
      </w:r>
      <w:r w:rsidR="00286603" w:rsidRPr="00F41336">
        <w:rPr>
          <w:rFonts w:ascii="Arial" w:hAnsi="Arial" w:cs="Arial"/>
          <w:b/>
          <w:sz w:val="22"/>
          <w:szCs w:val="22"/>
          <w:lang w:val="es-ES" w:eastAsia="es-ES_tradnl"/>
        </w:rPr>
        <w:t>, dado que la OAP reportó como solución planteada</w:t>
      </w:r>
      <w:r w:rsidR="006E79D2" w:rsidRPr="00F41336">
        <w:rPr>
          <w:rFonts w:ascii="Arial" w:hAnsi="Arial" w:cs="Arial"/>
          <w:b/>
          <w:sz w:val="22"/>
          <w:szCs w:val="22"/>
          <w:lang w:val="es-ES" w:eastAsia="es-ES_tradnl"/>
        </w:rPr>
        <w:t>: “</w:t>
      </w:r>
      <w:r w:rsidR="00AA5E43" w:rsidRPr="00F41336">
        <w:rPr>
          <w:rFonts w:ascii="Arial" w:hAnsi="Arial" w:cs="Arial"/>
          <w:b/>
          <w:i/>
          <w:sz w:val="22"/>
          <w:szCs w:val="22"/>
          <w:lang w:val="es-ES" w:eastAsia="es-ES_tradnl"/>
        </w:rPr>
        <w:t>es continuar con las ejecuciones en segmentos disponibles</w:t>
      </w:r>
      <w:r w:rsidR="00286603" w:rsidRPr="00F41336">
        <w:rPr>
          <w:rFonts w:ascii="Arial" w:hAnsi="Arial" w:cs="Arial"/>
          <w:b/>
          <w:i/>
          <w:sz w:val="22"/>
          <w:szCs w:val="22"/>
          <w:lang w:val="es-ES" w:eastAsia="es-ES_tradnl"/>
        </w:rPr>
        <w:t>”</w:t>
      </w:r>
    </w:p>
    <w:p w14:paraId="077F4ADB" w14:textId="09674C0F" w:rsidR="000B0A67" w:rsidRPr="00F41336" w:rsidRDefault="000B0A67" w:rsidP="00F41336">
      <w:pPr>
        <w:pStyle w:val="Prrafodelista"/>
        <w:ind w:left="360"/>
        <w:rPr>
          <w:rFonts w:ascii="Arial" w:hAnsi="Arial" w:cs="Arial"/>
          <w:sz w:val="22"/>
          <w:szCs w:val="22"/>
          <w:lang w:val="es-ES" w:eastAsia="es-ES_tradnl"/>
        </w:rPr>
      </w:pPr>
    </w:p>
    <w:p w14:paraId="5ADD8722" w14:textId="08408E0A" w:rsidR="00B87526" w:rsidRPr="00F41336" w:rsidRDefault="00B87526" w:rsidP="00F41336">
      <w:pPr>
        <w:pStyle w:val="Prrafodelista"/>
        <w:ind w:left="360"/>
        <w:rPr>
          <w:rFonts w:ascii="Arial" w:hAnsi="Arial" w:cs="Arial"/>
          <w:sz w:val="22"/>
          <w:szCs w:val="22"/>
          <w:lang w:val="es-ES" w:eastAsia="es-ES_tradnl"/>
        </w:rPr>
      </w:pPr>
    </w:p>
    <w:p w14:paraId="2F95CD88" w14:textId="67511F68" w:rsidR="00B87526" w:rsidRPr="00F41336" w:rsidRDefault="00B87526" w:rsidP="00F41336">
      <w:pPr>
        <w:pStyle w:val="Prrafodelista"/>
        <w:ind w:left="360"/>
        <w:rPr>
          <w:rFonts w:ascii="Arial" w:hAnsi="Arial" w:cs="Arial"/>
          <w:sz w:val="22"/>
          <w:szCs w:val="22"/>
          <w:lang w:val="es-ES" w:eastAsia="es-ES_tradnl"/>
        </w:rPr>
      </w:pPr>
    </w:p>
    <w:p w14:paraId="56436DA8" w14:textId="6156F042" w:rsidR="00B603B8" w:rsidRPr="00F41336" w:rsidRDefault="00B603B8"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7903:</w:t>
      </w:r>
      <w:r w:rsidRPr="00F41336">
        <w:rPr>
          <w:rFonts w:ascii="Arial" w:hAnsi="Arial" w:cs="Arial"/>
          <w:sz w:val="22"/>
          <w:szCs w:val="22"/>
          <w:lang w:val="es-ES" w:eastAsia="es-ES_tradnl"/>
        </w:rPr>
        <w:t xml:space="preserve"> este proyecto tiene asociada una meta producto;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4 se desagregan los resultados obtenidos y la observación identificada:</w:t>
      </w:r>
    </w:p>
    <w:p w14:paraId="70E703CF" w14:textId="662F2779" w:rsidR="003F7822" w:rsidRPr="00F41336" w:rsidRDefault="003F7822" w:rsidP="00F41336">
      <w:pPr>
        <w:rPr>
          <w:rFonts w:ascii="Arial" w:hAnsi="Arial" w:cs="Arial"/>
          <w:sz w:val="22"/>
          <w:szCs w:val="22"/>
          <w:lang w:val="es-ES" w:eastAsia="es-ES_tradnl"/>
        </w:rPr>
      </w:pPr>
    </w:p>
    <w:p w14:paraId="07210C87" w14:textId="0192BE36" w:rsidR="00B603B8"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B603B8" w:rsidRPr="00F41336">
        <w:rPr>
          <w:rFonts w:ascii="Arial" w:hAnsi="Arial" w:cs="Arial"/>
          <w:b/>
          <w:sz w:val="22"/>
          <w:szCs w:val="22"/>
          <w:lang w:val="es-ES" w:eastAsia="es-ES_tradnl"/>
        </w:rPr>
        <w:t xml:space="preserve"> 4. OBSERVACIONES METAS PRODUCTO ASOCIADAS AL PROYECTO 7903</w:t>
      </w:r>
    </w:p>
    <w:p w14:paraId="5CEB03BA" w14:textId="7C69BDA2" w:rsidR="004879FC" w:rsidRPr="00F41336" w:rsidRDefault="004879FC" w:rsidP="00F41336">
      <w:pPr>
        <w:rPr>
          <w:rFonts w:ascii="Arial" w:hAnsi="Arial" w:cs="Arial"/>
          <w:b/>
          <w:sz w:val="22"/>
          <w:szCs w:val="22"/>
          <w:lang w:val="es-ES" w:eastAsia="es-ES_tradnl"/>
        </w:rPr>
      </w:pPr>
    </w:p>
    <w:tbl>
      <w:tblPr>
        <w:tblW w:w="9351" w:type="dxa"/>
        <w:tblCellMar>
          <w:left w:w="70" w:type="dxa"/>
          <w:right w:w="70" w:type="dxa"/>
        </w:tblCellMar>
        <w:tblLook w:val="04A0" w:firstRow="1" w:lastRow="0" w:firstColumn="1" w:lastColumn="0" w:noHBand="0" w:noVBand="1"/>
      </w:tblPr>
      <w:tblGrid>
        <w:gridCol w:w="1263"/>
        <w:gridCol w:w="1629"/>
        <w:gridCol w:w="1629"/>
        <w:gridCol w:w="1003"/>
        <w:gridCol w:w="1685"/>
        <w:gridCol w:w="2142"/>
      </w:tblGrid>
      <w:tr w:rsidR="004879FC" w:rsidRPr="00F41336" w14:paraId="14B14EC0" w14:textId="77777777" w:rsidTr="004879FC">
        <w:trPr>
          <w:trHeight w:val="765"/>
        </w:trPr>
        <w:tc>
          <w:tcPr>
            <w:tcW w:w="126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EF4A674"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7903</w:t>
            </w:r>
          </w:p>
        </w:tc>
        <w:tc>
          <w:tcPr>
            <w:tcW w:w="1629" w:type="dxa"/>
            <w:tcBorders>
              <w:top w:val="single" w:sz="4" w:space="0" w:color="auto"/>
              <w:left w:val="nil"/>
              <w:bottom w:val="single" w:sz="4" w:space="0" w:color="auto"/>
              <w:right w:val="single" w:sz="4" w:space="0" w:color="auto"/>
            </w:tcBorders>
            <w:shd w:val="clear" w:color="000000" w:fill="002060"/>
            <w:vAlign w:val="center"/>
            <w:hideMark/>
          </w:tcPr>
          <w:p w14:paraId="37FB69D7"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 VIGENCIA</w:t>
            </w:r>
          </w:p>
          <w:p w14:paraId="1AA29419" w14:textId="1D78A269"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 xml:space="preserve"> 2021</w:t>
            </w:r>
          </w:p>
        </w:tc>
        <w:tc>
          <w:tcPr>
            <w:tcW w:w="1629" w:type="dxa"/>
            <w:tcBorders>
              <w:top w:val="single" w:sz="4" w:space="0" w:color="auto"/>
              <w:left w:val="nil"/>
              <w:bottom w:val="single" w:sz="4" w:space="0" w:color="auto"/>
              <w:right w:val="single" w:sz="4" w:space="0" w:color="auto"/>
            </w:tcBorders>
            <w:shd w:val="clear" w:color="000000" w:fill="002060"/>
            <w:vAlign w:val="center"/>
            <w:hideMark/>
          </w:tcPr>
          <w:p w14:paraId="6A184265"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 AL CORTE DEL III TRIMESTRE 2021</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14:paraId="5D1B9F9A"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3FB80930" w14:textId="0EA14D35"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685" w:type="dxa"/>
            <w:tcBorders>
              <w:top w:val="single" w:sz="4" w:space="0" w:color="auto"/>
              <w:left w:val="nil"/>
              <w:bottom w:val="single" w:sz="4" w:space="0" w:color="auto"/>
              <w:right w:val="single" w:sz="4" w:space="0" w:color="auto"/>
            </w:tcBorders>
            <w:shd w:val="clear" w:color="000000" w:fill="002060"/>
            <w:vAlign w:val="center"/>
            <w:hideMark/>
          </w:tcPr>
          <w:p w14:paraId="124550E1"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CUMPLIMIENTO</w:t>
            </w:r>
          </w:p>
        </w:tc>
        <w:tc>
          <w:tcPr>
            <w:tcW w:w="2142" w:type="dxa"/>
            <w:tcBorders>
              <w:top w:val="single" w:sz="4" w:space="0" w:color="auto"/>
              <w:left w:val="nil"/>
              <w:bottom w:val="single" w:sz="4" w:space="0" w:color="auto"/>
              <w:right w:val="single" w:sz="4" w:space="0" w:color="auto"/>
            </w:tcBorders>
            <w:shd w:val="clear" w:color="000000" w:fill="002060"/>
            <w:vAlign w:val="center"/>
            <w:hideMark/>
          </w:tcPr>
          <w:p w14:paraId="083C846F" w14:textId="77777777" w:rsidR="004879FC" w:rsidRPr="00F41336" w:rsidRDefault="004879FC"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4879FC" w:rsidRPr="00F41336" w14:paraId="61B93AB8" w14:textId="77777777" w:rsidTr="004879FC">
        <w:trPr>
          <w:trHeight w:val="960"/>
        </w:trPr>
        <w:tc>
          <w:tcPr>
            <w:tcW w:w="1263" w:type="dxa"/>
            <w:tcBorders>
              <w:top w:val="nil"/>
              <w:left w:val="single" w:sz="4" w:space="0" w:color="auto"/>
              <w:bottom w:val="single" w:sz="4" w:space="0" w:color="auto"/>
              <w:right w:val="single" w:sz="4" w:space="0" w:color="auto"/>
            </w:tcBorders>
            <w:shd w:val="clear" w:color="auto" w:fill="auto"/>
            <w:vAlign w:val="center"/>
            <w:hideMark/>
          </w:tcPr>
          <w:p w14:paraId="7126C69B" w14:textId="5D22FE55" w:rsidR="004879FC" w:rsidRPr="00F41336" w:rsidRDefault="004879FC"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Intervenir 100000 Metros2 De Espacio Público De La Ciudad</w:t>
            </w:r>
          </w:p>
        </w:tc>
        <w:tc>
          <w:tcPr>
            <w:tcW w:w="1629" w:type="dxa"/>
            <w:tcBorders>
              <w:top w:val="nil"/>
              <w:left w:val="nil"/>
              <w:bottom w:val="single" w:sz="4" w:space="0" w:color="auto"/>
              <w:right w:val="single" w:sz="4" w:space="0" w:color="auto"/>
            </w:tcBorders>
            <w:shd w:val="clear" w:color="auto" w:fill="auto"/>
            <w:noWrap/>
            <w:vAlign w:val="center"/>
            <w:hideMark/>
          </w:tcPr>
          <w:p w14:paraId="779E249D" w14:textId="77777777" w:rsidR="004879FC" w:rsidRPr="00F41336" w:rsidRDefault="004879F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30000</w:t>
            </w:r>
          </w:p>
        </w:tc>
        <w:tc>
          <w:tcPr>
            <w:tcW w:w="1629" w:type="dxa"/>
            <w:tcBorders>
              <w:top w:val="nil"/>
              <w:left w:val="nil"/>
              <w:bottom w:val="single" w:sz="4" w:space="0" w:color="auto"/>
              <w:right w:val="single" w:sz="4" w:space="0" w:color="auto"/>
            </w:tcBorders>
            <w:shd w:val="clear" w:color="auto" w:fill="auto"/>
            <w:noWrap/>
            <w:vAlign w:val="center"/>
            <w:hideMark/>
          </w:tcPr>
          <w:p w14:paraId="08EF8211" w14:textId="77777777" w:rsidR="004879FC" w:rsidRPr="00F41336" w:rsidRDefault="004879F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                       21.160,00 </w:t>
            </w:r>
          </w:p>
        </w:tc>
        <w:tc>
          <w:tcPr>
            <w:tcW w:w="1003" w:type="dxa"/>
            <w:tcBorders>
              <w:top w:val="nil"/>
              <w:left w:val="nil"/>
              <w:bottom w:val="single" w:sz="4" w:space="0" w:color="auto"/>
              <w:right w:val="single" w:sz="4" w:space="0" w:color="auto"/>
            </w:tcBorders>
            <w:shd w:val="clear" w:color="auto" w:fill="auto"/>
            <w:noWrap/>
            <w:vAlign w:val="center"/>
            <w:hideMark/>
          </w:tcPr>
          <w:p w14:paraId="675D705C" w14:textId="77777777" w:rsidR="004879FC" w:rsidRPr="00F41336" w:rsidRDefault="004879F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               12.254,81 </w:t>
            </w:r>
          </w:p>
        </w:tc>
        <w:tc>
          <w:tcPr>
            <w:tcW w:w="1685" w:type="dxa"/>
            <w:tcBorders>
              <w:top w:val="nil"/>
              <w:left w:val="nil"/>
              <w:bottom w:val="single" w:sz="4" w:space="0" w:color="auto"/>
              <w:right w:val="single" w:sz="4" w:space="0" w:color="auto"/>
            </w:tcBorders>
            <w:shd w:val="clear" w:color="auto" w:fill="auto"/>
            <w:noWrap/>
            <w:vAlign w:val="center"/>
            <w:hideMark/>
          </w:tcPr>
          <w:p w14:paraId="06AC5D61" w14:textId="12C561F2" w:rsidR="004879FC" w:rsidRPr="00F41336" w:rsidRDefault="004879FC" w:rsidP="00F41336">
            <w:pPr>
              <w:jc w:val="center"/>
              <w:rPr>
                <w:rFonts w:ascii="Arial" w:hAnsi="Arial" w:cs="Arial"/>
                <w:color w:val="000000"/>
                <w:sz w:val="18"/>
                <w:szCs w:val="18"/>
                <w:lang w:val="es-CO" w:eastAsia="es-CO"/>
              </w:rPr>
            </w:pPr>
            <w:r w:rsidRPr="00F41336">
              <w:rPr>
                <w:rFonts w:ascii="Arial" w:hAnsi="Arial" w:cs="Arial"/>
                <w:color w:val="FF0000"/>
                <w:sz w:val="18"/>
                <w:szCs w:val="18"/>
                <w:lang w:val="es-CO" w:eastAsia="es-CO"/>
              </w:rPr>
              <w:t>40,8</w:t>
            </w:r>
            <w:r w:rsidR="0077275C">
              <w:rPr>
                <w:rFonts w:ascii="Arial" w:hAnsi="Arial" w:cs="Arial"/>
                <w:color w:val="FF0000"/>
                <w:sz w:val="18"/>
                <w:szCs w:val="18"/>
                <w:lang w:val="es-CO" w:eastAsia="es-CO"/>
              </w:rPr>
              <w:t>5</w:t>
            </w:r>
            <w:r w:rsidRPr="00F41336">
              <w:rPr>
                <w:rFonts w:ascii="Arial" w:hAnsi="Arial" w:cs="Arial"/>
                <w:color w:val="FF0000"/>
                <w:sz w:val="18"/>
                <w:szCs w:val="18"/>
                <w:lang w:val="es-CO" w:eastAsia="es-CO"/>
              </w:rPr>
              <w:t>%</w:t>
            </w:r>
          </w:p>
        </w:tc>
        <w:tc>
          <w:tcPr>
            <w:tcW w:w="2142" w:type="dxa"/>
            <w:tcBorders>
              <w:top w:val="nil"/>
              <w:left w:val="nil"/>
              <w:bottom w:val="single" w:sz="4" w:space="0" w:color="auto"/>
              <w:right w:val="single" w:sz="4" w:space="0" w:color="auto"/>
            </w:tcBorders>
            <w:shd w:val="clear" w:color="auto" w:fill="C2D69B" w:themeFill="accent3" w:themeFillTint="99"/>
            <w:vAlign w:val="center"/>
            <w:hideMark/>
          </w:tcPr>
          <w:p w14:paraId="1D87118E" w14:textId="77777777" w:rsidR="004879FC" w:rsidRPr="00F41336" w:rsidRDefault="004879FC" w:rsidP="00F41336">
            <w:pPr>
              <w:rPr>
                <w:rFonts w:ascii="Arial" w:hAnsi="Arial" w:cs="Arial"/>
                <w:sz w:val="18"/>
                <w:szCs w:val="18"/>
                <w:lang w:val="es-CO" w:eastAsia="es-CO"/>
              </w:rPr>
            </w:pPr>
            <w:r w:rsidRPr="00F41336">
              <w:rPr>
                <w:rFonts w:ascii="Arial" w:hAnsi="Arial" w:cs="Arial"/>
                <w:sz w:val="18"/>
                <w:szCs w:val="18"/>
                <w:lang w:val="es-CO" w:eastAsia="es-CO"/>
              </w:rPr>
              <w:t>3</w:t>
            </w:r>
            <w:r w:rsidRPr="00F41336">
              <w:rPr>
                <w:rFonts w:ascii="Arial" w:hAnsi="Arial" w:cs="Arial"/>
                <w:color w:val="FF0000"/>
                <w:sz w:val="18"/>
                <w:szCs w:val="18"/>
                <w:lang w:val="es-CO" w:eastAsia="es-CO"/>
              </w:rPr>
              <w:t>- La ejecución física (12.254,81 m2) no es acorde con la programación  establecida al corte del 3er trimestre de 2021 (21.160,00 m2)</w:t>
            </w:r>
          </w:p>
        </w:tc>
      </w:tr>
    </w:tbl>
    <w:p w14:paraId="43139C34" w14:textId="77777777" w:rsidR="00B603B8" w:rsidRPr="00F41336" w:rsidRDefault="00B603B8"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112BF8B5" w14:textId="77777777" w:rsidR="00B603B8" w:rsidRPr="00F41336" w:rsidRDefault="00B603B8" w:rsidP="00F41336">
      <w:pPr>
        <w:rPr>
          <w:rFonts w:ascii="Arial" w:hAnsi="Arial" w:cs="Arial"/>
          <w:sz w:val="22"/>
          <w:szCs w:val="22"/>
          <w:lang w:val="es-ES" w:eastAsia="es-ES_tradnl"/>
        </w:rPr>
      </w:pPr>
    </w:p>
    <w:p w14:paraId="6B4D221B" w14:textId="746C0CB0" w:rsidR="00F12BBF" w:rsidRPr="00F41336" w:rsidRDefault="00B603B8"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La meta </w:t>
      </w:r>
      <w:r w:rsidRPr="00F41336">
        <w:rPr>
          <w:rFonts w:ascii="Arial" w:hAnsi="Arial" w:cs="Arial"/>
          <w:i/>
          <w:sz w:val="22"/>
          <w:szCs w:val="22"/>
          <w:lang w:val="es-ES" w:eastAsia="es-ES_tradnl"/>
        </w:rPr>
        <w:t>“Intervenir 100000 Metros2 De Espacio Público De La Ciudad”</w:t>
      </w:r>
      <w:r w:rsidRPr="00F41336">
        <w:rPr>
          <w:rFonts w:ascii="Arial" w:hAnsi="Arial" w:cs="Arial"/>
          <w:sz w:val="22"/>
          <w:szCs w:val="22"/>
          <w:lang w:val="es-ES" w:eastAsia="es-ES_tradnl"/>
        </w:rPr>
        <w:t xml:space="preserve"> al </w:t>
      </w:r>
      <w:r w:rsidR="004879FC" w:rsidRPr="00F41336">
        <w:rPr>
          <w:rFonts w:ascii="Arial" w:hAnsi="Arial" w:cs="Arial"/>
          <w:sz w:val="22"/>
          <w:szCs w:val="22"/>
          <w:lang w:val="es-ES" w:eastAsia="es-ES_tradnl"/>
        </w:rPr>
        <w:t xml:space="preserve">30 </w:t>
      </w:r>
      <w:r w:rsidRPr="00F41336">
        <w:rPr>
          <w:rFonts w:ascii="Arial" w:hAnsi="Arial" w:cs="Arial"/>
          <w:sz w:val="22"/>
          <w:szCs w:val="22"/>
          <w:lang w:val="es-ES" w:eastAsia="es-ES_tradnl"/>
        </w:rPr>
        <w:t xml:space="preserve">de </w:t>
      </w:r>
      <w:r w:rsidR="004879FC"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2021 reflejó eje</w:t>
      </w:r>
      <w:r w:rsidR="00B85AE3" w:rsidRPr="00F41336">
        <w:rPr>
          <w:rFonts w:ascii="Arial" w:hAnsi="Arial" w:cs="Arial"/>
          <w:sz w:val="22"/>
          <w:szCs w:val="22"/>
          <w:lang w:val="es-ES" w:eastAsia="es-ES_tradnl"/>
        </w:rPr>
        <w:t>c</w:t>
      </w:r>
      <w:r w:rsidRPr="00F41336">
        <w:rPr>
          <w:rFonts w:ascii="Arial" w:hAnsi="Arial" w:cs="Arial"/>
          <w:sz w:val="22"/>
          <w:szCs w:val="22"/>
          <w:lang w:val="es-ES" w:eastAsia="es-ES_tradnl"/>
        </w:rPr>
        <w:t>ución inferior</w:t>
      </w:r>
      <w:r w:rsidR="00B85AE3" w:rsidRPr="00F41336">
        <w:rPr>
          <w:rFonts w:ascii="Arial" w:hAnsi="Arial" w:cs="Arial"/>
          <w:sz w:val="22"/>
          <w:szCs w:val="22"/>
          <w:lang w:val="es-ES" w:eastAsia="es-ES_tradnl"/>
        </w:rPr>
        <w:t xml:space="preserve"> de</w:t>
      </w:r>
      <w:r w:rsidRPr="00F41336">
        <w:rPr>
          <w:rFonts w:ascii="Arial" w:hAnsi="Arial" w:cs="Arial"/>
          <w:sz w:val="22"/>
          <w:szCs w:val="22"/>
          <w:lang w:val="es-ES" w:eastAsia="es-ES_tradnl"/>
        </w:rPr>
        <w:t xml:space="preserve"> </w:t>
      </w:r>
      <w:r w:rsidR="004879FC" w:rsidRPr="00F41336">
        <w:rPr>
          <w:rFonts w:ascii="Arial" w:hAnsi="Arial" w:cs="Arial"/>
          <w:sz w:val="22"/>
          <w:szCs w:val="22"/>
          <w:lang w:val="es-ES" w:eastAsia="es-ES_tradnl"/>
        </w:rPr>
        <w:t>12.254,81</w:t>
      </w:r>
      <w:r w:rsidR="00796F8B" w:rsidRPr="00F41336">
        <w:rPr>
          <w:rFonts w:ascii="Arial" w:hAnsi="Arial" w:cs="Arial"/>
          <w:sz w:val="22"/>
          <w:szCs w:val="22"/>
          <w:lang w:val="es-ES" w:eastAsia="es-ES_tradnl"/>
        </w:rPr>
        <w:t xml:space="preserve"> m2</w:t>
      </w:r>
      <w:r w:rsidRPr="00F41336">
        <w:rPr>
          <w:rFonts w:ascii="Arial" w:hAnsi="Arial" w:cs="Arial"/>
          <w:sz w:val="22"/>
          <w:szCs w:val="22"/>
          <w:lang w:val="es-ES" w:eastAsia="es-ES_tradnl"/>
        </w:rPr>
        <w:t xml:space="preserve"> frente al proyectado </w:t>
      </w:r>
      <w:r w:rsidR="004879FC" w:rsidRPr="00F41336">
        <w:rPr>
          <w:rFonts w:ascii="Arial" w:hAnsi="Arial" w:cs="Arial"/>
          <w:sz w:val="22"/>
          <w:szCs w:val="22"/>
          <w:lang w:val="es-ES" w:eastAsia="es-ES_tradnl"/>
        </w:rPr>
        <w:t xml:space="preserve">al corteo del tercer </w:t>
      </w:r>
      <w:r w:rsidRPr="00F41336">
        <w:rPr>
          <w:rFonts w:ascii="Arial" w:hAnsi="Arial" w:cs="Arial"/>
          <w:sz w:val="22"/>
          <w:szCs w:val="22"/>
          <w:lang w:val="es-ES" w:eastAsia="es-ES_tradnl"/>
        </w:rPr>
        <w:t xml:space="preserve">trimestre de 2021 en </w:t>
      </w:r>
      <w:r w:rsidR="004879FC" w:rsidRPr="00F41336">
        <w:rPr>
          <w:rFonts w:ascii="Arial" w:hAnsi="Arial" w:cs="Arial"/>
          <w:sz w:val="22"/>
          <w:szCs w:val="22"/>
          <w:lang w:val="es-ES" w:eastAsia="es-ES_tradnl"/>
        </w:rPr>
        <w:t>21</w:t>
      </w:r>
      <w:r w:rsidRPr="00F41336">
        <w:rPr>
          <w:rFonts w:ascii="Arial" w:hAnsi="Arial" w:cs="Arial"/>
          <w:sz w:val="22"/>
          <w:szCs w:val="22"/>
          <w:lang w:val="es-ES" w:eastAsia="es-ES_tradnl"/>
        </w:rPr>
        <w:t>.</w:t>
      </w:r>
      <w:r w:rsidR="004879FC" w:rsidRPr="00F41336">
        <w:rPr>
          <w:rFonts w:ascii="Arial" w:hAnsi="Arial" w:cs="Arial"/>
          <w:sz w:val="22"/>
          <w:szCs w:val="22"/>
          <w:lang w:val="es-ES" w:eastAsia="es-ES_tradnl"/>
        </w:rPr>
        <w:t>160,00</w:t>
      </w:r>
      <w:r w:rsidR="00796F8B" w:rsidRPr="00F41336">
        <w:rPr>
          <w:rFonts w:ascii="Arial" w:hAnsi="Arial" w:cs="Arial"/>
          <w:sz w:val="22"/>
          <w:szCs w:val="22"/>
          <w:lang w:val="es-ES" w:eastAsia="es-ES_tradnl"/>
        </w:rPr>
        <w:t xml:space="preserve"> m2</w:t>
      </w:r>
      <w:r w:rsidRPr="00F41336">
        <w:rPr>
          <w:rFonts w:ascii="Arial" w:hAnsi="Arial" w:cs="Arial"/>
          <w:sz w:val="22"/>
          <w:szCs w:val="22"/>
          <w:lang w:val="es-ES" w:eastAsia="es-ES_tradnl"/>
        </w:rPr>
        <w:t xml:space="preserve">; no obstante, </w:t>
      </w:r>
      <w:r w:rsidR="00F12BBF" w:rsidRPr="00F41336">
        <w:rPr>
          <w:rFonts w:ascii="Arial" w:hAnsi="Arial" w:cs="Arial"/>
          <w:sz w:val="22"/>
          <w:szCs w:val="22"/>
          <w:lang w:val="es-ES" w:eastAsia="es-ES_tradnl"/>
        </w:rPr>
        <w:t xml:space="preserve">la OAP reportó en </w:t>
      </w:r>
      <w:r w:rsidR="004879FC" w:rsidRPr="00F41336">
        <w:rPr>
          <w:rFonts w:ascii="Arial" w:hAnsi="Arial" w:cs="Arial"/>
          <w:sz w:val="22"/>
          <w:szCs w:val="22"/>
          <w:lang w:val="es-ES" w:eastAsia="es-ES_tradnl"/>
        </w:rPr>
        <w:t>el memorando 20211500117193 del 13 de noviembre de 2021</w:t>
      </w:r>
      <w:r w:rsidR="00F12BBF" w:rsidRPr="00F41336">
        <w:rPr>
          <w:rFonts w:ascii="Arial" w:hAnsi="Arial" w:cs="Arial"/>
          <w:sz w:val="22"/>
          <w:szCs w:val="22"/>
          <w:lang w:val="es-ES" w:eastAsia="es-ES_tradnl"/>
        </w:rPr>
        <w:t>, la siguiente justificación del atraso en los siguientes términos:</w:t>
      </w:r>
    </w:p>
    <w:p w14:paraId="709A2ADD" w14:textId="69513437" w:rsidR="00B603B8" w:rsidRPr="00F41336" w:rsidRDefault="00B603B8" w:rsidP="00F41336">
      <w:pPr>
        <w:pStyle w:val="Prrafodelista"/>
        <w:rPr>
          <w:rFonts w:ascii="Arial" w:hAnsi="Arial" w:cs="Arial"/>
          <w:sz w:val="22"/>
          <w:szCs w:val="22"/>
          <w:lang w:val="es-ES" w:eastAsia="es-ES_tradnl"/>
        </w:rPr>
      </w:pPr>
    </w:p>
    <w:p w14:paraId="5DA29106" w14:textId="6A303B79" w:rsidR="00B603B8" w:rsidRPr="00F41336" w:rsidRDefault="00F12BBF" w:rsidP="00F41336">
      <w:pPr>
        <w:ind w:left="284" w:right="284"/>
        <w:rPr>
          <w:rFonts w:ascii="Arial" w:hAnsi="Arial" w:cs="Arial"/>
          <w:i/>
          <w:sz w:val="22"/>
          <w:szCs w:val="22"/>
          <w:lang w:val="es-ES" w:eastAsia="es-ES_tradnl"/>
        </w:rPr>
      </w:pPr>
      <w:r w:rsidRPr="00F41336">
        <w:rPr>
          <w:rFonts w:ascii="Arial" w:hAnsi="Arial" w:cs="Arial"/>
          <w:i/>
          <w:sz w:val="22"/>
          <w:szCs w:val="22"/>
          <w:lang w:val="es-ES" w:eastAsia="es-ES_tradnl"/>
        </w:rPr>
        <w:t>“</w:t>
      </w:r>
      <w:r w:rsidR="00B85AE3" w:rsidRPr="00F41336">
        <w:rPr>
          <w:rFonts w:ascii="Arial" w:hAnsi="Arial" w:cs="Arial"/>
          <w:i/>
          <w:sz w:val="22"/>
          <w:szCs w:val="22"/>
          <w:lang w:val="es-ES" w:eastAsia="es-ES_tradnl"/>
        </w:rPr>
        <w:t xml:space="preserve"> </w:t>
      </w:r>
      <w:r w:rsidR="004879FC" w:rsidRPr="00F41336">
        <w:rPr>
          <w:rFonts w:ascii="Arial" w:hAnsi="Arial" w:cs="Arial"/>
          <w:i/>
          <w:sz w:val="22"/>
          <w:szCs w:val="22"/>
          <w:lang w:val="es-ES" w:eastAsia="es-ES_tradnl"/>
        </w:rPr>
        <w:t>se podría evidenciar una baja ejecución en la meta, sin embargo, la cantidad de metros cuadrados reportados no corresponden a un retraso en la ejecución de obra, sino a los segmentos terminados y con cierre en SIGMA, cada mes el proyecto adelanta obras de adecuación de espacio público lo que permite garantizar el cumplimiento de la meta para finalizar la vigencia; además, también se han atendido obras como respuesta a la administración distrital en el marco de la conformación de la Unidad de Mantenimiento Peatonal - UMP</w:t>
      </w:r>
      <w:r w:rsidR="00B85AE3" w:rsidRPr="00F41336">
        <w:rPr>
          <w:rFonts w:ascii="Arial" w:hAnsi="Arial" w:cs="Arial"/>
          <w:i/>
          <w:sz w:val="22"/>
          <w:szCs w:val="22"/>
          <w:lang w:val="es-ES" w:eastAsia="es-ES_tradnl"/>
        </w:rPr>
        <w:t>..</w:t>
      </w:r>
      <w:r w:rsidRPr="00F41336">
        <w:rPr>
          <w:rFonts w:ascii="Arial" w:hAnsi="Arial" w:cs="Arial"/>
          <w:i/>
          <w:sz w:val="22"/>
          <w:szCs w:val="22"/>
          <w:lang w:val="es-ES" w:eastAsia="es-ES_tradnl"/>
        </w:rPr>
        <w:t>.</w:t>
      </w:r>
      <w:r w:rsidR="00B85AE3" w:rsidRPr="00F41336">
        <w:rPr>
          <w:rFonts w:ascii="Arial" w:hAnsi="Arial" w:cs="Arial"/>
          <w:i/>
          <w:sz w:val="22"/>
          <w:szCs w:val="22"/>
          <w:lang w:val="es-ES" w:eastAsia="es-ES_tradnl"/>
        </w:rPr>
        <w:t>”</w:t>
      </w:r>
    </w:p>
    <w:p w14:paraId="52FD7F7F" w14:textId="62CD6953" w:rsidR="00F12BBF" w:rsidRPr="00F41336" w:rsidRDefault="00F12BBF" w:rsidP="00F41336">
      <w:pPr>
        <w:jc w:val="right"/>
        <w:rPr>
          <w:rFonts w:ascii="Arial" w:hAnsi="Arial" w:cs="Arial"/>
          <w:i/>
          <w:sz w:val="22"/>
          <w:szCs w:val="22"/>
          <w:lang w:val="es-ES" w:eastAsia="es-ES_tradnl"/>
        </w:rPr>
      </w:pPr>
      <w:r w:rsidRPr="00F41336">
        <w:rPr>
          <w:rFonts w:ascii="Arial" w:hAnsi="Arial" w:cs="Arial"/>
          <w:i/>
          <w:sz w:val="22"/>
          <w:szCs w:val="22"/>
          <w:lang w:val="es-ES" w:eastAsia="es-ES_tradnl"/>
        </w:rPr>
        <w:t>“</w:t>
      </w:r>
    </w:p>
    <w:p w14:paraId="7819CC50" w14:textId="26612226" w:rsidR="00B603B8" w:rsidRPr="00F41336" w:rsidRDefault="00286603" w:rsidP="00F41336">
      <w:pPr>
        <w:ind w:left="360"/>
        <w:rPr>
          <w:rFonts w:ascii="Arial" w:hAnsi="Arial" w:cs="Arial"/>
          <w:sz w:val="22"/>
          <w:szCs w:val="22"/>
          <w:lang w:val="es-ES" w:eastAsia="es-ES_tradnl"/>
        </w:rPr>
      </w:pPr>
      <w:r w:rsidRPr="00F41336">
        <w:rPr>
          <w:rFonts w:ascii="Arial" w:hAnsi="Arial" w:cs="Arial"/>
          <w:sz w:val="22"/>
          <w:szCs w:val="22"/>
          <w:lang w:val="es-ES" w:eastAsia="es-ES_tradnl"/>
        </w:rPr>
        <w:lastRenderedPageBreak/>
        <w:t xml:space="preserve">No </w:t>
      </w:r>
      <w:r w:rsidR="006E79D2" w:rsidRPr="00F41336">
        <w:rPr>
          <w:rFonts w:ascii="Arial" w:hAnsi="Arial" w:cs="Arial"/>
          <w:sz w:val="22"/>
          <w:szCs w:val="22"/>
          <w:lang w:val="es-ES" w:eastAsia="es-ES_tradnl"/>
        </w:rPr>
        <w:t>obstante,</w:t>
      </w:r>
      <w:r w:rsidRPr="00F41336">
        <w:rPr>
          <w:rFonts w:ascii="Arial" w:hAnsi="Arial" w:cs="Arial"/>
          <w:sz w:val="22"/>
          <w:szCs w:val="22"/>
          <w:lang w:val="es-ES" w:eastAsia="es-ES_tradnl"/>
        </w:rPr>
        <w:t xml:space="preserve"> lo anterior, la OAP informó dentro de</w:t>
      </w:r>
      <w:r w:rsidR="004879FC" w:rsidRPr="00F41336">
        <w:rPr>
          <w:rFonts w:ascii="Arial" w:hAnsi="Arial" w:cs="Arial"/>
          <w:sz w:val="22"/>
          <w:szCs w:val="22"/>
          <w:lang w:val="es-ES" w:eastAsia="es-ES_tradnl"/>
        </w:rPr>
        <w:t>l mismo memorando la solución planteada</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4879FC" w:rsidRPr="00F41336">
        <w:rPr>
          <w:rFonts w:ascii="Arial" w:hAnsi="Arial" w:cs="Arial"/>
          <w:i/>
          <w:sz w:val="22"/>
          <w:szCs w:val="22"/>
          <w:lang w:val="es-ES" w:eastAsia="es-ES_tradnl"/>
        </w:rPr>
        <w:t>desde la Oficina Asesora de Planeación se le sugiere y solicita a los responsables de los reportes, ser descriptivos en el avance y los logros, que se presentan en el marco de la ejecución del mismo, es decir, que como bien sabemos, aunque la magnitud la reportamos con segmentos terminados, el reporte cualitativo sobre la ejecución de la meta es muy importante porque evidencia nuestra gestión.</w:t>
      </w:r>
      <w:r w:rsidRPr="00F41336">
        <w:rPr>
          <w:rFonts w:ascii="Arial" w:hAnsi="Arial" w:cs="Arial"/>
          <w:i/>
          <w:sz w:val="22"/>
          <w:szCs w:val="22"/>
          <w:lang w:val="es-ES" w:eastAsia="es-ES_tradnl"/>
        </w:rPr>
        <w:t>”</w:t>
      </w:r>
    </w:p>
    <w:p w14:paraId="3E5B5F5B" w14:textId="77777777" w:rsidR="00286603" w:rsidRPr="00F41336" w:rsidRDefault="00286603" w:rsidP="00F41336">
      <w:pPr>
        <w:rPr>
          <w:rFonts w:ascii="Arial" w:hAnsi="Arial" w:cs="Arial"/>
          <w:sz w:val="22"/>
          <w:szCs w:val="22"/>
          <w:lang w:val="es-ES" w:eastAsia="es-ES_tradnl"/>
        </w:rPr>
      </w:pPr>
    </w:p>
    <w:p w14:paraId="3705A306" w14:textId="5AC4C855" w:rsidR="00CF36FC" w:rsidRPr="00F41336" w:rsidRDefault="00D32164"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7859:</w:t>
      </w:r>
      <w:r w:rsidRPr="00F41336">
        <w:rPr>
          <w:rFonts w:ascii="Arial" w:hAnsi="Arial" w:cs="Arial"/>
          <w:sz w:val="22"/>
          <w:szCs w:val="22"/>
          <w:lang w:val="es-ES" w:eastAsia="es-ES_tradnl"/>
        </w:rPr>
        <w:t xml:space="preserve"> </w:t>
      </w:r>
      <w:r w:rsidR="00CF36FC" w:rsidRPr="00F41336">
        <w:rPr>
          <w:rFonts w:ascii="Arial" w:hAnsi="Arial" w:cs="Arial"/>
          <w:sz w:val="22"/>
          <w:szCs w:val="22"/>
          <w:lang w:val="es-ES" w:eastAsia="es-ES_tradnl"/>
        </w:rPr>
        <w:t xml:space="preserve">aunque no hay observación, dado que el porcentaje de ejecución redondea los </w:t>
      </w:r>
      <w:r w:rsidR="00F6757D" w:rsidRPr="00F41336">
        <w:rPr>
          <w:rFonts w:ascii="Arial" w:hAnsi="Arial" w:cs="Arial"/>
          <w:sz w:val="22"/>
          <w:szCs w:val="22"/>
          <w:lang w:val="es-ES" w:eastAsia="es-ES_tradnl"/>
        </w:rPr>
        <w:t>82</w:t>
      </w:r>
      <w:r w:rsidR="00CF36FC" w:rsidRPr="00F41336">
        <w:rPr>
          <w:rFonts w:ascii="Arial" w:hAnsi="Arial" w:cs="Arial"/>
          <w:sz w:val="22"/>
          <w:szCs w:val="22"/>
          <w:lang w:val="es-ES" w:eastAsia="es-ES_tradnl"/>
        </w:rPr>
        <w:t>,</w:t>
      </w:r>
      <w:r w:rsidR="00F6757D" w:rsidRPr="00F41336">
        <w:rPr>
          <w:rFonts w:ascii="Arial" w:hAnsi="Arial" w:cs="Arial"/>
          <w:sz w:val="22"/>
          <w:szCs w:val="22"/>
          <w:lang w:val="es-ES" w:eastAsia="es-ES_tradnl"/>
        </w:rPr>
        <w:t>53</w:t>
      </w:r>
      <w:r w:rsidR="00CF36FC" w:rsidRPr="00F41336">
        <w:rPr>
          <w:rFonts w:ascii="Arial" w:hAnsi="Arial" w:cs="Arial"/>
          <w:sz w:val="22"/>
          <w:szCs w:val="22"/>
          <w:lang w:val="es-ES" w:eastAsia="es-ES_tradnl"/>
        </w:rPr>
        <w:t xml:space="preserve">%, en el </w:t>
      </w:r>
      <w:r w:rsidR="005E7AC9">
        <w:rPr>
          <w:rFonts w:ascii="Arial" w:hAnsi="Arial" w:cs="Arial"/>
          <w:sz w:val="22"/>
          <w:szCs w:val="22"/>
          <w:lang w:val="es-ES" w:eastAsia="es-ES_tradnl"/>
        </w:rPr>
        <w:t>Tabla</w:t>
      </w:r>
      <w:r w:rsidR="00CF36FC" w:rsidRPr="00F41336">
        <w:rPr>
          <w:rFonts w:ascii="Arial" w:hAnsi="Arial" w:cs="Arial"/>
          <w:sz w:val="22"/>
          <w:szCs w:val="22"/>
          <w:lang w:val="es-ES" w:eastAsia="es-ES_tradnl"/>
        </w:rPr>
        <w:t xml:space="preserve"> </w:t>
      </w:r>
      <w:r w:rsidR="00917597" w:rsidRPr="00F41336">
        <w:rPr>
          <w:rFonts w:ascii="Arial" w:hAnsi="Arial" w:cs="Arial"/>
          <w:sz w:val="22"/>
          <w:szCs w:val="22"/>
          <w:lang w:val="es-ES" w:eastAsia="es-ES_tradnl"/>
        </w:rPr>
        <w:t>5</w:t>
      </w:r>
      <w:r w:rsidR="00CF36FC" w:rsidRPr="00F41336">
        <w:rPr>
          <w:rFonts w:ascii="Arial" w:hAnsi="Arial" w:cs="Arial"/>
          <w:sz w:val="22"/>
          <w:szCs w:val="22"/>
          <w:lang w:val="es-ES" w:eastAsia="es-ES_tradnl"/>
        </w:rPr>
        <w:t xml:space="preserve"> se desagregan las observaciones para cada una de sus 3 metas producto asociadas, las cuales obtuvieron los siguientes resultados:</w:t>
      </w:r>
    </w:p>
    <w:p w14:paraId="090D507C" w14:textId="543922D5" w:rsidR="006A18AA" w:rsidRPr="00F41336" w:rsidRDefault="006A18AA" w:rsidP="00F41336">
      <w:pPr>
        <w:rPr>
          <w:rFonts w:ascii="Arial" w:hAnsi="Arial" w:cs="Arial"/>
          <w:sz w:val="22"/>
          <w:szCs w:val="22"/>
          <w:lang w:val="es-ES" w:eastAsia="es-ES_tradnl"/>
        </w:rPr>
      </w:pPr>
    </w:p>
    <w:p w14:paraId="7B2747DE" w14:textId="05F79277" w:rsidR="00CF36FC"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CF36FC" w:rsidRPr="00F41336">
        <w:rPr>
          <w:rFonts w:ascii="Arial" w:hAnsi="Arial" w:cs="Arial"/>
          <w:b/>
          <w:sz w:val="22"/>
          <w:szCs w:val="22"/>
          <w:lang w:val="es-ES" w:eastAsia="es-ES_tradnl"/>
        </w:rPr>
        <w:t xml:space="preserve"> </w:t>
      </w:r>
      <w:r w:rsidR="00917597" w:rsidRPr="00F41336">
        <w:rPr>
          <w:rFonts w:ascii="Arial" w:hAnsi="Arial" w:cs="Arial"/>
          <w:b/>
          <w:sz w:val="22"/>
          <w:szCs w:val="22"/>
          <w:lang w:val="es-ES" w:eastAsia="es-ES_tradnl"/>
        </w:rPr>
        <w:t>5</w:t>
      </w:r>
      <w:r w:rsidR="00CF36FC" w:rsidRPr="00F41336">
        <w:rPr>
          <w:rFonts w:ascii="Arial" w:hAnsi="Arial" w:cs="Arial"/>
          <w:b/>
          <w:sz w:val="22"/>
          <w:szCs w:val="22"/>
          <w:lang w:val="es-ES" w:eastAsia="es-ES_tradnl"/>
        </w:rPr>
        <w:t>. OBSERVACIONES METAS PRODUCTO ASOCIADAS AL PROYECTO 7859</w:t>
      </w:r>
    </w:p>
    <w:p w14:paraId="62906412" w14:textId="05FD922F" w:rsidR="00F6757D" w:rsidRPr="00F41336" w:rsidRDefault="00F6757D" w:rsidP="00F41336">
      <w:pPr>
        <w:rPr>
          <w:rFonts w:ascii="Arial" w:hAnsi="Arial" w:cs="Arial"/>
          <w:b/>
          <w:sz w:val="22"/>
          <w:szCs w:val="22"/>
          <w:lang w:val="es-ES" w:eastAsia="es-ES_tradnl"/>
        </w:rPr>
      </w:pPr>
    </w:p>
    <w:tbl>
      <w:tblPr>
        <w:tblW w:w="8784" w:type="dxa"/>
        <w:tblCellMar>
          <w:left w:w="70" w:type="dxa"/>
          <w:right w:w="70" w:type="dxa"/>
        </w:tblCellMar>
        <w:tblLook w:val="04A0" w:firstRow="1" w:lastRow="0" w:firstColumn="1" w:lastColumn="0" w:noHBand="0" w:noVBand="1"/>
      </w:tblPr>
      <w:tblGrid>
        <w:gridCol w:w="1941"/>
        <w:gridCol w:w="1157"/>
        <w:gridCol w:w="1629"/>
        <w:gridCol w:w="807"/>
        <w:gridCol w:w="982"/>
        <w:gridCol w:w="2268"/>
      </w:tblGrid>
      <w:tr w:rsidR="00DA5F3D" w:rsidRPr="00F41336" w14:paraId="2A857158" w14:textId="77777777" w:rsidTr="00DA5F3D">
        <w:trPr>
          <w:trHeight w:val="765"/>
        </w:trPr>
        <w:tc>
          <w:tcPr>
            <w:tcW w:w="194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6853DE1"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7859</w:t>
            </w:r>
          </w:p>
        </w:tc>
        <w:tc>
          <w:tcPr>
            <w:tcW w:w="1157" w:type="dxa"/>
            <w:tcBorders>
              <w:top w:val="single" w:sz="4" w:space="0" w:color="auto"/>
              <w:left w:val="nil"/>
              <w:bottom w:val="single" w:sz="4" w:space="0" w:color="auto"/>
              <w:right w:val="single" w:sz="4" w:space="0" w:color="auto"/>
            </w:tcBorders>
            <w:shd w:val="clear" w:color="000000" w:fill="002060"/>
            <w:vAlign w:val="center"/>
            <w:hideMark/>
          </w:tcPr>
          <w:p w14:paraId="2D505135"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30A3BE53" w14:textId="0CAEE9E9"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MADO VIGENCIA 2021</w:t>
            </w:r>
          </w:p>
        </w:tc>
        <w:tc>
          <w:tcPr>
            <w:tcW w:w="1629" w:type="dxa"/>
            <w:tcBorders>
              <w:top w:val="single" w:sz="4" w:space="0" w:color="auto"/>
              <w:left w:val="nil"/>
              <w:bottom w:val="single" w:sz="4" w:space="0" w:color="auto"/>
              <w:right w:val="single" w:sz="4" w:space="0" w:color="auto"/>
            </w:tcBorders>
            <w:shd w:val="clear" w:color="000000" w:fill="002060"/>
            <w:vAlign w:val="center"/>
            <w:hideMark/>
          </w:tcPr>
          <w:p w14:paraId="14C94AF9"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PROGRAMADO AL CORTE DEL III TRIMESTRE 2021</w:t>
            </w:r>
          </w:p>
        </w:tc>
        <w:tc>
          <w:tcPr>
            <w:tcW w:w="807" w:type="dxa"/>
            <w:tcBorders>
              <w:top w:val="single" w:sz="4" w:space="0" w:color="auto"/>
              <w:left w:val="nil"/>
              <w:bottom w:val="single" w:sz="4" w:space="0" w:color="auto"/>
              <w:right w:val="single" w:sz="4" w:space="0" w:color="auto"/>
            </w:tcBorders>
            <w:shd w:val="clear" w:color="000000" w:fill="002060"/>
            <w:noWrap/>
            <w:vAlign w:val="center"/>
            <w:hideMark/>
          </w:tcPr>
          <w:p w14:paraId="15BE8E43"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094DFD9D" w14:textId="666A43F9"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982" w:type="dxa"/>
            <w:tcBorders>
              <w:top w:val="single" w:sz="4" w:space="0" w:color="auto"/>
              <w:left w:val="nil"/>
              <w:bottom w:val="single" w:sz="4" w:space="0" w:color="auto"/>
              <w:right w:val="single" w:sz="4" w:space="0" w:color="auto"/>
            </w:tcBorders>
            <w:shd w:val="clear" w:color="000000" w:fill="002060"/>
            <w:vAlign w:val="center"/>
            <w:hideMark/>
          </w:tcPr>
          <w:p w14:paraId="306AAD68"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10072AA2" w14:textId="7A51D524"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7DFB3DF9" w14:textId="77777777" w:rsidR="00DA5F3D" w:rsidRPr="00F41336" w:rsidRDefault="00DA5F3D"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DA5F3D" w:rsidRPr="00F41336" w14:paraId="612254F4" w14:textId="77777777" w:rsidTr="00DA5F3D">
        <w:trPr>
          <w:trHeight w:val="720"/>
        </w:trPr>
        <w:tc>
          <w:tcPr>
            <w:tcW w:w="1941" w:type="dxa"/>
            <w:tcBorders>
              <w:top w:val="nil"/>
              <w:left w:val="single" w:sz="4" w:space="0" w:color="auto"/>
              <w:bottom w:val="single" w:sz="4" w:space="0" w:color="auto"/>
              <w:right w:val="single" w:sz="4" w:space="0" w:color="auto"/>
            </w:tcBorders>
            <w:shd w:val="clear" w:color="auto" w:fill="auto"/>
            <w:vAlign w:val="center"/>
            <w:hideMark/>
          </w:tcPr>
          <w:p w14:paraId="5C5A086C" w14:textId="72AFC44D" w:rsidR="00DA5F3D" w:rsidRPr="00F41336" w:rsidRDefault="00DA5F3D"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Aumentar 89,43 puntos el Índice de </w:t>
            </w:r>
            <w:r w:rsidR="006E79D2" w:rsidRPr="00F41336">
              <w:rPr>
                <w:rFonts w:ascii="Arial" w:hAnsi="Arial" w:cs="Arial"/>
                <w:color w:val="000000"/>
                <w:sz w:val="18"/>
                <w:szCs w:val="18"/>
                <w:lang w:val="es-CO" w:eastAsia="es-CO"/>
              </w:rPr>
              <w:t>satisfacción</w:t>
            </w:r>
            <w:r w:rsidRPr="00F41336">
              <w:rPr>
                <w:rFonts w:ascii="Arial" w:hAnsi="Arial" w:cs="Arial"/>
                <w:color w:val="000000"/>
                <w:sz w:val="18"/>
                <w:szCs w:val="18"/>
                <w:lang w:val="es-CO" w:eastAsia="es-CO"/>
              </w:rPr>
              <w:t xml:space="preserve"> al usuario</w:t>
            </w:r>
          </w:p>
        </w:tc>
        <w:tc>
          <w:tcPr>
            <w:tcW w:w="1157" w:type="dxa"/>
            <w:tcBorders>
              <w:top w:val="nil"/>
              <w:left w:val="nil"/>
              <w:bottom w:val="single" w:sz="4" w:space="0" w:color="auto"/>
              <w:right w:val="single" w:sz="4" w:space="0" w:color="auto"/>
            </w:tcBorders>
            <w:shd w:val="clear" w:color="auto" w:fill="auto"/>
            <w:noWrap/>
            <w:vAlign w:val="center"/>
            <w:hideMark/>
          </w:tcPr>
          <w:p w14:paraId="0501EDB5"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86,43</w:t>
            </w:r>
          </w:p>
        </w:tc>
        <w:tc>
          <w:tcPr>
            <w:tcW w:w="1629" w:type="dxa"/>
            <w:tcBorders>
              <w:top w:val="nil"/>
              <w:left w:val="nil"/>
              <w:bottom w:val="single" w:sz="4" w:space="0" w:color="auto"/>
              <w:right w:val="single" w:sz="4" w:space="0" w:color="auto"/>
            </w:tcBorders>
            <w:shd w:val="clear" w:color="auto" w:fill="auto"/>
            <w:noWrap/>
            <w:vAlign w:val="center"/>
            <w:hideMark/>
          </w:tcPr>
          <w:p w14:paraId="3608DD65"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86</w:t>
            </w:r>
          </w:p>
        </w:tc>
        <w:tc>
          <w:tcPr>
            <w:tcW w:w="807" w:type="dxa"/>
            <w:tcBorders>
              <w:top w:val="nil"/>
              <w:left w:val="nil"/>
              <w:bottom w:val="single" w:sz="4" w:space="0" w:color="auto"/>
              <w:right w:val="single" w:sz="4" w:space="0" w:color="auto"/>
            </w:tcBorders>
            <w:shd w:val="clear" w:color="auto" w:fill="auto"/>
            <w:noWrap/>
            <w:vAlign w:val="center"/>
            <w:hideMark/>
          </w:tcPr>
          <w:p w14:paraId="0D223EB7"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86</w:t>
            </w:r>
          </w:p>
        </w:tc>
        <w:tc>
          <w:tcPr>
            <w:tcW w:w="982" w:type="dxa"/>
            <w:tcBorders>
              <w:top w:val="nil"/>
              <w:left w:val="nil"/>
              <w:bottom w:val="single" w:sz="4" w:space="0" w:color="auto"/>
              <w:right w:val="single" w:sz="4" w:space="0" w:color="auto"/>
            </w:tcBorders>
            <w:shd w:val="clear" w:color="auto" w:fill="auto"/>
            <w:noWrap/>
            <w:vAlign w:val="center"/>
            <w:hideMark/>
          </w:tcPr>
          <w:p w14:paraId="75CCAFD8"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99,50%</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4882E89B" w14:textId="4778846D" w:rsidR="00DA5F3D" w:rsidRPr="00F41336" w:rsidRDefault="00DA5F3D" w:rsidP="00F41336">
            <w:pPr>
              <w:rPr>
                <w:rFonts w:ascii="Arial" w:hAnsi="Arial" w:cs="Arial"/>
                <w:sz w:val="18"/>
                <w:szCs w:val="18"/>
                <w:lang w:val="es-CO" w:eastAsia="es-CO"/>
              </w:rPr>
            </w:pPr>
            <w:r w:rsidRPr="00F41336">
              <w:rPr>
                <w:rFonts w:ascii="Arial" w:hAnsi="Arial" w:cs="Arial"/>
                <w:sz w:val="18"/>
                <w:szCs w:val="18"/>
                <w:lang w:val="es-CO" w:eastAsia="es-CO"/>
              </w:rPr>
              <w:t xml:space="preserve">3- La ejecución física (86 de avance) es </w:t>
            </w:r>
            <w:r w:rsidR="003E55A3" w:rsidRPr="00F41336">
              <w:rPr>
                <w:rFonts w:ascii="Arial" w:hAnsi="Arial" w:cs="Arial"/>
                <w:sz w:val="18"/>
                <w:szCs w:val="18"/>
                <w:lang w:val="es-CO" w:eastAsia="es-CO"/>
              </w:rPr>
              <w:t xml:space="preserve">acorde </w:t>
            </w:r>
            <w:r w:rsidRPr="00F41336">
              <w:rPr>
                <w:rFonts w:ascii="Arial" w:hAnsi="Arial" w:cs="Arial"/>
                <w:sz w:val="18"/>
                <w:szCs w:val="18"/>
                <w:lang w:val="es-CO" w:eastAsia="es-CO"/>
              </w:rPr>
              <w:t>con la programación  establecida al corte del 3er trimestre de 2021  (86 de avance)</w:t>
            </w:r>
          </w:p>
        </w:tc>
      </w:tr>
      <w:tr w:rsidR="00DA5F3D" w:rsidRPr="00F41336" w14:paraId="75F45524" w14:textId="77777777" w:rsidTr="00DA5F3D">
        <w:trPr>
          <w:trHeight w:val="720"/>
        </w:trPr>
        <w:tc>
          <w:tcPr>
            <w:tcW w:w="1941" w:type="dxa"/>
            <w:tcBorders>
              <w:top w:val="nil"/>
              <w:left w:val="single" w:sz="4" w:space="0" w:color="auto"/>
              <w:bottom w:val="single" w:sz="4" w:space="0" w:color="auto"/>
              <w:right w:val="single" w:sz="4" w:space="0" w:color="auto"/>
            </w:tcBorders>
            <w:shd w:val="clear" w:color="auto" w:fill="auto"/>
            <w:vAlign w:val="center"/>
            <w:hideMark/>
          </w:tcPr>
          <w:p w14:paraId="7D21FBE3" w14:textId="77777777" w:rsidR="00DA5F3D" w:rsidRPr="00F41336" w:rsidRDefault="00DA5F3D"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Fortalecer 1 sistema un sistema de Gestión para la UAERMV</w:t>
            </w:r>
          </w:p>
        </w:tc>
        <w:tc>
          <w:tcPr>
            <w:tcW w:w="1157" w:type="dxa"/>
            <w:tcBorders>
              <w:top w:val="nil"/>
              <w:left w:val="nil"/>
              <w:bottom w:val="single" w:sz="4" w:space="0" w:color="auto"/>
              <w:right w:val="single" w:sz="4" w:space="0" w:color="auto"/>
            </w:tcBorders>
            <w:shd w:val="clear" w:color="auto" w:fill="auto"/>
            <w:noWrap/>
            <w:vAlign w:val="center"/>
            <w:hideMark/>
          </w:tcPr>
          <w:p w14:paraId="1BC93F35"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w:t>
            </w:r>
          </w:p>
        </w:tc>
        <w:tc>
          <w:tcPr>
            <w:tcW w:w="1629" w:type="dxa"/>
            <w:tcBorders>
              <w:top w:val="nil"/>
              <w:left w:val="nil"/>
              <w:bottom w:val="single" w:sz="4" w:space="0" w:color="auto"/>
              <w:right w:val="single" w:sz="4" w:space="0" w:color="auto"/>
            </w:tcBorders>
            <w:shd w:val="clear" w:color="auto" w:fill="auto"/>
            <w:noWrap/>
            <w:vAlign w:val="center"/>
            <w:hideMark/>
          </w:tcPr>
          <w:p w14:paraId="128AA4F4"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0,75</w:t>
            </w:r>
          </w:p>
        </w:tc>
        <w:tc>
          <w:tcPr>
            <w:tcW w:w="807" w:type="dxa"/>
            <w:tcBorders>
              <w:top w:val="nil"/>
              <w:left w:val="nil"/>
              <w:bottom w:val="single" w:sz="4" w:space="0" w:color="auto"/>
              <w:right w:val="single" w:sz="4" w:space="0" w:color="auto"/>
            </w:tcBorders>
            <w:shd w:val="clear" w:color="auto" w:fill="auto"/>
            <w:noWrap/>
            <w:vAlign w:val="center"/>
            <w:hideMark/>
          </w:tcPr>
          <w:p w14:paraId="6BE6F02A"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0,75</w:t>
            </w:r>
          </w:p>
        </w:tc>
        <w:tc>
          <w:tcPr>
            <w:tcW w:w="982" w:type="dxa"/>
            <w:tcBorders>
              <w:top w:val="nil"/>
              <w:left w:val="nil"/>
              <w:bottom w:val="single" w:sz="4" w:space="0" w:color="auto"/>
              <w:right w:val="single" w:sz="4" w:space="0" w:color="auto"/>
            </w:tcBorders>
            <w:shd w:val="clear" w:color="auto" w:fill="auto"/>
            <w:noWrap/>
            <w:vAlign w:val="center"/>
            <w:hideMark/>
          </w:tcPr>
          <w:p w14:paraId="15987F0F"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75,00%</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164F2969" w14:textId="1235B6B2" w:rsidR="00DA5F3D" w:rsidRPr="00F41336" w:rsidRDefault="00DA5F3D" w:rsidP="00F41336">
            <w:pPr>
              <w:rPr>
                <w:rFonts w:ascii="Arial" w:hAnsi="Arial" w:cs="Arial"/>
                <w:sz w:val="18"/>
                <w:szCs w:val="18"/>
                <w:lang w:val="es-CO" w:eastAsia="es-CO"/>
              </w:rPr>
            </w:pPr>
            <w:r w:rsidRPr="00F41336">
              <w:rPr>
                <w:rFonts w:ascii="Arial" w:hAnsi="Arial" w:cs="Arial"/>
                <w:sz w:val="18"/>
                <w:szCs w:val="18"/>
                <w:lang w:val="es-CO" w:eastAsia="es-CO"/>
              </w:rPr>
              <w:t xml:space="preserve">3- La ejecución física (0,75 de avance) es </w:t>
            </w:r>
            <w:r w:rsidR="003E55A3" w:rsidRPr="00F41336">
              <w:rPr>
                <w:rFonts w:ascii="Arial" w:hAnsi="Arial" w:cs="Arial"/>
                <w:sz w:val="18"/>
                <w:szCs w:val="18"/>
                <w:lang w:val="es-CO" w:eastAsia="es-CO"/>
              </w:rPr>
              <w:t xml:space="preserve">acorde </w:t>
            </w:r>
            <w:r w:rsidRPr="00F41336">
              <w:rPr>
                <w:rFonts w:ascii="Arial" w:hAnsi="Arial" w:cs="Arial"/>
                <w:sz w:val="18"/>
                <w:szCs w:val="18"/>
                <w:lang w:val="es-CO" w:eastAsia="es-CO"/>
              </w:rPr>
              <w:t>con la programación  establecida al corte del 3er trimestre de 2021  (0,75 de avance)</w:t>
            </w:r>
          </w:p>
        </w:tc>
      </w:tr>
      <w:tr w:rsidR="00DA5F3D" w:rsidRPr="00F41336" w14:paraId="096C2CD2" w14:textId="77777777" w:rsidTr="00DA5F3D">
        <w:trPr>
          <w:trHeight w:val="720"/>
        </w:trPr>
        <w:tc>
          <w:tcPr>
            <w:tcW w:w="1941" w:type="dxa"/>
            <w:tcBorders>
              <w:top w:val="nil"/>
              <w:left w:val="single" w:sz="4" w:space="0" w:color="auto"/>
              <w:bottom w:val="single" w:sz="4" w:space="0" w:color="auto"/>
              <w:right w:val="single" w:sz="4" w:space="0" w:color="auto"/>
            </w:tcBorders>
            <w:shd w:val="clear" w:color="auto" w:fill="auto"/>
            <w:vAlign w:val="center"/>
            <w:hideMark/>
          </w:tcPr>
          <w:p w14:paraId="39734887" w14:textId="77777777" w:rsidR="00DA5F3D" w:rsidRPr="00F41336" w:rsidRDefault="00DA5F3D"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Adecuación y mantenimiento de 2 sedes de la UAERMV</w:t>
            </w:r>
          </w:p>
        </w:tc>
        <w:tc>
          <w:tcPr>
            <w:tcW w:w="1157" w:type="dxa"/>
            <w:tcBorders>
              <w:top w:val="nil"/>
              <w:left w:val="nil"/>
              <w:bottom w:val="single" w:sz="4" w:space="0" w:color="auto"/>
              <w:right w:val="single" w:sz="4" w:space="0" w:color="auto"/>
            </w:tcBorders>
            <w:shd w:val="clear" w:color="auto" w:fill="auto"/>
            <w:noWrap/>
            <w:vAlign w:val="center"/>
            <w:hideMark/>
          </w:tcPr>
          <w:p w14:paraId="16B24607"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0,52</w:t>
            </w:r>
          </w:p>
        </w:tc>
        <w:tc>
          <w:tcPr>
            <w:tcW w:w="1629" w:type="dxa"/>
            <w:tcBorders>
              <w:top w:val="nil"/>
              <w:left w:val="nil"/>
              <w:bottom w:val="single" w:sz="4" w:space="0" w:color="auto"/>
              <w:right w:val="single" w:sz="4" w:space="0" w:color="auto"/>
            </w:tcBorders>
            <w:shd w:val="clear" w:color="auto" w:fill="auto"/>
            <w:noWrap/>
            <w:vAlign w:val="center"/>
            <w:hideMark/>
          </w:tcPr>
          <w:p w14:paraId="50352BFF"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0,39</w:t>
            </w:r>
          </w:p>
        </w:tc>
        <w:tc>
          <w:tcPr>
            <w:tcW w:w="807" w:type="dxa"/>
            <w:tcBorders>
              <w:top w:val="nil"/>
              <w:left w:val="nil"/>
              <w:bottom w:val="single" w:sz="4" w:space="0" w:color="auto"/>
              <w:right w:val="single" w:sz="4" w:space="0" w:color="auto"/>
            </w:tcBorders>
            <w:shd w:val="clear" w:color="auto" w:fill="auto"/>
            <w:noWrap/>
            <w:vAlign w:val="center"/>
            <w:hideMark/>
          </w:tcPr>
          <w:p w14:paraId="22E5AAFB"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0,38</w:t>
            </w:r>
          </w:p>
        </w:tc>
        <w:tc>
          <w:tcPr>
            <w:tcW w:w="982" w:type="dxa"/>
            <w:tcBorders>
              <w:top w:val="nil"/>
              <w:left w:val="nil"/>
              <w:bottom w:val="single" w:sz="4" w:space="0" w:color="auto"/>
              <w:right w:val="single" w:sz="4" w:space="0" w:color="auto"/>
            </w:tcBorders>
            <w:shd w:val="clear" w:color="auto" w:fill="auto"/>
            <w:noWrap/>
            <w:vAlign w:val="center"/>
            <w:hideMark/>
          </w:tcPr>
          <w:p w14:paraId="5FDD34C0" w14:textId="77777777" w:rsidR="00DA5F3D" w:rsidRPr="00F41336" w:rsidRDefault="00DA5F3D"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73,08%</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443D9439" w14:textId="77777777" w:rsidR="00DA5F3D" w:rsidRPr="00F41336" w:rsidRDefault="00DA5F3D" w:rsidP="00F41336">
            <w:pPr>
              <w:rPr>
                <w:rFonts w:ascii="Arial" w:hAnsi="Arial" w:cs="Arial"/>
                <w:sz w:val="18"/>
                <w:szCs w:val="18"/>
                <w:lang w:val="es-CO" w:eastAsia="es-CO"/>
              </w:rPr>
            </w:pPr>
            <w:r w:rsidRPr="00F41336">
              <w:rPr>
                <w:rFonts w:ascii="Arial" w:hAnsi="Arial" w:cs="Arial"/>
                <w:sz w:val="18"/>
                <w:szCs w:val="18"/>
                <w:lang w:val="es-CO" w:eastAsia="es-CO"/>
              </w:rPr>
              <w:t>3- La ejecución física (0,38 de avance) es acorde con la programación  establecida al corte del 3er trimestre de 2021 (0,39 de avance)</w:t>
            </w:r>
          </w:p>
        </w:tc>
      </w:tr>
    </w:tbl>
    <w:p w14:paraId="20DC80B0" w14:textId="251EE9DF" w:rsidR="0039681C" w:rsidRPr="00F41336" w:rsidRDefault="001C571D"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2DFEE8E1" w14:textId="77777777" w:rsidR="001C571D" w:rsidRPr="00F41336" w:rsidRDefault="001C571D" w:rsidP="00F41336">
      <w:pPr>
        <w:rPr>
          <w:rFonts w:ascii="Arial" w:hAnsi="Arial" w:cs="Arial"/>
          <w:sz w:val="22"/>
          <w:szCs w:val="22"/>
          <w:lang w:val="es-ES" w:eastAsia="es-ES_tradnl"/>
        </w:rPr>
      </w:pPr>
    </w:p>
    <w:p w14:paraId="25811C54" w14:textId="704EFD62" w:rsidR="009F76C9" w:rsidRPr="00F41336" w:rsidRDefault="009F76C9"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Las</w:t>
      </w:r>
      <w:r w:rsidR="00CF36FC" w:rsidRPr="00F41336">
        <w:rPr>
          <w:rFonts w:ascii="Arial" w:hAnsi="Arial" w:cs="Arial"/>
          <w:sz w:val="22"/>
          <w:szCs w:val="22"/>
          <w:lang w:val="es-ES" w:eastAsia="es-ES_tradnl"/>
        </w:rPr>
        <w:t xml:space="preserve"> metas producto </w:t>
      </w:r>
      <w:r w:rsidR="00CF36FC" w:rsidRPr="00F41336">
        <w:rPr>
          <w:rFonts w:ascii="Arial" w:hAnsi="Arial" w:cs="Arial"/>
          <w:i/>
          <w:sz w:val="22"/>
          <w:szCs w:val="22"/>
          <w:lang w:val="es-ES" w:eastAsia="es-ES_tradnl"/>
        </w:rPr>
        <w:t xml:space="preserve">“Aumentar </w:t>
      </w:r>
      <w:r w:rsidRPr="00F41336">
        <w:rPr>
          <w:rFonts w:ascii="Arial" w:hAnsi="Arial" w:cs="Arial"/>
          <w:i/>
          <w:sz w:val="22"/>
          <w:szCs w:val="22"/>
          <w:lang w:val="es-ES" w:eastAsia="es-ES_tradnl"/>
        </w:rPr>
        <w:t xml:space="preserve">89,43 </w:t>
      </w:r>
      <w:r w:rsidR="00CF36FC" w:rsidRPr="00F41336">
        <w:rPr>
          <w:rFonts w:ascii="Arial" w:hAnsi="Arial" w:cs="Arial"/>
          <w:i/>
          <w:sz w:val="22"/>
          <w:szCs w:val="22"/>
          <w:lang w:val="es-ES" w:eastAsia="es-ES_tradnl"/>
        </w:rPr>
        <w:t>puntos el Índice de satisfacción al usuario</w:t>
      </w:r>
      <w:r w:rsidR="00CF36FC"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 xml:space="preserve">“Fortalecer 1 sistema un sistema de Gestión para la </w:t>
      </w:r>
      <w:r w:rsidR="008468B2" w:rsidRPr="00F41336">
        <w:rPr>
          <w:rFonts w:ascii="Arial" w:hAnsi="Arial" w:cs="Arial"/>
          <w:i/>
          <w:sz w:val="22"/>
          <w:szCs w:val="22"/>
          <w:lang w:val="es-ES" w:eastAsia="es-ES_tradnl"/>
        </w:rPr>
        <w:t>UAERMV</w:t>
      </w:r>
      <w:r w:rsidRPr="00F41336">
        <w:rPr>
          <w:rFonts w:ascii="Arial" w:hAnsi="Arial" w:cs="Arial"/>
          <w:i/>
          <w:sz w:val="22"/>
          <w:szCs w:val="22"/>
          <w:lang w:val="es-ES" w:eastAsia="es-ES_tradnl"/>
        </w:rPr>
        <w:t>”</w:t>
      </w:r>
      <w:r w:rsidRPr="00F41336">
        <w:rPr>
          <w:rFonts w:ascii="Arial" w:hAnsi="Arial" w:cs="Arial"/>
          <w:sz w:val="22"/>
          <w:szCs w:val="22"/>
          <w:lang w:val="es-ES" w:eastAsia="es-ES_tradnl"/>
        </w:rPr>
        <w:t xml:space="preserve"> y </w:t>
      </w:r>
      <w:r w:rsidRPr="00F41336">
        <w:rPr>
          <w:rFonts w:ascii="Arial" w:hAnsi="Arial" w:cs="Arial"/>
          <w:i/>
          <w:sz w:val="22"/>
          <w:szCs w:val="22"/>
          <w:lang w:val="es-ES" w:eastAsia="es-ES_tradnl"/>
        </w:rPr>
        <w:t xml:space="preserve">“Adecuación y mantenimiento de 2 sedes de la </w:t>
      </w:r>
      <w:r w:rsidR="008468B2" w:rsidRPr="00F41336">
        <w:rPr>
          <w:rFonts w:ascii="Arial" w:hAnsi="Arial" w:cs="Arial"/>
          <w:i/>
          <w:sz w:val="22"/>
          <w:szCs w:val="22"/>
          <w:lang w:val="es-ES" w:eastAsia="es-ES_tradnl"/>
        </w:rPr>
        <w:t>UAERMV</w:t>
      </w:r>
      <w:r w:rsidRPr="00F41336">
        <w:rPr>
          <w:rFonts w:ascii="Arial" w:hAnsi="Arial" w:cs="Arial"/>
          <w:i/>
          <w:sz w:val="22"/>
          <w:szCs w:val="22"/>
          <w:lang w:val="es-ES" w:eastAsia="es-ES_tradnl"/>
        </w:rPr>
        <w:t>”</w:t>
      </w:r>
      <w:r w:rsidRPr="00F41336">
        <w:rPr>
          <w:rFonts w:ascii="Arial" w:hAnsi="Arial" w:cs="Arial"/>
          <w:sz w:val="22"/>
          <w:szCs w:val="22"/>
          <w:lang w:val="es-ES" w:eastAsia="es-ES_tradnl"/>
        </w:rPr>
        <w:t xml:space="preserve"> no generan observaciones porque su ejecución es acorde </w:t>
      </w:r>
      <w:r w:rsidR="00741DB8" w:rsidRPr="00F41336">
        <w:rPr>
          <w:rFonts w:ascii="Arial" w:hAnsi="Arial" w:cs="Arial"/>
          <w:sz w:val="22"/>
          <w:szCs w:val="22"/>
          <w:lang w:val="es-ES" w:eastAsia="es-ES_tradnl"/>
        </w:rPr>
        <w:t xml:space="preserve">a la </w:t>
      </w:r>
      <w:r w:rsidRPr="00F41336">
        <w:rPr>
          <w:rFonts w:ascii="Arial" w:hAnsi="Arial" w:cs="Arial"/>
          <w:sz w:val="22"/>
          <w:szCs w:val="22"/>
          <w:lang w:val="es-ES" w:eastAsia="es-ES_tradnl"/>
        </w:rPr>
        <w:t xml:space="preserve">programación </w:t>
      </w:r>
      <w:r w:rsidR="00741DB8" w:rsidRPr="00F41336">
        <w:rPr>
          <w:rFonts w:ascii="Arial" w:hAnsi="Arial" w:cs="Arial"/>
          <w:sz w:val="22"/>
          <w:szCs w:val="22"/>
          <w:lang w:val="es-ES" w:eastAsia="es-ES_tradnl"/>
        </w:rPr>
        <w:t xml:space="preserve">proyectada </w:t>
      </w:r>
      <w:r w:rsidR="00DA5F3D" w:rsidRPr="00F41336">
        <w:rPr>
          <w:rFonts w:ascii="Arial" w:hAnsi="Arial" w:cs="Arial"/>
          <w:sz w:val="22"/>
          <w:szCs w:val="22"/>
          <w:lang w:val="es-ES" w:eastAsia="es-ES_tradnl"/>
        </w:rPr>
        <w:t xml:space="preserve">al </w:t>
      </w:r>
      <w:r w:rsidR="00DA5F3D" w:rsidRPr="00F41336">
        <w:rPr>
          <w:rFonts w:ascii="Arial" w:hAnsi="Arial" w:cs="Arial"/>
          <w:szCs w:val="22"/>
          <w:lang w:val="es-ES" w:eastAsia="es-ES_tradnl"/>
        </w:rPr>
        <w:t>corte</w:t>
      </w:r>
      <w:r w:rsidR="00DA5F3D" w:rsidRPr="00F41336">
        <w:rPr>
          <w:rFonts w:ascii="Arial" w:hAnsi="Arial" w:cs="Arial"/>
          <w:sz w:val="22"/>
          <w:szCs w:val="22"/>
          <w:lang w:val="es-ES" w:eastAsia="es-ES_tradnl"/>
        </w:rPr>
        <w:t xml:space="preserve"> del tercer </w:t>
      </w:r>
      <w:r w:rsidR="00741DB8" w:rsidRPr="00F41336">
        <w:rPr>
          <w:rFonts w:ascii="Arial" w:hAnsi="Arial" w:cs="Arial"/>
          <w:sz w:val="22"/>
          <w:szCs w:val="22"/>
          <w:lang w:val="es-ES" w:eastAsia="es-ES_tradnl"/>
        </w:rPr>
        <w:t>trimestre de 2021</w:t>
      </w:r>
      <w:r w:rsidRPr="00F41336">
        <w:rPr>
          <w:rFonts w:ascii="Arial" w:hAnsi="Arial" w:cs="Arial"/>
          <w:sz w:val="22"/>
          <w:szCs w:val="22"/>
          <w:lang w:val="es-ES" w:eastAsia="es-ES_tradnl"/>
        </w:rPr>
        <w:t>.</w:t>
      </w:r>
      <w:r w:rsidR="00C80206" w:rsidRPr="00F41336">
        <w:rPr>
          <w:rFonts w:ascii="Arial" w:hAnsi="Arial" w:cs="Arial"/>
          <w:sz w:val="18"/>
          <w:szCs w:val="18"/>
          <w:highlight w:val="cyan"/>
          <w:lang w:val="es-CO" w:eastAsia="es-CO"/>
        </w:rPr>
        <w:t xml:space="preserve"> </w:t>
      </w:r>
    </w:p>
    <w:p w14:paraId="0FFB04A0" w14:textId="77777777" w:rsidR="00E07B9A" w:rsidRPr="00F41336" w:rsidRDefault="00E07B9A" w:rsidP="00F41336">
      <w:pPr>
        <w:pStyle w:val="Prrafodelista"/>
        <w:ind w:left="360"/>
        <w:rPr>
          <w:rFonts w:ascii="Arial" w:hAnsi="Arial" w:cs="Arial"/>
          <w:sz w:val="22"/>
          <w:szCs w:val="22"/>
          <w:lang w:val="es-ES" w:eastAsia="es-ES_tradnl"/>
        </w:rPr>
      </w:pPr>
    </w:p>
    <w:p w14:paraId="1D184756" w14:textId="3A46FCC7" w:rsidR="00CF36FC" w:rsidRPr="00F41336" w:rsidRDefault="0058400A" w:rsidP="00F41336">
      <w:pPr>
        <w:ind w:left="360"/>
        <w:rPr>
          <w:rFonts w:ascii="Arial" w:hAnsi="Arial" w:cs="Arial"/>
          <w:sz w:val="22"/>
          <w:szCs w:val="22"/>
          <w:lang w:val="es-ES" w:eastAsia="es-ES_tradnl"/>
        </w:rPr>
      </w:pPr>
      <w:r w:rsidRPr="00F41336">
        <w:rPr>
          <w:rFonts w:ascii="Arial" w:hAnsi="Arial" w:cs="Arial"/>
          <w:sz w:val="22"/>
          <w:szCs w:val="22"/>
          <w:lang w:val="es-ES" w:eastAsia="es-ES_tradnl"/>
        </w:rPr>
        <w:t>En este sentido,</w:t>
      </w:r>
      <w:r w:rsidR="009F76C9" w:rsidRPr="00F41336">
        <w:rPr>
          <w:rFonts w:ascii="Arial" w:hAnsi="Arial" w:cs="Arial"/>
          <w:sz w:val="22"/>
          <w:szCs w:val="22"/>
          <w:lang w:val="es-ES" w:eastAsia="es-ES_tradnl"/>
        </w:rPr>
        <w:t xml:space="preserve"> la OAP comunicó </w:t>
      </w:r>
      <w:r w:rsidR="00DA5F3D" w:rsidRPr="00F41336">
        <w:rPr>
          <w:rFonts w:ascii="Arial" w:hAnsi="Arial" w:cs="Arial"/>
          <w:sz w:val="22"/>
          <w:szCs w:val="22"/>
          <w:lang w:val="es-ES" w:eastAsia="es-ES_tradnl"/>
        </w:rPr>
        <w:t xml:space="preserve">en el </w:t>
      </w:r>
      <w:r w:rsidR="00261D3B" w:rsidRPr="00F41336">
        <w:rPr>
          <w:rFonts w:ascii="Arial" w:hAnsi="Arial" w:cs="Arial"/>
          <w:sz w:val="22"/>
          <w:szCs w:val="22"/>
          <w:lang w:val="es-ES" w:eastAsia="es-ES_tradnl"/>
        </w:rPr>
        <w:t xml:space="preserve">memorando 20211500117193 del 13 de noviembre de 2021 y en el </w:t>
      </w:r>
      <w:r w:rsidR="00DA5F3D" w:rsidRPr="00F41336">
        <w:rPr>
          <w:rFonts w:ascii="Arial" w:hAnsi="Arial" w:cs="Arial"/>
          <w:sz w:val="22"/>
          <w:szCs w:val="22"/>
          <w:lang w:val="es-ES" w:eastAsia="es-ES_tradnl"/>
        </w:rPr>
        <w:t xml:space="preserve">documento </w:t>
      </w:r>
      <w:r w:rsidR="00261D3B" w:rsidRPr="00F41336">
        <w:rPr>
          <w:rFonts w:ascii="Arial" w:hAnsi="Arial" w:cs="Arial"/>
          <w:sz w:val="22"/>
          <w:szCs w:val="22"/>
          <w:lang w:val="es-ES" w:eastAsia="es-ES_tradnl"/>
        </w:rPr>
        <w:t xml:space="preserve">anexo a este, </w:t>
      </w:r>
      <w:r w:rsidR="00DA5F3D" w:rsidRPr="00F41336">
        <w:rPr>
          <w:rFonts w:ascii="Arial" w:hAnsi="Arial" w:cs="Arial"/>
          <w:sz w:val="22"/>
          <w:szCs w:val="22"/>
          <w:lang w:val="es-ES" w:eastAsia="es-ES_tradnl"/>
        </w:rPr>
        <w:t>de seguimiento a proyectos de inversión de la UAERMV con corte a septiembre de 2021</w:t>
      </w:r>
      <w:r w:rsidR="00E07B9A" w:rsidRPr="00F41336">
        <w:rPr>
          <w:rFonts w:ascii="Arial" w:hAnsi="Arial" w:cs="Arial"/>
          <w:sz w:val="22"/>
          <w:szCs w:val="22"/>
          <w:lang w:val="es-ES" w:eastAsia="es-ES_tradnl"/>
        </w:rPr>
        <w:t>,</w:t>
      </w:r>
      <w:r w:rsidR="009F76C9" w:rsidRPr="00F41336">
        <w:rPr>
          <w:rFonts w:ascii="Arial" w:hAnsi="Arial" w:cs="Arial"/>
          <w:sz w:val="22"/>
          <w:szCs w:val="22"/>
          <w:lang w:val="es-ES" w:eastAsia="es-ES_tradnl"/>
        </w:rPr>
        <w:t xml:space="preserve"> los siguientes avances para cada meta producto:</w:t>
      </w:r>
    </w:p>
    <w:p w14:paraId="3B8A8517" w14:textId="4A9E8358" w:rsidR="009F76C9" w:rsidRPr="00F41336" w:rsidRDefault="009F76C9" w:rsidP="00F41336">
      <w:pPr>
        <w:ind w:left="708"/>
        <w:rPr>
          <w:rFonts w:ascii="Arial" w:hAnsi="Arial" w:cs="Arial"/>
          <w:sz w:val="22"/>
          <w:szCs w:val="22"/>
          <w:lang w:val="es-ES" w:eastAsia="es-ES_tradnl"/>
        </w:rPr>
      </w:pPr>
    </w:p>
    <w:p w14:paraId="3E21B0B1" w14:textId="4234E4BE" w:rsidR="009F76C9" w:rsidRPr="00F41336" w:rsidRDefault="009F76C9" w:rsidP="00F41336">
      <w:pPr>
        <w:ind w:left="708"/>
        <w:rPr>
          <w:rFonts w:ascii="Arial" w:hAnsi="Arial" w:cs="Arial"/>
          <w:sz w:val="22"/>
          <w:szCs w:val="22"/>
          <w:lang w:val="es-ES" w:eastAsia="es-ES_tradnl"/>
        </w:rPr>
      </w:pPr>
      <w:r w:rsidRPr="00F41336">
        <w:rPr>
          <w:rFonts w:ascii="Arial" w:hAnsi="Arial" w:cs="Arial"/>
          <w:sz w:val="22"/>
          <w:szCs w:val="22"/>
          <w:u w:val="single"/>
          <w:lang w:val="es-ES" w:eastAsia="es-ES_tradnl"/>
        </w:rPr>
        <w:t>Aumentar 89,43 puntos el Índice de satisfacción al usuario</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DA5F3D" w:rsidRPr="00F41336">
        <w:rPr>
          <w:rFonts w:ascii="Arial" w:hAnsi="Arial" w:cs="Arial"/>
          <w:i/>
          <w:sz w:val="22"/>
          <w:szCs w:val="22"/>
          <w:lang w:val="es-ES" w:eastAsia="es-ES_tradnl"/>
        </w:rPr>
        <w:t xml:space="preserve">El resultado acumulado de satisfacción de partes interesadas es de 86% correspondiente al tercer trimestre </w:t>
      </w:r>
      <w:r w:rsidR="00DA5F3D" w:rsidRPr="00F41336">
        <w:rPr>
          <w:rFonts w:ascii="Arial" w:hAnsi="Arial" w:cs="Arial"/>
          <w:i/>
          <w:sz w:val="22"/>
          <w:szCs w:val="22"/>
          <w:lang w:val="es-ES" w:eastAsia="es-ES_tradnl"/>
        </w:rPr>
        <w:lastRenderedPageBreak/>
        <w:t>del año donde se encuestaron 1781 que corresponden a: 1255 ciudadanos, usuarios/beneficiarios directos de las obras, 216 colaboradores de UMV, y 310 ciudadanos; de los cuales 1531 (86%) se encuentran satisfechos, 245 (14%) se encuentran insatisfechos y 5 no responden</w:t>
      </w:r>
      <w:r w:rsidRPr="00F41336">
        <w:rPr>
          <w:rFonts w:ascii="Arial" w:hAnsi="Arial" w:cs="Arial"/>
          <w:i/>
          <w:sz w:val="22"/>
          <w:szCs w:val="22"/>
          <w:lang w:val="es-ES" w:eastAsia="es-ES_tradnl"/>
        </w:rPr>
        <w:t xml:space="preserve"> (…)</w:t>
      </w:r>
      <w:r w:rsidRPr="00F41336">
        <w:rPr>
          <w:rFonts w:ascii="Arial" w:hAnsi="Arial" w:cs="Arial"/>
          <w:sz w:val="22"/>
          <w:szCs w:val="22"/>
          <w:lang w:val="es-ES" w:eastAsia="es-ES_tradnl"/>
        </w:rPr>
        <w:t>.</w:t>
      </w:r>
    </w:p>
    <w:p w14:paraId="556F8A36" w14:textId="7DAE8EF5" w:rsidR="00CF36FC" w:rsidRPr="00F41336" w:rsidRDefault="00CF36FC" w:rsidP="00F41336">
      <w:pPr>
        <w:pStyle w:val="Prrafodelista"/>
        <w:rPr>
          <w:rFonts w:ascii="Arial" w:hAnsi="Arial" w:cs="Arial"/>
          <w:i/>
          <w:sz w:val="22"/>
          <w:szCs w:val="22"/>
          <w:lang w:val="es-ES" w:eastAsia="es-ES_tradnl"/>
        </w:rPr>
      </w:pPr>
    </w:p>
    <w:p w14:paraId="32F873BE" w14:textId="55A0B2C9" w:rsidR="009F76C9" w:rsidRPr="00F41336" w:rsidRDefault="009F76C9" w:rsidP="00F41336">
      <w:pPr>
        <w:pStyle w:val="Prrafodelista"/>
        <w:rPr>
          <w:rFonts w:ascii="Arial" w:hAnsi="Arial" w:cs="Arial"/>
          <w:i/>
          <w:sz w:val="22"/>
          <w:szCs w:val="22"/>
          <w:lang w:val="es-ES" w:eastAsia="es-ES_tradnl"/>
        </w:rPr>
      </w:pPr>
      <w:r w:rsidRPr="00F41336">
        <w:rPr>
          <w:rFonts w:ascii="Arial" w:hAnsi="Arial" w:cs="Arial"/>
          <w:sz w:val="22"/>
          <w:szCs w:val="22"/>
          <w:u w:val="single"/>
          <w:lang w:val="es-ES" w:eastAsia="es-ES_tradnl"/>
        </w:rPr>
        <w:t xml:space="preserve">Fortalecer 1 sistema un sistema de Gestión para la </w:t>
      </w:r>
      <w:r w:rsidR="008468B2" w:rsidRPr="00F41336">
        <w:rPr>
          <w:rFonts w:ascii="Arial" w:hAnsi="Arial" w:cs="Arial"/>
          <w:sz w:val="22"/>
          <w:szCs w:val="22"/>
          <w:u w:val="single"/>
          <w:lang w:val="es-ES" w:eastAsia="es-ES_tradnl"/>
        </w:rPr>
        <w:t>UAERMV</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DA5F3D" w:rsidRPr="00F41336">
        <w:rPr>
          <w:rFonts w:ascii="Arial" w:hAnsi="Arial" w:cs="Arial"/>
          <w:i/>
          <w:sz w:val="22"/>
          <w:szCs w:val="22"/>
          <w:lang w:val="es-ES" w:eastAsia="es-ES_tradnl"/>
        </w:rPr>
        <w:t>En el marco de la gestión del conocimiento, la UAERMV viene desarrollando las actividades que permitirán la apropiación de la metodología de gestión de proyectos y lo concerniente a los activos de información de la Entidad</w:t>
      </w:r>
      <w:r w:rsidRPr="00F41336">
        <w:rPr>
          <w:rFonts w:ascii="Arial" w:hAnsi="Arial" w:cs="Arial"/>
          <w:i/>
          <w:sz w:val="22"/>
          <w:szCs w:val="22"/>
          <w:lang w:val="es-ES" w:eastAsia="es-ES_tradnl"/>
        </w:rPr>
        <w:t xml:space="preserve">. </w:t>
      </w:r>
    </w:p>
    <w:p w14:paraId="73FCE7FF" w14:textId="77777777" w:rsidR="009F76C9" w:rsidRPr="00F41336" w:rsidRDefault="009F76C9" w:rsidP="00F41336">
      <w:pPr>
        <w:pStyle w:val="Prrafodelista"/>
        <w:rPr>
          <w:rFonts w:ascii="Arial" w:hAnsi="Arial" w:cs="Arial"/>
          <w:i/>
          <w:sz w:val="22"/>
          <w:szCs w:val="22"/>
          <w:lang w:val="es-ES" w:eastAsia="es-ES_tradnl"/>
        </w:rPr>
      </w:pPr>
    </w:p>
    <w:p w14:paraId="2CAF4650" w14:textId="280EDAB7" w:rsidR="009F76C9" w:rsidRPr="00F41336" w:rsidRDefault="00DA5F3D" w:rsidP="00F41336">
      <w:pPr>
        <w:pStyle w:val="Prrafodelista"/>
        <w:rPr>
          <w:rFonts w:ascii="Arial" w:hAnsi="Arial" w:cs="Arial"/>
          <w:sz w:val="22"/>
          <w:szCs w:val="22"/>
          <w:lang w:val="es-ES" w:eastAsia="es-ES_tradnl"/>
        </w:rPr>
      </w:pPr>
      <w:r w:rsidRPr="00F41336">
        <w:rPr>
          <w:rFonts w:ascii="Arial" w:hAnsi="Arial" w:cs="Arial"/>
          <w:i/>
          <w:sz w:val="22"/>
          <w:szCs w:val="22"/>
          <w:lang w:val="es-ES" w:eastAsia="es-ES_tradnl"/>
        </w:rPr>
        <w:t>La UMV obtuvo concepto de viabilidad presupuestal relacionado con la creación de la Oficina de Control Disciplinario Interno, en cumplimiento del artículo 93 de la Ley 1952 de 2019.</w:t>
      </w:r>
    </w:p>
    <w:p w14:paraId="7E4D4825" w14:textId="1C437573" w:rsidR="00DA5F3D" w:rsidRPr="00F41336" w:rsidRDefault="00DA5F3D" w:rsidP="00F41336">
      <w:pPr>
        <w:pStyle w:val="Prrafodelista"/>
        <w:rPr>
          <w:rFonts w:ascii="Arial" w:hAnsi="Arial" w:cs="Arial"/>
          <w:sz w:val="22"/>
          <w:szCs w:val="22"/>
          <w:lang w:val="es-ES" w:eastAsia="es-ES_tradnl"/>
        </w:rPr>
      </w:pPr>
    </w:p>
    <w:p w14:paraId="62FD8DEC" w14:textId="0D9AF589" w:rsidR="00DA5F3D" w:rsidRPr="00F41336" w:rsidRDefault="00DA5F3D"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Los componentes "Intervención de archivos de gestión documental" y Rediseño Institucional" tienen un 100% de ejecución</w:t>
      </w:r>
    </w:p>
    <w:p w14:paraId="0CCA477D" w14:textId="1C556362" w:rsidR="00DA5F3D" w:rsidRPr="00F41336" w:rsidRDefault="00DA5F3D" w:rsidP="00F41336">
      <w:pPr>
        <w:pStyle w:val="Prrafodelista"/>
        <w:rPr>
          <w:rFonts w:ascii="Arial" w:hAnsi="Arial" w:cs="Arial"/>
          <w:i/>
          <w:sz w:val="22"/>
          <w:szCs w:val="22"/>
          <w:lang w:val="es-ES" w:eastAsia="es-ES_tradnl"/>
        </w:rPr>
      </w:pPr>
    </w:p>
    <w:p w14:paraId="12D27581" w14:textId="58B6C6C1" w:rsidR="00DA5F3D" w:rsidRPr="00F41336" w:rsidRDefault="00DA5F3D"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Las cuentas de la UMV en Twitter, Facebook e Instagram reportaron un total 24.055 interacciones, acumulando un total de 289.122 interacciones lo que representa el 86.04% de la meta propuesta de 336.000 entre los tres perfiles, durante este mismo periodo se realizó la publicación de 813 mensajes y se dio respuesta a 202 radicados PQRS, igualmente se evidenció un crecimiento de 344 usuarios nuevos para las cuentas de Twitter, Facebook, Instagram y YouTube de la entidad.”</w:t>
      </w:r>
    </w:p>
    <w:p w14:paraId="1244F6BC" w14:textId="4D3DCB17" w:rsidR="009F76C9" w:rsidRPr="00F41336" w:rsidRDefault="009F76C9" w:rsidP="00F41336">
      <w:pPr>
        <w:pStyle w:val="Prrafodelista"/>
        <w:rPr>
          <w:rFonts w:ascii="Arial" w:hAnsi="Arial" w:cs="Arial"/>
          <w:i/>
          <w:sz w:val="22"/>
          <w:szCs w:val="22"/>
          <w:lang w:val="es-ES" w:eastAsia="es-ES_tradnl"/>
        </w:rPr>
      </w:pPr>
    </w:p>
    <w:p w14:paraId="6C901EAD" w14:textId="68B86248" w:rsidR="00261D3B" w:rsidRPr="00F41336" w:rsidRDefault="009F76C9" w:rsidP="00F41336">
      <w:pPr>
        <w:pStyle w:val="Prrafodelista"/>
        <w:rPr>
          <w:rFonts w:ascii="Arial" w:hAnsi="Arial" w:cs="Arial"/>
          <w:i/>
          <w:sz w:val="22"/>
          <w:szCs w:val="22"/>
          <w:lang w:val="es-ES" w:eastAsia="es-ES_tradnl"/>
        </w:rPr>
      </w:pPr>
      <w:r w:rsidRPr="00F41336">
        <w:rPr>
          <w:rFonts w:ascii="Arial" w:hAnsi="Arial" w:cs="Arial"/>
          <w:sz w:val="22"/>
          <w:szCs w:val="22"/>
          <w:u w:val="single"/>
          <w:lang w:val="es-ES" w:eastAsia="es-ES_tradnl"/>
        </w:rPr>
        <w:t xml:space="preserve">Adecuación y mantenimiento de 2 sedes de la </w:t>
      </w:r>
      <w:r w:rsidR="008468B2" w:rsidRPr="00F41336">
        <w:rPr>
          <w:rFonts w:ascii="Arial" w:hAnsi="Arial" w:cs="Arial"/>
          <w:sz w:val="22"/>
          <w:szCs w:val="22"/>
          <w:u w:val="single"/>
          <w:lang w:val="es-ES" w:eastAsia="es-ES_tradnl"/>
        </w:rPr>
        <w:t>UAERMV</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261D3B" w:rsidRPr="00F41336">
        <w:rPr>
          <w:rFonts w:ascii="Arial" w:hAnsi="Arial" w:cs="Arial"/>
          <w:i/>
          <w:sz w:val="22"/>
          <w:szCs w:val="22"/>
          <w:lang w:val="es-ES" w:eastAsia="es-ES_tradnl"/>
        </w:rPr>
        <w:t>A corte 30 de septiembre se ha comprometido el 89% de sus recursos asignados y el componente “disposición de una sede para el proceso operativo y logístico de la UAERMV" comprometió el 100% de sus recursos con el proceso de arrendamiento de la sede operativa. Así mismo, el componente de gastos operativos comprometió el 100% de sus recursos con la adjudicación del proceso de seguridad privada.</w:t>
      </w:r>
    </w:p>
    <w:p w14:paraId="049F60FE" w14:textId="77777777" w:rsidR="00261D3B" w:rsidRPr="00F41336" w:rsidRDefault="00261D3B" w:rsidP="00F41336">
      <w:pPr>
        <w:pStyle w:val="Prrafodelista"/>
        <w:rPr>
          <w:rFonts w:ascii="Arial" w:hAnsi="Arial" w:cs="Arial"/>
          <w:i/>
          <w:sz w:val="22"/>
          <w:szCs w:val="22"/>
          <w:lang w:val="es-ES" w:eastAsia="es-ES_tradnl"/>
        </w:rPr>
      </w:pPr>
    </w:p>
    <w:p w14:paraId="56A50DBE" w14:textId="2EC6EF3B" w:rsidR="009F76C9" w:rsidRPr="00F41336" w:rsidRDefault="00261D3B" w:rsidP="00F41336">
      <w:pPr>
        <w:pStyle w:val="Prrafodelista"/>
        <w:rPr>
          <w:rFonts w:ascii="Arial" w:hAnsi="Arial" w:cs="Arial"/>
          <w:sz w:val="22"/>
          <w:szCs w:val="22"/>
          <w:u w:val="single"/>
          <w:lang w:val="es-ES" w:eastAsia="es-ES_tradnl"/>
        </w:rPr>
      </w:pPr>
      <w:r w:rsidRPr="00F41336">
        <w:rPr>
          <w:rFonts w:ascii="Arial" w:hAnsi="Arial" w:cs="Arial"/>
          <w:i/>
          <w:sz w:val="22"/>
          <w:szCs w:val="22"/>
          <w:lang w:val="es-ES" w:eastAsia="es-ES_tradnl"/>
        </w:rPr>
        <w:t>Sin embargo, el proceso más grande (diseño de la infraestructura para la adecuación física de los escenarios de riesgos de la planta de producción) del componente de adecuación de sedes no se pudo llevar a cabo por recomendaciones de los equipos técnicos y jurídicos que conllevaron a la modificación del plan anual de adquisiciones y crear dos procesos que a la fecha del reporte se encontraban en estructuración, estos incluyen las recomendaciones de los equipos técnico y jurídico, los cuales están enfocados a dar solución a una problemática estructural en la sede de producción</w:t>
      </w:r>
      <w:r w:rsidR="009F76C9" w:rsidRPr="00F41336">
        <w:rPr>
          <w:rFonts w:ascii="Arial" w:hAnsi="Arial" w:cs="Arial"/>
          <w:i/>
          <w:sz w:val="22"/>
          <w:szCs w:val="22"/>
          <w:lang w:val="es-ES" w:eastAsia="es-ES_tradnl"/>
        </w:rPr>
        <w:t>”</w:t>
      </w:r>
      <w:r w:rsidR="009F76C9" w:rsidRPr="00F41336">
        <w:rPr>
          <w:rFonts w:ascii="Arial" w:hAnsi="Arial" w:cs="Arial"/>
          <w:sz w:val="22"/>
          <w:szCs w:val="22"/>
          <w:lang w:val="es-ES" w:eastAsia="es-ES_tradnl"/>
        </w:rPr>
        <w:t>.</w:t>
      </w:r>
      <w:r w:rsidR="00C80206" w:rsidRPr="00F41336">
        <w:rPr>
          <w:rFonts w:ascii="Arial" w:hAnsi="Arial" w:cs="Arial"/>
          <w:sz w:val="22"/>
          <w:szCs w:val="22"/>
          <w:lang w:val="es-ES" w:eastAsia="es-ES_tradnl"/>
        </w:rPr>
        <w:t xml:space="preserve"> </w:t>
      </w:r>
    </w:p>
    <w:p w14:paraId="65EA68FF" w14:textId="77777777" w:rsidR="009F76C9" w:rsidRPr="00F41336" w:rsidRDefault="009F76C9" w:rsidP="00F41336">
      <w:pPr>
        <w:pStyle w:val="Prrafodelista"/>
        <w:rPr>
          <w:rFonts w:ascii="Arial" w:hAnsi="Arial" w:cs="Arial"/>
          <w:i/>
          <w:sz w:val="22"/>
          <w:szCs w:val="22"/>
          <w:lang w:val="es-ES" w:eastAsia="es-ES_tradnl"/>
        </w:rPr>
      </w:pPr>
    </w:p>
    <w:p w14:paraId="0E162526" w14:textId="076161F2" w:rsidR="001C571D" w:rsidRPr="00F41336" w:rsidRDefault="001C571D"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7860:</w:t>
      </w:r>
      <w:r w:rsidRPr="00F41336">
        <w:rPr>
          <w:rFonts w:ascii="Arial" w:hAnsi="Arial" w:cs="Arial"/>
          <w:sz w:val="22"/>
          <w:szCs w:val="22"/>
          <w:lang w:val="es-ES" w:eastAsia="es-ES_tradnl"/>
        </w:rPr>
        <w:t xml:space="preserve"> se presenta</w:t>
      </w:r>
      <w:r w:rsidR="005C365B" w:rsidRPr="00F41336">
        <w:rPr>
          <w:rFonts w:ascii="Arial" w:hAnsi="Arial" w:cs="Arial"/>
          <w:sz w:val="22"/>
          <w:szCs w:val="22"/>
          <w:lang w:val="es-ES" w:eastAsia="es-ES_tradnl"/>
        </w:rPr>
        <w:t>n</w:t>
      </w:r>
      <w:r w:rsidRPr="00F41336">
        <w:rPr>
          <w:rFonts w:ascii="Arial" w:hAnsi="Arial" w:cs="Arial"/>
          <w:sz w:val="22"/>
          <w:szCs w:val="22"/>
          <w:lang w:val="es-ES" w:eastAsia="es-ES_tradnl"/>
        </w:rPr>
        <w:t xml:space="preserve"> avance</w:t>
      </w:r>
      <w:r w:rsidR="005C365B" w:rsidRPr="00F41336">
        <w:rPr>
          <w:rFonts w:ascii="Arial" w:hAnsi="Arial" w:cs="Arial"/>
          <w:sz w:val="22"/>
          <w:szCs w:val="22"/>
          <w:lang w:val="es-ES" w:eastAsia="es-ES_tradnl"/>
        </w:rPr>
        <w:t>s</w:t>
      </w:r>
      <w:r w:rsidRPr="00F41336">
        <w:rPr>
          <w:rFonts w:ascii="Arial" w:hAnsi="Arial" w:cs="Arial"/>
          <w:sz w:val="22"/>
          <w:szCs w:val="22"/>
          <w:lang w:val="es-ES" w:eastAsia="es-ES_tradnl"/>
        </w:rPr>
        <w:t xml:space="preserve"> importante</w:t>
      </w:r>
      <w:r w:rsidR="005C365B" w:rsidRPr="00F41336">
        <w:rPr>
          <w:rFonts w:ascii="Arial" w:hAnsi="Arial" w:cs="Arial"/>
          <w:sz w:val="22"/>
          <w:szCs w:val="22"/>
          <w:lang w:val="es-ES" w:eastAsia="es-ES_tradnl"/>
        </w:rPr>
        <w:t>s</w:t>
      </w:r>
      <w:r w:rsidRPr="00F41336">
        <w:rPr>
          <w:rFonts w:ascii="Arial" w:hAnsi="Arial" w:cs="Arial"/>
          <w:sz w:val="22"/>
          <w:szCs w:val="22"/>
          <w:lang w:val="es-ES" w:eastAsia="es-ES_tradnl"/>
        </w:rPr>
        <w:t xml:space="preserve"> en la ejecución presupuestal del </w:t>
      </w:r>
      <w:r w:rsidR="00B206EF" w:rsidRPr="00F41336">
        <w:rPr>
          <w:rFonts w:ascii="Arial" w:hAnsi="Arial" w:cs="Arial"/>
          <w:sz w:val="22"/>
          <w:szCs w:val="22"/>
          <w:lang w:val="es-ES" w:eastAsia="es-ES_tradnl"/>
        </w:rPr>
        <w:t>70</w:t>
      </w:r>
      <w:r w:rsidRPr="00F41336">
        <w:rPr>
          <w:rFonts w:ascii="Arial" w:hAnsi="Arial" w:cs="Arial"/>
          <w:sz w:val="22"/>
          <w:szCs w:val="22"/>
          <w:lang w:val="es-ES" w:eastAsia="es-ES_tradnl"/>
        </w:rPr>
        <w:t>,</w:t>
      </w:r>
      <w:r w:rsidR="00B206EF" w:rsidRPr="00F41336">
        <w:rPr>
          <w:rFonts w:ascii="Arial" w:hAnsi="Arial" w:cs="Arial"/>
          <w:sz w:val="22"/>
          <w:szCs w:val="22"/>
          <w:lang w:val="es-ES" w:eastAsia="es-ES_tradnl"/>
        </w:rPr>
        <w:t>5</w:t>
      </w:r>
      <w:r w:rsidRPr="00F41336">
        <w:rPr>
          <w:rFonts w:ascii="Arial" w:hAnsi="Arial" w:cs="Arial"/>
          <w:sz w:val="22"/>
          <w:szCs w:val="22"/>
          <w:lang w:val="es-ES" w:eastAsia="es-ES_tradnl"/>
        </w:rPr>
        <w:t xml:space="preserve">% </w:t>
      </w:r>
      <w:r w:rsidR="005C365B" w:rsidRPr="00F41336">
        <w:rPr>
          <w:rFonts w:ascii="Arial" w:hAnsi="Arial" w:cs="Arial"/>
          <w:sz w:val="22"/>
          <w:szCs w:val="22"/>
          <w:lang w:val="es-ES" w:eastAsia="es-ES_tradnl"/>
        </w:rPr>
        <w:t xml:space="preserve">y cumplimiento de meta física del </w:t>
      </w:r>
      <w:r w:rsidR="00B206EF" w:rsidRPr="00F41336">
        <w:rPr>
          <w:rFonts w:ascii="Arial" w:hAnsi="Arial" w:cs="Arial"/>
          <w:sz w:val="22"/>
          <w:szCs w:val="22"/>
          <w:lang w:val="es-ES" w:eastAsia="es-ES_tradnl"/>
        </w:rPr>
        <w:t>57</w:t>
      </w:r>
      <w:r w:rsidR="005C365B" w:rsidRPr="00F41336">
        <w:rPr>
          <w:rFonts w:ascii="Arial" w:hAnsi="Arial" w:cs="Arial"/>
          <w:sz w:val="22"/>
          <w:szCs w:val="22"/>
          <w:lang w:val="es-ES" w:eastAsia="es-ES_tradnl"/>
        </w:rPr>
        <w:t>,</w:t>
      </w:r>
      <w:r w:rsidR="00B206EF" w:rsidRPr="00F41336">
        <w:rPr>
          <w:rFonts w:ascii="Arial" w:hAnsi="Arial" w:cs="Arial"/>
          <w:sz w:val="22"/>
          <w:szCs w:val="22"/>
          <w:lang w:val="es-ES" w:eastAsia="es-ES_tradnl"/>
        </w:rPr>
        <w:t>49</w:t>
      </w:r>
      <w:r w:rsidR="005C365B"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al corte del </w:t>
      </w:r>
      <w:r w:rsidR="00B206EF" w:rsidRPr="00F41336">
        <w:rPr>
          <w:rFonts w:ascii="Arial" w:hAnsi="Arial" w:cs="Arial"/>
          <w:sz w:val="22"/>
          <w:szCs w:val="22"/>
          <w:lang w:val="es-ES" w:eastAsia="es-ES_tradnl"/>
        </w:rPr>
        <w:t xml:space="preserve">30 </w:t>
      </w:r>
      <w:r w:rsidRPr="00F41336">
        <w:rPr>
          <w:rFonts w:ascii="Arial" w:hAnsi="Arial" w:cs="Arial"/>
          <w:sz w:val="22"/>
          <w:szCs w:val="22"/>
          <w:lang w:val="es-ES" w:eastAsia="es-ES_tradnl"/>
        </w:rPr>
        <w:t xml:space="preserve">de </w:t>
      </w:r>
      <w:r w:rsidR="00B206EF" w:rsidRPr="00F41336">
        <w:rPr>
          <w:rFonts w:ascii="Arial" w:hAnsi="Arial" w:cs="Arial"/>
          <w:sz w:val="22"/>
          <w:szCs w:val="22"/>
          <w:lang w:val="es-ES" w:eastAsia="es-ES_tradnl"/>
        </w:rPr>
        <w:t xml:space="preserve">septiembre </w:t>
      </w:r>
      <w:r w:rsidRPr="00F41336">
        <w:rPr>
          <w:rFonts w:ascii="Arial" w:hAnsi="Arial" w:cs="Arial"/>
          <w:sz w:val="22"/>
          <w:szCs w:val="22"/>
          <w:lang w:val="es-ES" w:eastAsia="es-ES_tradnl"/>
        </w:rPr>
        <w:t>de 202</w:t>
      </w:r>
      <w:r w:rsidR="005C365B" w:rsidRPr="00F41336">
        <w:rPr>
          <w:rFonts w:ascii="Arial" w:hAnsi="Arial" w:cs="Arial"/>
          <w:sz w:val="22"/>
          <w:szCs w:val="22"/>
          <w:lang w:val="es-ES" w:eastAsia="es-ES_tradnl"/>
        </w:rPr>
        <w:t>1.</w:t>
      </w:r>
    </w:p>
    <w:p w14:paraId="4D1C907F" w14:textId="500B4F11" w:rsidR="0039681C" w:rsidRPr="00F41336" w:rsidRDefault="0039681C" w:rsidP="00F41336">
      <w:pPr>
        <w:rPr>
          <w:rFonts w:ascii="Arial" w:hAnsi="Arial" w:cs="Arial"/>
          <w:sz w:val="22"/>
          <w:szCs w:val="22"/>
          <w:lang w:val="es-ES" w:eastAsia="es-ES_tradnl"/>
        </w:rPr>
      </w:pPr>
    </w:p>
    <w:p w14:paraId="0967B045" w14:textId="61A67AE8" w:rsidR="001C571D" w:rsidRPr="00F41336" w:rsidRDefault="001C571D"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w:t>
      </w:r>
      <w:r w:rsidR="005C365B" w:rsidRPr="00F41336">
        <w:rPr>
          <w:rFonts w:ascii="Arial" w:hAnsi="Arial" w:cs="Arial"/>
          <w:sz w:val="22"/>
          <w:szCs w:val="22"/>
          <w:lang w:val="es-ES" w:eastAsia="es-ES_tradnl"/>
        </w:rPr>
        <w:t>6</w:t>
      </w:r>
      <w:r w:rsidRPr="00F41336">
        <w:rPr>
          <w:rFonts w:ascii="Arial" w:hAnsi="Arial" w:cs="Arial"/>
          <w:sz w:val="22"/>
          <w:szCs w:val="22"/>
          <w:lang w:val="es-ES" w:eastAsia="es-ES_tradnl"/>
        </w:rPr>
        <w:t xml:space="preserve"> se desagregan las observaciones para cada una de sus 3 metas producto asociadas, las cuales obtuvieron los siguientes resultados: </w:t>
      </w:r>
    </w:p>
    <w:p w14:paraId="54901F74" w14:textId="29CFC1F3" w:rsidR="001C571D"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lastRenderedPageBreak/>
        <w:t>Tabla</w:t>
      </w:r>
      <w:r w:rsidR="005C365B" w:rsidRPr="00F41336">
        <w:rPr>
          <w:rFonts w:ascii="Arial" w:hAnsi="Arial" w:cs="Arial"/>
          <w:b/>
          <w:sz w:val="22"/>
          <w:szCs w:val="22"/>
          <w:lang w:val="es-ES" w:eastAsia="es-ES_tradnl"/>
        </w:rPr>
        <w:t xml:space="preserve"> 6</w:t>
      </w:r>
      <w:r w:rsidR="001C571D" w:rsidRPr="00F41336">
        <w:rPr>
          <w:rFonts w:ascii="Arial" w:hAnsi="Arial" w:cs="Arial"/>
          <w:b/>
          <w:sz w:val="22"/>
          <w:szCs w:val="22"/>
          <w:lang w:val="es-ES" w:eastAsia="es-ES_tradnl"/>
        </w:rPr>
        <w:t>. OBSERVACIONES METAS PRODUCTO ASOCIADAS AL PROYECTO 7860</w:t>
      </w:r>
    </w:p>
    <w:p w14:paraId="48042537" w14:textId="7EA7E545" w:rsidR="00B206EF" w:rsidRPr="00F41336" w:rsidRDefault="00B206EF" w:rsidP="00F41336">
      <w:pPr>
        <w:rPr>
          <w:rFonts w:ascii="Arial" w:hAnsi="Arial" w:cs="Arial"/>
          <w:b/>
          <w:sz w:val="22"/>
          <w:szCs w:val="22"/>
          <w:lang w:val="es-ES" w:eastAsia="es-ES_tradnl"/>
        </w:rPr>
      </w:pPr>
    </w:p>
    <w:tbl>
      <w:tblPr>
        <w:tblW w:w="9351" w:type="dxa"/>
        <w:tblCellMar>
          <w:left w:w="70" w:type="dxa"/>
          <w:right w:w="70" w:type="dxa"/>
        </w:tblCellMar>
        <w:tblLook w:val="04A0" w:firstRow="1" w:lastRow="0" w:firstColumn="1" w:lastColumn="0" w:noHBand="0" w:noVBand="1"/>
      </w:tblPr>
      <w:tblGrid>
        <w:gridCol w:w="1807"/>
        <w:gridCol w:w="1107"/>
        <w:gridCol w:w="1296"/>
        <w:gridCol w:w="888"/>
        <w:gridCol w:w="993"/>
        <w:gridCol w:w="3260"/>
      </w:tblGrid>
      <w:tr w:rsidR="00237CE2" w:rsidRPr="00F41336" w14:paraId="0CC4D253" w14:textId="77777777" w:rsidTr="00237CE2">
        <w:trPr>
          <w:trHeight w:val="765"/>
        </w:trPr>
        <w:tc>
          <w:tcPr>
            <w:tcW w:w="180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C88E075"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7860</w:t>
            </w:r>
          </w:p>
        </w:tc>
        <w:tc>
          <w:tcPr>
            <w:tcW w:w="1107" w:type="dxa"/>
            <w:tcBorders>
              <w:top w:val="single" w:sz="4" w:space="0" w:color="auto"/>
              <w:left w:val="nil"/>
              <w:bottom w:val="single" w:sz="4" w:space="0" w:color="auto"/>
              <w:right w:val="single" w:sz="4" w:space="0" w:color="auto"/>
            </w:tcBorders>
            <w:shd w:val="clear" w:color="000000" w:fill="002060"/>
            <w:vAlign w:val="center"/>
            <w:hideMark/>
          </w:tcPr>
          <w:p w14:paraId="24EEE088"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1A17B742" w14:textId="22F826A2"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MADO VIGENCIA 2021</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48CB5D16"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PROGRAM</w:t>
            </w:r>
          </w:p>
          <w:p w14:paraId="1ADE0EC9" w14:textId="6163B2B3"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ADO AL CORTE DEL III TRIMESTRE 2021</w:t>
            </w:r>
          </w:p>
        </w:tc>
        <w:tc>
          <w:tcPr>
            <w:tcW w:w="888" w:type="dxa"/>
            <w:tcBorders>
              <w:top w:val="single" w:sz="4" w:space="0" w:color="auto"/>
              <w:left w:val="nil"/>
              <w:bottom w:val="single" w:sz="4" w:space="0" w:color="auto"/>
              <w:right w:val="single" w:sz="4" w:space="0" w:color="auto"/>
            </w:tcBorders>
            <w:shd w:val="clear" w:color="000000" w:fill="002060"/>
            <w:noWrap/>
            <w:vAlign w:val="center"/>
            <w:hideMark/>
          </w:tcPr>
          <w:p w14:paraId="3D1A509D"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53E9E426" w14:textId="603DC779"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39381214"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4EE2694F" w14:textId="1D614F9E"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3260" w:type="dxa"/>
            <w:tcBorders>
              <w:top w:val="single" w:sz="4" w:space="0" w:color="auto"/>
              <w:left w:val="nil"/>
              <w:bottom w:val="single" w:sz="4" w:space="0" w:color="auto"/>
              <w:right w:val="single" w:sz="4" w:space="0" w:color="auto"/>
            </w:tcBorders>
            <w:shd w:val="clear" w:color="000000" w:fill="002060"/>
            <w:vAlign w:val="center"/>
            <w:hideMark/>
          </w:tcPr>
          <w:p w14:paraId="5EEEDDEE" w14:textId="77777777" w:rsidR="00237CE2" w:rsidRPr="00F41336" w:rsidRDefault="00237CE2"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237CE2" w:rsidRPr="00F41336" w14:paraId="420CE971" w14:textId="77777777" w:rsidTr="00237CE2">
        <w:trPr>
          <w:trHeight w:val="1440"/>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75C56BFA" w14:textId="77777777" w:rsidR="00237CE2" w:rsidRPr="00F41336" w:rsidRDefault="00237CE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Aumentar en 50 puntos porcentuales el nivel de modernización de la</w:t>
            </w:r>
            <w:r w:rsidRPr="00F41336">
              <w:rPr>
                <w:rFonts w:ascii="Arial" w:hAnsi="Arial" w:cs="Arial"/>
                <w:color w:val="000000"/>
                <w:sz w:val="18"/>
                <w:szCs w:val="18"/>
                <w:lang w:val="es-CO" w:eastAsia="es-CO"/>
              </w:rPr>
              <w:br/>
              <w:t>infraestructura tecnológica de la UAERMV</w:t>
            </w:r>
          </w:p>
        </w:tc>
        <w:tc>
          <w:tcPr>
            <w:tcW w:w="1107" w:type="dxa"/>
            <w:tcBorders>
              <w:top w:val="nil"/>
              <w:left w:val="nil"/>
              <w:bottom w:val="single" w:sz="4" w:space="0" w:color="auto"/>
              <w:right w:val="single" w:sz="4" w:space="0" w:color="auto"/>
            </w:tcBorders>
            <w:shd w:val="clear" w:color="auto" w:fill="auto"/>
            <w:noWrap/>
            <w:vAlign w:val="center"/>
            <w:hideMark/>
          </w:tcPr>
          <w:p w14:paraId="31CC4E02"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12</w:t>
            </w:r>
          </w:p>
        </w:tc>
        <w:tc>
          <w:tcPr>
            <w:tcW w:w="1296" w:type="dxa"/>
            <w:tcBorders>
              <w:top w:val="nil"/>
              <w:left w:val="nil"/>
              <w:bottom w:val="single" w:sz="4" w:space="0" w:color="auto"/>
              <w:right w:val="single" w:sz="4" w:space="0" w:color="auto"/>
            </w:tcBorders>
            <w:shd w:val="clear" w:color="auto" w:fill="auto"/>
            <w:noWrap/>
            <w:vAlign w:val="center"/>
            <w:hideMark/>
          </w:tcPr>
          <w:p w14:paraId="05D963B1"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w:t>
            </w:r>
          </w:p>
        </w:tc>
        <w:tc>
          <w:tcPr>
            <w:tcW w:w="888" w:type="dxa"/>
            <w:tcBorders>
              <w:top w:val="nil"/>
              <w:left w:val="nil"/>
              <w:bottom w:val="single" w:sz="4" w:space="0" w:color="auto"/>
              <w:right w:val="single" w:sz="4" w:space="0" w:color="auto"/>
            </w:tcBorders>
            <w:shd w:val="clear" w:color="auto" w:fill="auto"/>
            <w:noWrap/>
            <w:vAlign w:val="center"/>
            <w:hideMark/>
          </w:tcPr>
          <w:p w14:paraId="7FD24348"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9,1</w:t>
            </w:r>
          </w:p>
        </w:tc>
        <w:tc>
          <w:tcPr>
            <w:tcW w:w="993" w:type="dxa"/>
            <w:tcBorders>
              <w:top w:val="nil"/>
              <w:left w:val="nil"/>
              <w:bottom w:val="single" w:sz="4" w:space="0" w:color="auto"/>
              <w:right w:val="single" w:sz="4" w:space="0" w:color="auto"/>
            </w:tcBorders>
            <w:shd w:val="clear" w:color="auto" w:fill="auto"/>
            <w:noWrap/>
            <w:vAlign w:val="center"/>
            <w:hideMark/>
          </w:tcPr>
          <w:p w14:paraId="406C1406"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75,83%</w:t>
            </w:r>
          </w:p>
        </w:tc>
        <w:tc>
          <w:tcPr>
            <w:tcW w:w="3260" w:type="dxa"/>
            <w:tcBorders>
              <w:top w:val="nil"/>
              <w:left w:val="nil"/>
              <w:bottom w:val="single" w:sz="4" w:space="0" w:color="auto"/>
              <w:right w:val="single" w:sz="4" w:space="0" w:color="auto"/>
            </w:tcBorders>
            <w:shd w:val="clear" w:color="auto" w:fill="F2F2F2" w:themeFill="background1" w:themeFillShade="F2"/>
            <w:vAlign w:val="center"/>
            <w:hideMark/>
          </w:tcPr>
          <w:p w14:paraId="0D48EF31" w14:textId="77777777" w:rsidR="00237CE2" w:rsidRPr="00F41336" w:rsidRDefault="00237CE2" w:rsidP="00F41336">
            <w:pPr>
              <w:rPr>
                <w:rFonts w:ascii="Arial" w:hAnsi="Arial" w:cs="Arial"/>
                <w:sz w:val="18"/>
                <w:szCs w:val="18"/>
                <w:lang w:val="es-CO" w:eastAsia="es-CO"/>
              </w:rPr>
            </w:pPr>
            <w:r w:rsidRPr="00F41336">
              <w:rPr>
                <w:rFonts w:ascii="Arial" w:hAnsi="Arial" w:cs="Arial"/>
                <w:sz w:val="18"/>
                <w:szCs w:val="18"/>
                <w:lang w:val="es-CO" w:eastAsia="es-CO"/>
              </w:rPr>
              <w:t>3- La ejecución física (9,1 de avance) es acorde con la programación  establecida al corteo del 3er trimestre de 2021  (9 de avance)</w:t>
            </w:r>
          </w:p>
        </w:tc>
      </w:tr>
      <w:tr w:rsidR="00237CE2" w:rsidRPr="00F41336" w14:paraId="7035F7C5" w14:textId="77777777" w:rsidTr="00237CE2">
        <w:trPr>
          <w:trHeight w:val="1440"/>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04646833" w14:textId="77777777" w:rsidR="00237CE2" w:rsidRPr="00F41336" w:rsidRDefault="00237CE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Realizar 4 actualizaciones del Plan Estratégico de Tecnologías de la Información - PETI de la UAERMV</w:t>
            </w:r>
          </w:p>
        </w:tc>
        <w:tc>
          <w:tcPr>
            <w:tcW w:w="1107" w:type="dxa"/>
            <w:tcBorders>
              <w:top w:val="nil"/>
              <w:left w:val="nil"/>
              <w:bottom w:val="single" w:sz="4" w:space="0" w:color="auto"/>
              <w:right w:val="single" w:sz="4" w:space="0" w:color="auto"/>
            </w:tcBorders>
            <w:shd w:val="clear" w:color="auto" w:fill="auto"/>
            <w:noWrap/>
            <w:vAlign w:val="center"/>
            <w:hideMark/>
          </w:tcPr>
          <w:p w14:paraId="1AFE1F55"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w:t>
            </w:r>
          </w:p>
        </w:tc>
        <w:tc>
          <w:tcPr>
            <w:tcW w:w="1296" w:type="dxa"/>
            <w:tcBorders>
              <w:top w:val="nil"/>
              <w:left w:val="nil"/>
              <w:bottom w:val="single" w:sz="4" w:space="0" w:color="auto"/>
              <w:right w:val="single" w:sz="4" w:space="0" w:color="auto"/>
            </w:tcBorders>
            <w:shd w:val="clear" w:color="auto" w:fill="auto"/>
            <w:noWrap/>
            <w:vAlign w:val="center"/>
            <w:hideMark/>
          </w:tcPr>
          <w:p w14:paraId="2204B934"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0,27</w:t>
            </w:r>
          </w:p>
        </w:tc>
        <w:tc>
          <w:tcPr>
            <w:tcW w:w="888" w:type="dxa"/>
            <w:tcBorders>
              <w:top w:val="nil"/>
              <w:left w:val="nil"/>
              <w:bottom w:val="single" w:sz="4" w:space="0" w:color="auto"/>
              <w:right w:val="single" w:sz="4" w:space="0" w:color="auto"/>
            </w:tcBorders>
            <w:shd w:val="clear" w:color="auto" w:fill="auto"/>
            <w:noWrap/>
            <w:vAlign w:val="center"/>
            <w:hideMark/>
          </w:tcPr>
          <w:p w14:paraId="2A41B1A5"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0,27</w:t>
            </w:r>
          </w:p>
        </w:tc>
        <w:tc>
          <w:tcPr>
            <w:tcW w:w="993" w:type="dxa"/>
            <w:tcBorders>
              <w:top w:val="nil"/>
              <w:left w:val="nil"/>
              <w:bottom w:val="single" w:sz="4" w:space="0" w:color="auto"/>
              <w:right w:val="single" w:sz="4" w:space="0" w:color="auto"/>
            </w:tcBorders>
            <w:shd w:val="clear" w:color="auto" w:fill="auto"/>
            <w:noWrap/>
            <w:vAlign w:val="center"/>
            <w:hideMark/>
          </w:tcPr>
          <w:p w14:paraId="3548D1CC"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27,00%</w:t>
            </w:r>
          </w:p>
        </w:tc>
        <w:tc>
          <w:tcPr>
            <w:tcW w:w="3260" w:type="dxa"/>
            <w:tcBorders>
              <w:top w:val="nil"/>
              <w:left w:val="nil"/>
              <w:bottom w:val="single" w:sz="4" w:space="0" w:color="auto"/>
              <w:right w:val="single" w:sz="4" w:space="0" w:color="auto"/>
            </w:tcBorders>
            <w:shd w:val="clear" w:color="auto" w:fill="F2F2F2" w:themeFill="background1" w:themeFillShade="F2"/>
            <w:vAlign w:val="center"/>
            <w:hideMark/>
          </w:tcPr>
          <w:p w14:paraId="45A54431" w14:textId="77777777" w:rsidR="00237CE2" w:rsidRPr="00F41336" w:rsidRDefault="00237CE2" w:rsidP="00F41336">
            <w:pPr>
              <w:rPr>
                <w:rFonts w:ascii="Arial" w:hAnsi="Arial" w:cs="Arial"/>
                <w:sz w:val="18"/>
                <w:szCs w:val="18"/>
                <w:lang w:val="es-CO" w:eastAsia="es-CO"/>
              </w:rPr>
            </w:pPr>
            <w:r w:rsidRPr="00F41336">
              <w:rPr>
                <w:rFonts w:ascii="Arial" w:hAnsi="Arial" w:cs="Arial"/>
                <w:sz w:val="18"/>
                <w:szCs w:val="18"/>
                <w:lang w:val="es-CO" w:eastAsia="es-CO"/>
              </w:rPr>
              <w:t>3- La ejecución física (0,27 de avance) es homogénea con la programación  establecida al corte del 3er trimestre de 2021  (0,27 de avance)</w:t>
            </w:r>
          </w:p>
        </w:tc>
      </w:tr>
      <w:tr w:rsidR="00237CE2" w:rsidRPr="00F41336" w14:paraId="797C13D5" w14:textId="77777777" w:rsidTr="00237CE2">
        <w:trPr>
          <w:trHeight w:val="1200"/>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616F36F4" w14:textId="77777777" w:rsidR="00237CE2" w:rsidRPr="00F41336" w:rsidRDefault="00237CE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Implementar 50 funcionalidades en Cinco (5) de los sistemas de información de la UAERMV.</w:t>
            </w:r>
          </w:p>
        </w:tc>
        <w:tc>
          <w:tcPr>
            <w:tcW w:w="1107" w:type="dxa"/>
            <w:tcBorders>
              <w:top w:val="nil"/>
              <w:left w:val="nil"/>
              <w:bottom w:val="single" w:sz="4" w:space="0" w:color="auto"/>
              <w:right w:val="single" w:sz="4" w:space="0" w:color="auto"/>
            </w:tcBorders>
            <w:shd w:val="clear" w:color="auto" w:fill="auto"/>
            <w:noWrap/>
            <w:vAlign w:val="center"/>
            <w:hideMark/>
          </w:tcPr>
          <w:p w14:paraId="029C082F"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13,5</w:t>
            </w:r>
          </w:p>
        </w:tc>
        <w:tc>
          <w:tcPr>
            <w:tcW w:w="1296" w:type="dxa"/>
            <w:tcBorders>
              <w:top w:val="nil"/>
              <w:left w:val="nil"/>
              <w:bottom w:val="single" w:sz="4" w:space="0" w:color="auto"/>
              <w:right w:val="single" w:sz="4" w:space="0" w:color="auto"/>
            </w:tcBorders>
            <w:shd w:val="clear" w:color="auto" w:fill="auto"/>
            <w:noWrap/>
            <w:vAlign w:val="center"/>
            <w:hideMark/>
          </w:tcPr>
          <w:p w14:paraId="36F2A8E0"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9,8</w:t>
            </w:r>
          </w:p>
        </w:tc>
        <w:tc>
          <w:tcPr>
            <w:tcW w:w="888" w:type="dxa"/>
            <w:tcBorders>
              <w:top w:val="nil"/>
              <w:left w:val="nil"/>
              <w:bottom w:val="single" w:sz="4" w:space="0" w:color="auto"/>
              <w:right w:val="single" w:sz="4" w:space="0" w:color="auto"/>
            </w:tcBorders>
            <w:shd w:val="clear" w:color="auto" w:fill="auto"/>
            <w:noWrap/>
            <w:vAlign w:val="center"/>
            <w:hideMark/>
          </w:tcPr>
          <w:p w14:paraId="16455CE4"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9,4</w:t>
            </w:r>
          </w:p>
        </w:tc>
        <w:tc>
          <w:tcPr>
            <w:tcW w:w="993" w:type="dxa"/>
            <w:tcBorders>
              <w:top w:val="nil"/>
              <w:left w:val="nil"/>
              <w:bottom w:val="single" w:sz="4" w:space="0" w:color="auto"/>
              <w:right w:val="single" w:sz="4" w:space="0" w:color="auto"/>
            </w:tcBorders>
            <w:shd w:val="clear" w:color="auto" w:fill="auto"/>
            <w:noWrap/>
            <w:vAlign w:val="center"/>
            <w:hideMark/>
          </w:tcPr>
          <w:p w14:paraId="7E095431" w14:textId="77777777" w:rsidR="00237CE2" w:rsidRPr="00F41336" w:rsidRDefault="00237CE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69,63%</w:t>
            </w:r>
          </w:p>
        </w:tc>
        <w:tc>
          <w:tcPr>
            <w:tcW w:w="3260" w:type="dxa"/>
            <w:tcBorders>
              <w:top w:val="nil"/>
              <w:left w:val="nil"/>
              <w:bottom w:val="single" w:sz="4" w:space="0" w:color="auto"/>
              <w:right w:val="single" w:sz="4" w:space="0" w:color="auto"/>
            </w:tcBorders>
            <w:shd w:val="clear" w:color="auto" w:fill="F2F2F2" w:themeFill="background1" w:themeFillShade="F2"/>
            <w:vAlign w:val="center"/>
            <w:hideMark/>
          </w:tcPr>
          <w:p w14:paraId="46EFD2F0" w14:textId="77777777" w:rsidR="00237CE2" w:rsidRPr="00F41336" w:rsidRDefault="00237CE2" w:rsidP="00F41336">
            <w:pPr>
              <w:rPr>
                <w:rFonts w:ascii="Arial" w:hAnsi="Arial" w:cs="Arial"/>
                <w:sz w:val="18"/>
                <w:szCs w:val="18"/>
                <w:lang w:val="es-CO" w:eastAsia="es-CO"/>
              </w:rPr>
            </w:pPr>
            <w:r w:rsidRPr="00F41336">
              <w:rPr>
                <w:rFonts w:ascii="Arial" w:hAnsi="Arial" w:cs="Arial"/>
                <w:sz w:val="18"/>
                <w:szCs w:val="18"/>
                <w:lang w:val="es-CO" w:eastAsia="es-CO"/>
              </w:rPr>
              <w:t>3- La ejecución física (9,4 de avance) es acorde con la programación  establecida al corteo del 3er trimestre de 2021  (9,8 de avance)</w:t>
            </w:r>
          </w:p>
        </w:tc>
      </w:tr>
    </w:tbl>
    <w:p w14:paraId="39BF1EE6" w14:textId="53B9E801" w:rsidR="001C571D" w:rsidRPr="00F41336" w:rsidRDefault="001C571D"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6B92C2EE" w14:textId="770881B2" w:rsidR="0039681C" w:rsidRPr="00F41336" w:rsidRDefault="0039681C" w:rsidP="00F41336">
      <w:pPr>
        <w:rPr>
          <w:rFonts w:ascii="Arial" w:hAnsi="Arial" w:cs="Arial"/>
          <w:sz w:val="22"/>
          <w:szCs w:val="22"/>
          <w:lang w:val="es-ES" w:eastAsia="es-ES_tradnl"/>
        </w:rPr>
      </w:pPr>
    </w:p>
    <w:p w14:paraId="2D80B991" w14:textId="77777777" w:rsidR="00687B5F" w:rsidRPr="00F41336" w:rsidRDefault="00687B5F" w:rsidP="00F41336">
      <w:pPr>
        <w:rPr>
          <w:rFonts w:ascii="Arial" w:hAnsi="Arial" w:cs="Arial"/>
          <w:sz w:val="22"/>
          <w:szCs w:val="22"/>
          <w:lang w:val="es-ES" w:eastAsia="es-ES_tradnl"/>
        </w:rPr>
      </w:pPr>
    </w:p>
    <w:p w14:paraId="0503E10D" w14:textId="68120C0D" w:rsidR="00741DB8" w:rsidRPr="00F41336" w:rsidRDefault="00741DB8"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Las metas producto </w:t>
      </w:r>
      <w:r w:rsidR="000D3362" w:rsidRPr="00F41336">
        <w:rPr>
          <w:rFonts w:ascii="Arial" w:hAnsi="Arial" w:cs="Arial"/>
          <w:sz w:val="22"/>
          <w:szCs w:val="22"/>
          <w:lang w:val="es-ES" w:eastAsia="es-ES_tradnl"/>
        </w:rPr>
        <w:t>del proyecto</w:t>
      </w:r>
      <w:r w:rsidR="000D3362" w:rsidRPr="00F41336">
        <w:rPr>
          <w:rFonts w:ascii="Arial" w:hAnsi="Arial" w:cs="Arial"/>
          <w:i/>
          <w:sz w:val="22"/>
          <w:szCs w:val="22"/>
          <w:lang w:val="es-ES" w:eastAsia="es-ES_tradnl"/>
        </w:rPr>
        <w:t xml:space="preserve"> </w:t>
      </w:r>
      <w:r w:rsidRPr="00F41336">
        <w:rPr>
          <w:rFonts w:ascii="Arial" w:hAnsi="Arial" w:cs="Arial"/>
          <w:sz w:val="22"/>
          <w:szCs w:val="22"/>
          <w:lang w:val="es-ES" w:eastAsia="es-ES_tradnl"/>
        </w:rPr>
        <w:t xml:space="preserve">no generan observaciones porque su ejecución es acorde a la programación proyectada </w:t>
      </w:r>
      <w:r w:rsidR="00237CE2" w:rsidRPr="00F41336">
        <w:rPr>
          <w:rFonts w:ascii="Arial" w:hAnsi="Arial" w:cs="Arial"/>
          <w:sz w:val="22"/>
          <w:szCs w:val="22"/>
          <w:lang w:val="es-ES" w:eastAsia="es-ES_tradnl"/>
        </w:rPr>
        <w:t xml:space="preserve">al corteo del 3er </w:t>
      </w:r>
      <w:r w:rsidRPr="00F41336">
        <w:rPr>
          <w:rFonts w:ascii="Arial" w:hAnsi="Arial" w:cs="Arial"/>
          <w:sz w:val="22"/>
          <w:szCs w:val="22"/>
          <w:lang w:val="es-ES" w:eastAsia="es-ES_tradnl"/>
        </w:rPr>
        <w:t>trimestre de 2021.</w:t>
      </w:r>
    </w:p>
    <w:p w14:paraId="00DD5A49" w14:textId="77777777" w:rsidR="00741DB8" w:rsidRPr="00F41336" w:rsidRDefault="00741DB8" w:rsidP="00F41336">
      <w:pPr>
        <w:ind w:left="360"/>
        <w:rPr>
          <w:rFonts w:ascii="Arial" w:hAnsi="Arial" w:cs="Arial"/>
          <w:sz w:val="22"/>
          <w:szCs w:val="22"/>
          <w:lang w:val="es-ES" w:eastAsia="es-ES_tradnl"/>
        </w:rPr>
      </w:pPr>
    </w:p>
    <w:p w14:paraId="2A01D1F6" w14:textId="5BE980A1" w:rsidR="00237CE2" w:rsidRPr="00F41336" w:rsidRDefault="0058400A" w:rsidP="00F41336">
      <w:pPr>
        <w:ind w:left="708"/>
        <w:rPr>
          <w:rFonts w:ascii="Arial" w:hAnsi="Arial" w:cs="Arial"/>
          <w:sz w:val="22"/>
          <w:szCs w:val="22"/>
          <w:lang w:val="es-ES" w:eastAsia="es-ES_tradnl"/>
        </w:rPr>
      </w:pPr>
      <w:r w:rsidRPr="00F41336">
        <w:rPr>
          <w:rFonts w:ascii="Arial" w:hAnsi="Arial" w:cs="Arial"/>
          <w:sz w:val="22"/>
          <w:szCs w:val="22"/>
          <w:lang w:val="es-ES" w:eastAsia="es-ES_tradnl"/>
        </w:rPr>
        <w:t xml:space="preserve">En este sentido, </w:t>
      </w:r>
      <w:r w:rsidR="00237CE2" w:rsidRPr="00F41336">
        <w:rPr>
          <w:rFonts w:ascii="Arial" w:hAnsi="Arial" w:cs="Arial"/>
          <w:sz w:val="22"/>
          <w:szCs w:val="22"/>
          <w:lang w:val="es-ES" w:eastAsia="es-ES_tradnl"/>
        </w:rPr>
        <w:t>la OAP comunicó en el memorando 20211500117193 del 13 de noviembre de 2021 y en el documento anexo a este, de seguimiento a proyectos de inversión de la UAERMV con corte a septiembre de 2021, los siguientes avances para cada meta producto:</w:t>
      </w:r>
    </w:p>
    <w:p w14:paraId="3ACDA92C" w14:textId="0C783C6B" w:rsidR="00741DB8" w:rsidRPr="00F41336" w:rsidRDefault="00741DB8" w:rsidP="00F41336">
      <w:pPr>
        <w:pStyle w:val="Prrafodelista"/>
        <w:rPr>
          <w:rFonts w:ascii="Arial" w:hAnsi="Arial" w:cs="Arial"/>
          <w:sz w:val="22"/>
          <w:szCs w:val="22"/>
          <w:lang w:val="es-ES" w:eastAsia="es-ES_tradnl"/>
        </w:rPr>
      </w:pPr>
    </w:p>
    <w:p w14:paraId="779CF00B" w14:textId="1B508C89" w:rsidR="00237CE2" w:rsidRPr="00F41336" w:rsidRDefault="000D3362" w:rsidP="00F41336">
      <w:pPr>
        <w:pStyle w:val="Prrafodelista"/>
        <w:rPr>
          <w:rFonts w:ascii="Arial" w:hAnsi="Arial" w:cs="Arial"/>
          <w:i/>
          <w:sz w:val="22"/>
          <w:szCs w:val="22"/>
          <w:lang w:val="es-ES" w:eastAsia="es-ES_tradnl"/>
        </w:rPr>
      </w:pPr>
      <w:r w:rsidRPr="00F41336">
        <w:rPr>
          <w:rFonts w:ascii="Arial" w:hAnsi="Arial" w:cs="Arial"/>
          <w:sz w:val="22"/>
          <w:szCs w:val="22"/>
          <w:u w:val="single"/>
          <w:lang w:val="es-ES" w:eastAsia="es-ES_tradnl"/>
        </w:rPr>
        <w:t>Aumentar en 50 puntos porcentuales el nivel de modernización de la</w:t>
      </w:r>
      <w:r w:rsidR="00FB59ED" w:rsidRPr="00F41336">
        <w:rPr>
          <w:rFonts w:ascii="Arial" w:hAnsi="Arial" w:cs="Arial"/>
          <w:sz w:val="22"/>
          <w:szCs w:val="22"/>
          <w:u w:val="single"/>
          <w:lang w:val="es-ES" w:eastAsia="es-ES_tradnl"/>
        </w:rPr>
        <w:t xml:space="preserve"> </w:t>
      </w:r>
      <w:r w:rsidRPr="00F41336">
        <w:rPr>
          <w:rFonts w:ascii="Arial" w:hAnsi="Arial" w:cs="Arial"/>
          <w:sz w:val="22"/>
          <w:szCs w:val="22"/>
          <w:u w:val="single"/>
          <w:lang w:val="es-ES" w:eastAsia="es-ES_tradnl"/>
        </w:rPr>
        <w:t xml:space="preserve">infraestructura tecnológica de la </w:t>
      </w:r>
      <w:r w:rsidR="008468B2" w:rsidRPr="00F41336">
        <w:rPr>
          <w:rFonts w:ascii="Arial" w:hAnsi="Arial" w:cs="Arial"/>
          <w:sz w:val="22"/>
          <w:szCs w:val="22"/>
          <w:u w:val="single"/>
          <w:lang w:val="es-ES" w:eastAsia="es-ES_tradnl"/>
        </w:rPr>
        <w:t>UAERMV</w:t>
      </w:r>
      <w:r w:rsidR="00FB59ED" w:rsidRPr="00F41336">
        <w:rPr>
          <w:rFonts w:ascii="Arial" w:hAnsi="Arial" w:cs="Arial"/>
          <w:sz w:val="22"/>
          <w:szCs w:val="22"/>
          <w:u w:val="single"/>
          <w:lang w:val="es-ES" w:eastAsia="es-ES_tradnl"/>
        </w:rPr>
        <w:t>:</w:t>
      </w:r>
      <w:r w:rsidR="00FB59ED" w:rsidRPr="00F41336">
        <w:rPr>
          <w:rFonts w:ascii="Arial" w:hAnsi="Arial" w:cs="Arial"/>
          <w:sz w:val="22"/>
          <w:szCs w:val="22"/>
          <w:lang w:val="es-ES" w:eastAsia="es-ES_tradnl"/>
        </w:rPr>
        <w:t xml:space="preserve"> </w:t>
      </w:r>
      <w:r w:rsidR="00FB59ED" w:rsidRPr="00F41336">
        <w:rPr>
          <w:rFonts w:ascii="Arial" w:hAnsi="Arial" w:cs="Arial"/>
          <w:i/>
          <w:sz w:val="22"/>
          <w:szCs w:val="22"/>
          <w:lang w:val="es-ES" w:eastAsia="es-ES_tradnl"/>
        </w:rPr>
        <w:t>“</w:t>
      </w:r>
      <w:r w:rsidR="00237CE2" w:rsidRPr="00F41336">
        <w:rPr>
          <w:rFonts w:ascii="Arial" w:hAnsi="Arial" w:cs="Arial"/>
          <w:i/>
          <w:sz w:val="22"/>
          <w:szCs w:val="22"/>
          <w:lang w:val="es-ES" w:eastAsia="es-ES_tradnl"/>
        </w:rPr>
        <w:t>Se han realizado las siguientes actividades para la modernización del software de la Entidad:</w:t>
      </w:r>
    </w:p>
    <w:p w14:paraId="7C2C252E" w14:textId="77777777" w:rsidR="00237CE2" w:rsidRPr="00F41336" w:rsidRDefault="00237CE2" w:rsidP="00F41336">
      <w:pPr>
        <w:pStyle w:val="Prrafodelista"/>
        <w:rPr>
          <w:rFonts w:ascii="Arial" w:hAnsi="Arial" w:cs="Arial"/>
          <w:i/>
          <w:sz w:val="22"/>
          <w:szCs w:val="22"/>
          <w:lang w:val="es-ES" w:eastAsia="es-ES_tradnl"/>
        </w:rPr>
      </w:pPr>
    </w:p>
    <w:p w14:paraId="5AB1BCB9" w14:textId="77777777"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Contratación del soporte y actualización del software de la plataforma geográfica.</w:t>
      </w:r>
    </w:p>
    <w:p w14:paraId="0817DD72" w14:textId="77777777"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Adquisición de una herramienta de backups para los servicios del correo electrónico y OneDrive.</w:t>
      </w:r>
    </w:p>
    <w:p w14:paraId="30249EF7" w14:textId="37E5DB39"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xml:space="preserve"> - Se da inicio al proceso precontractual de la Adquisición de elementos de infraestructura para la implementación de las políticas de seguridad y privacidad de la información y del Sistema de correlación de eventos.</w:t>
      </w:r>
    </w:p>
    <w:p w14:paraId="07F327B3" w14:textId="77777777"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Se adjudica el proceso y se cargan los créditos para poder manejar la nube de Oracle, adjudicación del proceso de Escritorios remotos (Virtualización).</w:t>
      </w:r>
    </w:p>
    <w:p w14:paraId="1646B9D3" w14:textId="77777777"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lastRenderedPageBreak/>
        <w:t>Se realizan las siguientes actividades para la modernización del hardware de la Entidad:</w:t>
      </w:r>
    </w:p>
    <w:p w14:paraId="3253852E" w14:textId="77777777" w:rsidR="00237CE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Se adelanta el proceso precontractual de la Adquisición de elementos de infraestructura para la implementación de las políticas de seguridad y privacidad de la información.</w:t>
      </w:r>
    </w:p>
    <w:p w14:paraId="7BB2819A" w14:textId="22145D44" w:rsidR="000D3362" w:rsidRPr="00F41336" w:rsidRDefault="00237CE2" w:rsidP="00F41336">
      <w:pPr>
        <w:pStyle w:val="Prrafodelista"/>
        <w:rPr>
          <w:rFonts w:ascii="Arial" w:hAnsi="Arial" w:cs="Arial"/>
          <w:i/>
          <w:sz w:val="22"/>
          <w:szCs w:val="22"/>
          <w:lang w:val="es-ES" w:eastAsia="es-ES_tradnl"/>
        </w:rPr>
      </w:pPr>
      <w:r w:rsidRPr="00F41336">
        <w:rPr>
          <w:rFonts w:ascii="Arial" w:hAnsi="Arial" w:cs="Arial"/>
          <w:i/>
          <w:sz w:val="22"/>
          <w:szCs w:val="22"/>
          <w:lang w:val="es-ES" w:eastAsia="es-ES_tradnl"/>
        </w:rPr>
        <w:t>- Durante lo trascurrido en el 2021 la mesa de ayuda resolvió 7.160 casos, de los cuales fueron atendidos acorde con los tiempos establecidos en los Acuerdo de Niveles de Servicios (ANS).</w:t>
      </w:r>
      <w:r w:rsidR="00FB59ED" w:rsidRPr="00F41336">
        <w:rPr>
          <w:rFonts w:ascii="Arial" w:hAnsi="Arial" w:cs="Arial"/>
          <w:i/>
          <w:sz w:val="22"/>
          <w:szCs w:val="22"/>
          <w:lang w:val="es-ES" w:eastAsia="es-ES_tradnl"/>
        </w:rPr>
        <w:t xml:space="preserve"> (…)</w:t>
      </w:r>
      <w:r w:rsidRPr="00F41336">
        <w:rPr>
          <w:rFonts w:ascii="Arial" w:hAnsi="Arial" w:cs="Arial"/>
          <w:i/>
          <w:sz w:val="22"/>
          <w:szCs w:val="22"/>
          <w:lang w:val="es-ES" w:eastAsia="es-ES_tradnl"/>
        </w:rPr>
        <w:t>”</w:t>
      </w:r>
      <w:r w:rsidR="00FB59ED" w:rsidRPr="00F41336">
        <w:rPr>
          <w:rFonts w:ascii="Arial" w:hAnsi="Arial" w:cs="Arial"/>
          <w:sz w:val="22"/>
          <w:szCs w:val="22"/>
          <w:lang w:val="es-ES" w:eastAsia="es-ES_tradnl"/>
        </w:rPr>
        <w:t>.</w:t>
      </w:r>
      <w:r w:rsidR="008A24FF" w:rsidRPr="00F41336">
        <w:rPr>
          <w:rFonts w:ascii="Arial" w:hAnsi="Arial" w:cs="Arial"/>
          <w:sz w:val="22"/>
          <w:szCs w:val="22"/>
          <w:lang w:val="es-ES" w:eastAsia="es-ES_tradnl"/>
        </w:rPr>
        <w:t xml:space="preserve"> </w:t>
      </w:r>
    </w:p>
    <w:p w14:paraId="523DE819" w14:textId="0379FD42" w:rsidR="000D3362" w:rsidRPr="00F41336" w:rsidRDefault="000D3362" w:rsidP="00F41336">
      <w:pPr>
        <w:pStyle w:val="Prrafodelista"/>
        <w:rPr>
          <w:rFonts w:ascii="Arial" w:hAnsi="Arial" w:cs="Arial"/>
          <w:sz w:val="22"/>
          <w:szCs w:val="22"/>
          <w:lang w:val="es-ES" w:eastAsia="es-ES_tradnl"/>
        </w:rPr>
      </w:pPr>
    </w:p>
    <w:p w14:paraId="3276EFD3" w14:textId="1CBAE0BB" w:rsidR="00237CE2" w:rsidRPr="00F41336" w:rsidRDefault="00FB59ED" w:rsidP="00F41336">
      <w:pPr>
        <w:pStyle w:val="Prrafodelista"/>
        <w:rPr>
          <w:rFonts w:ascii="Arial" w:hAnsi="Arial" w:cs="Arial"/>
          <w:i/>
          <w:sz w:val="22"/>
          <w:szCs w:val="22"/>
          <w:lang w:val="es-ES" w:eastAsia="es-ES_tradnl"/>
        </w:rPr>
      </w:pPr>
      <w:r w:rsidRPr="00F41336">
        <w:rPr>
          <w:rFonts w:ascii="Arial" w:hAnsi="Arial" w:cs="Arial"/>
          <w:sz w:val="22"/>
          <w:szCs w:val="22"/>
          <w:u w:val="single"/>
          <w:lang w:val="es-ES" w:eastAsia="es-ES_tradnl"/>
        </w:rPr>
        <w:t xml:space="preserve">Realizar 4 actualizaciones del Plan Estratégico de Tecnologías de la Información - PETI de la </w:t>
      </w:r>
      <w:r w:rsidR="008468B2" w:rsidRPr="00F41336">
        <w:rPr>
          <w:rFonts w:ascii="Arial" w:hAnsi="Arial" w:cs="Arial"/>
          <w:sz w:val="22"/>
          <w:szCs w:val="22"/>
          <w:u w:val="single"/>
          <w:lang w:val="es-ES" w:eastAsia="es-ES_tradnl"/>
        </w:rPr>
        <w:t>UAERMV</w:t>
      </w:r>
      <w:r w:rsidRPr="00F41336">
        <w:rPr>
          <w:rFonts w:ascii="Arial" w:hAnsi="Arial" w:cs="Arial"/>
          <w:sz w:val="22"/>
          <w:szCs w:val="22"/>
          <w:u w:val="single"/>
          <w:lang w:val="es-ES" w:eastAsia="es-ES_tradnl"/>
        </w:rPr>
        <w:t>:</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237CE2" w:rsidRPr="00F41336">
        <w:rPr>
          <w:rFonts w:ascii="Arial" w:hAnsi="Arial" w:cs="Arial"/>
          <w:i/>
          <w:sz w:val="22"/>
          <w:szCs w:val="22"/>
          <w:lang w:val="es-ES" w:eastAsia="es-ES_tradnl"/>
        </w:rPr>
        <w:t>esta meta se encuentra en ejecución y con el avance esperado según lo proyectado, es importante mencionar que esta meta se divide en</w:t>
      </w:r>
    </w:p>
    <w:p w14:paraId="79F5852B" w14:textId="5B73F718" w:rsidR="00FB59ED" w:rsidRPr="00F41336" w:rsidRDefault="00237CE2" w:rsidP="00F41336">
      <w:pPr>
        <w:pStyle w:val="Prrafodelista"/>
        <w:rPr>
          <w:rFonts w:ascii="Arial" w:hAnsi="Arial" w:cs="Arial"/>
          <w:sz w:val="22"/>
          <w:szCs w:val="22"/>
          <w:lang w:val="es-ES" w:eastAsia="es-ES_tradnl"/>
        </w:rPr>
      </w:pPr>
      <w:r w:rsidRPr="00F41336">
        <w:rPr>
          <w:rFonts w:ascii="Arial" w:hAnsi="Arial" w:cs="Arial"/>
          <w:i/>
          <w:sz w:val="22"/>
          <w:szCs w:val="22"/>
          <w:lang w:val="es-ES" w:eastAsia="es-ES_tradnl"/>
        </w:rPr>
        <w:t>5 actividades; de ellas, 4 están relacionadas con el seguimiento trimestral de los proyectos del PETI y la última que es la construcción del PETI para la siguiente vigencia; es importante resaltar que para iniciar con la actualización se requirió tener el presupuesto aprobado del 2022, actualmente se encuentra en construcción según lo planeado y no presenta desviación</w:t>
      </w:r>
      <w:r w:rsidR="00FB59ED" w:rsidRPr="00F41336">
        <w:rPr>
          <w:rFonts w:ascii="Arial" w:hAnsi="Arial" w:cs="Arial"/>
          <w:i/>
          <w:sz w:val="22"/>
          <w:szCs w:val="22"/>
          <w:lang w:val="es-ES" w:eastAsia="es-ES_tradnl"/>
        </w:rPr>
        <w:t>”</w:t>
      </w:r>
      <w:r w:rsidR="00FB59ED" w:rsidRPr="00F41336">
        <w:rPr>
          <w:rFonts w:ascii="Arial" w:hAnsi="Arial" w:cs="Arial"/>
          <w:sz w:val="22"/>
          <w:szCs w:val="22"/>
          <w:lang w:val="es-ES" w:eastAsia="es-ES_tradnl"/>
        </w:rPr>
        <w:t>.</w:t>
      </w:r>
    </w:p>
    <w:p w14:paraId="09D268E0" w14:textId="77435C78" w:rsidR="00FB59ED" w:rsidRPr="00F41336" w:rsidRDefault="00FB59ED" w:rsidP="00F41336">
      <w:pPr>
        <w:pStyle w:val="Prrafodelista"/>
        <w:rPr>
          <w:rFonts w:ascii="Arial" w:hAnsi="Arial" w:cs="Arial"/>
          <w:sz w:val="22"/>
          <w:szCs w:val="22"/>
          <w:lang w:val="es-ES" w:eastAsia="es-ES_tradnl"/>
        </w:rPr>
      </w:pPr>
    </w:p>
    <w:p w14:paraId="42287594" w14:textId="77777777" w:rsidR="00370B4F" w:rsidRPr="00F41336" w:rsidRDefault="00FB59ED" w:rsidP="00F41336">
      <w:pPr>
        <w:pStyle w:val="Prrafodelista"/>
        <w:rPr>
          <w:rFonts w:ascii="Arial" w:hAnsi="Arial" w:cs="Arial"/>
          <w:sz w:val="22"/>
          <w:szCs w:val="22"/>
          <w:lang w:val="es-ES" w:eastAsia="es-ES_tradnl"/>
        </w:rPr>
      </w:pPr>
      <w:r w:rsidRPr="00F41336">
        <w:rPr>
          <w:rFonts w:ascii="Arial" w:hAnsi="Arial" w:cs="Arial"/>
          <w:sz w:val="22"/>
          <w:szCs w:val="22"/>
          <w:u w:val="single"/>
          <w:lang w:val="es-ES" w:eastAsia="es-ES_tradnl"/>
        </w:rPr>
        <w:t>Imp</w:t>
      </w:r>
      <w:r w:rsidR="00114A9C" w:rsidRPr="00F41336">
        <w:rPr>
          <w:rFonts w:ascii="Arial" w:hAnsi="Arial" w:cs="Arial"/>
          <w:sz w:val="22"/>
          <w:szCs w:val="22"/>
          <w:u w:val="single"/>
          <w:lang w:val="es-ES" w:eastAsia="es-ES_tradnl"/>
        </w:rPr>
        <w:t>lementar 50 funcionalidades en c</w:t>
      </w:r>
      <w:r w:rsidRPr="00F41336">
        <w:rPr>
          <w:rFonts w:ascii="Arial" w:hAnsi="Arial" w:cs="Arial"/>
          <w:sz w:val="22"/>
          <w:szCs w:val="22"/>
          <w:u w:val="single"/>
          <w:lang w:val="es-ES" w:eastAsia="es-ES_tradnl"/>
        </w:rPr>
        <w:t xml:space="preserve">inco (5) de los sistemas de información de la </w:t>
      </w:r>
      <w:r w:rsidR="008468B2" w:rsidRPr="00F41336">
        <w:rPr>
          <w:rFonts w:ascii="Arial" w:hAnsi="Arial" w:cs="Arial"/>
          <w:sz w:val="22"/>
          <w:szCs w:val="22"/>
          <w:u w:val="single"/>
          <w:lang w:val="es-ES" w:eastAsia="es-ES_tradnl"/>
        </w:rPr>
        <w:t>UAERMV</w:t>
      </w:r>
      <w:r w:rsidRPr="00F41336">
        <w:rPr>
          <w:rFonts w:ascii="Arial" w:hAnsi="Arial" w:cs="Arial"/>
          <w:sz w:val="22"/>
          <w:szCs w:val="22"/>
          <w:lang w:val="es-ES" w:eastAsia="es-ES_tradnl"/>
        </w:rPr>
        <w:t>:</w:t>
      </w:r>
      <w:r w:rsidRPr="00F41336">
        <w:rPr>
          <w:rFonts w:ascii="Arial" w:hAnsi="Arial" w:cs="Arial"/>
        </w:rPr>
        <w:t xml:space="preserve"> </w:t>
      </w:r>
      <w:r w:rsidR="00237CE2" w:rsidRPr="00F41336">
        <w:rPr>
          <w:rFonts w:ascii="Arial" w:hAnsi="Arial" w:cs="Arial"/>
          <w:i/>
        </w:rPr>
        <w:t>“</w:t>
      </w:r>
      <w:r w:rsidR="00237CE2" w:rsidRPr="00F41336">
        <w:rPr>
          <w:rFonts w:ascii="Arial" w:hAnsi="Arial" w:cs="Arial"/>
          <w:i/>
          <w:sz w:val="22"/>
          <w:szCs w:val="22"/>
          <w:lang w:val="es-ES" w:eastAsia="es-ES_tradnl"/>
        </w:rPr>
        <w:t>esta meta se encuentra en ejecución y con el avance esperado según lo proyectado, es importante resaltar que es posible que una de las actividades se vea afectada por la terminación anticipada de uno de los desarrolladores”</w:t>
      </w:r>
      <w:r w:rsidR="00CF66DD" w:rsidRPr="00F41336">
        <w:rPr>
          <w:rFonts w:ascii="Arial" w:hAnsi="Arial" w:cs="Arial"/>
          <w:sz w:val="22"/>
          <w:szCs w:val="22"/>
          <w:lang w:val="es-ES" w:eastAsia="es-ES_tradnl"/>
        </w:rPr>
        <w:t>.</w:t>
      </w:r>
      <w:r w:rsidR="00237CE2" w:rsidRPr="00F41336">
        <w:rPr>
          <w:rFonts w:ascii="Arial" w:hAnsi="Arial" w:cs="Arial"/>
          <w:sz w:val="22"/>
          <w:szCs w:val="22"/>
          <w:lang w:val="es-ES" w:eastAsia="es-ES_tradnl"/>
        </w:rPr>
        <w:t xml:space="preserve"> </w:t>
      </w:r>
    </w:p>
    <w:p w14:paraId="5EFF40A7" w14:textId="77777777" w:rsidR="00370B4F" w:rsidRPr="00F41336" w:rsidRDefault="00370B4F" w:rsidP="00F41336">
      <w:pPr>
        <w:pStyle w:val="Prrafodelista"/>
        <w:rPr>
          <w:rFonts w:ascii="Arial" w:hAnsi="Arial" w:cs="Arial"/>
          <w:sz w:val="22"/>
          <w:szCs w:val="22"/>
          <w:lang w:val="es-ES" w:eastAsia="es-ES_tradnl"/>
        </w:rPr>
      </w:pPr>
    </w:p>
    <w:p w14:paraId="6E3F59DB" w14:textId="5E792ED3" w:rsidR="00FB59ED" w:rsidRPr="00F41336" w:rsidRDefault="00370B4F" w:rsidP="00F41336">
      <w:pPr>
        <w:pStyle w:val="Prrafodelista"/>
        <w:rPr>
          <w:rFonts w:ascii="Arial" w:hAnsi="Arial" w:cs="Arial"/>
          <w:sz w:val="22"/>
          <w:szCs w:val="22"/>
          <w:lang w:val="es-ES" w:eastAsia="es-ES_tradnl"/>
        </w:rPr>
      </w:pPr>
      <w:r w:rsidRPr="00F41336">
        <w:rPr>
          <w:rFonts w:ascii="Arial" w:hAnsi="Arial" w:cs="Arial"/>
          <w:sz w:val="22"/>
          <w:szCs w:val="22"/>
          <w:lang w:val="es-ES" w:eastAsia="es-ES_tradnl"/>
        </w:rPr>
        <w:t>E</w:t>
      </w:r>
      <w:r w:rsidR="00237CE2" w:rsidRPr="00F41336">
        <w:rPr>
          <w:rFonts w:ascii="Arial" w:hAnsi="Arial" w:cs="Arial"/>
          <w:sz w:val="22"/>
          <w:szCs w:val="22"/>
          <w:lang w:val="es-ES" w:eastAsia="es-ES_tradnl"/>
        </w:rPr>
        <w:t xml:space="preserve">n el Excel remitido como alcance al memorando 20211500117193 del 13 de noviembre de 2021, se identificó que se detalla el avance en cada una de las </w:t>
      </w:r>
      <w:r w:rsidRPr="00F41336">
        <w:rPr>
          <w:rFonts w:ascii="Arial" w:hAnsi="Arial" w:cs="Arial"/>
          <w:sz w:val="22"/>
          <w:szCs w:val="22"/>
          <w:lang w:val="es-ES" w:eastAsia="es-ES_tradnl"/>
        </w:rPr>
        <w:t xml:space="preserve">16 </w:t>
      </w:r>
      <w:r w:rsidR="00237CE2" w:rsidRPr="00F41336">
        <w:rPr>
          <w:rFonts w:ascii="Arial" w:hAnsi="Arial" w:cs="Arial"/>
          <w:sz w:val="22"/>
          <w:szCs w:val="22"/>
          <w:lang w:val="es-ES" w:eastAsia="es-ES_tradnl"/>
        </w:rPr>
        <w:t>funcionalidades programadas para la vigencia 2021</w:t>
      </w:r>
      <w:r w:rsidRPr="00F41336">
        <w:rPr>
          <w:rFonts w:ascii="Arial" w:hAnsi="Arial" w:cs="Arial"/>
          <w:sz w:val="22"/>
          <w:szCs w:val="22"/>
          <w:lang w:val="es-ES" w:eastAsia="es-ES_tradnl"/>
        </w:rPr>
        <w:t>.</w:t>
      </w:r>
    </w:p>
    <w:p w14:paraId="13005A32" w14:textId="49760E57" w:rsidR="009F3C6A" w:rsidRPr="00F41336" w:rsidRDefault="009F3C6A" w:rsidP="00F41336">
      <w:pPr>
        <w:pStyle w:val="Prrafodelista"/>
        <w:rPr>
          <w:rFonts w:ascii="Arial" w:hAnsi="Arial" w:cs="Arial"/>
          <w:sz w:val="22"/>
          <w:szCs w:val="22"/>
          <w:lang w:val="es-ES" w:eastAsia="es-ES_tradnl"/>
        </w:rPr>
      </w:pPr>
    </w:p>
    <w:p w14:paraId="7056865B" w14:textId="7B138916" w:rsidR="000425C6" w:rsidRPr="00F41336" w:rsidRDefault="000425C6" w:rsidP="00F41336">
      <w:pPr>
        <w:rPr>
          <w:rFonts w:ascii="Arial" w:hAnsi="Arial" w:cs="Arial"/>
          <w:b/>
          <w:sz w:val="22"/>
          <w:szCs w:val="22"/>
          <w:lang w:val="es-ES" w:eastAsia="es-ES_tradnl"/>
        </w:rPr>
      </w:pPr>
      <w:r w:rsidRPr="00C401D8">
        <w:rPr>
          <w:rFonts w:ascii="Arial" w:hAnsi="Arial" w:cs="Arial"/>
          <w:b/>
          <w:sz w:val="22"/>
          <w:szCs w:val="22"/>
          <w:lang w:val="es-ES" w:eastAsia="es-ES_tradnl"/>
        </w:rPr>
        <w:t xml:space="preserve">No </w:t>
      </w:r>
      <w:r w:rsidR="006E79D2" w:rsidRPr="00C401D8">
        <w:rPr>
          <w:rFonts w:ascii="Arial" w:hAnsi="Arial" w:cs="Arial"/>
          <w:b/>
          <w:sz w:val="22"/>
          <w:szCs w:val="22"/>
          <w:lang w:val="es-ES" w:eastAsia="es-ES_tradnl"/>
        </w:rPr>
        <w:t>obstante,</w:t>
      </w:r>
      <w:r w:rsidRPr="00C401D8">
        <w:rPr>
          <w:rFonts w:ascii="Arial" w:hAnsi="Arial" w:cs="Arial"/>
          <w:b/>
          <w:sz w:val="22"/>
          <w:szCs w:val="22"/>
          <w:lang w:val="es-ES" w:eastAsia="es-ES_tradnl"/>
        </w:rPr>
        <w:t xml:space="preserve"> lo anterior, si bien es cierto, la meta producto define 50 funcionalidades en 5 sistemas no es posible identificar cuántas corresponden a cada sistema y los avances en cada uno, lo que dificulta confirmar si se cumplió o no la meta.</w:t>
      </w:r>
      <w:r w:rsidRPr="00F41336">
        <w:rPr>
          <w:rFonts w:ascii="Arial" w:hAnsi="Arial" w:cs="Arial"/>
          <w:b/>
          <w:sz w:val="22"/>
          <w:szCs w:val="22"/>
          <w:lang w:val="es-ES" w:eastAsia="es-ES_tradnl"/>
        </w:rPr>
        <w:t xml:space="preserve"> </w:t>
      </w:r>
    </w:p>
    <w:p w14:paraId="74D0009F" w14:textId="058110D9" w:rsidR="00535654" w:rsidRPr="00F41336" w:rsidRDefault="00535654" w:rsidP="00F41336">
      <w:pPr>
        <w:ind w:left="708"/>
        <w:rPr>
          <w:rFonts w:ascii="Arial" w:hAnsi="Arial" w:cs="Arial"/>
          <w:i/>
          <w:sz w:val="22"/>
          <w:szCs w:val="22"/>
          <w:lang w:val="es-ES" w:eastAsia="es-ES_tradnl"/>
        </w:rPr>
      </w:pPr>
    </w:p>
    <w:p w14:paraId="4370053C" w14:textId="1C7D2FF4" w:rsidR="00424CD2" w:rsidRPr="00F41336" w:rsidRDefault="00424CD2" w:rsidP="00F41336">
      <w:pPr>
        <w:ind w:left="708"/>
        <w:rPr>
          <w:rFonts w:ascii="Arial" w:hAnsi="Arial" w:cs="Arial"/>
          <w:i/>
          <w:sz w:val="22"/>
          <w:szCs w:val="22"/>
          <w:lang w:val="es-ES" w:eastAsia="es-ES_tradnl"/>
        </w:rPr>
      </w:pPr>
    </w:p>
    <w:p w14:paraId="09A55D27" w14:textId="6E3744D2" w:rsidR="00424CD2" w:rsidRPr="00F41336" w:rsidRDefault="00424CD2" w:rsidP="00F41336">
      <w:pPr>
        <w:ind w:left="708"/>
        <w:rPr>
          <w:rFonts w:ascii="Arial" w:hAnsi="Arial" w:cs="Arial"/>
          <w:i/>
          <w:sz w:val="22"/>
          <w:szCs w:val="22"/>
          <w:lang w:val="es-ES" w:eastAsia="es-ES_tradnl"/>
        </w:rPr>
      </w:pPr>
    </w:p>
    <w:p w14:paraId="5958230D" w14:textId="7D284E99" w:rsidR="00424CD2" w:rsidRPr="00F41336" w:rsidRDefault="00424CD2" w:rsidP="00F41336">
      <w:pPr>
        <w:ind w:left="708"/>
        <w:rPr>
          <w:rFonts w:ascii="Arial" w:hAnsi="Arial" w:cs="Arial"/>
          <w:i/>
          <w:sz w:val="22"/>
          <w:szCs w:val="22"/>
          <w:lang w:val="es-ES" w:eastAsia="es-ES_tradnl"/>
        </w:rPr>
      </w:pPr>
    </w:p>
    <w:p w14:paraId="0E5C4F2D" w14:textId="08299838" w:rsidR="00424CD2" w:rsidRPr="00F41336" w:rsidRDefault="00424CD2" w:rsidP="00F41336">
      <w:pPr>
        <w:ind w:left="708"/>
        <w:rPr>
          <w:rFonts w:ascii="Arial" w:hAnsi="Arial" w:cs="Arial"/>
          <w:i/>
          <w:sz w:val="22"/>
          <w:szCs w:val="22"/>
          <w:lang w:val="es-ES" w:eastAsia="es-ES_tradnl"/>
        </w:rPr>
      </w:pPr>
    </w:p>
    <w:p w14:paraId="3EC142DB" w14:textId="6044BD61" w:rsidR="00424CD2" w:rsidRPr="00F41336" w:rsidRDefault="00424CD2" w:rsidP="00F41336">
      <w:pPr>
        <w:ind w:left="708"/>
        <w:rPr>
          <w:rFonts w:ascii="Arial" w:hAnsi="Arial" w:cs="Arial"/>
          <w:i/>
          <w:sz w:val="22"/>
          <w:szCs w:val="22"/>
          <w:lang w:val="es-ES" w:eastAsia="es-ES_tradnl"/>
        </w:rPr>
      </w:pPr>
    </w:p>
    <w:p w14:paraId="48220BDA" w14:textId="10DE06BC" w:rsidR="00424CD2" w:rsidRPr="00F41336" w:rsidRDefault="00424CD2" w:rsidP="00F41336">
      <w:pPr>
        <w:ind w:left="708"/>
        <w:rPr>
          <w:rFonts w:ascii="Arial" w:hAnsi="Arial" w:cs="Arial"/>
          <w:i/>
          <w:sz w:val="22"/>
          <w:szCs w:val="22"/>
          <w:lang w:val="es-ES" w:eastAsia="es-ES_tradnl"/>
        </w:rPr>
      </w:pPr>
    </w:p>
    <w:p w14:paraId="30B50994" w14:textId="61B327C8" w:rsidR="00424CD2" w:rsidRPr="00F41336" w:rsidRDefault="00424CD2" w:rsidP="00F41336">
      <w:pPr>
        <w:ind w:left="708"/>
        <w:rPr>
          <w:rFonts w:ascii="Arial" w:hAnsi="Arial" w:cs="Arial"/>
          <w:i/>
          <w:sz w:val="22"/>
          <w:szCs w:val="22"/>
          <w:lang w:val="es-ES" w:eastAsia="es-ES_tradnl"/>
        </w:rPr>
      </w:pPr>
    </w:p>
    <w:p w14:paraId="310A0823" w14:textId="43924CAC" w:rsidR="00424CD2" w:rsidRPr="00F41336" w:rsidRDefault="00424CD2" w:rsidP="00F41336">
      <w:pPr>
        <w:ind w:left="708"/>
        <w:rPr>
          <w:rFonts w:ascii="Arial" w:hAnsi="Arial" w:cs="Arial"/>
          <w:i/>
          <w:sz w:val="22"/>
          <w:szCs w:val="22"/>
          <w:lang w:val="es-ES" w:eastAsia="es-ES_tradnl"/>
        </w:rPr>
      </w:pPr>
    </w:p>
    <w:p w14:paraId="5E944B02" w14:textId="1A65AED4" w:rsidR="00424CD2" w:rsidRPr="00F41336" w:rsidRDefault="00424CD2" w:rsidP="00F41336">
      <w:pPr>
        <w:ind w:left="708"/>
        <w:rPr>
          <w:rFonts w:ascii="Arial" w:hAnsi="Arial" w:cs="Arial"/>
          <w:i/>
          <w:sz w:val="22"/>
          <w:szCs w:val="22"/>
          <w:lang w:val="es-ES" w:eastAsia="es-ES_tradnl"/>
        </w:rPr>
      </w:pPr>
    </w:p>
    <w:p w14:paraId="49F0C292" w14:textId="6AA8E792" w:rsidR="00424CD2" w:rsidRPr="00F41336" w:rsidRDefault="00424CD2" w:rsidP="00F41336">
      <w:pPr>
        <w:ind w:left="708"/>
        <w:rPr>
          <w:rFonts w:ascii="Arial" w:hAnsi="Arial" w:cs="Arial"/>
          <w:i/>
          <w:sz w:val="22"/>
          <w:szCs w:val="22"/>
          <w:lang w:val="es-ES" w:eastAsia="es-ES_tradnl"/>
        </w:rPr>
      </w:pPr>
    </w:p>
    <w:p w14:paraId="6CC8AC78" w14:textId="06476A58" w:rsidR="00424CD2" w:rsidRPr="00F41336" w:rsidRDefault="00424CD2" w:rsidP="00F41336">
      <w:pPr>
        <w:ind w:left="708"/>
        <w:rPr>
          <w:rFonts w:ascii="Arial" w:hAnsi="Arial" w:cs="Arial"/>
          <w:i/>
          <w:sz w:val="22"/>
          <w:szCs w:val="22"/>
          <w:lang w:val="es-ES" w:eastAsia="es-ES_tradnl"/>
        </w:rPr>
      </w:pPr>
    </w:p>
    <w:p w14:paraId="7CC75CD3" w14:textId="77777777" w:rsidR="00424CD2" w:rsidRPr="00F41336" w:rsidRDefault="00424CD2" w:rsidP="00F41336">
      <w:pPr>
        <w:ind w:left="708"/>
        <w:rPr>
          <w:rFonts w:ascii="Arial" w:hAnsi="Arial" w:cs="Arial"/>
          <w:i/>
          <w:sz w:val="22"/>
          <w:szCs w:val="22"/>
          <w:lang w:val="es-ES" w:eastAsia="es-ES_tradnl"/>
        </w:rPr>
      </w:pPr>
    </w:p>
    <w:p w14:paraId="29443123" w14:textId="0F140A52" w:rsidR="00424CD2" w:rsidRPr="00F41336" w:rsidRDefault="00424CD2" w:rsidP="00F41336">
      <w:pPr>
        <w:ind w:left="708"/>
        <w:rPr>
          <w:rFonts w:ascii="Arial" w:hAnsi="Arial" w:cs="Arial"/>
          <w:i/>
          <w:sz w:val="22"/>
          <w:szCs w:val="22"/>
          <w:lang w:val="es-ES" w:eastAsia="es-ES_tradnl"/>
        </w:rPr>
      </w:pPr>
    </w:p>
    <w:p w14:paraId="0EDC99B9" w14:textId="77777777" w:rsidR="00424CD2" w:rsidRPr="00F41336" w:rsidRDefault="00424CD2" w:rsidP="00F41336">
      <w:pPr>
        <w:ind w:left="708"/>
        <w:rPr>
          <w:rFonts w:ascii="Arial" w:hAnsi="Arial" w:cs="Arial"/>
          <w:i/>
          <w:sz w:val="22"/>
          <w:szCs w:val="22"/>
          <w:lang w:val="es-ES" w:eastAsia="es-ES_tradnl"/>
        </w:rPr>
      </w:pPr>
    </w:p>
    <w:p w14:paraId="695D616E" w14:textId="7C71BE32" w:rsidR="00AA2D98"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lastRenderedPageBreak/>
        <w:t>Tabla</w:t>
      </w:r>
      <w:r w:rsidR="00AA2D98" w:rsidRPr="00F41336">
        <w:rPr>
          <w:rFonts w:ascii="Arial" w:hAnsi="Arial" w:cs="Arial"/>
          <w:b/>
          <w:sz w:val="22"/>
          <w:szCs w:val="22"/>
          <w:lang w:val="es-ES" w:eastAsia="es-ES_tradnl"/>
        </w:rPr>
        <w:t xml:space="preserve"> </w:t>
      </w:r>
      <w:r w:rsidR="00FB59ED" w:rsidRPr="00F41336">
        <w:rPr>
          <w:rFonts w:ascii="Arial" w:hAnsi="Arial" w:cs="Arial"/>
          <w:b/>
          <w:sz w:val="22"/>
          <w:szCs w:val="22"/>
          <w:lang w:val="es-ES" w:eastAsia="es-ES_tradnl"/>
        </w:rPr>
        <w:t>7</w:t>
      </w:r>
      <w:r w:rsidR="00AA2D98" w:rsidRPr="00F41336">
        <w:rPr>
          <w:rFonts w:ascii="Arial" w:hAnsi="Arial" w:cs="Arial"/>
          <w:b/>
          <w:sz w:val="22"/>
          <w:szCs w:val="22"/>
          <w:lang w:val="es-ES" w:eastAsia="es-ES_tradnl"/>
        </w:rPr>
        <w:t xml:space="preserve">. RECOMENDACIONES OCI PARA EL CUMPLIMIENTO DE </w:t>
      </w:r>
      <w:r w:rsidR="00810812" w:rsidRPr="00F41336">
        <w:rPr>
          <w:rFonts w:ascii="Arial" w:hAnsi="Arial" w:cs="Arial"/>
          <w:b/>
          <w:sz w:val="22"/>
          <w:szCs w:val="22"/>
          <w:lang w:val="es-ES" w:eastAsia="es-ES_tradnl"/>
        </w:rPr>
        <w:t xml:space="preserve">LOS PROYECTOS </w:t>
      </w:r>
      <w:r w:rsidR="00AA2D98" w:rsidRPr="00F41336">
        <w:rPr>
          <w:rFonts w:ascii="Arial" w:hAnsi="Arial" w:cs="Arial"/>
          <w:b/>
          <w:sz w:val="22"/>
          <w:szCs w:val="22"/>
          <w:lang w:val="es-ES" w:eastAsia="es-ES_tradnl"/>
        </w:rPr>
        <w:t>DE INVERSIÓN.</w:t>
      </w:r>
    </w:p>
    <w:p w14:paraId="3322EDA0" w14:textId="6B156FCE" w:rsidR="00E669DA" w:rsidRPr="00F41336" w:rsidRDefault="00E669DA" w:rsidP="00F41336">
      <w:pPr>
        <w:rPr>
          <w:rFonts w:ascii="Arial" w:hAnsi="Arial" w:cs="Arial"/>
          <w:b/>
          <w:sz w:val="22"/>
          <w:szCs w:val="22"/>
          <w:lang w:val="es-ES" w:eastAsia="es-ES_tradnl"/>
        </w:rPr>
      </w:pPr>
    </w:p>
    <w:tbl>
      <w:tblPr>
        <w:tblW w:w="8756" w:type="dxa"/>
        <w:tblCellMar>
          <w:left w:w="70" w:type="dxa"/>
          <w:right w:w="70" w:type="dxa"/>
        </w:tblCellMar>
        <w:tblLook w:val="04A0" w:firstRow="1" w:lastRow="0" w:firstColumn="1" w:lastColumn="0" w:noHBand="0" w:noVBand="1"/>
      </w:tblPr>
      <w:tblGrid>
        <w:gridCol w:w="2152"/>
        <w:gridCol w:w="1018"/>
        <w:gridCol w:w="1213"/>
        <w:gridCol w:w="1213"/>
        <w:gridCol w:w="3160"/>
      </w:tblGrid>
      <w:tr w:rsidR="00E669DA" w:rsidRPr="00F41336" w14:paraId="1CBAA69C" w14:textId="77777777" w:rsidTr="00424CD2">
        <w:trPr>
          <w:trHeight w:val="626"/>
        </w:trPr>
        <w:tc>
          <w:tcPr>
            <w:tcW w:w="215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2F47006" w14:textId="77777777"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PROYECTO</w:t>
            </w:r>
          </w:p>
        </w:tc>
        <w:tc>
          <w:tcPr>
            <w:tcW w:w="968" w:type="dxa"/>
            <w:tcBorders>
              <w:top w:val="single" w:sz="4" w:space="0" w:color="auto"/>
              <w:left w:val="nil"/>
              <w:bottom w:val="single" w:sz="4" w:space="0" w:color="auto"/>
              <w:right w:val="single" w:sz="4" w:space="0" w:color="auto"/>
            </w:tcBorders>
            <w:shd w:val="clear" w:color="000000" w:fill="002060"/>
            <w:noWrap/>
            <w:vAlign w:val="center"/>
            <w:hideMark/>
          </w:tcPr>
          <w:p w14:paraId="2950BB91" w14:textId="77777777"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267A8992" w14:textId="5320B871"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p>
        </w:tc>
        <w:tc>
          <w:tcPr>
            <w:tcW w:w="1213" w:type="dxa"/>
            <w:tcBorders>
              <w:top w:val="single" w:sz="4" w:space="0" w:color="auto"/>
              <w:left w:val="nil"/>
              <w:bottom w:val="single" w:sz="4" w:space="0" w:color="auto"/>
              <w:right w:val="single" w:sz="4" w:space="0" w:color="auto"/>
            </w:tcBorders>
            <w:shd w:val="clear" w:color="000000" w:fill="002060"/>
            <w:noWrap/>
            <w:vAlign w:val="center"/>
            <w:hideMark/>
          </w:tcPr>
          <w:p w14:paraId="71D6E053" w14:textId="77777777"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45FC7563" w14:textId="7DD51015"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213" w:type="dxa"/>
            <w:tcBorders>
              <w:top w:val="single" w:sz="4" w:space="0" w:color="auto"/>
              <w:left w:val="nil"/>
              <w:bottom w:val="single" w:sz="4" w:space="0" w:color="auto"/>
              <w:right w:val="single" w:sz="4" w:space="0" w:color="auto"/>
            </w:tcBorders>
            <w:shd w:val="clear" w:color="000000" w:fill="002060"/>
            <w:vAlign w:val="center"/>
            <w:hideMark/>
          </w:tcPr>
          <w:p w14:paraId="38E6A787" w14:textId="77777777"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w:t>
            </w:r>
          </w:p>
          <w:p w14:paraId="01303E85" w14:textId="0919ABF6"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IMIENTO</w:t>
            </w:r>
          </w:p>
        </w:tc>
        <w:tc>
          <w:tcPr>
            <w:tcW w:w="3210" w:type="dxa"/>
            <w:tcBorders>
              <w:top w:val="single" w:sz="4" w:space="0" w:color="auto"/>
              <w:left w:val="nil"/>
              <w:bottom w:val="single" w:sz="4" w:space="0" w:color="auto"/>
              <w:right w:val="single" w:sz="4" w:space="0" w:color="auto"/>
            </w:tcBorders>
            <w:shd w:val="clear" w:color="000000" w:fill="002060"/>
            <w:vAlign w:val="center"/>
            <w:hideMark/>
          </w:tcPr>
          <w:p w14:paraId="32DB28D8" w14:textId="77777777" w:rsidR="00E669DA" w:rsidRPr="00F41336" w:rsidRDefault="00E669DA" w:rsidP="00F41336">
            <w:pPr>
              <w:jc w:val="center"/>
              <w:rPr>
                <w:rFonts w:ascii="Arial" w:hAnsi="Arial" w:cs="Arial"/>
                <w:b/>
                <w:bCs/>
                <w:color w:val="FFFFFF"/>
                <w:lang w:val="es-CO" w:eastAsia="es-CO"/>
              </w:rPr>
            </w:pPr>
            <w:r w:rsidRPr="00F41336">
              <w:rPr>
                <w:rFonts w:ascii="Arial" w:hAnsi="Arial" w:cs="Arial"/>
                <w:b/>
                <w:bCs/>
                <w:color w:val="FFFFFF"/>
                <w:lang w:val="es-CO" w:eastAsia="es-CO"/>
              </w:rPr>
              <w:t>RECOMENDACIONES SEGÚN CATEGORIA DDDI</w:t>
            </w:r>
          </w:p>
        </w:tc>
      </w:tr>
      <w:tr w:rsidR="00E669DA" w:rsidRPr="00F41336" w14:paraId="52388105" w14:textId="77777777" w:rsidTr="00424CD2">
        <w:trPr>
          <w:trHeight w:val="1091"/>
        </w:trPr>
        <w:tc>
          <w:tcPr>
            <w:tcW w:w="2152" w:type="dxa"/>
            <w:tcBorders>
              <w:top w:val="nil"/>
              <w:left w:val="single" w:sz="4" w:space="0" w:color="auto"/>
              <w:bottom w:val="single" w:sz="4" w:space="0" w:color="auto"/>
              <w:right w:val="single" w:sz="4" w:space="0" w:color="auto"/>
            </w:tcBorders>
            <w:shd w:val="clear" w:color="auto" w:fill="auto"/>
            <w:vAlign w:val="center"/>
            <w:hideMark/>
          </w:tcPr>
          <w:p w14:paraId="3F96803B" w14:textId="77777777" w:rsidR="00E669DA" w:rsidRPr="00F41336" w:rsidRDefault="00E669DA"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7858 - Conservación de la Malla Vial Distrital y Ciclo infraestructura de Bogotá</w:t>
            </w:r>
          </w:p>
        </w:tc>
        <w:tc>
          <w:tcPr>
            <w:tcW w:w="968" w:type="dxa"/>
            <w:tcBorders>
              <w:top w:val="nil"/>
              <w:left w:val="nil"/>
              <w:bottom w:val="single" w:sz="4" w:space="0" w:color="auto"/>
              <w:right w:val="single" w:sz="4" w:space="0" w:color="auto"/>
            </w:tcBorders>
            <w:shd w:val="clear" w:color="auto" w:fill="auto"/>
            <w:vAlign w:val="center"/>
            <w:hideMark/>
          </w:tcPr>
          <w:p w14:paraId="0BC2398E"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4 metas producto</w:t>
            </w:r>
          </w:p>
        </w:tc>
        <w:tc>
          <w:tcPr>
            <w:tcW w:w="1213" w:type="dxa"/>
            <w:tcBorders>
              <w:top w:val="nil"/>
              <w:left w:val="nil"/>
              <w:bottom w:val="single" w:sz="4" w:space="0" w:color="auto"/>
              <w:right w:val="single" w:sz="4" w:space="0" w:color="auto"/>
            </w:tcBorders>
            <w:shd w:val="clear" w:color="auto" w:fill="auto"/>
            <w:vAlign w:val="center"/>
            <w:hideMark/>
          </w:tcPr>
          <w:p w14:paraId="3526BDC6"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4 metas producto</w:t>
            </w:r>
          </w:p>
        </w:tc>
        <w:tc>
          <w:tcPr>
            <w:tcW w:w="1213" w:type="dxa"/>
            <w:tcBorders>
              <w:top w:val="nil"/>
              <w:left w:val="nil"/>
              <w:bottom w:val="single" w:sz="4" w:space="0" w:color="auto"/>
              <w:right w:val="single" w:sz="4" w:space="0" w:color="auto"/>
            </w:tcBorders>
            <w:shd w:val="clear" w:color="auto" w:fill="auto"/>
            <w:noWrap/>
            <w:vAlign w:val="center"/>
            <w:hideMark/>
          </w:tcPr>
          <w:p w14:paraId="2A4B2FD2"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59,78%</w:t>
            </w:r>
          </w:p>
        </w:tc>
        <w:tc>
          <w:tcPr>
            <w:tcW w:w="3210" w:type="dxa"/>
            <w:tcBorders>
              <w:top w:val="nil"/>
              <w:left w:val="nil"/>
              <w:bottom w:val="single" w:sz="4" w:space="0" w:color="auto"/>
              <w:right w:val="single" w:sz="4" w:space="0" w:color="auto"/>
            </w:tcBorders>
            <w:shd w:val="clear" w:color="000000" w:fill="FDE9D9"/>
            <w:vAlign w:val="center"/>
            <w:hideMark/>
          </w:tcPr>
          <w:p w14:paraId="21764B6E" w14:textId="77777777" w:rsidR="00E669DA" w:rsidRPr="00F41336" w:rsidRDefault="00E669DA" w:rsidP="00F41336">
            <w:pPr>
              <w:rPr>
                <w:rFonts w:ascii="Arial" w:hAnsi="Arial" w:cs="Arial"/>
                <w:sz w:val="18"/>
                <w:szCs w:val="18"/>
                <w:lang w:val="es-CO" w:eastAsia="es-CO"/>
              </w:rPr>
            </w:pPr>
            <w:r w:rsidRPr="00F41336">
              <w:rPr>
                <w:rFonts w:ascii="Arial" w:hAnsi="Arial" w:cs="Arial"/>
                <w:sz w:val="18"/>
                <w:szCs w:val="18"/>
                <w:lang w:val="es-CO" w:eastAsia="es-CO"/>
              </w:rPr>
              <w:t>5 - Mantener monitoreo constante y periódico del seguimiento a las metas producto, para evitar desviaciones frente a lo programado.</w:t>
            </w:r>
          </w:p>
        </w:tc>
      </w:tr>
      <w:tr w:rsidR="00E669DA" w:rsidRPr="00F41336" w14:paraId="695DD75B" w14:textId="77777777" w:rsidTr="00424CD2">
        <w:trPr>
          <w:trHeight w:val="862"/>
        </w:trPr>
        <w:tc>
          <w:tcPr>
            <w:tcW w:w="2152" w:type="dxa"/>
            <w:tcBorders>
              <w:top w:val="nil"/>
              <w:left w:val="single" w:sz="4" w:space="0" w:color="auto"/>
              <w:bottom w:val="single" w:sz="4" w:space="0" w:color="auto"/>
              <w:right w:val="single" w:sz="4" w:space="0" w:color="auto"/>
            </w:tcBorders>
            <w:shd w:val="clear" w:color="auto" w:fill="auto"/>
            <w:vAlign w:val="center"/>
            <w:hideMark/>
          </w:tcPr>
          <w:p w14:paraId="5CBA7049" w14:textId="62BE8692" w:rsidR="00E669DA" w:rsidRPr="00F41336" w:rsidRDefault="00E669DA"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7903 - Apoyo a la adecuación y conservación del espacio público de Bogotá</w:t>
            </w:r>
          </w:p>
        </w:tc>
        <w:tc>
          <w:tcPr>
            <w:tcW w:w="968" w:type="dxa"/>
            <w:tcBorders>
              <w:top w:val="nil"/>
              <w:left w:val="nil"/>
              <w:bottom w:val="single" w:sz="4" w:space="0" w:color="auto"/>
              <w:right w:val="single" w:sz="4" w:space="0" w:color="auto"/>
            </w:tcBorders>
            <w:shd w:val="clear" w:color="auto" w:fill="auto"/>
            <w:vAlign w:val="center"/>
            <w:hideMark/>
          </w:tcPr>
          <w:p w14:paraId="777287B1"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1 meta producto</w:t>
            </w:r>
          </w:p>
        </w:tc>
        <w:tc>
          <w:tcPr>
            <w:tcW w:w="1213" w:type="dxa"/>
            <w:tcBorders>
              <w:top w:val="nil"/>
              <w:left w:val="nil"/>
              <w:bottom w:val="single" w:sz="4" w:space="0" w:color="auto"/>
              <w:right w:val="single" w:sz="4" w:space="0" w:color="auto"/>
            </w:tcBorders>
            <w:shd w:val="clear" w:color="auto" w:fill="auto"/>
            <w:vAlign w:val="center"/>
            <w:hideMark/>
          </w:tcPr>
          <w:p w14:paraId="7FCC9612"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1 meta producto</w:t>
            </w:r>
          </w:p>
        </w:tc>
        <w:tc>
          <w:tcPr>
            <w:tcW w:w="1213" w:type="dxa"/>
            <w:tcBorders>
              <w:top w:val="nil"/>
              <w:left w:val="nil"/>
              <w:bottom w:val="single" w:sz="4" w:space="0" w:color="auto"/>
              <w:right w:val="single" w:sz="4" w:space="0" w:color="auto"/>
            </w:tcBorders>
            <w:shd w:val="clear" w:color="auto" w:fill="auto"/>
            <w:noWrap/>
            <w:vAlign w:val="center"/>
            <w:hideMark/>
          </w:tcPr>
          <w:p w14:paraId="66A62BA5"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40,85%</w:t>
            </w:r>
          </w:p>
        </w:tc>
        <w:tc>
          <w:tcPr>
            <w:tcW w:w="3210" w:type="dxa"/>
            <w:tcBorders>
              <w:top w:val="nil"/>
              <w:left w:val="nil"/>
              <w:bottom w:val="single" w:sz="4" w:space="0" w:color="auto"/>
              <w:right w:val="single" w:sz="4" w:space="0" w:color="auto"/>
            </w:tcBorders>
            <w:shd w:val="clear" w:color="000000" w:fill="FDE9D9"/>
            <w:vAlign w:val="center"/>
            <w:hideMark/>
          </w:tcPr>
          <w:p w14:paraId="0FE54391" w14:textId="77777777" w:rsidR="00E669DA" w:rsidRPr="00F41336" w:rsidRDefault="00E669DA" w:rsidP="00F41336">
            <w:pPr>
              <w:rPr>
                <w:rFonts w:ascii="Arial" w:hAnsi="Arial" w:cs="Arial"/>
                <w:sz w:val="18"/>
                <w:szCs w:val="18"/>
                <w:lang w:val="es-CO" w:eastAsia="es-CO"/>
              </w:rPr>
            </w:pPr>
            <w:r w:rsidRPr="00F41336">
              <w:rPr>
                <w:rFonts w:ascii="Arial" w:hAnsi="Arial" w:cs="Arial"/>
                <w:sz w:val="18"/>
                <w:szCs w:val="18"/>
                <w:lang w:val="es-CO" w:eastAsia="es-CO"/>
              </w:rPr>
              <w:t>5 - Mantener monitoreo constante y periódico del seguimiento a las metas producto, para evitar desviaciones frente a lo programado.</w:t>
            </w:r>
          </w:p>
        </w:tc>
      </w:tr>
      <w:tr w:rsidR="00E669DA" w:rsidRPr="00F41336" w14:paraId="7C205E95" w14:textId="77777777" w:rsidTr="00424CD2">
        <w:trPr>
          <w:trHeight w:val="878"/>
        </w:trPr>
        <w:tc>
          <w:tcPr>
            <w:tcW w:w="2152" w:type="dxa"/>
            <w:tcBorders>
              <w:top w:val="nil"/>
              <w:left w:val="single" w:sz="4" w:space="0" w:color="auto"/>
              <w:bottom w:val="single" w:sz="4" w:space="0" w:color="auto"/>
              <w:right w:val="single" w:sz="4" w:space="0" w:color="auto"/>
            </w:tcBorders>
            <w:shd w:val="clear" w:color="auto" w:fill="auto"/>
            <w:vAlign w:val="center"/>
            <w:hideMark/>
          </w:tcPr>
          <w:p w14:paraId="501BBB6A" w14:textId="77777777" w:rsidR="00E669DA" w:rsidRPr="00F41336" w:rsidRDefault="00E669DA"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7859 - Fortalecimiento Institucional</w:t>
            </w:r>
          </w:p>
        </w:tc>
        <w:tc>
          <w:tcPr>
            <w:tcW w:w="968" w:type="dxa"/>
            <w:tcBorders>
              <w:top w:val="nil"/>
              <w:left w:val="nil"/>
              <w:bottom w:val="single" w:sz="4" w:space="0" w:color="auto"/>
              <w:right w:val="single" w:sz="4" w:space="0" w:color="auto"/>
            </w:tcBorders>
            <w:shd w:val="clear" w:color="auto" w:fill="auto"/>
            <w:vAlign w:val="center"/>
            <w:hideMark/>
          </w:tcPr>
          <w:p w14:paraId="52F1A6ED"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213" w:type="dxa"/>
            <w:tcBorders>
              <w:top w:val="nil"/>
              <w:left w:val="nil"/>
              <w:bottom w:val="single" w:sz="4" w:space="0" w:color="auto"/>
              <w:right w:val="single" w:sz="4" w:space="0" w:color="auto"/>
            </w:tcBorders>
            <w:shd w:val="clear" w:color="auto" w:fill="auto"/>
            <w:vAlign w:val="center"/>
            <w:hideMark/>
          </w:tcPr>
          <w:p w14:paraId="1B9DAEA3"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213" w:type="dxa"/>
            <w:tcBorders>
              <w:top w:val="nil"/>
              <w:left w:val="nil"/>
              <w:bottom w:val="single" w:sz="4" w:space="0" w:color="auto"/>
              <w:right w:val="single" w:sz="4" w:space="0" w:color="auto"/>
            </w:tcBorders>
            <w:shd w:val="clear" w:color="auto" w:fill="auto"/>
            <w:noWrap/>
            <w:vAlign w:val="center"/>
            <w:hideMark/>
          </w:tcPr>
          <w:p w14:paraId="0B416335"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82,53%</w:t>
            </w:r>
          </w:p>
        </w:tc>
        <w:tc>
          <w:tcPr>
            <w:tcW w:w="3210" w:type="dxa"/>
            <w:tcBorders>
              <w:top w:val="nil"/>
              <w:left w:val="nil"/>
              <w:bottom w:val="single" w:sz="4" w:space="0" w:color="auto"/>
              <w:right w:val="single" w:sz="4" w:space="0" w:color="auto"/>
            </w:tcBorders>
            <w:shd w:val="clear" w:color="000000" w:fill="FDE9D9"/>
            <w:vAlign w:val="center"/>
            <w:hideMark/>
          </w:tcPr>
          <w:p w14:paraId="6687A060" w14:textId="77777777" w:rsidR="00E669DA" w:rsidRPr="00F41336" w:rsidRDefault="00E669DA" w:rsidP="00F41336">
            <w:pPr>
              <w:rPr>
                <w:rFonts w:ascii="Arial" w:hAnsi="Arial" w:cs="Arial"/>
                <w:sz w:val="18"/>
                <w:szCs w:val="18"/>
                <w:lang w:val="es-CO" w:eastAsia="es-CO"/>
              </w:rPr>
            </w:pPr>
            <w:r w:rsidRPr="00F41336">
              <w:rPr>
                <w:rFonts w:ascii="Arial" w:hAnsi="Arial" w:cs="Arial"/>
                <w:sz w:val="18"/>
                <w:szCs w:val="18"/>
                <w:lang w:val="es-CO" w:eastAsia="es-CO"/>
              </w:rPr>
              <w:t>5 - Mantener monitoreo constante y periódico del seguimiento a las metas producto, para evitar desviaciones frente a lo programado.</w:t>
            </w:r>
          </w:p>
        </w:tc>
      </w:tr>
      <w:tr w:rsidR="00E669DA" w:rsidRPr="00F41336" w14:paraId="40454F80" w14:textId="77777777" w:rsidTr="00424CD2">
        <w:trPr>
          <w:trHeight w:val="1045"/>
        </w:trPr>
        <w:tc>
          <w:tcPr>
            <w:tcW w:w="2152" w:type="dxa"/>
            <w:tcBorders>
              <w:top w:val="nil"/>
              <w:left w:val="single" w:sz="4" w:space="0" w:color="auto"/>
              <w:bottom w:val="single" w:sz="4" w:space="0" w:color="auto"/>
              <w:right w:val="single" w:sz="4" w:space="0" w:color="auto"/>
            </w:tcBorders>
            <w:shd w:val="clear" w:color="auto" w:fill="auto"/>
            <w:vAlign w:val="center"/>
            <w:hideMark/>
          </w:tcPr>
          <w:p w14:paraId="00D986EC" w14:textId="77777777" w:rsidR="00E669DA" w:rsidRPr="00F41336" w:rsidRDefault="00E669DA"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7860 - Fortalecimiento de los componentes de TI para la transformación digital</w:t>
            </w:r>
          </w:p>
        </w:tc>
        <w:tc>
          <w:tcPr>
            <w:tcW w:w="968" w:type="dxa"/>
            <w:tcBorders>
              <w:top w:val="nil"/>
              <w:left w:val="nil"/>
              <w:bottom w:val="single" w:sz="4" w:space="0" w:color="auto"/>
              <w:right w:val="single" w:sz="4" w:space="0" w:color="auto"/>
            </w:tcBorders>
            <w:shd w:val="clear" w:color="auto" w:fill="auto"/>
            <w:vAlign w:val="center"/>
            <w:hideMark/>
          </w:tcPr>
          <w:p w14:paraId="3419CAE6"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213" w:type="dxa"/>
            <w:tcBorders>
              <w:top w:val="nil"/>
              <w:left w:val="nil"/>
              <w:bottom w:val="single" w:sz="4" w:space="0" w:color="auto"/>
              <w:right w:val="single" w:sz="4" w:space="0" w:color="auto"/>
            </w:tcBorders>
            <w:shd w:val="clear" w:color="auto" w:fill="auto"/>
            <w:vAlign w:val="center"/>
            <w:hideMark/>
          </w:tcPr>
          <w:p w14:paraId="5C89B81D"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Integrado por  3 metas producto</w:t>
            </w:r>
          </w:p>
        </w:tc>
        <w:tc>
          <w:tcPr>
            <w:tcW w:w="1213" w:type="dxa"/>
            <w:tcBorders>
              <w:top w:val="nil"/>
              <w:left w:val="nil"/>
              <w:bottom w:val="single" w:sz="4" w:space="0" w:color="auto"/>
              <w:right w:val="single" w:sz="4" w:space="0" w:color="auto"/>
            </w:tcBorders>
            <w:shd w:val="clear" w:color="auto" w:fill="auto"/>
            <w:noWrap/>
            <w:vAlign w:val="center"/>
            <w:hideMark/>
          </w:tcPr>
          <w:p w14:paraId="2A691EB8" w14:textId="77777777" w:rsidR="00E669DA" w:rsidRPr="00F41336" w:rsidRDefault="00E669DA"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57,49%</w:t>
            </w:r>
          </w:p>
        </w:tc>
        <w:tc>
          <w:tcPr>
            <w:tcW w:w="3210" w:type="dxa"/>
            <w:tcBorders>
              <w:top w:val="nil"/>
              <w:left w:val="nil"/>
              <w:bottom w:val="single" w:sz="4" w:space="0" w:color="auto"/>
              <w:right w:val="single" w:sz="4" w:space="0" w:color="auto"/>
            </w:tcBorders>
            <w:shd w:val="clear" w:color="000000" w:fill="FDE9D9"/>
            <w:vAlign w:val="center"/>
            <w:hideMark/>
          </w:tcPr>
          <w:p w14:paraId="1DCC437A" w14:textId="77777777" w:rsidR="00E669DA" w:rsidRPr="00F41336" w:rsidRDefault="00E669DA" w:rsidP="00F41336">
            <w:pPr>
              <w:rPr>
                <w:rFonts w:ascii="Arial" w:hAnsi="Arial" w:cs="Arial"/>
                <w:sz w:val="18"/>
                <w:szCs w:val="18"/>
                <w:lang w:val="es-CO" w:eastAsia="es-CO"/>
              </w:rPr>
            </w:pPr>
            <w:r w:rsidRPr="00F41336">
              <w:rPr>
                <w:rFonts w:ascii="Arial" w:hAnsi="Arial" w:cs="Arial"/>
                <w:sz w:val="18"/>
                <w:szCs w:val="18"/>
                <w:lang w:val="es-CO" w:eastAsia="es-CO"/>
              </w:rPr>
              <w:t>5 - Mantener monitoreo constante y periódico del seguimiento a las metas producto, para evitar desviaciones frente a lo programado.</w:t>
            </w:r>
          </w:p>
        </w:tc>
      </w:tr>
    </w:tbl>
    <w:p w14:paraId="72BA9B10" w14:textId="77777777" w:rsidR="003E234F" w:rsidRPr="00F41336" w:rsidRDefault="003E234F"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17360E5E" w14:textId="2987C5AB" w:rsidR="00AA2D98" w:rsidRPr="00F41336" w:rsidRDefault="00AA2D98" w:rsidP="00F41336">
      <w:pPr>
        <w:rPr>
          <w:rFonts w:ascii="Arial" w:hAnsi="Arial" w:cs="Arial"/>
          <w:sz w:val="22"/>
          <w:szCs w:val="22"/>
          <w:lang w:val="es-ES" w:eastAsia="es-ES_tradnl"/>
        </w:rPr>
      </w:pPr>
    </w:p>
    <w:p w14:paraId="16F818E6" w14:textId="7D73C086" w:rsidR="00AA2D98" w:rsidRPr="00F41336" w:rsidRDefault="00AA2D98"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En síntesis, se recomienda propender por el cumplimiento oportuno de las programaciones proyectadas </w:t>
      </w:r>
      <w:r w:rsidR="009867B9" w:rsidRPr="00F41336">
        <w:rPr>
          <w:rFonts w:ascii="Arial" w:hAnsi="Arial" w:cs="Arial"/>
          <w:sz w:val="22"/>
          <w:szCs w:val="22"/>
          <w:lang w:val="es-ES" w:eastAsia="es-ES_tradnl"/>
        </w:rPr>
        <w:t>trimestralmente</w:t>
      </w:r>
      <w:r w:rsidRPr="00F41336">
        <w:rPr>
          <w:rFonts w:ascii="Arial" w:hAnsi="Arial" w:cs="Arial"/>
          <w:sz w:val="22"/>
          <w:szCs w:val="22"/>
          <w:lang w:val="es-ES" w:eastAsia="es-ES_tradnl"/>
        </w:rPr>
        <w:t>, efectuando monitoreo permanente en las actividades</w:t>
      </w:r>
      <w:r w:rsidR="0089528E" w:rsidRPr="00F41336">
        <w:rPr>
          <w:rFonts w:ascii="Arial" w:hAnsi="Arial" w:cs="Arial"/>
          <w:sz w:val="22"/>
          <w:szCs w:val="22"/>
          <w:lang w:val="es-ES" w:eastAsia="es-ES_tradnl"/>
        </w:rPr>
        <w:t xml:space="preserve"> asociadas a</w:t>
      </w:r>
      <w:r w:rsidRPr="00F41336">
        <w:rPr>
          <w:rFonts w:ascii="Arial" w:hAnsi="Arial" w:cs="Arial"/>
          <w:sz w:val="22"/>
          <w:szCs w:val="22"/>
          <w:lang w:val="es-ES" w:eastAsia="es-ES_tradnl"/>
        </w:rPr>
        <w:t xml:space="preserve"> las metas producto</w:t>
      </w:r>
      <w:r w:rsidR="0089528E"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para evitar incumplimientos durante la </w:t>
      </w:r>
      <w:r w:rsidR="00AD44A7" w:rsidRPr="00F41336">
        <w:rPr>
          <w:rFonts w:ascii="Arial" w:hAnsi="Arial" w:cs="Arial"/>
          <w:sz w:val="22"/>
          <w:szCs w:val="22"/>
          <w:lang w:val="es-ES" w:eastAsia="es-ES_tradnl"/>
        </w:rPr>
        <w:t xml:space="preserve">presente </w:t>
      </w:r>
      <w:r w:rsidRPr="00F41336">
        <w:rPr>
          <w:rFonts w:ascii="Arial" w:hAnsi="Arial" w:cs="Arial"/>
          <w:sz w:val="22"/>
          <w:szCs w:val="22"/>
          <w:lang w:val="es-ES" w:eastAsia="es-ES_tradnl"/>
        </w:rPr>
        <w:t xml:space="preserve">vigencia del Plan de Desarrollo </w:t>
      </w:r>
      <w:r w:rsidR="0089528E" w:rsidRPr="00F41336">
        <w:rPr>
          <w:rFonts w:ascii="Arial" w:hAnsi="Arial" w:cs="Arial"/>
          <w:sz w:val="22"/>
          <w:szCs w:val="22"/>
          <w:lang w:val="es-ES" w:eastAsia="es-ES_tradnl"/>
        </w:rPr>
        <w:t xml:space="preserve">Distrital </w:t>
      </w:r>
      <w:r w:rsidRPr="00F41336">
        <w:rPr>
          <w:rFonts w:ascii="Arial" w:hAnsi="Arial" w:cs="Arial"/>
          <w:i/>
          <w:sz w:val="22"/>
          <w:szCs w:val="22"/>
          <w:lang w:val="es-ES" w:eastAsia="es-ES_tradnl"/>
        </w:rPr>
        <w:t>“Un nuevo contrato social y ambiental para la Bogotá del Siglo XXI 2020-2024”</w:t>
      </w:r>
      <w:r w:rsidR="0089528E" w:rsidRPr="00F41336">
        <w:rPr>
          <w:rFonts w:ascii="Arial" w:hAnsi="Arial" w:cs="Arial"/>
          <w:sz w:val="22"/>
          <w:szCs w:val="22"/>
          <w:lang w:val="es-ES" w:eastAsia="es-ES_tradnl"/>
        </w:rPr>
        <w:t>.</w:t>
      </w:r>
    </w:p>
    <w:p w14:paraId="58B6FED2" w14:textId="1F679813" w:rsidR="00AA2D98" w:rsidRPr="00F41336" w:rsidRDefault="00AA2D98" w:rsidP="00F41336">
      <w:pPr>
        <w:rPr>
          <w:rFonts w:ascii="Arial" w:hAnsi="Arial" w:cs="Arial"/>
          <w:sz w:val="22"/>
          <w:szCs w:val="22"/>
          <w:lang w:val="es-ES" w:eastAsia="es-ES_tradnl"/>
        </w:rPr>
      </w:pPr>
    </w:p>
    <w:p w14:paraId="6441CEB7" w14:textId="77777777" w:rsidR="003E234F" w:rsidRPr="00F41336" w:rsidRDefault="003E234F" w:rsidP="00F41336">
      <w:pPr>
        <w:rPr>
          <w:rFonts w:ascii="Arial" w:hAnsi="Arial" w:cs="Arial"/>
          <w:sz w:val="22"/>
          <w:szCs w:val="22"/>
          <w:lang w:val="es-ES" w:eastAsia="es-ES_tradnl"/>
        </w:rPr>
      </w:pPr>
    </w:p>
    <w:p w14:paraId="373C10A0" w14:textId="4BCAB1B1" w:rsidR="00D343D3" w:rsidRPr="00F41336" w:rsidRDefault="00D343D3" w:rsidP="00F41336">
      <w:pPr>
        <w:pStyle w:val="Ttulo3"/>
        <w:numPr>
          <w:ilvl w:val="2"/>
          <w:numId w:val="8"/>
        </w:numPr>
        <w:jc w:val="both"/>
        <w:rPr>
          <w:b w:val="0"/>
          <w:lang w:val="es-ES" w:eastAsia="es-ES_tradnl"/>
        </w:rPr>
      </w:pPr>
      <w:bookmarkStart w:id="27" w:name="_Toc44002510"/>
      <w:bookmarkStart w:id="28" w:name="_Toc90553787"/>
      <w:r w:rsidRPr="00F41336">
        <w:rPr>
          <w:lang w:val="es-ES" w:eastAsia="es-ES_tradnl"/>
        </w:rPr>
        <w:t xml:space="preserve">EJECUCIÓN PRESUPUESTAL QUE REGISTRA CADA PROYECTO DE INVERSIÓN AL </w:t>
      </w:r>
      <w:r w:rsidR="008E012A" w:rsidRPr="00F41336">
        <w:rPr>
          <w:lang w:val="es-ES" w:eastAsia="es-ES_tradnl"/>
        </w:rPr>
        <w:t>30</w:t>
      </w:r>
      <w:r w:rsidRPr="00F41336">
        <w:rPr>
          <w:lang w:val="es-ES" w:eastAsia="es-ES_tradnl"/>
        </w:rPr>
        <w:t xml:space="preserve"> DE </w:t>
      </w:r>
      <w:r w:rsidR="008E012A" w:rsidRPr="00F41336">
        <w:rPr>
          <w:lang w:val="es-ES" w:eastAsia="es-ES_tradnl"/>
        </w:rPr>
        <w:t>SEPTIEMBRE</w:t>
      </w:r>
      <w:r w:rsidRPr="00F41336">
        <w:rPr>
          <w:lang w:val="es-ES" w:eastAsia="es-ES_tradnl"/>
        </w:rPr>
        <w:t xml:space="preserve"> DE 202</w:t>
      </w:r>
      <w:bookmarkEnd w:id="27"/>
      <w:r w:rsidR="00F96F96" w:rsidRPr="00F41336">
        <w:rPr>
          <w:lang w:val="es-ES" w:eastAsia="es-ES_tradnl"/>
        </w:rPr>
        <w:t>1</w:t>
      </w:r>
      <w:bookmarkEnd w:id="28"/>
    </w:p>
    <w:p w14:paraId="00747294" w14:textId="6F08A54D" w:rsidR="0039681C" w:rsidRPr="00F41336" w:rsidRDefault="0039681C" w:rsidP="00F41336">
      <w:pPr>
        <w:ind w:left="708" w:hanging="708"/>
        <w:rPr>
          <w:rFonts w:ascii="Arial" w:hAnsi="Arial" w:cs="Arial"/>
          <w:sz w:val="22"/>
          <w:szCs w:val="22"/>
          <w:lang w:val="es-ES" w:eastAsia="es-ES_tradnl"/>
        </w:rPr>
      </w:pPr>
    </w:p>
    <w:p w14:paraId="02282F31" w14:textId="6942C505" w:rsidR="001379A0" w:rsidRPr="00F41336" w:rsidRDefault="001379A0"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Se presentan las observaciones derivadas de la ejecución presupuestal de acuerdo a los resultados reflejados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 de este informe.</w:t>
      </w:r>
    </w:p>
    <w:p w14:paraId="5AA72B50" w14:textId="77777777" w:rsidR="001379A0" w:rsidRPr="00F41336" w:rsidRDefault="001379A0" w:rsidP="00F41336">
      <w:pPr>
        <w:rPr>
          <w:rFonts w:ascii="Arial" w:hAnsi="Arial" w:cs="Arial"/>
          <w:sz w:val="22"/>
          <w:szCs w:val="22"/>
          <w:lang w:val="es-ES" w:eastAsia="es-ES_tradnl"/>
        </w:rPr>
      </w:pPr>
    </w:p>
    <w:p w14:paraId="5A3584F7" w14:textId="574949E1" w:rsidR="001379A0" w:rsidRPr="00F41336" w:rsidRDefault="001379A0"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Los recursos asignados a la </w:t>
      </w:r>
      <w:r w:rsidR="008468B2" w:rsidRPr="00F41336">
        <w:rPr>
          <w:rFonts w:ascii="Arial" w:hAnsi="Arial" w:cs="Arial"/>
          <w:sz w:val="22"/>
          <w:szCs w:val="22"/>
          <w:lang w:val="es-ES" w:eastAsia="es-ES_tradnl"/>
        </w:rPr>
        <w:t>UAERMV</w:t>
      </w:r>
      <w:r w:rsidR="00CF7087"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al corte de </w:t>
      </w:r>
      <w:r w:rsidR="005762F0"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la vigencia 202</w:t>
      </w:r>
      <w:r w:rsidR="004C25B1" w:rsidRPr="00F41336">
        <w:rPr>
          <w:rFonts w:ascii="Arial" w:hAnsi="Arial" w:cs="Arial"/>
          <w:sz w:val="22"/>
          <w:szCs w:val="22"/>
          <w:lang w:val="es-ES" w:eastAsia="es-ES_tradnl"/>
        </w:rPr>
        <w:t>1</w:t>
      </w:r>
      <w:r w:rsidR="009F3C6A"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son $</w:t>
      </w:r>
      <w:r w:rsidR="005762F0" w:rsidRPr="00F41336">
        <w:rPr>
          <w:rFonts w:ascii="Arial" w:hAnsi="Arial" w:cs="Arial"/>
          <w:sz w:val="22"/>
          <w:szCs w:val="22"/>
          <w:lang w:val="es-ES" w:eastAsia="es-ES_tradnl"/>
        </w:rPr>
        <w:t>178</w:t>
      </w:r>
      <w:r w:rsidRPr="00F41336">
        <w:rPr>
          <w:rFonts w:ascii="Arial" w:hAnsi="Arial" w:cs="Arial"/>
          <w:sz w:val="22"/>
          <w:szCs w:val="22"/>
          <w:lang w:val="es-ES" w:eastAsia="es-ES_tradnl"/>
        </w:rPr>
        <w:t>.</w:t>
      </w:r>
      <w:r w:rsidR="005762F0" w:rsidRPr="00F41336">
        <w:rPr>
          <w:rFonts w:ascii="Arial" w:hAnsi="Arial" w:cs="Arial"/>
          <w:sz w:val="22"/>
          <w:szCs w:val="22"/>
          <w:lang w:val="es-ES" w:eastAsia="es-ES_tradnl"/>
        </w:rPr>
        <w:t>334</w:t>
      </w:r>
      <w:r w:rsidRPr="00F41336">
        <w:rPr>
          <w:rFonts w:ascii="Arial" w:hAnsi="Arial" w:cs="Arial"/>
          <w:sz w:val="22"/>
          <w:szCs w:val="22"/>
          <w:lang w:val="es-ES" w:eastAsia="es-ES_tradnl"/>
        </w:rPr>
        <w:t xml:space="preserve"> millones de pesos, de los cuales $</w:t>
      </w:r>
      <w:r w:rsidR="005762F0" w:rsidRPr="00F41336">
        <w:rPr>
          <w:rFonts w:ascii="Arial" w:hAnsi="Arial" w:cs="Arial"/>
          <w:sz w:val="22"/>
          <w:szCs w:val="22"/>
          <w:lang w:val="es-ES" w:eastAsia="es-ES_tradnl"/>
        </w:rPr>
        <w:t>149</w:t>
      </w:r>
      <w:r w:rsidRPr="00F41336">
        <w:rPr>
          <w:rFonts w:ascii="Arial" w:hAnsi="Arial" w:cs="Arial"/>
          <w:sz w:val="22"/>
          <w:szCs w:val="22"/>
          <w:lang w:val="es-ES" w:eastAsia="es-ES_tradnl"/>
        </w:rPr>
        <w:t>.</w:t>
      </w:r>
      <w:r w:rsidR="005762F0" w:rsidRPr="00F41336">
        <w:rPr>
          <w:rFonts w:ascii="Arial" w:hAnsi="Arial" w:cs="Arial"/>
          <w:sz w:val="22"/>
          <w:szCs w:val="22"/>
          <w:lang w:val="es-ES" w:eastAsia="es-ES_tradnl"/>
        </w:rPr>
        <w:t>312</w:t>
      </w:r>
      <w:r w:rsidRPr="00F41336">
        <w:rPr>
          <w:rFonts w:ascii="Arial" w:hAnsi="Arial" w:cs="Arial"/>
          <w:sz w:val="22"/>
          <w:szCs w:val="22"/>
          <w:lang w:val="es-ES" w:eastAsia="es-ES_tradnl"/>
        </w:rPr>
        <w:t xml:space="preserve"> millones se asignaron a inversión directa y representan el </w:t>
      </w:r>
      <w:r w:rsidR="005762F0" w:rsidRPr="00F41336">
        <w:rPr>
          <w:rFonts w:ascii="Arial" w:hAnsi="Arial" w:cs="Arial"/>
          <w:sz w:val="22"/>
          <w:szCs w:val="22"/>
          <w:lang w:val="es-ES" w:eastAsia="es-ES_tradnl"/>
        </w:rPr>
        <w:t>83</w:t>
      </w:r>
      <w:r w:rsidRPr="00F41336">
        <w:rPr>
          <w:rFonts w:ascii="Arial" w:hAnsi="Arial" w:cs="Arial"/>
          <w:sz w:val="22"/>
          <w:szCs w:val="22"/>
          <w:lang w:val="es-ES" w:eastAsia="es-ES_tradnl"/>
        </w:rPr>
        <w:t>,</w:t>
      </w:r>
      <w:r w:rsidR="005762F0" w:rsidRPr="00F41336">
        <w:rPr>
          <w:rFonts w:ascii="Arial" w:hAnsi="Arial" w:cs="Arial"/>
          <w:sz w:val="22"/>
          <w:szCs w:val="22"/>
          <w:lang w:val="es-ES" w:eastAsia="es-ES_tradnl"/>
        </w:rPr>
        <w:t>25</w:t>
      </w:r>
      <w:r w:rsidRPr="00F41336">
        <w:rPr>
          <w:rFonts w:ascii="Arial" w:hAnsi="Arial" w:cs="Arial"/>
          <w:sz w:val="22"/>
          <w:szCs w:val="22"/>
          <w:lang w:val="es-ES" w:eastAsia="es-ES_tradnl"/>
        </w:rPr>
        <w:t xml:space="preserve">%; el remanente del </w:t>
      </w:r>
      <w:r w:rsidR="005762F0" w:rsidRPr="00F41336">
        <w:rPr>
          <w:rFonts w:ascii="Arial" w:hAnsi="Arial" w:cs="Arial"/>
          <w:sz w:val="22"/>
          <w:szCs w:val="22"/>
          <w:lang w:val="es-ES" w:eastAsia="es-ES_tradnl"/>
        </w:rPr>
        <w:t>16</w:t>
      </w:r>
      <w:r w:rsidRPr="00F41336">
        <w:rPr>
          <w:rFonts w:ascii="Arial" w:hAnsi="Arial" w:cs="Arial"/>
          <w:sz w:val="22"/>
          <w:szCs w:val="22"/>
          <w:lang w:val="es-ES" w:eastAsia="es-ES_tradnl"/>
        </w:rPr>
        <w:t>,</w:t>
      </w:r>
      <w:r w:rsidR="005762F0" w:rsidRPr="00F41336">
        <w:rPr>
          <w:rFonts w:ascii="Arial" w:hAnsi="Arial" w:cs="Arial"/>
          <w:sz w:val="22"/>
          <w:szCs w:val="22"/>
          <w:lang w:val="es-ES" w:eastAsia="es-ES_tradnl"/>
        </w:rPr>
        <w:t>75</w:t>
      </w:r>
      <w:r w:rsidRPr="00F41336">
        <w:rPr>
          <w:rFonts w:ascii="Arial" w:hAnsi="Arial" w:cs="Arial"/>
          <w:sz w:val="22"/>
          <w:szCs w:val="22"/>
          <w:lang w:val="es-ES" w:eastAsia="es-ES_tradnl"/>
        </w:rPr>
        <w:t>% equivalente a $</w:t>
      </w:r>
      <w:r w:rsidR="004C25B1" w:rsidRPr="00F41336">
        <w:rPr>
          <w:rFonts w:ascii="Arial" w:hAnsi="Arial" w:cs="Arial"/>
          <w:sz w:val="22"/>
          <w:szCs w:val="22"/>
          <w:lang w:val="es-ES" w:eastAsia="es-ES_tradnl"/>
        </w:rPr>
        <w:t>29</w:t>
      </w:r>
      <w:r w:rsidRPr="00F41336">
        <w:rPr>
          <w:rFonts w:ascii="Arial" w:hAnsi="Arial" w:cs="Arial"/>
          <w:sz w:val="22"/>
          <w:szCs w:val="22"/>
          <w:lang w:val="es-ES" w:eastAsia="es-ES_tradnl"/>
        </w:rPr>
        <w:t>.</w:t>
      </w:r>
      <w:r w:rsidR="005762F0" w:rsidRPr="00F41336">
        <w:rPr>
          <w:rFonts w:ascii="Arial" w:hAnsi="Arial" w:cs="Arial"/>
          <w:sz w:val="22"/>
          <w:szCs w:val="22"/>
          <w:lang w:val="es-ES" w:eastAsia="es-ES_tradnl"/>
        </w:rPr>
        <w:t>022</w:t>
      </w:r>
      <w:r w:rsidRPr="00F41336">
        <w:rPr>
          <w:rFonts w:ascii="Arial" w:hAnsi="Arial" w:cs="Arial"/>
          <w:sz w:val="22"/>
          <w:szCs w:val="22"/>
          <w:lang w:val="es-ES" w:eastAsia="es-ES_tradnl"/>
        </w:rPr>
        <w:t xml:space="preserve"> millones para funcionamiento</w:t>
      </w:r>
      <w:r w:rsidR="004C25B1" w:rsidRPr="00F41336">
        <w:rPr>
          <w:rStyle w:val="Refdenotaalpie"/>
          <w:rFonts w:ascii="Arial" w:hAnsi="Arial" w:cs="Arial"/>
          <w:sz w:val="22"/>
          <w:szCs w:val="22"/>
          <w:lang w:val="es-ES" w:eastAsia="es-ES_tradnl"/>
        </w:rPr>
        <w:footnoteReference w:id="4"/>
      </w:r>
      <w:r w:rsidRPr="00F41336">
        <w:rPr>
          <w:rFonts w:ascii="Arial" w:hAnsi="Arial" w:cs="Arial"/>
          <w:sz w:val="22"/>
          <w:szCs w:val="22"/>
          <w:lang w:val="es-ES" w:eastAsia="es-ES_tradnl"/>
        </w:rPr>
        <w:t xml:space="preserve">. </w:t>
      </w:r>
    </w:p>
    <w:p w14:paraId="66F6329B" w14:textId="55AEDA44" w:rsidR="001379A0" w:rsidRPr="00F41336" w:rsidRDefault="001379A0" w:rsidP="00F41336">
      <w:pPr>
        <w:ind w:left="708" w:hanging="708"/>
        <w:rPr>
          <w:rFonts w:ascii="Arial" w:hAnsi="Arial" w:cs="Arial"/>
          <w:sz w:val="22"/>
          <w:szCs w:val="22"/>
          <w:lang w:val="es-ES" w:eastAsia="es-ES_tradnl"/>
        </w:rPr>
      </w:pPr>
    </w:p>
    <w:p w14:paraId="2FF8521F" w14:textId="3A428177" w:rsidR="00424CD2" w:rsidRPr="00F41336" w:rsidRDefault="00424CD2" w:rsidP="00F41336">
      <w:pPr>
        <w:ind w:left="708" w:hanging="708"/>
        <w:rPr>
          <w:rFonts w:ascii="Arial" w:hAnsi="Arial" w:cs="Arial"/>
          <w:sz w:val="22"/>
          <w:szCs w:val="22"/>
          <w:lang w:val="es-ES" w:eastAsia="es-ES_tradnl"/>
        </w:rPr>
      </w:pPr>
    </w:p>
    <w:p w14:paraId="246D8C99" w14:textId="4970ED95" w:rsidR="00424CD2" w:rsidRPr="00F41336" w:rsidRDefault="00424CD2" w:rsidP="00F41336">
      <w:pPr>
        <w:ind w:left="708" w:hanging="708"/>
        <w:rPr>
          <w:rFonts w:ascii="Arial" w:hAnsi="Arial" w:cs="Arial"/>
          <w:sz w:val="22"/>
          <w:szCs w:val="22"/>
          <w:lang w:val="es-ES" w:eastAsia="es-ES_tradnl"/>
        </w:rPr>
      </w:pPr>
    </w:p>
    <w:p w14:paraId="2200FF84" w14:textId="61900AD8" w:rsidR="005924AA" w:rsidRPr="00F41336" w:rsidRDefault="005E7AC9" w:rsidP="00F41336">
      <w:pPr>
        <w:rPr>
          <w:rFonts w:ascii="Arial" w:hAnsi="Arial" w:cs="Arial"/>
          <w:sz w:val="16"/>
          <w:szCs w:val="22"/>
          <w:lang w:val="es-ES" w:eastAsia="es-ES_tradnl"/>
        </w:rPr>
      </w:pPr>
      <w:r>
        <w:rPr>
          <w:rFonts w:ascii="Arial" w:hAnsi="Arial" w:cs="Arial"/>
          <w:b/>
          <w:bCs/>
          <w:sz w:val="22"/>
          <w:szCs w:val="22"/>
          <w:lang w:val="es-ES" w:eastAsia="es-ES_tradnl"/>
        </w:rPr>
        <w:lastRenderedPageBreak/>
        <w:t>Tabla</w:t>
      </w:r>
      <w:r w:rsidR="00D15DE0" w:rsidRPr="00F41336">
        <w:rPr>
          <w:rFonts w:ascii="Arial" w:hAnsi="Arial" w:cs="Arial"/>
          <w:b/>
          <w:bCs/>
          <w:sz w:val="22"/>
          <w:szCs w:val="22"/>
          <w:lang w:val="es-ES" w:eastAsia="es-ES_tradnl"/>
        </w:rPr>
        <w:t xml:space="preserve"> 8</w:t>
      </w:r>
      <w:r w:rsidR="005924AA" w:rsidRPr="00F41336">
        <w:rPr>
          <w:rFonts w:ascii="Arial" w:hAnsi="Arial" w:cs="Arial"/>
          <w:b/>
          <w:bCs/>
          <w:sz w:val="22"/>
          <w:szCs w:val="22"/>
          <w:lang w:val="es-ES" w:eastAsia="es-ES_tradnl"/>
        </w:rPr>
        <w:t xml:space="preserve"> CONSOLIDADO DE OBSERVACIONES PARA LOS PROYECTOS DE INVERSIÓN</w:t>
      </w:r>
      <w:r w:rsidR="005924AA" w:rsidRPr="00F41336">
        <w:rPr>
          <w:rFonts w:ascii="Arial" w:hAnsi="Arial" w:cs="Arial"/>
          <w:b/>
          <w:sz w:val="22"/>
          <w:szCs w:val="22"/>
          <w:lang w:val="es-ES" w:eastAsia="es-ES_tradnl"/>
        </w:rPr>
        <w:t xml:space="preserve"> </w:t>
      </w:r>
      <w:r w:rsidR="005924AA" w:rsidRPr="00F41336">
        <w:rPr>
          <w:rFonts w:ascii="Arial" w:hAnsi="Arial" w:cs="Arial"/>
          <w:sz w:val="16"/>
          <w:szCs w:val="22"/>
          <w:lang w:val="es-ES" w:eastAsia="es-ES_tradnl"/>
        </w:rPr>
        <w:t>(Cifras expresadas en millones de pesos)</w:t>
      </w:r>
    </w:p>
    <w:p w14:paraId="1691BFA0" w14:textId="02AB6A68" w:rsidR="003C5020" w:rsidRPr="00F41336" w:rsidRDefault="003C5020" w:rsidP="00F41336">
      <w:pPr>
        <w:rPr>
          <w:rFonts w:ascii="Arial" w:hAnsi="Arial" w:cs="Arial"/>
          <w:sz w:val="22"/>
          <w:szCs w:val="22"/>
          <w:lang w:val="es-ES" w:eastAsia="es-ES_tradnl"/>
        </w:rPr>
      </w:pPr>
    </w:p>
    <w:tbl>
      <w:tblPr>
        <w:tblW w:w="9209" w:type="dxa"/>
        <w:tblCellMar>
          <w:left w:w="70" w:type="dxa"/>
          <w:right w:w="70" w:type="dxa"/>
        </w:tblCellMar>
        <w:tblLook w:val="04A0" w:firstRow="1" w:lastRow="0" w:firstColumn="1" w:lastColumn="0" w:noHBand="0" w:noVBand="1"/>
      </w:tblPr>
      <w:tblGrid>
        <w:gridCol w:w="2240"/>
        <w:gridCol w:w="1299"/>
        <w:gridCol w:w="1296"/>
        <w:gridCol w:w="1340"/>
        <w:gridCol w:w="3034"/>
      </w:tblGrid>
      <w:tr w:rsidR="003C5020" w:rsidRPr="00F41336" w14:paraId="595B0EBC" w14:textId="77777777" w:rsidTr="003C5020">
        <w:trPr>
          <w:trHeight w:val="765"/>
        </w:trPr>
        <w:tc>
          <w:tcPr>
            <w:tcW w:w="22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A20CFE1" w14:textId="77777777"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PROYECTO</w:t>
            </w:r>
          </w:p>
        </w:tc>
        <w:tc>
          <w:tcPr>
            <w:tcW w:w="1299" w:type="dxa"/>
            <w:tcBorders>
              <w:top w:val="single" w:sz="4" w:space="0" w:color="auto"/>
              <w:left w:val="nil"/>
              <w:bottom w:val="single" w:sz="4" w:space="0" w:color="auto"/>
              <w:right w:val="single" w:sz="4" w:space="0" w:color="auto"/>
            </w:tcBorders>
            <w:shd w:val="clear" w:color="000000" w:fill="002060"/>
            <w:vAlign w:val="center"/>
            <w:hideMark/>
          </w:tcPr>
          <w:p w14:paraId="29520048" w14:textId="77777777"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17D3CB53" w14:textId="6F8A57AA"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r w:rsidRPr="00F41336">
              <w:rPr>
                <w:rFonts w:ascii="Arial" w:hAnsi="Arial" w:cs="Arial"/>
                <w:b/>
                <w:bCs/>
                <w:color w:val="FFFFFF"/>
                <w:lang w:val="es-CO" w:eastAsia="es-CO"/>
              </w:rPr>
              <w:br/>
              <w:t>VIGENCIA</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76B29403" w14:textId="77777777"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332BE7CD" w14:textId="697633EA"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 xml:space="preserve">TADO AL 3ER TRIMESTRE </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2BEC5B61" w14:textId="77777777"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 RECURSOS COMPROME</w:t>
            </w:r>
          </w:p>
          <w:p w14:paraId="3668633D" w14:textId="28E31D6B"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TIDOS</w:t>
            </w:r>
          </w:p>
        </w:tc>
        <w:tc>
          <w:tcPr>
            <w:tcW w:w="3034" w:type="dxa"/>
            <w:tcBorders>
              <w:top w:val="single" w:sz="4" w:space="0" w:color="auto"/>
              <w:left w:val="nil"/>
              <w:bottom w:val="single" w:sz="4" w:space="0" w:color="auto"/>
              <w:right w:val="single" w:sz="4" w:space="0" w:color="auto"/>
            </w:tcBorders>
            <w:shd w:val="clear" w:color="000000" w:fill="002060"/>
            <w:vAlign w:val="center"/>
            <w:hideMark/>
          </w:tcPr>
          <w:p w14:paraId="5DB3E4BD" w14:textId="77777777" w:rsidR="003C5020" w:rsidRPr="00F41336" w:rsidRDefault="003C5020"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D8360C" w:rsidRPr="00F41336" w14:paraId="7204B217" w14:textId="77777777" w:rsidTr="00AE4EC2">
        <w:trPr>
          <w:trHeight w:val="1919"/>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551279A" w14:textId="77777777" w:rsidR="003C5020" w:rsidRPr="00F41336" w:rsidRDefault="003C5020"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7858 - Conservación de la Malla Vial Distrital y Ciclo infraestructura de Bogotá</w:t>
            </w:r>
          </w:p>
        </w:tc>
        <w:tc>
          <w:tcPr>
            <w:tcW w:w="1299" w:type="dxa"/>
            <w:tcBorders>
              <w:top w:val="nil"/>
              <w:left w:val="nil"/>
              <w:bottom w:val="single" w:sz="4" w:space="0" w:color="auto"/>
              <w:right w:val="single" w:sz="4" w:space="0" w:color="auto"/>
            </w:tcBorders>
            <w:shd w:val="clear" w:color="auto" w:fill="auto"/>
            <w:noWrap/>
            <w:vAlign w:val="center"/>
            <w:hideMark/>
          </w:tcPr>
          <w:p w14:paraId="65690899"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$ 121.342</w:t>
            </w:r>
          </w:p>
        </w:tc>
        <w:tc>
          <w:tcPr>
            <w:tcW w:w="1296" w:type="dxa"/>
            <w:tcBorders>
              <w:top w:val="nil"/>
              <w:left w:val="nil"/>
              <w:bottom w:val="single" w:sz="4" w:space="0" w:color="auto"/>
              <w:right w:val="single" w:sz="4" w:space="0" w:color="auto"/>
            </w:tcBorders>
            <w:shd w:val="clear" w:color="auto" w:fill="auto"/>
            <w:noWrap/>
            <w:vAlign w:val="center"/>
            <w:hideMark/>
          </w:tcPr>
          <w:p w14:paraId="097BC4A1"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$ 88.904</w:t>
            </w:r>
          </w:p>
        </w:tc>
        <w:tc>
          <w:tcPr>
            <w:tcW w:w="1340" w:type="dxa"/>
            <w:tcBorders>
              <w:top w:val="nil"/>
              <w:left w:val="nil"/>
              <w:bottom w:val="single" w:sz="4" w:space="0" w:color="auto"/>
              <w:right w:val="single" w:sz="4" w:space="0" w:color="auto"/>
            </w:tcBorders>
            <w:shd w:val="clear" w:color="auto" w:fill="auto"/>
            <w:noWrap/>
            <w:vAlign w:val="center"/>
            <w:hideMark/>
          </w:tcPr>
          <w:p w14:paraId="6C330F4E"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73,3%</w:t>
            </w:r>
          </w:p>
        </w:tc>
        <w:tc>
          <w:tcPr>
            <w:tcW w:w="3034" w:type="dxa"/>
            <w:tcBorders>
              <w:top w:val="nil"/>
              <w:left w:val="nil"/>
              <w:bottom w:val="single" w:sz="4" w:space="0" w:color="auto"/>
              <w:right w:val="single" w:sz="4" w:space="0" w:color="auto"/>
            </w:tcBorders>
            <w:shd w:val="clear" w:color="auto" w:fill="DDD9C3" w:themeFill="background2" w:themeFillShade="E6"/>
            <w:hideMark/>
          </w:tcPr>
          <w:p w14:paraId="008E8AF7" w14:textId="77777777" w:rsidR="003C5020" w:rsidRPr="00F41336" w:rsidRDefault="003C5020"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73,3%, es alta frente al resultado de la meta física 59,7%.</w:t>
            </w:r>
          </w:p>
          <w:p w14:paraId="7AA51952" w14:textId="77777777" w:rsidR="003C5020" w:rsidRPr="00F41336" w:rsidRDefault="003C5020" w:rsidP="00F41336">
            <w:pPr>
              <w:rPr>
                <w:rFonts w:ascii="Arial" w:hAnsi="Arial" w:cs="Arial"/>
                <w:sz w:val="18"/>
                <w:szCs w:val="18"/>
                <w:lang w:val="es-CO" w:eastAsia="es-CO"/>
              </w:rPr>
            </w:pPr>
          </w:p>
          <w:p w14:paraId="6A0C10DF" w14:textId="3CC300F8" w:rsidR="003C5020" w:rsidRPr="00F41336" w:rsidRDefault="0058400A" w:rsidP="00F41336">
            <w:pPr>
              <w:rPr>
                <w:rFonts w:ascii="Arial" w:hAnsi="Arial" w:cs="Arial"/>
                <w:color w:val="FF0000"/>
                <w:sz w:val="18"/>
                <w:szCs w:val="18"/>
                <w:lang w:val="es-CO" w:eastAsia="es-CO"/>
              </w:rPr>
            </w:pPr>
            <w:r w:rsidRPr="00F41336">
              <w:rPr>
                <w:rFonts w:ascii="Arial" w:hAnsi="Arial" w:cs="Arial"/>
                <w:color w:val="FF0000"/>
                <w:sz w:val="18"/>
                <w:szCs w:val="18"/>
                <w:lang w:val="es-CO" w:eastAsia="es-CO"/>
              </w:rPr>
              <w:t xml:space="preserve">Por lo </w:t>
            </w:r>
            <w:r w:rsidR="003C5020" w:rsidRPr="00F41336">
              <w:rPr>
                <w:rFonts w:ascii="Arial" w:hAnsi="Arial" w:cs="Arial"/>
                <w:color w:val="FF0000"/>
                <w:sz w:val="18"/>
                <w:szCs w:val="18"/>
                <w:lang w:val="es-CO" w:eastAsia="es-CO"/>
              </w:rPr>
              <w:t>anterior, se identificó riesgo de incumplimiento del Plan Anual de Adquisiciones, dado que de $</w:t>
            </w:r>
            <w:r w:rsidR="00D8360C" w:rsidRPr="00F41336">
              <w:rPr>
                <w:rFonts w:ascii="Arial" w:hAnsi="Arial" w:cs="Arial"/>
                <w:color w:val="FF0000"/>
                <w:sz w:val="18"/>
                <w:szCs w:val="18"/>
                <w:lang w:val="es-CO" w:eastAsia="es-CO"/>
              </w:rPr>
              <w:t>89</w:t>
            </w:r>
            <w:r w:rsidR="003C5020" w:rsidRPr="00F41336">
              <w:rPr>
                <w:rFonts w:ascii="Arial" w:hAnsi="Arial" w:cs="Arial"/>
                <w:color w:val="FF0000"/>
                <w:sz w:val="18"/>
                <w:szCs w:val="18"/>
                <w:lang w:val="es-CO" w:eastAsia="es-CO"/>
              </w:rPr>
              <w:t>.</w:t>
            </w:r>
            <w:r w:rsidR="00D8360C" w:rsidRPr="00F41336">
              <w:rPr>
                <w:rFonts w:ascii="Arial" w:hAnsi="Arial" w:cs="Arial"/>
                <w:color w:val="FF0000"/>
                <w:sz w:val="18"/>
                <w:szCs w:val="18"/>
                <w:lang w:val="es-CO" w:eastAsia="es-CO"/>
              </w:rPr>
              <w:t>020</w:t>
            </w:r>
            <w:r w:rsidR="003C5020" w:rsidRPr="00F41336">
              <w:rPr>
                <w:rFonts w:ascii="Arial" w:hAnsi="Arial" w:cs="Arial"/>
                <w:color w:val="FF0000"/>
                <w:sz w:val="18"/>
                <w:szCs w:val="18"/>
                <w:lang w:val="es-CO" w:eastAsia="es-CO"/>
              </w:rPr>
              <w:t xml:space="preserve"> millones programados, fueron contratados $</w:t>
            </w:r>
            <w:r w:rsidR="00D8360C" w:rsidRPr="00F41336">
              <w:rPr>
                <w:rFonts w:ascii="Arial" w:hAnsi="Arial" w:cs="Arial"/>
                <w:color w:val="FF0000"/>
                <w:sz w:val="18"/>
                <w:szCs w:val="18"/>
                <w:lang w:val="es-CO" w:eastAsia="es-CO"/>
              </w:rPr>
              <w:t>77</w:t>
            </w:r>
            <w:r w:rsidR="003C5020" w:rsidRPr="00F41336">
              <w:rPr>
                <w:rFonts w:ascii="Arial" w:hAnsi="Arial" w:cs="Arial"/>
                <w:color w:val="FF0000"/>
                <w:sz w:val="18"/>
                <w:szCs w:val="18"/>
                <w:lang w:val="es-CO" w:eastAsia="es-CO"/>
              </w:rPr>
              <w:t>.6</w:t>
            </w:r>
            <w:r w:rsidR="00D8360C" w:rsidRPr="00F41336">
              <w:rPr>
                <w:rFonts w:ascii="Arial" w:hAnsi="Arial" w:cs="Arial"/>
                <w:color w:val="FF0000"/>
                <w:sz w:val="18"/>
                <w:szCs w:val="18"/>
                <w:lang w:val="es-CO" w:eastAsia="es-CO"/>
              </w:rPr>
              <w:t>46</w:t>
            </w:r>
            <w:r w:rsidR="003C5020" w:rsidRPr="00F41336">
              <w:rPr>
                <w:rFonts w:ascii="Arial" w:hAnsi="Arial" w:cs="Arial"/>
                <w:color w:val="FF0000"/>
                <w:sz w:val="18"/>
                <w:szCs w:val="18"/>
                <w:lang w:val="es-CO" w:eastAsia="es-CO"/>
              </w:rPr>
              <w:t xml:space="preserve"> millones; es decir, el </w:t>
            </w:r>
            <w:r w:rsidR="00D8360C" w:rsidRPr="00F41336">
              <w:rPr>
                <w:rFonts w:ascii="Arial" w:hAnsi="Arial" w:cs="Arial"/>
                <w:color w:val="FF0000"/>
                <w:sz w:val="18"/>
                <w:szCs w:val="18"/>
                <w:lang w:val="es-CO" w:eastAsia="es-CO"/>
              </w:rPr>
              <w:t>87</w:t>
            </w:r>
            <w:r w:rsidR="003C5020" w:rsidRPr="00F41336">
              <w:rPr>
                <w:rFonts w:ascii="Arial" w:hAnsi="Arial" w:cs="Arial"/>
                <w:color w:val="FF0000"/>
                <w:sz w:val="18"/>
                <w:szCs w:val="18"/>
                <w:lang w:val="es-CO" w:eastAsia="es-CO"/>
              </w:rPr>
              <w:t>,</w:t>
            </w:r>
            <w:r w:rsidR="00D8360C" w:rsidRPr="00F41336">
              <w:rPr>
                <w:rFonts w:ascii="Arial" w:hAnsi="Arial" w:cs="Arial"/>
                <w:color w:val="FF0000"/>
                <w:sz w:val="18"/>
                <w:szCs w:val="18"/>
                <w:lang w:val="es-CO" w:eastAsia="es-CO"/>
              </w:rPr>
              <w:t>2</w:t>
            </w:r>
            <w:r w:rsidR="003C5020" w:rsidRPr="00F41336">
              <w:rPr>
                <w:rFonts w:ascii="Arial" w:hAnsi="Arial" w:cs="Arial"/>
                <w:color w:val="FF0000"/>
                <w:sz w:val="18"/>
                <w:szCs w:val="18"/>
                <w:lang w:val="es-CO" w:eastAsia="es-CO"/>
              </w:rPr>
              <w:t>%.</w:t>
            </w:r>
          </w:p>
          <w:p w14:paraId="7DDF13BA" w14:textId="3978CAE2" w:rsidR="003C5020" w:rsidRPr="00F41336" w:rsidRDefault="003C5020" w:rsidP="00F41336">
            <w:pPr>
              <w:rPr>
                <w:rFonts w:ascii="Arial" w:hAnsi="Arial" w:cs="Arial"/>
                <w:sz w:val="18"/>
                <w:szCs w:val="18"/>
                <w:lang w:val="es-CO" w:eastAsia="es-CO"/>
              </w:rPr>
            </w:pPr>
          </w:p>
        </w:tc>
      </w:tr>
      <w:tr w:rsidR="00D8360C" w:rsidRPr="00F41336" w14:paraId="5951413A" w14:textId="77777777" w:rsidTr="00D8360C">
        <w:trPr>
          <w:trHeight w:val="12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9310F5F" w14:textId="34684772" w:rsidR="003C5020" w:rsidRPr="00F41336" w:rsidRDefault="003C5020"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7903 - Apoyo a la </w:t>
            </w:r>
            <w:r w:rsidR="00D8360C" w:rsidRPr="00F41336">
              <w:rPr>
                <w:rFonts w:ascii="Arial" w:hAnsi="Arial" w:cs="Arial"/>
                <w:color w:val="000000"/>
                <w:sz w:val="18"/>
                <w:szCs w:val="18"/>
                <w:lang w:val="es-CO" w:eastAsia="es-CO"/>
              </w:rPr>
              <w:t>adecuación</w:t>
            </w:r>
            <w:r w:rsidRPr="00F41336">
              <w:rPr>
                <w:rFonts w:ascii="Arial" w:hAnsi="Arial" w:cs="Arial"/>
                <w:color w:val="000000"/>
                <w:sz w:val="18"/>
                <w:szCs w:val="18"/>
                <w:lang w:val="es-CO" w:eastAsia="es-CO"/>
              </w:rPr>
              <w:t xml:space="preserve"> y </w:t>
            </w:r>
            <w:r w:rsidR="00D8360C" w:rsidRPr="00F41336">
              <w:rPr>
                <w:rFonts w:ascii="Arial" w:hAnsi="Arial" w:cs="Arial"/>
                <w:color w:val="000000"/>
                <w:sz w:val="18"/>
                <w:szCs w:val="18"/>
                <w:lang w:val="es-CO" w:eastAsia="es-CO"/>
              </w:rPr>
              <w:t>conservación</w:t>
            </w:r>
            <w:r w:rsidRPr="00F41336">
              <w:rPr>
                <w:rFonts w:ascii="Arial" w:hAnsi="Arial" w:cs="Arial"/>
                <w:color w:val="000000"/>
                <w:sz w:val="18"/>
                <w:szCs w:val="18"/>
                <w:lang w:val="es-CO" w:eastAsia="es-CO"/>
              </w:rPr>
              <w:t xml:space="preserve"> del espacio </w:t>
            </w:r>
            <w:r w:rsidR="00D8360C" w:rsidRPr="00F41336">
              <w:rPr>
                <w:rFonts w:ascii="Arial" w:hAnsi="Arial" w:cs="Arial"/>
                <w:color w:val="000000"/>
                <w:sz w:val="18"/>
                <w:szCs w:val="18"/>
                <w:lang w:val="es-CO" w:eastAsia="es-CO"/>
              </w:rPr>
              <w:t>público</w:t>
            </w:r>
            <w:r w:rsidRPr="00F41336">
              <w:rPr>
                <w:rFonts w:ascii="Arial" w:hAnsi="Arial" w:cs="Arial"/>
                <w:color w:val="000000"/>
                <w:sz w:val="18"/>
                <w:szCs w:val="18"/>
                <w:lang w:val="es-CO" w:eastAsia="es-CO"/>
              </w:rPr>
              <w:t xml:space="preserve"> de </w:t>
            </w:r>
            <w:r w:rsidR="00D8360C" w:rsidRPr="00F41336">
              <w:rPr>
                <w:rFonts w:ascii="Arial" w:hAnsi="Arial" w:cs="Arial"/>
                <w:color w:val="000000"/>
                <w:sz w:val="18"/>
                <w:szCs w:val="18"/>
                <w:lang w:val="es-CO" w:eastAsia="es-CO"/>
              </w:rPr>
              <w:t>Bogotá</w:t>
            </w:r>
          </w:p>
        </w:tc>
        <w:tc>
          <w:tcPr>
            <w:tcW w:w="1299" w:type="dxa"/>
            <w:tcBorders>
              <w:top w:val="nil"/>
              <w:left w:val="nil"/>
              <w:bottom w:val="single" w:sz="4" w:space="0" w:color="auto"/>
              <w:right w:val="single" w:sz="4" w:space="0" w:color="auto"/>
            </w:tcBorders>
            <w:shd w:val="clear" w:color="auto" w:fill="auto"/>
            <w:noWrap/>
            <w:vAlign w:val="center"/>
            <w:hideMark/>
          </w:tcPr>
          <w:p w14:paraId="2A278276"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$ 4.008</w:t>
            </w:r>
          </w:p>
        </w:tc>
        <w:tc>
          <w:tcPr>
            <w:tcW w:w="1296" w:type="dxa"/>
            <w:tcBorders>
              <w:top w:val="nil"/>
              <w:left w:val="nil"/>
              <w:bottom w:val="single" w:sz="4" w:space="0" w:color="auto"/>
              <w:right w:val="single" w:sz="4" w:space="0" w:color="auto"/>
            </w:tcBorders>
            <w:shd w:val="clear" w:color="auto" w:fill="auto"/>
            <w:noWrap/>
            <w:vAlign w:val="center"/>
            <w:hideMark/>
          </w:tcPr>
          <w:p w14:paraId="48C49F44"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$ 3.115</w:t>
            </w:r>
          </w:p>
        </w:tc>
        <w:tc>
          <w:tcPr>
            <w:tcW w:w="1340" w:type="dxa"/>
            <w:tcBorders>
              <w:top w:val="nil"/>
              <w:left w:val="nil"/>
              <w:bottom w:val="single" w:sz="4" w:space="0" w:color="auto"/>
              <w:right w:val="single" w:sz="4" w:space="0" w:color="auto"/>
            </w:tcBorders>
            <w:shd w:val="clear" w:color="auto" w:fill="auto"/>
            <w:noWrap/>
            <w:vAlign w:val="center"/>
            <w:hideMark/>
          </w:tcPr>
          <w:p w14:paraId="3A1EC899"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77,7%</w:t>
            </w:r>
          </w:p>
        </w:tc>
        <w:tc>
          <w:tcPr>
            <w:tcW w:w="3034" w:type="dxa"/>
            <w:tcBorders>
              <w:top w:val="nil"/>
              <w:left w:val="nil"/>
              <w:bottom w:val="single" w:sz="4" w:space="0" w:color="auto"/>
              <w:right w:val="single" w:sz="4" w:space="0" w:color="auto"/>
            </w:tcBorders>
            <w:shd w:val="clear" w:color="auto" w:fill="DDD9C3" w:themeFill="background2" w:themeFillShade="E6"/>
            <w:hideMark/>
          </w:tcPr>
          <w:p w14:paraId="123748AA" w14:textId="77777777" w:rsidR="003C5020" w:rsidRPr="00F41336" w:rsidRDefault="003C5020"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77,7%, es alta frente al resultado de la meta física del 40,8%.</w:t>
            </w:r>
          </w:p>
          <w:p w14:paraId="6B4BB965" w14:textId="77777777" w:rsidR="00D8360C" w:rsidRPr="00F41336" w:rsidRDefault="00D8360C" w:rsidP="00F41336">
            <w:pPr>
              <w:rPr>
                <w:rFonts w:ascii="Arial" w:hAnsi="Arial" w:cs="Arial"/>
                <w:sz w:val="18"/>
                <w:szCs w:val="18"/>
                <w:lang w:val="es-CO" w:eastAsia="es-CO"/>
              </w:rPr>
            </w:pPr>
          </w:p>
          <w:p w14:paraId="4A0267B4" w14:textId="595C6DF1" w:rsidR="00D8360C" w:rsidRPr="00F41336" w:rsidRDefault="007613F6" w:rsidP="00F41336">
            <w:pPr>
              <w:rPr>
                <w:rFonts w:ascii="Arial" w:hAnsi="Arial" w:cs="Arial"/>
                <w:sz w:val="18"/>
                <w:szCs w:val="18"/>
                <w:lang w:val="es-CO" w:eastAsia="es-CO"/>
              </w:rPr>
            </w:pPr>
            <w:r w:rsidRPr="00F41336">
              <w:rPr>
                <w:rFonts w:ascii="Arial" w:hAnsi="Arial" w:cs="Arial"/>
                <w:color w:val="FF0000"/>
                <w:sz w:val="18"/>
                <w:szCs w:val="18"/>
                <w:lang w:val="es-CO" w:eastAsia="es-CO"/>
              </w:rPr>
              <w:t xml:space="preserve">Por lo </w:t>
            </w:r>
            <w:r w:rsidR="00D8360C" w:rsidRPr="00F41336">
              <w:rPr>
                <w:rFonts w:ascii="Arial" w:hAnsi="Arial" w:cs="Arial"/>
                <w:color w:val="FF0000"/>
                <w:sz w:val="18"/>
                <w:szCs w:val="18"/>
                <w:lang w:val="es-CO" w:eastAsia="es-CO"/>
              </w:rPr>
              <w:t>anterior, se identificó riesgo del incumplimiento del Plan Anual de Adquisiciones, dado que de $10.265 millones programados, fueron contratados $8.851 millones; es decir, el 86,2%.</w:t>
            </w:r>
          </w:p>
        </w:tc>
      </w:tr>
      <w:tr w:rsidR="00D8360C" w:rsidRPr="00F41336" w14:paraId="7B37122F" w14:textId="77777777" w:rsidTr="00D8360C">
        <w:trPr>
          <w:trHeight w:val="7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D4029EF" w14:textId="77777777" w:rsidR="003C5020" w:rsidRPr="00F41336" w:rsidRDefault="003C5020"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7859 - Fortalecimiento Institucional</w:t>
            </w:r>
          </w:p>
        </w:tc>
        <w:tc>
          <w:tcPr>
            <w:tcW w:w="1299" w:type="dxa"/>
            <w:tcBorders>
              <w:top w:val="nil"/>
              <w:left w:val="nil"/>
              <w:bottom w:val="single" w:sz="4" w:space="0" w:color="auto"/>
              <w:right w:val="single" w:sz="4" w:space="0" w:color="auto"/>
            </w:tcBorders>
            <w:shd w:val="clear" w:color="auto" w:fill="auto"/>
            <w:noWrap/>
            <w:vAlign w:val="center"/>
            <w:hideMark/>
          </w:tcPr>
          <w:p w14:paraId="419583D3"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$ 18.147</w:t>
            </w:r>
          </w:p>
        </w:tc>
        <w:tc>
          <w:tcPr>
            <w:tcW w:w="1296" w:type="dxa"/>
            <w:tcBorders>
              <w:top w:val="nil"/>
              <w:left w:val="nil"/>
              <w:bottom w:val="single" w:sz="4" w:space="0" w:color="auto"/>
              <w:right w:val="single" w:sz="4" w:space="0" w:color="auto"/>
            </w:tcBorders>
            <w:shd w:val="clear" w:color="auto" w:fill="auto"/>
            <w:noWrap/>
            <w:vAlign w:val="center"/>
            <w:hideMark/>
          </w:tcPr>
          <w:p w14:paraId="1FEF12DE"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$ 16.711</w:t>
            </w:r>
          </w:p>
        </w:tc>
        <w:tc>
          <w:tcPr>
            <w:tcW w:w="1340" w:type="dxa"/>
            <w:tcBorders>
              <w:top w:val="nil"/>
              <w:left w:val="nil"/>
              <w:bottom w:val="single" w:sz="4" w:space="0" w:color="auto"/>
              <w:right w:val="single" w:sz="4" w:space="0" w:color="auto"/>
            </w:tcBorders>
            <w:shd w:val="clear" w:color="auto" w:fill="auto"/>
            <w:noWrap/>
            <w:vAlign w:val="center"/>
            <w:hideMark/>
          </w:tcPr>
          <w:p w14:paraId="31B380A0"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92,1%</w:t>
            </w:r>
          </w:p>
        </w:tc>
        <w:tc>
          <w:tcPr>
            <w:tcW w:w="3034" w:type="dxa"/>
            <w:tcBorders>
              <w:top w:val="nil"/>
              <w:left w:val="nil"/>
              <w:bottom w:val="single" w:sz="4" w:space="0" w:color="auto"/>
              <w:right w:val="single" w:sz="4" w:space="0" w:color="auto"/>
            </w:tcBorders>
            <w:shd w:val="clear" w:color="auto" w:fill="DDD9C3" w:themeFill="background2" w:themeFillShade="E6"/>
            <w:hideMark/>
          </w:tcPr>
          <w:p w14:paraId="4BB275F0" w14:textId="77777777" w:rsidR="003C5020" w:rsidRPr="00F41336" w:rsidRDefault="003C5020"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92,1%, es acorde frente al resultado de la meta física 82,53%.</w:t>
            </w:r>
          </w:p>
          <w:p w14:paraId="7F5C69B1" w14:textId="77777777" w:rsidR="00D8360C" w:rsidRPr="00F41336" w:rsidRDefault="00D8360C" w:rsidP="00F41336">
            <w:pPr>
              <w:rPr>
                <w:rFonts w:ascii="Arial" w:hAnsi="Arial" w:cs="Arial"/>
                <w:sz w:val="18"/>
                <w:szCs w:val="18"/>
                <w:lang w:val="es-CO" w:eastAsia="es-CO"/>
              </w:rPr>
            </w:pPr>
          </w:p>
          <w:p w14:paraId="4E5A59E2" w14:textId="4AA34B25" w:rsidR="00D8360C" w:rsidRPr="00F41336" w:rsidRDefault="00D8360C" w:rsidP="00F41336">
            <w:pPr>
              <w:rPr>
                <w:rFonts w:ascii="Arial" w:hAnsi="Arial" w:cs="Arial"/>
                <w:sz w:val="18"/>
                <w:szCs w:val="18"/>
                <w:lang w:val="es-CO" w:eastAsia="es-CO"/>
              </w:rPr>
            </w:pPr>
            <w:r w:rsidRPr="00F41336">
              <w:rPr>
                <w:rFonts w:ascii="Arial" w:hAnsi="Arial" w:cs="Arial"/>
                <w:sz w:val="18"/>
                <w:szCs w:val="18"/>
                <w:lang w:val="es-CO" w:eastAsia="es-CO"/>
              </w:rPr>
              <w:t>Adicionalmente, se identificó adecuado cumplimiento del Plan Anual de Adquisiciones, dado que de $22.273 millones programados, fueron contratados $20.627 millones; es decir, el 92,8%</w:t>
            </w:r>
            <w:r w:rsidRPr="00F41336">
              <w:rPr>
                <w:rFonts w:ascii="Arial" w:hAnsi="Arial" w:cs="Arial"/>
                <w:color w:val="FF0000"/>
                <w:sz w:val="18"/>
                <w:szCs w:val="18"/>
                <w:lang w:val="es-CO" w:eastAsia="es-CO"/>
              </w:rPr>
              <w:t>.</w:t>
            </w:r>
          </w:p>
        </w:tc>
      </w:tr>
      <w:tr w:rsidR="00D8360C" w:rsidRPr="00F41336" w14:paraId="5B98A697" w14:textId="77777777" w:rsidTr="00D8360C">
        <w:trPr>
          <w:trHeight w:val="11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AC1822C" w14:textId="77777777" w:rsidR="003C5020" w:rsidRPr="00F41336" w:rsidRDefault="003C5020"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7860 - Fortalecimiento de los componentes de TI para la transformación digital</w:t>
            </w:r>
          </w:p>
        </w:tc>
        <w:tc>
          <w:tcPr>
            <w:tcW w:w="1299" w:type="dxa"/>
            <w:tcBorders>
              <w:top w:val="nil"/>
              <w:left w:val="nil"/>
              <w:bottom w:val="single" w:sz="4" w:space="0" w:color="auto"/>
              <w:right w:val="single" w:sz="4" w:space="0" w:color="auto"/>
            </w:tcBorders>
            <w:shd w:val="clear" w:color="auto" w:fill="auto"/>
            <w:noWrap/>
            <w:vAlign w:val="center"/>
            <w:hideMark/>
          </w:tcPr>
          <w:p w14:paraId="3CAB9772"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$ 5.815</w:t>
            </w:r>
          </w:p>
        </w:tc>
        <w:tc>
          <w:tcPr>
            <w:tcW w:w="1296" w:type="dxa"/>
            <w:tcBorders>
              <w:top w:val="nil"/>
              <w:left w:val="nil"/>
              <w:bottom w:val="single" w:sz="4" w:space="0" w:color="auto"/>
              <w:right w:val="single" w:sz="4" w:space="0" w:color="auto"/>
            </w:tcBorders>
            <w:shd w:val="clear" w:color="auto" w:fill="auto"/>
            <w:noWrap/>
            <w:vAlign w:val="center"/>
            <w:hideMark/>
          </w:tcPr>
          <w:p w14:paraId="1DDDB281"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$ 4.099</w:t>
            </w:r>
          </w:p>
        </w:tc>
        <w:tc>
          <w:tcPr>
            <w:tcW w:w="1340" w:type="dxa"/>
            <w:tcBorders>
              <w:top w:val="nil"/>
              <w:left w:val="nil"/>
              <w:bottom w:val="single" w:sz="4" w:space="0" w:color="auto"/>
              <w:right w:val="single" w:sz="4" w:space="0" w:color="auto"/>
            </w:tcBorders>
            <w:shd w:val="clear" w:color="auto" w:fill="auto"/>
            <w:noWrap/>
            <w:vAlign w:val="center"/>
            <w:hideMark/>
          </w:tcPr>
          <w:p w14:paraId="5D15BA48" w14:textId="77777777" w:rsidR="003C5020" w:rsidRPr="00F41336" w:rsidRDefault="003C5020"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70,5%</w:t>
            </w:r>
          </w:p>
        </w:tc>
        <w:tc>
          <w:tcPr>
            <w:tcW w:w="3034" w:type="dxa"/>
            <w:tcBorders>
              <w:top w:val="nil"/>
              <w:left w:val="nil"/>
              <w:bottom w:val="single" w:sz="4" w:space="0" w:color="auto"/>
              <w:right w:val="single" w:sz="4" w:space="0" w:color="auto"/>
            </w:tcBorders>
            <w:shd w:val="clear" w:color="auto" w:fill="DDD9C3" w:themeFill="background2" w:themeFillShade="E6"/>
            <w:hideMark/>
          </w:tcPr>
          <w:p w14:paraId="04EF880C" w14:textId="77777777" w:rsidR="003C5020" w:rsidRPr="00F41336" w:rsidRDefault="003C5020"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70,5%, es alta frente al resultado de la meta física del 57,4%.</w:t>
            </w:r>
          </w:p>
          <w:p w14:paraId="32B62BBB" w14:textId="77777777" w:rsidR="00D8360C" w:rsidRPr="00F41336" w:rsidRDefault="00D8360C" w:rsidP="00F41336">
            <w:pPr>
              <w:rPr>
                <w:rFonts w:ascii="Arial" w:hAnsi="Arial" w:cs="Arial"/>
                <w:sz w:val="18"/>
                <w:szCs w:val="18"/>
                <w:lang w:val="es-CO" w:eastAsia="es-CO"/>
              </w:rPr>
            </w:pPr>
          </w:p>
          <w:p w14:paraId="25983792" w14:textId="0FF2C10A" w:rsidR="00D8360C" w:rsidRPr="00F41336" w:rsidRDefault="007613F6" w:rsidP="00F41336">
            <w:pPr>
              <w:rPr>
                <w:rFonts w:ascii="Arial" w:hAnsi="Arial" w:cs="Arial"/>
                <w:sz w:val="18"/>
                <w:szCs w:val="18"/>
                <w:lang w:val="es-CO" w:eastAsia="es-CO"/>
              </w:rPr>
            </w:pPr>
            <w:r w:rsidRPr="00F41336">
              <w:rPr>
                <w:rFonts w:ascii="Arial" w:hAnsi="Arial" w:cs="Arial"/>
                <w:color w:val="FF0000"/>
                <w:sz w:val="18"/>
                <w:szCs w:val="18"/>
                <w:lang w:val="es-CO" w:eastAsia="es-CO"/>
              </w:rPr>
              <w:t xml:space="preserve">Por lo </w:t>
            </w:r>
            <w:r w:rsidR="00D8360C" w:rsidRPr="00F41336">
              <w:rPr>
                <w:rFonts w:ascii="Arial" w:hAnsi="Arial" w:cs="Arial"/>
                <w:color w:val="FF0000"/>
                <w:sz w:val="18"/>
                <w:szCs w:val="18"/>
                <w:lang w:val="es-CO" w:eastAsia="es-CO"/>
              </w:rPr>
              <w:t>anterior, se identificó riesgo del incumplimiento del Plan Anual de Adquisiciones, dado que de $5.203 millones programados, fueron contratados $4.552 millones; es decir, el 87,5%.</w:t>
            </w:r>
          </w:p>
        </w:tc>
      </w:tr>
      <w:tr w:rsidR="003C5020" w:rsidRPr="00F41336" w14:paraId="66DF7BB5" w14:textId="77777777" w:rsidTr="003C5020">
        <w:trPr>
          <w:trHeight w:val="300"/>
        </w:trPr>
        <w:tc>
          <w:tcPr>
            <w:tcW w:w="2240" w:type="dxa"/>
            <w:tcBorders>
              <w:top w:val="nil"/>
              <w:left w:val="single" w:sz="4" w:space="0" w:color="auto"/>
              <w:bottom w:val="single" w:sz="4" w:space="0" w:color="auto"/>
              <w:right w:val="single" w:sz="4" w:space="0" w:color="auto"/>
            </w:tcBorders>
            <w:shd w:val="clear" w:color="000000" w:fill="002060"/>
            <w:noWrap/>
            <w:vAlign w:val="center"/>
            <w:hideMark/>
          </w:tcPr>
          <w:p w14:paraId="0A3BE4CC" w14:textId="77777777" w:rsidR="003C5020" w:rsidRPr="00F41336" w:rsidRDefault="003C5020"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299" w:type="dxa"/>
            <w:tcBorders>
              <w:top w:val="nil"/>
              <w:left w:val="nil"/>
              <w:bottom w:val="single" w:sz="4" w:space="0" w:color="auto"/>
              <w:right w:val="single" w:sz="4" w:space="0" w:color="auto"/>
            </w:tcBorders>
            <w:shd w:val="clear" w:color="000000" w:fill="002060"/>
            <w:noWrap/>
            <w:vAlign w:val="center"/>
            <w:hideMark/>
          </w:tcPr>
          <w:p w14:paraId="36C515D7" w14:textId="77777777" w:rsidR="003C5020" w:rsidRPr="00F41336" w:rsidRDefault="003C5020"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$ 149.312</w:t>
            </w:r>
          </w:p>
        </w:tc>
        <w:tc>
          <w:tcPr>
            <w:tcW w:w="1296" w:type="dxa"/>
            <w:tcBorders>
              <w:top w:val="nil"/>
              <w:left w:val="nil"/>
              <w:bottom w:val="single" w:sz="4" w:space="0" w:color="auto"/>
              <w:right w:val="single" w:sz="4" w:space="0" w:color="auto"/>
            </w:tcBorders>
            <w:shd w:val="clear" w:color="000000" w:fill="002060"/>
            <w:noWrap/>
            <w:vAlign w:val="center"/>
            <w:hideMark/>
          </w:tcPr>
          <w:p w14:paraId="41E3A7A1" w14:textId="77777777" w:rsidR="003C5020" w:rsidRPr="00F41336" w:rsidRDefault="003C5020"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$ 112.828</w:t>
            </w:r>
          </w:p>
        </w:tc>
        <w:tc>
          <w:tcPr>
            <w:tcW w:w="1340" w:type="dxa"/>
            <w:tcBorders>
              <w:top w:val="nil"/>
              <w:left w:val="nil"/>
              <w:bottom w:val="single" w:sz="4" w:space="0" w:color="auto"/>
              <w:right w:val="single" w:sz="4" w:space="0" w:color="auto"/>
            </w:tcBorders>
            <w:shd w:val="clear" w:color="000000" w:fill="002060"/>
            <w:noWrap/>
            <w:vAlign w:val="center"/>
            <w:hideMark/>
          </w:tcPr>
          <w:p w14:paraId="55A2B31D" w14:textId="77777777" w:rsidR="003C5020" w:rsidRPr="00F41336" w:rsidRDefault="003C5020"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75,57%</w:t>
            </w:r>
          </w:p>
        </w:tc>
        <w:tc>
          <w:tcPr>
            <w:tcW w:w="3034" w:type="dxa"/>
            <w:tcBorders>
              <w:top w:val="nil"/>
              <w:left w:val="nil"/>
              <w:bottom w:val="nil"/>
              <w:right w:val="nil"/>
            </w:tcBorders>
            <w:shd w:val="clear" w:color="000000" w:fill="FFFFFF"/>
            <w:noWrap/>
            <w:vAlign w:val="bottom"/>
            <w:hideMark/>
          </w:tcPr>
          <w:p w14:paraId="5DBE4164" w14:textId="77777777" w:rsidR="003C5020" w:rsidRPr="00F41336" w:rsidRDefault="003C5020" w:rsidP="00F41336">
            <w:pPr>
              <w:jc w:val="left"/>
              <w:rPr>
                <w:rFonts w:ascii="Arial" w:hAnsi="Arial" w:cs="Arial"/>
                <w:color w:val="000000"/>
                <w:sz w:val="22"/>
                <w:szCs w:val="22"/>
                <w:lang w:val="es-CO" w:eastAsia="es-CO"/>
              </w:rPr>
            </w:pPr>
            <w:r w:rsidRPr="00F41336">
              <w:rPr>
                <w:rFonts w:ascii="Arial" w:hAnsi="Arial" w:cs="Arial"/>
                <w:color w:val="000000"/>
                <w:sz w:val="22"/>
                <w:szCs w:val="22"/>
                <w:lang w:val="es-CO" w:eastAsia="es-CO"/>
              </w:rPr>
              <w:t> </w:t>
            </w:r>
          </w:p>
        </w:tc>
      </w:tr>
    </w:tbl>
    <w:p w14:paraId="38BAE335" w14:textId="77777777" w:rsidR="003E234F" w:rsidRPr="00F41336" w:rsidRDefault="003E234F"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2282C6EA" w14:textId="47DD91A6" w:rsidR="00591922" w:rsidRPr="00F41336" w:rsidRDefault="00591922" w:rsidP="00F41336">
      <w:pPr>
        <w:ind w:left="708" w:hanging="708"/>
        <w:rPr>
          <w:rFonts w:ascii="Arial" w:hAnsi="Arial" w:cs="Arial"/>
          <w:sz w:val="22"/>
          <w:szCs w:val="22"/>
          <w:lang w:val="es-ES" w:eastAsia="es-ES_tradnl"/>
        </w:rPr>
      </w:pPr>
    </w:p>
    <w:p w14:paraId="68F82FF3" w14:textId="2F2E4AA5" w:rsidR="00C64475" w:rsidRPr="00F41336" w:rsidRDefault="00C64475"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Los </w:t>
      </w:r>
      <w:r w:rsidR="00591922" w:rsidRPr="00F41336">
        <w:rPr>
          <w:rFonts w:ascii="Arial" w:hAnsi="Arial" w:cs="Arial"/>
          <w:sz w:val="22"/>
          <w:szCs w:val="22"/>
          <w:lang w:val="es-ES" w:eastAsia="es-ES_tradnl"/>
        </w:rPr>
        <w:t>resultado</w:t>
      </w:r>
      <w:r w:rsidRPr="00F41336">
        <w:rPr>
          <w:rFonts w:ascii="Arial" w:hAnsi="Arial" w:cs="Arial"/>
          <w:sz w:val="22"/>
          <w:szCs w:val="22"/>
          <w:lang w:val="es-ES" w:eastAsia="es-ES_tradnl"/>
        </w:rPr>
        <w:t>s</w:t>
      </w:r>
      <w:r w:rsidR="00591922" w:rsidRPr="00F41336">
        <w:rPr>
          <w:rFonts w:ascii="Arial" w:hAnsi="Arial" w:cs="Arial"/>
          <w:sz w:val="22"/>
          <w:szCs w:val="22"/>
          <w:lang w:val="es-ES" w:eastAsia="es-ES_tradnl"/>
        </w:rPr>
        <w:t xml:space="preserve"> de ejecución presupuestal de </w:t>
      </w:r>
      <w:r w:rsidRPr="00F41336">
        <w:rPr>
          <w:rFonts w:ascii="Arial" w:hAnsi="Arial" w:cs="Arial"/>
          <w:sz w:val="22"/>
          <w:szCs w:val="22"/>
          <w:lang w:val="es-ES" w:eastAsia="es-ES_tradnl"/>
        </w:rPr>
        <w:t>los proyectos de inversión 7858, 7903</w:t>
      </w:r>
      <w:r w:rsidR="0031412E"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y 7860 fueron altos en comparación con los resultados de la meta física; esta situación </w:t>
      </w:r>
      <w:r w:rsidRPr="00F41336">
        <w:rPr>
          <w:rFonts w:ascii="Arial" w:hAnsi="Arial" w:cs="Arial"/>
          <w:sz w:val="22"/>
          <w:szCs w:val="22"/>
          <w:lang w:val="es-ES" w:eastAsia="es-ES_tradnl"/>
        </w:rPr>
        <w:lastRenderedPageBreak/>
        <w:t>se presenta porque al inicio de la vigencia se contratan los bienes y servicios requeridos para el cumplimiento progresivo de las metas producto asociadas a estos proyectos.</w:t>
      </w:r>
    </w:p>
    <w:p w14:paraId="0893456E" w14:textId="77777777" w:rsidR="00B46EF2" w:rsidRPr="00F41336" w:rsidRDefault="00B46EF2" w:rsidP="00F41336">
      <w:pPr>
        <w:pStyle w:val="Prrafodelista"/>
        <w:ind w:left="360"/>
        <w:rPr>
          <w:rFonts w:ascii="Arial" w:hAnsi="Arial" w:cs="Arial"/>
          <w:sz w:val="22"/>
          <w:szCs w:val="22"/>
          <w:lang w:val="es-ES" w:eastAsia="es-ES_tradnl"/>
        </w:rPr>
      </w:pPr>
    </w:p>
    <w:p w14:paraId="6BBF94E8" w14:textId="40C6CB86" w:rsidR="00842B1C" w:rsidRPr="00F41336" w:rsidRDefault="007613F6"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Por lo tanto</w:t>
      </w:r>
      <w:r w:rsidR="00C64475" w:rsidRPr="00F41336">
        <w:rPr>
          <w:rFonts w:ascii="Arial" w:hAnsi="Arial" w:cs="Arial"/>
          <w:sz w:val="22"/>
          <w:szCs w:val="22"/>
          <w:lang w:val="es-ES" w:eastAsia="es-ES_tradnl"/>
        </w:rPr>
        <w:t>, la e</w:t>
      </w:r>
      <w:r w:rsidR="00314A21" w:rsidRPr="00F41336">
        <w:rPr>
          <w:rFonts w:ascii="Arial" w:hAnsi="Arial" w:cs="Arial"/>
          <w:sz w:val="22"/>
          <w:szCs w:val="22"/>
          <w:lang w:val="es-ES" w:eastAsia="es-ES_tradnl"/>
        </w:rPr>
        <w:t>jecución presupuestal general 75</w:t>
      </w:r>
      <w:r w:rsidR="00C64475" w:rsidRPr="00F41336">
        <w:rPr>
          <w:rFonts w:ascii="Arial" w:hAnsi="Arial" w:cs="Arial"/>
          <w:sz w:val="22"/>
          <w:szCs w:val="22"/>
          <w:lang w:val="es-ES" w:eastAsia="es-ES_tradnl"/>
        </w:rPr>
        <w:t>,</w:t>
      </w:r>
      <w:r w:rsidR="00314A21" w:rsidRPr="00F41336">
        <w:rPr>
          <w:rFonts w:ascii="Arial" w:hAnsi="Arial" w:cs="Arial"/>
          <w:sz w:val="22"/>
          <w:szCs w:val="22"/>
          <w:lang w:val="es-ES" w:eastAsia="es-ES_tradnl"/>
        </w:rPr>
        <w:t>57</w:t>
      </w:r>
      <w:r w:rsidR="00C64475" w:rsidRPr="00F41336">
        <w:rPr>
          <w:rFonts w:ascii="Arial" w:hAnsi="Arial" w:cs="Arial"/>
          <w:sz w:val="22"/>
          <w:szCs w:val="22"/>
          <w:lang w:val="es-ES" w:eastAsia="es-ES_tradnl"/>
        </w:rPr>
        <w:t xml:space="preserve">% </w:t>
      </w:r>
      <w:r w:rsidR="000D1267" w:rsidRPr="00F41336">
        <w:rPr>
          <w:rFonts w:ascii="Arial" w:hAnsi="Arial" w:cs="Arial"/>
          <w:sz w:val="22"/>
          <w:szCs w:val="22"/>
          <w:lang w:val="es-ES" w:eastAsia="es-ES_tradnl"/>
        </w:rPr>
        <w:t xml:space="preserve">genera </w:t>
      </w:r>
      <w:r w:rsidR="00842B1C" w:rsidRPr="00F41336">
        <w:rPr>
          <w:rFonts w:ascii="Arial" w:hAnsi="Arial" w:cs="Arial"/>
          <w:sz w:val="22"/>
          <w:szCs w:val="22"/>
          <w:lang w:val="es-ES" w:eastAsia="es-ES_tradnl"/>
        </w:rPr>
        <w:t xml:space="preserve">alertas considerando que </w:t>
      </w:r>
      <w:r w:rsidR="00C64475" w:rsidRPr="00F41336">
        <w:rPr>
          <w:rFonts w:ascii="Arial" w:hAnsi="Arial" w:cs="Arial"/>
          <w:sz w:val="22"/>
          <w:szCs w:val="22"/>
          <w:lang w:val="es-ES" w:eastAsia="es-ES_tradnl"/>
        </w:rPr>
        <w:t xml:space="preserve">durante los </w:t>
      </w:r>
      <w:r w:rsidR="00842B1C" w:rsidRPr="00F41336">
        <w:rPr>
          <w:rFonts w:ascii="Arial" w:hAnsi="Arial" w:cs="Arial"/>
          <w:sz w:val="22"/>
          <w:szCs w:val="22"/>
          <w:lang w:val="es-ES" w:eastAsia="es-ES_tradnl"/>
        </w:rPr>
        <w:t xml:space="preserve">tres </w:t>
      </w:r>
      <w:r w:rsidR="00C64475" w:rsidRPr="00F41336">
        <w:rPr>
          <w:rFonts w:ascii="Arial" w:hAnsi="Arial" w:cs="Arial"/>
          <w:sz w:val="22"/>
          <w:szCs w:val="22"/>
          <w:lang w:val="es-ES" w:eastAsia="es-ES_tradnl"/>
        </w:rPr>
        <w:t xml:space="preserve">primeros </w:t>
      </w:r>
      <w:r w:rsidR="00842B1C" w:rsidRPr="00F41336">
        <w:rPr>
          <w:rFonts w:ascii="Arial" w:hAnsi="Arial" w:cs="Arial"/>
          <w:sz w:val="22"/>
          <w:szCs w:val="22"/>
          <w:lang w:val="es-ES" w:eastAsia="es-ES_tradnl"/>
        </w:rPr>
        <w:t xml:space="preserve">meses se </w:t>
      </w:r>
      <w:r w:rsidR="00C53A92" w:rsidRPr="00F41336">
        <w:rPr>
          <w:rFonts w:ascii="Arial" w:hAnsi="Arial" w:cs="Arial"/>
          <w:sz w:val="22"/>
          <w:szCs w:val="22"/>
          <w:lang w:val="es-ES" w:eastAsia="es-ES_tradnl"/>
        </w:rPr>
        <w:t>debían</w:t>
      </w:r>
      <w:r w:rsidR="00842B1C" w:rsidRPr="00F41336">
        <w:rPr>
          <w:rFonts w:ascii="Arial" w:hAnsi="Arial" w:cs="Arial"/>
          <w:sz w:val="22"/>
          <w:szCs w:val="22"/>
          <w:lang w:val="es-ES" w:eastAsia="es-ES_tradnl"/>
        </w:rPr>
        <w:t xml:space="preserve"> comprometer </w:t>
      </w:r>
      <w:r w:rsidR="001F2938" w:rsidRPr="00F41336">
        <w:rPr>
          <w:rFonts w:ascii="Arial" w:hAnsi="Arial" w:cs="Arial"/>
          <w:sz w:val="22"/>
          <w:szCs w:val="22"/>
          <w:lang w:val="es-ES" w:eastAsia="es-ES_tradnl"/>
        </w:rPr>
        <w:t xml:space="preserve">el </w:t>
      </w:r>
      <w:r w:rsidR="00314A21" w:rsidRPr="00F41336">
        <w:rPr>
          <w:rFonts w:ascii="Arial" w:hAnsi="Arial" w:cs="Arial"/>
          <w:sz w:val="22"/>
          <w:szCs w:val="22"/>
          <w:lang w:val="es-ES" w:eastAsia="es-ES_tradnl"/>
        </w:rPr>
        <w:t>84</w:t>
      </w:r>
      <w:r w:rsidR="00641B69" w:rsidRPr="00F41336">
        <w:rPr>
          <w:rFonts w:ascii="Arial" w:hAnsi="Arial" w:cs="Arial"/>
          <w:sz w:val="22"/>
          <w:szCs w:val="22"/>
          <w:lang w:val="es-ES" w:eastAsia="es-ES_tradnl"/>
        </w:rPr>
        <w:t>,9</w:t>
      </w:r>
      <w:r w:rsidR="00314A21" w:rsidRPr="00F41336">
        <w:rPr>
          <w:rFonts w:ascii="Arial" w:hAnsi="Arial" w:cs="Arial"/>
          <w:sz w:val="22"/>
          <w:szCs w:val="22"/>
          <w:lang w:val="es-ES" w:eastAsia="es-ES_tradnl"/>
        </w:rPr>
        <w:t>0</w:t>
      </w:r>
      <w:r w:rsidR="001F2938" w:rsidRPr="00F41336">
        <w:rPr>
          <w:rFonts w:ascii="Arial" w:hAnsi="Arial" w:cs="Arial"/>
          <w:sz w:val="22"/>
          <w:szCs w:val="22"/>
          <w:lang w:val="es-ES" w:eastAsia="es-ES_tradnl"/>
        </w:rPr>
        <w:t>%</w:t>
      </w:r>
      <w:r w:rsidR="00641B69" w:rsidRPr="00F41336">
        <w:rPr>
          <w:rStyle w:val="Refdenotaalpie"/>
          <w:rFonts w:ascii="Arial" w:hAnsi="Arial" w:cs="Arial"/>
          <w:sz w:val="22"/>
          <w:szCs w:val="22"/>
          <w:lang w:val="es-ES" w:eastAsia="es-ES_tradnl"/>
        </w:rPr>
        <w:footnoteReference w:id="5"/>
      </w:r>
      <w:r w:rsidR="001F2938" w:rsidRPr="00F41336">
        <w:rPr>
          <w:rFonts w:ascii="Arial" w:hAnsi="Arial" w:cs="Arial"/>
          <w:sz w:val="22"/>
          <w:szCs w:val="22"/>
          <w:lang w:val="es-ES" w:eastAsia="es-ES_tradnl"/>
        </w:rPr>
        <w:t xml:space="preserve"> </w:t>
      </w:r>
      <w:r w:rsidR="00C64475" w:rsidRPr="00F41336">
        <w:rPr>
          <w:rFonts w:ascii="Arial" w:hAnsi="Arial" w:cs="Arial"/>
          <w:sz w:val="22"/>
          <w:szCs w:val="22"/>
          <w:lang w:val="es-ES" w:eastAsia="es-ES_tradnl"/>
        </w:rPr>
        <w:t xml:space="preserve">de los recursos para </w:t>
      </w:r>
      <w:r w:rsidR="009F3C6A" w:rsidRPr="00F41336">
        <w:rPr>
          <w:rFonts w:ascii="Arial" w:hAnsi="Arial" w:cs="Arial"/>
          <w:sz w:val="22"/>
          <w:szCs w:val="22"/>
          <w:lang w:val="es-ES" w:eastAsia="es-ES_tradnl"/>
        </w:rPr>
        <w:t xml:space="preserve">cumplir en forma oportuna las metas </w:t>
      </w:r>
      <w:r w:rsidR="00C64475" w:rsidRPr="00F41336">
        <w:rPr>
          <w:rFonts w:ascii="Arial" w:hAnsi="Arial" w:cs="Arial"/>
          <w:sz w:val="22"/>
          <w:szCs w:val="22"/>
          <w:lang w:val="es-ES" w:eastAsia="es-ES_tradnl"/>
        </w:rPr>
        <w:t>de los proyectos de inversión.</w:t>
      </w:r>
    </w:p>
    <w:p w14:paraId="2FD65AEF" w14:textId="77777777" w:rsidR="00242B8F" w:rsidRPr="00F41336" w:rsidRDefault="00242B8F" w:rsidP="00F41336">
      <w:pPr>
        <w:pStyle w:val="Prrafodelista"/>
        <w:ind w:left="360"/>
        <w:rPr>
          <w:rFonts w:ascii="Arial" w:hAnsi="Arial" w:cs="Arial"/>
          <w:sz w:val="22"/>
          <w:szCs w:val="22"/>
          <w:highlight w:val="yellow"/>
          <w:lang w:val="es-ES" w:eastAsia="es-ES_tradnl"/>
        </w:rPr>
      </w:pPr>
    </w:p>
    <w:p w14:paraId="1C6511E8" w14:textId="47C7F1C3" w:rsidR="00C53A92" w:rsidRPr="00F41336" w:rsidRDefault="00167B90"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S</w:t>
      </w:r>
      <w:r w:rsidR="00317406" w:rsidRPr="00F41336">
        <w:rPr>
          <w:rFonts w:ascii="Arial" w:hAnsi="Arial" w:cs="Arial"/>
          <w:sz w:val="22"/>
          <w:szCs w:val="22"/>
          <w:lang w:val="es-ES" w:eastAsia="es-ES_tradnl"/>
        </w:rPr>
        <w:t xml:space="preserve">e identificó en el Plan Anual de Adquisiciones, versión </w:t>
      </w:r>
      <w:r w:rsidR="00F82BFE" w:rsidRPr="00F41336">
        <w:rPr>
          <w:rFonts w:ascii="Arial" w:hAnsi="Arial" w:cs="Arial"/>
          <w:sz w:val="22"/>
          <w:szCs w:val="22"/>
          <w:lang w:val="es-ES" w:eastAsia="es-ES_tradnl"/>
        </w:rPr>
        <w:t>4</w:t>
      </w:r>
      <w:r w:rsidR="00317406" w:rsidRPr="00F41336">
        <w:rPr>
          <w:rFonts w:ascii="Arial" w:hAnsi="Arial" w:cs="Arial"/>
          <w:sz w:val="22"/>
          <w:szCs w:val="22"/>
          <w:lang w:val="es-ES" w:eastAsia="es-ES_tradnl"/>
        </w:rPr>
        <w:t xml:space="preserve"> publicado el </w:t>
      </w:r>
      <w:r w:rsidR="00F82BFE" w:rsidRPr="00F41336">
        <w:rPr>
          <w:rFonts w:ascii="Arial" w:hAnsi="Arial" w:cs="Arial"/>
          <w:sz w:val="22"/>
          <w:szCs w:val="22"/>
          <w:lang w:val="es-ES" w:eastAsia="es-ES_tradnl"/>
        </w:rPr>
        <w:t>30</w:t>
      </w:r>
      <w:r w:rsidR="00317406" w:rsidRPr="00F41336">
        <w:rPr>
          <w:rFonts w:ascii="Arial" w:hAnsi="Arial" w:cs="Arial"/>
          <w:sz w:val="22"/>
          <w:szCs w:val="22"/>
          <w:lang w:val="es-ES" w:eastAsia="es-ES_tradnl"/>
        </w:rPr>
        <w:t xml:space="preserve"> de </w:t>
      </w:r>
      <w:r w:rsidR="00F82BFE" w:rsidRPr="00F41336">
        <w:rPr>
          <w:rFonts w:ascii="Arial" w:hAnsi="Arial" w:cs="Arial"/>
          <w:sz w:val="22"/>
          <w:szCs w:val="22"/>
          <w:lang w:val="es-ES" w:eastAsia="es-ES_tradnl"/>
        </w:rPr>
        <w:t>marzo</w:t>
      </w:r>
      <w:r w:rsidR="00317406" w:rsidRPr="00F41336">
        <w:rPr>
          <w:rFonts w:ascii="Arial" w:hAnsi="Arial" w:cs="Arial"/>
          <w:sz w:val="22"/>
          <w:szCs w:val="22"/>
          <w:lang w:val="es-ES" w:eastAsia="es-ES_tradnl"/>
        </w:rPr>
        <w:t xml:space="preserve"> de 202</w:t>
      </w:r>
      <w:r w:rsidR="00C64475" w:rsidRPr="00F41336">
        <w:rPr>
          <w:rFonts w:ascii="Arial" w:hAnsi="Arial" w:cs="Arial"/>
          <w:sz w:val="22"/>
          <w:szCs w:val="22"/>
          <w:lang w:val="es-ES" w:eastAsia="es-ES_tradnl"/>
        </w:rPr>
        <w:t>1</w:t>
      </w:r>
      <w:r w:rsidR="00317406" w:rsidRPr="00F41336">
        <w:rPr>
          <w:rFonts w:ascii="Arial" w:hAnsi="Arial" w:cs="Arial"/>
          <w:sz w:val="22"/>
          <w:szCs w:val="22"/>
          <w:lang w:val="es-ES" w:eastAsia="es-ES_tradnl"/>
        </w:rPr>
        <w:t xml:space="preserve">, </w:t>
      </w:r>
      <w:r w:rsidR="006A771B" w:rsidRPr="00F41336">
        <w:rPr>
          <w:rFonts w:ascii="Arial" w:hAnsi="Arial" w:cs="Arial"/>
          <w:sz w:val="22"/>
          <w:szCs w:val="22"/>
          <w:lang w:val="es-ES" w:eastAsia="es-ES_tradnl"/>
        </w:rPr>
        <w:t xml:space="preserve">la existencia de </w:t>
      </w:r>
      <w:r w:rsidR="00F82BFE" w:rsidRPr="00F41336">
        <w:rPr>
          <w:rFonts w:ascii="Arial" w:hAnsi="Arial" w:cs="Arial"/>
          <w:sz w:val="22"/>
          <w:szCs w:val="22"/>
          <w:lang w:val="es-ES" w:eastAsia="es-ES_tradnl"/>
        </w:rPr>
        <w:t>19</w:t>
      </w:r>
      <w:r w:rsidR="00DB23C9" w:rsidRPr="00F41336">
        <w:rPr>
          <w:rFonts w:ascii="Arial" w:hAnsi="Arial" w:cs="Arial"/>
          <w:sz w:val="22"/>
          <w:szCs w:val="22"/>
          <w:lang w:val="es-ES" w:eastAsia="es-ES_tradnl"/>
        </w:rPr>
        <w:t xml:space="preserve"> </w:t>
      </w:r>
      <w:r w:rsidR="006A771B" w:rsidRPr="00F41336">
        <w:rPr>
          <w:rFonts w:ascii="Arial" w:hAnsi="Arial" w:cs="Arial"/>
          <w:sz w:val="22"/>
          <w:szCs w:val="22"/>
          <w:lang w:val="es-ES" w:eastAsia="es-ES_tradnl"/>
        </w:rPr>
        <w:t xml:space="preserve">procesos por contratar al corte del </w:t>
      </w:r>
      <w:r w:rsidR="00F82BFE" w:rsidRPr="00F41336">
        <w:rPr>
          <w:rFonts w:ascii="Arial" w:hAnsi="Arial" w:cs="Arial"/>
          <w:sz w:val="22"/>
          <w:szCs w:val="22"/>
          <w:lang w:val="es-ES" w:eastAsia="es-ES_tradnl"/>
        </w:rPr>
        <w:t>30</w:t>
      </w:r>
      <w:r w:rsidR="00C53A92" w:rsidRPr="00F41336">
        <w:rPr>
          <w:rFonts w:ascii="Arial" w:hAnsi="Arial" w:cs="Arial"/>
          <w:sz w:val="22"/>
          <w:szCs w:val="22"/>
          <w:lang w:val="es-ES" w:eastAsia="es-ES_tradnl"/>
        </w:rPr>
        <w:t xml:space="preserve"> </w:t>
      </w:r>
      <w:r w:rsidR="006A771B" w:rsidRPr="00F41336">
        <w:rPr>
          <w:rFonts w:ascii="Arial" w:hAnsi="Arial" w:cs="Arial"/>
          <w:sz w:val="22"/>
          <w:szCs w:val="22"/>
          <w:lang w:val="es-ES" w:eastAsia="es-ES_tradnl"/>
        </w:rPr>
        <w:t xml:space="preserve">de </w:t>
      </w:r>
      <w:r w:rsidR="00F82BFE" w:rsidRPr="00F41336">
        <w:rPr>
          <w:rFonts w:ascii="Arial" w:hAnsi="Arial" w:cs="Arial"/>
          <w:sz w:val="22"/>
          <w:szCs w:val="22"/>
          <w:lang w:val="es-ES" w:eastAsia="es-ES_tradnl"/>
        </w:rPr>
        <w:t>septiembre</w:t>
      </w:r>
      <w:r w:rsidR="006A771B" w:rsidRPr="00F41336">
        <w:rPr>
          <w:rFonts w:ascii="Arial" w:hAnsi="Arial" w:cs="Arial"/>
          <w:sz w:val="22"/>
          <w:szCs w:val="22"/>
          <w:lang w:val="es-ES" w:eastAsia="es-ES_tradnl"/>
        </w:rPr>
        <w:t xml:space="preserve"> de 202</w:t>
      </w:r>
      <w:r w:rsidR="00C53A92" w:rsidRPr="00F41336">
        <w:rPr>
          <w:rFonts w:ascii="Arial" w:hAnsi="Arial" w:cs="Arial"/>
          <w:sz w:val="22"/>
          <w:szCs w:val="22"/>
          <w:lang w:val="es-ES" w:eastAsia="es-ES_tradnl"/>
        </w:rPr>
        <w:t>1</w:t>
      </w:r>
      <w:r w:rsidR="00F82BFE" w:rsidRPr="00F41336">
        <w:rPr>
          <w:rFonts w:ascii="Arial" w:hAnsi="Arial" w:cs="Arial"/>
          <w:sz w:val="22"/>
          <w:szCs w:val="22"/>
          <w:lang w:val="es-ES" w:eastAsia="es-ES_tradnl"/>
        </w:rPr>
        <w:t>,</w:t>
      </w:r>
      <w:r w:rsidR="004635C2" w:rsidRPr="00F41336">
        <w:rPr>
          <w:rFonts w:ascii="Arial" w:hAnsi="Arial" w:cs="Arial"/>
          <w:sz w:val="22"/>
          <w:szCs w:val="22"/>
          <w:lang w:val="es-ES" w:eastAsia="es-ES_tradnl"/>
        </w:rPr>
        <w:t xml:space="preserve"> 2 </w:t>
      </w:r>
      <w:r w:rsidR="00F82BFE" w:rsidRPr="00F41336">
        <w:rPr>
          <w:rFonts w:ascii="Arial" w:hAnsi="Arial" w:cs="Arial"/>
          <w:sz w:val="22"/>
          <w:szCs w:val="22"/>
          <w:lang w:val="es-ES" w:eastAsia="es-ES_tradnl"/>
        </w:rPr>
        <w:t>desiertos y 20 retirados</w:t>
      </w:r>
      <w:r w:rsidR="004635C2" w:rsidRPr="00F41336">
        <w:rPr>
          <w:rFonts w:ascii="Arial" w:hAnsi="Arial" w:cs="Arial"/>
          <w:sz w:val="22"/>
          <w:szCs w:val="22"/>
          <w:lang w:val="es-ES" w:eastAsia="es-ES_tradnl"/>
        </w:rPr>
        <w:t xml:space="preserve">; </w:t>
      </w:r>
      <w:r w:rsidR="00F82BFE" w:rsidRPr="00F41336">
        <w:rPr>
          <w:rFonts w:ascii="Arial" w:hAnsi="Arial" w:cs="Arial"/>
          <w:sz w:val="22"/>
          <w:szCs w:val="22"/>
          <w:lang w:val="es-ES" w:eastAsia="es-ES_tradnl"/>
        </w:rPr>
        <w:t xml:space="preserve">estos tres últimos </w:t>
      </w:r>
      <w:r w:rsidR="006A771B" w:rsidRPr="00F41336">
        <w:rPr>
          <w:rFonts w:ascii="Arial" w:hAnsi="Arial" w:cs="Arial"/>
          <w:sz w:val="22"/>
          <w:szCs w:val="22"/>
          <w:lang w:val="es-ES" w:eastAsia="es-ES_tradnl"/>
        </w:rPr>
        <w:t xml:space="preserve">por valor </w:t>
      </w:r>
      <w:r w:rsidR="004635C2" w:rsidRPr="00F41336">
        <w:rPr>
          <w:rFonts w:ascii="Arial" w:hAnsi="Arial" w:cs="Arial"/>
          <w:sz w:val="22"/>
          <w:szCs w:val="22"/>
          <w:lang w:val="es-ES" w:eastAsia="es-ES_tradnl"/>
        </w:rPr>
        <w:t xml:space="preserve">total </w:t>
      </w:r>
      <w:r w:rsidR="006A771B" w:rsidRPr="00F41336">
        <w:rPr>
          <w:rFonts w:ascii="Arial" w:hAnsi="Arial" w:cs="Arial"/>
          <w:sz w:val="22"/>
          <w:szCs w:val="22"/>
          <w:lang w:val="es-ES" w:eastAsia="es-ES_tradnl"/>
        </w:rPr>
        <w:t>de $</w:t>
      </w:r>
      <w:r w:rsidR="00F82BFE" w:rsidRPr="00F41336">
        <w:rPr>
          <w:rFonts w:ascii="Arial" w:hAnsi="Arial" w:cs="Arial"/>
          <w:sz w:val="22"/>
          <w:szCs w:val="22"/>
          <w:lang w:val="es-ES" w:eastAsia="es-ES_tradnl"/>
        </w:rPr>
        <w:t>13</w:t>
      </w:r>
      <w:r w:rsidR="006A771B" w:rsidRPr="00F41336">
        <w:rPr>
          <w:rFonts w:ascii="Arial" w:hAnsi="Arial" w:cs="Arial"/>
          <w:sz w:val="22"/>
          <w:szCs w:val="22"/>
          <w:lang w:val="es-ES" w:eastAsia="es-ES_tradnl"/>
        </w:rPr>
        <w:t>.</w:t>
      </w:r>
      <w:r w:rsidR="00F82BFE" w:rsidRPr="00F41336">
        <w:rPr>
          <w:rFonts w:ascii="Arial" w:hAnsi="Arial" w:cs="Arial"/>
          <w:sz w:val="22"/>
          <w:szCs w:val="22"/>
          <w:lang w:val="es-ES" w:eastAsia="es-ES_tradnl"/>
        </w:rPr>
        <w:t>786</w:t>
      </w:r>
      <w:r w:rsidR="005D2D7B" w:rsidRPr="00F41336">
        <w:rPr>
          <w:rFonts w:ascii="Arial" w:hAnsi="Arial" w:cs="Arial"/>
          <w:sz w:val="22"/>
          <w:szCs w:val="22"/>
          <w:lang w:val="es-ES" w:eastAsia="es-ES_tradnl"/>
        </w:rPr>
        <w:t xml:space="preserve"> </w:t>
      </w:r>
      <w:r w:rsidR="00C53A92" w:rsidRPr="00F41336">
        <w:rPr>
          <w:rFonts w:ascii="Arial" w:hAnsi="Arial" w:cs="Arial"/>
          <w:sz w:val="22"/>
          <w:szCs w:val="22"/>
          <w:lang w:val="es-ES" w:eastAsia="es-ES_tradnl"/>
        </w:rPr>
        <w:t>millones de</w:t>
      </w:r>
      <w:r w:rsidR="005D2D7B" w:rsidRPr="00F41336">
        <w:rPr>
          <w:rFonts w:ascii="Arial" w:hAnsi="Arial" w:cs="Arial"/>
          <w:sz w:val="22"/>
          <w:szCs w:val="22"/>
          <w:lang w:val="es-ES" w:eastAsia="es-ES_tradnl"/>
        </w:rPr>
        <w:t xml:space="preserve"> pesos.</w:t>
      </w:r>
    </w:p>
    <w:p w14:paraId="681B83DB" w14:textId="77777777" w:rsidR="00C53A92" w:rsidRPr="00F41336" w:rsidRDefault="00C53A92" w:rsidP="00F41336">
      <w:pPr>
        <w:pStyle w:val="Prrafodelista"/>
        <w:ind w:left="360"/>
        <w:rPr>
          <w:rFonts w:ascii="Arial" w:hAnsi="Arial" w:cs="Arial"/>
          <w:sz w:val="22"/>
          <w:szCs w:val="22"/>
          <w:lang w:val="es-ES" w:eastAsia="es-ES_tradnl"/>
        </w:rPr>
      </w:pPr>
    </w:p>
    <w:p w14:paraId="3BE183B4" w14:textId="31B223D3" w:rsidR="009A0963" w:rsidRPr="00F41336" w:rsidRDefault="00C53A92"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Esta situación </w:t>
      </w:r>
      <w:r w:rsidR="006A771B" w:rsidRPr="00F41336">
        <w:rPr>
          <w:rFonts w:ascii="Arial" w:hAnsi="Arial" w:cs="Arial"/>
          <w:sz w:val="22"/>
          <w:szCs w:val="22"/>
          <w:lang w:val="es-ES" w:eastAsia="es-ES_tradnl"/>
        </w:rPr>
        <w:t>refleja</w:t>
      </w:r>
      <w:r w:rsidR="00B533DB" w:rsidRPr="00F41336">
        <w:rPr>
          <w:rFonts w:ascii="Arial" w:hAnsi="Arial" w:cs="Arial"/>
          <w:sz w:val="22"/>
          <w:szCs w:val="22"/>
          <w:lang w:val="es-ES" w:eastAsia="es-ES_tradnl"/>
        </w:rPr>
        <w:t xml:space="preserve"> riesgo de</w:t>
      </w:r>
      <w:r w:rsidR="006A771B" w:rsidRPr="00F41336">
        <w:rPr>
          <w:rFonts w:ascii="Arial" w:hAnsi="Arial" w:cs="Arial"/>
          <w:sz w:val="22"/>
          <w:szCs w:val="22"/>
          <w:lang w:val="es-ES" w:eastAsia="es-ES_tradnl"/>
        </w:rPr>
        <w:t xml:space="preserve"> incumplimiento en </w:t>
      </w:r>
      <w:r w:rsidR="00AE7676" w:rsidRPr="00F41336">
        <w:rPr>
          <w:rFonts w:ascii="Arial" w:hAnsi="Arial" w:cs="Arial"/>
          <w:sz w:val="22"/>
          <w:szCs w:val="22"/>
          <w:lang w:val="es-ES" w:eastAsia="es-ES_tradnl"/>
        </w:rPr>
        <w:t>la ejecución d</w:t>
      </w:r>
      <w:r w:rsidR="006A771B" w:rsidRPr="00F41336">
        <w:rPr>
          <w:rFonts w:ascii="Arial" w:hAnsi="Arial" w:cs="Arial"/>
          <w:sz w:val="22"/>
          <w:szCs w:val="22"/>
          <w:lang w:val="es-ES" w:eastAsia="es-ES_tradnl"/>
        </w:rPr>
        <w:t>el presupuesto, toda vez que de los $</w:t>
      </w:r>
      <w:r w:rsidR="00E829DB" w:rsidRPr="00F41336">
        <w:rPr>
          <w:rFonts w:ascii="Arial" w:hAnsi="Arial" w:cs="Arial"/>
          <w:sz w:val="22"/>
          <w:szCs w:val="22"/>
          <w:lang w:val="es-ES" w:eastAsia="es-ES_tradnl"/>
        </w:rPr>
        <w:t>36</w:t>
      </w:r>
      <w:r w:rsidR="006A771B" w:rsidRPr="00F41336">
        <w:rPr>
          <w:rFonts w:ascii="Arial" w:hAnsi="Arial" w:cs="Arial"/>
          <w:sz w:val="22"/>
          <w:szCs w:val="22"/>
          <w:lang w:val="es-ES" w:eastAsia="es-ES_tradnl"/>
        </w:rPr>
        <w:t>.</w:t>
      </w:r>
      <w:r w:rsidR="00E829DB" w:rsidRPr="00F41336">
        <w:rPr>
          <w:rFonts w:ascii="Arial" w:hAnsi="Arial" w:cs="Arial"/>
          <w:sz w:val="22"/>
          <w:szCs w:val="22"/>
          <w:lang w:val="es-ES" w:eastAsia="es-ES_tradnl"/>
        </w:rPr>
        <w:t>484</w:t>
      </w:r>
      <w:r w:rsidR="006A771B" w:rsidRPr="00F41336">
        <w:rPr>
          <w:rFonts w:ascii="Arial" w:hAnsi="Arial" w:cs="Arial"/>
          <w:sz w:val="22"/>
          <w:szCs w:val="22"/>
          <w:lang w:val="es-ES" w:eastAsia="es-ES_tradnl"/>
        </w:rPr>
        <w:t xml:space="preserve"> millones de pesos pendientes por ejecutar, el </w:t>
      </w:r>
      <w:r w:rsidR="00E829DB" w:rsidRPr="00F41336">
        <w:rPr>
          <w:rFonts w:ascii="Arial" w:hAnsi="Arial" w:cs="Arial"/>
          <w:sz w:val="22"/>
          <w:szCs w:val="22"/>
          <w:lang w:val="es-ES" w:eastAsia="es-ES_tradnl"/>
        </w:rPr>
        <w:t>37</w:t>
      </w:r>
      <w:r w:rsidR="006A771B" w:rsidRPr="00F41336">
        <w:rPr>
          <w:rFonts w:ascii="Arial" w:hAnsi="Arial" w:cs="Arial"/>
          <w:sz w:val="22"/>
          <w:szCs w:val="22"/>
          <w:lang w:val="es-ES" w:eastAsia="es-ES_tradnl"/>
        </w:rPr>
        <w:t>,</w:t>
      </w:r>
      <w:r w:rsidR="00E829DB" w:rsidRPr="00F41336">
        <w:rPr>
          <w:rFonts w:ascii="Arial" w:hAnsi="Arial" w:cs="Arial"/>
          <w:sz w:val="22"/>
          <w:szCs w:val="22"/>
          <w:lang w:val="es-ES" w:eastAsia="es-ES_tradnl"/>
        </w:rPr>
        <w:t>7</w:t>
      </w:r>
      <w:r w:rsidR="006A771B" w:rsidRPr="00F41336">
        <w:rPr>
          <w:rFonts w:ascii="Arial" w:hAnsi="Arial" w:cs="Arial"/>
          <w:sz w:val="22"/>
          <w:szCs w:val="22"/>
          <w:lang w:val="es-ES" w:eastAsia="es-ES_tradnl"/>
        </w:rPr>
        <w:t>%; es decir, los $</w:t>
      </w:r>
      <w:r w:rsidR="00E829DB" w:rsidRPr="00F41336">
        <w:rPr>
          <w:rFonts w:ascii="Arial" w:hAnsi="Arial" w:cs="Arial"/>
          <w:sz w:val="22"/>
          <w:szCs w:val="22"/>
          <w:lang w:val="es-ES" w:eastAsia="es-ES_tradnl"/>
        </w:rPr>
        <w:t>13</w:t>
      </w:r>
      <w:r w:rsidR="006A771B" w:rsidRPr="00F41336">
        <w:rPr>
          <w:rFonts w:ascii="Arial" w:hAnsi="Arial" w:cs="Arial"/>
          <w:sz w:val="22"/>
          <w:szCs w:val="22"/>
          <w:lang w:val="es-ES" w:eastAsia="es-ES_tradnl"/>
        </w:rPr>
        <w:t>.</w:t>
      </w:r>
      <w:r w:rsidR="00E829DB" w:rsidRPr="00F41336">
        <w:rPr>
          <w:rFonts w:ascii="Arial" w:hAnsi="Arial" w:cs="Arial"/>
          <w:sz w:val="22"/>
          <w:szCs w:val="22"/>
          <w:lang w:val="es-ES" w:eastAsia="es-ES_tradnl"/>
        </w:rPr>
        <w:t>786</w:t>
      </w:r>
      <w:r w:rsidR="006A771B" w:rsidRPr="00F41336">
        <w:rPr>
          <w:rFonts w:ascii="Arial" w:hAnsi="Arial" w:cs="Arial"/>
          <w:sz w:val="22"/>
          <w:szCs w:val="22"/>
          <w:lang w:val="es-ES" w:eastAsia="es-ES_tradnl"/>
        </w:rPr>
        <w:t xml:space="preserve"> millones de pesos</w:t>
      </w:r>
      <w:r w:rsidR="00E829DB" w:rsidRPr="00F41336">
        <w:rPr>
          <w:rFonts w:ascii="Arial" w:hAnsi="Arial" w:cs="Arial"/>
          <w:sz w:val="22"/>
          <w:szCs w:val="22"/>
          <w:lang w:val="es-ES" w:eastAsia="es-ES_tradnl"/>
        </w:rPr>
        <w:t>,</w:t>
      </w:r>
      <w:r w:rsidR="006A771B"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estaban</w:t>
      </w:r>
      <w:r w:rsidR="006A771B" w:rsidRPr="00F41336">
        <w:rPr>
          <w:rFonts w:ascii="Arial" w:hAnsi="Arial" w:cs="Arial"/>
          <w:sz w:val="22"/>
          <w:szCs w:val="22"/>
          <w:lang w:val="es-ES" w:eastAsia="es-ES_tradnl"/>
        </w:rPr>
        <w:t xml:space="preserve"> programados en el Plan Anual de Adquisiciones</w:t>
      </w:r>
      <w:r w:rsidRPr="00F41336">
        <w:rPr>
          <w:rFonts w:ascii="Arial" w:hAnsi="Arial" w:cs="Arial"/>
          <w:sz w:val="22"/>
          <w:szCs w:val="22"/>
          <w:lang w:val="es-ES" w:eastAsia="es-ES_tradnl"/>
        </w:rPr>
        <w:t xml:space="preserve"> versión 1</w:t>
      </w:r>
      <w:r w:rsidR="008468B2" w:rsidRPr="00F41336">
        <w:rPr>
          <w:rFonts w:ascii="Arial" w:hAnsi="Arial" w:cs="Arial"/>
          <w:sz w:val="22"/>
          <w:szCs w:val="22"/>
          <w:lang w:val="es-ES" w:eastAsia="es-ES_tradnl"/>
        </w:rPr>
        <w:t xml:space="preserve">. </w:t>
      </w:r>
    </w:p>
    <w:p w14:paraId="19B12D64" w14:textId="77777777" w:rsidR="00AE4EC2" w:rsidRPr="00F41336" w:rsidRDefault="00AE4EC2" w:rsidP="00F41336">
      <w:pPr>
        <w:pStyle w:val="Prrafodelista"/>
        <w:ind w:left="360"/>
        <w:rPr>
          <w:rFonts w:ascii="Arial" w:hAnsi="Arial" w:cs="Arial"/>
          <w:sz w:val="22"/>
          <w:szCs w:val="22"/>
          <w:highlight w:val="yellow"/>
          <w:lang w:val="es-ES" w:eastAsia="es-ES_tradnl"/>
        </w:rPr>
      </w:pPr>
    </w:p>
    <w:p w14:paraId="6C7EE589" w14:textId="39C019F9" w:rsidR="00317406" w:rsidRPr="00F41336" w:rsidRDefault="008468B2" w:rsidP="00F41336">
      <w:pPr>
        <w:pStyle w:val="Prrafodelista"/>
        <w:ind w:left="360"/>
        <w:rPr>
          <w:rFonts w:ascii="Arial" w:hAnsi="Arial" w:cs="Arial"/>
          <w:sz w:val="22"/>
          <w:szCs w:val="22"/>
          <w:lang w:val="es-ES" w:eastAsia="es-ES_tradnl"/>
        </w:rPr>
      </w:pPr>
      <w:r w:rsidRPr="00F41336">
        <w:rPr>
          <w:rFonts w:ascii="Arial" w:hAnsi="Arial" w:cs="Arial"/>
          <w:sz w:val="22"/>
          <w:szCs w:val="22"/>
          <w:lang w:val="es-ES" w:eastAsia="es-ES_tradnl"/>
        </w:rPr>
        <w:t xml:space="preserve">Los </w:t>
      </w:r>
      <w:r w:rsidR="00E829DB" w:rsidRPr="00F41336">
        <w:rPr>
          <w:rFonts w:ascii="Arial" w:hAnsi="Arial" w:cs="Arial"/>
          <w:sz w:val="22"/>
          <w:szCs w:val="22"/>
          <w:lang w:val="es-ES" w:eastAsia="es-ES_tradnl"/>
        </w:rPr>
        <w:t>41</w:t>
      </w:r>
      <w:r w:rsidRPr="00F41336">
        <w:rPr>
          <w:rFonts w:ascii="Arial" w:hAnsi="Arial" w:cs="Arial"/>
          <w:sz w:val="22"/>
          <w:szCs w:val="22"/>
          <w:lang w:val="es-ES" w:eastAsia="es-ES_tradnl"/>
        </w:rPr>
        <w:t xml:space="preserve"> procesos contractuales </w:t>
      </w:r>
      <w:r w:rsidR="004635C2" w:rsidRPr="00F41336">
        <w:rPr>
          <w:rFonts w:ascii="Arial" w:hAnsi="Arial" w:cs="Arial"/>
          <w:sz w:val="22"/>
          <w:szCs w:val="22"/>
          <w:lang w:val="es-ES" w:eastAsia="es-ES_tradnl"/>
        </w:rPr>
        <w:t>(</w:t>
      </w:r>
      <w:r w:rsidR="00E829DB" w:rsidRPr="00F41336">
        <w:rPr>
          <w:rFonts w:ascii="Arial" w:hAnsi="Arial" w:cs="Arial"/>
          <w:sz w:val="22"/>
          <w:szCs w:val="22"/>
          <w:lang w:val="es-ES" w:eastAsia="es-ES_tradnl"/>
        </w:rPr>
        <w:t>19</w:t>
      </w:r>
      <w:r w:rsidR="004635C2" w:rsidRPr="00F41336">
        <w:rPr>
          <w:rFonts w:ascii="Arial" w:hAnsi="Arial" w:cs="Arial"/>
          <w:sz w:val="22"/>
          <w:szCs w:val="22"/>
          <w:lang w:val="es-ES" w:eastAsia="es-ES_tradnl"/>
        </w:rPr>
        <w:t xml:space="preserve"> pendientes por contratar</w:t>
      </w:r>
      <w:r w:rsidR="00E829DB" w:rsidRPr="00F41336">
        <w:rPr>
          <w:rFonts w:ascii="Arial" w:hAnsi="Arial" w:cs="Arial"/>
          <w:sz w:val="22"/>
          <w:szCs w:val="22"/>
          <w:lang w:val="es-ES" w:eastAsia="es-ES_tradnl"/>
        </w:rPr>
        <w:t xml:space="preserve">, 2 desiertos y </w:t>
      </w:r>
      <w:r w:rsidR="004635C2" w:rsidRPr="00F41336">
        <w:rPr>
          <w:rFonts w:ascii="Arial" w:hAnsi="Arial" w:cs="Arial"/>
          <w:sz w:val="22"/>
          <w:szCs w:val="22"/>
          <w:lang w:val="es-ES" w:eastAsia="es-ES_tradnl"/>
        </w:rPr>
        <w:t>2</w:t>
      </w:r>
      <w:r w:rsidR="00E829DB" w:rsidRPr="00F41336">
        <w:rPr>
          <w:rFonts w:ascii="Arial" w:hAnsi="Arial" w:cs="Arial"/>
          <w:sz w:val="22"/>
          <w:szCs w:val="22"/>
          <w:lang w:val="es-ES" w:eastAsia="es-ES_tradnl"/>
        </w:rPr>
        <w:t>0</w:t>
      </w:r>
      <w:r w:rsidR="004635C2" w:rsidRPr="00F41336">
        <w:rPr>
          <w:rFonts w:ascii="Arial" w:hAnsi="Arial" w:cs="Arial"/>
          <w:sz w:val="22"/>
          <w:szCs w:val="22"/>
          <w:lang w:val="es-ES" w:eastAsia="es-ES_tradnl"/>
        </w:rPr>
        <w:t xml:space="preserve"> retirados) </w:t>
      </w:r>
      <w:r w:rsidRPr="00F41336">
        <w:rPr>
          <w:rFonts w:ascii="Arial" w:hAnsi="Arial" w:cs="Arial"/>
          <w:sz w:val="22"/>
          <w:szCs w:val="22"/>
          <w:lang w:val="es-ES" w:eastAsia="es-ES_tradnl"/>
        </w:rPr>
        <w:t>con sus respectivos estados</w:t>
      </w:r>
      <w:r w:rsidR="00C53A92" w:rsidRPr="00F41336">
        <w:rPr>
          <w:rFonts w:ascii="Arial" w:hAnsi="Arial" w:cs="Arial"/>
          <w:sz w:val="22"/>
          <w:szCs w:val="22"/>
          <w:lang w:val="es-ES" w:eastAsia="es-ES_tradnl"/>
        </w:rPr>
        <w:t xml:space="preserve"> al corte de </w:t>
      </w:r>
      <w:r w:rsidR="00E829DB" w:rsidRPr="00F41336">
        <w:rPr>
          <w:rFonts w:ascii="Arial" w:hAnsi="Arial" w:cs="Arial"/>
          <w:sz w:val="22"/>
          <w:szCs w:val="22"/>
          <w:lang w:val="es-ES" w:eastAsia="es-ES_tradnl"/>
        </w:rPr>
        <w:t>septiembre</w:t>
      </w:r>
      <w:r w:rsidR="00C53A92" w:rsidRPr="00F41336">
        <w:rPr>
          <w:rFonts w:ascii="Arial" w:hAnsi="Arial" w:cs="Arial"/>
          <w:sz w:val="22"/>
          <w:szCs w:val="22"/>
          <w:lang w:val="es-ES" w:eastAsia="es-ES_tradnl"/>
        </w:rPr>
        <w:t xml:space="preserve"> de 2021</w:t>
      </w:r>
      <w:r w:rsidRPr="00F41336">
        <w:rPr>
          <w:rFonts w:ascii="Arial" w:hAnsi="Arial" w:cs="Arial"/>
          <w:sz w:val="22"/>
          <w:szCs w:val="22"/>
          <w:lang w:val="es-ES" w:eastAsia="es-ES_tradnl"/>
        </w:rPr>
        <w:t xml:space="preserve"> están consignados en el </w:t>
      </w:r>
      <w:r w:rsidRPr="00F41336">
        <w:rPr>
          <w:rFonts w:ascii="Arial" w:hAnsi="Arial" w:cs="Arial"/>
          <w:b/>
          <w:sz w:val="22"/>
          <w:szCs w:val="22"/>
          <w:lang w:val="es-ES" w:eastAsia="es-ES_tradnl"/>
        </w:rPr>
        <w:t>anexo 2</w:t>
      </w:r>
      <w:r w:rsidRPr="00F41336">
        <w:rPr>
          <w:rFonts w:ascii="Arial" w:hAnsi="Arial" w:cs="Arial"/>
          <w:sz w:val="22"/>
          <w:szCs w:val="22"/>
          <w:lang w:val="es-ES" w:eastAsia="es-ES_tradnl"/>
        </w:rPr>
        <w:t xml:space="preserve"> de este informe.</w:t>
      </w:r>
    </w:p>
    <w:p w14:paraId="3DE62F16" w14:textId="77777777" w:rsidR="008F3F55" w:rsidRPr="00F41336" w:rsidRDefault="008F3F55" w:rsidP="00F41336">
      <w:pPr>
        <w:rPr>
          <w:rFonts w:ascii="Arial" w:hAnsi="Arial" w:cs="Arial"/>
          <w:sz w:val="22"/>
          <w:szCs w:val="22"/>
          <w:lang w:val="es-ES" w:eastAsia="es-ES_tradnl"/>
        </w:rPr>
      </w:pPr>
    </w:p>
    <w:p w14:paraId="25CC6394" w14:textId="3E116F43" w:rsidR="0034761E" w:rsidRPr="00F41336" w:rsidRDefault="0034761E" w:rsidP="00F41336">
      <w:pPr>
        <w:rPr>
          <w:rFonts w:ascii="Arial" w:hAnsi="Arial" w:cs="Arial"/>
          <w:sz w:val="22"/>
          <w:szCs w:val="22"/>
          <w:lang w:val="es-ES" w:eastAsia="es-ES_tradnl"/>
        </w:rPr>
      </w:pPr>
      <w:r w:rsidRPr="00F41336">
        <w:rPr>
          <w:rFonts w:ascii="Arial" w:hAnsi="Arial" w:cs="Arial"/>
          <w:sz w:val="22"/>
          <w:szCs w:val="22"/>
          <w:lang w:val="es-ES" w:eastAsia="es-ES_tradnl"/>
        </w:rPr>
        <w:t>A continuación, se desagregan las observaciones para cada una de las metas producto, las cuales obtuv</w:t>
      </w:r>
      <w:r w:rsidR="003E234F" w:rsidRPr="00F41336">
        <w:rPr>
          <w:rFonts w:ascii="Arial" w:hAnsi="Arial" w:cs="Arial"/>
          <w:sz w:val="22"/>
          <w:szCs w:val="22"/>
          <w:lang w:val="es-ES" w:eastAsia="es-ES_tradnl"/>
        </w:rPr>
        <w:t>ieron los siguientes resultados:</w:t>
      </w:r>
    </w:p>
    <w:p w14:paraId="47DE5BED" w14:textId="729A1678" w:rsidR="006A771B" w:rsidRPr="00F41336" w:rsidRDefault="006A771B" w:rsidP="00F41336">
      <w:pPr>
        <w:pStyle w:val="Prrafodelista"/>
        <w:ind w:left="360"/>
        <w:rPr>
          <w:rFonts w:ascii="Arial" w:hAnsi="Arial" w:cs="Arial"/>
          <w:sz w:val="22"/>
          <w:szCs w:val="22"/>
          <w:lang w:val="es-ES" w:eastAsia="es-ES_tradnl"/>
        </w:rPr>
      </w:pPr>
    </w:p>
    <w:p w14:paraId="1F349DBB" w14:textId="13255B1E" w:rsidR="00880373" w:rsidRPr="00F41336" w:rsidRDefault="00880373" w:rsidP="00F41336">
      <w:pPr>
        <w:pStyle w:val="Prrafodelista"/>
        <w:numPr>
          <w:ilvl w:val="0"/>
          <w:numId w:val="4"/>
        </w:numPr>
        <w:ind w:left="708" w:hanging="708"/>
        <w:rPr>
          <w:rFonts w:ascii="Arial" w:hAnsi="Arial" w:cs="Arial"/>
          <w:sz w:val="22"/>
          <w:szCs w:val="22"/>
          <w:lang w:val="es-ES" w:eastAsia="es-ES_tradnl"/>
        </w:rPr>
      </w:pPr>
      <w:r w:rsidRPr="00F41336">
        <w:rPr>
          <w:rFonts w:ascii="Arial" w:hAnsi="Arial" w:cs="Arial"/>
          <w:b/>
          <w:sz w:val="22"/>
          <w:szCs w:val="22"/>
          <w:lang w:val="es-ES" w:eastAsia="es-ES_tradnl"/>
        </w:rPr>
        <w:t>Proyecto de inversión 7858:</w:t>
      </w:r>
      <w:r w:rsidRPr="00F41336">
        <w:rPr>
          <w:rFonts w:ascii="Arial" w:hAnsi="Arial" w:cs="Arial"/>
          <w:sz w:val="22"/>
          <w:szCs w:val="22"/>
          <w:lang w:val="es-ES" w:eastAsia="es-ES_tradnl"/>
        </w:rPr>
        <w:t xml:space="preserve"> el resultado de ejecución presupuestal de </w:t>
      </w:r>
      <w:r w:rsidR="00BA1E9F" w:rsidRPr="00F41336">
        <w:rPr>
          <w:rFonts w:ascii="Arial" w:hAnsi="Arial" w:cs="Arial"/>
          <w:sz w:val="22"/>
          <w:szCs w:val="22"/>
          <w:lang w:val="es-ES" w:eastAsia="es-ES_tradnl"/>
        </w:rPr>
        <w:t>73</w:t>
      </w:r>
      <w:r w:rsidRPr="00F41336">
        <w:rPr>
          <w:rFonts w:ascii="Arial" w:hAnsi="Arial" w:cs="Arial"/>
          <w:sz w:val="22"/>
          <w:szCs w:val="22"/>
          <w:lang w:val="es-ES" w:eastAsia="es-ES_tradnl"/>
        </w:rPr>
        <w:t>,</w:t>
      </w:r>
      <w:r w:rsidR="00BA1E9F" w:rsidRPr="00F41336">
        <w:rPr>
          <w:rFonts w:ascii="Arial" w:hAnsi="Arial" w:cs="Arial"/>
          <w:sz w:val="22"/>
          <w:szCs w:val="22"/>
          <w:lang w:val="es-ES" w:eastAsia="es-ES_tradnl"/>
        </w:rPr>
        <w:t>3</w:t>
      </w:r>
      <w:r w:rsidRPr="00F41336">
        <w:rPr>
          <w:rFonts w:ascii="Arial" w:hAnsi="Arial" w:cs="Arial"/>
          <w:sz w:val="22"/>
          <w:szCs w:val="22"/>
          <w:lang w:val="es-ES" w:eastAsia="es-ES_tradnl"/>
        </w:rPr>
        <w:t xml:space="preserve">% genera alertas frente la ejecución física del </w:t>
      </w:r>
      <w:r w:rsidR="00BA1E9F" w:rsidRPr="00F41336">
        <w:rPr>
          <w:rFonts w:ascii="Arial" w:hAnsi="Arial" w:cs="Arial"/>
          <w:sz w:val="22"/>
          <w:szCs w:val="22"/>
          <w:lang w:val="es-ES" w:eastAsia="es-ES_tradnl"/>
        </w:rPr>
        <w:t>59</w:t>
      </w:r>
      <w:r w:rsidRPr="00F41336">
        <w:rPr>
          <w:rFonts w:ascii="Arial" w:hAnsi="Arial" w:cs="Arial"/>
          <w:sz w:val="22"/>
          <w:szCs w:val="22"/>
          <w:lang w:val="es-ES" w:eastAsia="es-ES_tradnl"/>
        </w:rPr>
        <w:t>,</w:t>
      </w:r>
      <w:r w:rsidR="00BA1E9F" w:rsidRPr="00F41336">
        <w:rPr>
          <w:rFonts w:ascii="Arial" w:hAnsi="Arial" w:cs="Arial"/>
          <w:sz w:val="22"/>
          <w:szCs w:val="22"/>
          <w:lang w:val="es-ES" w:eastAsia="es-ES_tradnl"/>
        </w:rPr>
        <w:t>78</w:t>
      </w:r>
      <w:r w:rsidRPr="00F41336">
        <w:rPr>
          <w:rFonts w:ascii="Arial" w:hAnsi="Arial" w:cs="Arial"/>
          <w:sz w:val="22"/>
          <w:szCs w:val="22"/>
          <w:lang w:val="es-ES" w:eastAsia="es-ES_tradnl"/>
        </w:rPr>
        <w:t xml:space="preserve">% porque </w:t>
      </w:r>
      <w:r w:rsidR="00BA1E9F" w:rsidRPr="00F41336">
        <w:rPr>
          <w:rFonts w:ascii="Arial" w:hAnsi="Arial" w:cs="Arial"/>
          <w:sz w:val="22"/>
          <w:szCs w:val="22"/>
          <w:lang w:val="es-ES" w:eastAsia="es-ES_tradnl"/>
        </w:rPr>
        <w:t xml:space="preserve">la ejecución </w:t>
      </w:r>
      <w:r w:rsidRPr="00F41336">
        <w:rPr>
          <w:rFonts w:ascii="Arial" w:hAnsi="Arial" w:cs="Arial"/>
          <w:sz w:val="22"/>
          <w:szCs w:val="22"/>
          <w:lang w:val="es-ES" w:eastAsia="es-ES_tradnl"/>
        </w:rPr>
        <w:t>para dos de las cuatro metas producto</w:t>
      </w:r>
      <w:r w:rsidR="00BA1E9F" w:rsidRPr="00F41336">
        <w:rPr>
          <w:rFonts w:ascii="Arial" w:hAnsi="Arial" w:cs="Arial"/>
          <w:sz w:val="22"/>
          <w:szCs w:val="22"/>
          <w:lang w:val="es-ES" w:eastAsia="es-ES_tradnl"/>
        </w:rPr>
        <w:t xml:space="preserve"> no es acorde a su programación</w:t>
      </w:r>
      <w:r w:rsidRPr="00F41336">
        <w:rPr>
          <w:rFonts w:ascii="Arial" w:hAnsi="Arial" w:cs="Arial"/>
          <w:sz w:val="22"/>
          <w:szCs w:val="22"/>
          <w:lang w:val="es-ES" w:eastAsia="es-ES_tradnl"/>
        </w:rPr>
        <w:t>; a continuación, se desagregan los resultados por cada meta:</w:t>
      </w:r>
    </w:p>
    <w:p w14:paraId="40197981" w14:textId="77777777" w:rsidR="00880373" w:rsidRPr="00F41336" w:rsidRDefault="00880373" w:rsidP="00F41336">
      <w:pPr>
        <w:pStyle w:val="Prrafodelista"/>
        <w:ind w:left="360"/>
        <w:rPr>
          <w:rFonts w:ascii="Arial" w:hAnsi="Arial" w:cs="Arial"/>
          <w:sz w:val="22"/>
          <w:szCs w:val="22"/>
          <w:lang w:val="es-ES" w:eastAsia="es-ES_tradnl"/>
        </w:rPr>
      </w:pPr>
    </w:p>
    <w:p w14:paraId="661017F4" w14:textId="1D1B4327" w:rsidR="0034761E" w:rsidRPr="00F41336" w:rsidRDefault="005E7AC9" w:rsidP="00F41336">
      <w:pPr>
        <w:rPr>
          <w:rFonts w:ascii="Arial" w:hAnsi="Arial" w:cs="Arial"/>
          <w:sz w:val="16"/>
          <w:szCs w:val="22"/>
          <w:lang w:val="es-ES" w:eastAsia="es-ES_tradnl"/>
        </w:rPr>
      </w:pPr>
      <w:r>
        <w:rPr>
          <w:rFonts w:ascii="Arial" w:hAnsi="Arial" w:cs="Arial"/>
          <w:b/>
          <w:bCs/>
          <w:sz w:val="22"/>
          <w:szCs w:val="22"/>
          <w:lang w:val="es-ES" w:eastAsia="es-ES_tradnl"/>
        </w:rPr>
        <w:t>Tabla</w:t>
      </w:r>
      <w:r w:rsidR="0034761E" w:rsidRPr="00F41336">
        <w:rPr>
          <w:rFonts w:ascii="Arial" w:hAnsi="Arial" w:cs="Arial"/>
          <w:b/>
          <w:bCs/>
          <w:sz w:val="22"/>
          <w:szCs w:val="22"/>
          <w:lang w:val="es-ES" w:eastAsia="es-ES_tradnl"/>
        </w:rPr>
        <w:t xml:space="preserve"> </w:t>
      </w:r>
      <w:r w:rsidR="008F3F55" w:rsidRPr="00F41336">
        <w:rPr>
          <w:rFonts w:ascii="Arial" w:hAnsi="Arial" w:cs="Arial"/>
          <w:b/>
          <w:bCs/>
          <w:sz w:val="22"/>
          <w:szCs w:val="22"/>
          <w:lang w:val="es-ES" w:eastAsia="es-ES_tradnl"/>
        </w:rPr>
        <w:t>9</w:t>
      </w:r>
      <w:r w:rsidR="003934F0" w:rsidRPr="00F41336">
        <w:rPr>
          <w:rFonts w:ascii="Arial" w:hAnsi="Arial" w:cs="Arial"/>
          <w:b/>
          <w:bCs/>
          <w:sz w:val="22"/>
          <w:szCs w:val="22"/>
          <w:lang w:val="es-ES" w:eastAsia="es-ES_tradnl"/>
        </w:rPr>
        <w:t xml:space="preserve">. OBSERVACIONES METAS PRESUPUESTALES ASOCIADAS AL PROYECTO 7858 </w:t>
      </w:r>
      <w:r w:rsidR="0034761E" w:rsidRPr="00F41336">
        <w:rPr>
          <w:rFonts w:ascii="Arial" w:hAnsi="Arial" w:cs="Arial"/>
          <w:sz w:val="16"/>
          <w:szCs w:val="22"/>
          <w:lang w:val="es-ES" w:eastAsia="es-ES_tradnl"/>
        </w:rPr>
        <w:t>(Cifras expresadas en millones de pesos)</w:t>
      </w:r>
    </w:p>
    <w:p w14:paraId="5E971428" w14:textId="2DEB7253" w:rsidR="00AE4EC2" w:rsidRPr="00F41336" w:rsidRDefault="00AE4EC2" w:rsidP="00F41336">
      <w:pPr>
        <w:rPr>
          <w:rFonts w:ascii="Arial" w:hAnsi="Arial" w:cs="Arial"/>
          <w:sz w:val="22"/>
          <w:szCs w:val="22"/>
          <w:lang w:val="es-ES" w:eastAsia="es-ES_tradnl"/>
        </w:rPr>
      </w:pPr>
    </w:p>
    <w:tbl>
      <w:tblPr>
        <w:tblW w:w="9396" w:type="dxa"/>
        <w:tblCellMar>
          <w:left w:w="70" w:type="dxa"/>
          <w:right w:w="70" w:type="dxa"/>
        </w:tblCellMar>
        <w:tblLook w:val="04A0" w:firstRow="1" w:lastRow="0" w:firstColumn="1" w:lastColumn="0" w:noHBand="0" w:noVBand="1"/>
      </w:tblPr>
      <w:tblGrid>
        <w:gridCol w:w="2263"/>
        <w:gridCol w:w="896"/>
        <w:gridCol w:w="142"/>
        <w:gridCol w:w="992"/>
        <w:gridCol w:w="1231"/>
        <w:gridCol w:w="3872"/>
      </w:tblGrid>
      <w:tr w:rsidR="00AE4EC2" w:rsidRPr="00F41336" w14:paraId="1FEB0F20" w14:textId="77777777" w:rsidTr="006D33BD">
        <w:trPr>
          <w:trHeight w:val="510"/>
        </w:trPr>
        <w:tc>
          <w:tcPr>
            <w:tcW w:w="226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C13BBF4" w14:textId="77777777"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7858</w:t>
            </w:r>
          </w:p>
        </w:tc>
        <w:tc>
          <w:tcPr>
            <w:tcW w:w="896" w:type="dxa"/>
            <w:tcBorders>
              <w:top w:val="single" w:sz="4" w:space="0" w:color="auto"/>
              <w:left w:val="nil"/>
              <w:bottom w:val="single" w:sz="4" w:space="0" w:color="auto"/>
              <w:right w:val="single" w:sz="4" w:space="0" w:color="auto"/>
            </w:tcBorders>
            <w:shd w:val="clear" w:color="000000" w:fill="002060"/>
            <w:noWrap/>
            <w:vAlign w:val="center"/>
            <w:hideMark/>
          </w:tcPr>
          <w:p w14:paraId="0365EA1C" w14:textId="77777777"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w:t>
            </w:r>
          </w:p>
          <w:p w14:paraId="1C1E847E" w14:textId="6C794556"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AMADO</w:t>
            </w:r>
          </w:p>
        </w:tc>
        <w:tc>
          <w:tcPr>
            <w:tcW w:w="113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3ABAADC3" w14:textId="77777777"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59CD8B32" w14:textId="158F6FA4"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231" w:type="dxa"/>
            <w:tcBorders>
              <w:top w:val="single" w:sz="4" w:space="0" w:color="auto"/>
              <w:left w:val="nil"/>
              <w:bottom w:val="single" w:sz="4" w:space="0" w:color="auto"/>
              <w:right w:val="single" w:sz="4" w:space="0" w:color="auto"/>
            </w:tcBorders>
            <w:shd w:val="clear" w:color="000000" w:fill="002060"/>
            <w:vAlign w:val="center"/>
            <w:hideMark/>
          </w:tcPr>
          <w:p w14:paraId="0EA43E92" w14:textId="77777777"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w:t>
            </w:r>
          </w:p>
          <w:p w14:paraId="3D61EA8F" w14:textId="7FD0F718"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IMIENTO</w:t>
            </w:r>
          </w:p>
        </w:tc>
        <w:tc>
          <w:tcPr>
            <w:tcW w:w="3872" w:type="dxa"/>
            <w:tcBorders>
              <w:top w:val="single" w:sz="4" w:space="0" w:color="auto"/>
              <w:left w:val="nil"/>
              <w:bottom w:val="single" w:sz="4" w:space="0" w:color="auto"/>
              <w:right w:val="single" w:sz="4" w:space="0" w:color="auto"/>
            </w:tcBorders>
            <w:shd w:val="clear" w:color="000000" w:fill="002060"/>
            <w:vAlign w:val="center"/>
            <w:hideMark/>
          </w:tcPr>
          <w:p w14:paraId="70705147" w14:textId="77777777" w:rsidR="00AE4EC2" w:rsidRPr="00F41336" w:rsidRDefault="00AE4EC2"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AE4EC2" w:rsidRPr="00F41336" w14:paraId="5BD7A319" w14:textId="77777777" w:rsidTr="006D33BD">
        <w:trPr>
          <w:trHeight w:val="87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7AFFBB2" w14:textId="77777777" w:rsidR="00AE4EC2" w:rsidRPr="00F41336" w:rsidRDefault="00AE4EC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1,256 km carril de la malla vial local e intermedia Distrito Capital</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55579090"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$ 90.414</w:t>
            </w:r>
          </w:p>
        </w:tc>
        <w:tc>
          <w:tcPr>
            <w:tcW w:w="992" w:type="dxa"/>
            <w:tcBorders>
              <w:top w:val="nil"/>
              <w:left w:val="nil"/>
              <w:bottom w:val="single" w:sz="4" w:space="0" w:color="auto"/>
              <w:right w:val="single" w:sz="4" w:space="0" w:color="auto"/>
            </w:tcBorders>
            <w:shd w:val="clear" w:color="auto" w:fill="auto"/>
            <w:noWrap/>
            <w:vAlign w:val="center"/>
            <w:hideMark/>
          </w:tcPr>
          <w:p w14:paraId="1B51C74C"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$ 66.414</w:t>
            </w:r>
          </w:p>
        </w:tc>
        <w:tc>
          <w:tcPr>
            <w:tcW w:w="1231" w:type="dxa"/>
            <w:tcBorders>
              <w:top w:val="nil"/>
              <w:left w:val="nil"/>
              <w:bottom w:val="single" w:sz="4" w:space="0" w:color="auto"/>
              <w:right w:val="single" w:sz="4" w:space="0" w:color="auto"/>
            </w:tcBorders>
            <w:shd w:val="clear" w:color="auto" w:fill="auto"/>
            <w:noWrap/>
            <w:vAlign w:val="center"/>
            <w:hideMark/>
          </w:tcPr>
          <w:p w14:paraId="2B576010"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73,5%</w:t>
            </w:r>
          </w:p>
        </w:tc>
        <w:tc>
          <w:tcPr>
            <w:tcW w:w="3872" w:type="dxa"/>
            <w:tcBorders>
              <w:top w:val="nil"/>
              <w:left w:val="nil"/>
              <w:bottom w:val="nil"/>
              <w:right w:val="single" w:sz="4" w:space="0" w:color="auto"/>
            </w:tcBorders>
            <w:shd w:val="clear" w:color="auto" w:fill="D6E3BC" w:themeFill="accent3" w:themeFillTint="66"/>
            <w:vAlign w:val="center"/>
            <w:hideMark/>
          </w:tcPr>
          <w:p w14:paraId="520D1B28" w14:textId="77777777" w:rsidR="00AE4EC2" w:rsidRPr="00F41336" w:rsidRDefault="00AE4EC2"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73,5%, es coherente con la ejecución física del 67,6%; dado que esta última cumplió (207,4) parcialmente con la programación proyectada (236,3) al corte del 3r trimestre de la vigencia.</w:t>
            </w:r>
          </w:p>
        </w:tc>
      </w:tr>
      <w:tr w:rsidR="00AE4EC2" w:rsidRPr="00F41336" w14:paraId="1C9BC7B9" w14:textId="77777777" w:rsidTr="006D33BD">
        <w:trPr>
          <w:trHeight w:val="93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A98E08D" w14:textId="77777777" w:rsidR="00AE4EC2" w:rsidRPr="00F41336" w:rsidRDefault="00AE4EC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80 km carril de la malla vial arterial del distrito capital, realizar apoyos interinstitucionales e implementar obras de bioingeniería.</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55EB85B2"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$ 13.558</w:t>
            </w:r>
          </w:p>
        </w:tc>
        <w:tc>
          <w:tcPr>
            <w:tcW w:w="992" w:type="dxa"/>
            <w:tcBorders>
              <w:top w:val="nil"/>
              <w:left w:val="nil"/>
              <w:bottom w:val="single" w:sz="4" w:space="0" w:color="auto"/>
              <w:right w:val="single" w:sz="4" w:space="0" w:color="auto"/>
            </w:tcBorders>
            <w:shd w:val="clear" w:color="auto" w:fill="auto"/>
            <w:noWrap/>
            <w:vAlign w:val="center"/>
            <w:hideMark/>
          </w:tcPr>
          <w:p w14:paraId="4774DCE6"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$ 13.358</w:t>
            </w:r>
          </w:p>
        </w:tc>
        <w:tc>
          <w:tcPr>
            <w:tcW w:w="1231" w:type="dxa"/>
            <w:tcBorders>
              <w:top w:val="nil"/>
              <w:left w:val="nil"/>
              <w:bottom w:val="single" w:sz="4" w:space="0" w:color="auto"/>
              <w:right w:val="single" w:sz="4" w:space="0" w:color="auto"/>
            </w:tcBorders>
            <w:shd w:val="clear" w:color="auto" w:fill="auto"/>
            <w:noWrap/>
            <w:vAlign w:val="center"/>
            <w:hideMark/>
          </w:tcPr>
          <w:p w14:paraId="694B3839"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98,5%</w:t>
            </w:r>
          </w:p>
        </w:tc>
        <w:tc>
          <w:tcPr>
            <w:tcW w:w="3872" w:type="dxa"/>
            <w:tcBorders>
              <w:top w:val="single" w:sz="4" w:space="0" w:color="auto"/>
              <w:left w:val="nil"/>
              <w:bottom w:val="nil"/>
              <w:right w:val="single" w:sz="4" w:space="0" w:color="auto"/>
            </w:tcBorders>
            <w:shd w:val="clear" w:color="auto" w:fill="D6E3BC" w:themeFill="accent3" w:themeFillTint="66"/>
            <w:vAlign w:val="center"/>
            <w:hideMark/>
          </w:tcPr>
          <w:p w14:paraId="05B8C64A" w14:textId="77777777" w:rsidR="00AE4EC2" w:rsidRPr="00F41336" w:rsidRDefault="00AE4EC2"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98,5% es coherente con la ejecución física del 76,1%; dado que la meta física ejecutada (15,2) cumplió con la programación proyectada (15,4)  al corte del 3er trimestre de la vigencia.</w:t>
            </w:r>
          </w:p>
        </w:tc>
      </w:tr>
      <w:tr w:rsidR="00424CD2" w:rsidRPr="00F41336" w14:paraId="091DB57E" w14:textId="77777777" w:rsidTr="005122EF">
        <w:trPr>
          <w:trHeight w:val="510"/>
        </w:trPr>
        <w:tc>
          <w:tcPr>
            <w:tcW w:w="226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1DBC01F"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lastRenderedPageBreak/>
              <w:t>METAS PROYECTO 7858</w:t>
            </w:r>
          </w:p>
        </w:tc>
        <w:tc>
          <w:tcPr>
            <w:tcW w:w="896" w:type="dxa"/>
            <w:tcBorders>
              <w:top w:val="single" w:sz="4" w:space="0" w:color="auto"/>
              <w:left w:val="nil"/>
              <w:bottom w:val="single" w:sz="4" w:space="0" w:color="auto"/>
              <w:right w:val="single" w:sz="4" w:space="0" w:color="auto"/>
            </w:tcBorders>
            <w:shd w:val="clear" w:color="000000" w:fill="002060"/>
            <w:noWrap/>
            <w:vAlign w:val="center"/>
            <w:hideMark/>
          </w:tcPr>
          <w:p w14:paraId="166647F2"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w:t>
            </w:r>
          </w:p>
          <w:p w14:paraId="6CE2CAEE"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AMADO</w:t>
            </w:r>
          </w:p>
        </w:tc>
        <w:tc>
          <w:tcPr>
            <w:tcW w:w="113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538FF942"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555A28ED"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231" w:type="dxa"/>
            <w:tcBorders>
              <w:top w:val="single" w:sz="4" w:space="0" w:color="auto"/>
              <w:left w:val="nil"/>
              <w:bottom w:val="single" w:sz="4" w:space="0" w:color="auto"/>
              <w:right w:val="single" w:sz="4" w:space="0" w:color="auto"/>
            </w:tcBorders>
            <w:shd w:val="clear" w:color="000000" w:fill="002060"/>
            <w:vAlign w:val="center"/>
            <w:hideMark/>
          </w:tcPr>
          <w:p w14:paraId="7EE0DEAA"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w:t>
            </w:r>
          </w:p>
          <w:p w14:paraId="13CB2668"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IMIENTO</w:t>
            </w:r>
          </w:p>
        </w:tc>
        <w:tc>
          <w:tcPr>
            <w:tcW w:w="3872" w:type="dxa"/>
            <w:tcBorders>
              <w:top w:val="single" w:sz="4" w:space="0" w:color="auto"/>
              <w:left w:val="nil"/>
              <w:bottom w:val="single" w:sz="4" w:space="0" w:color="auto"/>
              <w:right w:val="single" w:sz="4" w:space="0" w:color="auto"/>
            </w:tcBorders>
            <w:shd w:val="clear" w:color="000000" w:fill="002060"/>
            <w:vAlign w:val="center"/>
            <w:hideMark/>
          </w:tcPr>
          <w:p w14:paraId="738D26FD" w14:textId="77777777" w:rsidR="00424CD2" w:rsidRPr="00F41336" w:rsidRDefault="00424CD2"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AE4EC2" w:rsidRPr="00F41336" w14:paraId="243CA8E5" w14:textId="77777777" w:rsidTr="006D33BD">
        <w:trPr>
          <w:trHeight w:val="11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49B896" w14:textId="77777777" w:rsidR="00AE4EC2" w:rsidRPr="00F41336" w:rsidRDefault="00AE4EC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Definir e implementar 1 estrategias de cultura ciudadana para el sistema de movilidad, con enfoque diferencial, de género y territorial.</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6A3B04B1"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$ 49</w:t>
            </w:r>
          </w:p>
        </w:tc>
        <w:tc>
          <w:tcPr>
            <w:tcW w:w="992" w:type="dxa"/>
            <w:tcBorders>
              <w:top w:val="nil"/>
              <w:left w:val="nil"/>
              <w:bottom w:val="single" w:sz="4" w:space="0" w:color="auto"/>
              <w:right w:val="single" w:sz="4" w:space="0" w:color="auto"/>
            </w:tcBorders>
            <w:shd w:val="clear" w:color="auto" w:fill="auto"/>
            <w:noWrap/>
            <w:vAlign w:val="center"/>
            <w:hideMark/>
          </w:tcPr>
          <w:p w14:paraId="752FEEF6"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$ 19</w:t>
            </w:r>
          </w:p>
        </w:tc>
        <w:tc>
          <w:tcPr>
            <w:tcW w:w="1231" w:type="dxa"/>
            <w:tcBorders>
              <w:top w:val="nil"/>
              <w:left w:val="nil"/>
              <w:bottom w:val="single" w:sz="4" w:space="0" w:color="auto"/>
              <w:right w:val="single" w:sz="4" w:space="0" w:color="auto"/>
            </w:tcBorders>
            <w:shd w:val="clear" w:color="auto" w:fill="auto"/>
            <w:noWrap/>
            <w:vAlign w:val="center"/>
            <w:hideMark/>
          </w:tcPr>
          <w:p w14:paraId="4AEF4C73"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38,8%</w:t>
            </w:r>
          </w:p>
        </w:tc>
        <w:tc>
          <w:tcPr>
            <w:tcW w:w="387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954C5FF" w14:textId="77777777" w:rsidR="00AE4EC2" w:rsidRPr="00F41336" w:rsidRDefault="00AE4EC2" w:rsidP="00F41336">
            <w:pPr>
              <w:rPr>
                <w:rFonts w:ascii="Arial" w:hAnsi="Arial" w:cs="Arial"/>
                <w:sz w:val="18"/>
                <w:szCs w:val="18"/>
                <w:lang w:val="es-CO" w:eastAsia="es-CO"/>
              </w:rPr>
            </w:pPr>
            <w:r w:rsidRPr="00F41336">
              <w:rPr>
                <w:rFonts w:ascii="Arial" w:hAnsi="Arial" w:cs="Arial"/>
                <w:color w:val="C00000"/>
                <w:sz w:val="18"/>
                <w:szCs w:val="18"/>
                <w:lang w:val="es-CO" w:eastAsia="es-CO"/>
              </w:rPr>
              <w:t>10- Alerta de incumplimiento de la meta proyecto de inversión, dado que el cumplimiento en magnitud es del 64,0% y de presupuesto es del 38,8%.</w:t>
            </w:r>
            <w:r w:rsidRPr="00F41336">
              <w:rPr>
                <w:rFonts w:ascii="Arial" w:hAnsi="Arial" w:cs="Arial"/>
                <w:color w:val="C00000"/>
                <w:sz w:val="18"/>
                <w:szCs w:val="18"/>
                <w:lang w:val="es-CO" w:eastAsia="es-CO"/>
              </w:rPr>
              <w:br/>
            </w:r>
            <w:r w:rsidRPr="00F41336">
              <w:rPr>
                <w:rFonts w:ascii="Arial" w:hAnsi="Arial" w:cs="Arial"/>
                <w:color w:val="C00000"/>
                <w:sz w:val="18"/>
                <w:szCs w:val="18"/>
                <w:lang w:val="es-CO" w:eastAsia="es-CO"/>
              </w:rPr>
              <w:br/>
              <w:t>Adicionalmente, se identificó un cumplimiento parcial de la meta magnitud programada (0,19) frente a la ejecutada (0,16).</w:t>
            </w:r>
          </w:p>
        </w:tc>
      </w:tr>
      <w:tr w:rsidR="00AE4EC2" w:rsidRPr="00F41336" w14:paraId="2E5FFC32" w14:textId="77777777" w:rsidTr="006D33BD">
        <w:trPr>
          <w:trHeight w:val="74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282A30" w14:textId="77777777" w:rsidR="00AE4EC2" w:rsidRPr="00F41336" w:rsidRDefault="00AE4EC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Conservar 60 Km de ciclo infraestructura del distrito capital</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0DE75AD8"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$ 12.222</w:t>
            </w:r>
          </w:p>
        </w:tc>
        <w:tc>
          <w:tcPr>
            <w:tcW w:w="992" w:type="dxa"/>
            <w:tcBorders>
              <w:top w:val="nil"/>
              <w:left w:val="nil"/>
              <w:bottom w:val="single" w:sz="4" w:space="0" w:color="auto"/>
              <w:right w:val="single" w:sz="4" w:space="0" w:color="auto"/>
            </w:tcBorders>
            <w:shd w:val="clear" w:color="auto" w:fill="auto"/>
            <w:noWrap/>
            <w:vAlign w:val="center"/>
            <w:hideMark/>
          </w:tcPr>
          <w:p w14:paraId="7F94B70E"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$ 7.424</w:t>
            </w:r>
          </w:p>
        </w:tc>
        <w:tc>
          <w:tcPr>
            <w:tcW w:w="1231" w:type="dxa"/>
            <w:tcBorders>
              <w:top w:val="nil"/>
              <w:left w:val="nil"/>
              <w:bottom w:val="single" w:sz="4" w:space="0" w:color="auto"/>
              <w:right w:val="single" w:sz="4" w:space="0" w:color="auto"/>
            </w:tcBorders>
            <w:shd w:val="clear" w:color="auto" w:fill="auto"/>
            <w:noWrap/>
            <w:vAlign w:val="center"/>
            <w:hideMark/>
          </w:tcPr>
          <w:p w14:paraId="073F82D5"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60,7%</w:t>
            </w:r>
          </w:p>
        </w:tc>
        <w:tc>
          <w:tcPr>
            <w:tcW w:w="3872" w:type="dxa"/>
            <w:tcBorders>
              <w:top w:val="nil"/>
              <w:left w:val="nil"/>
              <w:bottom w:val="nil"/>
              <w:right w:val="single" w:sz="4" w:space="0" w:color="auto"/>
            </w:tcBorders>
            <w:shd w:val="clear" w:color="auto" w:fill="D6E3BC" w:themeFill="accent3" w:themeFillTint="66"/>
            <w:vAlign w:val="center"/>
            <w:hideMark/>
          </w:tcPr>
          <w:p w14:paraId="2A8AEAD7" w14:textId="77777777" w:rsidR="00AE4EC2" w:rsidRPr="00F41336" w:rsidRDefault="00AE4EC2" w:rsidP="00F41336">
            <w:pPr>
              <w:rPr>
                <w:rFonts w:ascii="Arial" w:hAnsi="Arial" w:cs="Arial"/>
                <w:sz w:val="18"/>
                <w:szCs w:val="18"/>
                <w:lang w:val="es-CO" w:eastAsia="es-CO"/>
              </w:rPr>
            </w:pPr>
            <w:r w:rsidRPr="00F41336">
              <w:rPr>
                <w:rFonts w:ascii="Arial" w:hAnsi="Arial" w:cs="Arial"/>
                <w:color w:val="C00000"/>
                <w:sz w:val="18"/>
                <w:szCs w:val="18"/>
                <w:lang w:val="es-CO" w:eastAsia="es-CO"/>
              </w:rPr>
              <w:t>3- La ejecución presupuestal del 60,7%, no es coherente con la ejecución física del 58,7%; dado que esta última no cumplió en ejecución (9,68) con la programación proyectada (12,71) al corte del 3er trimestre de la vigencia.</w:t>
            </w:r>
          </w:p>
        </w:tc>
      </w:tr>
      <w:tr w:rsidR="00AE4EC2" w:rsidRPr="00F41336" w14:paraId="0F71B56C" w14:textId="77777777" w:rsidTr="006D33BD">
        <w:trPr>
          <w:trHeight w:val="28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5AC595" w14:textId="63979C43" w:rsidR="00AE4EC2" w:rsidRPr="00F41336" w:rsidRDefault="00AE4EC2"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Mejorar 34 km carril de </w:t>
            </w:r>
            <w:r w:rsidR="006E79D2" w:rsidRPr="00F41336">
              <w:rPr>
                <w:rFonts w:ascii="Arial" w:hAnsi="Arial" w:cs="Arial"/>
                <w:color w:val="000000"/>
                <w:sz w:val="18"/>
                <w:szCs w:val="18"/>
                <w:lang w:val="es-CO" w:eastAsia="es-CO"/>
              </w:rPr>
              <w:t>vías</w:t>
            </w:r>
            <w:r w:rsidRPr="00F41336">
              <w:rPr>
                <w:rFonts w:ascii="Arial" w:hAnsi="Arial" w:cs="Arial"/>
                <w:color w:val="000000"/>
                <w:sz w:val="18"/>
                <w:szCs w:val="18"/>
                <w:lang w:val="es-CO" w:eastAsia="es-CO"/>
              </w:rPr>
              <w:t xml:space="preserve"> rurales del distrito capital e implementar obras de</w:t>
            </w:r>
            <w:r w:rsidRPr="00F41336">
              <w:rPr>
                <w:rFonts w:ascii="Arial" w:hAnsi="Arial" w:cs="Arial"/>
                <w:color w:val="000000"/>
                <w:sz w:val="18"/>
                <w:szCs w:val="18"/>
                <w:lang w:val="es-CO" w:eastAsia="es-CO"/>
              </w:rPr>
              <w:br/>
              <w:t>bioingeniería</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3C5AC08B"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$ 5.098</w:t>
            </w:r>
          </w:p>
        </w:tc>
        <w:tc>
          <w:tcPr>
            <w:tcW w:w="992" w:type="dxa"/>
            <w:tcBorders>
              <w:top w:val="nil"/>
              <w:left w:val="nil"/>
              <w:bottom w:val="single" w:sz="4" w:space="0" w:color="auto"/>
              <w:right w:val="single" w:sz="4" w:space="0" w:color="auto"/>
            </w:tcBorders>
            <w:shd w:val="clear" w:color="auto" w:fill="auto"/>
            <w:noWrap/>
            <w:vAlign w:val="center"/>
            <w:hideMark/>
          </w:tcPr>
          <w:p w14:paraId="00995F0E"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$ 1.689</w:t>
            </w:r>
          </w:p>
        </w:tc>
        <w:tc>
          <w:tcPr>
            <w:tcW w:w="1231" w:type="dxa"/>
            <w:tcBorders>
              <w:top w:val="nil"/>
              <w:left w:val="nil"/>
              <w:bottom w:val="single" w:sz="4" w:space="0" w:color="auto"/>
              <w:right w:val="single" w:sz="4" w:space="0" w:color="auto"/>
            </w:tcBorders>
            <w:shd w:val="clear" w:color="auto" w:fill="auto"/>
            <w:noWrap/>
            <w:vAlign w:val="center"/>
            <w:hideMark/>
          </w:tcPr>
          <w:p w14:paraId="16E0454D" w14:textId="77777777" w:rsidR="00AE4EC2" w:rsidRPr="00F41336" w:rsidRDefault="00AE4EC2"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33,1%</w:t>
            </w:r>
          </w:p>
        </w:tc>
        <w:tc>
          <w:tcPr>
            <w:tcW w:w="387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4CF4AB4" w14:textId="77777777" w:rsidR="00AE4EC2" w:rsidRPr="00F41336" w:rsidRDefault="00AE4EC2" w:rsidP="00F41336">
            <w:pPr>
              <w:rPr>
                <w:rFonts w:ascii="Arial" w:hAnsi="Arial" w:cs="Arial"/>
                <w:sz w:val="18"/>
                <w:szCs w:val="18"/>
                <w:lang w:val="es-CO" w:eastAsia="es-CO"/>
              </w:rPr>
            </w:pPr>
            <w:r w:rsidRPr="00F41336">
              <w:rPr>
                <w:rFonts w:ascii="Arial" w:hAnsi="Arial" w:cs="Arial"/>
                <w:color w:val="C00000"/>
                <w:sz w:val="18"/>
                <w:szCs w:val="18"/>
                <w:lang w:val="es-CO" w:eastAsia="es-CO"/>
              </w:rPr>
              <w:t>10- Alerta de incumplimiento de la meta proyecto de inversión, dado que el cumplimiento en magnitud es del 32,6% y de presupuesto es del 33,1%</w:t>
            </w:r>
            <w:r w:rsidRPr="00F41336">
              <w:rPr>
                <w:rFonts w:ascii="Arial" w:hAnsi="Arial" w:cs="Arial"/>
                <w:color w:val="C00000"/>
                <w:sz w:val="18"/>
                <w:szCs w:val="18"/>
                <w:lang w:val="es-CO" w:eastAsia="es-CO"/>
              </w:rPr>
              <w:br/>
            </w:r>
            <w:r w:rsidRPr="00F41336">
              <w:rPr>
                <w:rFonts w:ascii="Arial" w:hAnsi="Arial" w:cs="Arial"/>
                <w:color w:val="C00000"/>
                <w:sz w:val="18"/>
                <w:szCs w:val="18"/>
                <w:lang w:val="es-CO" w:eastAsia="es-CO"/>
              </w:rPr>
              <w:br/>
              <w:t>Adicionalmente, se identificó que la meta física no cumplió su ejecución (2,28) frente a lo programado (5,39) al corte del 3er trimestre de la vigencia.</w:t>
            </w:r>
          </w:p>
        </w:tc>
      </w:tr>
      <w:tr w:rsidR="00AE4EC2" w:rsidRPr="00F41336" w14:paraId="27ABC057" w14:textId="77777777" w:rsidTr="006D33BD">
        <w:trPr>
          <w:trHeight w:val="300"/>
        </w:trPr>
        <w:tc>
          <w:tcPr>
            <w:tcW w:w="2263" w:type="dxa"/>
            <w:tcBorders>
              <w:top w:val="nil"/>
              <w:left w:val="single" w:sz="4" w:space="0" w:color="auto"/>
              <w:bottom w:val="single" w:sz="4" w:space="0" w:color="auto"/>
              <w:right w:val="single" w:sz="4" w:space="0" w:color="auto"/>
            </w:tcBorders>
            <w:shd w:val="clear" w:color="000000" w:fill="002060"/>
            <w:noWrap/>
            <w:vAlign w:val="center"/>
            <w:hideMark/>
          </w:tcPr>
          <w:p w14:paraId="184999C9" w14:textId="77777777" w:rsidR="00AE4EC2" w:rsidRPr="00F41336" w:rsidRDefault="00AE4EC2"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038" w:type="dxa"/>
            <w:gridSpan w:val="2"/>
            <w:tcBorders>
              <w:top w:val="nil"/>
              <w:left w:val="nil"/>
              <w:bottom w:val="single" w:sz="4" w:space="0" w:color="auto"/>
              <w:right w:val="single" w:sz="4" w:space="0" w:color="auto"/>
            </w:tcBorders>
            <w:shd w:val="clear" w:color="000000" w:fill="002060"/>
            <w:noWrap/>
            <w:vAlign w:val="center"/>
            <w:hideMark/>
          </w:tcPr>
          <w:p w14:paraId="5A9D6FEC" w14:textId="77777777" w:rsidR="00AE4EC2" w:rsidRPr="00F41336" w:rsidRDefault="00AE4EC2"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$ 121.342</w:t>
            </w:r>
          </w:p>
        </w:tc>
        <w:tc>
          <w:tcPr>
            <w:tcW w:w="992" w:type="dxa"/>
            <w:tcBorders>
              <w:top w:val="nil"/>
              <w:left w:val="nil"/>
              <w:bottom w:val="single" w:sz="4" w:space="0" w:color="auto"/>
              <w:right w:val="single" w:sz="4" w:space="0" w:color="auto"/>
            </w:tcBorders>
            <w:shd w:val="clear" w:color="000000" w:fill="002060"/>
            <w:noWrap/>
            <w:vAlign w:val="center"/>
            <w:hideMark/>
          </w:tcPr>
          <w:p w14:paraId="64DBA642" w14:textId="77777777" w:rsidR="00AE4EC2" w:rsidRPr="00F41336" w:rsidRDefault="00AE4EC2"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$ 88.904</w:t>
            </w:r>
          </w:p>
        </w:tc>
        <w:tc>
          <w:tcPr>
            <w:tcW w:w="1231" w:type="dxa"/>
            <w:tcBorders>
              <w:top w:val="nil"/>
              <w:left w:val="nil"/>
              <w:bottom w:val="single" w:sz="4" w:space="0" w:color="auto"/>
              <w:right w:val="single" w:sz="4" w:space="0" w:color="auto"/>
            </w:tcBorders>
            <w:shd w:val="clear" w:color="000000" w:fill="002060"/>
            <w:noWrap/>
            <w:vAlign w:val="center"/>
            <w:hideMark/>
          </w:tcPr>
          <w:p w14:paraId="59861B53" w14:textId="77777777" w:rsidR="00AE4EC2" w:rsidRPr="00F41336" w:rsidRDefault="00AE4EC2"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73,3%</w:t>
            </w:r>
          </w:p>
        </w:tc>
        <w:tc>
          <w:tcPr>
            <w:tcW w:w="3872" w:type="dxa"/>
            <w:tcBorders>
              <w:top w:val="nil"/>
              <w:left w:val="nil"/>
              <w:bottom w:val="nil"/>
              <w:right w:val="nil"/>
            </w:tcBorders>
            <w:shd w:val="clear" w:color="000000" w:fill="FFFFFF"/>
            <w:noWrap/>
            <w:vAlign w:val="bottom"/>
            <w:hideMark/>
          </w:tcPr>
          <w:p w14:paraId="08D327D5" w14:textId="77777777" w:rsidR="00AE4EC2" w:rsidRPr="00F41336" w:rsidRDefault="00AE4EC2" w:rsidP="00F41336">
            <w:pPr>
              <w:jc w:val="left"/>
              <w:rPr>
                <w:rFonts w:ascii="Arial" w:hAnsi="Arial" w:cs="Arial"/>
                <w:color w:val="000000"/>
                <w:sz w:val="22"/>
                <w:szCs w:val="22"/>
                <w:lang w:val="es-CO" w:eastAsia="es-CO"/>
              </w:rPr>
            </w:pPr>
            <w:r w:rsidRPr="00F41336">
              <w:rPr>
                <w:rFonts w:ascii="Arial" w:hAnsi="Arial" w:cs="Arial"/>
                <w:color w:val="000000"/>
                <w:sz w:val="22"/>
                <w:szCs w:val="22"/>
                <w:lang w:val="es-CO" w:eastAsia="es-CO"/>
              </w:rPr>
              <w:t> </w:t>
            </w:r>
          </w:p>
        </w:tc>
      </w:tr>
    </w:tbl>
    <w:p w14:paraId="0FFD033E" w14:textId="77777777" w:rsidR="003E234F" w:rsidRPr="00F41336" w:rsidRDefault="003E234F"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0FD0610A" w14:textId="2E34768B" w:rsidR="003E234F" w:rsidRPr="00F41336" w:rsidRDefault="003E234F" w:rsidP="00F41336">
      <w:pPr>
        <w:rPr>
          <w:rFonts w:ascii="Arial" w:hAnsi="Arial" w:cs="Arial"/>
          <w:b/>
          <w:sz w:val="22"/>
          <w:szCs w:val="22"/>
          <w:lang w:val="es-ES" w:eastAsia="es-ES_tradnl"/>
        </w:rPr>
      </w:pPr>
      <w:r w:rsidRPr="00F41336">
        <w:rPr>
          <w:rFonts w:ascii="Arial" w:hAnsi="Arial" w:cs="Arial"/>
          <w:b/>
          <w:sz w:val="22"/>
          <w:szCs w:val="22"/>
          <w:lang w:val="es-ES" w:eastAsia="es-ES_tradnl"/>
        </w:rPr>
        <w:t xml:space="preserve">A continuación, se presentan las observaciones que OCI identificó de acuerdo </w:t>
      </w:r>
      <w:r w:rsidR="00C47E72" w:rsidRPr="00F41336">
        <w:rPr>
          <w:rFonts w:ascii="Arial" w:hAnsi="Arial" w:cs="Arial"/>
          <w:b/>
          <w:sz w:val="22"/>
          <w:szCs w:val="22"/>
          <w:lang w:val="es-ES" w:eastAsia="es-ES_tradnl"/>
        </w:rPr>
        <w:t xml:space="preserve">con </w:t>
      </w:r>
      <w:r w:rsidRPr="00F41336">
        <w:rPr>
          <w:rFonts w:ascii="Arial" w:hAnsi="Arial" w:cs="Arial"/>
          <w:b/>
          <w:sz w:val="22"/>
          <w:szCs w:val="22"/>
          <w:lang w:val="es-ES" w:eastAsia="es-ES_tradnl"/>
        </w:rPr>
        <w:t>los resultados en las cifras reflejadas en SEGPLAN; no obstante</w:t>
      </w:r>
      <w:r w:rsidR="004A316D" w:rsidRPr="00F41336">
        <w:rPr>
          <w:rFonts w:ascii="Arial" w:hAnsi="Arial" w:cs="Arial"/>
          <w:b/>
          <w:sz w:val="22"/>
          <w:szCs w:val="22"/>
          <w:lang w:val="es-ES" w:eastAsia="es-ES_tradnl"/>
        </w:rPr>
        <w:t>,</w:t>
      </w:r>
      <w:r w:rsidR="001845C2" w:rsidRPr="00F41336">
        <w:rPr>
          <w:rFonts w:ascii="Arial" w:hAnsi="Arial" w:cs="Arial"/>
          <w:b/>
          <w:sz w:val="22"/>
          <w:szCs w:val="22"/>
          <w:lang w:val="es-ES" w:eastAsia="es-ES_tradnl"/>
        </w:rPr>
        <w:t xml:space="preserve"> se precisa que</w:t>
      </w:r>
      <w:r w:rsidRPr="00F41336">
        <w:rPr>
          <w:rFonts w:ascii="Arial" w:hAnsi="Arial" w:cs="Arial"/>
          <w:b/>
          <w:sz w:val="22"/>
          <w:szCs w:val="22"/>
          <w:lang w:val="es-ES" w:eastAsia="es-ES_tradnl"/>
        </w:rPr>
        <w:t xml:space="preserve">, </w:t>
      </w:r>
      <w:r w:rsidR="006E79D2" w:rsidRPr="00F41336">
        <w:rPr>
          <w:rFonts w:ascii="Arial" w:hAnsi="Arial" w:cs="Arial"/>
          <w:b/>
          <w:sz w:val="22"/>
          <w:szCs w:val="22"/>
          <w:lang w:val="es-ES" w:eastAsia="es-ES_tradnl"/>
        </w:rPr>
        <w:t>ni en</w:t>
      </w:r>
      <w:r w:rsidR="007613F6" w:rsidRPr="00F41336">
        <w:rPr>
          <w:rFonts w:ascii="Arial" w:hAnsi="Arial" w:cs="Arial"/>
          <w:b/>
          <w:sz w:val="22"/>
          <w:szCs w:val="22"/>
          <w:lang w:val="es-ES" w:eastAsia="es-ES_tradnl"/>
        </w:rPr>
        <w:t xml:space="preserve"> </w:t>
      </w:r>
      <w:r w:rsidRPr="00F41336">
        <w:rPr>
          <w:rFonts w:ascii="Arial" w:hAnsi="Arial" w:cs="Arial"/>
          <w:b/>
          <w:sz w:val="22"/>
          <w:szCs w:val="22"/>
          <w:lang w:val="es-ES" w:eastAsia="es-ES_tradnl"/>
        </w:rPr>
        <w:t xml:space="preserve"> el </w:t>
      </w:r>
      <w:r w:rsidR="00F8526D" w:rsidRPr="00F41336">
        <w:rPr>
          <w:rFonts w:ascii="Arial" w:hAnsi="Arial" w:cs="Arial"/>
          <w:b/>
          <w:sz w:val="22"/>
          <w:szCs w:val="22"/>
          <w:lang w:val="es-ES" w:eastAsia="es-ES_tradnl"/>
        </w:rPr>
        <w:t xml:space="preserve">archivo en Excel </w:t>
      </w:r>
      <w:r w:rsidR="004320AF" w:rsidRPr="00F41336">
        <w:rPr>
          <w:rFonts w:ascii="Arial" w:hAnsi="Arial" w:cs="Arial"/>
          <w:b/>
          <w:sz w:val="22"/>
          <w:szCs w:val="22"/>
          <w:lang w:val="es-ES" w:eastAsia="es-ES_tradnl"/>
        </w:rPr>
        <w:t xml:space="preserve">remitido por correo electrónico del 22 de noviembre de 2021 como alcance al </w:t>
      </w:r>
      <w:r w:rsidR="00F8526D" w:rsidRPr="00F41336">
        <w:rPr>
          <w:rFonts w:ascii="Arial" w:hAnsi="Arial" w:cs="Arial"/>
          <w:b/>
          <w:sz w:val="22"/>
          <w:szCs w:val="22"/>
          <w:lang w:val="es-ES" w:eastAsia="es-ES_tradnl"/>
        </w:rPr>
        <w:t xml:space="preserve">memorando </w:t>
      </w:r>
      <w:r w:rsidR="004320AF" w:rsidRPr="00F41336">
        <w:rPr>
          <w:rFonts w:ascii="Arial" w:hAnsi="Arial" w:cs="Arial"/>
          <w:b/>
          <w:sz w:val="22"/>
          <w:szCs w:val="22"/>
          <w:lang w:val="es-ES" w:eastAsia="es-ES_tradnl"/>
        </w:rPr>
        <w:t>20211500117193</w:t>
      </w:r>
      <w:r w:rsidRPr="00F41336">
        <w:rPr>
          <w:rFonts w:ascii="Arial" w:hAnsi="Arial" w:cs="Arial"/>
          <w:b/>
          <w:sz w:val="22"/>
          <w:szCs w:val="22"/>
          <w:lang w:val="es-ES" w:eastAsia="es-ES_tradnl"/>
        </w:rPr>
        <w:t xml:space="preserve"> radicado por OAP el </w:t>
      </w:r>
      <w:r w:rsidR="004320AF" w:rsidRPr="00F41336">
        <w:rPr>
          <w:rFonts w:ascii="Arial" w:hAnsi="Arial" w:cs="Arial"/>
          <w:b/>
          <w:sz w:val="22"/>
          <w:szCs w:val="22"/>
          <w:lang w:val="es-ES" w:eastAsia="es-ES_tradnl"/>
        </w:rPr>
        <w:t>13</w:t>
      </w:r>
      <w:r w:rsidR="00F8526D" w:rsidRPr="00F41336">
        <w:rPr>
          <w:rFonts w:ascii="Arial" w:hAnsi="Arial" w:cs="Arial"/>
          <w:b/>
          <w:sz w:val="22"/>
          <w:szCs w:val="22"/>
          <w:lang w:val="es-ES" w:eastAsia="es-ES_tradnl"/>
        </w:rPr>
        <w:t xml:space="preserve"> </w:t>
      </w:r>
      <w:r w:rsidRPr="00F41336">
        <w:rPr>
          <w:rFonts w:ascii="Arial" w:hAnsi="Arial" w:cs="Arial"/>
          <w:b/>
          <w:sz w:val="22"/>
          <w:szCs w:val="22"/>
          <w:lang w:val="es-ES" w:eastAsia="es-ES_tradnl"/>
        </w:rPr>
        <w:t xml:space="preserve">de </w:t>
      </w:r>
      <w:r w:rsidR="004320AF" w:rsidRPr="00F41336">
        <w:rPr>
          <w:rFonts w:ascii="Arial" w:hAnsi="Arial" w:cs="Arial"/>
          <w:b/>
          <w:sz w:val="22"/>
          <w:szCs w:val="22"/>
          <w:lang w:val="es-ES" w:eastAsia="es-ES_tradnl"/>
        </w:rPr>
        <w:t>noviembre</w:t>
      </w:r>
      <w:r w:rsidR="00F8526D" w:rsidRPr="00F41336">
        <w:rPr>
          <w:rFonts w:ascii="Arial" w:hAnsi="Arial" w:cs="Arial"/>
          <w:b/>
          <w:sz w:val="22"/>
          <w:szCs w:val="22"/>
          <w:lang w:val="es-ES" w:eastAsia="es-ES_tradnl"/>
        </w:rPr>
        <w:t xml:space="preserve"> </w:t>
      </w:r>
      <w:r w:rsidRPr="00F41336">
        <w:rPr>
          <w:rFonts w:ascii="Arial" w:hAnsi="Arial" w:cs="Arial"/>
          <w:b/>
          <w:sz w:val="22"/>
          <w:szCs w:val="22"/>
          <w:lang w:val="es-ES" w:eastAsia="es-ES_tradnl"/>
        </w:rPr>
        <w:t>de 202</w:t>
      </w:r>
      <w:r w:rsidR="00F8526D" w:rsidRPr="00F41336">
        <w:rPr>
          <w:rFonts w:ascii="Arial" w:hAnsi="Arial" w:cs="Arial"/>
          <w:b/>
          <w:sz w:val="22"/>
          <w:szCs w:val="22"/>
          <w:lang w:val="es-ES" w:eastAsia="es-ES_tradnl"/>
        </w:rPr>
        <w:t xml:space="preserve">1 ni en el </w:t>
      </w:r>
      <w:r w:rsidR="004320AF" w:rsidRPr="00F41336">
        <w:rPr>
          <w:rFonts w:ascii="Arial" w:hAnsi="Arial" w:cs="Arial"/>
          <w:b/>
          <w:sz w:val="22"/>
          <w:szCs w:val="22"/>
          <w:lang w:val="es-ES" w:eastAsia="es-ES_tradnl"/>
        </w:rPr>
        <w:t>documento de seguimiento a proyectos de inversión de la UAERMV</w:t>
      </w:r>
      <w:r w:rsidR="00F8526D" w:rsidRPr="00F41336">
        <w:rPr>
          <w:rFonts w:ascii="Arial" w:hAnsi="Arial" w:cs="Arial"/>
          <w:b/>
          <w:sz w:val="22"/>
          <w:szCs w:val="22"/>
          <w:lang w:val="es-ES" w:eastAsia="es-ES_tradnl"/>
        </w:rPr>
        <w:t xml:space="preserve">, </w:t>
      </w:r>
      <w:r w:rsidR="007613F6" w:rsidRPr="00F41336">
        <w:rPr>
          <w:rFonts w:ascii="Arial" w:hAnsi="Arial" w:cs="Arial"/>
          <w:b/>
          <w:sz w:val="22"/>
          <w:szCs w:val="22"/>
          <w:lang w:val="es-ES" w:eastAsia="es-ES_tradnl"/>
        </w:rPr>
        <w:t xml:space="preserve">OAP </w:t>
      </w:r>
      <w:r w:rsidRPr="00F41336">
        <w:rPr>
          <w:rFonts w:ascii="Arial" w:hAnsi="Arial" w:cs="Arial"/>
          <w:b/>
          <w:sz w:val="22"/>
          <w:szCs w:val="22"/>
          <w:lang w:val="es-ES" w:eastAsia="es-ES_tradnl"/>
        </w:rPr>
        <w:t>present</w:t>
      </w:r>
      <w:r w:rsidR="007613F6" w:rsidRPr="00F41336">
        <w:rPr>
          <w:rFonts w:ascii="Arial" w:hAnsi="Arial" w:cs="Arial"/>
          <w:b/>
          <w:sz w:val="22"/>
          <w:szCs w:val="22"/>
          <w:lang w:val="es-ES" w:eastAsia="es-ES_tradnl"/>
        </w:rPr>
        <w:t xml:space="preserve">ó </w:t>
      </w:r>
      <w:r w:rsidR="00C47E72" w:rsidRPr="00F41336">
        <w:rPr>
          <w:rFonts w:ascii="Arial" w:hAnsi="Arial" w:cs="Arial"/>
          <w:b/>
          <w:sz w:val="22"/>
          <w:szCs w:val="22"/>
          <w:lang w:val="es-ES" w:eastAsia="es-ES_tradnl"/>
        </w:rPr>
        <w:t xml:space="preserve">los análisis en materia presupuestal </w:t>
      </w:r>
      <w:r w:rsidR="004A316D" w:rsidRPr="00F41336">
        <w:rPr>
          <w:rFonts w:ascii="Arial" w:hAnsi="Arial" w:cs="Arial"/>
          <w:b/>
          <w:sz w:val="22"/>
          <w:szCs w:val="22"/>
          <w:lang w:val="es-ES" w:eastAsia="es-ES_tradnl"/>
        </w:rPr>
        <w:t xml:space="preserve">ni </w:t>
      </w:r>
      <w:r w:rsidR="00FD309D" w:rsidRPr="00F41336">
        <w:rPr>
          <w:rFonts w:ascii="Arial" w:hAnsi="Arial" w:cs="Arial"/>
          <w:b/>
          <w:sz w:val="22"/>
          <w:szCs w:val="22"/>
          <w:lang w:val="es-ES" w:eastAsia="es-ES_tradnl"/>
        </w:rPr>
        <w:t>las causas de los resultados obtenidos</w:t>
      </w:r>
      <w:r w:rsidR="004320AF" w:rsidRPr="00F41336">
        <w:rPr>
          <w:rFonts w:ascii="Arial" w:hAnsi="Arial" w:cs="Arial"/>
          <w:b/>
          <w:sz w:val="22"/>
          <w:szCs w:val="22"/>
          <w:lang w:val="es-ES" w:eastAsia="es-ES_tradnl"/>
        </w:rPr>
        <w:t xml:space="preserve"> por cada proyecto y/o meta.</w:t>
      </w:r>
    </w:p>
    <w:p w14:paraId="0B68BE11" w14:textId="77777777" w:rsidR="003E234F" w:rsidRPr="00F41336" w:rsidRDefault="003E234F" w:rsidP="00F41336">
      <w:pPr>
        <w:ind w:left="708" w:hanging="708"/>
        <w:rPr>
          <w:rFonts w:ascii="Arial" w:hAnsi="Arial" w:cs="Arial"/>
          <w:sz w:val="22"/>
          <w:szCs w:val="22"/>
          <w:lang w:val="es-ES" w:eastAsia="es-ES_tradnl"/>
        </w:rPr>
      </w:pPr>
    </w:p>
    <w:p w14:paraId="4E16C5A7" w14:textId="4C8F3BF0" w:rsidR="003C0690" w:rsidRPr="00F41336" w:rsidRDefault="003E234F"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Los resultados de ejecución presupuestal de las metas </w:t>
      </w:r>
      <w:r w:rsidRPr="00F41336">
        <w:rPr>
          <w:rFonts w:ascii="Arial" w:hAnsi="Arial" w:cs="Arial"/>
          <w:i/>
          <w:sz w:val="22"/>
          <w:szCs w:val="22"/>
          <w:lang w:val="es-ES" w:eastAsia="es-ES_tradnl"/>
        </w:rPr>
        <w:t>“Conservar 1,256 km carril de la malla vial local e intermedia Distrito Capital”</w:t>
      </w:r>
      <w:r w:rsidRPr="00F41336">
        <w:rPr>
          <w:rFonts w:ascii="Arial" w:hAnsi="Arial" w:cs="Arial"/>
          <w:sz w:val="22"/>
          <w:szCs w:val="22"/>
          <w:lang w:val="es-ES" w:eastAsia="es-ES_tradnl"/>
        </w:rPr>
        <w:t xml:space="preserve"> y </w:t>
      </w:r>
      <w:r w:rsidRPr="00F41336">
        <w:rPr>
          <w:rFonts w:ascii="Arial" w:hAnsi="Arial" w:cs="Arial"/>
          <w:i/>
          <w:sz w:val="22"/>
          <w:szCs w:val="22"/>
          <w:lang w:val="es-ES" w:eastAsia="es-ES_tradnl"/>
        </w:rPr>
        <w:t>“</w:t>
      </w:r>
      <w:r w:rsidR="003C0690" w:rsidRPr="00F41336">
        <w:rPr>
          <w:rFonts w:ascii="Arial" w:hAnsi="Arial" w:cs="Arial"/>
          <w:i/>
          <w:sz w:val="22"/>
          <w:szCs w:val="22"/>
          <w:lang w:val="es-ES" w:eastAsia="es-ES_tradnl"/>
        </w:rPr>
        <w:t>Conservar 80 km carril de la malla vial arterial del distrito capital, realizar apoyos interinstitucionales e implementar obras de bioingeniería.</w:t>
      </w:r>
      <w:r w:rsidRPr="00F41336">
        <w:rPr>
          <w:rFonts w:ascii="Arial" w:hAnsi="Arial" w:cs="Arial"/>
          <w:i/>
          <w:sz w:val="22"/>
          <w:szCs w:val="22"/>
          <w:lang w:val="es-ES" w:eastAsia="es-ES_tradnl"/>
        </w:rPr>
        <w:t>”</w:t>
      </w:r>
      <w:r w:rsidR="003C0690" w:rsidRPr="00F41336">
        <w:rPr>
          <w:rFonts w:ascii="Arial" w:hAnsi="Arial" w:cs="Arial"/>
          <w:sz w:val="22"/>
          <w:szCs w:val="22"/>
          <w:lang w:val="es-ES" w:eastAsia="es-ES_tradnl"/>
        </w:rPr>
        <w:t xml:space="preserve">, son consistentes con el cumplimiento registrado para la física del </w:t>
      </w:r>
      <w:r w:rsidR="00737474" w:rsidRPr="00F41336">
        <w:rPr>
          <w:rFonts w:ascii="Arial" w:hAnsi="Arial" w:cs="Arial"/>
          <w:sz w:val="22"/>
          <w:szCs w:val="22"/>
          <w:lang w:val="es-ES" w:eastAsia="es-ES_tradnl"/>
        </w:rPr>
        <w:t>73</w:t>
      </w:r>
      <w:r w:rsidR="003C0690" w:rsidRPr="00F41336">
        <w:rPr>
          <w:rFonts w:ascii="Arial" w:hAnsi="Arial" w:cs="Arial"/>
          <w:sz w:val="22"/>
          <w:szCs w:val="22"/>
          <w:lang w:val="es-ES" w:eastAsia="es-ES_tradnl"/>
        </w:rPr>
        <w:t>,</w:t>
      </w:r>
      <w:r w:rsidR="00737474" w:rsidRPr="00F41336">
        <w:rPr>
          <w:rFonts w:ascii="Arial" w:hAnsi="Arial" w:cs="Arial"/>
          <w:sz w:val="22"/>
          <w:szCs w:val="22"/>
          <w:lang w:val="es-ES" w:eastAsia="es-ES_tradnl"/>
        </w:rPr>
        <w:t>5</w:t>
      </w:r>
      <w:r w:rsidR="003C0690" w:rsidRPr="00F41336">
        <w:rPr>
          <w:rFonts w:ascii="Arial" w:hAnsi="Arial" w:cs="Arial"/>
          <w:sz w:val="22"/>
          <w:szCs w:val="22"/>
          <w:lang w:val="es-ES" w:eastAsia="es-ES_tradnl"/>
        </w:rPr>
        <w:t xml:space="preserve">%; y </w:t>
      </w:r>
      <w:r w:rsidR="00737474" w:rsidRPr="00F41336">
        <w:rPr>
          <w:rFonts w:ascii="Arial" w:hAnsi="Arial" w:cs="Arial"/>
          <w:sz w:val="22"/>
          <w:szCs w:val="22"/>
          <w:lang w:val="es-ES" w:eastAsia="es-ES_tradnl"/>
        </w:rPr>
        <w:t>98</w:t>
      </w:r>
      <w:r w:rsidR="003C0690" w:rsidRPr="00F41336">
        <w:rPr>
          <w:rFonts w:ascii="Arial" w:hAnsi="Arial" w:cs="Arial"/>
          <w:sz w:val="22"/>
          <w:szCs w:val="22"/>
          <w:lang w:val="es-ES" w:eastAsia="es-ES_tradnl"/>
        </w:rPr>
        <w:t>,</w:t>
      </w:r>
      <w:r w:rsidR="00737474" w:rsidRPr="00F41336">
        <w:rPr>
          <w:rFonts w:ascii="Arial" w:hAnsi="Arial" w:cs="Arial"/>
          <w:sz w:val="22"/>
          <w:szCs w:val="22"/>
          <w:lang w:val="es-ES" w:eastAsia="es-ES_tradnl"/>
        </w:rPr>
        <w:t>5</w:t>
      </w:r>
      <w:r w:rsidR="003C0690" w:rsidRPr="00F41336">
        <w:rPr>
          <w:rFonts w:ascii="Arial" w:hAnsi="Arial" w:cs="Arial"/>
          <w:sz w:val="22"/>
          <w:szCs w:val="22"/>
          <w:lang w:val="es-ES" w:eastAsia="es-ES_tradnl"/>
        </w:rPr>
        <w:t xml:space="preserve">%; respectivamente, dado que cumplieron con la programación proyectada </w:t>
      </w:r>
      <w:r w:rsidR="00737474" w:rsidRPr="00F41336">
        <w:rPr>
          <w:rFonts w:ascii="Arial" w:hAnsi="Arial" w:cs="Arial"/>
          <w:sz w:val="22"/>
          <w:szCs w:val="22"/>
          <w:lang w:val="es-ES" w:eastAsia="es-ES_tradnl"/>
        </w:rPr>
        <w:t xml:space="preserve">al corte del 3er </w:t>
      </w:r>
      <w:r w:rsidR="003C0690" w:rsidRPr="00F41336">
        <w:rPr>
          <w:rFonts w:ascii="Arial" w:hAnsi="Arial" w:cs="Arial"/>
          <w:sz w:val="22"/>
          <w:szCs w:val="22"/>
          <w:lang w:val="es-ES" w:eastAsia="es-ES_tradnl"/>
        </w:rPr>
        <w:t>trimestre de la vigencia.</w:t>
      </w:r>
    </w:p>
    <w:p w14:paraId="20DABF35" w14:textId="459BA086" w:rsidR="003C0690" w:rsidRPr="00F41336" w:rsidRDefault="003C0690" w:rsidP="00F41336">
      <w:pPr>
        <w:pStyle w:val="Prrafodelista"/>
        <w:rPr>
          <w:rFonts w:ascii="Arial" w:hAnsi="Arial" w:cs="Arial"/>
          <w:sz w:val="22"/>
          <w:szCs w:val="22"/>
          <w:lang w:val="es-ES" w:eastAsia="es-ES_tradnl"/>
        </w:rPr>
      </w:pPr>
    </w:p>
    <w:p w14:paraId="6180185F" w14:textId="340A9D6C" w:rsidR="001C6328" w:rsidRPr="00F41336" w:rsidRDefault="001C6328"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Los resultados de ejecución presupuestal de la meta </w:t>
      </w:r>
      <w:r w:rsidRPr="00F41336">
        <w:rPr>
          <w:rFonts w:ascii="Arial" w:hAnsi="Arial" w:cs="Arial"/>
          <w:i/>
          <w:sz w:val="22"/>
          <w:szCs w:val="22"/>
          <w:lang w:val="es-ES" w:eastAsia="es-ES_tradnl"/>
        </w:rPr>
        <w:t>“Conservar 60 Km de ciclo infraestructura del distrito capital”</w:t>
      </w:r>
      <w:r w:rsidRPr="00F41336">
        <w:rPr>
          <w:rFonts w:ascii="Arial" w:hAnsi="Arial" w:cs="Arial"/>
          <w:sz w:val="22"/>
          <w:szCs w:val="22"/>
          <w:lang w:val="es-ES" w:eastAsia="es-ES_tradnl"/>
        </w:rPr>
        <w:t xml:space="preserve">, no </w:t>
      </w:r>
      <w:r w:rsidR="006D33BD" w:rsidRPr="00F41336">
        <w:rPr>
          <w:rFonts w:ascii="Arial" w:hAnsi="Arial" w:cs="Arial"/>
          <w:sz w:val="22"/>
          <w:szCs w:val="22"/>
          <w:lang w:val="es-ES" w:eastAsia="es-ES_tradnl"/>
        </w:rPr>
        <w:t xml:space="preserve">son </w:t>
      </w:r>
      <w:r w:rsidRPr="00F41336">
        <w:rPr>
          <w:rFonts w:ascii="Arial" w:hAnsi="Arial" w:cs="Arial"/>
          <w:sz w:val="22"/>
          <w:szCs w:val="22"/>
          <w:lang w:val="es-ES" w:eastAsia="es-ES_tradnl"/>
        </w:rPr>
        <w:t>consisten</w:t>
      </w:r>
      <w:r w:rsidR="00737474" w:rsidRPr="00F41336">
        <w:rPr>
          <w:rFonts w:ascii="Arial" w:hAnsi="Arial" w:cs="Arial"/>
          <w:sz w:val="22"/>
          <w:szCs w:val="22"/>
          <w:lang w:val="es-ES" w:eastAsia="es-ES_tradnl"/>
        </w:rPr>
        <w:t>te</w:t>
      </w:r>
      <w:r w:rsidR="006D33BD" w:rsidRPr="00F41336">
        <w:rPr>
          <w:rFonts w:ascii="Arial" w:hAnsi="Arial" w:cs="Arial"/>
          <w:sz w:val="22"/>
          <w:szCs w:val="22"/>
          <w:lang w:val="es-ES" w:eastAsia="es-ES_tradnl"/>
        </w:rPr>
        <w:t>s</w:t>
      </w:r>
      <w:r w:rsidRPr="00F41336">
        <w:rPr>
          <w:rFonts w:ascii="Arial" w:hAnsi="Arial" w:cs="Arial"/>
          <w:sz w:val="22"/>
          <w:szCs w:val="22"/>
          <w:lang w:val="es-ES" w:eastAsia="es-ES_tradnl"/>
        </w:rPr>
        <w:t xml:space="preserve"> con el cumplimiento registrado para la física del </w:t>
      </w:r>
      <w:r w:rsidR="00737474" w:rsidRPr="00F41336">
        <w:rPr>
          <w:rFonts w:ascii="Arial" w:hAnsi="Arial" w:cs="Arial"/>
          <w:sz w:val="22"/>
          <w:szCs w:val="22"/>
          <w:lang w:val="es-ES" w:eastAsia="es-ES_tradnl"/>
        </w:rPr>
        <w:t>58,7</w:t>
      </w:r>
      <w:r w:rsidRPr="00F41336">
        <w:rPr>
          <w:rFonts w:ascii="Arial" w:hAnsi="Arial" w:cs="Arial"/>
          <w:sz w:val="22"/>
          <w:szCs w:val="22"/>
          <w:lang w:val="es-ES" w:eastAsia="es-ES_tradnl"/>
        </w:rPr>
        <w:t xml:space="preserve">%, dado que no cumplió con la programación proyectada </w:t>
      </w:r>
      <w:r w:rsidR="00737474" w:rsidRPr="00F41336">
        <w:rPr>
          <w:rFonts w:ascii="Arial" w:hAnsi="Arial" w:cs="Arial"/>
          <w:sz w:val="22"/>
          <w:szCs w:val="22"/>
          <w:lang w:val="es-ES" w:eastAsia="es-ES_tradnl"/>
        </w:rPr>
        <w:t xml:space="preserve">al corte del 3er trimestre </w:t>
      </w:r>
      <w:r w:rsidRPr="00F41336">
        <w:rPr>
          <w:rFonts w:ascii="Arial" w:hAnsi="Arial" w:cs="Arial"/>
          <w:sz w:val="22"/>
          <w:szCs w:val="22"/>
          <w:lang w:val="es-ES" w:eastAsia="es-ES_tradnl"/>
        </w:rPr>
        <w:t>de la vigencia.</w:t>
      </w:r>
    </w:p>
    <w:p w14:paraId="13A855C0" w14:textId="77777777" w:rsidR="001C6328" w:rsidRPr="00F41336" w:rsidRDefault="001C6328" w:rsidP="00F41336">
      <w:pPr>
        <w:pStyle w:val="Prrafodelista"/>
        <w:rPr>
          <w:rFonts w:ascii="Arial" w:hAnsi="Arial" w:cs="Arial"/>
          <w:sz w:val="22"/>
          <w:szCs w:val="22"/>
          <w:lang w:val="es-ES" w:eastAsia="es-ES_tradnl"/>
        </w:rPr>
      </w:pPr>
    </w:p>
    <w:p w14:paraId="1BAE75E4" w14:textId="33D8DFC2" w:rsidR="0079392F" w:rsidRPr="00F41336" w:rsidRDefault="00CD515A"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Se identificó baja ejecución </w:t>
      </w:r>
      <w:r w:rsidR="00C47E72" w:rsidRPr="00F41336">
        <w:rPr>
          <w:rFonts w:ascii="Arial" w:hAnsi="Arial" w:cs="Arial"/>
          <w:sz w:val="22"/>
          <w:szCs w:val="22"/>
          <w:lang w:val="es-ES" w:eastAsia="es-ES_tradnl"/>
        </w:rPr>
        <w:t xml:space="preserve">presupuestal y cumplimiento </w:t>
      </w:r>
      <w:r w:rsidRPr="00F41336">
        <w:rPr>
          <w:rFonts w:ascii="Arial" w:hAnsi="Arial" w:cs="Arial"/>
          <w:sz w:val="22"/>
          <w:szCs w:val="22"/>
          <w:lang w:val="es-ES" w:eastAsia="es-ES_tradnl"/>
        </w:rPr>
        <w:t xml:space="preserve">en magnitud de las </w:t>
      </w:r>
      <w:r w:rsidR="00C47E72" w:rsidRPr="00F41336">
        <w:rPr>
          <w:rFonts w:ascii="Arial" w:hAnsi="Arial" w:cs="Arial"/>
          <w:sz w:val="22"/>
          <w:szCs w:val="22"/>
          <w:lang w:val="es-ES" w:eastAsia="es-ES_tradnl"/>
        </w:rPr>
        <w:t xml:space="preserve">metas físicas: </w:t>
      </w:r>
      <w:r w:rsidR="00C47E72" w:rsidRPr="00F41336">
        <w:rPr>
          <w:rFonts w:ascii="Arial" w:hAnsi="Arial" w:cs="Arial"/>
          <w:i/>
          <w:sz w:val="22"/>
          <w:szCs w:val="22"/>
          <w:lang w:val="es-ES" w:eastAsia="es-ES_tradnl"/>
        </w:rPr>
        <w:t>“</w:t>
      </w:r>
      <w:r w:rsidR="001C6328" w:rsidRPr="00F41336">
        <w:rPr>
          <w:rFonts w:ascii="Arial" w:hAnsi="Arial" w:cs="Arial"/>
          <w:i/>
          <w:sz w:val="22"/>
          <w:szCs w:val="22"/>
          <w:lang w:val="es-ES" w:eastAsia="es-ES_tradnl"/>
        </w:rPr>
        <w:t>Definir e implementar 1 estrategias de cultura ciudadana para el sistema de movilidad, con enfoque diferencial, de género y territorial.</w:t>
      </w:r>
      <w:r w:rsidR="00C47E72" w:rsidRPr="00F41336">
        <w:rPr>
          <w:rFonts w:ascii="Arial" w:hAnsi="Arial" w:cs="Arial"/>
          <w:i/>
          <w:sz w:val="22"/>
          <w:szCs w:val="22"/>
          <w:lang w:val="es-ES" w:eastAsia="es-ES_tradnl"/>
        </w:rPr>
        <w:t>”</w:t>
      </w:r>
      <w:r w:rsidR="00C47E72" w:rsidRPr="00F41336">
        <w:rPr>
          <w:rFonts w:ascii="Arial" w:hAnsi="Arial" w:cs="Arial"/>
          <w:sz w:val="22"/>
          <w:szCs w:val="22"/>
          <w:lang w:val="es-ES" w:eastAsia="es-ES_tradnl"/>
        </w:rPr>
        <w:t xml:space="preserve"> y </w:t>
      </w:r>
      <w:r w:rsidR="00C47E72" w:rsidRPr="00F41336">
        <w:rPr>
          <w:rFonts w:ascii="Arial" w:hAnsi="Arial" w:cs="Arial"/>
          <w:i/>
          <w:sz w:val="22"/>
          <w:szCs w:val="22"/>
          <w:lang w:val="es-ES" w:eastAsia="es-ES_tradnl"/>
        </w:rPr>
        <w:t>“</w:t>
      </w:r>
      <w:r w:rsidR="001C6328" w:rsidRPr="00F41336">
        <w:rPr>
          <w:rFonts w:ascii="Arial" w:hAnsi="Arial" w:cs="Arial"/>
          <w:i/>
          <w:sz w:val="22"/>
          <w:szCs w:val="22"/>
          <w:lang w:val="es-ES" w:eastAsia="es-ES_tradnl"/>
        </w:rPr>
        <w:t xml:space="preserve">Mejorar 34 km carril de </w:t>
      </w:r>
      <w:r w:rsidR="001C6328" w:rsidRPr="00F41336">
        <w:rPr>
          <w:rFonts w:ascii="Arial" w:hAnsi="Arial" w:cs="Arial"/>
          <w:i/>
          <w:sz w:val="22"/>
          <w:szCs w:val="22"/>
          <w:lang w:val="es-ES" w:eastAsia="es-ES_tradnl"/>
        </w:rPr>
        <w:lastRenderedPageBreak/>
        <w:t>vías rurales del distrito capital e implementar obras de bioingeniería</w:t>
      </w:r>
      <w:r w:rsidR="00C47E72" w:rsidRPr="00F41336">
        <w:rPr>
          <w:rFonts w:ascii="Arial" w:hAnsi="Arial" w:cs="Arial"/>
          <w:i/>
          <w:sz w:val="22"/>
          <w:szCs w:val="22"/>
          <w:lang w:val="es-ES" w:eastAsia="es-ES_tradnl"/>
        </w:rPr>
        <w:t>”</w:t>
      </w:r>
      <w:r w:rsidR="00C47E72" w:rsidRPr="00F41336">
        <w:rPr>
          <w:rFonts w:ascii="Arial" w:hAnsi="Arial" w:cs="Arial"/>
          <w:sz w:val="22"/>
          <w:szCs w:val="22"/>
          <w:lang w:val="es-ES" w:eastAsia="es-ES_tradnl"/>
        </w:rPr>
        <w:t>; lo anterior</w:t>
      </w:r>
      <w:r w:rsidR="001C6328" w:rsidRPr="00F41336">
        <w:rPr>
          <w:rFonts w:ascii="Arial" w:hAnsi="Arial" w:cs="Arial"/>
          <w:sz w:val="22"/>
          <w:szCs w:val="22"/>
          <w:lang w:val="es-ES" w:eastAsia="es-ES_tradnl"/>
        </w:rPr>
        <w:t>,</w:t>
      </w:r>
      <w:r w:rsidR="00C47E72" w:rsidRPr="00F41336">
        <w:rPr>
          <w:rFonts w:ascii="Arial" w:hAnsi="Arial" w:cs="Arial"/>
          <w:sz w:val="22"/>
          <w:szCs w:val="22"/>
          <w:lang w:val="es-ES" w:eastAsia="es-ES_tradnl"/>
        </w:rPr>
        <w:t xml:space="preserve"> genera riesgos </w:t>
      </w:r>
      <w:r w:rsidR="001C6328" w:rsidRPr="00F41336">
        <w:rPr>
          <w:rFonts w:ascii="Arial" w:hAnsi="Arial" w:cs="Arial"/>
          <w:sz w:val="22"/>
          <w:szCs w:val="22"/>
          <w:lang w:val="es-ES" w:eastAsia="es-ES_tradnl"/>
        </w:rPr>
        <w:t xml:space="preserve">en el cumplimiento de la magnitud y posible </w:t>
      </w:r>
      <w:r w:rsidR="00C47E72" w:rsidRPr="00F41336">
        <w:rPr>
          <w:rFonts w:ascii="Arial" w:hAnsi="Arial" w:cs="Arial"/>
          <w:sz w:val="22"/>
          <w:szCs w:val="22"/>
          <w:lang w:val="es-ES" w:eastAsia="es-ES_tradnl"/>
        </w:rPr>
        <w:t xml:space="preserve">constitución de reservas presupuestales o </w:t>
      </w:r>
      <w:r w:rsidR="006D33BD" w:rsidRPr="00F41336">
        <w:rPr>
          <w:rFonts w:ascii="Arial" w:hAnsi="Arial" w:cs="Arial"/>
          <w:sz w:val="22"/>
          <w:szCs w:val="22"/>
          <w:lang w:val="es-ES" w:eastAsia="es-ES_tradnl"/>
        </w:rPr>
        <w:t xml:space="preserve">no </w:t>
      </w:r>
      <w:r w:rsidR="00C47E72" w:rsidRPr="00F41336">
        <w:rPr>
          <w:rFonts w:ascii="Arial" w:hAnsi="Arial" w:cs="Arial"/>
          <w:sz w:val="22"/>
          <w:szCs w:val="22"/>
          <w:lang w:val="es-ES" w:eastAsia="es-ES_tradnl"/>
        </w:rPr>
        <w:t>cumplimi</w:t>
      </w:r>
      <w:r w:rsidR="00A83AD7" w:rsidRPr="00F41336">
        <w:rPr>
          <w:rFonts w:ascii="Arial" w:hAnsi="Arial" w:cs="Arial"/>
          <w:sz w:val="22"/>
          <w:szCs w:val="22"/>
          <w:lang w:val="es-ES" w:eastAsia="es-ES_tradnl"/>
        </w:rPr>
        <w:t>ento del principio de anualidad de</w:t>
      </w:r>
      <w:r w:rsidR="006D33BD" w:rsidRPr="00F41336">
        <w:rPr>
          <w:rFonts w:ascii="Arial" w:hAnsi="Arial" w:cs="Arial"/>
          <w:sz w:val="22"/>
          <w:szCs w:val="22"/>
          <w:lang w:val="es-ES" w:eastAsia="es-ES_tradnl"/>
        </w:rPr>
        <w:t>l</w:t>
      </w:r>
      <w:r w:rsidR="00A83AD7" w:rsidRPr="00F41336">
        <w:rPr>
          <w:rFonts w:ascii="Arial" w:hAnsi="Arial" w:cs="Arial"/>
          <w:sz w:val="22"/>
          <w:szCs w:val="22"/>
          <w:lang w:val="es-ES" w:eastAsia="es-ES_tradnl"/>
        </w:rPr>
        <w:t xml:space="preserve"> presupuesto que indica</w:t>
      </w:r>
      <w:r w:rsidR="006D33BD" w:rsidRPr="00F41336">
        <w:rPr>
          <w:rFonts w:ascii="Arial" w:hAnsi="Arial" w:cs="Arial"/>
          <w:sz w:val="22"/>
          <w:szCs w:val="22"/>
          <w:lang w:val="es-ES" w:eastAsia="es-ES_tradnl"/>
        </w:rPr>
        <w:t>:</w:t>
      </w:r>
      <w:r w:rsidR="00A83AD7" w:rsidRPr="00F41336">
        <w:rPr>
          <w:rFonts w:ascii="Arial" w:hAnsi="Arial" w:cs="Arial"/>
          <w:sz w:val="22"/>
          <w:szCs w:val="22"/>
          <w:lang w:val="es-ES" w:eastAsia="es-ES_tradnl"/>
        </w:rPr>
        <w:t xml:space="preserve"> </w:t>
      </w:r>
    </w:p>
    <w:p w14:paraId="36A67ADA" w14:textId="77777777" w:rsidR="0079392F" w:rsidRPr="00F41336" w:rsidRDefault="0079392F" w:rsidP="00F41336">
      <w:pPr>
        <w:pStyle w:val="Prrafodelista"/>
        <w:rPr>
          <w:rFonts w:ascii="Arial" w:hAnsi="Arial" w:cs="Arial"/>
          <w:i/>
          <w:sz w:val="22"/>
          <w:szCs w:val="22"/>
          <w:lang w:val="es-ES" w:eastAsia="es-ES_tradnl"/>
        </w:rPr>
      </w:pPr>
    </w:p>
    <w:p w14:paraId="6D3FF54D" w14:textId="4BA1DD2A" w:rsidR="00C47E72" w:rsidRPr="00F41336" w:rsidRDefault="0079392F" w:rsidP="00F41336">
      <w:pPr>
        <w:pStyle w:val="Prrafodelista"/>
        <w:ind w:left="708"/>
        <w:rPr>
          <w:rFonts w:ascii="Arial" w:hAnsi="Arial" w:cs="Arial"/>
          <w:sz w:val="22"/>
          <w:szCs w:val="22"/>
          <w:lang w:val="es-ES" w:eastAsia="es-ES_tradnl"/>
        </w:rPr>
      </w:pPr>
      <w:r w:rsidRPr="00F41336">
        <w:rPr>
          <w:rFonts w:ascii="Arial" w:hAnsi="Arial" w:cs="Arial"/>
          <w:i/>
          <w:sz w:val="22"/>
          <w:szCs w:val="22"/>
          <w:lang w:val="es-ES" w:eastAsia="es-ES_tradnl"/>
        </w:rPr>
        <w:t>“El año fiscal comienza el 1º de enero y termina el 31 de diciembre de cada año. Después del 31 de diciembre no podrán asumirse compromisos con cargo a las apropiaciones del año fiscal que se cierra en esa fecha y los saldos de apropiación no afectados por compromisos caducarán sin excepción”</w:t>
      </w:r>
      <w:r w:rsidRPr="00F41336">
        <w:rPr>
          <w:rStyle w:val="Refdenotaalpie"/>
          <w:rFonts w:ascii="Arial" w:hAnsi="Arial" w:cs="Arial"/>
          <w:sz w:val="22"/>
          <w:szCs w:val="22"/>
          <w:lang w:val="es-ES" w:eastAsia="es-ES_tradnl"/>
        </w:rPr>
        <w:footnoteReference w:id="6"/>
      </w:r>
    </w:p>
    <w:p w14:paraId="4772E3D3" w14:textId="27E8A968" w:rsidR="001C6328" w:rsidRPr="00F41336" w:rsidRDefault="001C6328" w:rsidP="00F41336">
      <w:pPr>
        <w:ind w:left="708" w:hanging="708"/>
        <w:rPr>
          <w:rFonts w:ascii="Arial" w:hAnsi="Arial" w:cs="Arial"/>
          <w:sz w:val="22"/>
          <w:szCs w:val="22"/>
          <w:lang w:val="es-ES" w:eastAsia="es-ES_tradnl"/>
        </w:rPr>
      </w:pPr>
    </w:p>
    <w:p w14:paraId="23B7BAB2" w14:textId="77777777" w:rsidR="00F548DE" w:rsidRPr="00F41336" w:rsidRDefault="00F548DE" w:rsidP="00F41336">
      <w:pPr>
        <w:ind w:left="708" w:hanging="708"/>
        <w:rPr>
          <w:rFonts w:ascii="Arial" w:hAnsi="Arial" w:cs="Arial"/>
          <w:sz w:val="22"/>
          <w:szCs w:val="22"/>
          <w:lang w:val="es-ES" w:eastAsia="es-ES_tradnl"/>
        </w:rPr>
      </w:pPr>
    </w:p>
    <w:p w14:paraId="5B54CE7F" w14:textId="27F3123D" w:rsidR="00A16562" w:rsidRPr="00F41336" w:rsidRDefault="00581490" w:rsidP="00F41336">
      <w:pPr>
        <w:pStyle w:val="Prrafodelista"/>
        <w:numPr>
          <w:ilvl w:val="0"/>
          <w:numId w:val="4"/>
        </w:numPr>
        <w:ind w:left="708" w:hanging="708"/>
        <w:rPr>
          <w:rFonts w:ascii="Arial" w:hAnsi="Arial" w:cs="Arial"/>
          <w:sz w:val="22"/>
          <w:szCs w:val="22"/>
          <w:lang w:val="es-ES" w:eastAsia="es-ES_tradnl"/>
        </w:rPr>
      </w:pPr>
      <w:r w:rsidRPr="00F41336">
        <w:rPr>
          <w:rFonts w:ascii="Arial" w:hAnsi="Arial" w:cs="Arial"/>
          <w:b/>
          <w:sz w:val="22"/>
          <w:szCs w:val="22"/>
          <w:lang w:val="es-ES" w:eastAsia="es-ES_tradnl"/>
        </w:rPr>
        <w:t>Proyecto de inversión 7</w:t>
      </w:r>
      <w:r w:rsidR="00655CA5" w:rsidRPr="00F41336">
        <w:rPr>
          <w:rFonts w:ascii="Arial" w:hAnsi="Arial" w:cs="Arial"/>
          <w:b/>
          <w:sz w:val="22"/>
          <w:szCs w:val="22"/>
          <w:lang w:val="es-ES" w:eastAsia="es-ES_tradnl"/>
        </w:rPr>
        <w:t>903</w:t>
      </w:r>
      <w:r w:rsidRPr="00F41336">
        <w:rPr>
          <w:rFonts w:ascii="Arial" w:hAnsi="Arial" w:cs="Arial"/>
          <w:b/>
          <w:sz w:val="22"/>
          <w:szCs w:val="22"/>
          <w:lang w:val="es-ES" w:eastAsia="es-ES_tradnl"/>
        </w:rPr>
        <w:t>:</w:t>
      </w:r>
      <w:r w:rsidRPr="00F41336">
        <w:rPr>
          <w:rFonts w:ascii="Arial" w:hAnsi="Arial" w:cs="Arial"/>
          <w:sz w:val="22"/>
          <w:szCs w:val="22"/>
          <w:lang w:val="es-ES" w:eastAsia="es-ES_tradnl"/>
        </w:rPr>
        <w:t xml:space="preserve"> el resultado de ejecución presupuestal </w:t>
      </w:r>
      <w:r w:rsidR="0079392F" w:rsidRPr="00F41336">
        <w:rPr>
          <w:rFonts w:ascii="Arial" w:hAnsi="Arial" w:cs="Arial"/>
          <w:sz w:val="22"/>
          <w:szCs w:val="22"/>
          <w:lang w:val="es-ES" w:eastAsia="es-ES_tradnl"/>
        </w:rPr>
        <w:t xml:space="preserve">fue de </w:t>
      </w:r>
      <w:r w:rsidR="006879AC" w:rsidRPr="00F41336">
        <w:rPr>
          <w:rFonts w:ascii="Arial" w:hAnsi="Arial" w:cs="Arial"/>
          <w:sz w:val="22"/>
          <w:szCs w:val="22"/>
          <w:lang w:val="es-ES" w:eastAsia="es-ES_tradnl"/>
        </w:rPr>
        <w:t>77</w:t>
      </w:r>
      <w:r w:rsidRPr="00F41336">
        <w:rPr>
          <w:rFonts w:ascii="Arial" w:hAnsi="Arial" w:cs="Arial"/>
          <w:sz w:val="22"/>
          <w:szCs w:val="22"/>
          <w:lang w:val="es-ES" w:eastAsia="es-ES_tradnl"/>
        </w:rPr>
        <w:t>,</w:t>
      </w:r>
      <w:r w:rsidR="006879AC" w:rsidRPr="00F41336">
        <w:rPr>
          <w:rFonts w:ascii="Arial" w:hAnsi="Arial" w:cs="Arial"/>
          <w:sz w:val="22"/>
          <w:szCs w:val="22"/>
          <w:lang w:val="es-ES" w:eastAsia="es-ES_tradnl"/>
        </w:rPr>
        <w:t>7</w:t>
      </w:r>
      <w:r w:rsidRPr="00F41336">
        <w:rPr>
          <w:rFonts w:ascii="Arial" w:hAnsi="Arial" w:cs="Arial"/>
          <w:sz w:val="22"/>
          <w:szCs w:val="22"/>
          <w:lang w:val="es-ES" w:eastAsia="es-ES_tradnl"/>
        </w:rPr>
        <w:t xml:space="preserve">% </w:t>
      </w:r>
      <w:r w:rsidR="00655CA5" w:rsidRPr="00F41336">
        <w:rPr>
          <w:rFonts w:ascii="Arial" w:hAnsi="Arial" w:cs="Arial"/>
          <w:sz w:val="22"/>
          <w:szCs w:val="22"/>
          <w:lang w:val="es-ES" w:eastAsia="es-ES_tradnl"/>
        </w:rPr>
        <w:t>frente</w:t>
      </w:r>
      <w:r w:rsidRPr="00F41336">
        <w:rPr>
          <w:rFonts w:ascii="Arial" w:hAnsi="Arial" w:cs="Arial"/>
          <w:sz w:val="22"/>
          <w:szCs w:val="22"/>
          <w:lang w:val="es-ES" w:eastAsia="es-ES_tradnl"/>
        </w:rPr>
        <w:t xml:space="preserve"> la ejecución física del </w:t>
      </w:r>
      <w:r w:rsidR="006879AC" w:rsidRPr="00F41336">
        <w:rPr>
          <w:rFonts w:ascii="Arial" w:hAnsi="Arial" w:cs="Arial"/>
          <w:sz w:val="22"/>
          <w:szCs w:val="22"/>
          <w:lang w:val="es-ES" w:eastAsia="es-ES_tradnl"/>
        </w:rPr>
        <w:t>40</w:t>
      </w:r>
      <w:r w:rsidRPr="00F41336">
        <w:rPr>
          <w:rFonts w:ascii="Arial" w:hAnsi="Arial" w:cs="Arial"/>
          <w:sz w:val="22"/>
          <w:szCs w:val="22"/>
          <w:lang w:val="es-ES" w:eastAsia="es-ES_tradnl"/>
        </w:rPr>
        <w:t>,</w:t>
      </w:r>
      <w:r w:rsidR="006879AC" w:rsidRPr="00F41336">
        <w:rPr>
          <w:rFonts w:ascii="Arial" w:hAnsi="Arial" w:cs="Arial"/>
          <w:sz w:val="22"/>
          <w:szCs w:val="22"/>
          <w:lang w:val="es-ES" w:eastAsia="es-ES_tradnl"/>
        </w:rPr>
        <w:t>8</w:t>
      </w:r>
      <w:r w:rsidRPr="00F41336">
        <w:rPr>
          <w:rFonts w:ascii="Arial" w:hAnsi="Arial" w:cs="Arial"/>
          <w:sz w:val="22"/>
          <w:szCs w:val="22"/>
          <w:lang w:val="es-ES" w:eastAsia="es-ES_tradnl"/>
        </w:rPr>
        <w:t>%</w:t>
      </w:r>
      <w:r w:rsidR="0079392F" w:rsidRPr="00F41336">
        <w:rPr>
          <w:rFonts w:ascii="Arial" w:hAnsi="Arial" w:cs="Arial"/>
          <w:sz w:val="22"/>
          <w:szCs w:val="22"/>
          <w:lang w:val="es-ES" w:eastAsia="es-ES_tradnl"/>
        </w:rPr>
        <w:t>:</w:t>
      </w:r>
    </w:p>
    <w:p w14:paraId="116FC958" w14:textId="77777777" w:rsidR="0079392F" w:rsidRPr="00F41336" w:rsidRDefault="0079392F" w:rsidP="00F41336">
      <w:pPr>
        <w:pStyle w:val="Prrafodelista"/>
        <w:ind w:left="708"/>
        <w:rPr>
          <w:rFonts w:ascii="Arial" w:hAnsi="Arial" w:cs="Arial"/>
          <w:sz w:val="22"/>
          <w:szCs w:val="22"/>
          <w:lang w:val="es-ES" w:eastAsia="es-ES_tradnl"/>
        </w:rPr>
      </w:pPr>
    </w:p>
    <w:p w14:paraId="3A5DA4BF" w14:textId="3C8458CB" w:rsidR="00D343D3" w:rsidRPr="00F41336" w:rsidRDefault="00A16562" w:rsidP="00F41336">
      <w:pPr>
        <w:rPr>
          <w:rFonts w:ascii="Arial" w:hAnsi="Arial" w:cs="Arial"/>
          <w:sz w:val="22"/>
          <w:szCs w:val="22"/>
          <w:lang w:val="es-ES" w:eastAsia="es-ES_tradnl"/>
        </w:rPr>
      </w:pPr>
      <w:r w:rsidRPr="00F41336">
        <w:rPr>
          <w:rFonts w:ascii="Arial" w:hAnsi="Arial" w:cs="Arial"/>
          <w:sz w:val="22"/>
          <w:szCs w:val="22"/>
          <w:lang w:val="es-ES" w:eastAsia="es-ES_tradnl"/>
        </w:rPr>
        <w:t>A</w:t>
      </w:r>
      <w:r w:rsidR="00581490" w:rsidRPr="00F41336">
        <w:rPr>
          <w:rFonts w:ascii="Arial" w:hAnsi="Arial" w:cs="Arial"/>
          <w:sz w:val="22"/>
          <w:szCs w:val="22"/>
          <w:lang w:val="es-ES" w:eastAsia="es-ES_tradnl"/>
        </w:rPr>
        <w:t xml:space="preserve"> continuación, se desagregan los resultados por cada meta:</w:t>
      </w:r>
    </w:p>
    <w:p w14:paraId="101C5FB8" w14:textId="77777777" w:rsidR="005F12DC" w:rsidRPr="00F41336" w:rsidRDefault="005F12DC" w:rsidP="00F41336">
      <w:pPr>
        <w:rPr>
          <w:rFonts w:ascii="Arial" w:hAnsi="Arial" w:cs="Arial"/>
          <w:b/>
          <w:bCs/>
          <w:sz w:val="22"/>
          <w:szCs w:val="22"/>
          <w:lang w:val="es-ES" w:eastAsia="es-ES_tradnl"/>
        </w:rPr>
      </w:pPr>
    </w:p>
    <w:p w14:paraId="5DB2550B" w14:textId="2A14DD99" w:rsidR="00581490" w:rsidRPr="00F41336" w:rsidRDefault="005E7AC9" w:rsidP="00F41336">
      <w:pPr>
        <w:rPr>
          <w:rFonts w:ascii="Arial" w:hAnsi="Arial" w:cs="Arial"/>
          <w:sz w:val="16"/>
          <w:szCs w:val="22"/>
          <w:lang w:val="es-ES" w:eastAsia="es-ES_tradnl"/>
        </w:rPr>
      </w:pPr>
      <w:r>
        <w:rPr>
          <w:rFonts w:ascii="Arial" w:hAnsi="Arial" w:cs="Arial"/>
          <w:b/>
          <w:bCs/>
          <w:sz w:val="22"/>
          <w:szCs w:val="22"/>
          <w:lang w:val="es-ES" w:eastAsia="es-ES_tradnl"/>
        </w:rPr>
        <w:t>Tabla</w:t>
      </w:r>
      <w:r w:rsidR="00581490" w:rsidRPr="00F41336">
        <w:rPr>
          <w:rFonts w:ascii="Arial" w:hAnsi="Arial" w:cs="Arial"/>
          <w:b/>
          <w:bCs/>
          <w:sz w:val="22"/>
          <w:szCs w:val="22"/>
          <w:lang w:val="es-ES" w:eastAsia="es-ES_tradnl"/>
        </w:rPr>
        <w:t xml:space="preserve"> </w:t>
      </w:r>
      <w:r w:rsidR="00F548DE" w:rsidRPr="00F41336">
        <w:rPr>
          <w:rFonts w:ascii="Arial" w:hAnsi="Arial" w:cs="Arial"/>
          <w:b/>
          <w:bCs/>
          <w:sz w:val="22"/>
          <w:szCs w:val="22"/>
          <w:lang w:val="es-ES" w:eastAsia="es-ES_tradnl"/>
        </w:rPr>
        <w:t>10</w:t>
      </w:r>
      <w:r w:rsidR="00C042BD" w:rsidRPr="00F41336">
        <w:rPr>
          <w:rFonts w:ascii="Arial" w:hAnsi="Arial" w:cs="Arial"/>
          <w:b/>
          <w:bCs/>
          <w:sz w:val="22"/>
          <w:szCs w:val="22"/>
          <w:lang w:val="es-ES" w:eastAsia="es-ES_tradnl"/>
        </w:rPr>
        <w:t>.</w:t>
      </w:r>
      <w:r w:rsidR="00581490" w:rsidRPr="00F41336">
        <w:rPr>
          <w:rFonts w:ascii="Arial" w:hAnsi="Arial" w:cs="Arial"/>
          <w:b/>
          <w:bCs/>
          <w:sz w:val="22"/>
          <w:szCs w:val="22"/>
          <w:lang w:val="es-ES" w:eastAsia="es-ES_tradnl"/>
        </w:rPr>
        <w:t xml:space="preserve"> </w:t>
      </w:r>
      <w:r w:rsidR="003934F0" w:rsidRPr="00F41336">
        <w:rPr>
          <w:rFonts w:ascii="Arial" w:hAnsi="Arial" w:cs="Arial"/>
          <w:b/>
          <w:bCs/>
          <w:sz w:val="22"/>
          <w:szCs w:val="22"/>
          <w:lang w:val="es-ES" w:eastAsia="es-ES_tradnl"/>
        </w:rPr>
        <w:t>OBSERVACI</w:t>
      </w:r>
      <w:r w:rsidR="003A3F1B" w:rsidRPr="00F41336">
        <w:rPr>
          <w:rFonts w:ascii="Arial" w:hAnsi="Arial" w:cs="Arial"/>
          <w:b/>
          <w:bCs/>
          <w:sz w:val="22"/>
          <w:szCs w:val="22"/>
          <w:lang w:val="es-ES" w:eastAsia="es-ES_tradnl"/>
        </w:rPr>
        <w:t>ÓN META</w:t>
      </w:r>
      <w:r w:rsidR="003934F0" w:rsidRPr="00F41336">
        <w:rPr>
          <w:rFonts w:ascii="Arial" w:hAnsi="Arial" w:cs="Arial"/>
          <w:b/>
          <w:bCs/>
          <w:sz w:val="22"/>
          <w:szCs w:val="22"/>
          <w:lang w:val="es-ES" w:eastAsia="es-ES_tradnl"/>
        </w:rPr>
        <w:t xml:space="preserve"> </w:t>
      </w:r>
      <w:r w:rsidR="003A3F1B" w:rsidRPr="00F41336">
        <w:rPr>
          <w:rFonts w:ascii="Arial" w:hAnsi="Arial" w:cs="Arial"/>
          <w:b/>
          <w:bCs/>
          <w:sz w:val="22"/>
          <w:szCs w:val="22"/>
          <w:lang w:val="es-ES" w:eastAsia="es-ES_tradnl"/>
        </w:rPr>
        <w:t>PRESUPUESTAL</w:t>
      </w:r>
      <w:r w:rsidR="003934F0" w:rsidRPr="00F41336">
        <w:rPr>
          <w:rFonts w:ascii="Arial" w:hAnsi="Arial" w:cs="Arial"/>
          <w:b/>
          <w:bCs/>
          <w:sz w:val="22"/>
          <w:szCs w:val="22"/>
          <w:lang w:val="es-ES" w:eastAsia="es-ES_tradnl"/>
        </w:rPr>
        <w:t xml:space="preserve"> </w:t>
      </w:r>
      <w:r w:rsidR="003A3F1B" w:rsidRPr="00F41336">
        <w:rPr>
          <w:rFonts w:ascii="Arial" w:hAnsi="Arial" w:cs="Arial"/>
          <w:b/>
          <w:bCs/>
          <w:sz w:val="22"/>
          <w:szCs w:val="22"/>
          <w:lang w:val="es-ES" w:eastAsia="es-ES_tradnl"/>
        </w:rPr>
        <w:t>ASOCIADA</w:t>
      </w:r>
      <w:r w:rsidR="00F548DE" w:rsidRPr="00F41336">
        <w:rPr>
          <w:rFonts w:ascii="Arial" w:hAnsi="Arial" w:cs="Arial"/>
          <w:b/>
          <w:bCs/>
          <w:sz w:val="22"/>
          <w:szCs w:val="22"/>
          <w:lang w:val="es-ES" w:eastAsia="es-ES_tradnl"/>
        </w:rPr>
        <w:t xml:space="preserve"> AL PROYECTO 7903</w:t>
      </w:r>
      <w:r w:rsidR="003934F0" w:rsidRPr="00F41336">
        <w:rPr>
          <w:rFonts w:ascii="Arial" w:hAnsi="Arial" w:cs="Arial"/>
          <w:b/>
          <w:bCs/>
          <w:sz w:val="22"/>
          <w:szCs w:val="22"/>
          <w:lang w:val="es-ES" w:eastAsia="es-ES_tradnl"/>
        </w:rPr>
        <w:t xml:space="preserve"> </w:t>
      </w:r>
      <w:r w:rsidR="00581490" w:rsidRPr="00F41336">
        <w:rPr>
          <w:rFonts w:ascii="Arial" w:hAnsi="Arial" w:cs="Arial"/>
          <w:sz w:val="16"/>
          <w:szCs w:val="22"/>
          <w:lang w:val="es-ES" w:eastAsia="es-ES_tradnl"/>
        </w:rPr>
        <w:t>(Cifras expresadas en millones de pesos)</w:t>
      </w:r>
    </w:p>
    <w:p w14:paraId="45DD43F0" w14:textId="64E3DEAA" w:rsidR="006879AC" w:rsidRPr="00F41336" w:rsidRDefault="006879AC" w:rsidP="00F41336">
      <w:pPr>
        <w:rPr>
          <w:rFonts w:ascii="Arial" w:hAnsi="Arial" w:cs="Arial"/>
          <w:sz w:val="16"/>
          <w:szCs w:val="22"/>
          <w:lang w:val="es-ES" w:eastAsia="es-ES_tradnl"/>
        </w:rPr>
      </w:pPr>
    </w:p>
    <w:tbl>
      <w:tblPr>
        <w:tblW w:w="9493" w:type="dxa"/>
        <w:tblCellMar>
          <w:left w:w="70" w:type="dxa"/>
          <w:right w:w="70" w:type="dxa"/>
        </w:tblCellMar>
        <w:tblLook w:val="04A0" w:firstRow="1" w:lastRow="0" w:firstColumn="1" w:lastColumn="0" w:noHBand="0" w:noVBand="1"/>
      </w:tblPr>
      <w:tblGrid>
        <w:gridCol w:w="1555"/>
        <w:gridCol w:w="1417"/>
        <w:gridCol w:w="1418"/>
        <w:gridCol w:w="1134"/>
        <w:gridCol w:w="3969"/>
      </w:tblGrid>
      <w:tr w:rsidR="006879AC" w:rsidRPr="00F41336" w14:paraId="37F80E83" w14:textId="77777777" w:rsidTr="006879AC">
        <w:trPr>
          <w:trHeight w:val="510"/>
        </w:trPr>
        <w:tc>
          <w:tcPr>
            <w:tcW w:w="15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D08E514" w14:textId="77777777"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7903</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71FC84AA" w14:textId="77777777"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49490E86" w14:textId="6AFC740A"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1BD98A99" w14:textId="77777777"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12BF17DA" w14:textId="49E61C53"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6E2EFAC" w14:textId="77777777"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4802D29F" w14:textId="4AE6E4C3"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3969" w:type="dxa"/>
            <w:tcBorders>
              <w:top w:val="single" w:sz="4" w:space="0" w:color="auto"/>
              <w:left w:val="nil"/>
              <w:bottom w:val="single" w:sz="4" w:space="0" w:color="auto"/>
              <w:right w:val="single" w:sz="4" w:space="0" w:color="auto"/>
            </w:tcBorders>
            <w:shd w:val="clear" w:color="000000" w:fill="002060"/>
            <w:vAlign w:val="center"/>
            <w:hideMark/>
          </w:tcPr>
          <w:p w14:paraId="2F570218" w14:textId="77777777" w:rsidR="006879AC" w:rsidRPr="00F41336" w:rsidRDefault="006879AC"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6879AC" w:rsidRPr="00F41336" w14:paraId="160D9447" w14:textId="77777777" w:rsidTr="006879AC">
        <w:trPr>
          <w:trHeight w:val="144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2518F7B" w14:textId="2AE95BD1" w:rsidR="006879AC" w:rsidRPr="00F41336" w:rsidRDefault="006879AC"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Intervenir 100000 Metros2 De Espacio </w:t>
            </w:r>
            <w:r w:rsidR="006D33BD" w:rsidRPr="00F41336">
              <w:rPr>
                <w:rFonts w:ascii="Arial" w:hAnsi="Arial" w:cs="Arial"/>
                <w:color w:val="000000"/>
                <w:sz w:val="18"/>
                <w:szCs w:val="18"/>
                <w:lang w:val="es-CO" w:eastAsia="es-CO"/>
              </w:rPr>
              <w:t>Público</w:t>
            </w:r>
            <w:r w:rsidRPr="00F41336">
              <w:rPr>
                <w:rFonts w:ascii="Arial" w:hAnsi="Arial" w:cs="Arial"/>
                <w:color w:val="000000"/>
                <w:sz w:val="18"/>
                <w:szCs w:val="18"/>
                <w:lang w:val="es-CO" w:eastAsia="es-CO"/>
              </w:rPr>
              <w:t xml:space="preserve"> De La Ciudad</w:t>
            </w:r>
          </w:p>
        </w:tc>
        <w:tc>
          <w:tcPr>
            <w:tcW w:w="1417" w:type="dxa"/>
            <w:tcBorders>
              <w:top w:val="nil"/>
              <w:left w:val="nil"/>
              <w:bottom w:val="single" w:sz="4" w:space="0" w:color="auto"/>
              <w:right w:val="single" w:sz="4" w:space="0" w:color="auto"/>
            </w:tcBorders>
            <w:shd w:val="clear" w:color="auto" w:fill="auto"/>
            <w:noWrap/>
            <w:vAlign w:val="center"/>
            <w:hideMark/>
          </w:tcPr>
          <w:p w14:paraId="4DFA3DFF" w14:textId="77777777" w:rsidR="006879AC" w:rsidRPr="00F41336" w:rsidRDefault="006879A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$ 4.008</w:t>
            </w:r>
          </w:p>
        </w:tc>
        <w:tc>
          <w:tcPr>
            <w:tcW w:w="1418" w:type="dxa"/>
            <w:tcBorders>
              <w:top w:val="nil"/>
              <w:left w:val="nil"/>
              <w:bottom w:val="single" w:sz="4" w:space="0" w:color="auto"/>
              <w:right w:val="single" w:sz="4" w:space="0" w:color="auto"/>
            </w:tcBorders>
            <w:shd w:val="clear" w:color="auto" w:fill="auto"/>
            <w:noWrap/>
            <w:vAlign w:val="center"/>
            <w:hideMark/>
          </w:tcPr>
          <w:p w14:paraId="14293116" w14:textId="77777777" w:rsidR="006879AC" w:rsidRPr="00F41336" w:rsidRDefault="006879A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$ 3.115</w:t>
            </w:r>
          </w:p>
        </w:tc>
        <w:tc>
          <w:tcPr>
            <w:tcW w:w="1134" w:type="dxa"/>
            <w:tcBorders>
              <w:top w:val="nil"/>
              <w:left w:val="nil"/>
              <w:bottom w:val="single" w:sz="4" w:space="0" w:color="auto"/>
              <w:right w:val="single" w:sz="4" w:space="0" w:color="auto"/>
            </w:tcBorders>
            <w:shd w:val="clear" w:color="auto" w:fill="auto"/>
            <w:noWrap/>
            <w:vAlign w:val="center"/>
            <w:hideMark/>
          </w:tcPr>
          <w:p w14:paraId="0B4CDD7B" w14:textId="77777777" w:rsidR="006879AC" w:rsidRPr="00F41336" w:rsidRDefault="006879A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77,7%</w:t>
            </w:r>
          </w:p>
        </w:tc>
        <w:tc>
          <w:tcPr>
            <w:tcW w:w="3969" w:type="dxa"/>
            <w:tcBorders>
              <w:top w:val="nil"/>
              <w:left w:val="nil"/>
              <w:bottom w:val="single" w:sz="4" w:space="0" w:color="auto"/>
              <w:right w:val="single" w:sz="4" w:space="0" w:color="auto"/>
            </w:tcBorders>
            <w:shd w:val="clear" w:color="auto" w:fill="D6E3BC" w:themeFill="accent3" w:themeFillTint="66"/>
            <w:vAlign w:val="center"/>
            <w:hideMark/>
          </w:tcPr>
          <w:p w14:paraId="1ED96BE9" w14:textId="77777777" w:rsidR="006879AC" w:rsidRPr="00F41336" w:rsidRDefault="006879AC" w:rsidP="00F41336">
            <w:pPr>
              <w:rPr>
                <w:rFonts w:ascii="Arial" w:hAnsi="Arial" w:cs="Arial"/>
                <w:sz w:val="18"/>
                <w:szCs w:val="18"/>
                <w:lang w:val="es-CO" w:eastAsia="es-CO"/>
              </w:rPr>
            </w:pPr>
            <w:r w:rsidRPr="00F41336">
              <w:rPr>
                <w:rFonts w:ascii="Arial" w:hAnsi="Arial" w:cs="Arial"/>
                <w:color w:val="C00000"/>
                <w:sz w:val="18"/>
                <w:szCs w:val="18"/>
                <w:lang w:val="es-CO" w:eastAsia="es-CO"/>
              </w:rPr>
              <w:t>3- La ejecución presupuestal del 77,7%, no es coherente con la ejecución física del 40,8%, dado que esta última no cumplió con la ejecución (12.254,81) proyectada (21.160,00) al corte del 3er trimestre de la vigencia.</w:t>
            </w:r>
          </w:p>
        </w:tc>
      </w:tr>
      <w:tr w:rsidR="006879AC" w:rsidRPr="00F41336" w14:paraId="0DF46001" w14:textId="77777777" w:rsidTr="006879AC">
        <w:trPr>
          <w:trHeight w:val="300"/>
        </w:trPr>
        <w:tc>
          <w:tcPr>
            <w:tcW w:w="1555" w:type="dxa"/>
            <w:tcBorders>
              <w:top w:val="nil"/>
              <w:left w:val="single" w:sz="4" w:space="0" w:color="auto"/>
              <w:bottom w:val="single" w:sz="4" w:space="0" w:color="auto"/>
              <w:right w:val="single" w:sz="4" w:space="0" w:color="auto"/>
            </w:tcBorders>
            <w:shd w:val="clear" w:color="000000" w:fill="002060"/>
            <w:noWrap/>
            <w:vAlign w:val="center"/>
            <w:hideMark/>
          </w:tcPr>
          <w:p w14:paraId="21FE17F9" w14:textId="77777777" w:rsidR="006879AC" w:rsidRPr="00F41336" w:rsidRDefault="006879A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417" w:type="dxa"/>
            <w:tcBorders>
              <w:top w:val="nil"/>
              <w:left w:val="nil"/>
              <w:bottom w:val="single" w:sz="4" w:space="0" w:color="auto"/>
              <w:right w:val="single" w:sz="4" w:space="0" w:color="auto"/>
            </w:tcBorders>
            <w:shd w:val="clear" w:color="000000" w:fill="002060"/>
            <w:noWrap/>
            <w:vAlign w:val="center"/>
            <w:hideMark/>
          </w:tcPr>
          <w:p w14:paraId="2BEA7D6E" w14:textId="77777777" w:rsidR="006879AC" w:rsidRPr="00F41336" w:rsidRDefault="006879A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$ 4.008</w:t>
            </w:r>
          </w:p>
        </w:tc>
        <w:tc>
          <w:tcPr>
            <w:tcW w:w="1418" w:type="dxa"/>
            <w:tcBorders>
              <w:top w:val="nil"/>
              <w:left w:val="nil"/>
              <w:bottom w:val="single" w:sz="4" w:space="0" w:color="auto"/>
              <w:right w:val="single" w:sz="4" w:space="0" w:color="auto"/>
            </w:tcBorders>
            <w:shd w:val="clear" w:color="000000" w:fill="002060"/>
            <w:noWrap/>
            <w:vAlign w:val="center"/>
            <w:hideMark/>
          </w:tcPr>
          <w:p w14:paraId="5DDAB3DC" w14:textId="77777777" w:rsidR="006879AC" w:rsidRPr="00F41336" w:rsidRDefault="006879A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$ 3.115</w:t>
            </w:r>
          </w:p>
        </w:tc>
        <w:tc>
          <w:tcPr>
            <w:tcW w:w="1134" w:type="dxa"/>
            <w:tcBorders>
              <w:top w:val="nil"/>
              <w:left w:val="nil"/>
              <w:bottom w:val="single" w:sz="4" w:space="0" w:color="auto"/>
              <w:right w:val="single" w:sz="4" w:space="0" w:color="auto"/>
            </w:tcBorders>
            <w:shd w:val="clear" w:color="000000" w:fill="002060"/>
            <w:noWrap/>
            <w:vAlign w:val="center"/>
            <w:hideMark/>
          </w:tcPr>
          <w:p w14:paraId="2A32E307" w14:textId="77777777" w:rsidR="006879AC" w:rsidRPr="00F41336" w:rsidRDefault="006879A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77,7%</w:t>
            </w:r>
          </w:p>
        </w:tc>
        <w:tc>
          <w:tcPr>
            <w:tcW w:w="3969" w:type="dxa"/>
            <w:tcBorders>
              <w:top w:val="nil"/>
              <w:left w:val="nil"/>
              <w:bottom w:val="nil"/>
              <w:right w:val="nil"/>
            </w:tcBorders>
            <w:shd w:val="clear" w:color="auto" w:fill="auto"/>
            <w:noWrap/>
            <w:vAlign w:val="bottom"/>
            <w:hideMark/>
          </w:tcPr>
          <w:p w14:paraId="7D3C50CA" w14:textId="77777777" w:rsidR="006879AC" w:rsidRPr="00F41336" w:rsidRDefault="006879AC" w:rsidP="00F41336">
            <w:pPr>
              <w:jc w:val="center"/>
              <w:rPr>
                <w:rFonts w:ascii="Arial" w:hAnsi="Arial" w:cs="Arial"/>
                <w:b/>
                <w:bCs/>
                <w:color w:val="FFFFFF"/>
                <w:sz w:val="22"/>
                <w:szCs w:val="22"/>
                <w:lang w:val="es-CO" w:eastAsia="es-CO"/>
              </w:rPr>
            </w:pPr>
          </w:p>
        </w:tc>
      </w:tr>
    </w:tbl>
    <w:p w14:paraId="6B60B6E1" w14:textId="77777777" w:rsidR="00063CD9" w:rsidRPr="00F41336" w:rsidRDefault="00063CD9"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67634CAB" w14:textId="4A7885EF" w:rsidR="00581490" w:rsidRPr="00F41336" w:rsidRDefault="00581490" w:rsidP="00F41336">
      <w:pPr>
        <w:ind w:left="708" w:hanging="708"/>
        <w:rPr>
          <w:rFonts w:ascii="Arial" w:hAnsi="Arial" w:cs="Arial"/>
          <w:sz w:val="22"/>
          <w:szCs w:val="22"/>
          <w:lang w:val="es-ES" w:eastAsia="es-ES_tradnl"/>
        </w:rPr>
      </w:pPr>
    </w:p>
    <w:p w14:paraId="5B8437F5" w14:textId="161BC84B" w:rsidR="003A3F1B" w:rsidRPr="00F41336" w:rsidRDefault="003A3F1B"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La OCI identificó de acuerdo con los resultados en las cifras reflejadas en SEGPLAN que la ejecución presupuestal de la meta </w:t>
      </w:r>
      <w:r w:rsidRPr="00F41336">
        <w:rPr>
          <w:rFonts w:ascii="Arial" w:hAnsi="Arial" w:cs="Arial"/>
          <w:i/>
          <w:sz w:val="22"/>
          <w:szCs w:val="22"/>
          <w:lang w:val="es-ES" w:eastAsia="es-ES_tradnl"/>
        </w:rPr>
        <w:t>“Intervenir 100000 Metros2 De Espacio Público De La Ciudad”</w:t>
      </w:r>
      <w:r w:rsidRPr="00F41336">
        <w:rPr>
          <w:rFonts w:ascii="Arial" w:hAnsi="Arial" w:cs="Arial"/>
          <w:sz w:val="22"/>
          <w:szCs w:val="22"/>
          <w:lang w:val="es-ES" w:eastAsia="es-ES_tradnl"/>
        </w:rPr>
        <w:t xml:space="preserve"> no es consistente con la ejecución física, dado que no fue cumplida la programación proyectada </w:t>
      </w:r>
      <w:r w:rsidR="006879AC" w:rsidRPr="00F41336">
        <w:rPr>
          <w:rFonts w:ascii="Arial" w:hAnsi="Arial" w:cs="Arial"/>
          <w:sz w:val="22"/>
          <w:szCs w:val="22"/>
          <w:lang w:val="es-ES" w:eastAsia="es-ES_tradnl"/>
        </w:rPr>
        <w:t xml:space="preserve">al corte del 3er </w:t>
      </w:r>
      <w:r w:rsidRPr="00F41336">
        <w:rPr>
          <w:rFonts w:ascii="Arial" w:hAnsi="Arial" w:cs="Arial"/>
          <w:sz w:val="22"/>
          <w:szCs w:val="22"/>
          <w:lang w:val="es-ES" w:eastAsia="es-ES_tradnl"/>
        </w:rPr>
        <w:t>trimestre del 2021.</w:t>
      </w:r>
    </w:p>
    <w:p w14:paraId="1EC9A242" w14:textId="77777777" w:rsidR="003A3F1B" w:rsidRPr="00F41336" w:rsidRDefault="003A3F1B" w:rsidP="00F41336">
      <w:pPr>
        <w:rPr>
          <w:rFonts w:ascii="Arial" w:hAnsi="Arial" w:cs="Arial"/>
          <w:b/>
          <w:sz w:val="22"/>
          <w:szCs w:val="22"/>
          <w:lang w:val="es-ES" w:eastAsia="es-ES_tradnl"/>
        </w:rPr>
      </w:pPr>
    </w:p>
    <w:p w14:paraId="14F59F91" w14:textId="3F567757" w:rsidR="003A3F1B" w:rsidRPr="00F41336" w:rsidRDefault="003A3F1B" w:rsidP="00F41336">
      <w:pPr>
        <w:rPr>
          <w:rFonts w:ascii="Arial" w:hAnsi="Arial" w:cs="Arial"/>
          <w:b/>
          <w:sz w:val="22"/>
          <w:szCs w:val="22"/>
          <w:lang w:val="es-ES" w:eastAsia="es-ES_tradnl"/>
        </w:rPr>
      </w:pPr>
      <w:r w:rsidRPr="00F41336">
        <w:rPr>
          <w:rFonts w:ascii="Arial" w:hAnsi="Arial" w:cs="Arial"/>
          <w:b/>
          <w:sz w:val="22"/>
          <w:szCs w:val="22"/>
          <w:lang w:val="es-ES" w:eastAsia="es-ES_tradnl"/>
        </w:rPr>
        <w:t xml:space="preserve">No </w:t>
      </w:r>
      <w:r w:rsidR="006E79D2" w:rsidRPr="00F41336">
        <w:rPr>
          <w:rFonts w:ascii="Arial" w:hAnsi="Arial" w:cs="Arial"/>
          <w:b/>
          <w:sz w:val="22"/>
          <w:szCs w:val="22"/>
          <w:lang w:val="es-ES" w:eastAsia="es-ES_tradnl"/>
        </w:rPr>
        <w:t>obstante,</w:t>
      </w:r>
      <w:r w:rsidR="00EA6945" w:rsidRPr="00F41336">
        <w:rPr>
          <w:rFonts w:ascii="Arial" w:hAnsi="Arial" w:cs="Arial"/>
          <w:b/>
          <w:sz w:val="22"/>
          <w:szCs w:val="22"/>
          <w:lang w:val="es-ES" w:eastAsia="es-ES_tradnl"/>
        </w:rPr>
        <w:t xml:space="preserve"> lo anterior</w:t>
      </w:r>
      <w:r w:rsidR="006879AC" w:rsidRPr="00F41336">
        <w:rPr>
          <w:rFonts w:ascii="Arial" w:hAnsi="Arial" w:cs="Arial"/>
          <w:b/>
          <w:sz w:val="22"/>
          <w:szCs w:val="22"/>
          <w:lang w:val="es-ES" w:eastAsia="es-ES_tradnl"/>
        </w:rPr>
        <w:t xml:space="preserve">, </w:t>
      </w:r>
      <w:r w:rsidR="00D875C7" w:rsidRPr="00F41336">
        <w:rPr>
          <w:rFonts w:ascii="Arial" w:hAnsi="Arial" w:cs="Arial"/>
          <w:b/>
          <w:sz w:val="22"/>
          <w:szCs w:val="22"/>
          <w:lang w:val="es-ES" w:eastAsia="es-ES_tradnl"/>
        </w:rPr>
        <w:t xml:space="preserve">ni </w:t>
      </w:r>
      <w:r w:rsidR="006879AC" w:rsidRPr="00F41336">
        <w:rPr>
          <w:rFonts w:ascii="Arial" w:hAnsi="Arial" w:cs="Arial"/>
          <w:b/>
          <w:sz w:val="22"/>
          <w:szCs w:val="22"/>
          <w:lang w:val="es-ES" w:eastAsia="es-ES_tradnl"/>
        </w:rPr>
        <w:t xml:space="preserve">en el archivo en Excel remitido por correo electrónico del 22 de noviembre de 2021 como alcance al memorando 20211500117193 radicado por OAP el 13 de noviembre de 2021 ni en el documento de seguimiento a proyectos de inversión de la UAERMV, </w:t>
      </w:r>
      <w:r w:rsidR="00D875C7" w:rsidRPr="00F41336">
        <w:rPr>
          <w:rFonts w:ascii="Arial" w:hAnsi="Arial" w:cs="Arial"/>
          <w:b/>
          <w:sz w:val="22"/>
          <w:szCs w:val="22"/>
          <w:lang w:val="es-ES" w:eastAsia="es-ES_tradnl"/>
        </w:rPr>
        <w:t xml:space="preserve">OAP presentó </w:t>
      </w:r>
      <w:r w:rsidRPr="00F41336">
        <w:rPr>
          <w:rFonts w:ascii="Arial" w:hAnsi="Arial" w:cs="Arial"/>
          <w:b/>
          <w:sz w:val="22"/>
          <w:szCs w:val="22"/>
          <w:lang w:val="es-ES" w:eastAsia="es-ES_tradnl"/>
        </w:rPr>
        <w:t xml:space="preserve">los análisis en materia presupuestal </w:t>
      </w:r>
      <w:r w:rsidR="00957517" w:rsidRPr="00F41336">
        <w:rPr>
          <w:rFonts w:ascii="Arial" w:hAnsi="Arial" w:cs="Arial"/>
          <w:b/>
          <w:sz w:val="22"/>
          <w:szCs w:val="22"/>
          <w:lang w:val="es-ES" w:eastAsia="es-ES_tradnl"/>
        </w:rPr>
        <w:t>ni</w:t>
      </w:r>
      <w:r w:rsidRPr="00F41336">
        <w:rPr>
          <w:rFonts w:ascii="Arial" w:hAnsi="Arial" w:cs="Arial"/>
          <w:b/>
          <w:sz w:val="22"/>
          <w:szCs w:val="22"/>
          <w:lang w:val="es-ES" w:eastAsia="es-ES_tradnl"/>
        </w:rPr>
        <w:t xml:space="preserve"> tampoco las causas que condujeron a la baja ejecución</w:t>
      </w:r>
      <w:r w:rsidR="00957517" w:rsidRPr="00F41336">
        <w:rPr>
          <w:rFonts w:ascii="Arial" w:hAnsi="Arial" w:cs="Arial"/>
          <w:b/>
          <w:sz w:val="22"/>
          <w:szCs w:val="22"/>
          <w:lang w:val="es-ES" w:eastAsia="es-ES_tradnl"/>
        </w:rPr>
        <w:t>,</w:t>
      </w:r>
      <w:r w:rsidRPr="00F41336">
        <w:rPr>
          <w:rFonts w:ascii="Arial" w:hAnsi="Arial" w:cs="Arial"/>
          <w:b/>
          <w:sz w:val="22"/>
          <w:szCs w:val="22"/>
          <w:lang w:val="es-ES" w:eastAsia="es-ES_tradnl"/>
        </w:rPr>
        <w:t xml:space="preserve"> en cada caso</w:t>
      </w:r>
      <w:r w:rsidR="00957517" w:rsidRPr="00F41336">
        <w:rPr>
          <w:rFonts w:ascii="Arial" w:hAnsi="Arial" w:cs="Arial"/>
          <w:b/>
          <w:sz w:val="22"/>
          <w:szCs w:val="22"/>
          <w:lang w:val="es-ES" w:eastAsia="es-ES_tradnl"/>
        </w:rPr>
        <w:t>,</w:t>
      </w:r>
      <w:r w:rsidR="00D84389" w:rsidRPr="00F41336">
        <w:rPr>
          <w:rFonts w:ascii="Arial" w:hAnsi="Arial" w:cs="Arial"/>
          <w:b/>
          <w:sz w:val="22"/>
          <w:szCs w:val="22"/>
          <w:lang w:val="es-ES" w:eastAsia="es-ES_tradnl"/>
        </w:rPr>
        <w:t xml:space="preserve"> ni las medidas implementadas como plan de contingencia</w:t>
      </w:r>
      <w:r w:rsidRPr="00F41336">
        <w:rPr>
          <w:rFonts w:ascii="Arial" w:hAnsi="Arial" w:cs="Arial"/>
          <w:b/>
          <w:sz w:val="22"/>
          <w:szCs w:val="22"/>
          <w:lang w:val="es-ES" w:eastAsia="es-ES_tradnl"/>
        </w:rPr>
        <w:t>.</w:t>
      </w:r>
    </w:p>
    <w:p w14:paraId="0EB7C491" w14:textId="77777777" w:rsidR="00655CA5" w:rsidRPr="00F41336" w:rsidRDefault="00655CA5" w:rsidP="00F41336">
      <w:pPr>
        <w:ind w:left="708" w:hanging="708"/>
        <w:rPr>
          <w:rFonts w:ascii="Arial" w:hAnsi="Arial" w:cs="Arial"/>
          <w:sz w:val="22"/>
          <w:szCs w:val="22"/>
          <w:lang w:val="es-ES" w:eastAsia="es-ES_tradnl"/>
        </w:rPr>
      </w:pPr>
    </w:p>
    <w:p w14:paraId="3AFCA094" w14:textId="35822B64" w:rsidR="00655CA5" w:rsidRPr="00F41336" w:rsidRDefault="00655CA5" w:rsidP="00F41336">
      <w:pPr>
        <w:pStyle w:val="Prrafodelista"/>
        <w:numPr>
          <w:ilvl w:val="0"/>
          <w:numId w:val="4"/>
        </w:numPr>
        <w:ind w:left="708" w:hanging="708"/>
        <w:rPr>
          <w:rFonts w:ascii="Arial" w:hAnsi="Arial" w:cs="Arial"/>
          <w:sz w:val="22"/>
          <w:szCs w:val="22"/>
          <w:lang w:val="es-ES" w:eastAsia="es-ES_tradnl"/>
        </w:rPr>
      </w:pPr>
      <w:r w:rsidRPr="00F41336">
        <w:rPr>
          <w:rFonts w:ascii="Arial" w:hAnsi="Arial" w:cs="Arial"/>
          <w:b/>
          <w:sz w:val="22"/>
          <w:szCs w:val="22"/>
          <w:lang w:val="es-ES" w:eastAsia="es-ES_tradnl"/>
        </w:rPr>
        <w:t>Proyecto de inversión 7859:</w:t>
      </w:r>
      <w:r w:rsidRPr="00F41336">
        <w:rPr>
          <w:rFonts w:ascii="Arial" w:hAnsi="Arial" w:cs="Arial"/>
          <w:sz w:val="22"/>
          <w:szCs w:val="22"/>
          <w:lang w:val="es-ES" w:eastAsia="es-ES_tradnl"/>
        </w:rPr>
        <w:t xml:space="preserve"> el resultado de ejecución presupuestal de </w:t>
      </w:r>
      <w:r w:rsidR="005F12DC" w:rsidRPr="00F41336">
        <w:rPr>
          <w:rFonts w:ascii="Arial" w:hAnsi="Arial" w:cs="Arial"/>
          <w:sz w:val="22"/>
          <w:szCs w:val="22"/>
          <w:lang w:val="es-ES" w:eastAsia="es-ES_tradnl"/>
        </w:rPr>
        <w:t>92</w:t>
      </w:r>
      <w:r w:rsidRPr="00F41336">
        <w:rPr>
          <w:rFonts w:ascii="Arial" w:hAnsi="Arial" w:cs="Arial"/>
          <w:sz w:val="22"/>
          <w:szCs w:val="22"/>
          <w:lang w:val="es-ES" w:eastAsia="es-ES_tradnl"/>
        </w:rPr>
        <w:t>,</w:t>
      </w:r>
      <w:r w:rsidR="005F12DC"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no genera alertas frente a la ejecución física del </w:t>
      </w:r>
      <w:r w:rsidR="005F12DC" w:rsidRPr="00F41336">
        <w:rPr>
          <w:rFonts w:ascii="Arial" w:hAnsi="Arial" w:cs="Arial"/>
          <w:sz w:val="22"/>
          <w:szCs w:val="22"/>
          <w:lang w:val="es-ES" w:eastAsia="es-ES_tradnl"/>
        </w:rPr>
        <w:t>82</w:t>
      </w:r>
      <w:r w:rsidRPr="00F41336">
        <w:rPr>
          <w:rFonts w:ascii="Arial" w:hAnsi="Arial" w:cs="Arial"/>
          <w:sz w:val="22"/>
          <w:szCs w:val="22"/>
          <w:lang w:val="es-ES" w:eastAsia="es-ES_tradnl"/>
        </w:rPr>
        <w:t>,</w:t>
      </w:r>
      <w:r w:rsidR="005F12DC" w:rsidRPr="00F41336">
        <w:rPr>
          <w:rFonts w:ascii="Arial" w:hAnsi="Arial" w:cs="Arial"/>
          <w:sz w:val="22"/>
          <w:szCs w:val="22"/>
          <w:lang w:val="es-ES" w:eastAsia="es-ES_tradnl"/>
        </w:rPr>
        <w:t>53</w:t>
      </w:r>
      <w:r w:rsidRPr="00F41336">
        <w:rPr>
          <w:rFonts w:ascii="Arial" w:hAnsi="Arial" w:cs="Arial"/>
          <w:sz w:val="22"/>
          <w:szCs w:val="22"/>
          <w:lang w:val="es-ES" w:eastAsia="es-ES_tradnl"/>
        </w:rPr>
        <w:t>%; a continuación, se desagregan los resultados por cada meta:</w:t>
      </w:r>
    </w:p>
    <w:p w14:paraId="7C2F1326" w14:textId="53C0E406" w:rsidR="00F548DE" w:rsidRPr="00F41336" w:rsidRDefault="00F548DE" w:rsidP="00F41336">
      <w:pPr>
        <w:ind w:left="708" w:hanging="708"/>
        <w:rPr>
          <w:rFonts w:ascii="Arial" w:hAnsi="Arial" w:cs="Arial"/>
          <w:sz w:val="22"/>
          <w:szCs w:val="22"/>
          <w:lang w:val="es-ES" w:eastAsia="es-ES_tradnl"/>
        </w:rPr>
      </w:pPr>
    </w:p>
    <w:p w14:paraId="2513E5A5" w14:textId="1753FD66" w:rsidR="00F548DE" w:rsidRPr="00F41336" w:rsidRDefault="005E7AC9" w:rsidP="00F41336">
      <w:pPr>
        <w:rPr>
          <w:rFonts w:ascii="Arial" w:hAnsi="Arial" w:cs="Arial"/>
          <w:sz w:val="16"/>
          <w:szCs w:val="22"/>
          <w:lang w:val="es-ES" w:eastAsia="es-ES_tradnl"/>
        </w:rPr>
      </w:pPr>
      <w:r>
        <w:rPr>
          <w:rFonts w:ascii="Arial" w:hAnsi="Arial" w:cs="Arial"/>
          <w:b/>
          <w:bCs/>
          <w:sz w:val="22"/>
          <w:szCs w:val="22"/>
          <w:lang w:val="es-ES" w:eastAsia="es-ES_tradnl"/>
        </w:rPr>
        <w:t>Tabla</w:t>
      </w:r>
      <w:r w:rsidR="00F548DE" w:rsidRPr="00F41336">
        <w:rPr>
          <w:rFonts w:ascii="Arial" w:hAnsi="Arial" w:cs="Arial"/>
          <w:b/>
          <w:bCs/>
          <w:sz w:val="22"/>
          <w:szCs w:val="22"/>
          <w:lang w:val="es-ES" w:eastAsia="es-ES_tradnl"/>
        </w:rPr>
        <w:t xml:space="preserve"> </w:t>
      </w:r>
      <w:r w:rsidR="00EA6945" w:rsidRPr="00F41336">
        <w:rPr>
          <w:rFonts w:ascii="Arial" w:hAnsi="Arial" w:cs="Arial"/>
          <w:b/>
          <w:bCs/>
          <w:sz w:val="22"/>
          <w:szCs w:val="22"/>
          <w:lang w:val="es-ES" w:eastAsia="es-ES_tradnl"/>
        </w:rPr>
        <w:t>11</w:t>
      </w:r>
      <w:r w:rsidR="00C042BD" w:rsidRPr="00F41336">
        <w:rPr>
          <w:rFonts w:ascii="Arial" w:hAnsi="Arial" w:cs="Arial"/>
          <w:b/>
          <w:bCs/>
          <w:sz w:val="22"/>
          <w:szCs w:val="22"/>
          <w:lang w:val="es-ES" w:eastAsia="es-ES_tradnl"/>
        </w:rPr>
        <w:t>.</w:t>
      </w:r>
      <w:r w:rsidR="00F548DE" w:rsidRPr="00F41336">
        <w:rPr>
          <w:rFonts w:ascii="Arial" w:hAnsi="Arial" w:cs="Arial"/>
          <w:b/>
          <w:bCs/>
          <w:sz w:val="22"/>
          <w:szCs w:val="22"/>
          <w:lang w:val="es-ES" w:eastAsia="es-ES_tradnl"/>
        </w:rPr>
        <w:t xml:space="preserve"> OBSERVACIONES METAS PRESUPUESTALES ASOCIADAS AL PROYECTO 7859 </w:t>
      </w:r>
      <w:r w:rsidR="00F548DE" w:rsidRPr="00F41336">
        <w:rPr>
          <w:rFonts w:ascii="Arial" w:hAnsi="Arial" w:cs="Arial"/>
          <w:sz w:val="16"/>
          <w:szCs w:val="22"/>
          <w:lang w:val="es-ES" w:eastAsia="es-ES_tradnl"/>
        </w:rPr>
        <w:t>(Cifras expresadas en millones de pesos)</w:t>
      </w:r>
    </w:p>
    <w:p w14:paraId="584AEFD4" w14:textId="77777777" w:rsidR="00424CD2" w:rsidRPr="00F41336" w:rsidRDefault="00424CD2" w:rsidP="00F41336">
      <w:pPr>
        <w:rPr>
          <w:rFonts w:ascii="Arial" w:hAnsi="Arial" w:cs="Arial"/>
          <w:sz w:val="16"/>
          <w:szCs w:val="22"/>
          <w:lang w:val="es-ES" w:eastAsia="es-ES_tradnl"/>
        </w:rPr>
      </w:pPr>
    </w:p>
    <w:tbl>
      <w:tblPr>
        <w:tblW w:w="9493" w:type="dxa"/>
        <w:tblCellMar>
          <w:left w:w="70" w:type="dxa"/>
          <w:right w:w="70" w:type="dxa"/>
        </w:tblCellMar>
        <w:tblLook w:val="04A0" w:firstRow="1" w:lastRow="0" w:firstColumn="1" w:lastColumn="0" w:noHBand="0" w:noVBand="1"/>
      </w:tblPr>
      <w:tblGrid>
        <w:gridCol w:w="2240"/>
        <w:gridCol w:w="1018"/>
        <w:gridCol w:w="1273"/>
        <w:gridCol w:w="1701"/>
        <w:gridCol w:w="3261"/>
      </w:tblGrid>
      <w:tr w:rsidR="005F12DC" w:rsidRPr="00F41336" w14:paraId="713A94DE" w14:textId="77777777" w:rsidTr="005F12DC">
        <w:trPr>
          <w:trHeight w:val="510"/>
        </w:trPr>
        <w:tc>
          <w:tcPr>
            <w:tcW w:w="22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755891" w14:textId="77777777"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7859</w:t>
            </w:r>
          </w:p>
        </w:tc>
        <w:tc>
          <w:tcPr>
            <w:tcW w:w="1018" w:type="dxa"/>
            <w:tcBorders>
              <w:top w:val="single" w:sz="4" w:space="0" w:color="auto"/>
              <w:left w:val="nil"/>
              <w:bottom w:val="single" w:sz="4" w:space="0" w:color="auto"/>
              <w:right w:val="single" w:sz="4" w:space="0" w:color="auto"/>
            </w:tcBorders>
            <w:shd w:val="clear" w:color="000000" w:fill="002060"/>
            <w:noWrap/>
            <w:vAlign w:val="center"/>
            <w:hideMark/>
          </w:tcPr>
          <w:p w14:paraId="451BF2D2" w14:textId="77777777"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59D39894" w14:textId="081C6A05"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p>
        </w:tc>
        <w:tc>
          <w:tcPr>
            <w:tcW w:w="1273" w:type="dxa"/>
            <w:tcBorders>
              <w:top w:val="single" w:sz="4" w:space="0" w:color="auto"/>
              <w:left w:val="nil"/>
              <w:bottom w:val="single" w:sz="4" w:space="0" w:color="auto"/>
              <w:right w:val="single" w:sz="4" w:space="0" w:color="auto"/>
            </w:tcBorders>
            <w:shd w:val="clear" w:color="000000" w:fill="002060"/>
            <w:noWrap/>
            <w:vAlign w:val="center"/>
            <w:hideMark/>
          </w:tcPr>
          <w:p w14:paraId="10CBCC0D" w14:textId="77777777"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259140CE" w14:textId="5B636FFB"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B83E583" w14:textId="77777777"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506FECE9" w14:textId="6A02765E"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3261" w:type="dxa"/>
            <w:tcBorders>
              <w:top w:val="single" w:sz="4" w:space="0" w:color="auto"/>
              <w:left w:val="nil"/>
              <w:bottom w:val="single" w:sz="4" w:space="0" w:color="auto"/>
              <w:right w:val="single" w:sz="4" w:space="0" w:color="auto"/>
            </w:tcBorders>
            <w:shd w:val="clear" w:color="000000" w:fill="002060"/>
            <w:vAlign w:val="center"/>
            <w:hideMark/>
          </w:tcPr>
          <w:p w14:paraId="70E08AD2" w14:textId="77777777" w:rsidR="005F12DC" w:rsidRPr="00F41336" w:rsidRDefault="005F12DC"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5F12DC" w:rsidRPr="00F41336" w14:paraId="6CA7C46D" w14:textId="77777777" w:rsidTr="005F12DC">
        <w:trPr>
          <w:trHeight w:val="21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F6E0F24" w14:textId="0A29D96C" w:rsidR="005F12DC" w:rsidRPr="00F41336" w:rsidRDefault="005F12DC"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Aumentar 89,43 puntos el Índice de </w:t>
            </w:r>
            <w:r w:rsidR="00120BCF" w:rsidRPr="00F41336">
              <w:rPr>
                <w:rFonts w:ascii="Arial" w:hAnsi="Arial" w:cs="Arial"/>
                <w:color w:val="000000"/>
                <w:sz w:val="18"/>
                <w:szCs w:val="18"/>
                <w:lang w:val="es-CO" w:eastAsia="es-CO"/>
              </w:rPr>
              <w:t>satisfacción</w:t>
            </w:r>
            <w:r w:rsidRPr="00F41336">
              <w:rPr>
                <w:rFonts w:ascii="Arial" w:hAnsi="Arial" w:cs="Arial"/>
                <w:color w:val="000000"/>
                <w:sz w:val="18"/>
                <w:szCs w:val="18"/>
                <w:lang w:val="es-CO" w:eastAsia="es-CO"/>
              </w:rPr>
              <w:t xml:space="preserve"> al usuario</w:t>
            </w:r>
          </w:p>
        </w:tc>
        <w:tc>
          <w:tcPr>
            <w:tcW w:w="1018" w:type="dxa"/>
            <w:tcBorders>
              <w:top w:val="nil"/>
              <w:left w:val="nil"/>
              <w:bottom w:val="single" w:sz="4" w:space="0" w:color="auto"/>
              <w:right w:val="single" w:sz="4" w:space="0" w:color="auto"/>
            </w:tcBorders>
            <w:shd w:val="clear" w:color="auto" w:fill="auto"/>
            <w:noWrap/>
            <w:vAlign w:val="center"/>
            <w:hideMark/>
          </w:tcPr>
          <w:p w14:paraId="6C47DA14"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$ 217</w:t>
            </w:r>
          </w:p>
        </w:tc>
        <w:tc>
          <w:tcPr>
            <w:tcW w:w="1273" w:type="dxa"/>
            <w:tcBorders>
              <w:top w:val="nil"/>
              <w:left w:val="nil"/>
              <w:bottom w:val="single" w:sz="4" w:space="0" w:color="auto"/>
              <w:right w:val="single" w:sz="4" w:space="0" w:color="auto"/>
            </w:tcBorders>
            <w:shd w:val="clear" w:color="auto" w:fill="auto"/>
            <w:noWrap/>
            <w:vAlign w:val="center"/>
            <w:hideMark/>
          </w:tcPr>
          <w:p w14:paraId="1B8610CD"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$ 110</w:t>
            </w:r>
          </w:p>
        </w:tc>
        <w:tc>
          <w:tcPr>
            <w:tcW w:w="1701" w:type="dxa"/>
            <w:tcBorders>
              <w:top w:val="nil"/>
              <w:left w:val="nil"/>
              <w:bottom w:val="single" w:sz="4" w:space="0" w:color="auto"/>
              <w:right w:val="single" w:sz="4" w:space="0" w:color="auto"/>
            </w:tcBorders>
            <w:shd w:val="clear" w:color="auto" w:fill="auto"/>
            <w:noWrap/>
            <w:vAlign w:val="center"/>
            <w:hideMark/>
          </w:tcPr>
          <w:p w14:paraId="013F52BB"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50,7%</w:t>
            </w:r>
          </w:p>
        </w:tc>
        <w:tc>
          <w:tcPr>
            <w:tcW w:w="3261" w:type="dxa"/>
            <w:tcBorders>
              <w:top w:val="nil"/>
              <w:left w:val="nil"/>
              <w:bottom w:val="single" w:sz="4" w:space="0" w:color="auto"/>
              <w:right w:val="single" w:sz="4" w:space="0" w:color="auto"/>
            </w:tcBorders>
            <w:shd w:val="clear" w:color="000000" w:fill="FDE9D9"/>
            <w:vAlign w:val="center"/>
            <w:hideMark/>
          </w:tcPr>
          <w:p w14:paraId="7342E6F8" w14:textId="77777777" w:rsidR="00D875C7" w:rsidRPr="00F41336" w:rsidRDefault="005F12DC" w:rsidP="00F41336">
            <w:pPr>
              <w:rPr>
                <w:rFonts w:ascii="Arial" w:hAnsi="Arial" w:cs="Arial"/>
                <w:sz w:val="18"/>
                <w:szCs w:val="18"/>
                <w:lang w:val="es-CO" w:eastAsia="es-CO"/>
              </w:rPr>
            </w:pPr>
            <w:r w:rsidRPr="00F41336">
              <w:rPr>
                <w:rFonts w:ascii="Arial" w:hAnsi="Arial" w:cs="Arial"/>
                <w:sz w:val="18"/>
                <w:szCs w:val="18"/>
                <w:lang w:val="es-CO" w:eastAsia="es-CO"/>
              </w:rPr>
              <w:t xml:space="preserve">3- </w:t>
            </w:r>
            <w:r w:rsidRPr="00F41336">
              <w:rPr>
                <w:rFonts w:ascii="Arial" w:hAnsi="Arial" w:cs="Arial"/>
                <w:color w:val="FF0000"/>
                <w:sz w:val="18"/>
                <w:szCs w:val="18"/>
                <w:lang w:val="es-CO" w:eastAsia="es-CO"/>
              </w:rPr>
              <w:t>La ejecución presupuestal del 50,7%, no es coherente con la ejecución física del 99,5%; dado que la meta está por cumplirse y aún falta por comprometer el 49% aproximadamente de presupuesto asignado;</w:t>
            </w:r>
            <w:r w:rsidRPr="00F41336">
              <w:rPr>
                <w:rFonts w:ascii="Arial" w:hAnsi="Arial" w:cs="Arial"/>
                <w:sz w:val="18"/>
                <w:szCs w:val="18"/>
                <w:lang w:val="es-CO" w:eastAsia="es-CO"/>
              </w:rPr>
              <w:t xml:space="preserve"> </w:t>
            </w:r>
          </w:p>
          <w:p w14:paraId="31A58EA5" w14:textId="77777777" w:rsidR="00D875C7" w:rsidRPr="00F41336" w:rsidRDefault="00D875C7" w:rsidP="00F41336">
            <w:pPr>
              <w:rPr>
                <w:rFonts w:ascii="Arial" w:hAnsi="Arial" w:cs="Arial"/>
                <w:sz w:val="18"/>
                <w:szCs w:val="18"/>
                <w:lang w:val="es-CO" w:eastAsia="es-CO"/>
              </w:rPr>
            </w:pPr>
          </w:p>
          <w:p w14:paraId="755583A2" w14:textId="0902659A" w:rsidR="005F12DC" w:rsidRPr="00F41336" w:rsidRDefault="00D875C7" w:rsidP="00F41336">
            <w:pPr>
              <w:rPr>
                <w:rFonts w:ascii="Arial" w:hAnsi="Arial" w:cs="Arial"/>
                <w:sz w:val="18"/>
                <w:szCs w:val="18"/>
                <w:lang w:val="es-CO" w:eastAsia="es-CO"/>
              </w:rPr>
            </w:pPr>
            <w:r w:rsidRPr="00F41336">
              <w:rPr>
                <w:rFonts w:ascii="Arial" w:hAnsi="Arial" w:cs="Arial"/>
                <w:sz w:val="18"/>
                <w:szCs w:val="18"/>
                <w:lang w:val="es-CO" w:eastAsia="es-CO"/>
              </w:rPr>
              <w:t>S</w:t>
            </w:r>
            <w:r w:rsidR="005F12DC" w:rsidRPr="00F41336">
              <w:rPr>
                <w:rFonts w:ascii="Arial" w:hAnsi="Arial" w:cs="Arial"/>
                <w:sz w:val="18"/>
                <w:szCs w:val="18"/>
                <w:lang w:val="es-CO" w:eastAsia="es-CO"/>
              </w:rPr>
              <w:t>e identificó que la meta física ejecutada (86) cumplió con la programación proyectada (86)  al corte del 3er trimestre de la vigencia.</w:t>
            </w:r>
          </w:p>
        </w:tc>
      </w:tr>
      <w:tr w:rsidR="005F12DC" w:rsidRPr="00F41336" w14:paraId="24080CDC" w14:textId="77777777" w:rsidTr="005F12DC">
        <w:trPr>
          <w:trHeight w:val="144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B278899" w14:textId="77777777" w:rsidR="005F12DC" w:rsidRPr="00F41336" w:rsidRDefault="005F12DC"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Fortalecer 1 sistema un sistema de Gestión para la UAERMV</w:t>
            </w:r>
          </w:p>
        </w:tc>
        <w:tc>
          <w:tcPr>
            <w:tcW w:w="1018" w:type="dxa"/>
            <w:tcBorders>
              <w:top w:val="nil"/>
              <w:left w:val="nil"/>
              <w:bottom w:val="single" w:sz="4" w:space="0" w:color="auto"/>
              <w:right w:val="single" w:sz="4" w:space="0" w:color="auto"/>
            </w:tcBorders>
            <w:shd w:val="clear" w:color="auto" w:fill="auto"/>
            <w:noWrap/>
            <w:vAlign w:val="center"/>
            <w:hideMark/>
          </w:tcPr>
          <w:p w14:paraId="36B0514A"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$ 8.345</w:t>
            </w:r>
          </w:p>
        </w:tc>
        <w:tc>
          <w:tcPr>
            <w:tcW w:w="1273" w:type="dxa"/>
            <w:tcBorders>
              <w:top w:val="nil"/>
              <w:left w:val="nil"/>
              <w:bottom w:val="single" w:sz="4" w:space="0" w:color="auto"/>
              <w:right w:val="single" w:sz="4" w:space="0" w:color="auto"/>
            </w:tcBorders>
            <w:shd w:val="clear" w:color="auto" w:fill="auto"/>
            <w:noWrap/>
            <w:vAlign w:val="center"/>
            <w:hideMark/>
          </w:tcPr>
          <w:p w14:paraId="252B5987"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$ 8.046</w:t>
            </w:r>
          </w:p>
        </w:tc>
        <w:tc>
          <w:tcPr>
            <w:tcW w:w="1701" w:type="dxa"/>
            <w:tcBorders>
              <w:top w:val="nil"/>
              <w:left w:val="nil"/>
              <w:bottom w:val="single" w:sz="4" w:space="0" w:color="auto"/>
              <w:right w:val="single" w:sz="4" w:space="0" w:color="auto"/>
            </w:tcBorders>
            <w:shd w:val="clear" w:color="auto" w:fill="auto"/>
            <w:noWrap/>
            <w:vAlign w:val="center"/>
            <w:hideMark/>
          </w:tcPr>
          <w:p w14:paraId="0B165B20"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96,4%</w:t>
            </w:r>
          </w:p>
        </w:tc>
        <w:tc>
          <w:tcPr>
            <w:tcW w:w="3261" w:type="dxa"/>
            <w:tcBorders>
              <w:top w:val="nil"/>
              <w:left w:val="nil"/>
              <w:bottom w:val="single" w:sz="4" w:space="0" w:color="auto"/>
              <w:right w:val="single" w:sz="4" w:space="0" w:color="auto"/>
            </w:tcBorders>
            <w:shd w:val="clear" w:color="000000" w:fill="FDE9D9"/>
            <w:vAlign w:val="center"/>
            <w:hideMark/>
          </w:tcPr>
          <w:p w14:paraId="73B28E3F" w14:textId="77777777" w:rsidR="005F12DC" w:rsidRPr="00F41336" w:rsidRDefault="005F12DC"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96,4%, es coherente con la ejecución física del 75%; dado que la meta física ejecutada (86) cumplió con la programación proyectada (86)  al corte del 3er trimestre de la vigencia.</w:t>
            </w:r>
          </w:p>
        </w:tc>
      </w:tr>
      <w:tr w:rsidR="005F12DC" w:rsidRPr="00F41336" w14:paraId="2CD59F47" w14:textId="77777777" w:rsidTr="005F12DC">
        <w:trPr>
          <w:trHeight w:val="144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3E22511" w14:textId="77777777" w:rsidR="005F12DC" w:rsidRPr="00F41336" w:rsidRDefault="005F12DC"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Adecuación y mantenimiento de 2 sedes de la UAERMV</w:t>
            </w:r>
          </w:p>
        </w:tc>
        <w:tc>
          <w:tcPr>
            <w:tcW w:w="1018" w:type="dxa"/>
            <w:tcBorders>
              <w:top w:val="nil"/>
              <w:left w:val="nil"/>
              <w:bottom w:val="single" w:sz="4" w:space="0" w:color="auto"/>
              <w:right w:val="single" w:sz="4" w:space="0" w:color="auto"/>
            </w:tcBorders>
            <w:shd w:val="clear" w:color="auto" w:fill="auto"/>
            <w:noWrap/>
            <w:vAlign w:val="center"/>
            <w:hideMark/>
          </w:tcPr>
          <w:p w14:paraId="75B4F283"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$ 9.585</w:t>
            </w:r>
          </w:p>
        </w:tc>
        <w:tc>
          <w:tcPr>
            <w:tcW w:w="1273" w:type="dxa"/>
            <w:tcBorders>
              <w:top w:val="nil"/>
              <w:left w:val="nil"/>
              <w:bottom w:val="single" w:sz="4" w:space="0" w:color="auto"/>
              <w:right w:val="single" w:sz="4" w:space="0" w:color="auto"/>
            </w:tcBorders>
            <w:shd w:val="clear" w:color="auto" w:fill="auto"/>
            <w:noWrap/>
            <w:vAlign w:val="center"/>
            <w:hideMark/>
          </w:tcPr>
          <w:p w14:paraId="39C876AA"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$ 8.555</w:t>
            </w:r>
          </w:p>
        </w:tc>
        <w:tc>
          <w:tcPr>
            <w:tcW w:w="1701" w:type="dxa"/>
            <w:tcBorders>
              <w:top w:val="nil"/>
              <w:left w:val="nil"/>
              <w:bottom w:val="single" w:sz="4" w:space="0" w:color="auto"/>
              <w:right w:val="single" w:sz="4" w:space="0" w:color="auto"/>
            </w:tcBorders>
            <w:shd w:val="clear" w:color="auto" w:fill="auto"/>
            <w:noWrap/>
            <w:vAlign w:val="center"/>
            <w:hideMark/>
          </w:tcPr>
          <w:p w14:paraId="5A7D20F6" w14:textId="77777777" w:rsidR="005F12DC" w:rsidRPr="00F41336" w:rsidRDefault="005F12D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89,3%</w:t>
            </w:r>
          </w:p>
        </w:tc>
        <w:tc>
          <w:tcPr>
            <w:tcW w:w="3261" w:type="dxa"/>
            <w:tcBorders>
              <w:top w:val="nil"/>
              <w:left w:val="nil"/>
              <w:bottom w:val="single" w:sz="4" w:space="0" w:color="auto"/>
              <w:right w:val="single" w:sz="4" w:space="0" w:color="auto"/>
            </w:tcBorders>
            <w:shd w:val="clear" w:color="000000" w:fill="FDE9D9"/>
            <w:vAlign w:val="center"/>
            <w:hideMark/>
          </w:tcPr>
          <w:p w14:paraId="0D6668F8" w14:textId="77777777" w:rsidR="005F12DC" w:rsidRPr="00F41336" w:rsidRDefault="005F12DC"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89,3%, es coherente con la ejecución física del 73,08%; dado que la meta física ejecutada (0,38) cumplió con la programación proyectada (0,38)  al corte del 3er trimestre de la vigencia.</w:t>
            </w:r>
          </w:p>
        </w:tc>
      </w:tr>
      <w:tr w:rsidR="005F12DC" w:rsidRPr="00F41336" w14:paraId="1D41C688" w14:textId="77777777" w:rsidTr="005F12DC">
        <w:trPr>
          <w:trHeight w:val="300"/>
        </w:trPr>
        <w:tc>
          <w:tcPr>
            <w:tcW w:w="2240" w:type="dxa"/>
            <w:tcBorders>
              <w:top w:val="nil"/>
              <w:left w:val="single" w:sz="4" w:space="0" w:color="auto"/>
              <w:bottom w:val="single" w:sz="4" w:space="0" w:color="auto"/>
              <w:right w:val="single" w:sz="4" w:space="0" w:color="auto"/>
            </w:tcBorders>
            <w:shd w:val="clear" w:color="000000" w:fill="002060"/>
            <w:noWrap/>
            <w:vAlign w:val="center"/>
            <w:hideMark/>
          </w:tcPr>
          <w:p w14:paraId="1A4C2E94" w14:textId="77777777" w:rsidR="005F12DC" w:rsidRPr="00F41336" w:rsidRDefault="005F12D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018" w:type="dxa"/>
            <w:tcBorders>
              <w:top w:val="nil"/>
              <w:left w:val="nil"/>
              <w:bottom w:val="single" w:sz="4" w:space="0" w:color="auto"/>
              <w:right w:val="single" w:sz="4" w:space="0" w:color="auto"/>
            </w:tcBorders>
            <w:shd w:val="clear" w:color="000000" w:fill="002060"/>
            <w:noWrap/>
            <w:vAlign w:val="center"/>
            <w:hideMark/>
          </w:tcPr>
          <w:p w14:paraId="77A397B0" w14:textId="77777777" w:rsidR="005F12DC" w:rsidRPr="00F41336" w:rsidRDefault="005F12D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$ 18.147</w:t>
            </w:r>
          </w:p>
        </w:tc>
        <w:tc>
          <w:tcPr>
            <w:tcW w:w="1273" w:type="dxa"/>
            <w:tcBorders>
              <w:top w:val="nil"/>
              <w:left w:val="nil"/>
              <w:bottom w:val="single" w:sz="4" w:space="0" w:color="auto"/>
              <w:right w:val="single" w:sz="4" w:space="0" w:color="auto"/>
            </w:tcBorders>
            <w:shd w:val="clear" w:color="000000" w:fill="002060"/>
            <w:noWrap/>
            <w:vAlign w:val="center"/>
            <w:hideMark/>
          </w:tcPr>
          <w:p w14:paraId="59FF366B" w14:textId="77777777" w:rsidR="005F12DC" w:rsidRPr="00F41336" w:rsidRDefault="005F12D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$ 16.711</w:t>
            </w:r>
          </w:p>
        </w:tc>
        <w:tc>
          <w:tcPr>
            <w:tcW w:w="1701" w:type="dxa"/>
            <w:tcBorders>
              <w:top w:val="nil"/>
              <w:left w:val="nil"/>
              <w:bottom w:val="single" w:sz="4" w:space="0" w:color="auto"/>
              <w:right w:val="single" w:sz="4" w:space="0" w:color="auto"/>
            </w:tcBorders>
            <w:shd w:val="clear" w:color="000000" w:fill="002060"/>
            <w:noWrap/>
            <w:vAlign w:val="center"/>
            <w:hideMark/>
          </w:tcPr>
          <w:p w14:paraId="2ED78DE6" w14:textId="77777777" w:rsidR="005F12DC" w:rsidRPr="00F41336" w:rsidRDefault="005F12DC"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92,1%</w:t>
            </w:r>
          </w:p>
        </w:tc>
        <w:tc>
          <w:tcPr>
            <w:tcW w:w="3261" w:type="dxa"/>
            <w:tcBorders>
              <w:top w:val="nil"/>
              <w:left w:val="nil"/>
              <w:bottom w:val="nil"/>
              <w:right w:val="nil"/>
            </w:tcBorders>
            <w:shd w:val="clear" w:color="auto" w:fill="auto"/>
            <w:noWrap/>
            <w:vAlign w:val="bottom"/>
            <w:hideMark/>
          </w:tcPr>
          <w:p w14:paraId="1E6B8108" w14:textId="77777777" w:rsidR="005F12DC" w:rsidRPr="00F41336" w:rsidRDefault="005F12DC" w:rsidP="00F41336">
            <w:pPr>
              <w:jc w:val="center"/>
              <w:rPr>
                <w:rFonts w:ascii="Arial" w:hAnsi="Arial" w:cs="Arial"/>
                <w:b/>
                <w:bCs/>
                <w:color w:val="FFFFFF"/>
                <w:sz w:val="22"/>
                <w:szCs w:val="22"/>
                <w:lang w:val="es-CO" w:eastAsia="es-CO"/>
              </w:rPr>
            </w:pPr>
          </w:p>
        </w:tc>
      </w:tr>
    </w:tbl>
    <w:p w14:paraId="2FFAE1AE" w14:textId="77777777" w:rsidR="005E101A" w:rsidRPr="00F41336" w:rsidRDefault="005E101A"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1BF78884" w14:textId="1D92939B" w:rsidR="00F548DE" w:rsidRPr="00F41336" w:rsidRDefault="00F548DE" w:rsidP="00F41336">
      <w:pPr>
        <w:ind w:left="708" w:hanging="708"/>
        <w:rPr>
          <w:rFonts w:ascii="Arial" w:hAnsi="Arial" w:cs="Arial"/>
          <w:sz w:val="22"/>
          <w:szCs w:val="22"/>
          <w:lang w:val="es-ES" w:eastAsia="es-ES_tradnl"/>
        </w:rPr>
      </w:pPr>
    </w:p>
    <w:p w14:paraId="62D63BA0" w14:textId="371DD77F" w:rsidR="00BD5C88" w:rsidRPr="00F41336" w:rsidRDefault="003A1E6B"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A continuación, se presentan las observaciones que OCI identificó de acuerdo con los resultados en las cifras reflejadas en SEGPLAN; </w:t>
      </w:r>
      <w:r w:rsidRPr="00F41336">
        <w:rPr>
          <w:rFonts w:ascii="Arial" w:hAnsi="Arial" w:cs="Arial"/>
          <w:b/>
          <w:sz w:val="22"/>
          <w:szCs w:val="22"/>
          <w:lang w:val="es-ES" w:eastAsia="es-ES_tradnl"/>
        </w:rPr>
        <w:t>no obstante,</w:t>
      </w:r>
      <w:r w:rsidR="00D875C7" w:rsidRPr="00F41336">
        <w:rPr>
          <w:rFonts w:ascii="Arial" w:hAnsi="Arial" w:cs="Arial"/>
          <w:b/>
          <w:sz w:val="22"/>
          <w:szCs w:val="22"/>
          <w:lang w:val="es-ES" w:eastAsia="es-ES_tradnl"/>
        </w:rPr>
        <w:t xml:space="preserve"> ni </w:t>
      </w:r>
      <w:r w:rsidRPr="00F41336">
        <w:rPr>
          <w:rFonts w:ascii="Arial" w:hAnsi="Arial" w:cs="Arial"/>
          <w:b/>
          <w:sz w:val="22"/>
          <w:szCs w:val="22"/>
          <w:lang w:val="es-ES" w:eastAsia="es-ES_tradnl"/>
        </w:rPr>
        <w:t xml:space="preserve"> </w:t>
      </w:r>
      <w:r w:rsidR="00C44A9F" w:rsidRPr="00F41336">
        <w:rPr>
          <w:rFonts w:ascii="Arial" w:hAnsi="Arial" w:cs="Arial"/>
          <w:b/>
          <w:sz w:val="22"/>
          <w:szCs w:val="22"/>
          <w:lang w:val="es-ES" w:eastAsia="es-ES_tradnl"/>
        </w:rPr>
        <w:t>en el archivo en Excel remitido por correo electrónico del 22 de noviembre de 2021 como alcance al memorando 20211500117193 radicado por OAP el 13 de noviembre de 2021 ni en el documento de seguimiento a proyectos de inversión de la UAERMV</w:t>
      </w:r>
      <w:r w:rsidR="005E101A" w:rsidRPr="00F41336">
        <w:rPr>
          <w:rFonts w:ascii="Arial" w:hAnsi="Arial" w:cs="Arial"/>
          <w:b/>
          <w:sz w:val="22"/>
          <w:szCs w:val="22"/>
          <w:lang w:val="es-ES" w:eastAsia="es-ES_tradnl"/>
        </w:rPr>
        <w:t xml:space="preserve">, se presentaron los análisis en materia presupuestal y tampoco las causas que condujeron a la baja ejecución en </w:t>
      </w:r>
      <w:r w:rsidR="000D45C6" w:rsidRPr="00F41336">
        <w:rPr>
          <w:rFonts w:ascii="Arial" w:hAnsi="Arial" w:cs="Arial"/>
          <w:b/>
          <w:sz w:val="22"/>
          <w:szCs w:val="22"/>
          <w:lang w:val="es-ES" w:eastAsia="es-ES_tradnl"/>
        </w:rPr>
        <w:t xml:space="preserve">los </w:t>
      </w:r>
      <w:r w:rsidR="00C44A9F" w:rsidRPr="00F41336">
        <w:rPr>
          <w:rFonts w:ascii="Arial" w:hAnsi="Arial" w:cs="Arial"/>
          <w:b/>
          <w:sz w:val="22"/>
          <w:szCs w:val="22"/>
          <w:lang w:val="es-ES" w:eastAsia="es-ES_tradnl"/>
        </w:rPr>
        <w:t xml:space="preserve">casos a que hubo lugar, ni las </w:t>
      </w:r>
      <w:r w:rsidR="00BD5C88" w:rsidRPr="00F41336">
        <w:rPr>
          <w:rFonts w:ascii="Arial" w:hAnsi="Arial" w:cs="Arial"/>
          <w:b/>
          <w:sz w:val="22"/>
          <w:szCs w:val="22"/>
          <w:lang w:val="es-ES" w:eastAsia="es-ES_tradnl"/>
        </w:rPr>
        <w:t>medidas implementadas como plan de contingencia</w:t>
      </w:r>
      <w:r w:rsidR="00BD5C88" w:rsidRPr="00F41336">
        <w:rPr>
          <w:rFonts w:ascii="Arial" w:hAnsi="Arial" w:cs="Arial"/>
          <w:sz w:val="22"/>
          <w:szCs w:val="22"/>
          <w:lang w:val="es-ES" w:eastAsia="es-ES_tradnl"/>
        </w:rPr>
        <w:t>.</w:t>
      </w:r>
    </w:p>
    <w:p w14:paraId="54D92192" w14:textId="2BFF73DA" w:rsidR="003A1E6B" w:rsidRPr="00F41336" w:rsidRDefault="003A1E6B" w:rsidP="00F41336">
      <w:pPr>
        <w:rPr>
          <w:rFonts w:ascii="Arial" w:hAnsi="Arial" w:cs="Arial"/>
          <w:sz w:val="22"/>
          <w:szCs w:val="22"/>
          <w:lang w:val="es-ES" w:eastAsia="es-ES_tradnl"/>
        </w:rPr>
      </w:pPr>
    </w:p>
    <w:p w14:paraId="081F44B3" w14:textId="092ECECC" w:rsidR="005E101A" w:rsidRPr="00F41336" w:rsidRDefault="003A1E6B"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Los resultados de ejecución presupuestal de las </w:t>
      </w:r>
      <w:r w:rsidR="005E101A" w:rsidRPr="00F41336">
        <w:rPr>
          <w:rFonts w:ascii="Arial" w:hAnsi="Arial" w:cs="Arial"/>
          <w:sz w:val="22"/>
          <w:szCs w:val="22"/>
          <w:lang w:val="es-ES" w:eastAsia="es-ES_tradnl"/>
        </w:rPr>
        <w:t>2</w:t>
      </w:r>
      <w:r w:rsidRPr="00F41336">
        <w:rPr>
          <w:rFonts w:ascii="Arial" w:hAnsi="Arial" w:cs="Arial"/>
          <w:sz w:val="22"/>
          <w:szCs w:val="22"/>
          <w:lang w:val="es-ES" w:eastAsia="es-ES_tradnl"/>
        </w:rPr>
        <w:t xml:space="preserve"> metas </w:t>
      </w:r>
      <w:r w:rsidRPr="00F41336">
        <w:rPr>
          <w:rFonts w:ascii="Arial" w:hAnsi="Arial" w:cs="Arial"/>
          <w:i/>
          <w:sz w:val="22"/>
          <w:szCs w:val="22"/>
          <w:lang w:val="es-ES" w:eastAsia="es-ES_tradnl"/>
        </w:rPr>
        <w:t>“</w:t>
      </w:r>
      <w:r w:rsidR="000D45C6" w:rsidRPr="00F41336">
        <w:rPr>
          <w:rFonts w:ascii="Arial" w:hAnsi="Arial" w:cs="Arial"/>
          <w:i/>
          <w:sz w:val="22"/>
          <w:szCs w:val="22"/>
          <w:lang w:val="es-ES" w:eastAsia="es-ES_tradnl"/>
        </w:rPr>
        <w:t>Fortalecer 1 sistema un sistema de Gestión para la UAERMV</w:t>
      </w:r>
      <w:r w:rsidRPr="00F41336">
        <w:rPr>
          <w:rFonts w:ascii="Arial" w:hAnsi="Arial" w:cs="Arial"/>
          <w:i/>
          <w:sz w:val="22"/>
          <w:szCs w:val="22"/>
          <w:lang w:val="es-ES" w:eastAsia="es-ES_tradnl"/>
        </w:rPr>
        <w:t xml:space="preserve">” </w:t>
      </w:r>
      <w:r w:rsidRPr="00F41336">
        <w:rPr>
          <w:rFonts w:ascii="Arial" w:hAnsi="Arial" w:cs="Arial"/>
          <w:sz w:val="22"/>
          <w:szCs w:val="22"/>
          <w:lang w:val="es-ES" w:eastAsia="es-ES_tradnl"/>
        </w:rPr>
        <w:t xml:space="preserve">y </w:t>
      </w:r>
      <w:r w:rsidRPr="00F41336">
        <w:rPr>
          <w:rFonts w:ascii="Arial" w:hAnsi="Arial" w:cs="Arial"/>
          <w:i/>
          <w:sz w:val="22"/>
          <w:szCs w:val="22"/>
          <w:lang w:val="es-ES" w:eastAsia="es-ES_tradnl"/>
        </w:rPr>
        <w:t>“</w:t>
      </w:r>
      <w:r w:rsidR="005E101A" w:rsidRPr="00F41336">
        <w:rPr>
          <w:rFonts w:ascii="Arial" w:hAnsi="Arial" w:cs="Arial"/>
          <w:i/>
          <w:sz w:val="22"/>
          <w:szCs w:val="22"/>
          <w:lang w:val="es-ES" w:eastAsia="es-ES_tradnl"/>
        </w:rPr>
        <w:t>Adecuación y mantenimiento de 2 sedes de la UAERMV</w:t>
      </w:r>
      <w:r w:rsidRPr="00F41336">
        <w:rPr>
          <w:rFonts w:ascii="Arial" w:hAnsi="Arial" w:cs="Arial"/>
          <w:i/>
          <w:sz w:val="22"/>
          <w:szCs w:val="22"/>
          <w:lang w:val="es-ES" w:eastAsia="es-ES_tradnl"/>
        </w:rPr>
        <w:t>”</w:t>
      </w:r>
      <w:r w:rsidRPr="00F41336">
        <w:rPr>
          <w:rFonts w:ascii="Arial" w:hAnsi="Arial" w:cs="Arial"/>
          <w:sz w:val="22"/>
          <w:szCs w:val="22"/>
          <w:lang w:val="es-ES" w:eastAsia="es-ES_tradnl"/>
        </w:rPr>
        <w:t xml:space="preserve">, </w:t>
      </w:r>
      <w:r w:rsidR="005E101A" w:rsidRPr="00F41336">
        <w:rPr>
          <w:rFonts w:ascii="Arial" w:hAnsi="Arial" w:cs="Arial"/>
          <w:sz w:val="22"/>
          <w:szCs w:val="22"/>
          <w:lang w:val="es-ES" w:eastAsia="es-ES_tradnl"/>
        </w:rPr>
        <w:t xml:space="preserve">son </w:t>
      </w:r>
      <w:r w:rsidRPr="00F41336">
        <w:rPr>
          <w:rFonts w:ascii="Arial" w:hAnsi="Arial" w:cs="Arial"/>
          <w:sz w:val="22"/>
          <w:szCs w:val="22"/>
          <w:lang w:val="es-ES" w:eastAsia="es-ES_tradnl"/>
        </w:rPr>
        <w:t xml:space="preserve">consistentes con el cumplimiento registrado para la meta física del </w:t>
      </w:r>
      <w:r w:rsidR="000D45C6" w:rsidRPr="00F41336">
        <w:rPr>
          <w:rFonts w:ascii="Arial" w:hAnsi="Arial" w:cs="Arial"/>
          <w:sz w:val="22"/>
          <w:szCs w:val="22"/>
          <w:lang w:val="es-ES" w:eastAsia="es-ES_tradnl"/>
        </w:rPr>
        <w:t>75</w:t>
      </w:r>
      <w:r w:rsidRPr="00F41336">
        <w:rPr>
          <w:rFonts w:ascii="Arial" w:hAnsi="Arial" w:cs="Arial"/>
          <w:sz w:val="22"/>
          <w:szCs w:val="22"/>
          <w:lang w:val="es-ES" w:eastAsia="es-ES_tradnl"/>
        </w:rPr>
        <w:t xml:space="preserve">%, y </w:t>
      </w:r>
      <w:r w:rsidR="000D45C6" w:rsidRPr="00F41336">
        <w:rPr>
          <w:rFonts w:ascii="Arial" w:hAnsi="Arial" w:cs="Arial"/>
          <w:sz w:val="22"/>
          <w:szCs w:val="22"/>
          <w:lang w:val="es-ES" w:eastAsia="es-ES_tradnl"/>
        </w:rPr>
        <w:t>73</w:t>
      </w:r>
      <w:r w:rsidR="005E101A" w:rsidRPr="00F41336">
        <w:rPr>
          <w:rFonts w:ascii="Arial" w:hAnsi="Arial" w:cs="Arial"/>
          <w:sz w:val="22"/>
          <w:szCs w:val="22"/>
          <w:lang w:val="es-ES" w:eastAsia="es-ES_tradnl"/>
        </w:rPr>
        <w:t>,</w:t>
      </w:r>
      <w:r w:rsidR="000D45C6" w:rsidRPr="00F41336">
        <w:rPr>
          <w:rFonts w:ascii="Arial" w:hAnsi="Arial" w:cs="Arial"/>
          <w:sz w:val="22"/>
          <w:szCs w:val="22"/>
          <w:lang w:val="es-ES" w:eastAsia="es-ES_tradnl"/>
        </w:rPr>
        <w:t>08</w:t>
      </w:r>
      <w:r w:rsidR="005E101A" w:rsidRPr="00F41336">
        <w:rPr>
          <w:rFonts w:ascii="Arial" w:hAnsi="Arial" w:cs="Arial"/>
          <w:sz w:val="22"/>
          <w:szCs w:val="22"/>
          <w:lang w:val="es-ES" w:eastAsia="es-ES_tradnl"/>
        </w:rPr>
        <w:t xml:space="preserve">%, respectivamente, dado que cumplieron con la programación proyectada </w:t>
      </w:r>
      <w:r w:rsidR="000D45C6" w:rsidRPr="00F41336">
        <w:rPr>
          <w:rFonts w:ascii="Arial" w:hAnsi="Arial" w:cs="Arial"/>
          <w:sz w:val="22"/>
          <w:szCs w:val="22"/>
          <w:lang w:val="es-ES" w:eastAsia="es-ES_tradnl"/>
        </w:rPr>
        <w:t xml:space="preserve">al corte del 3er </w:t>
      </w:r>
      <w:r w:rsidR="005E101A" w:rsidRPr="00F41336">
        <w:rPr>
          <w:rFonts w:ascii="Arial" w:hAnsi="Arial" w:cs="Arial"/>
          <w:sz w:val="22"/>
          <w:szCs w:val="22"/>
          <w:lang w:val="es-ES" w:eastAsia="es-ES_tradnl"/>
        </w:rPr>
        <w:t>trimestre de la vigencia.</w:t>
      </w:r>
    </w:p>
    <w:p w14:paraId="336A92D3" w14:textId="77777777" w:rsidR="003A1E6B" w:rsidRPr="00F41336" w:rsidRDefault="003A1E6B" w:rsidP="00F41336">
      <w:pPr>
        <w:pStyle w:val="Prrafodelista"/>
        <w:rPr>
          <w:rFonts w:ascii="Arial" w:hAnsi="Arial" w:cs="Arial"/>
          <w:sz w:val="22"/>
          <w:szCs w:val="22"/>
          <w:lang w:val="es-ES" w:eastAsia="es-ES_tradnl"/>
        </w:rPr>
      </w:pPr>
    </w:p>
    <w:p w14:paraId="7FB741F1" w14:textId="155351BC" w:rsidR="005E101A" w:rsidRPr="00F41336" w:rsidRDefault="005E101A"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La ejecución presupuestal y cumplimiento de la meta física: </w:t>
      </w:r>
      <w:r w:rsidRPr="00F41336">
        <w:rPr>
          <w:rFonts w:ascii="Arial" w:hAnsi="Arial" w:cs="Arial"/>
          <w:i/>
          <w:sz w:val="22"/>
          <w:szCs w:val="22"/>
          <w:lang w:val="es-ES" w:eastAsia="es-ES_tradnl"/>
        </w:rPr>
        <w:t>“Aumentar 89,43 puntos el Índice de satisfacción al usuario”</w:t>
      </w:r>
      <w:r w:rsidRPr="00F41336">
        <w:rPr>
          <w:rFonts w:ascii="Arial" w:hAnsi="Arial" w:cs="Arial"/>
          <w:sz w:val="22"/>
          <w:szCs w:val="22"/>
          <w:lang w:val="es-ES" w:eastAsia="es-ES_tradnl"/>
        </w:rPr>
        <w:t xml:space="preserve">, </w:t>
      </w:r>
      <w:r w:rsidRPr="00F41336">
        <w:rPr>
          <w:rFonts w:ascii="Arial" w:hAnsi="Arial" w:cs="Arial"/>
          <w:b/>
          <w:sz w:val="22"/>
          <w:szCs w:val="22"/>
          <w:lang w:val="es-ES" w:eastAsia="es-ES_tradnl"/>
        </w:rPr>
        <w:t>no es consistente</w:t>
      </w:r>
      <w:r w:rsidRPr="00F41336">
        <w:rPr>
          <w:rFonts w:ascii="Arial" w:hAnsi="Arial" w:cs="Arial"/>
          <w:sz w:val="22"/>
          <w:szCs w:val="22"/>
          <w:lang w:val="es-ES" w:eastAsia="es-ES_tradnl"/>
        </w:rPr>
        <w:t xml:space="preserve"> por cuanto la ejecución de la meta </w:t>
      </w:r>
      <w:r w:rsidRPr="00F41336">
        <w:rPr>
          <w:rFonts w:ascii="Arial" w:hAnsi="Arial" w:cs="Arial"/>
          <w:sz w:val="22"/>
          <w:szCs w:val="22"/>
          <w:lang w:val="es-ES" w:eastAsia="es-ES_tradnl"/>
        </w:rPr>
        <w:lastRenderedPageBreak/>
        <w:t xml:space="preserve">física </w:t>
      </w:r>
      <w:r w:rsidR="00C31E93" w:rsidRPr="00F41336">
        <w:rPr>
          <w:rFonts w:ascii="Arial" w:hAnsi="Arial" w:cs="Arial"/>
          <w:sz w:val="22"/>
          <w:szCs w:val="22"/>
          <w:lang w:val="es-ES" w:eastAsia="es-ES_tradnl"/>
        </w:rPr>
        <w:t>reflejó</w:t>
      </w:r>
      <w:r w:rsidRPr="00F41336">
        <w:rPr>
          <w:rFonts w:ascii="Arial" w:hAnsi="Arial" w:cs="Arial"/>
          <w:sz w:val="22"/>
          <w:szCs w:val="22"/>
          <w:lang w:val="es-ES" w:eastAsia="es-ES_tradnl"/>
        </w:rPr>
        <w:t xml:space="preserve"> </w:t>
      </w:r>
      <w:r w:rsidR="00C31E93" w:rsidRPr="00F41336">
        <w:rPr>
          <w:rFonts w:ascii="Arial" w:hAnsi="Arial" w:cs="Arial"/>
          <w:sz w:val="22"/>
          <w:szCs w:val="22"/>
          <w:lang w:val="es-ES" w:eastAsia="es-ES_tradnl"/>
        </w:rPr>
        <w:t xml:space="preserve">cumplimiento del </w:t>
      </w:r>
      <w:r w:rsidR="000D45C6" w:rsidRPr="00F41336">
        <w:rPr>
          <w:rFonts w:ascii="Arial" w:hAnsi="Arial" w:cs="Arial"/>
          <w:sz w:val="22"/>
          <w:szCs w:val="22"/>
          <w:lang w:val="es-ES" w:eastAsia="es-ES_tradnl"/>
        </w:rPr>
        <w:t>99</w:t>
      </w:r>
      <w:r w:rsidRPr="00F41336">
        <w:rPr>
          <w:rFonts w:ascii="Arial" w:hAnsi="Arial" w:cs="Arial"/>
          <w:sz w:val="22"/>
          <w:szCs w:val="22"/>
          <w:lang w:val="es-ES" w:eastAsia="es-ES_tradnl"/>
        </w:rPr>
        <w:t>,</w:t>
      </w:r>
      <w:r w:rsidR="000D45C6" w:rsidRPr="00F41336">
        <w:rPr>
          <w:rFonts w:ascii="Arial" w:hAnsi="Arial" w:cs="Arial"/>
          <w:sz w:val="22"/>
          <w:szCs w:val="22"/>
          <w:lang w:val="es-ES" w:eastAsia="es-ES_tradnl"/>
        </w:rPr>
        <w:t>50</w:t>
      </w:r>
      <w:r w:rsidRPr="00F41336">
        <w:rPr>
          <w:rFonts w:ascii="Arial" w:hAnsi="Arial" w:cs="Arial"/>
          <w:sz w:val="22"/>
          <w:szCs w:val="22"/>
          <w:lang w:val="es-ES" w:eastAsia="es-ES_tradnl"/>
        </w:rPr>
        <w:t xml:space="preserve">% </w:t>
      </w:r>
      <w:r w:rsidR="00C31E93" w:rsidRPr="00F41336">
        <w:rPr>
          <w:rFonts w:ascii="Arial" w:hAnsi="Arial" w:cs="Arial"/>
          <w:sz w:val="22"/>
          <w:szCs w:val="22"/>
          <w:lang w:val="es-ES" w:eastAsia="es-ES_tradnl"/>
        </w:rPr>
        <w:t xml:space="preserve">con una </w:t>
      </w:r>
      <w:r w:rsidRPr="00F41336">
        <w:rPr>
          <w:rFonts w:ascii="Arial" w:hAnsi="Arial" w:cs="Arial"/>
          <w:sz w:val="22"/>
          <w:szCs w:val="22"/>
          <w:lang w:val="es-ES" w:eastAsia="es-ES_tradnl"/>
        </w:rPr>
        <w:t>ejecución</w:t>
      </w:r>
      <w:r w:rsidR="00C31E93" w:rsidRPr="00F41336">
        <w:rPr>
          <w:rFonts w:ascii="Arial" w:hAnsi="Arial" w:cs="Arial"/>
          <w:sz w:val="22"/>
          <w:szCs w:val="22"/>
          <w:lang w:val="es-ES" w:eastAsia="es-ES_tradnl"/>
        </w:rPr>
        <w:t xml:space="preserve"> del</w:t>
      </w:r>
      <w:r w:rsidRPr="00F41336">
        <w:rPr>
          <w:rFonts w:ascii="Arial" w:hAnsi="Arial" w:cs="Arial"/>
          <w:sz w:val="22"/>
          <w:szCs w:val="22"/>
          <w:lang w:val="es-ES" w:eastAsia="es-ES_tradnl"/>
        </w:rPr>
        <w:t xml:space="preserve"> </w:t>
      </w:r>
      <w:r w:rsidR="000D45C6" w:rsidRPr="00F41336">
        <w:rPr>
          <w:rFonts w:ascii="Arial" w:hAnsi="Arial" w:cs="Arial"/>
          <w:sz w:val="22"/>
          <w:szCs w:val="22"/>
          <w:lang w:val="es-ES" w:eastAsia="es-ES_tradnl"/>
        </w:rPr>
        <w:t>50,7</w:t>
      </w:r>
      <w:r w:rsidR="00C31E93" w:rsidRPr="00F41336">
        <w:rPr>
          <w:rFonts w:ascii="Arial" w:hAnsi="Arial" w:cs="Arial"/>
          <w:sz w:val="22"/>
          <w:szCs w:val="22"/>
          <w:lang w:val="es-ES" w:eastAsia="es-ES_tradnl"/>
        </w:rPr>
        <w:t xml:space="preserve">% en </w:t>
      </w:r>
      <w:r w:rsidRPr="00F41336">
        <w:rPr>
          <w:rFonts w:ascii="Arial" w:hAnsi="Arial" w:cs="Arial"/>
          <w:sz w:val="22"/>
          <w:szCs w:val="22"/>
          <w:lang w:val="es-ES" w:eastAsia="es-ES_tradnl"/>
        </w:rPr>
        <w:t>recursos presupuestales.</w:t>
      </w:r>
    </w:p>
    <w:p w14:paraId="6502F043" w14:textId="77777777" w:rsidR="00B45CED" w:rsidRPr="00F41336" w:rsidRDefault="00B45CED" w:rsidP="00F41336">
      <w:pPr>
        <w:pStyle w:val="Prrafodelista"/>
        <w:ind w:left="1416" w:hanging="696"/>
        <w:rPr>
          <w:rFonts w:ascii="Arial" w:hAnsi="Arial" w:cs="Arial"/>
          <w:sz w:val="22"/>
          <w:szCs w:val="22"/>
          <w:lang w:val="es-ES" w:eastAsia="es-ES_tradnl"/>
        </w:rPr>
      </w:pPr>
    </w:p>
    <w:p w14:paraId="54865FF0" w14:textId="48372FB5" w:rsidR="00C30C3E" w:rsidRPr="00F41336" w:rsidRDefault="00C30C3E" w:rsidP="00F41336">
      <w:pPr>
        <w:pStyle w:val="Prrafodelista"/>
        <w:numPr>
          <w:ilvl w:val="0"/>
          <w:numId w:val="4"/>
        </w:numPr>
        <w:ind w:left="708" w:hanging="708"/>
        <w:rPr>
          <w:rFonts w:ascii="Arial" w:hAnsi="Arial" w:cs="Arial"/>
          <w:sz w:val="22"/>
          <w:szCs w:val="22"/>
          <w:lang w:val="es-ES" w:eastAsia="es-ES_tradnl"/>
        </w:rPr>
      </w:pPr>
      <w:r w:rsidRPr="00F41336">
        <w:rPr>
          <w:rFonts w:ascii="Arial" w:hAnsi="Arial" w:cs="Arial"/>
          <w:b/>
          <w:sz w:val="22"/>
          <w:szCs w:val="22"/>
          <w:lang w:val="es-ES" w:eastAsia="es-ES_tradnl"/>
        </w:rPr>
        <w:t>Proyecto de inversión 78</w:t>
      </w:r>
      <w:r w:rsidR="00B45CED" w:rsidRPr="00F41336">
        <w:rPr>
          <w:rFonts w:ascii="Arial" w:hAnsi="Arial" w:cs="Arial"/>
          <w:b/>
          <w:sz w:val="22"/>
          <w:szCs w:val="22"/>
          <w:lang w:val="es-ES" w:eastAsia="es-ES_tradnl"/>
        </w:rPr>
        <w:t>60</w:t>
      </w:r>
      <w:r w:rsidRPr="00F41336">
        <w:rPr>
          <w:rFonts w:ascii="Arial" w:hAnsi="Arial" w:cs="Arial"/>
          <w:b/>
          <w:sz w:val="22"/>
          <w:szCs w:val="22"/>
          <w:lang w:val="es-ES" w:eastAsia="es-ES_tradnl"/>
        </w:rPr>
        <w:t>:</w:t>
      </w:r>
      <w:r w:rsidRPr="00F41336">
        <w:rPr>
          <w:rFonts w:ascii="Arial" w:hAnsi="Arial" w:cs="Arial"/>
          <w:sz w:val="22"/>
          <w:szCs w:val="22"/>
          <w:lang w:val="es-ES" w:eastAsia="es-ES_tradnl"/>
        </w:rPr>
        <w:t xml:space="preserve"> el resultado de ejecución presupuestal de </w:t>
      </w:r>
      <w:r w:rsidR="00243749" w:rsidRPr="00F41336">
        <w:rPr>
          <w:rFonts w:ascii="Arial" w:hAnsi="Arial" w:cs="Arial"/>
          <w:sz w:val="22"/>
          <w:szCs w:val="22"/>
          <w:lang w:val="es-ES" w:eastAsia="es-ES_tradnl"/>
        </w:rPr>
        <w:t>70</w:t>
      </w:r>
      <w:r w:rsidRPr="00F41336">
        <w:rPr>
          <w:rFonts w:ascii="Arial" w:hAnsi="Arial" w:cs="Arial"/>
          <w:sz w:val="22"/>
          <w:szCs w:val="22"/>
          <w:lang w:val="es-ES" w:eastAsia="es-ES_tradnl"/>
        </w:rPr>
        <w:t>,</w:t>
      </w:r>
      <w:r w:rsidR="00243749" w:rsidRPr="00F41336">
        <w:rPr>
          <w:rFonts w:ascii="Arial" w:hAnsi="Arial" w:cs="Arial"/>
          <w:sz w:val="22"/>
          <w:szCs w:val="22"/>
          <w:lang w:val="es-ES" w:eastAsia="es-ES_tradnl"/>
        </w:rPr>
        <w:t>5</w:t>
      </w:r>
      <w:r w:rsidRPr="00F41336">
        <w:rPr>
          <w:rFonts w:ascii="Arial" w:hAnsi="Arial" w:cs="Arial"/>
          <w:sz w:val="22"/>
          <w:szCs w:val="22"/>
          <w:lang w:val="es-ES" w:eastAsia="es-ES_tradnl"/>
        </w:rPr>
        <w:t>%</w:t>
      </w:r>
      <w:r w:rsidR="00B6533B" w:rsidRPr="00F41336">
        <w:rPr>
          <w:rFonts w:ascii="Arial" w:hAnsi="Arial" w:cs="Arial"/>
          <w:sz w:val="22"/>
          <w:szCs w:val="22"/>
          <w:lang w:val="es-ES" w:eastAsia="es-ES_tradnl"/>
        </w:rPr>
        <w:t xml:space="preserve"> no</w:t>
      </w:r>
      <w:r w:rsidRPr="00F41336">
        <w:rPr>
          <w:rFonts w:ascii="Arial" w:hAnsi="Arial" w:cs="Arial"/>
          <w:sz w:val="22"/>
          <w:szCs w:val="22"/>
          <w:lang w:val="es-ES" w:eastAsia="es-ES_tradnl"/>
        </w:rPr>
        <w:t xml:space="preserve"> genera alertas con la ejecución física del </w:t>
      </w:r>
      <w:r w:rsidR="00243749" w:rsidRPr="00F41336">
        <w:rPr>
          <w:rFonts w:ascii="Arial" w:hAnsi="Arial" w:cs="Arial"/>
          <w:sz w:val="22"/>
          <w:szCs w:val="22"/>
          <w:lang w:val="es-ES" w:eastAsia="es-ES_tradnl"/>
        </w:rPr>
        <w:t>57</w:t>
      </w:r>
      <w:r w:rsidRPr="00F41336">
        <w:rPr>
          <w:rFonts w:ascii="Arial" w:hAnsi="Arial" w:cs="Arial"/>
          <w:sz w:val="22"/>
          <w:szCs w:val="22"/>
          <w:lang w:val="es-ES" w:eastAsia="es-ES_tradnl"/>
        </w:rPr>
        <w:t>,</w:t>
      </w:r>
      <w:r w:rsidR="00243749" w:rsidRPr="00F41336">
        <w:rPr>
          <w:rFonts w:ascii="Arial" w:hAnsi="Arial" w:cs="Arial"/>
          <w:sz w:val="22"/>
          <w:szCs w:val="22"/>
          <w:lang w:val="es-ES" w:eastAsia="es-ES_tradnl"/>
        </w:rPr>
        <w:t>49</w:t>
      </w:r>
      <w:r w:rsidRPr="00F41336">
        <w:rPr>
          <w:rFonts w:ascii="Arial" w:hAnsi="Arial" w:cs="Arial"/>
          <w:sz w:val="22"/>
          <w:szCs w:val="22"/>
          <w:lang w:val="es-ES" w:eastAsia="es-ES_tradnl"/>
        </w:rPr>
        <w:t>%</w:t>
      </w:r>
      <w:r w:rsidR="00B45CED"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a continuación, se desagregan los resultados por cada meta:</w:t>
      </w:r>
    </w:p>
    <w:p w14:paraId="705373B5" w14:textId="7E3E4266" w:rsidR="003A1E6B" w:rsidRPr="00F41336" w:rsidRDefault="003A1E6B" w:rsidP="00F41336">
      <w:pPr>
        <w:pStyle w:val="Prrafodelista"/>
        <w:rPr>
          <w:rFonts w:ascii="Arial" w:hAnsi="Arial" w:cs="Arial"/>
          <w:sz w:val="22"/>
          <w:szCs w:val="22"/>
          <w:lang w:val="es-ES" w:eastAsia="es-ES_tradnl"/>
        </w:rPr>
      </w:pPr>
    </w:p>
    <w:p w14:paraId="54954245" w14:textId="311DE7B3" w:rsidR="00B45CED" w:rsidRPr="00F41336" w:rsidRDefault="005E7AC9" w:rsidP="00F41336">
      <w:pPr>
        <w:rPr>
          <w:rFonts w:ascii="Arial" w:hAnsi="Arial" w:cs="Arial"/>
          <w:sz w:val="16"/>
          <w:szCs w:val="22"/>
          <w:lang w:val="es-ES" w:eastAsia="es-ES_tradnl"/>
        </w:rPr>
      </w:pPr>
      <w:r>
        <w:rPr>
          <w:rFonts w:ascii="Arial" w:hAnsi="Arial" w:cs="Arial"/>
          <w:b/>
          <w:bCs/>
          <w:sz w:val="22"/>
          <w:szCs w:val="22"/>
          <w:lang w:val="es-ES" w:eastAsia="es-ES_tradnl"/>
        </w:rPr>
        <w:t>Tabla</w:t>
      </w:r>
      <w:r w:rsidR="00B6533B" w:rsidRPr="00F41336">
        <w:rPr>
          <w:rFonts w:ascii="Arial" w:hAnsi="Arial" w:cs="Arial"/>
          <w:b/>
          <w:bCs/>
          <w:sz w:val="22"/>
          <w:szCs w:val="22"/>
          <w:lang w:val="es-ES" w:eastAsia="es-ES_tradnl"/>
        </w:rPr>
        <w:t xml:space="preserve"> 12</w:t>
      </w:r>
      <w:r w:rsidR="00C042BD" w:rsidRPr="00F41336">
        <w:rPr>
          <w:rFonts w:ascii="Arial" w:hAnsi="Arial" w:cs="Arial"/>
          <w:b/>
          <w:bCs/>
          <w:sz w:val="22"/>
          <w:szCs w:val="22"/>
          <w:lang w:val="es-ES" w:eastAsia="es-ES_tradnl"/>
        </w:rPr>
        <w:t>.</w:t>
      </w:r>
      <w:r w:rsidR="00B45CED" w:rsidRPr="00F41336">
        <w:rPr>
          <w:rFonts w:ascii="Arial" w:hAnsi="Arial" w:cs="Arial"/>
          <w:b/>
          <w:bCs/>
          <w:sz w:val="22"/>
          <w:szCs w:val="22"/>
          <w:lang w:val="es-ES" w:eastAsia="es-ES_tradnl"/>
        </w:rPr>
        <w:t xml:space="preserve"> </w:t>
      </w:r>
      <w:r w:rsidR="003934F0" w:rsidRPr="00F41336">
        <w:rPr>
          <w:rFonts w:ascii="Arial" w:hAnsi="Arial" w:cs="Arial"/>
          <w:b/>
          <w:bCs/>
          <w:sz w:val="22"/>
          <w:szCs w:val="22"/>
          <w:lang w:val="es-ES" w:eastAsia="es-ES_tradnl"/>
        </w:rPr>
        <w:t xml:space="preserve">OBSERVACIONES METAS PRESUPUESTALES ASOCIADAS AL PROYECTO 7860 </w:t>
      </w:r>
      <w:r w:rsidR="00B45CED" w:rsidRPr="00F41336">
        <w:rPr>
          <w:rFonts w:ascii="Arial" w:hAnsi="Arial" w:cs="Arial"/>
          <w:sz w:val="16"/>
          <w:szCs w:val="22"/>
          <w:lang w:val="es-ES" w:eastAsia="es-ES_tradnl"/>
        </w:rPr>
        <w:t>(Cifras expresadas en millones de pesos)</w:t>
      </w:r>
    </w:p>
    <w:p w14:paraId="1DBAE6C4" w14:textId="4095F2EE" w:rsidR="00243749" w:rsidRPr="00F41336" w:rsidRDefault="00243749" w:rsidP="00F41336">
      <w:pPr>
        <w:rPr>
          <w:rFonts w:ascii="Arial" w:hAnsi="Arial" w:cs="Arial"/>
          <w:sz w:val="16"/>
          <w:szCs w:val="22"/>
          <w:lang w:val="es-ES" w:eastAsia="es-ES_tradnl"/>
        </w:rPr>
      </w:pPr>
    </w:p>
    <w:p w14:paraId="539572A5" w14:textId="3D8F9427" w:rsidR="00243749" w:rsidRPr="00F41336" w:rsidRDefault="00243749" w:rsidP="00F41336">
      <w:pPr>
        <w:rPr>
          <w:rFonts w:ascii="Arial" w:hAnsi="Arial" w:cs="Arial"/>
          <w:sz w:val="16"/>
          <w:szCs w:val="22"/>
          <w:lang w:val="es-ES" w:eastAsia="es-ES_tradnl"/>
        </w:rPr>
      </w:pPr>
    </w:p>
    <w:tbl>
      <w:tblPr>
        <w:tblW w:w="9351" w:type="dxa"/>
        <w:tblCellMar>
          <w:left w:w="70" w:type="dxa"/>
          <w:right w:w="70" w:type="dxa"/>
        </w:tblCellMar>
        <w:tblLook w:val="04A0" w:firstRow="1" w:lastRow="0" w:firstColumn="1" w:lastColumn="0" w:noHBand="0" w:noVBand="1"/>
      </w:tblPr>
      <w:tblGrid>
        <w:gridCol w:w="2236"/>
        <w:gridCol w:w="1020"/>
        <w:gridCol w:w="850"/>
        <w:gridCol w:w="1985"/>
        <w:gridCol w:w="3260"/>
      </w:tblGrid>
      <w:tr w:rsidR="00243749" w:rsidRPr="00F41336" w14:paraId="7A3696DA" w14:textId="77777777" w:rsidTr="00243749">
        <w:trPr>
          <w:trHeight w:val="510"/>
        </w:trPr>
        <w:tc>
          <w:tcPr>
            <w:tcW w:w="223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3D5D5E9" w14:textId="77777777"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7860</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14:paraId="4C394AED" w14:textId="77777777"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2D7C0D82" w14:textId="77BDECFB"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33E81A22" w14:textId="77777777"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0B1F011B" w14:textId="29AB83B2"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30B29576" w14:textId="77777777"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3F7A2A39" w14:textId="331E6918"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3260" w:type="dxa"/>
            <w:tcBorders>
              <w:top w:val="single" w:sz="4" w:space="0" w:color="auto"/>
              <w:left w:val="nil"/>
              <w:bottom w:val="single" w:sz="4" w:space="0" w:color="auto"/>
              <w:right w:val="single" w:sz="4" w:space="0" w:color="auto"/>
            </w:tcBorders>
            <w:shd w:val="clear" w:color="000000" w:fill="002060"/>
            <w:vAlign w:val="center"/>
            <w:hideMark/>
          </w:tcPr>
          <w:p w14:paraId="4CB29623" w14:textId="77777777" w:rsidR="00243749" w:rsidRPr="00F41336" w:rsidRDefault="00243749"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OBSERVACIÒN SEGÚN CATEGORIA DDDI</w:t>
            </w:r>
          </w:p>
        </w:tc>
      </w:tr>
      <w:tr w:rsidR="00243749" w:rsidRPr="00F41336" w14:paraId="2B629F40" w14:textId="77777777" w:rsidTr="00243749">
        <w:trPr>
          <w:trHeight w:val="1620"/>
        </w:trPr>
        <w:tc>
          <w:tcPr>
            <w:tcW w:w="2236" w:type="dxa"/>
            <w:tcBorders>
              <w:top w:val="nil"/>
              <w:left w:val="single" w:sz="4" w:space="0" w:color="auto"/>
              <w:bottom w:val="single" w:sz="4" w:space="0" w:color="auto"/>
              <w:right w:val="single" w:sz="4" w:space="0" w:color="auto"/>
            </w:tcBorders>
            <w:shd w:val="clear" w:color="auto" w:fill="auto"/>
            <w:vAlign w:val="center"/>
            <w:hideMark/>
          </w:tcPr>
          <w:p w14:paraId="1B4616BE" w14:textId="77777777" w:rsidR="00243749" w:rsidRPr="00F41336" w:rsidRDefault="00243749"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Aumentar en 50 puntos porcentuales el nivel de modernización de la</w:t>
            </w:r>
            <w:r w:rsidRPr="00F41336">
              <w:rPr>
                <w:rFonts w:ascii="Arial" w:hAnsi="Arial" w:cs="Arial"/>
                <w:color w:val="000000"/>
                <w:sz w:val="18"/>
                <w:szCs w:val="18"/>
                <w:lang w:val="es-CO" w:eastAsia="es-CO"/>
              </w:rPr>
              <w:br/>
              <w:t>infraestructura tecnológica de la UAERMV</w:t>
            </w:r>
          </w:p>
        </w:tc>
        <w:tc>
          <w:tcPr>
            <w:tcW w:w="1020" w:type="dxa"/>
            <w:tcBorders>
              <w:top w:val="nil"/>
              <w:left w:val="nil"/>
              <w:bottom w:val="single" w:sz="4" w:space="0" w:color="auto"/>
              <w:right w:val="single" w:sz="4" w:space="0" w:color="auto"/>
            </w:tcBorders>
            <w:shd w:val="clear" w:color="auto" w:fill="auto"/>
            <w:noWrap/>
            <w:vAlign w:val="center"/>
            <w:hideMark/>
          </w:tcPr>
          <w:p w14:paraId="6AE34014"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$ 2.992</w:t>
            </w:r>
          </w:p>
        </w:tc>
        <w:tc>
          <w:tcPr>
            <w:tcW w:w="850" w:type="dxa"/>
            <w:tcBorders>
              <w:top w:val="nil"/>
              <w:left w:val="nil"/>
              <w:bottom w:val="single" w:sz="4" w:space="0" w:color="auto"/>
              <w:right w:val="single" w:sz="4" w:space="0" w:color="auto"/>
            </w:tcBorders>
            <w:shd w:val="clear" w:color="auto" w:fill="auto"/>
            <w:noWrap/>
            <w:vAlign w:val="center"/>
            <w:hideMark/>
          </w:tcPr>
          <w:p w14:paraId="2B1E1CED"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$ 2.086</w:t>
            </w:r>
          </w:p>
        </w:tc>
        <w:tc>
          <w:tcPr>
            <w:tcW w:w="1985" w:type="dxa"/>
            <w:tcBorders>
              <w:top w:val="nil"/>
              <w:left w:val="nil"/>
              <w:bottom w:val="single" w:sz="4" w:space="0" w:color="auto"/>
              <w:right w:val="single" w:sz="4" w:space="0" w:color="auto"/>
            </w:tcBorders>
            <w:shd w:val="clear" w:color="auto" w:fill="auto"/>
            <w:noWrap/>
            <w:vAlign w:val="center"/>
            <w:hideMark/>
          </w:tcPr>
          <w:p w14:paraId="3D488C09"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69,7%</w:t>
            </w:r>
          </w:p>
        </w:tc>
        <w:tc>
          <w:tcPr>
            <w:tcW w:w="3260" w:type="dxa"/>
            <w:tcBorders>
              <w:top w:val="nil"/>
              <w:left w:val="nil"/>
              <w:bottom w:val="single" w:sz="4" w:space="0" w:color="auto"/>
              <w:right w:val="single" w:sz="4" w:space="0" w:color="auto"/>
            </w:tcBorders>
            <w:shd w:val="clear" w:color="auto" w:fill="D6E3BC" w:themeFill="accent3" w:themeFillTint="66"/>
            <w:vAlign w:val="center"/>
            <w:hideMark/>
          </w:tcPr>
          <w:p w14:paraId="23310A3E" w14:textId="77777777" w:rsidR="00243749" w:rsidRPr="00F41336" w:rsidRDefault="00243749"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69,7%, es coherente con la ejecución física del 75,8%, dado que esta última cumplió con la ejecución (9,1) proyectada (9) al corte del 3er trimestre de la vigencia.</w:t>
            </w:r>
          </w:p>
        </w:tc>
      </w:tr>
      <w:tr w:rsidR="00243749" w:rsidRPr="00F41336" w14:paraId="43C02FCA" w14:textId="77777777" w:rsidTr="00A17115">
        <w:trPr>
          <w:trHeight w:val="1029"/>
        </w:trPr>
        <w:tc>
          <w:tcPr>
            <w:tcW w:w="2236" w:type="dxa"/>
            <w:tcBorders>
              <w:top w:val="nil"/>
              <w:left w:val="single" w:sz="4" w:space="0" w:color="auto"/>
              <w:bottom w:val="single" w:sz="4" w:space="0" w:color="auto"/>
              <w:right w:val="single" w:sz="4" w:space="0" w:color="auto"/>
            </w:tcBorders>
            <w:shd w:val="clear" w:color="auto" w:fill="auto"/>
            <w:vAlign w:val="center"/>
            <w:hideMark/>
          </w:tcPr>
          <w:p w14:paraId="018432F8" w14:textId="77777777" w:rsidR="00243749" w:rsidRPr="00F41336" w:rsidRDefault="00243749"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Realizar 4 actualizaciones del Plan Estratégico de Tecnologías de la Información - PETI de la UAERMV</w:t>
            </w:r>
          </w:p>
        </w:tc>
        <w:tc>
          <w:tcPr>
            <w:tcW w:w="1020" w:type="dxa"/>
            <w:tcBorders>
              <w:top w:val="nil"/>
              <w:left w:val="nil"/>
              <w:bottom w:val="single" w:sz="4" w:space="0" w:color="auto"/>
              <w:right w:val="single" w:sz="4" w:space="0" w:color="auto"/>
            </w:tcBorders>
            <w:shd w:val="clear" w:color="auto" w:fill="auto"/>
            <w:noWrap/>
            <w:vAlign w:val="center"/>
            <w:hideMark/>
          </w:tcPr>
          <w:p w14:paraId="47A409F8"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$ 538</w:t>
            </w:r>
          </w:p>
        </w:tc>
        <w:tc>
          <w:tcPr>
            <w:tcW w:w="850" w:type="dxa"/>
            <w:tcBorders>
              <w:top w:val="nil"/>
              <w:left w:val="nil"/>
              <w:bottom w:val="single" w:sz="4" w:space="0" w:color="auto"/>
              <w:right w:val="single" w:sz="4" w:space="0" w:color="auto"/>
            </w:tcBorders>
            <w:shd w:val="clear" w:color="auto" w:fill="auto"/>
            <w:noWrap/>
            <w:vAlign w:val="center"/>
            <w:hideMark/>
          </w:tcPr>
          <w:p w14:paraId="7B1F3992"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$ 412</w:t>
            </w:r>
          </w:p>
        </w:tc>
        <w:tc>
          <w:tcPr>
            <w:tcW w:w="1985" w:type="dxa"/>
            <w:tcBorders>
              <w:top w:val="nil"/>
              <w:left w:val="nil"/>
              <w:bottom w:val="single" w:sz="4" w:space="0" w:color="auto"/>
              <w:right w:val="single" w:sz="4" w:space="0" w:color="auto"/>
            </w:tcBorders>
            <w:shd w:val="clear" w:color="auto" w:fill="auto"/>
            <w:noWrap/>
            <w:vAlign w:val="center"/>
            <w:hideMark/>
          </w:tcPr>
          <w:p w14:paraId="77F09078"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76,6%</w:t>
            </w:r>
          </w:p>
        </w:tc>
        <w:tc>
          <w:tcPr>
            <w:tcW w:w="3260" w:type="dxa"/>
            <w:tcBorders>
              <w:top w:val="nil"/>
              <w:left w:val="nil"/>
              <w:bottom w:val="single" w:sz="4" w:space="0" w:color="auto"/>
              <w:right w:val="single" w:sz="4" w:space="0" w:color="auto"/>
            </w:tcBorders>
            <w:shd w:val="clear" w:color="auto" w:fill="D6E3BC" w:themeFill="accent3" w:themeFillTint="66"/>
            <w:vAlign w:val="center"/>
            <w:hideMark/>
          </w:tcPr>
          <w:p w14:paraId="62E3444D" w14:textId="77777777" w:rsidR="00243749" w:rsidRPr="00F41336" w:rsidRDefault="00243749"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76,6%, es coherente con la ejecución física del 27%, dado que esta última cumplió con la ejecución (27) proyectada (27) al corte del 3er trimestre de la vigencia.</w:t>
            </w:r>
          </w:p>
        </w:tc>
      </w:tr>
      <w:tr w:rsidR="00243749" w:rsidRPr="00F41336" w14:paraId="55EE8CFC" w14:textId="77777777" w:rsidTr="00A17115">
        <w:trPr>
          <w:trHeight w:val="951"/>
        </w:trPr>
        <w:tc>
          <w:tcPr>
            <w:tcW w:w="2236" w:type="dxa"/>
            <w:tcBorders>
              <w:top w:val="nil"/>
              <w:left w:val="single" w:sz="4" w:space="0" w:color="auto"/>
              <w:bottom w:val="single" w:sz="4" w:space="0" w:color="auto"/>
              <w:right w:val="single" w:sz="4" w:space="0" w:color="auto"/>
            </w:tcBorders>
            <w:shd w:val="clear" w:color="auto" w:fill="auto"/>
            <w:vAlign w:val="center"/>
            <w:hideMark/>
          </w:tcPr>
          <w:p w14:paraId="3EF62EDA" w14:textId="77777777" w:rsidR="00243749" w:rsidRPr="00F41336" w:rsidRDefault="00243749"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Implementar 50 funcionalidades en Cinco (5) de los sistemas de información de la UAERMV.</w:t>
            </w:r>
          </w:p>
        </w:tc>
        <w:tc>
          <w:tcPr>
            <w:tcW w:w="1020" w:type="dxa"/>
            <w:tcBorders>
              <w:top w:val="nil"/>
              <w:left w:val="nil"/>
              <w:bottom w:val="single" w:sz="4" w:space="0" w:color="auto"/>
              <w:right w:val="single" w:sz="4" w:space="0" w:color="auto"/>
            </w:tcBorders>
            <w:shd w:val="clear" w:color="auto" w:fill="auto"/>
            <w:noWrap/>
            <w:vAlign w:val="center"/>
            <w:hideMark/>
          </w:tcPr>
          <w:p w14:paraId="05702C34"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$ 2.285</w:t>
            </w:r>
          </w:p>
        </w:tc>
        <w:tc>
          <w:tcPr>
            <w:tcW w:w="850" w:type="dxa"/>
            <w:tcBorders>
              <w:top w:val="nil"/>
              <w:left w:val="nil"/>
              <w:bottom w:val="single" w:sz="4" w:space="0" w:color="auto"/>
              <w:right w:val="single" w:sz="4" w:space="0" w:color="auto"/>
            </w:tcBorders>
            <w:shd w:val="clear" w:color="auto" w:fill="auto"/>
            <w:noWrap/>
            <w:vAlign w:val="center"/>
            <w:hideMark/>
          </w:tcPr>
          <w:p w14:paraId="3B5C738C"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$ 1.601</w:t>
            </w:r>
          </w:p>
        </w:tc>
        <w:tc>
          <w:tcPr>
            <w:tcW w:w="1985" w:type="dxa"/>
            <w:tcBorders>
              <w:top w:val="nil"/>
              <w:left w:val="nil"/>
              <w:bottom w:val="single" w:sz="4" w:space="0" w:color="auto"/>
              <w:right w:val="single" w:sz="4" w:space="0" w:color="auto"/>
            </w:tcBorders>
            <w:shd w:val="clear" w:color="auto" w:fill="auto"/>
            <w:noWrap/>
            <w:vAlign w:val="center"/>
            <w:hideMark/>
          </w:tcPr>
          <w:p w14:paraId="64C9A596" w14:textId="77777777" w:rsidR="00243749" w:rsidRPr="00F41336" w:rsidRDefault="00243749"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70,1%</w:t>
            </w:r>
          </w:p>
        </w:tc>
        <w:tc>
          <w:tcPr>
            <w:tcW w:w="3260" w:type="dxa"/>
            <w:tcBorders>
              <w:top w:val="nil"/>
              <w:left w:val="nil"/>
              <w:bottom w:val="single" w:sz="4" w:space="0" w:color="auto"/>
              <w:right w:val="single" w:sz="4" w:space="0" w:color="auto"/>
            </w:tcBorders>
            <w:shd w:val="clear" w:color="auto" w:fill="D6E3BC" w:themeFill="accent3" w:themeFillTint="66"/>
            <w:vAlign w:val="center"/>
            <w:hideMark/>
          </w:tcPr>
          <w:p w14:paraId="26E262A1" w14:textId="77777777" w:rsidR="00243749" w:rsidRPr="00F41336" w:rsidRDefault="00243749" w:rsidP="00F41336">
            <w:pPr>
              <w:rPr>
                <w:rFonts w:ascii="Arial" w:hAnsi="Arial" w:cs="Arial"/>
                <w:sz w:val="18"/>
                <w:szCs w:val="18"/>
                <w:lang w:val="es-CO" w:eastAsia="es-CO"/>
              </w:rPr>
            </w:pPr>
            <w:r w:rsidRPr="00F41336">
              <w:rPr>
                <w:rFonts w:ascii="Arial" w:hAnsi="Arial" w:cs="Arial"/>
                <w:sz w:val="18"/>
                <w:szCs w:val="18"/>
                <w:lang w:val="es-CO" w:eastAsia="es-CO"/>
              </w:rPr>
              <w:t>3- La ejecución presupuestal del 70,1%, es coherente con la ejecución física del 69,6%, dado que esta última cumplió parcialmente  con la ejecución (9,4) proyectada (9,8) al corte del 3er trimestre de la vigencia.</w:t>
            </w:r>
          </w:p>
        </w:tc>
      </w:tr>
      <w:tr w:rsidR="00243749" w:rsidRPr="00F41336" w14:paraId="4A563550" w14:textId="77777777" w:rsidTr="00243749">
        <w:trPr>
          <w:trHeight w:val="300"/>
        </w:trPr>
        <w:tc>
          <w:tcPr>
            <w:tcW w:w="2236" w:type="dxa"/>
            <w:tcBorders>
              <w:top w:val="nil"/>
              <w:left w:val="single" w:sz="4" w:space="0" w:color="auto"/>
              <w:bottom w:val="single" w:sz="4" w:space="0" w:color="auto"/>
              <w:right w:val="single" w:sz="4" w:space="0" w:color="auto"/>
            </w:tcBorders>
            <w:shd w:val="clear" w:color="000000" w:fill="002060"/>
            <w:noWrap/>
            <w:vAlign w:val="center"/>
            <w:hideMark/>
          </w:tcPr>
          <w:p w14:paraId="3BA378DD" w14:textId="77777777" w:rsidR="00243749" w:rsidRPr="00F41336" w:rsidRDefault="00243749"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020" w:type="dxa"/>
            <w:tcBorders>
              <w:top w:val="nil"/>
              <w:left w:val="nil"/>
              <w:bottom w:val="single" w:sz="4" w:space="0" w:color="auto"/>
              <w:right w:val="single" w:sz="4" w:space="0" w:color="auto"/>
            </w:tcBorders>
            <w:shd w:val="clear" w:color="000000" w:fill="002060"/>
            <w:noWrap/>
            <w:vAlign w:val="center"/>
            <w:hideMark/>
          </w:tcPr>
          <w:p w14:paraId="09607D8C" w14:textId="77777777" w:rsidR="00243749" w:rsidRPr="00F41336" w:rsidRDefault="00243749"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$ 5.815</w:t>
            </w:r>
          </w:p>
        </w:tc>
        <w:tc>
          <w:tcPr>
            <w:tcW w:w="850" w:type="dxa"/>
            <w:tcBorders>
              <w:top w:val="nil"/>
              <w:left w:val="nil"/>
              <w:bottom w:val="single" w:sz="4" w:space="0" w:color="auto"/>
              <w:right w:val="single" w:sz="4" w:space="0" w:color="auto"/>
            </w:tcBorders>
            <w:shd w:val="clear" w:color="000000" w:fill="002060"/>
            <w:noWrap/>
            <w:vAlign w:val="center"/>
            <w:hideMark/>
          </w:tcPr>
          <w:p w14:paraId="55BD0D5E" w14:textId="77777777" w:rsidR="00243749" w:rsidRPr="00F41336" w:rsidRDefault="00243749"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$ 4.099</w:t>
            </w:r>
          </w:p>
        </w:tc>
        <w:tc>
          <w:tcPr>
            <w:tcW w:w="1985" w:type="dxa"/>
            <w:tcBorders>
              <w:top w:val="nil"/>
              <w:left w:val="nil"/>
              <w:bottom w:val="single" w:sz="4" w:space="0" w:color="auto"/>
              <w:right w:val="single" w:sz="4" w:space="0" w:color="auto"/>
            </w:tcBorders>
            <w:shd w:val="clear" w:color="000000" w:fill="002060"/>
            <w:noWrap/>
            <w:vAlign w:val="center"/>
            <w:hideMark/>
          </w:tcPr>
          <w:p w14:paraId="50B6C11D" w14:textId="77777777" w:rsidR="00243749" w:rsidRPr="00F41336" w:rsidRDefault="00243749"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70,5%</w:t>
            </w:r>
          </w:p>
        </w:tc>
        <w:tc>
          <w:tcPr>
            <w:tcW w:w="3260" w:type="dxa"/>
            <w:tcBorders>
              <w:top w:val="nil"/>
              <w:left w:val="nil"/>
              <w:bottom w:val="nil"/>
              <w:right w:val="nil"/>
            </w:tcBorders>
            <w:shd w:val="clear" w:color="auto" w:fill="auto"/>
            <w:noWrap/>
            <w:vAlign w:val="bottom"/>
            <w:hideMark/>
          </w:tcPr>
          <w:p w14:paraId="0E1B59F1" w14:textId="77777777" w:rsidR="00243749" w:rsidRPr="00F41336" w:rsidRDefault="00243749" w:rsidP="00F41336">
            <w:pPr>
              <w:jc w:val="center"/>
              <w:rPr>
                <w:rFonts w:ascii="Arial" w:hAnsi="Arial" w:cs="Arial"/>
                <w:b/>
                <w:bCs/>
                <w:color w:val="FFFFFF"/>
                <w:sz w:val="22"/>
                <w:szCs w:val="22"/>
                <w:lang w:val="es-CO" w:eastAsia="es-CO"/>
              </w:rPr>
            </w:pPr>
          </w:p>
        </w:tc>
      </w:tr>
    </w:tbl>
    <w:p w14:paraId="6FDED439" w14:textId="131584BB" w:rsidR="00B45CED" w:rsidRPr="00F41336" w:rsidRDefault="00B45CED" w:rsidP="00F41336">
      <w:pPr>
        <w:rPr>
          <w:rFonts w:ascii="Arial" w:hAnsi="Arial" w:cs="Arial"/>
          <w:sz w:val="22"/>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00D9A83B" w14:textId="77777777" w:rsidR="00B45CED" w:rsidRPr="00F41336" w:rsidRDefault="00B45CED" w:rsidP="00F41336">
      <w:pPr>
        <w:pStyle w:val="Prrafodelista"/>
        <w:rPr>
          <w:rFonts w:ascii="Arial" w:hAnsi="Arial" w:cs="Arial"/>
          <w:sz w:val="22"/>
          <w:szCs w:val="22"/>
          <w:lang w:val="es-ES" w:eastAsia="es-ES_tradnl"/>
        </w:rPr>
      </w:pPr>
    </w:p>
    <w:p w14:paraId="04B88DAF" w14:textId="18ED5393" w:rsidR="00BD5C88" w:rsidRPr="00F41336" w:rsidRDefault="00A25A31" w:rsidP="00F41336">
      <w:pPr>
        <w:rPr>
          <w:rFonts w:ascii="Arial" w:hAnsi="Arial" w:cs="Arial"/>
          <w:b/>
          <w:sz w:val="22"/>
          <w:szCs w:val="22"/>
          <w:lang w:val="es-ES" w:eastAsia="es-ES_tradnl"/>
        </w:rPr>
      </w:pPr>
      <w:r w:rsidRPr="00F41336">
        <w:rPr>
          <w:rFonts w:ascii="Arial" w:hAnsi="Arial" w:cs="Arial"/>
          <w:sz w:val="22"/>
          <w:szCs w:val="22"/>
          <w:lang w:val="es-ES" w:eastAsia="es-ES_tradnl"/>
        </w:rPr>
        <w:t xml:space="preserve">A continuación, se presentan las observaciones que OCI identificó de acuerdo con los resultados en las cifras reflejadas en SEGPLAN; </w:t>
      </w:r>
      <w:r w:rsidRPr="00F41336">
        <w:rPr>
          <w:rFonts w:ascii="Arial" w:hAnsi="Arial" w:cs="Arial"/>
          <w:b/>
          <w:sz w:val="22"/>
          <w:szCs w:val="22"/>
          <w:lang w:val="es-ES" w:eastAsia="es-ES_tradnl"/>
        </w:rPr>
        <w:t xml:space="preserve">no obstante, </w:t>
      </w:r>
      <w:r w:rsidR="0041235A" w:rsidRPr="00F41336">
        <w:rPr>
          <w:rFonts w:ascii="Arial" w:hAnsi="Arial" w:cs="Arial"/>
          <w:b/>
          <w:sz w:val="22"/>
          <w:szCs w:val="22"/>
          <w:lang w:val="es-ES" w:eastAsia="es-ES_tradnl"/>
        </w:rPr>
        <w:t xml:space="preserve">ni </w:t>
      </w:r>
      <w:r w:rsidR="00243749" w:rsidRPr="00F41336">
        <w:rPr>
          <w:rFonts w:ascii="Arial" w:hAnsi="Arial" w:cs="Arial"/>
          <w:b/>
          <w:sz w:val="22"/>
          <w:szCs w:val="22"/>
          <w:lang w:val="es-ES" w:eastAsia="es-ES_tradnl"/>
        </w:rPr>
        <w:t>en el archivo en Excel remitido por correo electrónico del 22 de noviembre de 2021 como alcance al memorando 20211500117193 radicado por OAP el 13 de noviembre de 2021 ni en el documento de seguimiento a proyectos de inversión de la UAERMV,</w:t>
      </w:r>
      <w:r w:rsidRPr="00F41336">
        <w:rPr>
          <w:rFonts w:ascii="Arial" w:hAnsi="Arial" w:cs="Arial"/>
          <w:b/>
          <w:sz w:val="22"/>
          <w:szCs w:val="22"/>
          <w:lang w:val="es-ES" w:eastAsia="es-ES_tradnl"/>
        </w:rPr>
        <w:t xml:space="preserve"> se presentaron los análisis en materia presupuestal y tampoco las causas que condujeron a la baja ejecución en cada caso.</w:t>
      </w:r>
      <w:r w:rsidR="00BD5C88" w:rsidRPr="00F41336">
        <w:rPr>
          <w:rFonts w:ascii="Arial" w:hAnsi="Arial" w:cs="Arial"/>
          <w:b/>
          <w:sz w:val="22"/>
          <w:szCs w:val="22"/>
          <w:lang w:val="es-ES" w:eastAsia="es-ES_tradnl"/>
        </w:rPr>
        <w:t xml:space="preserve"> </w:t>
      </w:r>
      <w:r w:rsidR="005A433A" w:rsidRPr="00F41336">
        <w:rPr>
          <w:rFonts w:ascii="Arial" w:hAnsi="Arial" w:cs="Arial"/>
          <w:b/>
          <w:sz w:val="22"/>
          <w:szCs w:val="22"/>
          <w:lang w:val="es-ES" w:eastAsia="es-ES_tradnl"/>
        </w:rPr>
        <w:t xml:space="preserve">ni las </w:t>
      </w:r>
      <w:r w:rsidR="00BD5C88" w:rsidRPr="00F41336">
        <w:rPr>
          <w:rFonts w:ascii="Arial" w:hAnsi="Arial" w:cs="Arial"/>
          <w:b/>
          <w:sz w:val="22"/>
          <w:szCs w:val="22"/>
          <w:lang w:val="es-ES" w:eastAsia="es-ES_tradnl"/>
        </w:rPr>
        <w:t>medidas implementadas como plan de contingencia.</w:t>
      </w:r>
    </w:p>
    <w:p w14:paraId="5032DE07" w14:textId="77777777" w:rsidR="00B45CED" w:rsidRPr="00F41336" w:rsidRDefault="00B45CED" w:rsidP="00F41336">
      <w:pPr>
        <w:ind w:left="708" w:hanging="708"/>
        <w:rPr>
          <w:rFonts w:ascii="Arial" w:hAnsi="Arial" w:cs="Arial"/>
          <w:b/>
          <w:sz w:val="22"/>
          <w:szCs w:val="22"/>
          <w:lang w:val="es-ES" w:eastAsia="es-ES_tradnl"/>
        </w:rPr>
      </w:pPr>
    </w:p>
    <w:p w14:paraId="39781D3C" w14:textId="4F8CE07A" w:rsidR="00A25A31" w:rsidRPr="00F41336" w:rsidRDefault="00B45CED" w:rsidP="00F41336">
      <w:pPr>
        <w:pStyle w:val="Prrafodelista"/>
        <w:numPr>
          <w:ilvl w:val="0"/>
          <w:numId w:val="5"/>
        </w:numPr>
        <w:rPr>
          <w:rFonts w:ascii="Arial" w:hAnsi="Arial" w:cs="Arial"/>
          <w:sz w:val="22"/>
          <w:szCs w:val="22"/>
          <w:lang w:val="es-ES" w:eastAsia="es-ES_tradnl"/>
        </w:rPr>
      </w:pPr>
      <w:r w:rsidRPr="00F41336">
        <w:rPr>
          <w:rFonts w:ascii="Arial" w:hAnsi="Arial" w:cs="Arial"/>
          <w:sz w:val="22"/>
          <w:szCs w:val="22"/>
          <w:lang w:val="es-ES" w:eastAsia="es-ES_tradnl"/>
        </w:rPr>
        <w:t xml:space="preserve">Los resultados de ejecución presupuestal de metas </w:t>
      </w:r>
      <w:r w:rsidRPr="00F41336">
        <w:rPr>
          <w:rFonts w:ascii="Arial" w:hAnsi="Arial" w:cs="Arial"/>
          <w:i/>
          <w:sz w:val="22"/>
          <w:szCs w:val="22"/>
          <w:lang w:val="es-ES" w:eastAsia="es-ES_tradnl"/>
        </w:rPr>
        <w:t>“</w:t>
      </w:r>
      <w:r w:rsidR="00A25A31" w:rsidRPr="00F41336">
        <w:rPr>
          <w:rFonts w:ascii="Arial" w:hAnsi="Arial" w:cs="Arial"/>
          <w:i/>
          <w:sz w:val="22"/>
          <w:szCs w:val="22"/>
          <w:lang w:val="es-ES" w:eastAsia="es-ES_tradnl"/>
        </w:rPr>
        <w:t>Aumentar en 50 puntos porcentuales el nivel de modernización de la infraestructura tecnológica de la UAERMV</w:t>
      </w:r>
      <w:r w:rsidRPr="00F41336">
        <w:rPr>
          <w:rFonts w:ascii="Arial" w:hAnsi="Arial" w:cs="Arial"/>
          <w:i/>
          <w:sz w:val="22"/>
          <w:szCs w:val="22"/>
          <w:lang w:val="es-ES" w:eastAsia="es-ES_tradnl"/>
        </w:rPr>
        <w:t>”</w:t>
      </w:r>
      <w:r w:rsidR="00A25A31" w:rsidRPr="00F41336">
        <w:rPr>
          <w:rFonts w:ascii="Arial" w:hAnsi="Arial" w:cs="Arial"/>
          <w:sz w:val="22"/>
          <w:szCs w:val="22"/>
          <w:lang w:val="es-ES" w:eastAsia="es-ES_tradnl"/>
        </w:rPr>
        <w:t xml:space="preserve">, </w:t>
      </w:r>
      <w:r w:rsidR="00A25A31" w:rsidRPr="00F41336">
        <w:rPr>
          <w:rFonts w:ascii="Arial" w:hAnsi="Arial" w:cs="Arial"/>
          <w:i/>
          <w:sz w:val="22"/>
          <w:szCs w:val="22"/>
          <w:lang w:val="es-ES" w:eastAsia="es-ES_tradnl"/>
        </w:rPr>
        <w:t>“Realizar 4 actualizaciones del Plan Estratégico de Tecnologías de la Información - PETI de la UAERMV”</w:t>
      </w:r>
      <w:r w:rsidRPr="00F41336">
        <w:rPr>
          <w:rFonts w:ascii="Arial" w:hAnsi="Arial" w:cs="Arial"/>
          <w:sz w:val="22"/>
          <w:szCs w:val="22"/>
          <w:lang w:val="es-ES" w:eastAsia="es-ES_tradnl"/>
        </w:rPr>
        <w:t xml:space="preserve"> </w:t>
      </w:r>
      <w:r w:rsidR="00A25A31" w:rsidRPr="00F41336">
        <w:rPr>
          <w:rFonts w:ascii="Arial" w:hAnsi="Arial" w:cs="Arial"/>
          <w:sz w:val="22"/>
          <w:szCs w:val="22"/>
          <w:lang w:val="es-ES" w:eastAsia="es-ES_tradnl"/>
        </w:rPr>
        <w:t>e</w:t>
      </w:r>
      <w:r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w:t>
      </w:r>
      <w:r w:rsidR="00A25A31" w:rsidRPr="00F41336">
        <w:rPr>
          <w:rFonts w:ascii="Arial" w:hAnsi="Arial" w:cs="Arial"/>
          <w:i/>
          <w:sz w:val="22"/>
          <w:szCs w:val="22"/>
          <w:lang w:val="es-ES" w:eastAsia="es-ES_tradnl"/>
        </w:rPr>
        <w:t>Implementar 50 funcionalidades en Cinco (5) de los sistemas de información de la UAERMV</w:t>
      </w:r>
      <w:r w:rsidRPr="00F41336">
        <w:rPr>
          <w:rFonts w:ascii="Arial" w:hAnsi="Arial" w:cs="Arial"/>
          <w:i/>
          <w:sz w:val="22"/>
          <w:szCs w:val="22"/>
          <w:lang w:val="es-ES" w:eastAsia="es-ES_tradnl"/>
        </w:rPr>
        <w:t>.”</w:t>
      </w:r>
      <w:r w:rsidR="00A25A31"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son consistentes con el cumplimiento </w:t>
      </w:r>
      <w:r w:rsidRPr="00F41336">
        <w:rPr>
          <w:rFonts w:ascii="Arial" w:hAnsi="Arial" w:cs="Arial"/>
          <w:sz w:val="22"/>
          <w:szCs w:val="22"/>
          <w:lang w:val="es-ES" w:eastAsia="es-ES_tradnl"/>
        </w:rPr>
        <w:lastRenderedPageBreak/>
        <w:t xml:space="preserve">registrado para la meta física del </w:t>
      </w:r>
      <w:r w:rsidR="00243749" w:rsidRPr="00F41336">
        <w:rPr>
          <w:rFonts w:ascii="Arial" w:hAnsi="Arial" w:cs="Arial"/>
          <w:sz w:val="22"/>
          <w:szCs w:val="22"/>
          <w:lang w:val="es-ES" w:eastAsia="es-ES_tradnl"/>
        </w:rPr>
        <w:t>69</w:t>
      </w:r>
      <w:r w:rsidRPr="00F41336">
        <w:rPr>
          <w:rFonts w:ascii="Arial" w:hAnsi="Arial" w:cs="Arial"/>
          <w:sz w:val="22"/>
          <w:szCs w:val="22"/>
          <w:lang w:val="es-ES" w:eastAsia="es-ES_tradnl"/>
        </w:rPr>
        <w:t>,</w:t>
      </w:r>
      <w:r w:rsidR="00243749" w:rsidRPr="00F41336">
        <w:rPr>
          <w:rFonts w:ascii="Arial" w:hAnsi="Arial" w:cs="Arial"/>
          <w:sz w:val="22"/>
          <w:szCs w:val="22"/>
          <w:lang w:val="es-ES" w:eastAsia="es-ES_tradnl"/>
        </w:rPr>
        <w:t>7</w:t>
      </w:r>
      <w:r w:rsidRPr="00F41336">
        <w:rPr>
          <w:rFonts w:ascii="Arial" w:hAnsi="Arial" w:cs="Arial"/>
          <w:sz w:val="22"/>
          <w:szCs w:val="22"/>
          <w:lang w:val="es-ES" w:eastAsia="es-ES_tradnl"/>
        </w:rPr>
        <w:t>%,</w:t>
      </w:r>
      <w:r w:rsidR="00A25A31" w:rsidRPr="00F41336">
        <w:rPr>
          <w:rFonts w:ascii="Arial" w:hAnsi="Arial" w:cs="Arial"/>
          <w:sz w:val="22"/>
          <w:szCs w:val="22"/>
          <w:lang w:val="es-ES" w:eastAsia="es-ES_tradnl"/>
        </w:rPr>
        <w:t xml:space="preserve"> </w:t>
      </w:r>
      <w:r w:rsidR="00243749" w:rsidRPr="00F41336">
        <w:rPr>
          <w:rFonts w:ascii="Arial" w:hAnsi="Arial" w:cs="Arial"/>
          <w:sz w:val="22"/>
          <w:szCs w:val="22"/>
          <w:lang w:val="es-ES" w:eastAsia="es-ES_tradnl"/>
        </w:rPr>
        <w:t>76,6</w:t>
      </w:r>
      <w:r w:rsidR="00A25A31" w:rsidRPr="00F41336">
        <w:rPr>
          <w:rFonts w:ascii="Arial" w:hAnsi="Arial" w:cs="Arial"/>
          <w:sz w:val="22"/>
          <w:szCs w:val="22"/>
          <w:lang w:val="es-ES" w:eastAsia="es-ES_tradnl"/>
        </w:rPr>
        <w:t xml:space="preserve">% y </w:t>
      </w:r>
      <w:r w:rsidR="00243749" w:rsidRPr="00F41336">
        <w:rPr>
          <w:rFonts w:ascii="Arial" w:hAnsi="Arial" w:cs="Arial"/>
          <w:sz w:val="22"/>
          <w:szCs w:val="22"/>
          <w:lang w:val="es-ES" w:eastAsia="es-ES_tradnl"/>
        </w:rPr>
        <w:t>70</w:t>
      </w:r>
      <w:r w:rsidR="00A25A31" w:rsidRPr="00F41336">
        <w:rPr>
          <w:rFonts w:ascii="Arial" w:hAnsi="Arial" w:cs="Arial"/>
          <w:sz w:val="22"/>
          <w:szCs w:val="22"/>
          <w:lang w:val="es-ES" w:eastAsia="es-ES_tradnl"/>
        </w:rPr>
        <w:t>,</w:t>
      </w:r>
      <w:r w:rsidR="00243749" w:rsidRPr="00F41336">
        <w:rPr>
          <w:rFonts w:ascii="Arial" w:hAnsi="Arial" w:cs="Arial"/>
          <w:sz w:val="22"/>
          <w:szCs w:val="22"/>
          <w:lang w:val="es-ES" w:eastAsia="es-ES_tradnl"/>
        </w:rPr>
        <w:t>1</w:t>
      </w:r>
      <w:r w:rsidR="00A25A31" w:rsidRPr="00F41336">
        <w:rPr>
          <w:rFonts w:ascii="Arial" w:hAnsi="Arial" w:cs="Arial"/>
          <w:sz w:val="22"/>
          <w:szCs w:val="22"/>
          <w:lang w:val="es-ES" w:eastAsia="es-ES_tradnl"/>
        </w:rPr>
        <w:t xml:space="preserve">% , dado que cumplieron con la programación proyectada </w:t>
      </w:r>
      <w:r w:rsidR="00243749" w:rsidRPr="00F41336">
        <w:rPr>
          <w:rFonts w:ascii="Arial" w:hAnsi="Arial" w:cs="Arial"/>
          <w:sz w:val="22"/>
          <w:szCs w:val="22"/>
          <w:lang w:val="es-ES" w:eastAsia="es-ES_tradnl"/>
        </w:rPr>
        <w:t xml:space="preserve">al corte del 3er trimestre de </w:t>
      </w:r>
      <w:r w:rsidR="00A25A31" w:rsidRPr="00F41336">
        <w:rPr>
          <w:rFonts w:ascii="Arial" w:hAnsi="Arial" w:cs="Arial"/>
          <w:sz w:val="22"/>
          <w:szCs w:val="22"/>
          <w:lang w:val="es-ES" w:eastAsia="es-ES_tradnl"/>
        </w:rPr>
        <w:t>la vigencia.</w:t>
      </w:r>
    </w:p>
    <w:p w14:paraId="280852EE" w14:textId="77777777" w:rsidR="00B45CED" w:rsidRPr="00F41336" w:rsidRDefault="00B45CED" w:rsidP="00F41336">
      <w:pPr>
        <w:pStyle w:val="Prrafodelista"/>
        <w:rPr>
          <w:rFonts w:ascii="Arial" w:hAnsi="Arial" w:cs="Arial"/>
          <w:sz w:val="22"/>
          <w:szCs w:val="22"/>
          <w:lang w:val="es-ES" w:eastAsia="es-ES_tradnl"/>
        </w:rPr>
      </w:pPr>
    </w:p>
    <w:p w14:paraId="63FC5890" w14:textId="591F3194" w:rsidR="00810812" w:rsidRPr="00F41336" w:rsidRDefault="005E7AC9" w:rsidP="00F41336">
      <w:pPr>
        <w:rPr>
          <w:rFonts w:ascii="Arial" w:hAnsi="Arial" w:cs="Arial"/>
          <w:b/>
          <w:sz w:val="22"/>
          <w:szCs w:val="22"/>
          <w:lang w:val="es-ES" w:eastAsia="es-ES_tradnl"/>
        </w:rPr>
      </w:pPr>
      <w:r>
        <w:rPr>
          <w:rFonts w:ascii="Arial" w:hAnsi="Arial" w:cs="Arial"/>
          <w:b/>
          <w:sz w:val="22"/>
          <w:szCs w:val="22"/>
          <w:lang w:val="es-ES" w:eastAsia="es-ES_tradnl"/>
        </w:rPr>
        <w:t>Tabla</w:t>
      </w:r>
      <w:r w:rsidR="00810812" w:rsidRPr="00F41336">
        <w:rPr>
          <w:rFonts w:ascii="Arial" w:hAnsi="Arial" w:cs="Arial"/>
          <w:b/>
          <w:sz w:val="22"/>
          <w:szCs w:val="22"/>
          <w:lang w:val="es-ES" w:eastAsia="es-ES_tradnl"/>
        </w:rPr>
        <w:t xml:space="preserve"> </w:t>
      </w:r>
      <w:r w:rsidR="00C042BD" w:rsidRPr="00F41336">
        <w:rPr>
          <w:rFonts w:ascii="Arial" w:hAnsi="Arial" w:cs="Arial"/>
          <w:b/>
          <w:sz w:val="22"/>
          <w:szCs w:val="22"/>
          <w:lang w:val="es-ES" w:eastAsia="es-ES_tradnl"/>
        </w:rPr>
        <w:t>13</w:t>
      </w:r>
      <w:r w:rsidR="00810812" w:rsidRPr="00F41336">
        <w:rPr>
          <w:rFonts w:ascii="Arial" w:hAnsi="Arial" w:cs="Arial"/>
          <w:b/>
          <w:sz w:val="22"/>
          <w:szCs w:val="22"/>
          <w:lang w:val="es-ES" w:eastAsia="es-ES_tradnl"/>
        </w:rPr>
        <w:t>. RECOMENDACIONES OCI PARA EL CUMPLIMIENTO DE LA EJECUCIÓN PRESUPUESTAL REGISTRADAS EN LOS PROYECTOS DE INVERSIÓN.</w:t>
      </w:r>
    </w:p>
    <w:tbl>
      <w:tblPr>
        <w:tblpPr w:leftFromText="141" w:rightFromText="141" w:vertAnchor="text" w:horzAnchor="margin" w:tblpY="351"/>
        <w:tblW w:w="8719" w:type="dxa"/>
        <w:tblCellMar>
          <w:left w:w="70" w:type="dxa"/>
          <w:right w:w="70" w:type="dxa"/>
        </w:tblCellMar>
        <w:tblLook w:val="04A0" w:firstRow="1" w:lastRow="0" w:firstColumn="1" w:lastColumn="0" w:noHBand="0" w:noVBand="1"/>
      </w:tblPr>
      <w:tblGrid>
        <w:gridCol w:w="3518"/>
        <w:gridCol w:w="1018"/>
        <w:gridCol w:w="951"/>
        <w:gridCol w:w="1062"/>
        <w:gridCol w:w="2218"/>
      </w:tblGrid>
      <w:tr w:rsidR="00A17115" w:rsidRPr="00F41336" w14:paraId="33874CB7" w14:textId="77777777" w:rsidTr="00C325C6">
        <w:trPr>
          <w:trHeight w:val="786"/>
        </w:trPr>
        <w:tc>
          <w:tcPr>
            <w:tcW w:w="351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254745"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METAS PROYECTO 7860</w:t>
            </w:r>
          </w:p>
        </w:tc>
        <w:tc>
          <w:tcPr>
            <w:tcW w:w="1003" w:type="dxa"/>
            <w:tcBorders>
              <w:top w:val="single" w:sz="4" w:space="0" w:color="auto"/>
              <w:left w:val="nil"/>
              <w:bottom w:val="single" w:sz="4" w:space="0" w:color="auto"/>
              <w:right w:val="single" w:sz="4" w:space="0" w:color="auto"/>
            </w:tcBorders>
            <w:shd w:val="clear" w:color="000000" w:fill="002060"/>
            <w:noWrap/>
            <w:vAlign w:val="center"/>
            <w:hideMark/>
          </w:tcPr>
          <w:p w14:paraId="3A2BEEB8"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PROGRA</w:t>
            </w:r>
          </w:p>
          <w:p w14:paraId="4271DBB7"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MADO</w:t>
            </w:r>
          </w:p>
        </w:tc>
        <w:tc>
          <w:tcPr>
            <w:tcW w:w="951" w:type="dxa"/>
            <w:tcBorders>
              <w:top w:val="single" w:sz="4" w:space="0" w:color="auto"/>
              <w:left w:val="nil"/>
              <w:bottom w:val="single" w:sz="4" w:space="0" w:color="auto"/>
              <w:right w:val="single" w:sz="4" w:space="0" w:color="auto"/>
            </w:tcBorders>
            <w:shd w:val="clear" w:color="000000" w:fill="002060"/>
            <w:noWrap/>
            <w:vAlign w:val="center"/>
            <w:hideMark/>
          </w:tcPr>
          <w:p w14:paraId="2506D146"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EJECU</w:t>
            </w:r>
          </w:p>
          <w:p w14:paraId="11974373"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TADO</w:t>
            </w:r>
          </w:p>
        </w:tc>
        <w:tc>
          <w:tcPr>
            <w:tcW w:w="1062" w:type="dxa"/>
            <w:tcBorders>
              <w:top w:val="single" w:sz="4" w:space="0" w:color="auto"/>
              <w:left w:val="nil"/>
              <w:bottom w:val="single" w:sz="4" w:space="0" w:color="auto"/>
              <w:right w:val="single" w:sz="4" w:space="0" w:color="auto"/>
            </w:tcBorders>
            <w:shd w:val="clear" w:color="000000" w:fill="002060"/>
            <w:vAlign w:val="center"/>
            <w:hideMark/>
          </w:tcPr>
          <w:p w14:paraId="73033E28"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 CUMPLI</w:t>
            </w:r>
          </w:p>
          <w:p w14:paraId="5E748B40"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MIENTO</w:t>
            </w:r>
          </w:p>
        </w:tc>
        <w:tc>
          <w:tcPr>
            <w:tcW w:w="2185" w:type="dxa"/>
            <w:tcBorders>
              <w:top w:val="single" w:sz="4" w:space="0" w:color="auto"/>
              <w:left w:val="nil"/>
              <w:bottom w:val="single" w:sz="4" w:space="0" w:color="auto"/>
              <w:right w:val="single" w:sz="4" w:space="0" w:color="auto"/>
            </w:tcBorders>
            <w:shd w:val="clear" w:color="000000" w:fill="002060"/>
            <w:vAlign w:val="center"/>
            <w:hideMark/>
          </w:tcPr>
          <w:p w14:paraId="380F06DE" w14:textId="77777777" w:rsidR="00A17115" w:rsidRPr="00F41336" w:rsidRDefault="00A17115" w:rsidP="00F41336">
            <w:pPr>
              <w:jc w:val="center"/>
              <w:rPr>
                <w:rFonts w:ascii="Arial" w:hAnsi="Arial" w:cs="Arial"/>
                <w:b/>
                <w:bCs/>
                <w:color w:val="FFFFFF"/>
                <w:lang w:val="es-CO" w:eastAsia="es-CO"/>
              </w:rPr>
            </w:pPr>
            <w:r w:rsidRPr="00F41336">
              <w:rPr>
                <w:rFonts w:ascii="Arial" w:hAnsi="Arial" w:cs="Arial"/>
                <w:b/>
                <w:bCs/>
                <w:color w:val="FFFFFF"/>
                <w:lang w:val="es-CO" w:eastAsia="es-CO"/>
              </w:rPr>
              <w:t>RECOMENDACIONES SEGÚN CATEGORIA DDDI</w:t>
            </w:r>
          </w:p>
        </w:tc>
      </w:tr>
      <w:tr w:rsidR="00A17115" w:rsidRPr="00F41336" w14:paraId="5AA79AAD" w14:textId="77777777" w:rsidTr="00C325C6">
        <w:trPr>
          <w:trHeight w:val="874"/>
        </w:trPr>
        <w:tc>
          <w:tcPr>
            <w:tcW w:w="3518" w:type="dxa"/>
            <w:tcBorders>
              <w:top w:val="nil"/>
              <w:left w:val="single" w:sz="4" w:space="0" w:color="auto"/>
              <w:bottom w:val="single" w:sz="4" w:space="0" w:color="auto"/>
              <w:right w:val="single" w:sz="4" w:space="0" w:color="auto"/>
            </w:tcBorders>
            <w:shd w:val="clear" w:color="auto" w:fill="auto"/>
            <w:vAlign w:val="center"/>
            <w:hideMark/>
          </w:tcPr>
          <w:p w14:paraId="6896C8B1" w14:textId="77777777" w:rsidR="00A17115" w:rsidRPr="00F41336" w:rsidRDefault="00A17115"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Aumentar en 50 puntos porcentuales el nivel de modernización de la</w:t>
            </w:r>
            <w:r w:rsidRPr="00F41336">
              <w:rPr>
                <w:rFonts w:ascii="Arial" w:hAnsi="Arial" w:cs="Arial"/>
                <w:color w:val="000000"/>
                <w:sz w:val="18"/>
                <w:szCs w:val="18"/>
                <w:lang w:val="es-CO" w:eastAsia="es-CO"/>
              </w:rPr>
              <w:br/>
              <w:t>infraestructura tecnológica de la UAERMV</w:t>
            </w:r>
          </w:p>
        </w:tc>
        <w:tc>
          <w:tcPr>
            <w:tcW w:w="1003" w:type="dxa"/>
            <w:tcBorders>
              <w:top w:val="nil"/>
              <w:left w:val="nil"/>
              <w:bottom w:val="single" w:sz="4" w:space="0" w:color="auto"/>
              <w:right w:val="single" w:sz="4" w:space="0" w:color="auto"/>
            </w:tcBorders>
            <w:shd w:val="clear" w:color="auto" w:fill="auto"/>
            <w:noWrap/>
            <w:vAlign w:val="center"/>
            <w:hideMark/>
          </w:tcPr>
          <w:p w14:paraId="7B9E21B0"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$ 2.992</w:t>
            </w:r>
          </w:p>
        </w:tc>
        <w:tc>
          <w:tcPr>
            <w:tcW w:w="951" w:type="dxa"/>
            <w:tcBorders>
              <w:top w:val="nil"/>
              <w:left w:val="nil"/>
              <w:bottom w:val="single" w:sz="4" w:space="0" w:color="auto"/>
              <w:right w:val="single" w:sz="4" w:space="0" w:color="auto"/>
            </w:tcBorders>
            <w:shd w:val="clear" w:color="auto" w:fill="auto"/>
            <w:noWrap/>
            <w:vAlign w:val="center"/>
            <w:hideMark/>
          </w:tcPr>
          <w:p w14:paraId="7C7F52A6"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$ 2.086</w:t>
            </w:r>
          </w:p>
        </w:tc>
        <w:tc>
          <w:tcPr>
            <w:tcW w:w="1062" w:type="dxa"/>
            <w:tcBorders>
              <w:top w:val="nil"/>
              <w:left w:val="nil"/>
              <w:bottom w:val="single" w:sz="4" w:space="0" w:color="auto"/>
              <w:right w:val="single" w:sz="4" w:space="0" w:color="auto"/>
            </w:tcBorders>
            <w:shd w:val="clear" w:color="auto" w:fill="auto"/>
            <w:noWrap/>
            <w:vAlign w:val="center"/>
            <w:hideMark/>
          </w:tcPr>
          <w:p w14:paraId="3B9291EE"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69,7%</w:t>
            </w:r>
          </w:p>
        </w:tc>
        <w:tc>
          <w:tcPr>
            <w:tcW w:w="2185" w:type="dxa"/>
            <w:tcBorders>
              <w:top w:val="nil"/>
              <w:left w:val="nil"/>
              <w:bottom w:val="single" w:sz="4" w:space="0" w:color="auto"/>
              <w:right w:val="single" w:sz="4" w:space="0" w:color="auto"/>
            </w:tcBorders>
            <w:shd w:val="clear" w:color="000000" w:fill="FDE9D9"/>
            <w:vAlign w:val="center"/>
            <w:hideMark/>
          </w:tcPr>
          <w:p w14:paraId="00F53965" w14:textId="77777777" w:rsidR="00A17115" w:rsidRPr="00F41336" w:rsidRDefault="00A17115" w:rsidP="00F41336">
            <w:pPr>
              <w:rPr>
                <w:rFonts w:ascii="Arial" w:hAnsi="Arial" w:cs="Arial"/>
                <w:sz w:val="18"/>
                <w:szCs w:val="18"/>
                <w:lang w:val="es-CO" w:eastAsia="es-CO"/>
              </w:rPr>
            </w:pPr>
            <w:r w:rsidRPr="00F41336">
              <w:rPr>
                <w:rFonts w:ascii="Arial" w:hAnsi="Arial" w:cs="Arial"/>
                <w:sz w:val="18"/>
                <w:szCs w:val="18"/>
                <w:lang w:val="es-CO" w:eastAsia="es-CO"/>
              </w:rPr>
              <w:t>10 - No requiere recomendación</w:t>
            </w:r>
          </w:p>
        </w:tc>
      </w:tr>
      <w:tr w:rsidR="00A17115" w:rsidRPr="00F41336" w14:paraId="37CDF714" w14:textId="77777777" w:rsidTr="00C325C6">
        <w:trPr>
          <w:trHeight w:val="131"/>
        </w:trPr>
        <w:tc>
          <w:tcPr>
            <w:tcW w:w="3518" w:type="dxa"/>
            <w:tcBorders>
              <w:top w:val="nil"/>
              <w:left w:val="single" w:sz="4" w:space="0" w:color="auto"/>
              <w:bottom w:val="single" w:sz="4" w:space="0" w:color="auto"/>
              <w:right w:val="single" w:sz="4" w:space="0" w:color="auto"/>
            </w:tcBorders>
            <w:shd w:val="clear" w:color="auto" w:fill="auto"/>
            <w:vAlign w:val="center"/>
            <w:hideMark/>
          </w:tcPr>
          <w:p w14:paraId="6AE5C785" w14:textId="77777777" w:rsidR="00A17115" w:rsidRPr="00F41336" w:rsidRDefault="00A17115"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Realizar 4 actualizaciones del Plan Estratégico de Tecnologías de la Información - PETI de la UAERMV</w:t>
            </w:r>
          </w:p>
        </w:tc>
        <w:tc>
          <w:tcPr>
            <w:tcW w:w="1003" w:type="dxa"/>
            <w:tcBorders>
              <w:top w:val="nil"/>
              <w:left w:val="nil"/>
              <w:bottom w:val="single" w:sz="4" w:space="0" w:color="auto"/>
              <w:right w:val="single" w:sz="4" w:space="0" w:color="auto"/>
            </w:tcBorders>
            <w:shd w:val="clear" w:color="auto" w:fill="auto"/>
            <w:noWrap/>
            <w:vAlign w:val="center"/>
            <w:hideMark/>
          </w:tcPr>
          <w:p w14:paraId="0C243B78"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$ 538</w:t>
            </w:r>
          </w:p>
        </w:tc>
        <w:tc>
          <w:tcPr>
            <w:tcW w:w="951" w:type="dxa"/>
            <w:tcBorders>
              <w:top w:val="nil"/>
              <w:left w:val="nil"/>
              <w:bottom w:val="single" w:sz="4" w:space="0" w:color="auto"/>
              <w:right w:val="single" w:sz="4" w:space="0" w:color="auto"/>
            </w:tcBorders>
            <w:shd w:val="clear" w:color="auto" w:fill="auto"/>
            <w:noWrap/>
            <w:vAlign w:val="center"/>
            <w:hideMark/>
          </w:tcPr>
          <w:p w14:paraId="650A31B3"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$ 412</w:t>
            </w:r>
          </w:p>
        </w:tc>
        <w:tc>
          <w:tcPr>
            <w:tcW w:w="1062" w:type="dxa"/>
            <w:tcBorders>
              <w:top w:val="nil"/>
              <w:left w:val="nil"/>
              <w:bottom w:val="single" w:sz="4" w:space="0" w:color="auto"/>
              <w:right w:val="single" w:sz="4" w:space="0" w:color="auto"/>
            </w:tcBorders>
            <w:shd w:val="clear" w:color="auto" w:fill="auto"/>
            <w:noWrap/>
            <w:vAlign w:val="center"/>
            <w:hideMark/>
          </w:tcPr>
          <w:p w14:paraId="53218854"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76,6%</w:t>
            </w:r>
          </w:p>
        </w:tc>
        <w:tc>
          <w:tcPr>
            <w:tcW w:w="2185" w:type="dxa"/>
            <w:tcBorders>
              <w:top w:val="nil"/>
              <w:left w:val="nil"/>
              <w:bottom w:val="single" w:sz="4" w:space="0" w:color="auto"/>
              <w:right w:val="single" w:sz="4" w:space="0" w:color="auto"/>
            </w:tcBorders>
            <w:shd w:val="clear" w:color="000000" w:fill="FDE9D9"/>
            <w:vAlign w:val="center"/>
            <w:hideMark/>
          </w:tcPr>
          <w:p w14:paraId="4877D25C" w14:textId="77777777" w:rsidR="00A17115" w:rsidRPr="00F41336" w:rsidRDefault="00A17115" w:rsidP="00F41336">
            <w:pPr>
              <w:rPr>
                <w:rFonts w:ascii="Arial" w:hAnsi="Arial" w:cs="Arial"/>
                <w:sz w:val="18"/>
                <w:szCs w:val="18"/>
                <w:lang w:val="es-CO" w:eastAsia="es-CO"/>
              </w:rPr>
            </w:pPr>
            <w:r w:rsidRPr="00F41336">
              <w:rPr>
                <w:rFonts w:ascii="Arial" w:hAnsi="Arial" w:cs="Arial"/>
                <w:sz w:val="18"/>
                <w:szCs w:val="18"/>
                <w:lang w:val="es-CO" w:eastAsia="es-CO"/>
              </w:rPr>
              <w:t>10 - No requiere recomendación</w:t>
            </w:r>
          </w:p>
        </w:tc>
      </w:tr>
      <w:tr w:rsidR="00A17115" w:rsidRPr="00F41336" w14:paraId="016961EB" w14:textId="77777777" w:rsidTr="00C325C6">
        <w:trPr>
          <w:trHeight w:val="562"/>
        </w:trPr>
        <w:tc>
          <w:tcPr>
            <w:tcW w:w="3518" w:type="dxa"/>
            <w:tcBorders>
              <w:top w:val="nil"/>
              <w:left w:val="single" w:sz="4" w:space="0" w:color="auto"/>
              <w:bottom w:val="single" w:sz="4" w:space="0" w:color="auto"/>
              <w:right w:val="single" w:sz="4" w:space="0" w:color="auto"/>
            </w:tcBorders>
            <w:shd w:val="clear" w:color="auto" w:fill="auto"/>
            <w:vAlign w:val="center"/>
            <w:hideMark/>
          </w:tcPr>
          <w:p w14:paraId="738C8411" w14:textId="77777777" w:rsidR="00A17115" w:rsidRPr="00F41336" w:rsidRDefault="00A17115" w:rsidP="00F41336">
            <w:pPr>
              <w:rPr>
                <w:rFonts w:ascii="Arial" w:hAnsi="Arial" w:cs="Arial"/>
                <w:color w:val="000000"/>
                <w:sz w:val="18"/>
                <w:szCs w:val="18"/>
                <w:lang w:val="es-CO" w:eastAsia="es-CO"/>
              </w:rPr>
            </w:pPr>
            <w:r w:rsidRPr="00F41336">
              <w:rPr>
                <w:rFonts w:ascii="Arial" w:hAnsi="Arial" w:cs="Arial"/>
                <w:color w:val="000000"/>
                <w:sz w:val="18"/>
                <w:szCs w:val="18"/>
                <w:lang w:val="es-CO" w:eastAsia="es-CO"/>
              </w:rPr>
              <w:t>Implementar 50 funcionalidades en Cinco (5) de los sistemas de información de la UAERMV.</w:t>
            </w:r>
          </w:p>
        </w:tc>
        <w:tc>
          <w:tcPr>
            <w:tcW w:w="1003" w:type="dxa"/>
            <w:tcBorders>
              <w:top w:val="nil"/>
              <w:left w:val="nil"/>
              <w:bottom w:val="single" w:sz="4" w:space="0" w:color="auto"/>
              <w:right w:val="single" w:sz="4" w:space="0" w:color="auto"/>
            </w:tcBorders>
            <w:shd w:val="clear" w:color="auto" w:fill="auto"/>
            <w:noWrap/>
            <w:vAlign w:val="center"/>
            <w:hideMark/>
          </w:tcPr>
          <w:p w14:paraId="70B37D27"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$ 2.285</w:t>
            </w:r>
          </w:p>
        </w:tc>
        <w:tc>
          <w:tcPr>
            <w:tcW w:w="951" w:type="dxa"/>
            <w:tcBorders>
              <w:top w:val="nil"/>
              <w:left w:val="nil"/>
              <w:bottom w:val="single" w:sz="4" w:space="0" w:color="auto"/>
              <w:right w:val="single" w:sz="4" w:space="0" w:color="auto"/>
            </w:tcBorders>
            <w:shd w:val="clear" w:color="auto" w:fill="auto"/>
            <w:noWrap/>
            <w:vAlign w:val="center"/>
            <w:hideMark/>
          </w:tcPr>
          <w:p w14:paraId="30D54079"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$ 1.601</w:t>
            </w:r>
          </w:p>
        </w:tc>
        <w:tc>
          <w:tcPr>
            <w:tcW w:w="1062" w:type="dxa"/>
            <w:tcBorders>
              <w:top w:val="nil"/>
              <w:left w:val="nil"/>
              <w:bottom w:val="single" w:sz="4" w:space="0" w:color="auto"/>
              <w:right w:val="single" w:sz="4" w:space="0" w:color="auto"/>
            </w:tcBorders>
            <w:shd w:val="clear" w:color="auto" w:fill="auto"/>
            <w:noWrap/>
            <w:vAlign w:val="center"/>
            <w:hideMark/>
          </w:tcPr>
          <w:p w14:paraId="00172CD1" w14:textId="77777777" w:rsidR="00A17115" w:rsidRPr="00F41336" w:rsidRDefault="00A17115"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70,1%</w:t>
            </w:r>
          </w:p>
        </w:tc>
        <w:tc>
          <w:tcPr>
            <w:tcW w:w="2185" w:type="dxa"/>
            <w:tcBorders>
              <w:top w:val="nil"/>
              <w:left w:val="nil"/>
              <w:bottom w:val="single" w:sz="4" w:space="0" w:color="auto"/>
              <w:right w:val="single" w:sz="4" w:space="0" w:color="auto"/>
            </w:tcBorders>
            <w:shd w:val="clear" w:color="000000" w:fill="FDE9D9"/>
            <w:vAlign w:val="center"/>
            <w:hideMark/>
          </w:tcPr>
          <w:p w14:paraId="141EECA6" w14:textId="77777777" w:rsidR="00A17115" w:rsidRPr="00F41336" w:rsidRDefault="00A17115" w:rsidP="00F41336">
            <w:pPr>
              <w:rPr>
                <w:rFonts w:ascii="Arial" w:hAnsi="Arial" w:cs="Arial"/>
                <w:sz w:val="18"/>
                <w:szCs w:val="18"/>
                <w:lang w:val="es-CO" w:eastAsia="es-CO"/>
              </w:rPr>
            </w:pPr>
            <w:r w:rsidRPr="00F41336">
              <w:rPr>
                <w:rFonts w:ascii="Arial" w:hAnsi="Arial" w:cs="Arial"/>
                <w:sz w:val="18"/>
                <w:szCs w:val="18"/>
                <w:lang w:val="es-CO" w:eastAsia="es-CO"/>
              </w:rPr>
              <w:t>10 - No requiere recomendación</w:t>
            </w:r>
          </w:p>
        </w:tc>
      </w:tr>
      <w:tr w:rsidR="00A17115" w:rsidRPr="00F41336" w14:paraId="32564508" w14:textId="77777777" w:rsidTr="00C325C6">
        <w:trPr>
          <w:trHeight w:val="462"/>
        </w:trPr>
        <w:tc>
          <w:tcPr>
            <w:tcW w:w="3518" w:type="dxa"/>
            <w:tcBorders>
              <w:top w:val="nil"/>
              <w:left w:val="single" w:sz="4" w:space="0" w:color="auto"/>
              <w:bottom w:val="single" w:sz="4" w:space="0" w:color="auto"/>
              <w:right w:val="single" w:sz="4" w:space="0" w:color="auto"/>
            </w:tcBorders>
            <w:shd w:val="clear" w:color="000000" w:fill="002060"/>
            <w:noWrap/>
            <w:vAlign w:val="center"/>
            <w:hideMark/>
          </w:tcPr>
          <w:p w14:paraId="42DE2BB0" w14:textId="77777777" w:rsidR="00A17115" w:rsidRPr="00F41336" w:rsidRDefault="00A17115"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TOTAL</w:t>
            </w:r>
          </w:p>
        </w:tc>
        <w:tc>
          <w:tcPr>
            <w:tcW w:w="1003" w:type="dxa"/>
            <w:tcBorders>
              <w:top w:val="nil"/>
              <w:left w:val="nil"/>
              <w:bottom w:val="single" w:sz="4" w:space="0" w:color="auto"/>
              <w:right w:val="single" w:sz="4" w:space="0" w:color="auto"/>
            </w:tcBorders>
            <w:shd w:val="clear" w:color="000000" w:fill="002060"/>
            <w:noWrap/>
            <w:vAlign w:val="center"/>
            <w:hideMark/>
          </w:tcPr>
          <w:p w14:paraId="603ED2E0" w14:textId="77777777" w:rsidR="00A17115" w:rsidRPr="00F41336" w:rsidRDefault="00A17115"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$ 5.815</w:t>
            </w:r>
          </w:p>
        </w:tc>
        <w:tc>
          <w:tcPr>
            <w:tcW w:w="951" w:type="dxa"/>
            <w:tcBorders>
              <w:top w:val="nil"/>
              <w:left w:val="nil"/>
              <w:bottom w:val="single" w:sz="4" w:space="0" w:color="auto"/>
              <w:right w:val="single" w:sz="4" w:space="0" w:color="auto"/>
            </w:tcBorders>
            <w:shd w:val="clear" w:color="000000" w:fill="002060"/>
            <w:noWrap/>
            <w:vAlign w:val="center"/>
            <w:hideMark/>
          </w:tcPr>
          <w:p w14:paraId="652CC9AB" w14:textId="77777777" w:rsidR="00A17115" w:rsidRPr="00F41336" w:rsidRDefault="00A17115"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$ 4.099</w:t>
            </w:r>
          </w:p>
        </w:tc>
        <w:tc>
          <w:tcPr>
            <w:tcW w:w="1062" w:type="dxa"/>
            <w:tcBorders>
              <w:top w:val="nil"/>
              <w:left w:val="nil"/>
              <w:bottom w:val="single" w:sz="4" w:space="0" w:color="auto"/>
              <w:right w:val="single" w:sz="4" w:space="0" w:color="auto"/>
            </w:tcBorders>
            <w:shd w:val="clear" w:color="000000" w:fill="002060"/>
            <w:noWrap/>
            <w:vAlign w:val="center"/>
            <w:hideMark/>
          </w:tcPr>
          <w:p w14:paraId="02418D5A" w14:textId="77777777" w:rsidR="00A17115" w:rsidRPr="00F41336" w:rsidRDefault="00A17115" w:rsidP="00F41336">
            <w:pPr>
              <w:jc w:val="center"/>
              <w:rPr>
                <w:rFonts w:ascii="Arial" w:hAnsi="Arial" w:cs="Arial"/>
                <w:b/>
                <w:bCs/>
                <w:color w:val="FFFFFF"/>
                <w:sz w:val="22"/>
                <w:szCs w:val="22"/>
                <w:lang w:val="es-CO" w:eastAsia="es-CO"/>
              </w:rPr>
            </w:pPr>
            <w:r w:rsidRPr="00F41336">
              <w:rPr>
                <w:rFonts w:ascii="Arial" w:hAnsi="Arial" w:cs="Arial"/>
                <w:b/>
                <w:bCs/>
                <w:color w:val="FFFFFF"/>
                <w:sz w:val="22"/>
                <w:szCs w:val="22"/>
                <w:lang w:val="es-CO" w:eastAsia="es-CO"/>
              </w:rPr>
              <w:t>70,5%</w:t>
            </w:r>
          </w:p>
        </w:tc>
        <w:tc>
          <w:tcPr>
            <w:tcW w:w="2185" w:type="dxa"/>
            <w:tcBorders>
              <w:top w:val="nil"/>
              <w:left w:val="nil"/>
              <w:bottom w:val="nil"/>
              <w:right w:val="nil"/>
            </w:tcBorders>
            <w:shd w:val="clear" w:color="auto" w:fill="auto"/>
            <w:noWrap/>
            <w:vAlign w:val="bottom"/>
            <w:hideMark/>
          </w:tcPr>
          <w:p w14:paraId="27D85C36" w14:textId="77777777" w:rsidR="00A17115" w:rsidRPr="00F41336" w:rsidRDefault="00A17115" w:rsidP="00F41336">
            <w:pPr>
              <w:jc w:val="center"/>
              <w:rPr>
                <w:rFonts w:ascii="Arial" w:hAnsi="Arial" w:cs="Arial"/>
                <w:b/>
                <w:bCs/>
                <w:color w:val="FFFFFF"/>
                <w:sz w:val="22"/>
                <w:szCs w:val="22"/>
                <w:lang w:val="es-CO" w:eastAsia="es-CO"/>
              </w:rPr>
            </w:pPr>
          </w:p>
        </w:tc>
      </w:tr>
    </w:tbl>
    <w:p w14:paraId="0C56FAC0" w14:textId="77777777" w:rsidR="00C401D8" w:rsidRDefault="00C401D8" w:rsidP="00F41336">
      <w:pPr>
        <w:rPr>
          <w:rFonts w:ascii="Arial" w:hAnsi="Arial" w:cs="Arial"/>
          <w:sz w:val="16"/>
          <w:szCs w:val="22"/>
          <w:lang w:val="es-ES" w:eastAsia="es-ES_tradnl"/>
        </w:rPr>
      </w:pPr>
    </w:p>
    <w:p w14:paraId="6A3CCE11" w14:textId="73512DCD" w:rsidR="00A86C53" w:rsidRPr="00F41336" w:rsidRDefault="00A86C53"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del informe de la OAP y la lista de la DDDI</w:t>
      </w:r>
    </w:p>
    <w:p w14:paraId="7711AF8B" w14:textId="22E24299" w:rsidR="00AF4D07" w:rsidRPr="00F41336" w:rsidRDefault="00AF4D07" w:rsidP="00F41336">
      <w:pPr>
        <w:rPr>
          <w:rFonts w:ascii="Arial" w:hAnsi="Arial" w:cs="Arial"/>
          <w:i/>
          <w:sz w:val="22"/>
          <w:szCs w:val="22"/>
          <w:lang w:val="es-ES" w:eastAsia="es-ES_tradnl"/>
        </w:rPr>
      </w:pPr>
      <w:r w:rsidRPr="00F41336">
        <w:rPr>
          <w:rFonts w:ascii="Arial" w:hAnsi="Arial" w:cs="Arial"/>
          <w:sz w:val="22"/>
          <w:szCs w:val="22"/>
          <w:lang w:val="es-ES" w:eastAsia="es-ES_tradnl"/>
        </w:rPr>
        <w:t xml:space="preserve">En síntesis, la ejecución presupuestal de los proyectos de inversión es </w:t>
      </w:r>
      <w:r w:rsidR="002E6A44" w:rsidRPr="00F41336">
        <w:rPr>
          <w:rFonts w:ascii="Arial" w:hAnsi="Arial" w:cs="Arial"/>
          <w:sz w:val="22"/>
          <w:szCs w:val="22"/>
          <w:lang w:val="es-ES" w:eastAsia="es-ES_tradnl"/>
        </w:rPr>
        <w:t>parcial</w:t>
      </w:r>
      <w:r w:rsidR="00FB2832"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frente a los recursos asignados; por lo tanto</w:t>
      </w:r>
      <w:r w:rsidR="00FB2832"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se requiere el mayor de los esfuerzos en aras de cumplir con el 100% de los proyectos de inversión del plan de desarrollo actual y sus metas asociadas</w:t>
      </w:r>
      <w:r w:rsidR="00FB2832" w:rsidRPr="00F41336">
        <w:rPr>
          <w:rFonts w:ascii="Arial" w:hAnsi="Arial" w:cs="Arial"/>
          <w:sz w:val="22"/>
          <w:szCs w:val="22"/>
          <w:lang w:val="es-ES" w:eastAsia="es-ES_tradnl"/>
        </w:rPr>
        <w:t>.</w:t>
      </w:r>
    </w:p>
    <w:p w14:paraId="110ECCF0" w14:textId="0198DC28" w:rsidR="00D343D3" w:rsidRDefault="00D343D3" w:rsidP="00F41336">
      <w:pPr>
        <w:ind w:left="708" w:hanging="708"/>
        <w:rPr>
          <w:rFonts w:ascii="Arial" w:hAnsi="Arial" w:cs="Arial"/>
          <w:sz w:val="22"/>
          <w:szCs w:val="22"/>
          <w:lang w:val="es-ES" w:eastAsia="es-ES_tradnl"/>
        </w:rPr>
      </w:pPr>
    </w:p>
    <w:p w14:paraId="60428FFE" w14:textId="77777777" w:rsidR="00C401D8" w:rsidRPr="00F41336" w:rsidRDefault="00C401D8" w:rsidP="00F41336">
      <w:pPr>
        <w:ind w:left="708" w:hanging="708"/>
        <w:rPr>
          <w:rFonts w:ascii="Arial" w:hAnsi="Arial" w:cs="Arial"/>
          <w:sz w:val="22"/>
          <w:szCs w:val="22"/>
          <w:lang w:val="es-ES" w:eastAsia="es-ES_tradnl"/>
        </w:rPr>
      </w:pPr>
    </w:p>
    <w:p w14:paraId="2113BDB2" w14:textId="2283C064" w:rsidR="00AF693F" w:rsidRPr="00F41336" w:rsidRDefault="00AF693F" w:rsidP="00F41336">
      <w:pPr>
        <w:pStyle w:val="Ttulo2"/>
        <w:numPr>
          <w:ilvl w:val="1"/>
          <w:numId w:val="8"/>
        </w:numPr>
        <w:rPr>
          <w:rFonts w:cs="Arial"/>
          <w:lang w:val="es-ES" w:eastAsia="es-ES_tradnl"/>
        </w:rPr>
      </w:pPr>
      <w:bookmarkStart w:id="29" w:name="_Toc44002511"/>
      <w:bookmarkStart w:id="30" w:name="_Toc90553788"/>
      <w:r w:rsidRPr="00F41336">
        <w:rPr>
          <w:rFonts w:cs="Arial"/>
          <w:lang w:val="es-ES" w:eastAsia="es-ES_tradnl"/>
        </w:rPr>
        <w:t xml:space="preserve">EJECUCIÓN </w:t>
      </w:r>
      <w:r w:rsidR="00687B5F" w:rsidRPr="00F41336">
        <w:rPr>
          <w:rFonts w:cs="Arial"/>
          <w:lang w:val="es-ES" w:eastAsia="es-ES_tradnl"/>
        </w:rPr>
        <w:t xml:space="preserve">DE RECURSOS </w:t>
      </w:r>
      <w:r w:rsidRPr="00F41336">
        <w:rPr>
          <w:rFonts w:cs="Arial"/>
          <w:lang w:val="es-ES" w:eastAsia="es-ES_tradnl"/>
        </w:rPr>
        <w:t xml:space="preserve">DEL PLAN ANUAL DE </w:t>
      </w:r>
      <w:r w:rsidR="00097F34" w:rsidRPr="00F41336">
        <w:rPr>
          <w:rFonts w:cs="Arial"/>
          <w:lang w:val="es-ES" w:eastAsia="es-ES_tradnl"/>
        </w:rPr>
        <w:t>ADQUISICIONES</w:t>
      </w:r>
      <w:r w:rsidRPr="00F41336">
        <w:rPr>
          <w:rFonts w:cs="Arial"/>
          <w:lang w:val="es-ES" w:eastAsia="es-ES_tradnl"/>
        </w:rPr>
        <w:t xml:space="preserve">- PAA EN CADA PROYECTO DE INVERSIÓN AL </w:t>
      </w:r>
      <w:r w:rsidR="00A17115" w:rsidRPr="00F41336">
        <w:rPr>
          <w:rFonts w:cs="Arial"/>
          <w:lang w:val="es-ES" w:eastAsia="es-ES_tradnl"/>
        </w:rPr>
        <w:t xml:space="preserve">30 </w:t>
      </w:r>
      <w:r w:rsidRPr="00F41336">
        <w:rPr>
          <w:rFonts w:cs="Arial"/>
          <w:lang w:val="es-ES" w:eastAsia="es-ES_tradnl"/>
        </w:rPr>
        <w:t xml:space="preserve">DE </w:t>
      </w:r>
      <w:r w:rsidR="00A17115" w:rsidRPr="00F41336">
        <w:rPr>
          <w:rFonts w:cs="Arial"/>
          <w:lang w:val="es-ES" w:eastAsia="es-ES_tradnl"/>
        </w:rPr>
        <w:t>SEPTIEMBRE</w:t>
      </w:r>
      <w:r w:rsidR="00C02B6B" w:rsidRPr="00F41336">
        <w:rPr>
          <w:rFonts w:cs="Arial"/>
          <w:lang w:val="es-ES" w:eastAsia="es-ES_tradnl"/>
        </w:rPr>
        <w:t xml:space="preserve"> </w:t>
      </w:r>
      <w:r w:rsidRPr="00F41336">
        <w:rPr>
          <w:rFonts w:cs="Arial"/>
          <w:lang w:val="es-ES" w:eastAsia="es-ES_tradnl"/>
        </w:rPr>
        <w:t>DE 202</w:t>
      </w:r>
      <w:bookmarkEnd w:id="29"/>
      <w:r w:rsidR="00C02B6B" w:rsidRPr="00F41336">
        <w:rPr>
          <w:rFonts w:cs="Arial"/>
          <w:lang w:val="es-ES" w:eastAsia="es-ES_tradnl"/>
        </w:rPr>
        <w:t>1</w:t>
      </w:r>
      <w:bookmarkEnd w:id="30"/>
    </w:p>
    <w:p w14:paraId="0D610DB7" w14:textId="77777777" w:rsidR="00AF693F" w:rsidRPr="00F41336" w:rsidRDefault="00AF693F" w:rsidP="00F41336">
      <w:pPr>
        <w:rPr>
          <w:rFonts w:ascii="Arial" w:hAnsi="Arial" w:cs="Arial"/>
          <w:sz w:val="22"/>
          <w:szCs w:val="22"/>
          <w:lang w:val="es-ES" w:eastAsia="es-ES_tradnl"/>
        </w:rPr>
      </w:pPr>
    </w:p>
    <w:p w14:paraId="5F57EADD" w14:textId="3ABD0288" w:rsidR="00AF693F" w:rsidRPr="00F41336" w:rsidRDefault="00AF693F" w:rsidP="00F41336">
      <w:pPr>
        <w:rPr>
          <w:rFonts w:ascii="Arial" w:hAnsi="Arial" w:cs="Arial"/>
          <w:sz w:val="22"/>
          <w:szCs w:val="22"/>
          <w:lang w:val="es-ES" w:eastAsia="es-ES_tradnl"/>
        </w:rPr>
      </w:pPr>
      <w:r w:rsidRPr="00F41336">
        <w:rPr>
          <w:rFonts w:ascii="Arial" w:hAnsi="Arial" w:cs="Arial"/>
          <w:sz w:val="22"/>
          <w:szCs w:val="22"/>
          <w:lang w:val="es-ES" w:eastAsia="es-ES_tradnl"/>
        </w:rPr>
        <w:t>Por cada proyecto de inversión, se presentan las observaciones de acuerdo con los siguientes criterios: 1) la ejecución del PAA</w:t>
      </w:r>
      <w:r w:rsidR="00C02B6B" w:rsidRPr="00F41336">
        <w:rPr>
          <w:rFonts w:ascii="Arial" w:hAnsi="Arial" w:cs="Arial"/>
          <w:sz w:val="22"/>
          <w:szCs w:val="22"/>
          <w:lang w:val="es-ES" w:eastAsia="es-ES_tradnl"/>
        </w:rPr>
        <w:t xml:space="preserve">, versión </w:t>
      </w:r>
      <w:r w:rsidR="00DE2F95" w:rsidRPr="00F41336">
        <w:rPr>
          <w:rFonts w:ascii="Arial" w:hAnsi="Arial" w:cs="Arial"/>
          <w:sz w:val="22"/>
          <w:szCs w:val="22"/>
          <w:lang w:val="es-ES" w:eastAsia="es-ES_tradnl"/>
        </w:rPr>
        <w:t>4</w:t>
      </w:r>
      <w:r w:rsidRPr="00F41336">
        <w:rPr>
          <w:rFonts w:ascii="Arial" w:hAnsi="Arial" w:cs="Arial"/>
          <w:sz w:val="22"/>
          <w:szCs w:val="22"/>
          <w:lang w:val="es-ES" w:eastAsia="es-ES_tradnl"/>
        </w:rPr>
        <w:t xml:space="preserve"> publicado el </w:t>
      </w:r>
      <w:r w:rsidR="00DE2F95" w:rsidRPr="00F41336">
        <w:rPr>
          <w:rFonts w:ascii="Arial" w:hAnsi="Arial" w:cs="Arial"/>
          <w:sz w:val="22"/>
          <w:szCs w:val="22"/>
          <w:lang w:val="es-ES" w:eastAsia="es-ES_tradnl"/>
        </w:rPr>
        <w:t xml:space="preserve">30 </w:t>
      </w:r>
      <w:r w:rsidR="00C02B6B" w:rsidRPr="00F41336">
        <w:rPr>
          <w:rFonts w:ascii="Arial" w:hAnsi="Arial" w:cs="Arial"/>
          <w:sz w:val="22"/>
          <w:szCs w:val="22"/>
          <w:lang w:val="es-ES" w:eastAsia="es-ES_tradnl"/>
        </w:rPr>
        <w:t xml:space="preserve">de </w:t>
      </w:r>
      <w:r w:rsidR="00DE2F95" w:rsidRPr="00F41336">
        <w:rPr>
          <w:rFonts w:ascii="Arial" w:hAnsi="Arial" w:cs="Arial"/>
          <w:sz w:val="22"/>
          <w:szCs w:val="22"/>
          <w:lang w:val="es-ES" w:eastAsia="es-ES_tradnl"/>
        </w:rPr>
        <w:t>marzo</w:t>
      </w:r>
      <w:r w:rsidR="00C02B6B" w:rsidRPr="00F41336">
        <w:rPr>
          <w:rFonts w:ascii="Arial" w:hAnsi="Arial" w:cs="Arial"/>
          <w:sz w:val="22"/>
          <w:szCs w:val="22"/>
          <w:lang w:val="es-ES" w:eastAsia="es-ES_tradnl"/>
        </w:rPr>
        <w:t xml:space="preserve"> de 2021</w:t>
      </w:r>
      <w:r w:rsidRPr="00F41336">
        <w:rPr>
          <w:rFonts w:ascii="Arial" w:hAnsi="Arial" w:cs="Arial"/>
          <w:sz w:val="22"/>
          <w:szCs w:val="22"/>
          <w:lang w:val="es-ES" w:eastAsia="es-ES_tradnl"/>
        </w:rPr>
        <w:t xml:space="preserve"> frente al PAA del </w:t>
      </w:r>
      <w:r w:rsidR="00DE2F95" w:rsidRPr="00F41336">
        <w:rPr>
          <w:rFonts w:ascii="Arial" w:hAnsi="Arial" w:cs="Arial"/>
          <w:sz w:val="22"/>
          <w:szCs w:val="22"/>
          <w:lang w:val="es-ES" w:eastAsia="es-ES_tradnl"/>
        </w:rPr>
        <w:t xml:space="preserve">29 </w:t>
      </w:r>
      <w:r w:rsidRPr="00F41336">
        <w:rPr>
          <w:rFonts w:ascii="Arial" w:hAnsi="Arial" w:cs="Arial"/>
          <w:sz w:val="22"/>
          <w:szCs w:val="22"/>
          <w:lang w:val="es-ES" w:eastAsia="es-ES_tradnl"/>
        </w:rPr>
        <w:t xml:space="preserve">de </w:t>
      </w:r>
      <w:r w:rsidR="00DE2F95"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w:t>
      </w:r>
      <w:r w:rsidR="00C02B6B" w:rsidRPr="00F41336">
        <w:rPr>
          <w:rFonts w:ascii="Arial" w:hAnsi="Arial" w:cs="Arial"/>
          <w:sz w:val="22"/>
          <w:szCs w:val="22"/>
          <w:lang w:val="es-ES" w:eastAsia="es-ES_tradnl"/>
        </w:rPr>
        <w:t xml:space="preserve">de 2021 versión </w:t>
      </w:r>
      <w:r w:rsidR="00DE2F95" w:rsidRPr="00F41336">
        <w:rPr>
          <w:rFonts w:ascii="Arial" w:hAnsi="Arial" w:cs="Arial"/>
          <w:sz w:val="22"/>
          <w:szCs w:val="22"/>
          <w:lang w:val="es-ES" w:eastAsia="es-ES_tradnl"/>
        </w:rPr>
        <w:t>19</w:t>
      </w:r>
      <w:r w:rsidRPr="00F41336">
        <w:rPr>
          <w:rFonts w:ascii="Arial" w:hAnsi="Arial" w:cs="Arial"/>
          <w:sz w:val="22"/>
          <w:szCs w:val="22"/>
          <w:lang w:val="es-ES" w:eastAsia="es-ES_tradnl"/>
        </w:rPr>
        <w:t xml:space="preserve">, publicados en SECOP II; 2) los resultados de ejecución contractual reflejados en 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 de este informe</w:t>
      </w:r>
      <w:r w:rsidR="00687B5F" w:rsidRPr="00F41336">
        <w:rPr>
          <w:rFonts w:ascii="Arial" w:hAnsi="Arial" w:cs="Arial"/>
          <w:sz w:val="22"/>
          <w:szCs w:val="22"/>
          <w:lang w:val="es-ES" w:eastAsia="es-ES_tradnl"/>
        </w:rPr>
        <w:t>, a partir de los recursos contratados</w:t>
      </w:r>
      <w:r w:rsidRPr="00F41336">
        <w:rPr>
          <w:rFonts w:ascii="Arial" w:hAnsi="Arial" w:cs="Arial"/>
          <w:sz w:val="22"/>
          <w:szCs w:val="22"/>
          <w:lang w:val="es-ES" w:eastAsia="es-ES_tradnl"/>
        </w:rPr>
        <w:t>.</w:t>
      </w:r>
    </w:p>
    <w:p w14:paraId="5304CDE6" w14:textId="22BA651F" w:rsidR="00AF693F" w:rsidRDefault="00AF693F" w:rsidP="00F41336">
      <w:pPr>
        <w:rPr>
          <w:rFonts w:ascii="Arial" w:hAnsi="Arial" w:cs="Arial"/>
          <w:sz w:val="22"/>
          <w:szCs w:val="22"/>
          <w:lang w:val="es-ES" w:eastAsia="es-ES_tradnl"/>
        </w:rPr>
      </w:pPr>
    </w:p>
    <w:p w14:paraId="63C6138D" w14:textId="1DA81077" w:rsidR="00C401D8" w:rsidRDefault="00C401D8" w:rsidP="00F41336">
      <w:pPr>
        <w:rPr>
          <w:rFonts w:ascii="Arial" w:hAnsi="Arial" w:cs="Arial"/>
          <w:sz w:val="22"/>
          <w:szCs w:val="22"/>
          <w:lang w:val="es-ES" w:eastAsia="es-ES_tradnl"/>
        </w:rPr>
      </w:pPr>
    </w:p>
    <w:p w14:paraId="538C6D3C" w14:textId="47FC7035" w:rsidR="00C401D8" w:rsidRDefault="00C401D8" w:rsidP="00F41336">
      <w:pPr>
        <w:rPr>
          <w:rFonts w:ascii="Arial" w:hAnsi="Arial" w:cs="Arial"/>
          <w:sz w:val="22"/>
          <w:szCs w:val="22"/>
          <w:lang w:val="es-ES" w:eastAsia="es-ES_tradnl"/>
        </w:rPr>
      </w:pPr>
    </w:p>
    <w:p w14:paraId="3A698E0D" w14:textId="73AE9BC7" w:rsidR="00C401D8" w:rsidRDefault="00C401D8" w:rsidP="00F41336">
      <w:pPr>
        <w:rPr>
          <w:rFonts w:ascii="Arial" w:hAnsi="Arial" w:cs="Arial"/>
          <w:sz w:val="22"/>
          <w:szCs w:val="22"/>
          <w:lang w:val="es-ES" w:eastAsia="es-ES_tradnl"/>
        </w:rPr>
      </w:pPr>
    </w:p>
    <w:p w14:paraId="0C9B155C" w14:textId="598F32CE" w:rsidR="00C401D8" w:rsidRDefault="00C401D8" w:rsidP="00F41336">
      <w:pPr>
        <w:rPr>
          <w:rFonts w:ascii="Arial" w:hAnsi="Arial" w:cs="Arial"/>
          <w:sz w:val="22"/>
          <w:szCs w:val="22"/>
          <w:lang w:val="es-ES" w:eastAsia="es-ES_tradnl"/>
        </w:rPr>
      </w:pPr>
    </w:p>
    <w:p w14:paraId="659CF435" w14:textId="1B31B807" w:rsidR="00C401D8" w:rsidRDefault="00C401D8" w:rsidP="00F41336">
      <w:pPr>
        <w:rPr>
          <w:rFonts w:ascii="Arial" w:hAnsi="Arial" w:cs="Arial"/>
          <w:sz w:val="22"/>
          <w:szCs w:val="22"/>
          <w:lang w:val="es-ES" w:eastAsia="es-ES_tradnl"/>
        </w:rPr>
      </w:pPr>
    </w:p>
    <w:p w14:paraId="5D6DA8BA" w14:textId="71AF5CD0" w:rsidR="00C401D8" w:rsidRDefault="00C401D8" w:rsidP="00F41336">
      <w:pPr>
        <w:rPr>
          <w:rFonts w:ascii="Arial" w:hAnsi="Arial" w:cs="Arial"/>
          <w:sz w:val="22"/>
          <w:szCs w:val="22"/>
          <w:lang w:val="es-ES" w:eastAsia="es-ES_tradnl"/>
        </w:rPr>
      </w:pPr>
    </w:p>
    <w:p w14:paraId="6F889DAE" w14:textId="287E77C0" w:rsidR="00C401D8" w:rsidRDefault="00C401D8" w:rsidP="00F41336">
      <w:pPr>
        <w:rPr>
          <w:rFonts w:ascii="Arial" w:hAnsi="Arial" w:cs="Arial"/>
          <w:sz w:val="22"/>
          <w:szCs w:val="22"/>
          <w:lang w:val="es-ES" w:eastAsia="es-ES_tradnl"/>
        </w:rPr>
      </w:pPr>
    </w:p>
    <w:p w14:paraId="16C4C90F" w14:textId="36D8CD20" w:rsidR="00C401D8" w:rsidRDefault="00C401D8" w:rsidP="00F41336">
      <w:pPr>
        <w:rPr>
          <w:rFonts w:ascii="Arial" w:hAnsi="Arial" w:cs="Arial"/>
          <w:sz w:val="22"/>
          <w:szCs w:val="22"/>
          <w:lang w:val="es-ES" w:eastAsia="es-ES_tradnl"/>
        </w:rPr>
      </w:pPr>
    </w:p>
    <w:p w14:paraId="36420297" w14:textId="461C9296" w:rsidR="00C401D8" w:rsidRDefault="00C401D8" w:rsidP="00F41336">
      <w:pPr>
        <w:rPr>
          <w:rFonts w:ascii="Arial" w:hAnsi="Arial" w:cs="Arial"/>
          <w:sz w:val="22"/>
          <w:szCs w:val="22"/>
          <w:lang w:val="es-ES" w:eastAsia="es-ES_tradnl"/>
        </w:rPr>
      </w:pPr>
    </w:p>
    <w:p w14:paraId="513065AC" w14:textId="15707BAF" w:rsidR="00C401D8" w:rsidRDefault="00C401D8" w:rsidP="00F41336">
      <w:pPr>
        <w:rPr>
          <w:rFonts w:ascii="Arial" w:hAnsi="Arial" w:cs="Arial"/>
          <w:sz w:val="22"/>
          <w:szCs w:val="22"/>
          <w:lang w:val="es-ES" w:eastAsia="es-ES_tradnl"/>
        </w:rPr>
      </w:pPr>
    </w:p>
    <w:p w14:paraId="17459562" w14:textId="5CF15585" w:rsidR="00C401D8" w:rsidRDefault="00C401D8" w:rsidP="00F41336">
      <w:pPr>
        <w:rPr>
          <w:rFonts w:ascii="Arial" w:hAnsi="Arial" w:cs="Arial"/>
          <w:sz w:val="22"/>
          <w:szCs w:val="22"/>
          <w:lang w:val="es-ES" w:eastAsia="es-ES_tradnl"/>
        </w:rPr>
      </w:pPr>
    </w:p>
    <w:p w14:paraId="316ABED0" w14:textId="77777777" w:rsidR="00C401D8" w:rsidRDefault="00C401D8" w:rsidP="00F41336">
      <w:pPr>
        <w:rPr>
          <w:rFonts w:ascii="Arial" w:hAnsi="Arial" w:cs="Arial"/>
          <w:sz w:val="22"/>
          <w:szCs w:val="22"/>
          <w:lang w:val="es-ES" w:eastAsia="es-ES_tradnl"/>
        </w:rPr>
      </w:pPr>
    </w:p>
    <w:p w14:paraId="36C931BB" w14:textId="0ABD0FB8" w:rsidR="00A86C53" w:rsidRPr="00F41336" w:rsidRDefault="005E7AC9" w:rsidP="00F41336">
      <w:pPr>
        <w:rPr>
          <w:rFonts w:ascii="Arial" w:hAnsi="Arial" w:cs="Arial"/>
          <w:b/>
          <w:bCs/>
          <w:sz w:val="22"/>
          <w:szCs w:val="22"/>
          <w:lang w:val="es-ES" w:eastAsia="es-ES_tradnl"/>
        </w:rPr>
      </w:pPr>
      <w:r>
        <w:rPr>
          <w:rFonts w:ascii="Arial" w:hAnsi="Arial" w:cs="Arial"/>
          <w:b/>
          <w:bCs/>
          <w:sz w:val="22"/>
          <w:szCs w:val="22"/>
          <w:lang w:val="es-ES" w:eastAsia="es-ES_tradnl"/>
        </w:rPr>
        <w:t>Tabla</w:t>
      </w:r>
      <w:r w:rsidR="00A86C53" w:rsidRPr="00F41336">
        <w:rPr>
          <w:rFonts w:ascii="Arial" w:hAnsi="Arial" w:cs="Arial"/>
          <w:b/>
          <w:bCs/>
          <w:sz w:val="22"/>
          <w:szCs w:val="22"/>
          <w:lang w:val="es-ES" w:eastAsia="es-ES_tradnl"/>
        </w:rPr>
        <w:t xml:space="preserve"> 1</w:t>
      </w:r>
      <w:r w:rsidR="00C02B6B" w:rsidRPr="00F41336">
        <w:rPr>
          <w:rFonts w:ascii="Arial" w:hAnsi="Arial" w:cs="Arial"/>
          <w:b/>
          <w:bCs/>
          <w:sz w:val="22"/>
          <w:szCs w:val="22"/>
          <w:lang w:val="es-ES" w:eastAsia="es-ES_tradnl"/>
        </w:rPr>
        <w:t>4.</w:t>
      </w:r>
      <w:r w:rsidR="00A86C53" w:rsidRPr="00F41336">
        <w:rPr>
          <w:rFonts w:ascii="Arial" w:hAnsi="Arial" w:cs="Arial"/>
          <w:b/>
          <w:bCs/>
          <w:sz w:val="22"/>
          <w:szCs w:val="22"/>
          <w:lang w:val="es-ES" w:eastAsia="es-ES_tradnl"/>
        </w:rPr>
        <w:t xml:space="preserve"> CONSOLIDADO DE LA EJECUCIÓN DEL PLAN ANUAL DE ADQUISICIONES -PAA </w:t>
      </w:r>
      <w:r w:rsidR="00D523D9" w:rsidRPr="00F41336">
        <w:rPr>
          <w:rFonts w:ascii="Arial" w:hAnsi="Arial" w:cs="Arial"/>
          <w:b/>
          <w:bCs/>
          <w:sz w:val="22"/>
          <w:szCs w:val="22"/>
          <w:lang w:val="es-ES" w:eastAsia="es-ES_tradnl"/>
        </w:rPr>
        <w:t>PARA LOS PROYECTOS DE INVERSIÓN.</w:t>
      </w:r>
    </w:p>
    <w:p w14:paraId="6E4BF94F" w14:textId="7851852B" w:rsidR="00DE2F95" w:rsidRPr="00F41336" w:rsidRDefault="00DE2F95" w:rsidP="00F41336">
      <w:pPr>
        <w:rPr>
          <w:rFonts w:ascii="Arial" w:hAnsi="Arial" w:cs="Arial"/>
          <w:noProof/>
          <w:lang w:val="es-CO" w:eastAsia="es-CO"/>
        </w:rPr>
      </w:pPr>
      <w:r w:rsidRPr="00F41336">
        <w:rPr>
          <w:rFonts w:ascii="Arial" w:hAnsi="Arial" w:cs="Arial"/>
          <w:noProof/>
          <w:lang w:val="es-CO" w:eastAsia="es-CO"/>
        </w:rPr>
        <w:drawing>
          <wp:inline distT="0" distB="0" distL="0" distR="0" wp14:anchorId="5CB233A4" wp14:editId="2E5F1B5A">
            <wp:extent cx="6259176" cy="1692323"/>
            <wp:effectExtent l="0" t="0" r="889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6376" cy="1726715"/>
                    </a:xfrm>
                    <a:prstGeom prst="rect">
                      <a:avLst/>
                    </a:prstGeom>
                    <a:noFill/>
                    <a:ln>
                      <a:noFill/>
                    </a:ln>
                  </pic:spPr>
                </pic:pic>
              </a:graphicData>
            </a:graphic>
          </wp:inline>
        </w:drawing>
      </w:r>
    </w:p>
    <w:p w14:paraId="0F8B1E9D" w14:textId="5D409915" w:rsidR="00AF693F" w:rsidRPr="00F41336" w:rsidRDefault="00AF693F"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la información suministrada por SG y STPI</w:t>
      </w:r>
    </w:p>
    <w:p w14:paraId="2F76FB4F" w14:textId="77777777" w:rsidR="00843230" w:rsidRPr="00F41336" w:rsidRDefault="00843230" w:rsidP="00F41336">
      <w:pPr>
        <w:rPr>
          <w:rFonts w:ascii="Arial" w:hAnsi="Arial" w:cs="Arial"/>
          <w:b/>
          <w:sz w:val="18"/>
          <w:szCs w:val="22"/>
          <w:lang w:val="es-ES" w:eastAsia="es-ES_tradnl"/>
        </w:rPr>
      </w:pPr>
    </w:p>
    <w:p w14:paraId="08B7471B" w14:textId="536D9EEE" w:rsidR="00A86C53" w:rsidRPr="00F41336" w:rsidRDefault="00A86C53" w:rsidP="00F41336">
      <w:pPr>
        <w:rPr>
          <w:rFonts w:ascii="Arial" w:hAnsi="Arial" w:cs="Arial"/>
          <w:iCs/>
          <w:sz w:val="18"/>
          <w:szCs w:val="22"/>
          <w:lang w:val="es-ES" w:eastAsia="es-ES_tradnl"/>
        </w:rPr>
      </w:pPr>
      <w:r w:rsidRPr="00F41336">
        <w:rPr>
          <w:rFonts w:ascii="Arial" w:hAnsi="Arial" w:cs="Arial"/>
          <w:b/>
          <w:sz w:val="18"/>
          <w:szCs w:val="22"/>
          <w:lang w:val="es-ES" w:eastAsia="es-ES_tradnl"/>
        </w:rPr>
        <w:t>Nota.</w:t>
      </w:r>
      <w:r w:rsidRPr="00F41336">
        <w:rPr>
          <w:rFonts w:ascii="Arial" w:hAnsi="Arial" w:cs="Arial"/>
          <w:sz w:val="18"/>
          <w:szCs w:val="22"/>
          <w:lang w:val="es-ES" w:eastAsia="es-ES_tradnl"/>
        </w:rPr>
        <w:t xml:space="preserve"> </w:t>
      </w:r>
      <w:r w:rsidRPr="00F41336">
        <w:rPr>
          <w:rFonts w:ascii="Arial" w:hAnsi="Arial" w:cs="Arial"/>
          <w:iCs/>
          <w:sz w:val="18"/>
          <w:szCs w:val="22"/>
          <w:lang w:val="es-ES" w:eastAsia="es-ES_tradnl"/>
        </w:rPr>
        <w:t xml:space="preserve">En el análisis de la ejecución contractual que se reporta no se tuvieron en cuenta los objetos contrataciones del rubro funcionamiento. </w:t>
      </w:r>
    </w:p>
    <w:p w14:paraId="0F9084E6" w14:textId="6A2841B5" w:rsidR="00A86C53" w:rsidRPr="00F41336" w:rsidRDefault="00A86C53" w:rsidP="00F41336">
      <w:pPr>
        <w:rPr>
          <w:rFonts w:ascii="Arial" w:hAnsi="Arial" w:cs="Arial"/>
          <w:sz w:val="22"/>
          <w:szCs w:val="22"/>
          <w:lang w:val="es-ES" w:eastAsia="es-ES_tradnl"/>
        </w:rPr>
      </w:pPr>
    </w:p>
    <w:p w14:paraId="36471EBB" w14:textId="2720D86E" w:rsidR="00A86C53" w:rsidRPr="00F41336" w:rsidRDefault="00A86C53"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Los títulos del </w:t>
      </w:r>
      <w:r w:rsidR="005E7AC9">
        <w:rPr>
          <w:rFonts w:ascii="Arial" w:hAnsi="Arial" w:cs="Arial"/>
          <w:sz w:val="22"/>
          <w:szCs w:val="22"/>
          <w:lang w:val="es-ES" w:eastAsia="es-ES_tradnl"/>
        </w:rPr>
        <w:t>Tabla</w:t>
      </w:r>
      <w:r w:rsidRPr="00F41336">
        <w:rPr>
          <w:rFonts w:ascii="Arial" w:hAnsi="Arial" w:cs="Arial"/>
          <w:sz w:val="22"/>
          <w:szCs w:val="22"/>
          <w:lang w:val="es-ES" w:eastAsia="es-ES_tradnl"/>
        </w:rPr>
        <w:t xml:space="preserve"> 1</w:t>
      </w:r>
      <w:r w:rsidR="006E16FB" w:rsidRPr="00F41336">
        <w:rPr>
          <w:rFonts w:ascii="Arial" w:hAnsi="Arial" w:cs="Arial"/>
          <w:sz w:val="22"/>
          <w:szCs w:val="22"/>
          <w:lang w:val="es-ES" w:eastAsia="es-ES_tradnl"/>
        </w:rPr>
        <w:t>4</w:t>
      </w:r>
      <w:r w:rsidRPr="00F41336">
        <w:rPr>
          <w:rFonts w:ascii="Arial" w:hAnsi="Arial" w:cs="Arial"/>
          <w:sz w:val="22"/>
          <w:szCs w:val="22"/>
          <w:lang w:val="es-ES" w:eastAsia="es-ES_tradnl"/>
        </w:rPr>
        <w:t xml:space="preserve"> se registran partir de las siguientes premisas:</w:t>
      </w:r>
    </w:p>
    <w:p w14:paraId="6172C818" w14:textId="77777777" w:rsidR="00A86C53" w:rsidRPr="00F41336" w:rsidRDefault="00A86C53" w:rsidP="00F41336">
      <w:pPr>
        <w:rPr>
          <w:rFonts w:ascii="Arial" w:hAnsi="Arial" w:cs="Arial"/>
          <w:sz w:val="22"/>
          <w:szCs w:val="22"/>
          <w:lang w:val="es-ES" w:eastAsia="es-ES_tradnl"/>
        </w:rPr>
      </w:pPr>
    </w:p>
    <w:p w14:paraId="0B732A99" w14:textId="72C2DF25" w:rsidR="00A86C53" w:rsidRPr="00F41336" w:rsidRDefault="00A86C53"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CONTRATADO:</w:t>
      </w:r>
      <w:r w:rsidRPr="00F41336">
        <w:rPr>
          <w:rFonts w:ascii="Arial" w:hAnsi="Arial" w:cs="Arial"/>
          <w:sz w:val="22"/>
          <w:szCs w:val="22"/>
          <w:lang w:val="es-ES" w:eastAsia="es-ES_tradnl"/>
        </w:rPr>
        <w:t xml:space="preserve"> los </w:t>
      </w:r>
      <w:r w:rsidR="006E79D2" w:rsidRPr="00F41336">
        <w:rPr>
          <w:rFonts w:ascii="Arial" w:hAnsi="Arial" w:cs="Arial"/>
          <w:sz w:val="22"/>
          <w:szCs w:val="22"/>
          <w:lang w:val="es-ES" w:eastAsia="es-ES_tradnl"/>
        </w:rPr>
        <w:t>procesos, diferentes</w:t>
      </w:r>
      <w:r w:rsidRPr="00F41336">
        <w:rPr>
          <w:rFonts w:ascii="Arial" w:hAnsi="Arial" w:cs="Arial"/>
          <w:sz w:val="22"/>
          <w:szCs w:val="22"/>
          <w:lang w:val="es-ES" w:eastAsia="es-ES_tradnl"/>
        </w:rPr>
        <w:t xml:space="preserve"> a contratos de prestación de servicios (valor registrado en el Plan Anual de Adquisiciones, del </w:t>
      </w:r>
      <w:r w:rsidR="0009647B" w:rsidRPr="00F41336">
        <w:rPr>
          <w:rFonts w:ascii="Arial" w:hAnsi="Arial" w:cs="Arial"/>
          <w:sz w:val="22"/>
          <w:szCs w:val="22"/>
          <w:lang w:val="es-ES" w:eastAsia="es-ES_tradnl"/>
        </w:rPr>
        <w:t>30</w:t>
      </w:r>
      <w:r w:rsidR="006E16FB"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de </w:t>
      </w:r>
      <w:r w:rsidR="0009647B" w:rsidRPr="00F41336">
        <w:rPr>
          <w:rFonts w:ascii="Arial" w:hAnsi="Arial" w:cs="Arial"/>
          <w:sz w:val="22"/>
          <w:szCs w:val="22"/>
          <w:lang w:val="es-ES" w:eastAsia="es-ES_tradnl"/>
        </w:rPr>
        <w:t>marzo</w:t>
      </w:r>
      <w:r w:rsidRPr="00F41336">
        <w:rPr>
          <w:rFonts w:ascii="Arial" w:hAnsi="Arial" w:cs="Arial"/>
          <w:sz w:val="22"/>
          <w:szCs w:val="22"/>
          <w:lang w:val="es-ES" w:eastAsia="es-ES_tradnl"/>
        </w:rPr>
        <w:t xml:space="preserve"> de 202</w:t>
      </w:r>
      <w:r w:rsidR="006E16FB" w:rsidRPr="00F41336">
        <w:rPr>
          <w:rFonts w:ascii="Arial" w:hAnsi="Arial" w:cs="Arial"/>
          <w:sz w:val="22"/>
          <w:szCs w:val="22"/>
          <w:lang w:val="es-ES" w:eastAsia="es-ES_tradnl"/>
        </w:rPr>
        <w:t>1</w:t>
      </w:r>
      <w:r w:rsidRPr="00F41336">
        <w:rPr>
          <w:rFonts w:ascii="Arial" w:hAnsi="Arial" w:cs="Arial"/>
          <w:sz w:val="22"/>
          <w:szCs w:val="22"/>
          <w:lang w:val="es-ES" w:eastAsia="es-ES_tradnl"/>
        </w:rPr>
        <w:t>) y de prestación de servicios (matriz de contratos 202</w:t>
      </w:r>
      <w:r w:rsidR="006E16FB" w:rsidRPr="00F41336">
        <w:rPr>
          <w:rFonts w:ascii="Arial" w:hAnsi="Arial" w:cs="Arial"/>
          <w:sz w:val="22"/>
          <w:szCs w:val="22"/>
          <w:lang w:val="es-ES" w:eastAsia="es-ES_tradnl"/>
        </w:rPr>
        <w:t>1</w:t>
      </w:r>
      <w:r w:rsidRPr="00F41336">
        <w:rPr>
          <w:rFonts w:ascii="Arial" w:hAnsi="Arial" w:cs="Arial"/>
          <w:sz w:val="22"/>
          <w:szCs w:val="22"/>
          <w:lang w:val="es-ES" w:eastAsia="es-ES_tradnl"/>
        </w:rPr>
        <w:t>), contratados en el periodo de seguimiento.</w:t>
      </w:r>
    </w:p>
    <w:p w14:paraId="0F4E56D9" w14:textId="46867DD6" w:rsidR="00843230" w:rsidRPr="00F41336" w:rsidRDefault="00843230"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DESIERTO:</w:t>
      </w:r>
      <w:r w:rsidRPr="00F41336">
        <w:rPr>
          <w:rFonts w:ascii="Arial" w:hAnsi="Arial" w:cs="Arial"/>
          <w:sz w:val="22"/>
          <w:szCs w:val="22"/>
          <w:lang w:val="es-ES" w:eastAsia="es-ES_tradnl"/>
        </w:rPr>
        <w:t xml:space="preserve"> la no presentación de ofertas o existencia de ciertas situaciones que no permiten que la demanda estatal sea satisfecha, </w:t>
      </w:r>
    </w:p>
    <w:p w14:paraId="1E3D0770" w14:textId="35623014" w:rsidR="00843230" w:rsidRPr="00F41336" w:rsidRDefault="00A86C53"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ESTRUCTURADO</w:t>
      </w:r>
      <w:r w:rsidR="00843230" w:rsidRPr="00F41336">
        <w:rPr>
          <w:rFonts w:ascii="Arial" w:hAnsi="Arial" w:cs="Arial"/>
          <w:sz w:val="22"/>
          <w:szCs w:val="22"/>
          <w:u w:val="single"/>
          <w:lang w:val="es-ES" w:eastAsia="es-ES_tradnl"/>
        </w:rPr>
        <w:t xml:space="preserve">: </w:t>
      </w:r>
      <w:r w:rsidR="00843230" w:rsidRPr="00F41336">
        <w:rPr>
          <w:rFonts w:ascii="Arial" w:hAnsi="Arial" w:cs="Arial"/>
          <w:sz w:val="22"/>
          <w:szCs w:val="22"/>
          <w:lang w:val="es-ES" w:eastAsia="es-ES_tradnl"/>
        </w:rPr>
        <w:t>los procesos de contratación que se encuentran en estructuración en Gestión Contractual.</w:t>
      </w:r>
    </w:p>
    <w:p w14:paraId="185D7EC1" w14:textId="10ED34A4" w:rsidR="00A86C53" w:rsidRPr="00F41336" w:rsidRDefault="00A86C53"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PUBLICADO</w:t>
      </w:r>
      <w:r w:rsidR="00843230" w:rsidRPr="00F41336">
        <w:rPr>
          <w:rFonts w:ascii="Arial" w:hAnsi="Arial" w:cs="Arial"/>
          <w:sz w:val="22"/>
          <w:szCs w:val="22"/>
          <w:u w:val="single"/>
          <w:lang w:val="es-ES" w:eastAsia="es-ES_tradnl"/>
        </w:rPr>
        <w:t xml:space="preserve"> Y/O SELECTIVO</w:t>
      </w:r>
      <w:r w:rsidRPr="00F41336">
        <w:rPr>
          <w:rFonts w:ascii="Arial" w:hAnsi="Arial" w:cs="Arial"/>
          <w:sz w:val="22"/>
          <w:szCs w:val="22"/>
          <w:u w:val="single"/>
          <w:lang w:val="es-ES" w:eastAsia="es-ES_tradnl"/>
        </w:rPr>
        <w:t>:</w:t>
      </w:r>
      <w:r w:rsidRPr="00F41336">
        <w:rPr>
          <w:rFonts w:ascii="Arial" w:hAnsi="Arial" w:cs="Arial"/>
          <w:sz w:val="22"/>
          <w:szCs w:val="22"/>
          <w:lang w:val="es-ES" w:eastAsia="es-ES_tradnl"/>
        </w:rPr>
        <w:t xml:space="preserve"> </w:t>
      </w:r>
      <w:r w:rsidR="00843230" w:rsidRPr="00F41336">
        <w:rPr>
          <w:rFonts w:ascii="Arial" w:hAnsi="Arial" w:cs="Arial"/>
          <w:sz w:val="22"/>
          <w:szCs w:val="22"/>
          <w:lang w:val="es-ES" w:eastAsia="es-ES_tradnl"/>
        </w:rPr>
        <w:t>son los procesos que están estructurados y falta por publicar o se encuentran publicados en la página WEB de la entidad,</w:t>
      </w:r>
    </w:p>
    <w:p w14:paraId="54D08F68" w14:textId="68DE8A50" w:rsidR="00A86C53" w:rsidRPr="00F41336" w:rsidRDefault="00843230"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RETIRADOS</w:t>
      </w:r>
      <w:r w:rsidR="00A86C53" w:rsidRPr="00F41336">
        <w:rPr>
          <w:rFonts w:ascii="Arial" w:hAnsi="Arial" w:cs="Arial"/>
          <w:sz w:val="22"/>
          <w:szCs w:val="22"/>
          <w:u w:val="single"/>
          <w:lang w:val="es-ES" w:eastAsia="es-ES_tradnl"/>
        </w:rPr>
        <w:t>:</w:t>
      </w:r>
      <w:r w:rsidR="00A86C53" w:rsidRPr="00F41336">
        <w:rPr>
          <w:rFonts w:ascii="Arial" w:hAnsi="Arial" w:cs="Arial"/>
          <w:sz w:val="22"/>
          <w:szCs w:val="22"/>
          <w:lang w:val="es-ES" w:eastAsia="es-ES_tradnl"/>
        </w:rPr>
        <w:t xml:space="preserve"> los procesos de contratación retirados del Plan Anual de Adquisiciones mediante el formato GCON-FM-030 </w:t>
      </w:r>
      <w:r w:rsidR="00A86C53" w:rsidRPr="00F41336">
        <w:rPr>
          <w:rFonts w:ascii="Arial" w:hAnsi="Arial" w:cs="Arial"/>
          <w:i/>
          <w:sz w:val="22"/>
          <w:szCs w:val="22"/>
          <w:lang w:val="es-ES" w:eastAsia="es-ES_tradnl"/>
        </w:rPr>
        <w:t>“Solicitud Modificación al Plan Anual de Adquisiciones”</w:t>
      </w:r>
      <w:r w:rsidR="00A86C53" w:rsidRPr="00F41336">
        <w:rPr>
          <w:rFonts w:ascii="Arial" w:hAnsi="Arial" w:cs="Arial"/>
          <w:sz w:val="22"/>
          <w:szCs w:val="22"/>
          <w:lang w:val="es-ES" w:eastAsia="es-ES_tradnl"/>
        </w:rPr>
        <w:t>.</w:t>
      </w:r>
    </w:p>
    <w:p w14:paraId="6B2AE8D0" w14:textId="7E969A3E" w:rsidR="00A86C53" w:rsidRPr="00F41336" w:rsidRDefault="00A86C53" w:rsidP="00F41336">
      <w:pPr>
        <w:pStyle w:val="Prrafodelista"/>
        <w:numPr>
          <w:ilvl w:val="0"/>
          <w:numId w:val="6"/>
        </w:numPr>
        <w:rPr>
          <w:rFonts w:ascii="Arial" w:hAnsi="Arial" w:cs="Arial"/>
          <w:sz w:val="22"/>
          <w:szCs w:val="22"/>
          <w:lang w:val="es-ES" w:eastAsia="es-ES_tradnl"/>
        </w:rPr>
      </w:pPr>
      <w:r w:rsidRPr="00F41336">
        <w:rPr>
          <w:rFonts w:ascii="Arial" w:hAnsi="Arial" w:cs="Arial"/>
          <w:sz w:val="22"/>
          <w:szCs w:val="22"/>
          <w:u w:val="single"/>
          <w:lang w:val="es-ES" w:eastAsia="es-ES_tradnl"/>
        </w:rPr>
        <w:t>PRESTACIÓN DE SERVICIOS PENDIENTES POR CONTRATAR:</w:t>
      </w:r>
      <w:r w:rsidRPr="00F41336">
        <w:rPr>
          <w:rFonts w:ascii="Arial" w:hAnsi="Arial" w:cs="Arial"/>
          <w:sz w:val="22"/>
          <w:szCs w:val="22"/>
          <w:lang w:val="es-ES" w:eastAsia="es-ES_tradnl"/>
        </w:rPr>
        <w:t xml:space="preserve"> el valor de los procesos de prestación de servicios profesionales y/o apoyo</w:t>
      </w:r>
      <w:r w:rsidR="00BD4C6F" w:rsidRPr="00F41336">
        <w:rPr>
          <w:rFonts w:ascii="Arial" w:hAnsi="Arial" w:cs="Arial"/>
          <w:sz w:val="22"/>
          <w:szCs w:val="22"/>
          <w:lang w:val="es-ES" w:eastAsia="es-ES_tradnl"/>
        </w:rPr>
        <w:t>,</w:t>
      </w:r>
      <w:r w:rsidRPr="00F41336">
        <w:rPr>
          <w:rFonts w:ascii="Arial" w:hAnsi="Arial" w:cs="Arial"/>
          <w:sz w:val="22"/>
          <w:szCs w:val="22"/>
          <w:lang w:val="es-ES" w:eastAsia="es-ES_tradnl"/>
        </w:rPr>
        <w:t xml:space="preserve"> pendientes por contratar, teniendo en cuenta el valor registrado en las bolsas del Plan Anual de Adquisiciones, del </w:t>
      </w:r>
      <w:r w:rsidR="0009647B" w:rsidRPr="00F41336">
        <w:rPr>
          <w:rFonts w:ascii="Arial" w:hAnsi="Arial" w:cs="Arial"/>
          <w:sz w:val="22"/>
          <w:szCs w:val="22"/>
          <w:lang w:val="es-ES" w:eastAsia="es-ES_tradnl"/>
        </w:rPr>
        <w:t>30</w:t>
      </w:r>
      <w:r w:rsidR="006E16FB"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de </w:t>
      </w:r>
      <w:r w:rsidR="0009647B" w:rsidRPr="00F41336">
        <w:rPr>
          <w:rFonts w:ascii="Arial" w:hAnsi="Arial" w:cs="Arial"/>
          <w:sz w:val="22"/>
          <w:szCs w:val="22"/>
          <w:lang w:val="es-ES" w:eastAsia="es-ES_tradnl"/>
        </w:rPr>
        <w:t xml:space="preserve">marzo </w:t>
      </w:r>
      <w:r w:rsidRPr="00F41336">
        <w:rPr>
          <w:rFonts w:ascii="Arial" w:hAnsi="Arial" w:cs="Arial"/>
          <w:sz w:val="22"/>
          <w:szCs w:val="22"/>
          <w:lang w:val="es-ES" w:eastAsia="es-ES_tradnl"/>
        </w:rPr>
        <w:t>de 202</w:t>
      </w:r>
      <w:r w:rsidR="006E16FB" w:rsidRPr="00F41336">
        <w:rPr>
          <w:rFonts w:ascii="Arial" w:hAnsi="Arial" w:cs="Arial"/>
          <w:sz w:val="22"/>
          <w:szCs w:val="22"/>
          <w:lang w:val="es-ES" w:eastAsia="es-ES_tradnl"/>
        </w:rPr>
        <w:t>1</w:t>
      </w:r>
      <w:r w:rsidRPr="00F41336">
        <w:rPr>
          <w:rFonts w:ascii="Arial" w:hAnsi="Arial" w:cs="Arial"/>
          <w:sz w:val="22"/>
          <w:szCs w:val="22"/>
          <w:lang w:val="es-ES" w:eastAsia="es-ES_tradnl"/>
        </w:rPr>
        <w:t>.</w:t>
      </w:r>
    </w:p>
    <w:p w14:paraId="4A5300E4" w14:textId="046B47C5" w:rsidR="00A86C53" w:rsidRPr="00F41336" w:rsidRDefault="00A86C53" w:rsidP="00F41336">
      <w:pPr>
        <w:pStyle w:val="Prrafodelista"/>
        <w:rPr>
          <w:rFonts w:ascii="Arial" w:hAnsi="Arial" w:cs="Arial"/>
          <w:sz w:val="22"/>
          <w:szCs w:val="22"/>
          <w:lang w:val="es-ES" w:eastAsia="es-ES_tradnl"/>
        </w:rPr>
      </w:pPr>
    </w:p>
    <w:p w14:paraId="300B608E" w14:textId="05D508CD" w:rsidR="00A86C53" w:rsidRPr="00F41336" w:rsidRDefault="00A86C53"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7858:</w:t>
      </w:r>
      <w:r w:rsidRPr="00F41336">
        <w:rPr>
          <w:rFonts w:ascii="Arial" w:hAnsi="Arial" w:cs="Arial"/>
          <w:sz w:val="22"/>
          <w:szCs w:val="22"/>
          <w:lang w:val="es-ES" w:eastAsia="es-ES_tradnl"/>
        </w:rPr>
        <w:t xml:space="preserve"> debido a que este proyecto está compuesto por 5 metas producto, los contratos suscritos en él, fueron prorrateados por el </w:t>
      </w:r>
      <w:r w:rsidR="006E79D2" w:rsidRPr="00F41336">
        <w:rPr>
          <w:rFonts w:ascii="Arial" w:hAnsi="Arial" w:cs="Arial"/>
          <w:sz w:val="22"/>
          <w:szCs w:val="22"/>
          <w:lang w:val="es-ES" w:eastAsia="es-ES_tradnl"/>
        </w:rPr>
        <w:t>coste</w:t>
      </w:r>
      <w:r w:rsidRPr="00F41336">
        <w:rPr>
          <w:rFonts w:ascii="Arial" w:hAnsi="Arial" w:cs="Arial"/>
          <w:sz w:val="22"/>
          <w:szCs w:val="22"/>
          <w:lang w:val="es-ES" w:eastAsia="es-ES_tradnl"/>
        </w:rPr>
        <w:t xml:space="preserve"> directo para distribuir su ejecución en estas; por lo anterior, durante el periodo de evaluación, de </w:t>
      </w:r>
      <w:r w:rsidR="005D715B" w:rsidRPr="00F41336">
        <w:rPr>
          <w:rFonts w:ascii="Arial" w:hAnsi="Arial" w:cs="Arial"/>
          <w:sz w:val="22"/>
          <w:szCs w:val="22"/>
          <w:lang w:val="es-ES" w:eastAsia="es-ES_tradnl"/>
        </w:rPr>
        <w:t>42</w:t>
      </w:r>
      <w:r w:rsidRPr="00F41336">
        <w:rPr>
          <w:rFonts w:ascii="Arial" w:hAnsi="Arial" w:cs="Arial"/>
          <w:sz w:val="22"/>
          <w:szCs w:val="22"/>
          <w:lang w:val="es-ES" w:eastAsia="es-ES_tradnl"/>
        </w:rPr>
        <w:t xml:space="preserve"> objetos a contratar: </w:t>
      </w:r>
    </w:p>
    <w:p w14:paraId="3F83EE65" w14:textId="77777777" w:rsidR="00A86C53" w:rsidRPr="00F41336" w:rsidRDefault="00A86C53" w:rsidP="00F41336">
      <w:pPr>
        <w:pStyle w:val="Prrafodelista"/>
        <w:ind w:left="1080"/>
        <w:rPr>
          <w:rFonts w:ascii="Arial" w:hAnsi="Arial" w:cs="Arial"/>
          <w:sz w:val="22"/>
          <w:szCs w:val="22"/>
          <w:lang w:val="es-ES" w:eastAsia="es-ES_tradnl"/>
        </w:rPr>
      </w:pPr>
    </w:p>
    <w:p w14:paraId="435D651E" w14:textId="5A2832CF" w:rsidR="00A86C53" w:rsidRPr="00F41336" w:rsidRDefault="00430CFF"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20 contratos se </w:t>
      </w:r>
      <w:r w:rsidR="00A86C53" w:rsidRPr="00F41336">
        <w:rPr>
          <w:rFonts w:ascii="Arial" w:hAnsi="Arial" w:cs="Arial"/>
          <w:sz w:val="22"/>
          <w:szCs w:val="22"/>
          <w:lang w:val="es-ES" w:eastAsia="es-ES_tradnl"/>
        </w:rPr>
        <w:t>suscribi</w:t>
      </w:r>
      <w:r w:rsidR="00220F3E" w:rsidRPr="00F41336">
        <w:rPr>
          <w:rFonts w:ascii="Arial" w:hAnsi="Arial" w:cs="Arial"/>
          <w:sz w:val="22"/>
          <w:szCs w:val="22"/>
          <w:lang w:val="es-ES" w:eastAsia="es-ES_tradnl"/>
        </w:rPr>
        <w:t>eron</w:t>
      </w:r>
      <w:r w:rsidRPr="00F41336">
        <w:rPr>
          <w:rFonts w:ascii="Arial" w:hAnsi="Arial" w:cs="Arial"/>
          <w:sz w:val="22"/>
          <w:szCs w:val="22"/>
          <w:lang w:val="es-ES" w:eastAsia="es-ES_tradnl"/>
        </w:rPr>
        <w:t>.</w:t>
      </w:r>
    </w:p>
    <w:p w14:paraId="17DD4824" w14:textId="301B2CD9" w:rsidR="00117675" w:rsidRPr="00F41336" w:rsidRDefault="005D715B"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6</w:t>
      </w:r>
      <w:r w:rsidR="00A86C53" w:rsidRPr="00F41336">
        <w:rPr>
          <w:rFonts w:ascii="Arial" w:hAnsi="Arial" w:cs="Arial"/>
          <w:sz w:val="22"/>
          <w:szCs w:val="22"/>
          <w:lang w:val="es-ES" w:eastAsia="es-ES_tradnl"/>
        </w:rPr>
        <w:t xml:space="preserve"> proceso</w:t>
      </w:r>
      <w:r w:rsidR="00117675" w:rsidRPr="00F41336">
        <w:rPr>
          <w:rFonts w:ascii="Arial" w:hAnsi="Arial" w:cs="Arial"/>
          <w:sz w:val="22"/>
          <w:szCs w:val="22"/>
          <w:lang w:val="es-ES" w:eastAsia="es-ES_tradnl"/>
        </w:rPr>
        <w:t xml:space="preserve">s </w:t>
      </w:r>
      <w:r w:rsidR="00430CFF" w:rsidRPr="00F41336">
        <w:rPr>
          <w:rFonts w:ascii="Arial" w:hAnsi="Arial" w:cs="Arial"/>
          <w:sz w:val="22"/>
          <w:szCs w:val="22"/>
          <w:lang w:val="es-ES" w:eastAsia="es-ES_tradnl"/>
        </w:rPr>
        <w:t xml:space="preserve">fueron retirados </w:t>
      </w:r>
      <w:r w:rsidR="004B38FC" w:rsidRPr="00F41336">
        <w:rPr>
          <w:rFonts w:ascii="Arial" w:hAnsi="Arial" w:cs="Arial"/>
          <w:sz w:val="22"/>
          <w:szCs w:val="22"/>
          <w:lang w:val="es-ES" w:eastAsia="es-ES_tradnl"/>
        </w:rPr>
        <w:t>del PAA</w:t>
      </w:r>
      <w:r w:rsidRPr="00F41336">
        <w:rPr>
          <w:rFonts w:ascii="Arial" w:hAnsi="Arial" w:cs="Arial"/>
          <w:sz w:val="22"/>
          <w:szCs w:val="22"/>
          <w:lang w:val="es-ES" w:eastAsia="es-ES_tradnl"/>
        </w:rPr>
        <w:t xml:space="preserve"> </w:t>
      </w:r>
    </w:p>
    <w:p w14:paraId="2E7A6791" w14:textId="5B604DD8" w:rsidR="00220F3E" w:rsidRPr="00F41336" w:rsidRDefault="005D715B"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8 están en proceso</w:t>
      </w:r>
      <w:r w:rsidR="00220F3E"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de estructuración</w:t>
      </w:r>
    </w:p>
    <w:p w14:paraId="575BEC8A" w14:textId="378A3E5F" w:rsidR="00220F3E" w:rsidRPr="00F41336" w:rsidRDefault="005D715B"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7 están en proceso publicación / selectivo. </w:t>
      </w:r>
    </w:p>
    <w:p w14:paraId="7876E870" w14:textId="52C381C5" w:rsidR="00A86C53" w:rsidRPr="00F41336" w:rsidRDefault="00A86C5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lastRenderedPageBreak/>
        <w:t xml:space="preserve">Se suscribieron contratos de prestación de servicios de profesionales o apoyo del proyecto </w:t>
      </w:r>
      <w:r w:rsidR="00117675" w:rsidRPr="00F41336">
        <w:rPr>
          <w:rFonts w:ascii="Arial" w:hAnsi="Arial" w:cs="Arial"/>
          <w:sz w:val="22"/>
          <w:szCs w:val="22"/>
          <w:lang w:val="es-ES" w:eastAsia="es-ES_tradnl"/>
        </w:rPr>
        <w:t xml:space="preserve">7858 </w:t>
      </w:r>
      <w:r w:rsidRPr="00F41336">
        <w:rPr>
          <w:rFonts w:ascii="Arial" w:hAnsi="Arial" w:cs="Arial"/>
          <w:sz w:val="22"/>
          <w:szCs w:val="22"/>
          <w:lang w:val="es-ES" w:eastAsia="es-ES_tradnl"/>
        </w:rPr>
        <w:t xml:space="preserve">así: </w:t>
      </w:r>
      <w:r w:rsidR="005D715B" w:rsidRPr="00F41336">
        <w:rPr>
          <w:rFonts w:ascii="Arial" w:hAnsi="Arial" w:cs="Arial"/>
          <w:sz w:val="22"/>
          <w:szCs w:val="22"/>
          <w:lang w:val="es-ES" w:eastAsia="es-ES_tradnl"/>
        </w:rPr>
        <w:t>276</w:t>
      </w:r>
      <w:r w:rsidRPr="00F41336">
        <w:rPr>
          <w:rFonts w:ascii="Arial" w:hAnsi="Arial" w:cs="Arial"/>
          <w:sz w:val="22"/>
          <w:szCs w:val="22"/>
          <w:lang w:val="es-ES" w:eastAsia="es-ES_tradnl"/>
        </w:rPr>
        <w:t xml:space="preserve"> contratos por valor total de $</w:t>
      </w:r>
      <w:r w:rsidRPr="00F41336">
        <w:rPr>
          <w:rFonts w:ascii="Arial" w:hAnsi="Arial" w:cs="Arial"/>
        </w:rPr>
        <w:t xml:space="preserve"> </w:t>
      </w:r>
      <w:r w:rsidR="005D715B" w:rsidRPr="00F41336">
        <w:rPr>
          <w:rFonts w:ascii="Arial" w:hAnsi="Arial" w:cs="Arial"/>
          <w:sz w:val="22"/>
          <w:szCs w:val="22"/>
          <w:lang w:val="es-ES" w:eastAsia="es-ES_tradnl"/>
        </w:rPr>
        <w:t>12</w:t>
      </w:r>
      <w:r w:rsidRPr="00F41336">
        <w:rPr>
          <w:rFonts w:ascii="Arial" w:hAnsi="Arial" w:cs="Arial"/>
          <w:sz w:val="22"/>
          <w:szCs w:val="22"/>
          <w:lang w:val="es-ES" w:eastAsia="es-ES_tradnl"/>
        </w:rPr>
        <w:t>´</w:t>
      </w:r>
      <w:r w:rsidR="005D715B" w:rsidRPr="00F41336">
        <w:rPr>
          <w:rFonts w:ascii="Arial" w:hAnsi="Arial" w:cs="Arial"/>
          <w:sz w:val="22"/>
          <w:szCs w:val="22"/>
          <w:lang w:val="es-ES" w:eastAsia="es-ES_tradnl"/>
        </w:rPr>
        <w:t>639</w:t>
      </w:r>
      <w:r w:rsidRPr="00F41336">
        <w:rPr>
          <w:rFonts w:ascii="Arial" w:hAnsi="Arial" w:cs="Arial"/>
          <w:sz w:val="22"/>
          <w:szCs w:val="22"/>
          <w:lang w:val="es-ES" w:eastAsia="es-ES_tradnl"/>
        </w:rPr>
        <w:t xml:space="preserve"> millones de pesos</w:t>
      </w:r>
      <w:r w:rsidRPr="00F41336">
        <w:rPr>
          <w:rStyle w:val="Refdenotaalpie"/>
          <w:rFonts w:ascii="Arial" w:hAnsi="Arial" w:cs="Arial"/>
          <w:sz w:val="22"/>
          <w:szCs w:val="22"/>
          <w:lang w:val="es-ES" w:eastAsia="es-ES_tradnl"/>
        </w:rPr>
        <w:footnoteReference w:id="7"/>
      </w:r>
      <w:r w:rsidRPr="00F41336">
        <w:rPr>
          <w:rFonts w:ascii="Arial" w:hAnsi="Arial" w:cs="Arial"/>
          <w:sz w:val="22"/>
          <w:szCs w:val="22"/>
          <w:lang w:val="es-ES" w:eastAsia="es-ES_tradnl"/>
        </w:rPr>
        <w:t>.</w:t>
      </w:r>
    </w:p>
    <w:p w14:paraId="04BFFC5D" w14:textId="7B2148B7" w:rsidR="00A86C53" w:rsidRPr="00F41336" w:rsidRDefault="00A86C5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El gerente del proyecto solicitó modificaciones al PAA en </w:t>
      </w:r>
      <w:r w:rsidR="005D715B" w:rsidRPr="00F41336">
        <w:rPr>
          <w:rFonts w:ascii="Arial" w:hAnsi="Arial" w:cs="Arial"/>
          <w:sz w:val="22"/>
          <w:szCs w:val="22"/>
          <w:lang w:val="es-ES" w:eastAsia="es-ES_tradnl"/>
        </w:rPr>
        <w:t>14</w:t>
      </w:r>
      <w:r w:rsidRPr="00F41336">
        <w:rPr>
          <w:rFonts w:ascii="Arial" w:hAnsi="Arial" w:cs="Arial"/>
          <w:sz w:val="22"/>
          <w:szCs w:val="22"/>
          <w:lang w:val="es-ES" w:eastAsia="es-ES_tradnl"/>
        </w:rPr>
        <w:t xml:space="preserve"> formatos GCON-FM-030 SOLICITUDES MODIFICACIÓN AL PLAN ANUAL DE ADQUISICIONES en </w:t>
      </w:r>
      <w:r w:rsidR="00117675" w:rsidRPr="00F41336">
        <w:rPr>
          <w:rFonts w:ascii="Arial" w:hAnsi="Arial" w:cs="Arial"/>
          <w:sz w:val="22"/>
          <w:szCs w:val="22"/>
          <w:lang w:val="es-ES" w:eastAsia="es-ES_tradnl"/>
        </w:rPr>
        <w:t xml:space="preserve">los </w:t>
      </w:r>
      <w:r w:rsidRPr="00F41336">
        <w:rPr>
          <w:rFonts w:ascii="Arial" w:hAnsi="Arial" w:cs="Arial"/>
          <w:sz w:val="22"/>
          <w:szCs w:val="22"/>
          <w:lang w:val="es-ES" w:eastAsia="es-ES_tradnl"/>
        </w:rPr>
        <w:t>mes</w:t>
      </w:r>
      <w:r w:rsidR="00117675" w:rsidRPr="00F41336">
        <w:rPr>
          <w:rFonts w:ascii="Arial" w:hAnsi="Arial" w:cs="Arial"/>
          <w:sz w:val="22"/>
          <w:szCs w:val="22"/>
          <w:lang w:val="es-ES" w:eastAsia="es-ES_tradnl"/>
        </w:rPr>
        <w:t>es</w:t>
      </w:r>
      <w:r w:rsidRPr="00F41336">
        <w:rPr>
          <w:rFonts w:ascii="Arial" w:hAnsi="Arial" w:cs="Arial"/>
          <w:sz w:val="22"/>
          <w:szCs w:val="22"/>
          <w:lang w:val="es-ES" w:eastAsia="es-ES_tradnl"/>
        </w:rPr>
        <w:t xml:space="preserve"> </w:t>
      </w:r>
      <w:r w:rsidR="005D715B" w:rsidRPr="00F41336">
        <w:rPr>
          <w:rFonts w:ascii="Arial" w:hAnsi="Arial" w:cs="Arial"/>
          <w:sz w:val="22"/>
          <w:szCs w:val="22"/>
          <w:lang w:val="es-ES" w:eastAsia="es-ES_tradnl"/>
        </w:rPr>
        <w:t xml:space="preserve">entre marzo y septiembre de 2021, </w:t>
      </w:r>
      <w:r w:rsidRPr="00F41336">
        <w:rPr>
          <w:rFonts w:ascii="Arial" w:hAnsi="Arial" w:cs="Arial"/>
          <w:sz w:val="22"/>
          <w:szCs w:val="22"/>
          <w:lang w:val="es-ES" w:eastAsia="es-ES_tradnl"/>
        </w:rPr>
        <w:t xml:space="preserve">para </w:t>
      </w:r>
      <w:r w:rsidR="00456608" w:rsidRPr="00F41336">
        <w:rPr>
          <w:rFonts w:ascii="Arial" w:hAnsi="Arial" w:cs="Arial"/>
          <w:sz w:val="22"/>
          <w:szCs w:val="22"/>
          <w:lang w:val="es-ES" w:eastAsia="es-ES_tradnl"/>
        </w:rPr>
        <w:t>104</w:t>
      </w:r>
      <w:r w:rsidR="00E444E1"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procesos contratación.</w:t>
      </w:r>
    </w:p>
    <w:p w14:paraId="5410E626" w14:textId="77777777" w:rsidR="00313B88" w:rsidRPr="00F41336" w:rsidRDefault="00313B88" w:rsidP="00F41336">
      <w:pPr>
        <w:pStyle w:val="Prrafodelista"/>
        <w:rPr>
          <w:rFonts w:ascii="Arial" w:hAnsi="Arial" w:cs="Arial"/>
          <w:sz w:val="22"/>
          <w:szCs w:val="22"/>
          <w:lang w:val="es-ES" w:eastAsia="es-ES_tradnl"/>
        </w:rPr>
      </w:pPr>
    </w:p>
    <w:p w14:paraId="5E8A5199" w14:textId="3DAB2C60" w:rsidR="00313B88" w:rsidRPr="00F41336" w:rsidRDefault="00313B88" w:rsidP="00F41336">
      <w:pPr>
        <w:rPr>
          <w:rFonts w:ascii="Arial" w:hAnsi="Arial" w:cs="Arial"/>
          <w:b/>
          <w:sz w:val="22"/>
          <w:szCs w:val="22"/>
          <w:lang w:val="es-ES" w:eastAsia="es-ES_tradnl"/>
        </w:rPr>
      </w:pPr>
      <w:r w:rsidRPr="00F41336">
        <w:rPr>
          <w:rFonts w:ascii="Arial" w:hAnsi="Arial" w:cs="Arial"/>
          <w:b/>
          <w:sz w:val="22"/>
          <w:szCs w:val="22"/>
          <w:lang w:val="es-ES" w:eastAsia="es-ES_tradnl"/>
        </w:rPr>
        <w:t>ANÁLISIS DE CUMPLIMIENTO DE CONTRATACIÓN ASOCIADA CON VIGENCIAS FUTURAS AUTORIZADAS</w:t>
      </w:r>
    </w:p>
    <w:p w14:paraId="789B66CA" w14:textId="77777777" w:rsidR="00885A07" w:rsidRPr="00F41336" w:rsidRDefault="00885A07" w:rsidP="00F41336">
      <w:pPr>
        <w:pStyle w:val="Prrafodelista"/>
        <w:rPr>
          <w:rFonts w:ascii="Arial" w:hAnsi="Arial" w:cs="Arial"/>
          <w:sz w:val="22"/>
          <w:szCs w:val="22"/>
          <w:lang w:val="es-ES" w:eastAsia="es-ES_tradnl"/>
        </w:rPr>
      </w:pPr>
    </w:p>
    <w:p w14:paraId="5D9660C7" w14:textId="032D07E0" w:rsidR="00885A07" w:rsidRPr="00F41336" w:rsidRDefault="00885A07" w:rsidP="00A31D93">
      <w:pPr>
        <w:pStyle w:val="Prrafodelista"/>
        <w:numPr>
          <w:ilvl w:val="1"/>
          <w:numId w:val="4"/>
        </w:numPr>
        <w:ind w:left="1068"/>
        <w:rPr>
          <w:rFonts w:ascii="Arial" w:hAnsi="Arial" w:cs="Arial"/>
          <w:sz w:val="22"/>
          <w:szCs w:val="22"/>
          <w:lang w:val="es-ES" w:eastAsia="es-ES_tradnl"/>
        </w:rPr>
      </w:pPr>
      <w:r w:rsidRPr="00F41336">
        <w:rPr>
          <w:rFonts w:ascii="Arial" w:hAnsi="Arial" w:cs="Arial"/>
          <w:sz w:val="22"/>
          <w:szCs w:val="22"/>
          <w:lang w:val="es-ES" w:eastAsia="es-ES_tradnl"/>
        </w:rPr>
        <w:t xml:space="preserve">En el PAA versión </w:t>
      </w:r>
      <w:r w:rsidR="002867B3" w:rsidRPr="00F41336">
        <w:rPr>
          <w:rFonts w:ascii="Arial" w:hAnsi="Arial" w:cs="Arial"/>
          <w:sz w:val="22"/>
          <w:szCs w:val="22"/>
          <w:lang w:val="es-ES" w:eastAsia="es-ES_tradnl"/>
        </w:rPr>
        <w:t xml:space="preserve">19 del 29 de septiembre de 2021, </w:t>
      </w:r>
      <w:r w:rsidRPr="00F41336">
        <w:rPr>
          <w:rFonts w:ascii="Arial" w:hAnsi="Arial" w:cs="Arial"/>
          <w:sz w:val="22"/>
          <w:szCs w:val="22"/>
          <w:lang w:val="es-ES" w:eastAsia="es-ES_tradnl"/>
        </w:rPr>
        <w:t xml:space="preserve">se identificaron 9 procesos de contratación marcados con </w:t>
      </w:r>
      <w:r w:rsidR="006A45F9" w:rsidRPr="00F41336">
        <w:rPr>
          <w:rFonts w:ascii="Arial" w:hAnsi="Arial" w:cs="Arial"/>
          <w:sz w:val="22"/>
          <w:szCs w:val="22"/>
          <w:lang w:val="es-ES" w:eastAsia="es-ES_tradnl"/>
        </w:rPr>
        <w:t xml:space="preserve">la opción de </w:t>
      </w:r>
      <w:r w:rsidRPr="00F41336">
        <w:rPr>
          <w:rFonts w:ascii="Arial" w:hAnsi="Arial" w:cs="Arial"/>
          <w:sz w:val="22"/>
          <w:szCs w:val="22"/>
          <w:lang w:val="es-ES" w:eastAsia="es-ES_tradnl"/>
        </w:rPr>
        <w:t xml:space="preserve">vigencias futuras y de acuerdo con la consulta realizada en el informe de delegación de la Subdirección Técnica de Producción e Intervención de </w:t>
      </w:r>
      <w:r w:rsidR="00242AAA" w:rsidRPr="00F41336">
        <w:rPr>
          <w:rFonts w:ascii="Arial" w:hAnsi="Arial" w:cs="Arial"/>
          <w:sz w:val="22"/>
          <w:szCs w:val="22"/>
          <w:lang w:val="es-ES" w:eastAsia="es-ES_tradnl"/>
        </w:rPr>
        <w:t xml:space="preserve">septiembre </w:t>
      </w:r>
      <w:r w:rsidRPr="00F41336">
        <w:rPr>
          <w:rFonts w:ascii="Arial" w:hAnsi="Arial" w:cs="Arial"/>
          <w:sz w:val="22"/>
          <w:szCs w:val="22"/>
          <w:lang w:val="es-ES" w:eastAsia="es-ES_tradnl"/>
        </w:rPr>
        <w:t xml:space="preserve">de 2021, con memorando </w:t>
      </w:r>
      <w:r w:rsidR="00242AAA" w:rsidRPr="00F41336">
        <w:rPr>
          <w:rFonts w:ascii="Arial" w:hAnsi="Arial" w:cs="Arial"/>
          <w:sz w:val="22"/>
          <w:szCs w:val="22"/>
          <w:lang w:val="es-ES" w:eastAsia="es-ES_tradnl"/>
        </w:rPr>
        <w:t>20211300110293</w:t>
      </w:r>
      <w:r w:rsidRPr="00F41336">
        <w:rPr>
          <w:rFonts w:ascii="Arial" w:hAnsi="Arial" w:cs="Arial"/>
          <w:sz w:val="22"/>
          <w:szCs w:val="22"/>
          <w:lang w:val="es-ES" w:eastAsia="es-ES_tradnl"/>
        </w:rPr>
        <w:t xml:space="preserve"> del </w:t>
      </w:r>
      <w:r w:rsidR="00242AAA" w:rsidRPr="00F41336">
        <w:rPr>
          <w:rFonts w:ascii="Arial" w:hAnsi="Arial" w:cs="Arial"/>
          <w:sz w:val="22"/>
          <w:szCs w:val="22"/>
          <w:lang w:val="es-ES" w:eastAsia="es-ES_tradnl"/>
        </w:rPr>
        <w:t>27</w:t>
      </w:r>
      <w:r w:rsidRPr="00F41336">
        <w:rPr>
          <w:rFonts w:ascii="Arial" w:hAnsi="Arial" w:cs="Arial"/>
          <w:sz w:val="22"/>
          <w:szCs w:val="22"/>
          <w:lang w:val="es-ES" w:eastAsia="es-ES_tradnl"/>
        </w:rPr>
        <w:t xml:space="preserve"> de </w:t>
      </w:r>
      <w:r w:rsidR="00242AAA" w:rsidRPr="00F41336">
        <w:rPr>
          <w:rFonts w:ascii="Arial" w:hAnsi="Arial" w:cs="Arial"/>
          <w:sz w:val="22"/>
          <w:szCs w:val="22"/>
          <w:lang w:val="es-ES" w:eastAsia="es-ES_tradnl"/>
        </w:rPr>
        <w:t>octubre</w:t>
      </w:r>
      <w:r w:rsidRPr="00F41336">
        <w:rPr>
          <w:rFonts w:ascii="Arial" w:hAnsi="Arial" w:cs="Arial"/>
          <w:sz w:val="22"/>
          <w:szCs w:val="22"/>
          <w:lang w:val="es-ES" w:eastAsia="es-ES_tradnl"/>
        </w:rPr>
        <w:t xml:space="preserve"> de 2021, fue registrada la siguiente información:</w:t>
      </w:r>
    </w:p>
    <w:p w14:paraId="3655720A" w14:textId="7BA16051" w:rsidR="00885A07" w:rsidRPr="00F41336" w:rsidRDefault="00885A07" w:rsidP="00A31D93">
      <w:pPr>
        <w:pStyle w:val="Prrafodelista"/>
        <w:ind w:left="1068"/>
        <w:rPr>
          <w:rFonts w:ascii="Arial" w:hAnsi="Arial" w:cs="Arial"/>
          <w:sz w:val="22"/>
          <w:szCs w:val="22"/>
          <w:lang w:val="es-ES" w:eastAsia="es-ES_tradnl"/>
        </w:rPr>
      </w:pPr>
    </w:p>
    <w:p w14:paraId="3102F728" w14:textId="7F6C269E" w:rsidR="00885A07" w:rsidRPr="00F41336" w:rsidRDefault="00885A07" w:rsidP="00A31D93">
      <w:pPr>
        <w:pStyle w:val="Prrafodelista"/>
        <w:ind w:left="1068"/>
        <w:rPr>
          <w:rFonts w:ascii="Arial" w:hAnsi="Arial" w:cs="Arial"/>
          <w:i/>
          <w:sz w:val="22"/>
          <w:szCs w:val="22"/>
          <w:lang w:val="es-ES" w:eastAsia="es-ES_tradnl"/>
        </w:rPr>
      </w:pPr>
      <w:r w:rsidRPr="00F41336">
        <w:rPr>
          <w:rFonts w:ascii="Arial" w:hAnsi="Arial" w:cs="Arial"/>
          <w:sz w:val="22"/>
          <w:szCs w:val="22"/>
          <w:lang w:val="es-ES" w:eastAsia="es-ES_tradnl"/>
        </w:rPr>
        <w:t>“</w:t>
      </w:r>
      <w:r w:rsidR="007537EF" w:rsidRPr="00F41336">
        <w:rPr>
          <w:rFonts w:ascii="Arial" w:hAnsi="Arial" w:cs="Arial"/>
          <w:sz w:val="22"/>
          <w:szCs w:val="22"/>
          <w:lang w:val="es-ES" w:eastAsia="es-ES_tradnl"/>
        </w:rPr>
        <w:t xml:space="preserve">… </w:t>
      </w:r>
      <w:r w:rsidRPr="00F41336">
        <w:rPr>
          <w:rFonts w:ascii="Arial" w:hAnsi="Arial" w:cs="Arial"/>
          <w:i/>
          <w:sz w:val="22"/>
          <w:szCs w:val="22"/>
          <w:lang w:val="es-ES" w:eastAsia="es-ES_tradnl"/>
        </w:rPr>
        <w:t xml:space="preserve">Teniendo en cuenta el acuerdo No 03 “Por medio del cual se da concepto favorable al Anteproyecto de Presupuesto de Ingresos y Gastos de la </w:t>
      </w:r>
      <w:r w:rsidR="00D6628C" w:rsidRPr="00F41336">
        <w:rPr>
          <w:rFonts w:ascii="Arial" w:hAnsi="Arial" w:cs="Arial"/>
          <w:i/>
          <w:sz w:val="22"/>
          <w:szCs w:val="22"/>
          <w:lang w:val="es-ES" w:eastAsia="es-ES_tradnl"/>
        </w:rPr>
        <w:t>Unidad Administrativa Especial de Rehabilitación y Mantenimiento Vial</w:t>
      </w:r>
      <w:r w:rsidRPr="00F41336">
        <w:rPr>
          <w:rFonts w:ascii="Arial" w:hAnsi="Arial" w:cs="Arial"/>
          <w:i/>
          <w:sz w:val="22"/>
          <w:szCs w:val="22"/>
          <w:lang w:val="es-ES" w:eastAsia="es-ES_tradnl"/>
        </w:rPr>
        <w:t xml:space="preserve"> para la vigencia fiscal 2021”, el Consejo Directivo de la UAERMV en su artículo quinto “Dar autorización al valor total de Vigencias Futuras Ordinarias 2022- 2023, informadas en Anteproyecto de Presupuesto 2021, por la suma de OCHENTA Y OCHO MIL NOVECIENTOS SESENTA MILLONES CUATROCIENTOS SETENTA MIL QUINIENTOS DIECISIETE PESOS M/CTE. ($88.960.470.517).” autoriza el presupuesto de las vigencias futuras ordinarias para los años 2022 y 2023; en ese sentido, a continuación se detallan los procesos en los cuales la Unidad iniciará con la celebración de procesos con dicho presupuesto.</w:t>
      </w:r>
      <w:r w:rsidR="00097F34" w:rsidRPr="00F41336">
        <w:rPr>
          <w:rFonts w:ascii="Arial" w:hAnsi="Arial" w:cs="Arial"/>
          <w:i/>
          <w:sz w:val="22"/>
          <w:szCs w:val="22"/>
          <w:lang w:val="es-ES" w:eastAsia="es-ES_tradnl"/>
        </w:rPr>
        <w:t>”</w:t>
      </w:r>
    </w:p>
    <w:p w14:paraId="731279A6" w14:textId="1A9CFE5F" w:rsidR="00C325C6" w:rsidRPr="00F41336" w:rsidRDefault="00C325C6" w:rsidP="00F41336">
      <w:pPr>
        <w:pStyle w:val="Prrafodelista"/>
        <w:ind w:left="1080"/>
        <w:rPr>
          <w:rFonts w:ascii="Arial" w:hAnsi="Arial" w:cs="Arial"/>
          <w:i/>
          <w:sz w:val="22"/>
          <w:szCs w:val="22"/>
          <w:lang w:val="es-ES" w:eastAsia="es-ES_tradnl"/>
        </w:rPr>
      </w:pPr>
    </w:p>
    <w:p w14:paraId="13D72F8C" w14:textId="4D6C7CDA" w:rsidR="00C325C6" w:rsidRPr="00F41336" w:rsidRDefault="00C325C6" w:rsidP="00F41336">
      <w:pPr>
        <w:pStyle w:val="Prrafodelista"/>
        <w:ind w:left="1080"/>
        <w:rPr>
          <w:rFonts w:ascii="Arial" w:hAnsi="Arial" w:cs="Arial"/>
          <w:i/>
          <w:sz w:val="22"/>
          <w:szCs w:val="22"/>
          <w:lang w:val="es-ES" w:eastAsia="es-ES_tradnl"/>
        </w:rPr>
      </w:pPr>
    </w:p>
    <w:p w14:paraId="55FE8B1D" w14:textId="729DFE1C" w:rsidR="00C325C6" w:rsidRPr="00F41336" w:rsidRDefault="00C325C6" w:rsidP="00F41336">
      <w:pPr>
        <w:pStyle w:val="Prrafodelista"/>
        <w:ind w:left="1080"/>
        <w:rPr>
          <w:rFonts w:ascii="Arial" w:hAnsi="Arial" w:cs="Arial"/>
          <w:i/>
          <w:sz w:val="22"/>
          <w:szCs w:val="22"/>
          <w:lang w:val="es-ES" w:eastAsia="es-ES_tradnl"/>
        </w:rPr>
      </w:pPr>
    </w:p>
    <w:p w14:paraId="322A6591" w14:textId="42608334" w:rsidR="00C325C6" w:rsidRPr="00F41336" w:rsidRDefault="00C325C6" w:rsidP="00F41336">
      <w:pPr>
        <w:pStyle w:val="Prrafodelista"/>
        <w:ind w:left="1080"/>
        <w:rPr>
          <w:rFonts w:ascii="Arial" w:hAnsi="Arial" w:cs="Arial"/>
          <w:i/>
          <w:sz w:val="22"/>
          <w:szCs w:val="22"/>
          <w:lang w:val="es-ES" w:eastAsia="es-ES_tradnl"/>
        </w:rPr>
      </w:pPr>
    </w:p>
    <w:p w14:paraId="0B962EC5" w14:textId="797C2C1D" w:rsidR="00C325C6" w:rsidRPr="00F41336" w:rsidRDefault="00C325C6" w:rsidP="00F41336">
      <w:pPr>
        <w:pStyle w:val="Prrafodelista"/>
        <w:ind w:left="1080"/>
        <w:rPr>
          <w:rFonts w:ascii="Arial" w:hAnsi="Arial" w:cs="Arial"/>
          <w:i/>
          <w:sz w:val="22"/>
          <w:szCs w:val="22"/>
          <w:lang w:val="es-ES" w:eastAsia="es-ES_tradnl"/>
        </w:rPr>
      </w:pPr>
    </w:p>
    <w:p w14:paraId="2BB55C88" w14:textId="56E5DE42" w:rsidR="00C325C6" w:rsidRPr="00F41336" w:rsidRDefault="00C325C6" w:rsidP="00F41336">
      <w:pPr>
        <w:pStyle w:val="Prrafodelista"/>
        <w:ind w:left="1080"/>
        <w:rPr>
          <w:rFonts w:ascii="Arial" w:hAnsi="Arial" w:cs="Arial"/>
          <w:i/>
          <w:sz w:val="22"/>
          <w:szCs w:val="22"/>
          <w:lang w:val="es-ES" w:eastAsia="es-ES_tradnl"/>
        </w:rPr>
      </w:pPr>
    </w:p>
    <w:p w14:paraId="4B8C5E6C" w14:textId="4D713C03" w:rsidR="00C325C6" w:rsidRPr="00F41336" w:rsidRDefault="00C325C6" w:rsidP="00F41336">
      <w:pPr>
        <w:pStyle w:val="Prrafodelista"/>
        <w:ind w:left="1080"/>
        <w:rPr>
          <w:rFonts w:ascii="Arial" w:hAnsi="Arial" w:cs="Arial"/>
          <w:i/>
          <w:sz w:val="22"/>
          <w:szCs w:val="22"/>
          <w:lang w:val="es-ES" w:eastAsia="es-ES_tradnl"/>
        </w:rPr>
      </w:pPr>
    </w:p>
    <w:p w14:paraId="0C180B5F" w14:textId="7405B5B8" w:rsidR="00C325C6" w:rsidRPr="00F41336" w:rsidRDefault="00C325C6" w:rsidP="00F41336">
      <w:pPr>
        <w:pStyle w:val="Prrafodelista"/>
        <w:ind w:left="1080"/>
        <w:rPr>
          <w:rFonts w:ascii="Arial" w:hAnsi="Arial" w:cs="Arial"/>
          <w:i/>
          <w:sz w:val="22"/>
          <w:szCs w:val="22"/>
          <w:lang w:val="es-ES" w:eastAsia="es-ES_tradnl"/>
        </w:rPr>
      </w:pPr>
    </w:p>
    <w:p w14:paraId="1A193BFF" w14:textId="4DCCAB31" w:rsidR="00C325C6" w:rsidRPr="00F41336" w:rsidRDefault="00C325C6" w:rsidP="00F41336">
      <w:pPr>
        <w:pStyle w:val="Prrafodelista"/>
        <w:ind w:left="1080"/>
        <w:rPr>
          <w:rFonts w:ascii="Arial" w:hAnsi="Arial" w:cs="Arial"/>
          <w:i/>
          <w:sz w:val="22"/>
          <w:szCs w:val="22"/>
          <w:lang w:val="es-ES" w:eastAsia="es-ES_tradnl"/>
        </w:rPr>
      </w:pPr>
    </w:p>
    <w:p w14:paraId="3FD06518" w14:textId="3992C52A" w:rsidR="00C325C6" w:rsidRPr="00F41336" w:rsidRDefault="00C325C6" w:rsidP="00F41336">
      <w:pPr>
        <w:pStyle w:val="Prrafodelista"/>
        <w:ind w:left="1080"/>
        <w:rPr>
          <w:rFonts w:ascii="Arial" w:hAnsi="Arial" w:cs="Arial"/>
          <w:i/>
          <w:sz w:val="22"/>
          <w:szCs w:val="22"/>
          <w:lang w:val="es-ES" w:eastAsia="es-ES_tradnl"/>
        </w:rPr>
      </w:pPr>
    </w:p>
    <w:p w14:paraId="4EA2B738" w14:textId="2C2D3D03" w:rsidR="00C325C6" w:rsidRPr="00F41336" w:rsidRDefault="00C325C6" w:rsidP="00F41336">
      <w:pPr>
        <w:pStyle w:val="Prrafodelista"/>
        <w:ind w:left="1080"/>
        <w:rPr>
          <w:rFonts w:ascii="Arial" w:hAnsi="Arial" w:cs="Arial"/>
          <w:i/>
          <w:sz w:val="22"/>
          <w:szCs w:val="22"/>
          <w:lang w:val="es-ES" w:eastAsia="es-ES_tradnl"/>
        </w:rPr>
      </w:pPr>
    </w:p>
    <w:p w14:paraId="5E8A619F" w14:textId="0993978E" w:rsidR="00C325C6" w:rsidRPr="00F41336" w:rsidRDefault="00C325C6" w:rsidP="00F41336">
      <w:pPr>
        <w:pStyle w:val="Prrafodelista"/>
        <w:ind w:left="1080"/>
        <w:rPr>
          <w:rFonts w:ascii="Arial" w:hAnsi="Arial" w:cs="Arial"/>
          <w:i/>
          <w:sz w:val="22"/>
          <w:szCs w:val="22"/>
          <w:lang w:val="es-ES" w:eastAsia="es-ES_tradnl"/>
        </w:rPr>
      </w:pPr>
    </w:p>
    <w:p w14:paraId="7E29E7F7" w14:textId="165BE284" w:rsidR="00C325C6" w:rsidRPr="00F41336" w:rsidRDefault="00C325C6" w:rsidP="00F41336">
      <w:pPr>
        <w:pStyle w:val="Prrafodelista"/>
        <w:ind w:left="1080"/>
        <w:rPr>
          <w:rFonts w:ascii="Arial" w:hAnsi="Arial" w:cs="Arial"/>
          <w:i/>
          <w:sz w:val="22"/>
          <w:szCs w:val="22"/>
          <w:lang w:val="es-ES" w:eastAsia="es-ES_tradnl"/>
        </w:rPr>
      </w:pPr>
    </w:p>
    <w:p w14:paraId="5E0D9008" w14:textId="07E8BCD1" w:rsidR="00C325C6" w:rsidRPr="00F41336" w:rsidRDefault="00C325C6" w:rsidP="00F41336">
      <w:pPr>
        <w:pStyle w:val="Prrafodelista"/>
        <w:ind w:left="1080"/>
        <w:rPr>
          <w:rFonts w:ascii="Arial" w:hAnsi="Arial" w:cs="Arial"/>
          <w:i/>
          <w:sz w:val="22"/>
          <w:szCs w:val="22"/>
          <w:lang w:val="es-ES" w:eastAsia="es-ES_tradnl"/>
        </w:rPr>
      </w:pPr>
    </w:p>
    <w:p w14:paraId="06A06590" w14:textId="185081DE" w:rsidR="00C325C6" w:rsidRPr="00F41336" w:rsidRDefault="00C325C6" w:rsidP="00F41336">
      <w:pPr>
        <w:pStyle w:val="Prrafodelista"/>
        <w:ind w:left="1080"/>
        <w:rPr>
          <w:rFonts w:ascii="Arial" w:hAnsi="Arial" w:cs="Arial"/>
          <w:i/>
          <w:sz w:val="22"/>
          <w:szCs w:val="22"/>
          <w:lang w:val="es-ES" w:eastAsia="es-ES_tradnl"/>
        </w:rPr>
      </w:pPr>
    </w:p>
    <w:p w14:paraId="6D88C651" w14:textId="4EDA9646" w:rsidR="00B46EF2" w:rsidRPr="00F41336" w:rsidRDefault="000B78F3" w:rsidP="00F41336">
      <w:pPr>
        <w:ind w:left="1440"/>
        <w:jc w:val="center"/>
        <w:rPr>
          <w:rFonts w:ascii="Arial" w:hAnsi="Arial" w:cs="Arial"/>
          <w:sz w:val="16"/>
          <w:szCs w:val="16"/>
          <w:lang w:val="es-ES" w:eastAsia="es-ES_tradnl"/>
        </w:rPr>
      </w:pPr>
      <w:r w:rsidRPr="00F41336">
        <w:rPr>
          <w:rFonts w:ascii="Arial" w:hAnsi="Arial" w:cs="Arial"/>
          <w:noProof/>
          <w:lang w:val="es-CO" w:eastAsia="es-CO"/>
        </w:rPr>
        <w:lastRenderedPageBreak/>
        <w:drawing>
          <wp:anchor distT="0" distB="0" distL="114300" distR="114300" simplePos="0" relativeHeight="251659264" behindDoc="1" locked="0" layoutInCell="1" allowOverlap="1" wp14:anchorId="756F39B5" wp14:editId="0AF4187D">
            <wp:simplePos x="0" y="0"/>
            <wp:positionH relativeFrom="margin">
              <wp:posOffset>380175</wp:posOffset>
            </wp:positionH>
            <wp:positionV relativeFrom="paragraph">
              <wp:posOffset>6482</wp:posOffset>
            </wp:positionV>
            <wp:extent cx="5595620" cy="4626591"/>
            <wp:effectExtent l="0" t="0" r="508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977"/>
                    <a:stretch/>
                  </pic:blipFill>
                  <pic:spPr bwMode="auto">
                    <a:xfrm>
                      <a:off x="0" y="0"/>
                      <a:ext cx="5617123" cy="464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04B88" w14:textId="4BEF5858" w:rsidR="00B46EF2" w:rsidRPr="00F41336" w:rsidRDefault="00B46EF2" w:rsidP="00F41336">
      <w:pPr>
        <w:ind w:left="1440"/>
        <w:jc w:val="center"/>
        <w:rPr>
          <w:rFonts w:ascii="Arial" w:hAnsi="Arial" w:cs="Arial"/>
          <w:sz w:val="16"/>
          <w:szCs w:val="16"/>
          <w:lang w:val="es-ES" w:eastAsia="es-ES_tradnl"/>
        </w:rPr>
      </w:pPr>
    </w:p>
    <w:p w14:paraId="25D3C5BA" w14:textId="77777777" w:rsidR="00B46EF2" w:rsidRPr="00F41336" w:rsidRDefault="00B46EF2" w:rsidP="00F41336">
      <w:pPr>
        <w:ind w:left="1440"/>
        <w:jc w:val="center"/>
        <w:rPr>
          <w:rFonts w:ascii="Arial" w:hAnsi="Arial" w:cs="Arial"/>
          <w:sz w:val="16"/>
          <w:szCs w:val="16"/>
          <w:lang w:val="es-ES" w:eastAsia="es-ES_tradnl"/>
        </w:rPr>
      </w:pPr>
    </w:p>
    <w:p w14:paraId="2C88193C" w14:textId="77777777" w:rsidR="00B46EF2" w:rsidRPr="00F41336" w:rsidRDefault="00B46EF2" w:rsidP="00F41336">
      <w:pPr>
        <w:ind w:left="1440"/>
        <w:jc w:val="center"/>
        <w:rPr>
          <w:rFonts w:ascii="Arial" w:hAnsi="Arial" w:cs="Arial"/>
          <w:sz w:val="16"/>
          <w:szCs w:val="16"/>
          <w:lang w:val="es-ES" w:eastAsia="es-ES_tradnl"/>
        </w:rPr>
      </w:pPr>
    </w:p>
    <w:p w14:paraId="76CEE466" w14:textId="77777777" w:rsidR="00B46EF2" w:rsidRPr="00F41336" w:rsidRDefault="00B46EF2" w:rsidP="00F41336">
      <w:pPr>
        <w:ind w:left="1440"/>
        <w:jc w:val="center"/>
        <w:rPr>
          <w:rFonts w:ascii="Arial" w:hAnsi="Arial" w:cs="Arial"/>
          <w:sz w:val="16"/>
          <w:szCs w:val="16"/>
          <w:lang w:val="es-ES" w:eastAsia="es-ES_tradnl"/>
        </w:rPr>
      </w:pPr>
    </w:p>
    <w:p w14:paraId="2F5FFB9C" w14:textId="77777777" w:rsidR="00B46EF2" w:rsidRPr="00F41336" w:rsidRDefault="00B46EF2" w:rsidP="00F41336">
      <w:pPr>
        <w:ind w:left="1440"/>
        <w:jc w:val="center"/>
        <w:rPr>
          <w:rFonts w:ascii="Arial" w:hAnsi="Arial" w:cs="Arial"/>
          <w:sz w:val="16"/>
          <w:szCs w:val="16"/>
          <w:lang w:val="es-ES" w:eastAsia="es-ES_tradnl"/>
        </w:rPr>
      </w:pPr>
    </w:p>
    <w:p w14:paraId="4EF44801" w14:textId="77777777" w:rsidR="00B46EF2" w:rsidRPr="00F41336" w:rsidRDefault="00B46EF2" w:rsidP="00F41336">
      <w:pPr>
        <w:ind w:left="1440"/>
        <w:jc w:val="center"/>
        <w:rPr>
          <w:rFonts w:ascii="Arial" w:hAnsi="Arial" w:cs="Arial"/>
          <w:sz w:val="16"/>
          <w:szCs w:val="16"/>
          <w:lang w:val="es-ES" w:eastAsia="es-ES_tradnl"/>
        </w:rPr>
      </w:pPr>
    </w:p>
    <w:p w14:paraId="7CEE768A" w14:textId="3D2C451D" w:rsidR="00B46EF2" w:rsidRPr="00F41336" w:rsidRDefault="00B46EF2" w:rsidP="00F41336">
      <w:pPr>
        <w:ind w:left="1440"/>
        <w:jc w:val="center"/>
        <w:rPr>
          <w:rFonts w:ascii="Arial" w:hAnsi="Arial" w:cs="Arial"/>
          <w:sz w:val="16"/>
          <w:szCs w:val="16"/>
          <w:lang w:val="es-ES" w:eastAsia="es-ES_tradnl"/>
        </w:rPr>
      </w:pPr>
    </w:p>
    <w:p w14:paraId="73F943ED" w14:textId="666C6BF8" w:rsidR="00B46EF2" w:rsidRPr="00F41336" w:rsidRDefault="00B46EF2" w:rsidP="00F41336">
      <w:pPr>
        <w:ind w:left="1440"/>
        <w:jc w:val="center"/>
        <w:rPr>
          <w:rFonts w:ascii="Arial" w:hAnsi="Arial" w:cs="Arial"/>
          <w:sz w:val="16"/>
          <w:szCs w:val="16"/>
          <w:lang w:val="es-ES" w:eastAsia="es-ES_tradnl"/>
        </w:rPr>
      </w:pPr>
    </w:p>
    <w:p w14:paraId="75D7D013" w14:textId="1AC3772C" w:rsidR="00B46EF2" w:rsidRPr="00F41336" w:rsidRDefault="00B46EF2" w:rsidP="00F41336">
      <w:pPr>
        <w:ind w:left="1440"/>
        <w:jc w:val="center"/>
        <w:rPr>
          <w:rFonts w:ascii="Arial" w:hAnsi="Arial" w:cs="Arial"/>
          <w:sz w:val="16"/>
          <w:szCs w:val="16"/>
          <w:lang w:val="es-ES" w:eastAsia="es-ES_tradnl"/>
        </w:rPr>
      </w:pPr>
    </w:p>
    <w:p w14:paraId="35B5A1A4" w14:textId="77777777" w:rsidR="00B46EF2" w:rsidRPr="00F41336" w:rsidRDefault="00B46EF2" w:rsidP="00F41336">
      <w:pPr>
        <w:ind w:left="1440"/>
        <w:jc w:val="center"/>
        <w:rPr>
          <w:rFonts w:ascii="Arial" w:hAnsi="Arial" w:cs="Arial"/>
          <w:sz w:val="16"/>
          <w:szCs w:val="16"/>
          <w:lang w:val="es-ES" w:eastAsia="es-ES_tradnl"/>
        </w:rPr>
      </w:pPr>
    </w:p>
    <w:p w14:paraId="638EB250" w14:textId="592E2B6E" w:rsidR="006A45F9" w:rsidRPr="00F41336" w:rsidRDefault="006A45F9" w:rsidP="00F41336">
      <w:pPr>
        <w:ind w:left="1440"/>
        <w:rPr>
          <w:rFonts w:ascii="Arial" w:hAnsi="Arial" w:cs="Arial"/>
          <w:sz w:val="16"/>
          <w:szCs w:val="16"/>
          <w:lang w:val="es-ES" w:eastAsia="es-ES_tradnl"/>
        </w:rPr>
      </w:pPr>
    </w:p>
    <w:p w14:paraId="59C2C938" w14:textId="77777777" w:rsidR="007537EF" w:rsidRPr="00F41336" w:rsidRDefault="007537EF" w:rsidP="00F41336">
      <w:pPr>
        <w:jc w:val="left"/>
        <w:rPr>
          <w:rFonts w:ascii="Arial" w:hAnsi="Arial" w:cs="Arial"/>
          <w:sz w:val="16"/>
          <w:szCs w:val="16"/>
          <w:lang w:val="es-ES" w:eastAsia="es-ES_tradnl"/>
        </w:rPr>
      </w:pPr>
    </w:p>
    <w:p w14:paraId="21C611E2" w14:textId="77777777" w:rsidR="007537EF" w:rsidRPr="00F41336" w:rsidRDefault="007537EF" w:rsidP="00F41336">
      <w:pPr>
        <w:jc w:val="left"/>
        <w:rPr>
          <w:rFonts w:ascii="Arial" w:hAnsi="Arial" w:cs="Arial"/>
          <w:sz w:val="16"/>
          <w:szCs w:val="16"/>
          <w:lang w:val="es-ES" w:eastAsia="es-ES_tradnl"/>
        </w:rPr>
      </w:pPr>
    </w:p>
    <w:p w14:paraId="45449C73" w14:textId="77777777" w:rsidR="007537EF" w:rsidRPr="00F41336" w:rsidRDefault="007537EF" w:rsidP="00F41336">
      <w:pPr>
        <w:jc w:val="left"/>
        <w:rPr>
          <w:rFonts w:ascii="Arial" w:hAnsi="Arial" w:cs="Arial"/>
          <w:sz w:val="16"/>
          <w:szCs w:val="16"/>
          <w:lang w:val="es-ES" w:eastAsia="es-ES_tradnl"/>
        </w:rPr>
      </w:pPr>
    </w:p>
    <w:p w14:paraId="2C1B8FCC" w14:textId="77777777" w:rsidR="007537EF" w:rsidRPr="00F41336" w:rsidRDefault="007537EF" w:rsidP="00F41336">
      <w:pPr>
        <w:jc w:val="left"/>
        <w:rPr>
          <w:rFonts w:ascii="Arial" w:hAnsi="Arial" w:cs="Arial"/>
          <w:sz w:val="16"/>
          <w:szCs w:val="16"/>
          <w:lang w:val="es-ES" w:eastAsia="es-ES_tradnl"/>
        </w:rPr>
      </w:pPr>
    </w:p>
    <w:p w14:paraId="1A619C1F" w14:textId="77777777" w:rsidR="007537EF" w:rsidRPr="00F41336" w:rsidRDefault="007537EF" w:rsidP="00F41336">
      <w:pPr>
        <w:jc w:val="left"/>
        <w:rPr>
          <w:rFonts w:ascii="Arial" w:hAnsi="Arial" w:cs="Arial"/>
          <w:sz w:val="16"/>
          <w:szCs w:val="16"/>
          <w:lang w:val="es-ES" w:eastAsia="es-ES_tradnl"/>
        </w:rPr>
      </w:pPr>
    </w:p>
    <w:p w14:paraId="60BD2360" w14:textId="77777777" w:rsidR="007537EF" w:rsidRPr="00F41336" w:rsidRDefault="007537EF" w:rsidP="00F41336">
      <w:pPr>
        <w:jc w:val="left"/>
        <w:rPr>
          <w:rFonts w:ascii="Arial" w:hAnsi="Arial" w:cs="Arial"/>
          <w:sz w:val="16"/>
          <w:szCs w:val="16"/>
          <w:lang w:val="es-ES" w:eastAsia="es-ES_tradnl"/>
        </w:rPr>
      </w:pPr>
    </w:p>
    <w:p w14:paraId="77AAF07C" w14:textId="77777777" w:rsidR="007537EF" w:rsidRPr="00F41336" w:rsidRDefault="007537EF" w:rsidP="00F41336">
      <w:pPr>
        <w:jc w:val="left"/>
        <w:rPr>
          <w:rFonts w:ascii="Arial" w:hAnsi="Arial" w:cs="Arial"/>
          <w:sz w:val="16"/>
          <w:szCs w:val="16"/>
          <w:lang w:val="es-ES" w:eastAsia="es-ES_tradnl"/>
        </w:rPr>
      </w:pPr>
    </w:p>
    <w:p w14:paraId="5E184FF6" w14:textId="77777777" w:rsidR="007537EF" w:rsidRPr="00F41336" w:rsidRDefault="007537EF" w:rsidP="00F41336">
      <w:pPr>
        <w:jc w:val="left"/>
        <w:rPr>
          <w:rFonts w:ascii="Arial" w:hAnsi="Arial" w:cs="Arial"/>
          <w:sz w:val="16"/>
          <w:szCs w:val="16"/>
          <w:lang w:val="es-ES" w:eastAsia="es-ES_tradnl"/>
        </w:rPr>
      </w:pPr>
    </w:p>
    <w:p w14:paraId="16AFBF95" w14:textId="77777777" w:rsidR="007537EF" w:rsidRPr="00F41336" w:rsidRDefault="007537EF" w:rsidP="00F41336">
      <w:pPr>
        <w:jc w:val="left"/>
        <w:rPr>
          <w:rFonts w:ascii="Arial" w:hAnsi="Arial" w:cs="Arial"/>
          <w:sz w:val="16"/>
          <w:szCs w:val="16"/>
          <w:lang w:val="es-ES" w:eastAsia="es-ES_tradnl"/>
        </w:rPr>
      </w:pPr>
    </w:p>
    <w:p w14:paraId="55EE0B3D" w14:textId="77777777" w:rsidR="007537EF" w:rsidRPr="00F41336" w:rsidRDefault="007537EF" w:rsidP="00F41336">
      <w:pPr>
        <w:jc w:val="left"/>
        <w:rPr>
          <w:rFonts w:ascii="Arial" w:hAnsi="Arial" w:cs="Arial"/>
          <w:sz w:val="16"/>
          <w:szCs w:val="16"/>
          <w:lang w:val="es-ES" w:eastAsia="es-ES_tradnl"/>
        </w:rPr>
      </w:pPr>
    </w:p>
    <w:p w14:paraId="6A88506A" w14:textId="77777777" w:rsidR="007537EF" w:rsidRPr="00F41336" w:rsidRDefault="007537EF" w:rsidP="00F41336">
      <w:pPr>
        <w:jc w:val="left"/>
        <w:rPr>
          <w:rFonts w:ascii="Arial" w:hAnsi="Arial" w:cs="Arial"/>
          <w:sz w:val="16"/>
          <w:szCs w:val="16"/>
          <w:lang w:val="es-ES" w:eastAsia="es-ES_tradnl"/>
        </w:rPr>
      </w:pPr>
    </w:p>
    <w:p w14:paraId="01621C14" w14:textId="77777777" w:rsidR="007537EF" w:rsidRPr="00F41336" w:rsidRDefault="007537EF" w:rsidP="00F41336">
      <w:pPr>
        <w:jc w:val="left"/>
        <w:rPr>
          <w:rFonts w:ascii="Arial" w:hAnsi="Arial" w:cs="Arial"/>
          <w:sz w:val="16"/>
          <w:szCs w:val="16"/>
          <w:lang w:val="es-ES" w:eastAsia="es-ES_tradnl"/>
        </w:rPr>
      </w:pPr>
    </w:p>
    <w:p w14:paraId="43D6D378" w14:textId="1B4EB5DB" w:rsidR="007537EF" w:rsidRPr="00F41336" w:rsidRDefault="007537EF" w:rsidP="00F41336">
      <w:pPr>
        <w:jc w:val="left"/>
        <w:rPr>
          <w:rFonts w:ascii="Arial" w:hAnsi="Arial" w:cs="Arial"/>
          <w:sz w:val="16"/>
          <w:szCs w:val="16"/>
          <w:lang w:val="es-ES" w:eastAsia="es-ES_tradnl"/>
        </w:rPr>
      </w:pPr>
    </w:p>
    <w:p w14:paraId="35A3637B" w14:textId="480B3BE9" w:rsidR="00C325C6" w:rsidRPr="00F41336" w:rsidRDefault="00C325C6" w:rsidP="00F41336">
      <w:pPr>
        <w:jc w:val="left"/>
        <w:rPr>
          <w:rFonts w:ascii="Arial" w:hAnsi="Arial" w:cs="Arial"/>
          <w:sz w:val="16"/>
          <w:szCs w:val="16"/>
          <w:lang w:val="es-ES" w:eastAsia="es-ES_tradnl"/>
        </w:rPr>
      </w:pPr>
    </w:p>
    <w:p w14:paraId="72063308" w14:textId="47013FC2" w:rsidR="00C325C6" w:rsidRPr="00F41336" w:rsidRDefault="00C325C6" w:rsidP="00F41336">
      <w:pPr>
        <w:jc w:val="left"/>
        <w:rPr>
          <w:rFonts w:ascii="Arial" w:hAnsi="Arial" w:cs="Arial"/>
          <w:sz w:val="16"/>
          <w:szCs w:val="16"/>
          <w:lang w:val="es-ES" w:eastAsia="es-ES_tradnl"/>
        </w:rPr>
      </w:pPr>
    </w:p>
    <w:p w14:paraId="15F7BF22" w14:textId="10615EDE" w:rsidR="00C325C6" w:rsidRPr="00F41336" w:rsidRDefault="00C325C6" w:rsidP="00F41336">
      <w:pPr>
        <w:jc w:val="left"/>
        <w:rPr>
          <w:rFonts w:ascii="Arial" w:hAnsi="Arial" w:cs="Arial"/>
          <w:sz w:val="16"/>
          <w:szCs w:val="16"/>
          <w:lang w:val="es-ES" w:eastAsia="es-ES_tradnl"/>
        </w:rPr>
      </w:pPr>
    </w:p>
    <w:p w14:paraId="02811523" w14:textId="28353974" w:rsidR="00C325C6" w:rsidRPr="00F41336" w:rsidRDefault="00C325C6" w:rsidP="00F41336">
      <w:pPr>
        <w:jc w:val="left"/>
        <w:rPr>
          <w:rFonts w:ascii="Arial" w:hAnsi="Arial" w:cs="Arial"/>
          <w:sz w:val="16"/>
          <w:szCs w:val="16"/>
          <w:lang w:val="es-ES" w:eastAsia="es-ES_tradnl"/>
        </w:rPr>
      </w:pPr>
    </w:p>
    <w:p w14:paraId="1CE9D7BB" w14:textId="033880BC" w:rsidR="00C325C6" w:rsidRPr="00F41336" w:rsidRDefault="00C325C6" w:rsidP="00F41336">
      <w:pPr>
        <w:jc w:val="left"/>
        <w:rPr>
          <w:rFonts w:ascii="Arial" w:hAnsi="Arial" w:cs="Arial"/>
          <w:sz w:val="16"/>
          <w:szCs w:val="16"/>
          <w:lang w:val="es-ES" w:eastAsia="es-ES_tradnl"/>
        </w:rPr>
      </w:pPr>
    </w:p>
    <w:p w14:paraId="29AF5FB3" w14:textId="02F3E332" w:rsidR="00C325C6" w:rsidRPr="00F41336" w:rsidRDefault="00C325C6" w:rsidP="00F41336">
      <w:pPr>
        <w:jc w:val="left"/>
        <w:rPr>
          <w:rFonts w:ascii="Arial" w:hAnsi="Arial" w:cs="Arial"/>
          <w:sz w:val="16"/>
          <w:szCs w:val="16"/>
          <w:lang w:val="es-ES" w:eastAsia="es-ES_tradnl"/>
        </w:rPr>
      </w:pPr>
    </w:p>
    <w:p w14:paraId="615F9A1A" w14:textId="62052FDD" w:rsidR="00C325C6" w:rsidRPr="00F41336" w:rsidRDefault="00C325C6" w:rsidP="00F41336">
      <w:pPr>
        <w:jc w:val="left"/>
        <w:rPr>
          <w:rFonts w:ascii="Arial" w:hAnsi="Arial" w:cs="Arial"/>
          <w:sz w:val="16"/>
          <w:szCs w:val="16"/>
          <w:lang w:val="es-ES" w:eastAsia="es-ES_tradnl"/>
        </w:rPr>
      </w:pPr>
    </w:p>
    <w:p w14:paraId="7C0A12B0" w14:textId="3631ED8F" w:rsidR="00C325C6" w:rsidRPr="00F41336" w:rsidRDefault="00C325C6" w:rsidP="00F41336">
      <w:pPr>
        <w:jc w:val="left"/>
        <w:rPr>
          <w:rFonts w:ascii="Arial" w:hAnsi="Arial" w:cs="Arial"/>
          <w:sz w:val="16"/>
          <w:szCs w:val="16"/>
          <w:lang w:val="es-ES" w:eastAsia="es-ES_tradnl"/>
        </w:rPr>
      </w:pPr>
    </w:p>
    <w:p w14:paraId="34734C42" w14:textId="461C1433" w:rsidR="00C325C6" w:rsidRPr="00F41336" w:rsidRDefault="00C325C6" w:rsidP="00F41336">
      <w:pPr>
        <w:jc w:val="left"/>
        <w:rPr>
          <w:rFonts w:ascii="Arial" w:hAnsi="Arial" w:cs="Arial"/>
          <w:sz w:val="16"/>
          <w:szCs w:val="16"/>
          <w:lang w:val="es-ES" w:eastAsia="es-ES_tradnl"/>
        </w:rPr>
      </w:pPr>
    </w:p>
    <w:p w14:paraId="3E3FD566" w14:textId="57BA78CC" w:rsidR="00C325C6" w:rsidRPr="00F41336" w:rsidRDefault="00C325C6" w:rsidP="00F41336">
      <w:pPr>
        <w:jc w:val="left"/>
        <w:rPr>
          <w:rFonts w:ascii="Arial" w:hAnsi="Arial" w:cs="Arial"/>
          <w:sz w:val="16"/>
          <w:szCs w:val="16"/>
          <w:lang w:val="es-ES" w:eastAsia="es-ES_tradnl"/>
        </w:rPr>
      </w:pPr>
    </w:p>
    <w:p w14:paraId="27B91C01" w14:textId="3117556E" w:rsidR="00C325C6" w:rsidRPr="00F41336" w:rsidRDefault="00C325C6" w:rsidP="00F41336">
      <w:pPr>
        <w:jc w:val="left"/>
        <w:rPr>
          <w:rFonts w:ascii="Arial" w:hAnsi="Arial" w:cs="Arial"/>
          <w:sz w:val="16"/>
          <w:szCs w:val="16"/>
          <w:lang w:val="es-ES" w:eastAsia="es-ES_tradnl"/>
        </w:rPr>
      </w:pPr>
    </w:p>
    <w:p w14:paraId="67352497" w14:textId="250F9867" w:rsidR="00C325C6" w:rsidRPr="00F41336" w:rsidRDefault="00C325C6" w:rsidP="00F41336">
      <w:pPr>
        <w:jc w:val="left"/>
        <w:rPr>
          <w:rFonts w:ascii="Arial" w:hAnsi="Arial" w:cs="Arial"/>
          <w:sz w:val="16"/>
          <w:szCs w:val="16"/>
          <w:lang w:val="es-ES" w:eastAsia="es-ES_tradnl"/>
        </w:rPr>
      </w:pPr>
    </w:p>
    <w:p w14:paraId="62565F8A" w14:textId="0FE8CFAA" w:rsidR="00C325C6" w:rsidRPr="00F41336" w:rsidRDefault="00C325C6" w:rsidP="00F41336">
      <w:pPr>
        <w:jc w:val="left"/>
        <w:rPr>
          <w:rFonts w:ascii="Arial" w:hAnsi="Arial" w:cs="Arial"/>
          <w:sz w:val="16"/>
          <w:szCs w:val="16"/>
          <w:lang w:val="es-ES" w:eastAsia="es-ES_tradnl"/>
        </w:rPr>
      </w:pPr>
    </w:p>
    <w:p w14:paraId="71735ECF" w14:textId="7311E877" w:rsidR="00C325C6" w:rsidRPr="00F41336" w:rsidRDefault="00C325C6" w:rsidP="00F41336">
      <w:pPr>
        <w:jc w:val="left"/>
        <w:rPr>
          <w:rFonts w:ascii="Arial" w:hAnsi="Arial" w:cs="Arial"/>
          <w:sz w:val="16"/>
          <w:szCs w:val="16"/>
          <w:lang w:val="es-ES" w:eastAsia="es-ES_tradnl"/>
        </w:rPr>
      </w:pPr>
    </w:p>
    <w:p w14:paraId="1110108D" w14:textId="60CBAE0E" w:rsidR="00C325C6" w:rsidRPr="00F41336" w:rsidRDefault="00C325C6" w:rsidP="00F41336">
      <w:pPr>
        <w:jc w:val="left"/>
        <w:rPr>
          <w:rFonts w:ascii="Arial" w:hAnsi="Arial" w:cs="Arial"/>
          <w:sz w:val="16"/>
          <w:szCs w:val="16"/>
          <w:lang w:val="es-ES" w:eastAsia="es-ES_tradnl"/>
        </w:rPr>
      </w:pPr>
    </w:p>
    <w:p w14:paraId="00E13FDB" w14:textId="18FEEFC1" w:rsidR="00C325C6" w:rsidRPr="00F41336" w:rsidRDefault="00C325C6" w:rsidP="00F41336">
      <w:pPr>
        <w:jc w:val="left"/>
        <w:rPr>
          <w:rFonts w:ascii="Arial" w:hAnsi="Arial" w:cs="Arial"/>
          <w:sz w:val="16"/>
          <w:szCs w:val="16"/>
          <w:lang w:val="es-ES" w:eastAsia="es-ES_tradnl"/>
        </w:rPr>
      </w:pPr>
    </w:p>
    <w:p w14:paraId="07407165" w14:textId="69BC912B" w:rsidR="00C325C6" w:rsidRPr="00F41336" w:rsidRDefault="00C325C6" w:rsidP="00F41336">
      <w:pPr>
        <w:jc w:val="left"/>
        <w:rPr>
          <w:rFonts w:ascii="Arial" w:hAnsi="Arial" w:cs="Arial"/>
          <w:sz w:val="16"/>
          <w:szCs w:val="16"/>
          <w:lang w:val="es-ES" w:eastAsia="es-ES_tradnl"/>
        </w:rPr>
      </w:pPr>
    </w:p>
    <w:p w14:paraId="1212A620" w14:textId="0C8D63F0" w:rsidR="00885A07" w:rsidRPr="00F41336" w:rsidRDefault="00885A07" w:rsidP="00F41336">
      <w:pPr>
        <w:jc w:val="left"/>
        <w:rPr>
          <w:rFonts w:ascii="Arial" w:hAnsi="Arial" w:cs="Arial"/>
          <w:sz w:val="16"/>
          <w:szCs w:val="16"/>
          <w:lang w:val="es-ES" w:eastAsia="es-ES_tradnl"/>
        </w:rPr>
      </w:pPr>
      <w:r w:rsidRPr="00F41336">
        <w:rPr>
          <w:rFonts w:ascii="Arial" w:hAnsi="Arial" w:cs="Arial"/>
          <w:sz w:val="16"/>
          <w:szCs w:val="16"/>
          <w:lang w:val="es-ES" w:eastAsia="es-ES_tradnl"/>
        </w:rPr>
        <w:t xml:space="preserve">Fuente: tomado del informe de delegación de la SPTI de </w:t>
      </w:r>
      <w:r w:rsidR="00242AAA" w:rsidRPr="00F41336">
        <w:rPr>
          <w:rFonts w:ascii="Arial" w:hAnsi="Arial" w:cs="Arial"/>
          <w:sz w:val="16"/>
          <w:szCs w:val="16"/>
          <w:lang w:val="es-ES" w:eastAsia="es-ES_tradnl"/>
        </w:rPr>
        <w:t>septiembre</w:t>
      </w:r>
      <w:r w:rsidRPr="00F41336">
        <w:rPr>
          <w:rFonts w:ascii="Arial" w:hAnsi="Arial" w:cs="Arial"/>
          <w:sz w:val="16"/>
          <w:szCs w:val="16"/>
          <w:lang w:val="es-ES" w:eastAsia="es-ES_tradnl"/>
        </w:rPr>
        <w:t xml:space="preserve"> de 2021 radicado con memorando </w:t>
      </w:r>
      <w:r w:rsidR="00242AAA" w:rsidRPr="00F41336">
        <w:rPr>
          <w:rFonts w:ascii="Arial" w:hAnsi="Arial" w:cs="Arial"/>
          <w:sz w:val="16"/>
          <w:szCs w:val="16"/>
          <w:lang w:val="es-ES" w:eastAsia="es-ES_tradnl"/>
        </w:rPr>
        <w:t>20211300110293</w:t>
      </w:r>
      <w:r w:rsidRPr="00F41336">
        <w:rPr>
          <w:rFonts w:ascii="Arial" w:hAnsi="Arial" w:cs="Arial"/>
          <w:sz w:val="16"/>
          <w:szCs w:val="16"/>
          <w:lang w:val="es-ES" w:eastAsia="es-ES_tradnl"/>
        </w:rPr>
        <w:t xml:space="preserve"> del </w:t>
      </w:r>
      <w:r w:rsidR="00242AAA" w:rsidRPr="00F41336">
        <w:rPr>
          <w:rFonts w:ascii="Arial" w:hAnsi="Arial" w:cs="Arial"/>
          <w:sz w:val="16"/>
          <w:szCs w:val="16"/>
          <w:lang w:val="es-ES" w:eastAsia="es-ES_tradnl"/>
        </w:rPr>
        <w:t>27</w:t>
      </w:r>
      <w:r w:rsidRPr="00F41336">
        <w:rPr>
          <w:rFonts w:ascii="Arial" w:hAnsi="Arial" w:cs="Arial"/>
          <w:sz w:val="16"/>
          <w:szCs w:val="16"/>
          <w:lang w:val="es-ES" w:eastAsia="es-ES_tradnl"/>
        </w:rPr>
        <w:t xml:space="preserve"> de </w:t>
      </w:r>
      <w:r w:rsidR="00242AAA" w:rsidRPr="00F41336">
        <w:rPr>
          <w:rFonts w:ascii="Arial" w:hAnsi="Arial" w:cs="Arial"/>
          <w:sz w:val="16"/>
          <w:szCs w:val="16"/>
          <w:lang w:val="es-ES" w:eastAsia="es-ES_tradnl"/>
        </w:rPr>
        <w:t>septiembre</w:t>
      </w:r>
      <w:r w:rsidRPr="00F41336">
        <w:rPr>
          <w:rFonts w:ascii="Arial" w:hAnsi="Arial" w:cs="Arial"/>
          <w:sz w:val="16"/>
          <w:szCs w:val="16"/>
          <w:lang w:val="es-ES" w:eastAsia="es-ES_tradnl"/>
        </w:rPr>
        <w:t xml:space="preserve"> de 2021.</w:t>
      </w:r>
    </w:p>
    <w:p w14:paraId="0BE01DD8" w14:textId="77777777" w:rsidR="00FA2BFD" w:rsidRPr="00F41336" w:rsidRDefault="00FA2BFD" w:rsidP="00F41336">
      <w:pPr>
        <w:jc w:val="left"/>
        <w:rPr>
          <w:rFonts w:ascii="Arial" w:hAnsi="Arial" w:cs="Arial"/>
          <w:sz w:val="16"/>
          <w:szCs w:val="16"/>
          <w:lang w:val="es-ES" w:eastAsia="es-ES_tradnl"/>
        </w:rPr>
      </w:pPr>
    </w:p>
    <w:p w14:paraId="197575DB" w14:textId="5CEBDD74" w:rsidR="00373F61" w:rsidRPr="00F41336" w:rsidRDefault="006A45F9" w:rsidP="00F41336">
      <w:pPr>
        <w:rPr>
          <w:rFonts w:ascii="Arial" w:hAnsi="Arial" w:cs="Arial"/>
          <w:b/>
          <w:sz w:val="22"/>
          <w:szCs w:val="22"/>
          <w:lang w:val="es-ES" w:eastAsia="es-ES_tradnl"/>
        </w:rPr>
      </w:pPr>
      <w:r w:rsidRPr="00F41336">
        <w:rPr>
          <w:rFonts w:ascii="Arial" w:hAnsi="Arial" w:cs="Arial"/>
          <w:b/>
          <w:sz w:val="22"/>
          <w:szCs w:val="22"/>
          <w:lang w:val="es-ES" w:eastAsia="es-ES_tradnl"/>
        </w:rPr>
        <w:t xml:space="preserve">No </w:t>
      </w:r>
      <w:r w:rsidR="006E79D2" w:rsidRPr="00F41336">
        <w:rPr>
          <w:rFonts w:ascii="Arial" w:hAnsi="Arial" w:cs="Arial"/>
          <w:b/>
          <w:sz w:val="22"/>
          <w:szCs w:val="22"/>
          <w:lang w:val="es-ES" w:eastAsia="es-ES_tradnl"/>
        </w:rPr>
        <w:t>obstante,</w:t>
      </w:r>
      <w:r w:rsidRPr="00F41336">
        <w:rPr>
          <w:rFonts w:ascii="Arial" w:hAnsi="Arial" w:cs="Arial"/>
          <w:b/>
          <w:sz w:val="22"/>
          <w:szCs w:val="22"/>
          <w:lang w:val="es-ES" w:eastAsia="es-ES_tradnl"/>
        </w:rPr>
        <w:t xml:space="preserve"> lo anterior,</w:t>
      </w:r>
      <w:r w:rsidR="00373F61" w:rsidRPr="00F41336">
        <w:rPr>
          <w:rFonts w:ascii="Arial" w:hAnsi="Arial" w:cs="Arial"/>
          <w:b/>
          <w:sz w:val="22"/>
          <w:szCs w:val="22"/>
          <w:lang w:val="es-ES" w:eastAsia="es-ES_tradnl"/>
        </w:rPr>
        <w:t xml:space="preserve"> se identifica la diferencia de 1 proceso</w:t>
      </w:r>
      <w:r w:rsidRPr="00F41336">
        <w:rPr>
          <w:rFonts w:ascii="Arial" w:hAnsi="Arial" w:cs="Arial"/>
          <w:b/>
          <w:sz w:val="22"/>
          <w:szCs w:val="22"/>
          <w:lang w:val="es-ES" w:eastAsia="es-ES_tradnl"/>
        </w:rPr>
        <w:t xml:space="preserve"> </w:t>
      </w:r>
      <w:r w:rsidR="00373F61" w:rsidRPr="00F41336">
        <w:rPr>
          <w:rFonts w:ascii="Arial" w:hAnsi="Arial" w:cs="Arial"/>
          <w:b/>
          <w:sz w:val="22"/>
          <w:szCs w:val="22"/>
          <w:lang w:val="es-ES" w:eastAsia="es-ES_tradnl"/>
        </w:rPr>
        <w:t>entre lo reportado en el PAA</w:t>
      </w:r>
      <w:r w:rsidR="00790354" w:rsidRPr="00F41336">
        <w:rPr>
          <w:rFonts w:ascii="Arial" w:hAnsi="Arial" w:cs="Arial"/>
          <w:b/>
          <w:sz w:val="22"/>
          <w:szCs w:val="22"/>
          <w:lang w:val="es-ES" w:eastAsia="es-ES_tradnl"/>
        </w:rPr>
        <w:t xml:space="preserve"> (9 procesos)</w:t>
      </w:r>
      <w:r w:rsidR="00373F61" w:rsidRPr="00F41336">
        <w:rPr>
          <w:rFonts w:ascii="Arial" w:hAnsi="Arial" w:cs="Arial"/>
          <w:b/>
          <w:sz w:val="22"/>
          <w:szCs w:val="22"/>
          <w:lang w:val="es-ES" w:eastAsia="es-ES_tradnl"/>
        </w:rPr>
        <w:t xml:space="preserve">, versión </w:t>
      </w:r>
      <w:r w:rsidR="00B845C6" w:rsidRPr="00F41336">
        <w:rPr>
          <w:rFonts w:ascii="Arial" w:hAnsi="Arial" w:cs="Arial"/>
          <w:b/>
          <w:sz w:val="22"/>
          <w:szCs w:val="22"/>
          <w:lang w:val="es-ES" w:eastAsia="es-ES_tradnl"/>
        </w:rPr>
        <w:t>19</w:t>
      </w:r>
      <w:r w:rsidR="00373F61" w:rsidRPr="00F41336">
        <w:rPr>
          <w:rFonts w:ascii="Arial" w:hAnsi="Arial" w:cs="Arial"/>
          <w:b/>
          <w:sz w:val="22"/>
          <w:szCs w:val="22"/>
          <w:lang w:val="es-ES" w:eastAsia="es-ES_tradnl"/>
        </w:rPr>
        <w:t xml:space="preserve"> del PAA y la tabla del informe de delegación</w:t>
      </w:r>
      <w:r w:rsidR="00790354" w:rsidRPr="00F41336">
        <w:rPr>
          <w:rFonts w:ascii="Arial" w:hAnsi="Arial" w:cs="Arial"/>
          <w:b/>
          <w:sz w:val="22"/>
          <w:szCs w:val="22"/>
          <w:lang w:val="es-ES" w:eastAsia="es-ES_tradnl"/>
        </w:rPr>
        <w:t xml:space="preserve"> (10 procesos)</w:t>
      </w:r>
      <w:r w:rsidR="00373F61" w:rsidRPr="00F41336">
        <w:rPr>
          <w:rFonts w:ascii="Arial" w:hAnsi="Arial" w:cs="Arial"/>
          <w:b/>
          <w:sz w:val="22"/>
          <w:szCs w:val="22"/>
          <w:lang w:val="es-ES" w:eastAsia="es-ES_tradnl"/>
        </w:rPr>
        <w:t xml:space="preserve">; esta situación se presentó, </w:t>
      </w:r>
      <w:r w:rsidR="007A54C7" w:rsidRPr="00F41336">
        <w:rPr>
          <w:rFonts w:ascii="Arial" w:hAnsi="Arial" w:cs="Arial"/>
          <w:b/>
          <w:sz w:val="22"/>
          <w:szCs w:val="22"/>
          <w:lang w:val="es-ES" w:eastAsia="es-ES_tradnl"/>
        </w:rPr>
        <w:t xml:space="preserve">según informó un </w:t>
      </w:r>
      <w:r w:rsidRPr="00F41336">
        <w:rPr>
          <w:rFonts w:ascii="Arial" w:hAnsi="Arial" w:cs="Arial"/>
          <w:b/>
          <w:sz w:val="22"/>
          <w:szCs w:val="22"/>
          <w:lang w:val="es-ES" w:eastAsia="es-ES_tradnl"/>
        </w:rPr>
        <w:t xml:space="preserve">contratista de </w:t>
      </w:r>
      <w:r w:rsidR="00373F61" w:rsidRPr="00F41336">
        <w:rPr>
          <w:rFonts w:ascii="Arial" w:hAnsi="Arial" w:cs="Arial"/>
          <w:b/>
          <w:sz w:val="22"/>
          <w:szCs w:val="22"/>
          <w:lang w:val="es-ES" w:eastAsia="es-ES_tradnl"/>
        </w:rPr>
        <w:t>la SPTI</w:t>
      </w:r>
      <w:r w:rsidR="00A23B2D" w:rsidRPr="00F41336">
        <w:rPr>
          <w:rFonts w:ascii="Arial" w:hAnsi="Arial" w:cs="Arial"/>
          <w:b/>
          <w:sz w:val="22"/>
          <w:szCs w:val="22"/>
          <w:lang w:val="es-ES" w:eastAsia="es-ES_tradnl"/>
        </w:rPr>
        <w:t>,</w:t>
      </w:r>
      <w:r w:rsidR="007A54C7" w:rsidRPr="00F41336">
        <w:rPr>
          <w:rFonts w:ascii="Arial" w:hAnsi="Arial" w:cs="Arial"/>
          <w:b/>
          <w:sz w:val="22"/>
          <w:szCs w:val="22"/>
          <w:lang w:val="es-ES" w:eastAsia="es-ES_tradnl"/>
        </w:rPr>
        <w:t xml:space="preserve"> respecto de la consulta realizada</w:t>
      </w:r>
      <w:r w:rsidR="00373F61" w:rsidRPr="00F41336">
        <w:rPr>
          <w:rFonts w:ascii="Arial" w:hAnsi="Arial" w:cs="Arial"/>
          <w:b/>
          <w:sz w:val="22"/>
          <w:szCs w:val="22"/>
          <w:lang w:val="es-ES" w:eastAsia="es-ES_tradnl"/>
        </w:rPr>
        <w:t>,</w:t>
      </w:r>
      <w:r w:rsidRPr="00F41336">
        <w:rPr>
          <w:rFonts w:ascii="Arial" w:hAnsi="Arial" w:cs="Arial"/>
          <w:b/>
          <w:sz w:val="22"/>
          <w:szCs w:val="22"/>
          <w:lang w:val="es-ES" w:eastAsia="es-ES_tradnl"/>
        </w:rPr>
        <w:t xml:space="preserve"> que </w:t>
      </w:r>
      <w:r w:rsidR="00373F61" w:rsidRPr="00F41336">
        <w:rPr>
          <w:rFonts w:ascii="Arial" w:hAnsi="Arial" w:cs="Arial"/>
          <w:b/>
          <w:sz w:val="22"/>
          <w:szCs w:val="22"/>
          <w:lang w:val="es-ES" w:eastAsia="es-ES_tradnl"/>
        </w:rPr>
        <w:t>las necesidades</w:t>
      </w:r>
      <w:r w:rsidRPr="00F41336">
        <w:rPr>
          <w:rFonts w:ascii="Arial" w:hAnsi="Arial" w:cs="Arial"/>
          <w:b/>
          <w:sz w:val="22"/>
          <w:szCs w:val="22"/>
          <w:lang w:val="es-ES" w:eastAsia="es-ES_tradnl"/>
        </w:rPr>
        <w:t xml:space="preserve"> </w:t>
      </w:r>
      <w:r w:rsidR="00373F61" w:rsidRPr="00F41336">
        <w:rPr>
          <w:rFonts w:ascii="Arial" w:hAnsi="Arial" w:cs="Arial"/>
          <w:b/>
          <w:sz w:val="22"/>
          <w:szCs w:val="22"/>
          <w:lang w:val="es-ES" w:eastAsia="es-ES_tradnl"/>
        </w:rPr>
        <w:t xml:space="preserve">de </w:t>
      </w:r>
      <w:r w:rsidRPr="00F41336">
        <w:rPr>
          <w:rFonts w:ascii="Arial" w:hAnsi="Arial" w:cs="Arial"/>
          <w:b/>
          <w:sz w:val="22"/>
          <w:szCs w:val="22"/>
          <w:lang w:val="es-ES" w:eastAsia="es-ES_tradnl"/>
        </w:rPr>
        <w:t xml:space="preserve">las filas 5 y 6 </w:t>
      </w:r>
      <w:r w:rsidR="007A54C7" w:rsidRPr="00F41336">
        <w:rPr>
          <w:rFonts w:ascii="Arial" w:hAnsi="Arial" w:cs="Arial"/>
          <w:b/>
          <w:sz w:val="22"/>
          <w:szCs w:val="22"/>
          <w:lang w:val="es-ES" w:eastAsia="es-ES_tradnl"/>
        </w:rPr>
        <w:t>componen</w:t>
      </w:r>
      <w:r w:rsidRPr="00F41336">
        <w:rPr>
          <w:rFonts w:ascii="Arial" w:hAnsi="Arial" w:cs="Arial"/>
          <w:b/>
          <w:sz w:val="22"/>
          <w:szCs w:val="22"/>
          <w:lang w:val="es-ES" w:eastAsia="es-ES_tradnl"/>
        </w:rPr>
        <w:t xml:space="preserve"> </w:t>
      </w:r>
      <w:r w:rsidR="00373F61" w:rsidRPr="00F41336">
        <w:rPr>
          <w:rFonts w:ascii="Arial" w:hAnsi="Arial" w:cs="Arial"/>
          <w:b/>
          <w:sz w:val="22"/>
          <w:szCs w:val="22"/>
          <w:lang w:val="es-ES" w:eastAsia="es-ES_tradnl"/>
        </w:rPr>
        <w:t xml:space="preserve">un mismo </w:t>
      </w:r>
      <w:r w:rsidRPr="00F41336">
        <w:rPr>
          <w:rFonts w:ascii="Arial" w:hAnsi="Arial" w:cs="Arial"/>
          <w:b/>
          <w:sz w:val="22"/>
          <w:szCs w:val="22"/>
          <w:lang w:val="es-ES" w:eastAsia="es-ES_tradnl"/>
        </w:rPr>
        <w:t xml:space="preserve">proceso </w:t>
      </w:r>
      <w:r w:rsidR="00373F61" w:rsidRPr="00F41336">
        <w:rPr>
          <w:rFonts w:ascii="Arial" w:hAnsi="Arial" w:cs="Arial"/>
          <w:b/>
          <w:sz w:val="22"/>
          <w:szCs w:val="22"/>
          <w:lang w:val="es-ES" w:eastAsia="es-ES_tradnl"/>
        </w:rPr>
        <w:t>de contrataci</w:t>
      </w:r>
      <w:r w:rsidR="007A54C7" w:rsidRPr="00F41336">
        <w:rPr>
          <w:rFonts w:ascii="Arial" w:hAnsi="Arial" w:cs="Arial"/>
          <w:b/>
          <w:sz w:val="22"/>
          <w:szCs w:val="22"/>
          <w:lang w:val="es-ES" w:eastAsia="es-ES_tradnl"/>
        </w:rPr>
        <w:t>ón.</w:t>
      </w:r>
    </w:p>
    <w:p w14:paraId="750135C3" w14:textId="3840CB56" w:rsidR="00373F61" w:rsidRPr="00F41336" w:rsidRDefault="00373F61" w:rsidP="00F41336">
      <w:pPr>
        <w:ind w:left="1416"/>
        <w:rPr>
          <w:rFonts w:ascii="Arial" w:hAnsi="Arial" w:cs="Arial"/>
          <w:sz w:val="22"/>
          <w:szCs w:val="22"/>
          <w:lang w:val="es-ES" w:eastAsia="es-ES_tradnl"/>
        </w:rPr>
      </w:pPr>
    </w:p>
    <w:p w14:paraId="692F525F" w14:textId="1D2DAC15" w:rsidR="00373F61" w:rsidRPr="00F41336" w:rsidRDefault="00373F61" w:rsidP="00F41336">
      <w:pPr>
        <w:rPr>
          <w:rFonts w:ascii="Arial" w:hAnsi="Arial" w:cs="Arial"/>
          <w:sz w:val="22"/>
          <w:szCs w:val="22"/>
          <w:lang w:val="es-ES" w:eastAsia="es-ES_tradnl"/>
        </w:rPr>
      </w:pPr>
      <w:r w:rsidRPr="00F41336">
        <w:rPr>
          <w:rFonts w:ascii="Arial" w:hAnsi="Arial" w:cs="Arial"/>
          <w:sz w:val="22"/>
          <w:szCs w:val="22"/>
          <w:lang w:val="es-ES" w:eastAsia="es-ES_tradnl"/>
        </w:rPr>
        <w:t>Estos procesos se encuentran incluidos como parte del análisis presentado en la tabla 14 y su estado se detalla a continuación:</w:t>
      </w:r>
    </w:p>
    <w:p w14:paraId="6190A697" w14:textId="487AD576" w:rsidR="00373F61" w:rsidRPr="00F41336" w:rsidRDefault="00373F61" w:rsidP="00F41336">
      <w:pPr>
        <w:ind w:left="1416"/>
        <w:rPr>
          <w:rFonts w:ascii="Arial" w:hAnsi="Arial" w:cs="Arial"/>
          <w:sz w:val="22"/>
          <w:szCs w:val="22"/>
          <w:lang w:val="es-ES" w:eastAsia="es-ES_tradnl"/>
        </w:rPr>
      </w:pPr>
    </w:p>
    <w:p w14:paraId="1C43E7B0" w14:textId="7EB4884A" w:rsidR="007A54C7" w:rsidRPr="00F41336" w:rsidRDefault="00B845C6" w:rsidP="00F41336">
      <w:pPr>
        <w:pStyle w:val="Prrafodelista"/>
        <w:numPr>
          <w:ilvl w:val="0"/>
          <w:numId w:val="10"/>
        </w:numPr>
        <w:ind w:left="1134" w:hanging="283"/>
        <w:rPr>
          <w:rFonts w:ascii="Arial" w:hAnsi="Arial" w:cs="Arial"/>
          <w:sz w:val="22"/>
          <w:szCs w:val="22"/>
          <w:lang w:val="es-ES" w:eastAsia="es-ES_tradnl"/>
        </w:rPr>
      </w:pPr>
      <w:r w:rsidRPr="00F41336">
        <w:rPr>
          <w:rFonts w:ascii="Arial" w:hAnsi="Arial" w:cs="Arial"/>
          <w:sz w:val="22"/>
          <w:szCs w:val="22"/>
          <w:lang w:val="es-ES" w:eastAsia="es-ES_tradnl"/>
        </w:rPr>
        <w:t>Los 9</w:t>
      </w:r>
      <w:r w:rsidR="007A54C7" w:rsidRPr="00F41336">
        <w:rPr>
          <w:rFonts w:ascii="Arial" w:hAnsi="Arial" w:cs="Arial"/>
          <w:sz w:val="22"/>
          <w:szCs w:val="22"/>
          <w:lang w:val="es-ES" w:eastAsia="es-ES_tradnl"/>
        </w:rPr>
        <w:t xml:space="preserve"> procesos fueron programados entre el segundo y tercer trimestre de 2021.</w:t>
      </w:r>
    </w:p>
    <w:p w14:paraId="029E6A34" w14:textId="44ECDF9E" w:rsidR="00107F75" w:rsidRPr="00F41336" w:rsidRDefault="00B845C6" w:rsidP="00F41336">
      <w:pPr>
        <w:pStyle w:val="Prrafodelista"/>
        <w:numPr>
          <w:ilvl w:val="0"/>
          <w:numId w:val="10"/>
        </w:numPr>
        <w:ind w:left="1134" w:hanging="283"/>
        <w:rPr>
          <w:rFonts w:ascii="Arial" w:hAnsi="Arial" w:cs="Arial"/>
          <w:b/>
          <w:sz w:val="22"/>
          <w:szCs w:val="22"/>
          <w:lang w:val="es-ES" w:eastAsia="es-ES_tradnl"/>
        </w:rPr>
      </w:pPr>
      <w:r w:rsidRPr="00F41336">
        <w:rPr>
          <w:rFonts w:ascii="Arial" w:hAnsi="Arial" w:cs="Arial"/>
          <w:b/>
          <w:sz w:val="22"/>
          <w:szCs w:val="22"/>
          <w:lang w:val="es-ES" w:eastAsia="es-ES_tradnl"/>
        </w:rPr>
        <w:t>Al corte del 3 trimestre, 7</w:t>
      </w:r>
      <w:r w:rsidR="00373F61" w:rsidRPr="00F41336">
        <w:rPr>
          <w:rFonts w:ascii="Arial" w:hAnsi="Arial" w:cs="Arial"/>
          <w:b/>
          <w:sz w:val="22"/>
          <w:szCs w:val="22"/>
          <w:lang w:val="es-ES" w:eastAsia="es-ES_tradnl"/>
        </w:rPr>
        <w:t xml:space="preserve"> fue</w:t>
      </w:r>
      <w:r w:rsidRPr="00F41336">
        <w:rPr>
          <w:rFonts w:ascii="Arial" w:hAnsi="Arial" w:cs="Arial"/>
          <w:b/>
          <w:sz w:val="22"/>
          <w:szCs w:val="22"/>
          <w:lang w:val="es-ES" w:eastAsia="es-ES_tradnl"/>
        </w:rPr>
        <w:t>ron</w:t>
      </w:r>
      <w:r w:rsidR="00373F61" w:rsidRPr="00F41336">
        <w:rPr>
          <w:rFonts w:ascii="Arial" w:hAnsi="Arial" w:cs="Arial"/>
          <w:b/>
          <w:sz w:val="22"/>
          <w:szCs w:val="22"/>
          <w:lang w:val="es-ES" w:eastAsia="es-ES_tradnl"/>
        </w:rPr>
        <w:t xml:space="preserve"> contratado</w:t>
      </w:r>
      <w:r w:rsidRPr="00F41336">
        <w:rPr>
          <w:rFonts w:ascii="Arial" w:hAnsi="Arial" w:cs="Arial"/>
          <w:b/>
          <w:sz w:val="22"/>
          <w:szCs w:val="22"/>
          <w:lang w:val="es-ES" w:eastAsia="es-ES_tradnl"/>
        </w:rPr>
        <w:t>s</w:t>
      </w:r>
      <w:r w:rsidR="00373F61" w:rsidRPr="00F41336">
        <w:rPr>
          <w:rFonts w:ascii="Arial" w:hAnsi="Arial" w:cs="Arial"/>
          <w:b/>
          <w:sz w:val="22"/>
          <w:szCs w:val="22"/>
          <w:lang w:val="es-ES" w:eastAsia="es-ES_tradnl"/>
        </w:rPr>
        <w:t xml:space="preserve"> y </w:t>
      </w:r>
      <w:r w:rsidRPr="00F41336">
        <w:rPr>
          <w:rFonts w:ascii="Arial" w:hAnsi="Arial" w:cs="Arial"/>
          <w:b/>
          <w:sz w:val="22"/>
          <w:szCs w:val="22"/>
          <w:lang w:val="es-ES" w:eastAsia="es-ES_tradnl"/>
        </w:rPr>
        <w:t>2</w:t>
      </w:r>
      <w:r w:rsidR="00373F61" w:rsidRPr="00F41336">
        <w:rPr>
          <w:rFonts w:ascii="Arial" w:hAnsi="Arial" w:cs="Arial"/>
          <w:b/>
          <w:sz w:val="22"/>
          <w:szCs w:val="22"/>
          <w:lang w:val="es-ES" w:eastAsia="es-ES_tradnl"/>
        </w:rPr>
        <w:t xml:space="preserve"> </w:t>
      </w:r>
      <w:r w:rsidRPr="00F41336">
        <w:rPr>
          <w:rFonts w:ascii="Arial" w:hAnsi="Arial" w:cs="Arial"/>
          <w:b/>
          <w:sz w:val="22"/>
          <w:szCs w:val="22"/>
          <w:lang w:val="es-ES" w:eastAsia="es-ES_tradnl"/>
        </w:rPr>
        <w:t>se encuentran en etapa de publicación</w:t>
      </w:r>
      <w:r w:rsidR="00097F34" w:rsidRPr="00F41336">
        <w:rPr>
          <w:rFonts w:ascii="Arial" w:hAnsi="Arial" w:cs="Arial"/>
          <w:b/>
          <w:sz w:val="22"/>
          <w:szCs w:val="22"/>
          <w:lang w:val="es-ES" w:eastAsia="es-ES_tradnl"/>
        </w:rPr>
        <w:t xml:space="preserve">, situación que podría incurrir en posibles riesgos por </w:t>
      </w:r>
      <w:r w:rsidR="00460FE6" w:rsidRPr="00F41336">
        <w:rPr>
          <w:rFonts w:ascii="Arial" w:hAnsi="Arial" w:cs="Arial"/>
          <w:b/>
          <w:sz w:val="22"/>
          <w:szCs w:val="22"/>
          <w:lang w:val="es-ES" w:eastAsia="es-ES_tradnl"/>
        </w:rPr>
        <w:t xml:space="preserve">la no ejecución </w:t>
      </w:r>
      <w:r w:rsidR="00097F34" w:rsidRPr="00F41336">
        <w:rPr>
          <w:rFonts w:ascii="Arial" w:hAnsi="Arial" w:cs="Arial"/>
          <w:b/>
          <w:sz w:val="22"/>
          <w:szCs w:val="22"/>
          <w:lang w:val="es-ES" w:eastAsia="es-ES_tradnl"/>
        </w:rPr>
        <w:t xml:space="preserve">de </w:t>
      </w:r>
      <w:r w:rsidR="00460FE6" w:rsidRPr="00F41336">
        <w:rPr>
          <w:rFonts w:ascii="Arial" w:hAnsi="Arial" w:cs="Arial"/>
          <w:b/>
          <w:sz w:val="22"/>
          <w:szCs w:val="22"/>
          <w:lang w:val="es-ES" w:eastAsia="es-ES_tradnl"/>
        </w:rPr>
        <w:t xml:space="preserve">los recursos de </w:t>
      </w:r>
      <w:r w:rsidR="00097F34" w:rsidRPr="00F41336">
        <w:rPr>
          <w:rFonts w:ascii="Arial" w:hAnsi="Arial" w:cs="Arial"/>
          <w:b/>
          <w:sz w:val="22"/>
          <w:szCs w:val="22"/>
          <w:lang w:val="es-ES" w:eastAsia="es-ES_tradnl"/>
        </w:rPr>
        <w:t>vigencias futuras ordinarias</w:t>
      </w:r>
      <w:r w:rsidR="00460FE6" w:rsidRPr="00F41336">
        <w:rPr>
          <w:rFonts w:ascii="Arial" w:hAnsi="Arial" w:cs="Arial"/>
          <w:b/>
          <w:sz w:val="22"/>
          <w:szCs w:val="22"/>
          <w:lang w:val="es-ES" w:eastAsia="es-ES_tradnl"/>
        </w:rPr>
        <w:t xml:space="preserve"> autorizadas</w:t>
      </w:r>
      <w:r w:rsidR="00097F34" w:rsidRPr="00F41336">
        <w:rPr>
          <w:rFonts w:ascii="Arial" w:hAnsi="Arial" w:cs="Arial"/>
          <w:b/>
          <w:sz w:val="22"/>
          <w:szCs w:val="22"/>
          <w:lang w:val="es-ES" w:eastAsia="es-ES_tradnl"/>
        </w:rPr>
        <w:t>.</w:t>
      </w:r>
    </w:p>
    <w:p w14:paraId="54B72113" w14:textId="45375760" w:rsidR="00107F75" w:rsidRPr="00F41336" w:rsidRDefault="00AE353C" w:rsidP="00F41336">
      <w:pPr>
        <w:pStyle w:val="Prrafodelista"/>
        <w:numPr>
          <w:ilvl w:val="0"/>
          <w:numId w:val="10"/>
        </w:numPr>
        <w:ind w:left="1134" w:hanging="283"/>
        <w:rPr>
          <w:rFonts w:ascii="Arial" w:hAnsi="Arial" w:cs="Arial"/>
          <w:sz w:val="22"/>
          <w:szCs w:val="22"/>
          <w:lang w:val="es-ES" w:eastAsia="es-ES_tradnl"/>
        </w:rPr>
      </w:pPr>
      <w:r w:rsidRPr="00F41336">
        <w:rPr>
          <w:rFonts w:ascii="Arial" w:hAnsi="Arial" w:cs="Arial"/>
          <w:sz w:val="22"/>
          <w:szCs w:val="22"/>
          <w:lang w:val="es-ES" w:eastAsia="es-ES_tradnl"/>
        </w:rPr>
        <w:lastRenderedPageBreak/>
        <w:t>Los 7 procesos contratados, se describen a continuación con las fechas de inicio y terminación, valor del contrato y certificados de disponibilidad presupuestal consultados en el portal SECOP II:</w:t>
      </w:r>
    </w:p>
    <w:p w14:paraId="1E6D2C3B" w14:textId="3CCB0A9C" w:rsidR="00107F75" w:rsidRPr="00F41336" w:rsidRDefault="00107F75" w:rsidP="00F41336">
      <w:pPr>
        <w:pStyle w:val="Prrafodelista"/>
        <w:rPr>
          <w:rFonts w:ascii="Arial" w:hAnsi="Arial" w:cs="Arial"/>
          <w:sz w:val="22"/>
          <w:szCs w:val="22"/>
          <w:lang w:val="es-ES" w:eastAsia="es-ES_tradnl"/>
        </w:rPr>
      </w:pPr>
    </w:p>
    <w:p w14:paraId="5462E49A" w14:textId="53532503" w:rsidR="00047ABA" w:rsidRPr="00F41336" w:rsidRDefault="00047ABA" w:rsidP="00F41336">
      <w:pPr>
        <w:pStyle w:val="Prrafodelista"/>
        <w:jc w:val="center"/>
        <w:rPr>
          <w:rFonts w:ascii="Arial" w:hAnsi="Arial" w:cs="Arial"/>
          <w:sz w:val="22"/>
          <w:szCs w:val="22"/>
          <w:lang w:val="es-ES" w:eastAsia="es-ES_tradnl"/>
        </w:rPr>
      </w:pPr>
      <w:r w:rsidRPr="00F41336">
        <w:rPr>
          <w:rFonts w:ascii="Arial" w:hAnsi="Arial" w:cs="Arial"/>
          <w:noProof/>
          <w:lang w:val="es-CO" w:eastAsia="es-CO"/>
        </w:rPr>
        <w:drawing>
          <wp:inline distT="0" distB="0" distL="0" distR="0" wp14:anchorId="79D3B216" wp14:editId="52D63E5C">
            <wp:extent cx="5629910" cy="4367284"/>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270" cy="4390835"/>
                    </a:xfrm>
                    <a:prstGeom prst="rect">
                      <a:avLst/>
                    </a:prstGeom>
                    <a:noFill/>
                    <a:ln>
                      <a:noFill/>
                    </a:ln>
                  </pic:spPr>
                </pic:pic>
              </a:graphicData>
            </a:graphic>
          </wp:inline>
        </w:drawing>
      </w:r>
    </w:p>
    <w:p w14:paraId="4A015F8B" w14:textId="52692D1F" w:rsidR="00107F75" w:rsidRPr="00F41336" w:rsidRDefault="008951C9" w:rsidP="00F41336">
      <w:pPr>
        <w:rPr>
          <w:rFonts w:ascii="Arial" w:hAnsi="Arial" w:cs="Arial"/>
          <w:sz w:val="16"/>
          <w:szCs w:val="22"/>
          <w:lang w:val="es-ES" w:eastAsia="es-ES_tradnl"/>
        </w:rPr>
      </w:pPr>
      <w:r w:rsidRPr="00F41336">
        <w:rPr>
          <w:rFonts w:ascii="Arial" w:hAnsi="Arial" w:cs="Arial"/>
          <w:sz w:val="16"/>
          <w:szCs w:val="22"/>
          <w:lang w:val="es-ES" w:eastAsia="es-ES_tradnl"/>
        </w:rPr>
        <w:t xml:space="preserve">Fuente: elaboración propia a partir de la información publicada en SECOP II, link </w:t>
      </w:r>
      <w:hyperlink r:id="rId14" w:history="1">
        <w:r w:rsidRPr="00F41336">
          <w:rPr>
            <w:rStyle w:val="Hipervnculo"/>
            <w:rFonts w:ascii="Arial" w:hAnsi="Arial" w:cs="Arial"/>
            <w:sz w:val="16"/>
            <w:szCs w:val="22"/>
            <w:lang w:val="es-ES" w:eastAsia="es-ES_tradnl"/>
          </w:rPr>
          <w:t>https://community.secop.gov.co/Public/Tendering/OpportunityDetail/Index?noticeUID=CO1.NTC.1820899&amp;isFromPublicArea=True&amp;isModal=False</w:t>
        </w:r>
      </w:hyperlink>
    </w:p>
    <w:p w14:paraId="35DE7719" w14:textId="1774F8AA" w:rsidR="008951C9" w:rsidRPr="00F41336" w:rsidRDefault="008951C9" w:rsidP="00F41336">
      <w:pPr>
        <w:pStyle w:val="Prrafodelista"/>
        <w:ind w:left="1776"/>
        <w:rPr>
          <w:rFonts w:ascii="Arial" w:hAnsi="Arial" w:cs="Arial"/>
          <w:sz w:val="16"/>
          <w:szCs w:val="22"/>
          <w:lang w:val="es-ES" w:eastAsia="es-ES_tradnl"/>
        </w:rPr>
      </w:pPr>
    </w:p>
    <w:p w14:paraId="54E1BDCE" w14:textId="2250179D" w:rsidR="00047ABA" w:rsidRPr="00F41336" w:rsidRDefault="00047ABA" w:rsidP="00F41336">
      <w:pPr>
        <w:rPr>
          <w:rFonts w:ascii="Arial" w:hAnsi="Arial" w:cs="Arial"/>
          <w:sz w:val="22"/>
          <w:szCs w:val="22"/>
          <w:lang w:val="es-ES" w:eastAsia="es-ES_tradnl"/>
        </w:rPr>
      </w:pPr>
      <w:r w:rsidRPr="00F41336">
        <w:rPr>
          <w:rFonts w:ascii="Arial" w:hAnsi="Arial" w:cs="Arial"/>
          <w:sz w:val="22"/>
          <w:szCs w:val="22"/>
          <w:lang w:val="es-ES" w:eastAsia="es-ES_tradnl"/>
        </w:rPr>
        <w:t>Los procesos en etapa de publicación son: mantenimiento para las máquinas y equipos industriales de la sede producción de la UAERMV, a monto agotable y servicio de monitoreo satelital (GPS) para los vehículos y maquinaria de propiedad de la UAERMV.</w:t>
      </w:r>
    </w:p>
    <w:p w14:paraId="75A6B461" w14:textId="77777777" w:rsidR="00430CFF" w:rsidRPr="00F41336" w:rsidRDefault="00430CFF" w:rsidP="00F41336">
      <w:pPr>
        <w:rPr>
          <w:rFonts w:ascii="Arial" w:hAnsi="Arial" w:cs="Arial"/>
          <w:sz w:val="22"/>
          <w:szCs w:val="22"/>
          <w:lang w:val="es-ES" w:eastAsia="es-ES_tradnl"/>
        </w:rPr>
      </w:pPr>
    </w:p>
    <w:p w14:paraId="4934F700" w14:textId="22E8472F" w:rsidR="003A2CB8" w:rsidRPr="00F41336" w:rsidRDefault="003A2CB8"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7903:</w:t>
      </w:r>
      <w:r w:rsidRPr="00F41336">
        <w:rPr>
          <w:rFonts w:ascii="Arial" w:hAnsi="Arial" w:cs="Arial"/>
          <w:sz w:val="22"/>
          <w:szCs w:val="22"/>
          <w:lang w:val="es-ES" w:eastAsia="es-ES_tradnl"/>
        </w:rPr>
        <w:t xml:space="preserve"> de </w:t>
      </w:r>
      <w:r w:rsidR="00430CFF" w:rsidRPr="00F41336">
        <w:rPr>
          <w:rFonts w:ascii="Arial" w:hAnsi="Arial" w:cs="Arial"/>
          <w:sz w:val="22"/>
          <w:szCs w:val="22"/>
          <w:lang w:val="es-ES" w:eastAsia="es-ES_tradnl"/>
        </w:rPr>
        <w:t>15</w:t>
      </w:r>
      <w:r w:rsidRPr="00F41336">
        <w:rPr>
          <w:rFonts w:ascii="Arial" w:hAnsi="Arial" w:cs="Arial"/>
          <w:sz w:val="22"/>
          <w:szCs w:val="22"/>
          <w:lang w:val="es-ES" w:eastAsia="es-ES_tradnl"/>
        </w:rPr>
        <w:t xml:space="preserve"> procesos a contratar a corte </w:t>
      </w:r>
      <w:r w:rsidR="00430CFF" w:rsidRPr="00F41336">
        <w:rPr>
          <w:rFonts w:ascii="Arial" w:hAnsi="Arial" w:cs="Arial"/>
          <w:sz w:val="22"/>
          <w:szCs w:val="22"/>
          <w:lang w:val="es-ES" w:eastAsia="es-ES_tradnl"/>
        </w:rPr>
        <w:t>septiembre</w:t>
      </w:r>
      <w:r w:rsidRPr="00F41336">
        <w:rPr>
          <w:rFonts w:ascii="Arial" w:hAnsi="Arial" w:cs="Arial"/>
          <w:sz w:val="22"/>
          <w:szCs w:val="22"/>
          <w:lang w:val="es-ES" w:eastAsia="es-ES_tradnl"/>
        </w:rPr>
        <w:t xml:space="preserve"> de 2021: </w:t>
      </w:r>
    </w:p>
    <w:p w14:paraId="7435F3F9" w14:textId="46EF982E" w:rsidR="008951C9" w:rsidRPr="00F41336" w:rsidRDefault="008951C9" w:rsidP="00F41336">
      <w:pPr>
        <w:rPr>
          <w:rFonts w:ascii="Arial" w:hAnsi="Arial" w:cs="Arial"/>
          <w:sz w:val="22"/>
          <w:szCs w:val="22"/>
          <w:lang w:val="es-ES" w:eastAsia="es-ES_tradnl"/>
        </w:rPr>
      </w:pPr>
    </w:p>
    <w:p w14:paraId="3883E84D" w14:textId="5C1D858D" w:rsidR="00541F5E" w:rsidRPr="00F41336" w:rsidRDefault="00430CFF"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10 contratos se suscribieron, de los cuales, </w:t>
      </w:r>
      <w:r w:rsidR="003A2CB8" w:rsidRPr="00F41336">
        <w:rPr>
          <w:rFonts w:ascii="Arial" w:hAnsi="Arial" w:cs="Arial"/>
          <w:sz w:val="22"/>
          <w:szCs w:val="22"/>
          <w:lang w:val="es-ES" w:eastAsia="es-ES_tradnl"/>
        </w:rPr>
        <w:t xml:space="preserve">8 son procesos contractuales compartidos con el proyecto 7858, dado que el proyecto 7903 participa presupuestalmente en la suscripción de los contratos: </w:t>
      </w:r>
      <w:r w:rsidR="00541F5E" w:rsidRPr="00F41336">
        <w:rPr>
          <w:rFonts w:ascii="Arial" w:hAnsi="Arial" w:cs="Arial"/>
          <w:sz w:val="22"/>
          <w:szCs w:val="22"/>
          <w:lang w:val="es-ES" w:eastAsia="es-ES_tradnl"/>
        </w:rPr>
        <w:t xml:space="preserve">canecas para la segregación de residuos y materiales, suministro de materiales pétreos, elementos de señalización, vial de obra, adquisición de vales para la disposición final de residuos, servicio de vigilancia y seguridad integral de los bienes, </w:t>
      </w:r>
      <w:r w:rsidR="00541F5E" w:rsidRPr="00F41336">
        <w:rPr>
          <w:rFonts w:ascii="Arial" w:hAnsi="Arial" w:cs="Arial"/>
          <w:sz w:val="22"/>
          <w:szCs w:val="22"/>
          <w:lang w:val="es-ES" w:eastAsia="es-ES_tradnl"/>
        </w:rPr>
        <w:lastRenderedPageBreak/>
        <w:t>maquinaria, equipo ubicados en los frentes de obra, suministro de cemento gris de uso general y contrato sindical.</w:t>
      </w:r>
    </w:p>
    <w:p w14:paraId="7A5D2C95" w14:textId="77777777" w:rsidR="00541F5E" w:rsidRPr="00F41336" w:rsidRDefault="00541F5E" w:rsidP="00F41336">
      <w:pPr>
        <w:pStyle w:val="Prrafodelista"/>
        <w:ind w:left="1080"/>
        <w:rPr>
          <w:rFonts w:ascii="Arial" w:hAnsi="Arial" w:cs="Arial"/>
          <w:sz w:val="22"/>
          <w:szCs w:val="22"/>
          <w:lang w:val="es-ES" w:eastAsia="es-ES_tradnl"/>
        </w:rPr>
      </w:pPr>
    </w:p>
    <w:p w14:paraId="36585B74" w14:textId="3D28F6AA" w:rsidR="00541F5E" w:rsidRPr="00F41336" w:rsidRDefault="00430CFF"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1</w:t>
      </w:r>
      <w:r w:rsidR="00541F5E" w:rsidRPr="00F41336">
        <w:rPr>
          <w:rFonts w:ascii="Arial" w:hAnsi="Arial" w:cs="Arial"/>
          <w:sz w:val="22"/>
          <w:szCs w:val="22"/>
          <w:lang w:val="es-ES" w:eastAsia="es-ES_tradnl"/>
        </w:rPr>
        <w:t xml:space="preserve"> proceso </w:t>
      </w:r>
      <w:r w:rsidRPr="00F41336">
        <w:rPr>
          <w:rFonts w:ascii="Arial" w:hAnsi="Arial" w:cs="Arial"/>
          <w:sz w:val="22"/>
          <w:szCs w:val="22"/>
          <w:lang w:val="es-ES" w:eastAsia="es-ES_tradnl"/>
        </w:rPr>
        <w:t>fue declarado desierto.</w:t>
      </w:r>
    </w:p>
    <w:p w14:paraId="3CBAC719" w14:textId="0CF5D8F1" w:rsidR="00430CFF" w:rsidRPr="00F41336" w:rsidRDefault="00430CFF"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2 procesos fueron retirados del PAA </w:t>
      </w:r>
    </w:p>
    <w:p w14:paraId="6474CE57" w14:textId="494524E6" w:rsidR="00430CFF" w:rsidRPr="00F41336" w:rsidRDefault="00430CFF"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1 está en proceso de estructuración</w:t>
      </w:r>
    </w:p>
    <w:p w14:paraId="61CD5C52" w14:textId="37FC7F6B" w:rsidR="00541F5E" w:rsidRPr="00F41336" w:rsidRDefault="00541F5E"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Se suscribieron contratos de prestación de servicios de profesionales o apoyo del proyecto </w:t>
      </w:r>
      <w:r w:rsidR="001777AA" w:rsidRPr="00F41336">
        <w:rPr>
          <w:rFonts w:ascii="Arial" w:hAnsi="Arial" w:cs="Arial"/>
          <w:sz w:val="22"/>
          <w:szCs w:val="22"/>
          <w:lang w:val="es-ES" w:eastAsia="es-ES_tradnl"/>
        </w:rPr>
        <w:t>7903</w:t>
      </w:r>
      <w:r w:rsidRPr="00F41336">
        <w:rPr>
          <w:rFonts w:ascii="Arial" w:hAnsi="Arial" w:cs="Arial"/>
          <w:sz w:val="22"/>
          <w:szCs w:val="22"/>
          <w:lang w:val="es-ES" w:eastAsia="es-ES_tradnl"/>
        </w:rPr>
        <w:t xml:space="preserve"> así: </w:t>
      </w:r>
      <w:r w:rsidR="001777AA" w:rsidRPr="00F41336">
        <w:rPr>
          <w:rFonts w:ascii="Arial" w:hAnsi="Arial" w:cs="Arial"/>
          <w:sz w:val="22"/>
          <w:szCs w:val="22"/>
          <w:lang w:val="es-ES" w:eastAsia="es-ES_tradnl"/>
        </w:rPr>
        <w:t xml:space="preserve">3 </w:t>
      </w:r>
      <w:r w:rsidRPr="00F41336">
        <w:rPr>
          <w:rFonts w:ascii="Arial" w:hAnsi="Arial" w:cs="Arial"/>
          <w:sz w:val="22"/>
          <w:szCs w:val="22"/>
          <w:lang w:val="es-ES" w:eastAsia="es-ES_tradnl"/>
        </w:rPr>
        <w:t>contratos por valor total de $</w:t>
      </w:r>
      <w:r w:rsidRPr="00F41336">
        <w:rPr>
          <w:rFonts w:ascii="Arial" w:hAnsi="Arial" w:cs="Arial"/>
        </w:rPr>
        <w:t xml:space="preserve"> </w:t>
      </w:r>
      <w:r w:rsidR="00430CFF" w:rsidRPr="00F41336">
        <w:rPr>
          <w:rFonts w:ascii="Arial" w:hAnsi="Arial" w:cs="Arial"/>
          <w:sz w:val="22"/>
          <w:szCs w:val="22"/>
          <w:lang w:val="es-ES" w:eastAsia="es-ES_tradnl"/>
        </w:rPr>
        <w:t>177</w:t>
      </w:r>
      <w:r w:rsidR="00682C72" w:rsidRPr="00F41336">
        <w:rPr>
          <w:rFonts w:ascii="Arial" w:hAnsi="Arial" w:cs="Arial"/>
          <w:sz w:val="22"/>
          <w:szCs w:val="22"/>
          <w:lang w:val="es-ES" w:eastAsia="es-ES_tradnl"/>
        </w:rPr>
        <w:t>,</w:t>
      </w:r>
      <w:r w:rsidR="00430CFF" w:rsidRPr="00F41336">
        <w:rPr>
          <w:rFonts w:ascii="Arial" w:hAnsi="Arial" w:cs="Arial"/>
          <w:sz w:val="22"/>
          <w:szCs w:val="22"/>
          <w:lang w:val="es-ES" w:eastAsia="es-ES_tradnl"/>
        </w:rPr>
        <w:t>5</w:t>
      </w:r>
      <w:r w:rsidRPr="00F41336">
        <w:rPr>
          <w:rFonts w:ascii="Arial" w:hAnsi="Arial" w:cs="Arial"/>
          <w:sz w:val="22"/>
          <w:szCs w:val="22"/>
          <w:lang w:val="es-ES" w:eastAsia="es-ES_tradnl"/>
        </w:rPr>
        <w:t xml:space="preserve"> millones de pesos</w:t>
      </w:r>
      <w:r w:rsidRPr="00F41336">
        <w:rPr>
          <w:rStyle w:val="Refdenotaalpie"/>
          <w:rFonts w:ascii="Arial" w:hAnsi="Arial" w:cs="Arial"/>
          <w:sz w:val="22"/>
          <w:szCs w:val="22"/>
          <w:lang w:val="es-ES" w:eastAsia="es-ES_tradnl"/>
        </w:rPr>
        <w:footnoteReference w:id="8"/>
      </w:r>
      <w:r w:rsidRPr="00F41336">
        <w:rPr>
          <w:rFonts w:ascii="Arial" w:hAnsi="Arial" w:cs="Arial"/>
          <w:sz w:val="22"/>
          <w:szCs w:val="22"/>
          <w:lang w:val="es-ES" w:eastAsia="es-ES_tradnl"/>
        </w:rPr>
        <w:t>.</w:t>
      </w:r>
    </w:p>
    <w:p w14:paraId="3BFAAA22" w14:textId="0C3F0AEF" w:rsidR="00541F5E" w:rsidRPr="00F41336" w:rsidRDefault="00541F5E"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El gerente del proyecto solicitó modificaciones al PAA en </w:t>
      </w:r>
      <w:r w:rsidR="00430CFF" w:rsidRPr="00F41336">
        <w:rPr>
          <w:rFonts w:ascii="Arial" w:hAnsi="Arial" w:cs="Arial"/>
          <w:sz w:val="22"/>
          <w:szCs w:val="22"/>
          <w:lang w:val="es-ES" w:eastAsia="es-ES_tradnl"/>
        </w:rPr>
        <w:t>5</w:t>
      </w:r>
      <w:r w:rsidRPr="00F41336">
        <w:rPr>
          <w:rFonts w:ascii="Arial" w:hAnsi="Arial" w:cs="Arial"/>
          <w:sz w:val="22"/>
          <w:szCs w:val="22"/>
          <w:lang w:val="es-ES" w:eastAsia="es-ES_tradnl"/>
        </w:rPr>
        <w:t xml:space="preserve"> formatos GCON-FM-030 SOLICITUDES MODIFICACIÓN AL PLAN ANUAL DE ADQUISICIONES en los meses </w:t>
      </w:r>
      <w:r w:rsidR="00430CFF" w:rsidRPr="00F41336">
        <w:rPr>
          <w:rFonts w:ascii="Arial" w:hAnsi="Arial" w:cs="Arial"/>
          <w:sz w:val="22"/>
          <w:szCs w:val="22"/>
          <w:lang w:val="es-ES" w:eastAsia="es-ES_tradnl"/>
        </w:rPr>
        <w:t xml:space="preserve">entre marzo y septiembre </w:t>
      </w:r>
      <w:r w:rsidRPr="00F41336">
        <w:rPr>
          <w:rFonts w:ascii="Arial" w:hAnsi="Arial" w:cs="Arial"/>
          <w:sz w:val="22"/>
          <w:szCs w:val="22"/>
          <w:lang w:val="es-ES" w:eastAsia="es-ES_tradnl"/>
        </w:rPr>
        <w:t xml:space="preserve">de 2021 para </w:t>
      </w:r>
      <w:r w:rsidR="00430CFF" w:rsidRPr="00F41336">
        <w:rPr>
          <w:rFonts w:ascii="Arial" w:hAnsi="Arial" w:cs="Arial"/>
          <w:sz w:val="22"/>
          <w:szCs w:val="22"/>
          <w:lang w:val="es-ES" w:eastAsia="es-ES_tradnl"/>
        </w:rPr>
        <w:t>15</w:t>
      </w:r>
      <w:r w:rsidR="00783FEE" w:rsidRPr="00F41336">
        <w:rPr>
          <w:rFonts w:ascii="Arial" w:hAnsi="Arial" w:cs="Arial"/>
          <w:sz w:val="22"/>
          <w:szCs w:val="22"/>
          <w:lang w:val="es-ES" w:eastAsia="es-ES_tradnl"/>
        </w:rPr>
        <w:t xml:space="preserve"> </w:t>
      </w:r>
      <w:r w:rsidRPr="00F41336">
        <w:rPr>
          <w:rFonts w:ascii="Arial" w:hAnsi="Arial" w:cs="Arial"/>
          <w:sz w:val="22"/>
          <w:szCs w:val="22"/>
          <w:lang w:val="es-ES" w:eastAsia="es-ES_tradnl"/>
        </w:rPr>
        <w:t xml:space="preserve">procesos </w:t>
      </w:r>
      <w:r w:rsidR="00460FE6" w:rsidRPr="00F41336">
        <w:rPr>
          <w:rFonts w:ascii="Arial" w:hAnsi="Arial" w:cs="Arial"/>
          <w:sz w:val="22"/>
          <w:szCs w:val="22"/>
          <w:lang w:val="es-ES" w:eastAsia="es-ES_tradnl"/>
        </w:rPr>
        <w:t xml:space="preserve">de </w:t>
      </w:r>
      <w:r w:rsidRPr="00F41336">
        <w:rPr>
          <w:rFonts w:ascii="Arial" w:hAnsi="Arial" w:cs="Arial"/>
          <w:sz w:val="22"/>
          <w:szCs w:val="22"/>
          <w:lang w:val="es-ES" w:eastAsia="es-ES_tradnl"/>
        </w:rPr>
        <w:t>contratación.</w:t>
      </w:r>
    </w:p>
    <w:p w14:paraId="07F85A7F" w14:textId="77777777" w:rsidR="00541F5E" w:rsidRPr="00F41336" w:rsidRDefault="00541F5E" w:rsidP="00F41336">
      <w:pPr>
        <w:pStyle w:val="Prrafodelista"/>
        <w:ind w:left="1080"/>
        <w:rPr>
          <w:rFonts w:ascii="Arial" w:hAnsi="Arial" w:cs="Arial"/>
          <w:sz w:val="22"/>
          <w:szCs w:val="22"/>
          <w:lang w:val="es-ES" w:eastAsia="es-ES_tradnl"/>
        </w:rPr>
      </w:pPr>
    </w:p>
    <w:p w14:paraId="23B1A87B" w14:textId="4082BCD9" w:rsidR="0006633F" w:rsidRPr="00F41336" w:rsidRDefault="0006633F"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7859:</w:t>
      </w:r>
      <w:r w:rsidRPr="00F41336">
        <w:rPr>
          <w:rFonts w:ascii="Arial" w:hAnsi="Arial" w:cs="Arial"/>
          <w:sz w:val="22"/>
          <w:szCs w:val="22"/>
          <w:lang w:val="es-ES" w:eastAsia="es-ES_tradnl"/>
        </w:rPr>
        <w:t xml:space="preserve"> de </w:t>
      </w:r>
      <w:r w:rsidR="00926DE3" w:rsidRPr="00F41336">
        <w:rPr>
          <w:rFonts w:ascii="Arial" w:hAnsi="Arial" w:cs="Arial"/>
          <w:sz w:val="22"/>
          <w:szCs w:val="22"/>
          <w:lang w:val="es-ES" w:eastAsia="es-ES_tradnl"/>
        </w:rPr>
        <w:t xml:space="preserve">37 </w:t>
      </w:r>
      <w:r w:rsidRPr="00F41336">
        <w:rPr>
          <w:rFonts w:ascii="Arial" w:hAnsi="Arial" w:cs="Arial"/>
          <w:sz w:val="22"/>
          <w:szCs w:val="22"/>
          <w:lang w:val="es-ES" w:eastAsia="es-ES_tradnl"/>
        </w:rPr>
        <w:t xml:space="preserve">procesos a contratar a corte </w:t>
      </w:r>
      <w:r w:rsidR="00926DE3" w:rsidRPr="00F41336">
        <w:rPr>
          <w:rFonts w:ascii="Arial" w:hAnsi="Arial" w:cs="Arial"/>
          <w:sz w:val="22"/>
          <w:szCs w:val="22"/>
          <w:lang w:val="es-ES" w:eastAsia="es-ES_tradnl"/>
        </w:rPr>
        <w:t xml:space="preserve">septiembre </w:t>
      </w:r>
      <w:r w:rsidRPr="00F41336">
        <w:rPr>
          <w:rFonts w:ascii="Arial" w:hAnsi="Arial" w:cs="Arial"/>
          <w:sz w:val="22"/>
          <w:szCs w:val="22"/>
          <w:lang w:val="es-ES" w:eastAsia="es-ES_tradnl"/>
        </w:rPr>
        <w:t>de 202</w:t>
      </w:r>
      <w:r w:rsidR="004B38FC"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w:t>
      </w:r>
    </w:p>
    <w:p w14:paraId="71993CD0" w14:textId="77777777" w:rsidR="0006633F" w:rsidRPr="00F41336" w:rsidRDefault="0006633F" w:rsidP="00F41336">
      <w:pPr>
        <w:pStyle w:val="Prrafodelista"/>
        <w:ind w:left="1080"/>
        <w:rPr>
          <w:rFonts w:ascii="Arial" w:hAnsi="Arial" w:cs="Arial"/>
          <w:sz w:val="22"/>
          <w:szCs w:val="22"/>
          <w:lang w:val="es-ES" w:eastAsia="es-ES_tradnl"/>
        </w:rPr>
      </w:pPr>
    </w:p>
    <w:p w14:paraId="121E78D0" w14:textId="3381B5C0"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27 contratos se suscribieron.</w:t>
      </w:r>
    </w:p>
    <w:p w14:paraId="360D7325" w14:textId="36613A40"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8 procesos fueron retirados del PAA </w:t>
      </w:r>
    </w:p>
    <w:p w14:paraId="5371E369" w14:textId="5B04B5B9"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1 está en proceso publicación / selectivo. </w:t>
      </w:r>
    </w:p>
    <w:p w14:paraId="532E1440" w14:textId="3DC66CD0"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Se suscribieron contratos de prestación de servicios de profesionales o apoyo del proyecto 7859 así: 164 contratos por valor total de $</w:t>
      </w:r>
      <w:r w:rsidRPr="00F41336">
        <w:rPr>
          <w:rFonts w:ascii="Arial" w:hAnsi="Arial" w:cs="Arial"/>
        </w:rPr>
        <w:t xml:space="preserve"> </w:t>
      </w:r>
      <w:r w:rsidRPr="00F41336">
        <w:rPr>
          <w:rFonts w:ascii="Arial" w:hAnsi="Arial" w:cs="Arial"/>
          <w:sz w:val="22"/>
          <w:szCs w:val="22"/>
          <w:lang w:val="es-ES" w:eastAsia="es-ES_tradnl"/>
        </w:rPr>
        <w:t>7´965 millones de pesos</w:t>
      </w:r>
      <w:r w:rsidRPr="00F41336">
        <w:rPr>
          <w:rStyle w:val="Refdenotaalpie"/>
          <w:rFonts w:ascii="Arial" w:hAnsi="Arial" w:cs="Arial"/>
          <w:sz w:val="22"/>
          <w:szCs w:val="22"/>
          <w:lang w:val="es-ES" w:eastAsia="es-ES_tradnl"/>
        </w:rPr>
        <w:footnoteReference w:id="9"/>
      </w:r>
      <w:r w:rsidRPr="00F41336">
        <w:rPr>
          <w:rFonts w:ascii="Arial" w:hAnsi="Arial" w:cs="Arial"/>
          <w:sz w:val="22"/>
          <w:szCs w:val="22"/>
          <w:lang w:val="es-ES" w:eastAsia="es-ES_tradnl"/>
        </w:rPr>
        <w:t>.</w:t>
      </w:r>
    </w:p>
    <w:p w14:paraId="29CBC4AD" w14:textId="7CF1DD41"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El gerente del proyecto solicitó modificaciones al PAA en 11 formatos GCON-FM-030 SOLICITUDES MODIFICACIÓN AL PLAN ANUAL DE ADQUISICIONES en los meses entre marzo y septiembre de 2021, para 89 procesos </w:t>
      </w:r>
      <w:r w:rsidR="00E265A7" w:rsidRPr="00F41336">
        <w:rPr>
          <w:rFonts w:ascii="Arial" w:hAnsi="Arial" w:cs="Arial"/>
          <w:sz w:val="22"/>
          <w:szCs w:val="22"/>
          <w:lang w:val="es-ES" w:eastAsia="es-ES_tradnl"/>
        </w:rPr>
        <w:t xml:space="preserve">de </w:t>
      </w:r>
      <w:r w:rsidRPr="00F41336">
        <w:rPr>
          <w:rFonts w:ascii="Arial" w:hAnsi="Arial" w:cs="Arial"/>
          <w:sz w:val="22"/>
          <w:szCs w:val="22"/>
          <w:lang w:val="es-ES" w:eastAsia="es-ES_tradnl"/>
        </w:rPr>
        <w:t>contratación.</w:t>
      </w:r>
    </w:p>
    <w:p w14:paraId="0DF29278" w14:textId="77777777" w:rsidR="00926DE3" w:rsidRPr="00F41336" w:rsidRDefault="00926DE3" w:rsidP="00F41336">
      <w:pPr>
        <w:rPr>
          <w:rFonts w:ascii="Arial" w:hAnsi="Arial" w:cs="Arial"/>
          <w:sz w:val="22"/>
          <w:szCs w:val="22"/>
          <w:lang w:val="es-ES" w:eastAsia="es-ES_tradnl"/>
        </w:rPr>
      </w:pPr>
    </w:p>
    <w:p w14:paraId="29D557AB" w14:textId="09AE1DA0" w:rsidR="004708DB" w:rsidRPr="00F41336" w:rsidRDefault="004708DB" w:rsidP="00F41336">
      <w:pPr>
        <w:pStyle w:val="Prrafodelista"/>
        <w:numPr>
          <w:ilvl w:val="0"/>
          <w:numId w:val="4"/>
        </w:numPr>
        <w:rPr>
          <w:rFonts w:ascii="Arial" w:hAnsi="Arial" w:cs="Arial"/>
          <w:sz w:val="22"/>
          <w:szCs w:val="22"/>
          <w:lang w:val="es-ES" w:eastAsia="es-ES_tradnl"/>
        </w:rPr>
      </w:pPr>
      <w:r w:rsidRPr="00F41336">
        <w:rPr>
          <w:rFonts w:ascii="Arial" w:hAnsi="Arial" w:cs="Arial"/>
          <w:b/>
          <w:sz w:val="22"/>
          <w:szCs w:val="22"/>
          <w:lang w:val="es-ES" w:eastAsia="es-ES_tradnl"/>
        </w:rPr>
        <w:t>Proyecto de inversión 7860:</w:t>
      </w:r>
      <w:r w:rsidRPr="00F41336">
        <w:rPr>
          <w:rFonts w:ascii="Arial" w:hAnsi="Arial" w:cs="Arial"/>
          <w:sz w:val="22"/>
          <w:szCs w:val="22"/>
          <w:lang w:val="es-ES" w:eastAsia="es-ES_tradnl"/>
        </w:rPr>
        <w:t xml:space="preserve"> de </w:t>
      </w:r>
      <w:r w:rsidR="00926DE3" w:rsidRPr="00F41336">
        <w:rPr>
          <w:rFonts w:ascii="Arial" w:hAnsi="Arial" w:cs="Arial"/>
          <w:sz w:val="22"/>
          <w:szCs w:val="22"/>
          <w:lang w:val="es-ES" w:eastAsia="es-ES_tradnl"/>
        </w:rPr>
        <w:t xml:space="preserve">16 </w:t>
      </w:r>
      <w:r w:rsidRPr="00F41336">
        <w:rPr>
          <w:rFonts w:ascii="Arial" w:hAnsi="Arial" w:cs="Arial"/>
          <w:sz w:val="22"/>
          <w:szCs w:val="22"/>
          <w:lang w:val="es-ES" w:eastAsia="es-ES_tradnl"/>
        </w:rPr>
        <w:t xml:space="preserve">procesos a contratar a corte </w:t>
      </w:r>
      <w:r w:rsidR="00926DE3" w:rsidRPr="00F41336">
        <w:rPr>
          <w:rFonts w:ascii="Arial" w:hAnsi="Arial" w:cs="Arial"/>
          <w:sz w:val="22"/>
          <w:szCs w:val="22"/>
          <w:lang w:val="es-ES" w:eastAsia="es-ES_tradnl"/>
        </w:rPr>
        <w:t xml:space="preserve">septiembre </w:t>
      </w:r>
      <w:r w:rsidRPr="00F41336">
        <w:rPr>
          <w:rFonts w:ascii="Arial" w:hAnsi="Arial" w:cs="Arial"/>
          <w:sz w:val="22"/>
          <w:szCs w:val="22"/>
          <w:lang w:val="es-ES" w:eastAsia="es-ES_tradnl"/>
        </w:rPr>
        <w:t>de 202</w:t>
      </w:r>
      <w:r w:rsidR="004F4791" w:rsidRPr="00F41336">
        <w:rPr>
          <w:rFonts w:ascii="Arial" w:hAnsi="Arial" w:cs="Arial"/>
          <w:sz w:val="22"/>
          <w:szCs w:val="22"/>
          <w:lang w:val="es-ES" w:eastAsia="es-ES_tradnl"/>
        </w:rPr>
        <w:t>1</w:t>
      </w:r>
      <w:r w:rsidRPr="00F41336">
        <w:rPr>
          <w:rFonts w:ascii="Arial" w:hAnsi="Arial" w:cs="Arial"/>
          <w:sz w:val="22"/>
          <w:szCs w:val="22"/>
          <w:lang w:val="es-ES" w:eastAsia="es-ES_tradnl"/>
        </w:rPr>
        <w:t xml:space="preserve">: </w:t>
      </w:r>
    </w:p>
    <w:p w14:paraId="78910825" w14:textId="77777777" w:rsidR="004708DB" w:rsidRPr="00F41336" w:rsidRDefault="004708DB" w:rsidP="00F41336">
      <w:pPr>
        <w:pStyle w:val="Prrafodelista"/>
        <w:ind w:left="1080"/>
        <w:rPr>
          <w:rFonts w:ascii="Arial" w:hAnsi="Arial" w:cs="Arial"/>
          <w:sz w:val="22"/>
          <w:szCs w:val="22"/>
          <w:lang w:val="es-ES" w:eastAsia="es-ES_tradnl"/>
        </w:rPr>
      </w:pPr>
    </w:p>
    <w:p w14:paraId="5748228C" w14:textId="1E2254F6"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8 contratos se suscribieron.</w:t>
      </w:r>
    </w:p>
    <w:p w14:paraId="44FCBBE9" w14:textId="77777777"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1 proceso fue declarado desierto.</w:t>
      </w:r>
    </w:p>
    <w:p w14:paraId="056232F9" w14:textId="0A6C9BBC"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 xml:space="preserve">4 procesos fueron retirados del PAA </w:t>
      </w:r>
    </w:p>
    <w:p w14:paraId="234A3354" w14:textId="1859479B"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2 están en proceso de estructuración</w:t>
      </w:r>
    </w:p>
    <w:p w14:paraId="431AD8A7" w14:textId="25F5C5CC"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Se suscribieron contratos de prestación de servicios de profesionales o apoyo del proyecto 7860 así: 37 contratos por valor total de $</w:t>
      </w:r>
      <w:r w:rsidRPr="00F41336">
        <w:rPr>
          <w:rFonts w:ascii="Arial" w:hAnsi="Arial" w:cs="Arial"/>
        </w:rPr>
        <w:t xml:space="preserve"> </w:t>
      </w:r>
      <w:r w:rsidRPr="00F41336">
        <w:rPr>
          <w:rFonts w:ascii="Arial" w:hAnsi="Arial" w:cs="Arial"/>
          <w:sz w:val="22"/>
          <w:szCs w:val="22"/>
          <w:lang w:val="es-ES" w:eastAsia="es-ES_tradnl"/>
        </w:rPr>
        <w:t>2´539 millones de pesos</w:t>
      </w:r>
      <w:r w:rsidRPr="00F41336">
        <w:rPr>
          <w:rStyle w:val="Refdenotaalpie"/>
          <w:rFonts w:ascii="Arial" w:hAnsi="Arial" w:cs="Arial"/>
          <w:sz w:val="22"/>
          <w:szCs w:val="22"/>
          <w:lang w:val="es-ES" w:eastAsia="es-ES_tradnl"/>
        </w:rPr>
        <w:footnoteReference w:id="10"/>
      </w:r>
      <w:r w:rsidRPr="00F41336">
        <w:rPr>
          <w:rFonts w:ascii="Arial" w:hAnsi="Arial" w:cs="Arial"/>
          <w:sz w:val="22"/>
          <w:szCs w:val="22"/>
          <w:lang w:val="es-ES" w:eastAsia="es-ES_tradnl"/>
        </w:rPr>
        <w:t>.</w:t>
      </w:r>
    </w:p>
    <w:p w14:paraId="77F667F0" w14:textId="4631F317" w:rsidR="00926DE3" w:rsidRPr="00F41336" w:rsidRDefault="00926DE3" w:rsidP="00F41336">
      <w:pPr>
        <w:pStyle w:val="Prrafodelista"/>
        <w:numPr>
          <w:ilvl w:val="1"/>
          <w:numId w:val="4"/>
        </w:numPr>
        <w:rPr>
          <w:rFonts w:ascii="Arial" w:hAnsi="Arial" w:cs="Arial"/>
          <w:sz w:val="22"/>
          <w:szCs w:val="22"/>
          <w:lang w:val="es-ES" w:eastAsia="es-ES_tradnl"/>
        </w:rPr>
      </w:pPr>
      <w:r w:rsidRPr="00F41336">
        <w:rPr>
          <w:rFonts w:ascii="Arial" w:hAnsi="Arial" w:cs="Arial"/>
          <w:sz w:val="22"/>
          <w:szCs w:val="22"/>
          <w:lang w:val="es-ES" w:eastAsia="es-ES_tradnl"/>
        </w:rPr>
        <w:t>El gerente del proyecto solicitó modificaciones al PAA en 5 formatos GCON-FM-030 SOLICITUDES MODIFICACIÓN AL PLAN ANUAL DE ADQUISICIONES en los meses entre marzo y septiembre de 2021, para 34 procesos</w:t>
      </w:r>
      <w:r w:rsidR="00687C59" w:rsidRPr="00F41336">
        <w:rPr>
          <w:rFonts w:ascii="Arial" w:hAnsi="Arial" w:cs="Arial"/>
          <w:sz w:val="22"/>
          <w:szCs w:val="22"/>
          <w:lang w:val="es-ES" w:eastAsia="es-ES_tradnl"/>
        </w:rPr>
        <w:t xml:space="preserve"> de</w:t>
      </w:r>
      <w:r w:rsidRPr="00F41336">
        <w:rPr>
          <w:rFonts w:ascii="Arial" w:hAnsi="Arial" w:cs="Arial"/>
          <w:sz w:val="22"/>
          <w:szCs w:val="22"/>
          <w:lang w:val="es-ES" w:eastAsia="es-ES_tradnl"/>
        </w:rPr>
        <w:t xml:space="preserve"> contratación.</w:t>
      </w:r>
    </w:p>
    <w:p w14:paraId="25AAADC8" w14:textId="24936A95" w:rsidR="00AF693F" w:rsidRPr="00F41336" w:rsidRDefault="00AF693F" w:rsidP="00F41336">
      <w:pPr>
        <w:rPr>
          <w:rFonts w:ascii="Arial" w:hAnsi="Arial" w:cs="Arial"/>
          <w:sz w:val="22"/>
          <w:szCs w:val="22"/>
          <w:lang w:val="es-ES" w:eastAsia="es-ES_tradnl"/>
        </w:rPr>
      </w:pPr>
    </w:p>
    <w:p w14:paraId="525FA3EE" w14:textId="77777777" w:rsidR="003C5400" w:rsidRPr="00F41336" w:rsidRDefault="003C5400" w:rsidP="00F41336">
      <w:pPr>
        <w:rPr>
          <w:rFonts w:ascii="Arial" w:hAnsi="Arial" w:cs="Arial"/>
          <w:b/>
          <w:sz w:val="22"/>
          <w:szCs w:val="22"/>
          <w:lang w:val="es-ES" w:eastAsia="es-ES_tradnl"/>
        </w:rPr>
      </w:pPr>
    </w:p>
    <w:p w14:paraId="31D15732" w14:textId="77777777" w:rsidR="003C5400" w:rsidRPr="00F41336" w:rsidRDefault="003C5400" w:rsidP="00F41336">
      <w:pPr>
        <w:rPr>
          <w:rFonts w:ascii="Arial" w:hAnsi="Arial" w:cs="Arial"/>
          <w:b/>
          <w:sz w:val="22"/>
          <w:szCs w:val="22"/>
          <w:lang w:val="es-ES" w:eastAsia="es-ES_tradnl"/>
        </w:rPr>
      </w:pPr>
    </w:p>
    <w:p w14:paraId="5EDC4F1A" w14:textId="6A9D95AD" w:rsidR="000C0AE7" w:rsidRPr="00F41336" w:rsidRDefault="005E7AC9" w:rsidP="00F41336">
      <w:pPr>
        <w:rPr>
          <w:rFonts w:ascii="Arial" w:hAnsi="Arial" w:cs="Arial"/>
          <w:b/>
          <w:bCs/>
          <w:sz w:val="22"/>
          <w:szCs w:val="22"/>
          <w:lang w:val="es-ES" w:eastAsia="es-ES_tradnl"/>
        </w:rPr>
      </w:pPr>
      <w:r>
        <w:rPr>
          <w:rFonts w:ascii="Arial" w:hAnsi="Arial" w:cs="Arial"/>
          <w:b/>
          <w:sz w:val="22"/>
          <w:szCs w:val="22"/>
          <w:lang w:val="es-ES" w:eastAsia="es-ES_tradnl"/>
        </w:rPr>
        <w:lastRenderedPageBreak/>
        <w:t>Tabla</w:t>
      </w:r>
      <w:r w:rsidR="00620434" w:rsidRPr="00F41336">
        <w:rPr>
          <w:rFonts w:ascii="Arial" w:hAnsi="Arial" w:cs="Arial"/>
          <w:b/>
          <w:sz w:val="22"/>
          <w:szCs w:val="22"/>
          <w:lang w:val="es-ES" w:eastAsia="es-ES_tradnl"/>
        </w:rPr>
        <w:t xml:space="preserve"> 15</w:t>
      </w:r>
      <w:r w:rsidR="000C0AE7" w:rsidRPr="00F41336">
        <w:rPr>
          <w:rFonts w:ascii="Arial" w:hAnsi="Arial" w:cs="Arial"/>
          <w:b/>
          <w:bCs/>
          <w:sz w:val="22"/>
          <w:szCs w:val="22"/>
          <w:lang w:val="es-ES" w:eastAsia="es-ES_tradnl"/>
        </w:rPr>
        <w:t xml:space="preserve"> </w:t>
      </w:r>
      <w:r w:rsidR="00D523D9" w:rsidRPr="00F41336">
        <w:rPr>
          <w:rFonts w:ascii="Arial" w:hAnsi="Arial" w:cs="Arial"/>
          <w:b/>
          <w:bCs/>
          <w:sz w:val="22"/>
          <w:szCs w:val="22"/>
          <w:lang w:val="es-ES" w:eastAsia="es-ES_tradnl"/>
        </w:rPr>
        <w:t xml:space="preserve">OBSERVACIÓN Y RECOMENDACIÓN A LOS RESULTADOS DEL CUMPLIMIENTO DEL PLAN </w:t>
      </w:r>
      <w:r w:rsidR="000C0AE7" w:rsidRPr="00F41336">
        <w:rPr>
          <w:rFonts w:ascii="Arial" w:hAnsi="Arial" w:cs="Arial"/>
          <w:b/>
          <w:bCs/>
          <w:sz w:val="22"/>
          <w:szCs w:val="22"/>
          <w:lang w:val="es-ES" w:eastAsia="es-ES_tradnl"/>
        </w:rPr>
        <w:t xml:space="preserve">ANUAL DE ADQUISICIONES </w:t>
      </w:r>
    </w:p>
    <w:p w14:paraId="73150806" w14:textId="0A7F971F" w:rsidR="00B863B6" w:rsidRPr="00F41336" w:rsidRDefault="00B863B6" w:rsidP="00F41336">
      <w:pPr>
        <w:rPr>
          <w:rFonts w:ascii="Arial" w:hAnsi="Arial" w:cs="Arial"/>
          <w:b/>
          <w:bCs/>
          <w:sz w:val="22"/>
          <w:szCs w:val="22"/>
          <w:lang w:val="es-ES" w:eastAsia="es-ES_tradnl"/>
        </w:rPr>
      </w:pPr>
    </w:p>
    <w:p w14:paraId="5BD52A4C" w14:textId="77777777" w:rsidR="00B863B6" w:rsidRPr="00F41336" w:rsidRDefault="00B863B6" w:rsidP="00F41336">
      <w:pPr>
        <w:rPr>
          <w:rFonts w:ascii="Arial" w:hAnsi="Arial" w:cs="Arial"/>
          <w:b/>
          <w:bCs/>
          <w:sz w:val="22"/>
          <w:szCs w:val="22"/>
          <w:lang w:val="es-ES" w:eastAsia="es-ES_tradnl"/>
        </w:rPr>
      </w:pPr>
    </w:p>
    <w:p w14:paraId="25D88758" w14:textId="15D3AA5B" w:rsidR="00D523D9" w:rsidRPr="00F41336" w:rsidRDefault="00D523D9" w:rsidP="00F41336">
      <w:pPr>
        <w:rPr>
          <w:rFonts w:ascii="Arial" w:hAnsi="Arial" w:cs="Arial"/>
          <w:b/>
          <w:bCs/>
          <w:sz w:val="22"/>
          <w:szCs w:val="22"/>
          <w:lang w:val="es-ES" w:eastAsia="es-ES_tradnl"/>
        </w:rPr>
      </w:pPr>
      <w:r w:rsidRPr="00F41336">
        <w:rPr>
          <w:rFonts w:ascii="Arial" w:hAnsi="Arial" w:cs="Arial"/>
          <w:noProof/>
          <w:lang w:val="es-CO" w:eastAsia="es-CO"/>
        </w:rPr>
        <w:drawing>
          <wp:inline distT="0" distB="0" distL="0" distR="0" wp14:anchorId="743B19E1" wp14:editId="6032A0C9">
            <wp:extent cx="5613400" cy="1923803"/>
            <wp:effectExtent l="0" t="0" r="635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397" cy="1927572"/>
                    </a:xfrm>
                    <a:prstGeom prst="rect">
                      <a:avLst/>
                    </a:prstGeom>
                    <a:noFill/>
                    <a:ln>
                      <a:noFill/>
                    </a:ln>
                  </pic:spPr>
                </pic:pic>
              </a:graphicData>
            </a:graphic>
          </wp:inline>
        </w:drawing>
      </w:r>
    </w:p>
    <w:p w14:paraId="6AB56A31" w14:textId="0B789A79" w:rsidR="00DD30A9" w:rsidRPr="00F41336" w:rsidRDefault="00DD30A9" w:rsidP="00F41336">
      <w:pPr>
        <w:rPr>
          <w:rFonts w:ascii="Arial" w:hAnsi="Arial" w:cs="Arial"/>
          <w:sz w:val="16"/>
          <w:szCs w:val="22"/>
          <w:lang w:val="es-ES" w:eastAsia="es-ES_tradnl"/>
        </w:rPr>
      </w:pPr>
      <w:r w:rsidRPr="00F41336">
        <w:rPr>
          <w:rFonts w:ascii="Arial" w:hAnsi="Arial" w:cs="Arial"/>
          <w:sz w:val="16"/>
          <w:szCs w:val="22"/>
          <w:lang w:val="es-ES" w:eastAsia="es-ES_tradnl"/>
        </w:rPr>
        <w:t xml:space="preserve"> Fuente: elaboración propia a partir la información suministrada por SG y STPI</w:t>
      </w:r>
    </w:p>
    <w:p w14:paraId="2CCABDD8" w14:textId="62DF7FFA" w:rsidR="00FA2BFD" w:rsidRPr="00F41336" w:rsidRDefault="00FA2BFD" w:rsidP="00F41336">
      <w:pPr>
        <w:rPr>
          <w:rFonts w:ascii="Arial" w:hAnsi="Arial" w:cs="Arial"/>
          <w:sz w:val="16"/>
          <w:szCs w:val="22"/>
          <w:lang w:val="es-ES" w:eastAsia="es-ES_tradnl"/>
        </w:rPr>
      </w:pPr>
    </w:p>
    <w:p w14:paraId="71C39AB8" w14:textId="7C5AFF5E" w:rsidR="00D92E68" w:rsidRPr="00F41336" w:rsidRDefault="00D92E68" w:rsidP="00F41336">
      <w:pPr>
        <w:rPr>
          <w:rFonts w:ascii="Arial" w:hAnsi="Arial" w:cs="Arial"/>
          <w:sz w:val="22"/>
          <w:szCs w:val="22"/>
        </w:rPr>
      </w:pPr>
      <w:r w:rsidRPr="00F41336">
        <w:rPr>
          <w:rFonts w:ascii="Arial" w:hAnsi="Arial" w:cs="Arial"/>
          <w:sz w:val="22"/>
          <w:szCs w:val="22"/>
        </w:rPr>
        <w:t>Observación: Se identificó ejecución del plan anual de adquisiciones del 88,1% del total de los recursos a contratar entre enero y septiembre de 2021; los procesos en estructuración y publicados / selectivos concentran el 7,7%, lo que indica una ejecución parcial del plan.</w:t>
      </w:r>
    </w:p>
    <w:p w14:paraId="333D7575" w14:textId="77777777" w:rsidR="00D92E68" w:rsidRPr="00F41336" w:rsidRDefault="00D92E68" w:rsidP="00F41336">
      <w:pPr>
        <w:rPr>
          <w:rFonts w:ascii="Arial" w:hAnsi="Arial" w:cs="Arial"/>
          <w:sz w:val="16"/>
          <w:szCs w:val="22"/>
          <w:lang w:val="es-ES" w:eastAsia="es-ES_tradnl"/>
        </w:rPr>
      </w:pPr>
    </w:p>
    <w:p w14:paraId="13EFBC84" w14:textId="77777777" w:rsidR="00FA2BFD" w:rsidRPr="00F41336" w:rsidRDefault="00FA2BFD" w:rsidP="00F41336">
      <w:pPr>
        <w:rPr>
          <w:rFonts w:ascii="Arial" w:hAnsi="Arial" w:cs="Arial"/>
          <w:sz w:val="16"/>
          <w:szCs w:val="22"/>
          <w:lang w:val="es-ES" w:eastAsia="es-ES_tradnl"/>
        </w:rPr>
      </w:pPr>
    </w:p>
    <w:p w14:paraId="5F427E7A" w14:textId="6A78E528" w:rsidR="008C4DB6" w:rsidRPr="00F41336" w:rsidRDefault="00F24351" w:rsidP="00F41336">
      <w:pPr>
        <w:pStyle w:val="Ttulo1"/>
        <w:numPr>
          <w:ilvl w:val="0"/>
          <w:numId w:val="1"/>
        </w:numPr>
        <w:jc w:val="both"/>
        <w:rPr>
          <w:b/>
          <w:lang w:val="es-ES" w:eastAsia="es-ES_tradnl"/>
        </w:rPr>
      </w:pPr>
      <w:bookmarkStart w:id="31" w:name="_Toc90553789"/>
      <w:r w:rsidRPr="00F41336">
        <w:rPr>
          <w:b/>
          <w:lang w:val="es-CO" w:eastAsia="es-ES_tradnl"/>
        </w:rPr>
        <w:t xml:space="preserve">SEGUIMIENTO </w:t>
      </w:r>
      <w:r w:rsidR="000B3C95" w:rsidRPr="00F41336">
        <w:rPr>
          <w:b/>
          <w:lang w:val="es-CO" w:eastAsia="es-ES_tradnl"/>
        </w:rPr>
        <w:t>PROYECTO MEJORAMIENTO VÍAS TERCIARIAS SUMAPAZ FINANCIADO CON RECURSOS DEL SISTEMA GENERAL DE REGALÍAS - SGR</w:t>
      </w:r>
      <w:bookmarkEnd w:id="31"/>
    </w:p>
    <w:p w14:paraId="03B2B5B2" w14:textId="0051A6F4" w:rsidR="003934F0" w:rsidRPr="00F41336" w:rsidRDefault="003934F0" w:rsidP="00F41336">
      <w:pPr>
        <w:pStyle w:val="Prrafodelista"/>
        <w:autoSpaceDE w:val="0"/>
        <w:autoSpaceDN w:val="0"/>
        <w:adjustRightInd w:val="0"/>
        <w:ind w:left="0"/>
        <w:rPr>
          <w:rFonts w:ascii="Arial" w:hAnsi="Arial" w:cs="Arial"/>
          <w:sz w:val="22"/>
          <w:szCs w:val="22"/>
          <w:lang w:val="es-ES"/>
        </w:rPr>
      </w:pPr>
    </w:p>
    <w:p w14:paraId="577E9483" w14:textId="0F588D62" w:rsidR="00F24351" w:rsidRPr="00F41336" w:rsidRDefault="00D61AED" w:rsidP="00F41336">
      <w:pPr>
        <w:pStyle w:val="Prrafodelista"/>
        <w:autoSpaceDE w:val="0"/>
        <w:autoSpaceDN w:val="0"/>
        <w:adjustRightInd w:val="0"/>
        <w:ind w:left="0"/>
        <w:rPr>
          <w:rFonts w:ascii="Arial" w:hAnsi="Arial" w:cs="Arial"/>
          <w:sz w:val="22"/>
          <w:szCs w:val="22"/>
          <w:lang w:val="es-ES"/>
        </w:rPr>
      </w:pPr>
      <w:r w:rsidRPr="00F41336">
        <w:rPr>
          <w:rFonts w:ascii="Arial" w:hAnsi="Arial" w:cs="Arial"/>
          <w:sz w:val="22"/>
          <w:szCs w:val="22"/>
          <w:lang w:val="es-ES"/>
        </w:rPr>
        <w:t xml:space="preserve">La Oficina Asesora de Planeación mediante memorando 20211500060583 del 18 de mayo de 2021 respondió la solicitud de información </w:t>
      </w:r>
      <w:r w:rsidR="00C91951" w:rsidRPr="00F41336">
        <w:rPr>
          <w:rFonts w:ascii="Arial" w:hAnsi="Arial" w:cs="Arial"/>
          <w:sz w:val="22"/>
          <w:szCs w:val="22"/>
          <w:lang w:val="es-ES"/>
        </w:rPr>
        <w:t xml:space="preserve">realizada por OCI </w:t>
      </w:r>
      <w:r w:rsidRPr="00F41336">
        <w:rPr>
          <w:rFonts w:ascii="Arial" w:hAnsi="Arial" w:cs="Arial"/>
          <w:sz w:val="22"/>
          <w:szCs w:val="22"/>
          <w:lang w:val="es-ES"/>
        </w:rPr>
        <w:t xml:space="preserve">a través de una batería con 13 preguntas </w:t>
      </w:r>
      <w:r w:rsidR="00C91951" w:rsidRPr="00F41336">
        <w:rPr>
          <w:rFonts w:ascii="Arial" w:hAnsi="Arial" w:cs="Arial"/>
          <w:sz w:val="22"/>
          <w:szCs w:val="22"/>
          <w:lang w:val="es-ES"/>
        </w:rPr>
        <w:t>relacionadas en la comunicación 20211600058953 del 11 de mayo de 2021; estas fueron formuladas para conocer la integración del proyecto</w:t>
      </w:r>
      <w:r w:rsidR="0092734D" w:rsidRPr="00F41336">
        <w:rPr>
          <w:rFonts w:ascii="Arial" w:hAnsi="Arial" w:cs="Arial"/>
          <w:sz w:val="22"/>
          <w:szCs w:val="22"/>
          <w:lang w:val="es-ES"/>
        </w:rPr>
        <w:t xml:space="preserve"> de “Mejoramiento Vías Terciarias Sumapaz” con recursos del Sistema General de Regalías - SGR</w:t>
      </w:r>
      <w:r w:rsidR="00C91951" w:rsidRPr="00F41336">
        <w:rPr>
          <w:rFonts w:ascii="Arial" w:hAnsi="Arial" w:cs="Arial"/>
          <w:sz w:val="22"/>
          <w:szCs w:val="22"/>
          <w:lang w:val="es-ES"/>
        </w:rPr>
        <w:t xml:space="preserve"> a la entidad, el estado de implementación y ejecución, porción presupuestal, administración del proyecto y la operatividad interna de funcionamiento; por lo anterior, en la siguiente tabla se reflejan las respuestas dadas por la OAP</w:t>
      </w:r>
      <w:r w:rsidR="00C10A97" w:rsidRPr="00F41336">
        <w:rPr>
          <w:rFonts w:ascii="Arial" w:hAnsi="Arial" w:cs="Arial"/>
          <w:sz w:val="22"/>
          <w:szCs w:val="22"/>
          <w:lang w:val="es-ES"/>
        </w:rPr>
        <w:t xml:space="preserve"> y en análisis OCI</w:t>
      </w:r>
      <w:r w:rsidR="00C91951" w:rsidRPr="00F41336">
        <w:rPr>
          <w:rFonts w:ascii="Arial" w:hAnsi="Arial" w:cs="Arial"/>
          <w:sz w:val="22"/>
          <w:szCs w:val="22"/>
          <w:lang w:val="es-ES"/>
        </w:rPr>
        <w:t>:</w:t>
      </w:r>
    </w:p>
    <w:p w14:paraId="5334A225" w14:textId="5DF5C042"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37DD88E8" w14:textId="47563F4F"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52C7A046" w14:textId="6723EA49"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67DFCE01" w14:textId="04B0A852" w:rsidR="003C5400" w:rsidRDefault="003C5400" w:rsidP="00F41336">
      <w:pPr>
        <w:pStyle w:val="Prrafodelista"/>
        <w:autoSpaceDE w:val="0"/>
        <w:autoSpaceDN w:val="0"/>
        <w:adjustRightInd w:val="0"/>
        <w:ind w:left="0"/>
        <w:rPr>
          <w:rFonts w:ascii="Arial" w:hAnsi="Arial" w:cs="Arial"/>
          <w:sz w:val="22"/>
          <w:szCs w:val="22"/>
          <w:lang w:val="es-ES"/>
        </w:rPr>
      </w:pPr>
    </w:p>
    <w:p w14:paraId="08361651" w14:textId="77777777" w:rsidR="00C401D8" w:rsidRPr="00F41336" w:rsidRDefault="00C401D8" w:rsidP="00F41336">
      <w:pPr>
        <w:pStyle w:val="Prrafodelista"/>
        <w:autoSpaceDE w:val="0"/>
        <w:autoSpaceDN w:val="0"/>
        <w:adjustRightInd w:val="0"/>
        <w:ind w:left="0"/>
        <w:rPr>
          <w:rFonts w:ascii="Arial" w:hAnsi="Arial" w:cs="Arial"/>
          <w:sz w:val="22"/>
          <w:szCs w:val="22"/>
          <w:lang w:val="es-ES"/>
        </w:rPr>
      </w:pPr>
    </w:p>
    <w:p w14:paraId="6A42BB6F" w14:textId="030B2F95"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5F2D191B" w14:textId="1A16544C"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65ACB60F" w14:textId="1CA1B455"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028FE8D0" w14:textId="22C03558"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42CB292A" w14:textId="50DAD5FE" w:rsidR="003C5400" w:rsidRPr="00F41336" w:rsidRDefault="003C5400" w:rsidP="00F41336">
      <w:pPr>
        <w:pStyle w:val="Prrafodelista"/>
        <w:autoSpaceDE w:val="0"/>
        <w:autoSpaceDN w:val="0"/>
        <w:adjustRightInd w:val="0"/>
        <w:ind w:left="0"/>
        <w:rPr>
          <w:rFonts w:ascii="Arial" w:hAnsi="Arial" w:cs="Arial"/>
          <w:sz w:val="22"/>
          <w:szCs w:val="22"/>
          <w:lang w:val="es-ES"/>
        </w:rPr>
      </w:pPr>
    </w:p>
    <w:p w14:paraId="765063D6" w14:textId="0D8DF870" w:rsidR="003C5400" w:rsidRPr="00F41336" w:rsidRDefault="003C5400" w:rsidP="00F41336">
      <w:pPr>
        <w:pStyle w:val="Prrafodelista"/>
        <w:autoSpaceDE w:val="0"/>
        <w:autoSpaceDN w:val="0"/>
        <w:adjustRightInd w:val="0"/>
        <w:ind w:left="0"/>
        <w:rPr>
          <w:rFonts w:ascii="Arial" w:hAnsi="Arial" w:cs="Arial"/>
          <w:sz w:val="22"/>
          <w:szCs w:val="22"/>
          <w:lang w:val="es-ES"/>
        </w:rPr>
      </w:pPr>
    </w:p>
    <w:tbl>
      <w:tblPr>
        <w:tblStyle w:val="Tablaconcuadrcula"/>
        <w:tblW w:w="10109" w:type="dxa"/>
        <w:tblInd w:w="-147" w:type="dxa"/>
        <w:tblLayout w:type="fixed"/>
        <w:tblLook w:val="04A0" w:firstRow="1" w:lastRow="0" w:firstColumn="1" w:lastColumn="0" w:noHBand="0" w:noVBand="1"/>
      </w:tblPr>
      <w:tblGrid>
        <w:gridCol w:w="1418"/>
        <w:gridCol w:w="5812"/>
        <w:gridCol w:w="2879"/>
      </w:tblGrid>
      <w:tr w:rsidR="00190124" w:rsidRPr="00F41336" w14:paraId="4AFABF78" w14:textId="77777777" w:rsidTr="004E4417">
        <w:trPr>
          <w:trHeight w:val="632"/>
        </w:trPr>
        <w:tc>
          <w:tcPr>
            <w:tcW w:w="1418" w:type="dxa"/>
            <w:shd w:val="clear" w:color="auto" w:fill="D9D9D9" w:themeFill="background1" w:themeFillShade="D9"/>
            <w:vAlign w:val="center"/>
          </w:tcPr>
          <w:p w14:paraId="50CB8F79" w14:textId="382ED2D5" w:rsidR="00190124" w:rsidRPr="00F41336" w:rsidRDefault="00190124"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lastRenderedPageBreak/>
              <w:t>PREGUNTA</w:t>
            </w:r>
          </w:p>
        </w:tc>
        <w:tc>
          <w:tcPr>
            <w:tcW w:w="5812" w:type="dxa"/>
            <w:shd w:val="clear" w:color="auto" w:fill="D9D9D9" w:themeFill="background1" w:themeFillShade="D9"/>
            <w:vAlign w:val="center"/>
          </w:tcPr>
          <w:p w14:paraId="2C4BF29E" w14:textId="39522494" w:rsidR="00190124" w:rsidRPr="00F41336" w:rsidRDefault="00190124"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 xml:space="preserve">RESPUESTA DE LA </w:t>
            </w:r>
            <w:r w:rsidR="002105D4" w:rsidRPr="00F41336">
              <w:rPr>
                <w:rFonts w:ascii="Arial" w:eastAsia="Arial" w:hAnsi="Arial" w:cs="Arial"/>
                <w:b/>
                <w:bCs/>
                <w:sz w:val="18"/>
                <w:szCs w:val="18"/>
              </w:rPr>
              <w:t>OFICINA ASESORA DE PLANEACIÓN</w:t>
            </w:r>
          </w:p>
        </w:tc>
        <w:tc>
          <w:tcPr>
            <w:tcW w:w="2879" w:type="dxa"/>
            <w:shd w:val="clear" w:color="auto" w:fill="D9D9D9" w:themeFill="background1" w:themeFillShade="D9"/>
            <w:vAlign w:val="center"/>
          </w:tcPr>
          <w:p w14:paraId="78A7732F" w14:textId="5DEB36F5" w:rsidR="00190124" w:rsidRPr="00F41336" w:rsidRDefault="00190124"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ANALISIS OCI</w:t>
            </w:r>
          </w:p>
        </w:tc>
      </w:tr>
      <w:tr w:rsidR="00190124" w:rsidRPr="00F41336" w14:paraId="6A27492C" w14:textId="77777777" w:rsidTr="004E4417">
        <w:tc>
          <w:tcPr>
            <w:tcW w:w="1418" w:type="dxa"/>
            <w:vAlign w:val="center"/>
          </w:tcPr>
          <w:p w14:paraId="10903FEE" w14:textId="77777777" w:rsidR="00190124" w:rsidRPr="00F41336" w:rsidRDefault="00190124" w:rsidP="00F41336">
            <w:pPr>
              <w:tabs>
                <w:tab w:val="left" w:pos="2135"/>
              </w:tabs>
              <w:rPr>
                <w:rFonts w:ascii="Arial" w:eastAsia="Arial" w:hAnsi="Arial" w:cs="Arial"/>
                <w:b/>
                <w:bCs/>
                <w:sz w:val="18"/>
                <w:szCs w:val="18"/>
              </w:rPr>
            </w:pPr>
            <w:r w:rsidRPr="00F41336">
              <w:rPr>
                <w:rFonts w:ascii="Arial" w:hAnsi="Arial" w:cs="Arial"/>
                <w:sz w:val="18"/>
                <w:szCs w:val="18"/>
              </w:rPr>
              <w:t>A la fecha, ¿cuál es el estado de avance de la fase inicial y la fecha estimada para el inicio de obras del proyecto?</w:t>
            </w:r>
          </w:p>
        </w:tc>
        <w:tc>
          <w:tcPr>
            <w:tcW w:w="5812" w:type="dxa"/>
            <w:vAlign w:val="center"/>
          </w:tcPr>
          <w:p w14:paraId="08F13F11"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El proyecto “Mejoramiento de vías terciarias en Bogotá” identificado con código BPIN 2018000050020, comprende una etapa inicial que consta de dos (2) actividades de apoyo asociadas a la ejecución de procesos selectivos y seguimiento y gerencia al proyecto.</w:t>
            </w:r>
          </w:p>
          <w:p w14:paraId="2A0D2C18" w14:textId="77777777" w:rsidR="00190124" w:rsidRPr="00F41336" w:rsidRDefault="00190124" w:rsidP="00F41336">
            <w:pPr>
              <w:tabs>
                <w:tab w:val="left" w:pos="2135"/>
              </w:tabs>
              <w:rPr>
                <w:rFonts w:ascii="Arial" w:eastAsia="Arial" w:hAnsi="Arial" w:cs="Arial"/>
                <w:sz w:val="18"/>
                <w:szCs w:val="18"/>
              </w:rPr>
            </w:pPr>
          </w:p>
          <w:p w14:paraId="5661620B"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De acuerdo con la información registrada en el aplicativo Gesproy, estas dos actividades fueron programadas con unidad de medida m (mes), por lo cual el nivel de avance de esta etapa inicial a 30 de septiembre de 2021 es de 1,17 meses para cada una de ellas, lo cual frente al total del proyecto representa un 0,14% tal como se muestra en la siguiente imagen:</w:t>
            </w:r>
          </w:p>
          <w:p w14:paraId="70FB2B37" w14:textId="77777777" w:rsidR="00190124" w:rsidRPr="00F41336" w:rsidRDefault="00190124" w:rsidP="00F41336">
            <w:pPr>
              <w:tabs>
                <w:tab w:val="left" w:pos="2135"/>
              </w:tabs>
              <w:rPr>
                <w:rFonts w:ascii="Arial" w:hAnsi="Arial" w:cs="Arial"/>
                <w:noProof/>
                <w:sz w:val="18"/>
                <w:szCs w:val="18"/>
              </w:rPr>
            </w:pPr>
          </w:p>
          <w:p w14:paraId="6EB5DA68" w14:textId="77777777" w:rsidR="00190124" w:rsidRPr="00F41336" w:rsidRDefault="00190124" w:rsidP="00F41336">
            <w:pPr>
              <w:tabs>
                <w:tab w:val="left" w:pos="2135"/>
              </w:tabs>
              <w:jc w:val="center"/>
              <w:rPr>
                <w:rFonts w:ascii="Arial" w:eastAsia="Arial" w:hAnsi="Arial" w:cs="Arial"/>
                <w:sz w:val="18"/>
                <w:szCs w:val="18"/>
              </w:rPr>
            </w:pPr>
            <w:r w:rsidRPr="00F41336">
              <w:rPr>
                <w:rFonts w:ascii="Arial" w:hAnsi="Arial" w:cs="Arial"/>
                <w:noProof/>
                <w:sz w:val="18"/>
                <w:szCs w:val="18"/>
                <w:lang w:val="es-CO" w:eastAsia="es-CO"/>
              </w:rPr>
              <w:drawing>
                <wp:inline distT="0" distB="0" distL="0" distR="0" wp14:anchorId="30DEEC81" wp14:editId="7323DCD6">
                  <wp:extent cx="3638550" cy="13719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46" t="55584" r="51913" b="26577"/>
                          <a:stretch/>
                        </pic:blipFill>
                        <pic:spPr bwMode="auto">
                          <a:xfrm>
                            <a:off x="0" y="0"/>
                            <a:ext cx="3652806" cy="1377287"/>
                          </a:xfrm>
                          <a:prstGeom prst="rect">
                            <a:avLst/>
                          </a:prstGeom>
                          <a:ln>
                            <a:noFill/>
                          </a:ln>
                          <a:extLst>
                            <a:ext uri="{53640926-AAD7-44D8-BBD7-CCE9431645EC}">
                              <a14:shadowObscured xmlns:a14="http://schemas.microsoft.com/office/drawing/2010/main"/>
                            </a:ext>
                          </a:extLst>
                        </pic:spPr>
                      </pic:pic>
                    </a:graphicData>
                  </a:graphic>
                </wp:inline>
              </w:drawing>
            </w:r>
          </w:p>
          <w:p w14:paraId="5188CAAE" w14:textId="77777777" w:rsidR="00190124" w:rsidRPr="00F41336" w:rsidRDefault="00190124" w:rsidP="00F41336">
            <w:pPr>
              <w:tabs>
                <w:tab w:val="left" w:pos="2135"/>
              </w:tabs>
              <w:jc w:val="center"/>
              <w:rPr>
                <w:rFonts w:ascii="Arial" w:eastAsia="Arial" w:hAnsi="Arial" w:cs="Arial"/>
                <w:sz w:val="18"/>
                <w:szCs w:val="18"/>
              </w:rPr>
            </w:pPr>
            <w:r w:rsidRPr="00F41336">
              <w:rPr>
                <w:rFonts w:ascii="Arial" w:eastAsia="Arial" w:hAnsi="Arial" w:cs="Arial"/>
                <w:sz w:val="18"/>
                <w:szCs w:val="18"/>
              </w:rPr>
              <w:t>Fuente: Gesproy 3.0 proy. BPIN 2018000050020</w:t>
            </w:r>
          </w:p>
          <w:p w14:paraId="07D45BA4" w14:textId="77777777" w:rsidR="00190124" w:rsidRPr="00F41336" w:rsidRDefault="00190124" w:rsidP="00F41336">
            <w:pPr>
              <w:tabs>
                <w:tab w:val="left" w:pos="2135"/>
              </w:tabs>
              <w:rPr>
                <w:rFonts w:ascii="Arial" w:eastAsia="Arial" w:hAnsi="Arial" w:cs="Arial"/>
                <w:sz w:val="18"/>
                <w:szCs w:val="18"/>
              </w:rPr>
            </w:pPr>
          </w:p>
          <w:p w14:paraId="78CC61AA" w14:textId="77777777" w:rsidR="00190124" w:rsidRPr="00F41336" w:rsidRDefault="00190124" w:rsidP="00F41336">
            <w:pPr>
              <w:pStyle w:val="Prrafodelista"/>
              <w:tabs>
                <w:tab w:val="left" w:pos="2135"/>
              </w:tabs>
              <w:ind w:left="0"/>
              <w:rPr>
                <w:rFonts w:ascii="Arial" w:eastAsia="Arial" w:hAnsi="Arial" w:cs="Arial"/>
                <w:sz w:val="18"/>
                <w:szCs w:val="18"/>
              </w:rPr>
            </w:pPr>
            <w:r w:rsidRPr="00F41336">
              <w:rPr>
                <w:rFonts w:ascii="Arial" w:eastAsia="Arial" w:hAnsi="Arial" w:cs="Arial"/>
                <w:sz w:val="18"/>
                <w:szCs w:val="18"/>
              </w:rPr>
              <w:t>Fecha prevista para el inicio de obra: De acuerdo con la programación cargada en el Gesproy, plataforma idónea para el reporte de programación, ejecución, contratación y metas del proyecto, la fecha de inicio de ejecución de obras directas del proyecto es el 25 de febrero de 2022 (Anexo 1. Diagrama de Gantt Gesproy 3.0)</w:t>
            </w:r>
          </w:p>
          <w:p w14:paraId="483E5EBA" w14:textId="77777777" w:rsidR="00190124" w:rsidRPr="00F41336" w:rsidRDefault="00190124" w:rsidP="00F41336">
            <w:pPr>
              <w:pStyle w:val="Prrafodelista"/>
              <w:tabs>
                <w:tab w:val="left" w:pos="2135"/>
              </w:tabs>
              <w:rPr>
                <w:rFonts w:ascii="Arial" w:eastAsia="Arial" w:hAnsi="Arial" w:cs="Arial"/>
                <w:sz w:val="18"/>
                <w:szCs w:val="18"/>
              </w:rPr>
            </w:pPr>
          </w:p>
          <w:p w14:paraId="1104D68A" w14:textId="77777777" w:rsidR="007A223F" w:rsidRPr="00F41336" w:rsidRDefault="007A223F"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17D02931" w14:textId="77777777" w:rsidR="007A223F" w:rsidRPr="00F41336" w:rsidRDefault="007A223F" w:rsidP="00F41336">
            <w:pPr>
              <w:tabs>
                <w:tab w:val="left" w:pos="2135"/>
              </w:tabs>
              <w:rPr>
                <w:rFonts w:ascii="Arial" w:eastAsia="Arial" w:hAnsi="Arial" w:cs="Arial"/>
                <w:sz w:val="18"/>
                <w:szCs w:val="18"/>
              </w:rPr>
            </w:pPr>
          </w:p>
          <w:p w14:paraId="53CBB4B6" w14:textId="743C2A40" w:rsidR="007A223F" w:rsidRPr="00F41336" w:rsidRDefault="007A223F" w:rsidP="00F41336">
            <w:pPr>
              <w:tabs>
                <w:tab w:val="left" w:pos="2135"/>
              </w:tabs>
              <w:rPr>
                <w:rFonts w:ascii="Arial" w:eastAsia="Arial" w:hAnsi="Arial" w:cs="Arial"/>
                <w:sz w:val="18"/>
                <w:szCs w:val="18"/>
              </w:rPr>
            </w:pPr>
            <w:r w:rsidRPr="00F41336">
              <w:rPr>
                <w:rFonts w:ascii="Arial" w:eastAsia="Arial" w:hAnsi="Arial" w:cs="Arial"/>
                <w:sz w:val="18"/>
                <w:szCs w:val="18"/>
              </w:rPr>
              <w:t>ANEXO 1. Diagrama de Gantt del proyecto extraído del Gesproy</w:t>
            </w:r>
          </w:p>
        </w:tc>
        <w:tc>
          <w:tcPr>
            <w:tcW w:w="2879" w:type="dxa"/>
            <w:vAlign w:val="center"/>
          </w:tcPr>
          <w:p w14:paraId="48E090FE" w14:textId="29727290" w:rsidR="007A223F" w:rsidRPr="00F41336" w:rsidRDefault="007A223F"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De acuerdo con la respuesta dada y la evidencia aportada, se identificó </w:t>
            </w:r>
            <w:r w:rsidR="005865A5" w:rsidRPr="00F41336">
              <w:rPr>
                <w:rFonts w:ascii="Arial" w:eastAsia="Arial" w:hAnsi="Arial" w:cs="Arial"/>
                <w:sz w:val="18"/>
                <w:szCs w:val="18"/>
              </w:rPr>
              <w:t xml:space="preserve">que acorde con el </w:t>
            </w:r>
            <w:r w:rsidRPr="00F41336">
              <w:rPr>
                <w:rFonts w:ascii="Arial" w:eastAsia="Arial" w:hAnsi="Arial" w:cs="Arial"/>
                <w:sz w:val="18"/>
                <w:szCs w:val="18"/>
              </w:rPr>
              <w:t xml:space="preserve"> diagrama de Gantt extraído directamente del GESPROY</w:t>
            </w:r>
            <w:r w:rsidR="005865A5" w:rsidRPr="00F41336">
              <w:rPr>
                <w:rFonts w:ascii="Arial" w:eastAsia="Arial" w:hAnsi="Arial" w:cs="Arial"/>
                <w:sz w:val="18"/>
                <w:szCs w:val="18"/>
              </w:rPr>
              <w:t xml:space="preserve"> el avance físico es del 0.14% y </w:t>
            </w:r>
            <w:r w:rsidRPr="00F41336">
              <w:rPr>
                <w:rFonts w:ascii="Arial" w:eastAsia="Arial" w:hAnsi="Arial" w:cs="Arial"/>
                <w:sz w:val="18"/>
                <w:szCs w:val="18"/>
              </w:rPr>
              <w:t>el inicio de ejecución de obras está definido a partir del 25 de febrero de 2022.</w:t>
            </w:r>
          </w:p>
        </w:tc>
      </w:tr>
      <w:tr w:rsidR="00190124" w:rsidRPr="00F41336" w14:paraId="1A65BCE0" w14:textId="77777777" w:rsidTr="004E4417">
        <w:tc>
          <w:tcPr>
            <w:tcW w:w="1418" w:type="dxa"/>
            <w:vAlign w:val="center"/>
          </w:tcPr>
          <w:p w14:paraId="002F0237" w14:textId="77777777" w:rsidR="00190124" w:rsidRPr="00F41336" w:rsidRDefault="00190124" w:rsidP="00F41336">
            <w:pPr>
              <w:tabs>
                <w:tab w:val="left" w:pos="2135"/>
              </w:tabs>
              <w:rPr>
                <w:rFonts w:ascii="Arial" w:eastAsia="Arial" w:hAnsi="Arial" w:cs="Arial"/>
                <w:b/>
                <w:bCs/>
                <w:sz w:val="18"/>
                <w:szCs w:val="18"/>
              </w:rPr>
            </w:pPr>
            <w:r w:rsidRPr="00F41336">
              <w:rPr>
                <w:rFonts w:ascii="Arial" w:hAnsi="Arial" w:cs="Arial"/>
                <w:sz w:val="18"/>
                <w:szCs w:val="18"/>
              </w:rPr>
              <w:t>Informar la programación anual de meta para la duración en años que se estime para el proyecto.</w:t>
            </w:r>
          </w:p>
        </w:tc>
        <w:tc>
          <w:tcPr>
            <w:tcW w:w="5812" w:type="dxa"/>
            <w:vAlign w:val="center"/>
          </w:tcPr>
          <w:p w14:paraId="2674BAAB"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El proyecto BPIN 2018000050020, tiene una duración de 12 meses de ejecución de obras directas, luego la formulación del proyecto asoció el cumplimiento de metas a un periodo (12 meses).</w:t>
            </w:r>
          </w:p>
          <w:p w14:paraId="6729FEEC" w14:textId="77777777" w:rsidR="00190124" w:rsidRPr="00F41336" w:rsidRDefault="00190124" w:rsidP="00F41336">
            <w:pPr>
              <w:tabs>
                <w:tab w:val="left" w:pos="2135"/>
              </w:tabs>
              <w:rPr>
                <w:rFonts w:ascii="Arial" w:eastAsia="Arial" w:hAnsi="Arial" w:cs="Arial"/>
                <w:sz w:val="18"/>
                <w:szCs w:val="18"/>
              </w:rPr>
            </w:pPr>
          </w:p>
          <w:p w14:paraId="512592ED"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El proyecto cuenta con una meta física de 33.08 km de vías terciarias mejoradas, actividades que serían desarrolladas desde el mes de febrero de 2022 hasta febrero de 2023.</w:t>
            </w:r>
          </w:p>
          <w:p w14:paraId="29827D38" w14:textId="77777777" w:rsidR="00190124" w:rsidRPr="00F41336" w:rsidRDefault="00190124" w:rsidP="00F41336">
            <w:pPr>
              <w:tabs>
                <w:tab w:val="left" w:pos="2135"/>
              </w:tabs>
              <w:rPr>
                <w:rFonts w:ascii="Arial" w:eastAsia="Arial" w:hAnsi="Arial" w:cs="Arial"/>
                <w:sz w:val="18"/>
                <w:szCs w:val="18"/>
              </w:rPr>
            </w:pPr>
          </w:p>
          <w:p w14:paraId="0F27857E"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Adicionalmente, el proyecto cuenta con 11 actividades que fueron desagregadas en paquetes de trabajo, cada uno de estos elementos fueron programados bajo una unidad de medida independiente, y frente a las cuales se hará seguimiento al proyecto. Se comparte la línea base del proyecto (programación actual) en el cual podrán encontrar las metas por componente y los periodos previstos de cumplimiento. En el momento en que se realicen reprogramaciones de actividades, se informará a través de este tipo de informes.</w:t>
            </w:r>
          </w:p>
          <w:p w14:paraId="0ECCAA5D" w14:textId="77777777" w:rsidR="007A223F" w:rsidRPr="00F41336" w:rsidRDefault="007A223F" w:rsidP="00F41336">
            <w:pPr>
              <w:tabs>
                <w:tab w:val="left" w:pos="2135"/>
              </w:tabs>
              <w:rPr>
                <w:rFonts w:ascii="Arial" w:eastAsia="Arial" w:hAnsi="Arial" w:cs="Arial"/>
                <w:sz w:val="18"/>
                <w:szCs w:val="18"/>
              </w:rPr>
            </w:pPr>
          </w:p>
          <w:p w14:paraId="3CC0AA47" w14:textId="77777777" w:rsidR="007A223F" w:rsidRPr="00F41336" w:rsidRDefault="007A223F"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25F351F9" w14:textId="77777777" w:rsidR="007A223F" w:rsidRPr="00F41336" w:rsidRDefault="007A223F" w:rsidP="00F41336">
            <w:pPr>
              <w:tabs>
                <w:tab w:val="left" w:pos="2135"/>
              </w:tabs>
              <w:rPr>
                <w:rFonts w:ascii="Arial" w:eastAsia="Arial" w:hAnsi="Arial" w:cs="Arial"/>
                <w:sz w:val="18"/>
                <w:szCs w:val="18"/>
              </w:rPr>
            </w:pPr>
          </w:p>
          <w:p w14:paraId="0E0A8F22" w14:textId="4459C5C6" w:rsidR="007A223F" w:rsidRPr="00F41336" w:rsidRDefault="007A223F" w:rsidP="00F41336">
            <w:pPr>
              <w:tabs>
                <w:tab w:val="left" w:pos="2135"/>
              </w:tabs>
              <w:rPr>
                <w:rFonts w:ascii="Arial" w:eastAsia="Arial" w:hAnsi="Arial" w:cs="Arial"/>
                <w:sz w:val="18"/>
                <w:szCs w:val="18"/>
              </w:rPr>
            </w:pPr>
            <w:r w:rsidRPr="00F41336">
              <w:rPr>
                <w:rFonts w:ascii="Arial" w:eastAsia="Arial" w:hAnsi="Arial" w:cs="Arial"/>
                <w:sz w:val="18"/>
                <w:szCs w:val="18"/>
              </w:rPr>
              <w:t>ANEXO 2. Programación de Actividades</w:t>
            </w:r>
          </w:p>
        </w:tc>
        <w:tc>
          <w:tcPr>
            <w:tcW w:w="2879" w:type="dxa"/>
            <w:vAlign w:val="center"/>
          </w:tcPr>
          <w:p w14:paraId="1A848712" w14:textId="77777777" w:rsidR="007A223F" w:rsidRPr="00F41336" w:rsidRDefault="007A223F"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De acuerdo con la respuesta dada y la evidencia aportada, se identificó que el proyecto cuenta con una meta física del 33,08 km de vías terciarias, a desarrollar entre febrero de 2022 y febrero de 2023; </w:t>
            </w:r>
          </w:p>
          <w:p w14:paraId="37B53A0B" w14:textId="77777777" w:rsidR="007A223F" w:rsidRPr="00F41336" w:rsidRDefault="007A223F" w:rsidP="00F41336">
            <w:pPr>
              <w:tabs>
                <w:tab w:val="left" w:pos="2135"/>
              </w:tabs>
              <w:rPr>
                <w:rFonts w:ascii="Arial" w:eastAsia="Arial" w:hAnsi="Arial" w:cs="Arial"/>
                <w:sz w:val="18"/>
                <w:szCs w:val="18"/>
              </w:rPr>
            </w:pPr>
          </w:p>
          <w:p w14:paraId="4621D142" w14:textId="76F264EF" w:rsidR="00190124" w:rsidRPr="00F41336" w:rsidRDefault="0041235A" w:rsidP="00F41336">
            <w:pPr>
              <w:tabs>
                <w:tab w:val="left" w:pos="2135"/>
              </w:tabs>
              <w:rPr>
                <w:rFonts w:ascii="Arial" w:eastAsia="Arial" w:hAnsi="Arial" w:cs="Arial"/>
                <w:sz w:val="18"/>
                <w:szCs w:val="18"/>
                <w:lang w:val="es-CO"/>
              </w:rPr>
            </w:pPr>
            <w:r w:rsidRPr="00F41336">
              <w:rPr>
                <w:rFonts w:ascii="Arial" w:eastAsia="Arial" w:hAnsi="Arial" w:cs="Arial"/>
                <w:sz w:val="18"/>
                <w:szCs w:val="18"/>
              </w:rPr>
              <w:t>S</w:t>
            </w:r>
            <w:r w:rsidR="007A223F" w:rsidRPr="00F41336">
              <w:rPr>
                <w:rFonts w:ascii="Arial" w:eastAsia="Arial" w:hAnsi="Arial" w:cs="Arial"/>
                <w:sz w:val="18"/>
                <w:szCs w:val="18"/>
              </w:rPr>
              <w:t xml:space="preserve">egún la evidencia suministrada, se observó en la programación de actividades están definidas entre </w:t>
            </w:r>
            <w:r w:rsidR="007A223F" w:rsidRPr="00F41336">
              <w:rPr>
                <w:rFonts w:ascii="Arial" w:eastAsia="Arial" w:hAnsi="Arial" w:cs="Arial"/>
                <w:sz w:val="18"/>
                <w:szCs w:val="18"/>
                <w:lang w:val="es-CO"/>
              </w:rPr>
              <w:t>el 25 de febrero de 2022 y el 25 de mayo de 2023.</w:t>
            </w:r>
          </w:p>
        </w:tc>
      </w:tr>
      <w:tr w:rsidR="004E4417" w:rsidRPr="00F41336" w14:paraId="49FD091E" w14:textId="77777777" w:rsidTr="005122EF">
        <w:trPr>
          <w:trHeight w:val="632"/>
        </w:trPr>
        <w:tc>
          <w:tcPr>
            <w:tcW w:w="1418" w:type="dxa"/>
            <w:shd w:val="clear" w:color="auto" w:fill="D9D9D9" w:themeFill="background1" w:themeFillShade="D9"/>
            <w:vAlign w:val="center"/>
          </w:tcPr>
          <w:p w14:paraId="72B0196A"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lastRenderedPageBreak/>
              <w:t>PREGUNTA</w:t>
            </w:r>
          </w:p>
        </w:tc>
        <w:tc>
          <w:tcPr>
            <w:tcW w:w="5812" w:type="dxa"/>
            <w:shd w:val="clear" w:color="auto" w:fill="D9D9D9" w:themeFill="background1" w:themeFillShade="D9"/>
            <w:vAlign w:val="center"/>
          </w:tcPr>
          <w:p w14:paraId="68CBF071"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RESPUESTA DE LA OFICINA ASESORA DE PLANEACIÓN</w:t>
            </w:r>
          </w:p>
        </w:tc>
        <w:tc>
          <w:tcPr>
            <w:tcW w:w="2879" w:type="dxa"/>
            <w:shd w:val="clear" w:color="auto" w:fill="D9D9D9" w:themeFill="background1" w:themeFillShade="D9"/>
            <w:vAlign w:val="center"/>
          </w:tcPr>
          <w:p w14:paraId="72D3FF7B"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ANALISIS OCI</w:t>
            </w:r>
          </w:p>
        </w:tc>
      </w:tr>
      <w:tr w:rsidR="00190124" w:rsidRPr="00F41336" w14:paraId="428B411E" w14:textId="77777777" w:rsidTr="004E4417">
        <w:tc>
          <w:tcPr>
            <w:tcW w:w="1418" w:type="dxa"/>
            <w:vAlign w:val="center"/>
          </w:tcPr>
          <w:p w14:paraId="4C0BA66E" w14:textId="77777777" w:rsidR="00190124" w:rsidRPr="00F41336" w:rsidRDefault="00190124" w:rsidP="00F41336">
            <w:pPr>
              <w:tabs>
                <w:tab w:val="left" w:pos="2135"/>
              </w:tabs>
              <w:rPr>
                <w:rFonts w:ascii="Arial" w:eastAsia="Arial" w:hAnsi="Arial" w:cs="Arial"/>
                <w:sz w:val="18"/>
                <w:szCs w:val="18"/>
              </w:rPr>
            </w:pPr>
            <w:r w:rsidRPr="00F41336">
              <w:rPr>
                <w:rFonts w:ascii="Arial" w:hAnsi="Arial" w:cs="Arial"/>
                <w:sz w:val="18"/>
                <w:szCs w:val="18"/>
              </w:rPr>
              <w:t>Informar la programación presupuestal, magnitud de la meta para la vigencia 2021 y el cumplimiento en cada caso.</w:t>
            </w:r>
          </w:p>
        </w:tc>
        <w:tc>
          <w:tcPr>
            <w:tcW w:w="5812" w:type="dxa"/>
            <w:vAlign w:val="center"/>
          </w:tcPr>
          <w:p w14:paraId="75FCA79E" w14:textId="06C4C59E"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Ante el Sistema General de Regalías existen 2 maneras de realizar programaciones presupuestales, la primera corresponde a la programación de giros, que no corresponde a un PAC propiamente dicho, pero tiene la función de separar los recursos ante el Ministerio de Hacienda y Crédito Público, por ser este un presupuesto de caja que depende del recaudo. En caso de que esta programación se retrase en la práctica, los recursos no utilizados, de manera automática, se trasladan al siguiente mes. Durante la vigencia bienal, no se tiene que realizar ningún tipo de traslado presupuestal, procesos de cuentas por pagar, o alguna transacción que permita utilizar los recursos en la siguiente vigencia fiscal, es decir, a 31 de dici</w:t>
            </w:r>
            <w:r w:rsidR="001C31BD" w:rsidRPr="00F41336">
              <w:rPr>
                <w:rFonts w:ascii="Arial" w:eastAsia="Arial" w:hAnsi="Arial" w:cs="Arial"/>
                <w:sz w:val="18"/>
                <w:szCs w:val="18"/>
              </w:rPr>
              <w:t>embre de 2021 no se requiere trá</w:t>
            </w:r>
            <w:r w:rsidRPr="00F41336">
              <w:rPr>
                <w:rFonts w:ascii="Arial" w:eastAsia="Arial" w:hAnsi="Arial" w:cs="Arial"/>
                <w:sz w:val="18"/>
                <w:szCs w:val="18"/>
              </w:rPr>
              <w:t>mite alguno para la utilización de los recursos en el año 2022. Sin embargo, para el bienio 2023-2024, se deberá realizar un proceso de cierre y se volverán a incorporar los recursos y programar durante la vigencia, pero en ningún caso los recursos se perderán por cambios de vigencias bienales. Esta primera programación se realiza a través de la plataforma Sistema de Presupuesto y Giro de Regalías, archivo anexo.</w:t>
            </w:r>
          </w:p>
          <w:p w14:paraId="78B75A8C" w14:textId="77777777" w:rsidR="00190124" w:rsidRPr="00F41336" w:rsidRDefault="00190124" w:rsidP="00F41336">
            <w:pPr>
              <w:tabs>
                <w:tab w:val="left" w:pos="2135"/>
              </w:tabs>
              <w:rPr>
                <w:rFonts w:ascii="Arial" w:eastAsia="Arial" w:hAnsi="Arial" w:cs="Arial"/>
                <w:sz w:val="18"/>
                <w:szCs w:val="18"/>
              </w:rPr>
            </w:pPr>
          </w:p>
          <w:p w14:paraId="2D199A55"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Por otro lado, la segunda forma se hace en Gesproy a través de una programación de actividades en donde se programan a recursos a modo de estructura desglosada de trabajo.</w:t>
            </w:r>
          </w:p>
          <w:p w14:paraId="4A4270E4" w14:textId="77777777" w:rsidR="00190124" w:rsidRPr="00F41336" w:rsidRDefault="00190124" w:rsidP="00F41336">
            <w:pPr>
              <w:tabs>
                <w:tab w:val="left" w:pos="2135"/>
              </w:tabs>
              <w:rPr>
                <w:rFonts w:ascii="Arial" w:eastAsia="Arial" w:hAnsi="Arial" w:cs="Arial"/>
                <w:sz w:val="18"/>
                <w:szCs w:val="18"/>
              </w:rPr>
            </w:pPr>
          </w:p>
          <w:p w14:paraId="71F1B5A3" w14:textId="13B063FA"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En estos momentos el proyecto cuenta con un avance financiero de 0,08%, correspondiente a los pagos de los contratos de prestación de servicios suscritos para las actividades de ejecución de procesos selectivos y seguimiento y gerencia al proyecto.</w:t>
            </w:r>
          </w:p>
          <w:p w14:paraId="70F83CB8" w14:textId="53AF4EAE" w:rsidR="001C31BD" w:rsidRPr="00F41336" w:rsidRDefault="001C31BD" w:rsidP="00F41336">
            <w:pPr>
              <w:tabs>
                <w:tab w:val="left" w:pos="2135"/>
              </w:tabs>
              <w:rPr>
                <w:rFonts w:ascii="Arial" w:eastAsia="Arial" w:hAnsi="Arial" w:cs="Arial"/>
                <w:sz w:val="18"/>
                <w:szCs w:val="18"/>
              </w:rPr>
            </w:pPr>
          </w:p>
          <w:p w14:paraId="076A38DD" w14:textId="19E56BA9" w:rsidR="001C31BD" w:rsidRPr="00F41336" w:rsidRDefault="001C31BD"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115FFD40" w14:textId="1CC00B9D" w:rsidR="001C31BD" w:rsidRPr="00F41336" w:rsidRDefault="001C31BD" w:rsidP="00F41336">
            <w:pPr>
              <w:tabs>
                <w:tab w:val="left" w:pos="2135"/>
              </w:tabs>
              <w:rPr>
                <w:rFonts w:ascii="Arial" w:eastAsia="Arial" w:hAnsi="Arial" w:cs="Arial"/>
                <w:sz w:val="18"/>
                <w:szCs w:val="18"/>
              </w:rPr>
            </w:pPr>
          </w:p>
          <w:p w14:paraId="0E8A52B1" w14:textId="50E2394A" w:rsidR="001C31BD" w:rsidRPr="00F41336" w:rsidRDefault="001C31BD" w:rsidP="00F41336">
            <w:pPr>
              <w:tabs>
                <w:tab w:val="left" w:pos="2135"/>
              </w:tabs>
              <w:rPr>
                <w:rFonts w:ascii="Arial" w:eastAsia="Arial" w:hAnsi="Arial" w:cs="Arial"/>
                <w:sz w:val="18"/>
                <w:szCs w:val="18"/>
              </w:rPr>
            </w:pPr>
            <w:r w:rsidRPr="00F41336">
              <w:rPr>
                <w:rFonts w:ascii="Arial" w:eastAsia="Arial" w:hAnsi="Arial" w:cs="Arial"/>
                <w:sz w:val="18"/>
                <w:szCs w:val="18"/>
              </w:rPr>
              <w:t>ANEXO 3. Programación de Giros SPGR y ANEXO 4. EDT Gesproy. Archivo Plano.</w:t>
            </w:r>
          </w:p>
          <w:p w14:paraId="60D2341C" w14:textId="77777777" w:rsidR="00190124" w:rsidRPr="00F41336" w:rsidRDefault="00190124" w:rsidP="00F41336">
            <w:pPr>
              <w:tabs>
                <w:tab w:val="left" w:pos="2135"/>
              </w:tabs>
              <w:rPr>
                <w:rFonts w:ascii="Arial" w:eastAsia="Arial" w:hAnsi="Arial" w:cs="Arial"/>
                <w:sz w:val="18"/>
                <w:szCs w:val="18"/>
              </w:rPr>
            </w:pPr>
          </w:p>
        </w:tc>
        <w:tc>
          <w:tcPr>
            <w:tcW w:w="2879" w:type="dxa"/>
            <w:vAlign w:val="center"/>
          </w:tcPr>
          <w:p w14:paraId="18DDDA05" w14:textId="77777777" w:rsidR="0041235A" w:rsidRPr="00F41336" w:rsidRDefault="001C31BD"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De acuerdo con la respuesta dada y la evidencia aportada, se identificó </w:t>
            </w:r>
            <w:r w:rsidR="000D54CB" w:rsidRPr="00F41336">
              <w:rPr>
                <w:rFonts w:ascii="Arial" w:eastAsia="Arial" w:hAnsi="Arial" w:cs="Arial"/>
                <w:sz w:val="18"/>
                <w:szCs w:val="18"/>
              </w:rPr>
              <w:t>qué,</w:t>
            </w:r>
            <w:r w:rsidRPr="00F41336">
              <w:rPr>
                <w:rFonts w:ascii="Arial" w:eastAsia="Arial" w:hAnsi="Arial" w:cs="Arial"/>
                <w:sz w:val="18"/>
                <w:szCs w:val="18"/>
              </w:rPr>
              <w:t xml:space="preserve"> dado que el proyecto inicia obras en el 2022, aún no se identifica la programación en magnitud; </w:t>
            </w:r>
          </w:p>
          <w:p w14:paraId="16DF220E" w14:textId="77777777" w:rsidR="0041235A" w:rsidRPr="00F41336" w:rsidRDefault="0041235A" w:rsidP="00F41336">
            <w:pPr>
              <w:tabs>
                <w:tab w:val="left" w:pos="2135"/>
              </w:tabs>
              <w:rPr>
                <w:rFonts w:ascii="Arial" w:eastAsia="Arial" w:hAnsi="Arial" w:cs="Arial"/>
                <w:sz w:val="18"/>
                <w:szCs w:val="18"/>
              </w:rPr>
            </w:pPr>
          </w:p>
          <w:p w14:paraId="009C48B6" w14:textId="1E6ED698" w:rsidR="00190124" w:rsidRPr="00F41336" w:rsidRDefault="0041235A"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Se </w:t>
            </w:r>
            <w:r w:rsidR="001C31BD" w:rsidRPr="00F41336">
              <w:rPr>
                <w:rFonts w:ascii="Arial" w:eastAsia="Arial" w:hAnsi="Arial" w:cs="Arial"/>
                <w:sz w:val="18"/>
                <w:szCs w:val="18"/>
              </w:rPr>
              <w:t>tiene un avance financiero del 0,08%, correspondiente a los pagos de contratos de prestación de servicios.</w:t>
            </w:r>
          </w:p>
          <w:p w14:paraId="719EF8F3" w14:textId="77777777" w:rsidR="001C31BD" w:rsidRPr="00F41336" w:rsidRDefault="001C31BD" w:rsidP="00F41336">
            <w:pPr>
              <w:tabs>
                <w:tab w:val="left" w:pos="2135"/>
              </w:tabs>
              <w:rPr>
                <w:rFonts w:ascii="Arial" w:eastAsia="Arial" w:hAnsi="Arial" w:cs="Arial"/>
                <w:sz w:val="18"/>
                <w:szCs w:val="18"/>
              </w:rPr>
            </w:pPr>
          </w:p>
          <w:p w14:paraId="1DAAF525" w14:textId="24B9ECF2" w:rsidR="001C31BD" w:rsidRPr="00F41336" w:rsidRDefault="001C31BD" w:rsidP="00F41336">
            <w:pPr>
              <w:tabs>
                <w:tab w:val="left" w:pos="2135"/>
              </w:tabs>
              <w:rPr>
                <w:rFonts w:ascii="Arial" w:eastAsia="Arial" w:hAnsi="Arial" w:cs="Arial"/>
                <w:sz w:val="18"/>
                <w:szCs w:val="18"/>
              </w:rPr>
            </w:pPr>
            <w:r w:rsidRPr="00F41336">
              <w:rPr>
                <w:rFonts w:ascii="Arial" w:eastAsia="Arial" w:hAnsi="Arial" w:cs="Arial"/>
                <w:sz w:val="18"/>
                <w:szCs w:val="18"/>
              </w:rPr>
              <w:t>De lo anterior, se consultó la matriz contractual ubicada en el OneDrive de la entidad y se observó que en agosto de 2021, se celebraron 7 contratos de servicios profes</w:t>
            </w:r>
            <w:r w:rsidR="003A7944" w:rsidRPr="00F41336">
              <w:rPr>
                <w:rFonts w:ascii="Arial" w:eastAsia="Arial" w:hAnsi="Arial" w:cs="Arial"/>
                <w:sz w:val="18"/>
                <w:szCs w:val="18"/>
              </w:rPr>
              <w:t>ionales por valor pactado de $52</w:t>
            </w:r>
            <w:r w:rsidRPr="00F41336">
              <w:rPr>
                <w:rFonts w:ascii="Arial" w:eastAsia="Arial" w:hAnsi="Arial" w:cs="Arial"/>
                <w:sz w:val="18"/>
                <w:szCs w:val="18"/>
              </w:rPr>
              <w:t>2´567.096 pesos.</w:t>
            </w:r>
          </w:p>
        </w:tc>
      </w:tr>
      <w:tr w:rsidR="00190124" w:rsidRPr="00F41336" w14:paraId="4173DEF7" w14:textId="77777777" w:rsidTr="004E4417">
        <w:tc>
          <w:tcPr>
            <w:tcW w:w="1418" w:type="dxa"/>
            <w:vAlign w:val="center"/>
          </w:tcPr>
          <w:p w14:paraId="734DE9F9" w14:textId="77777777" w:rsidR="00190124" w:rsidRPr="00F41336" w:rsidRDefault="00190124" w:rsidP="00F41336">
            <w:pPr>
              <w:tabs>
                <w:tab w:val="left" w:pos="2135"/>
              </w:tabs>
              <w:rPr>
                <w:rFonts w:ascii="Arial" w:eastAsia="Arial" w:hAnsi="Arial" w:cs="Arial"/>
                <w:b/>
                <w:bCs/>
                <w:sz w:val="18"/>
                <w:szCs w:val="18"/>
              </w:rPr>
            </w:pPr>
            <w:r w:rsidRPr="00F41336">
              <w:rPr>
                <w:rFonts w:ascii="Arial" w:hAnsi="Arial" w:cs="Arial"/>
                <w:sz w:val="18"/>
                <w:szCs w:val="18"/>
              </w:rPr>
              <w:t>¿El proyecto tiene diseñado un Plan Anual de Adquisiciones formalizado 2021?, Si la respuesta es positiva, adjuntarlo e indicar donde se encuentra publicado.</w:t>
            </w:r>
          </w:p>
        </w:tc>
        <w:tc>
          <w:tcPr>
            <w:tcW w:w="5812" w:type="dxa"/>
            <w:vAlign w:val="center"/>
          </w:tcPr>
          <w:p w14:paraId="0F15D9A4"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El proyecto ya cuenta con un Plan de Adquisiciones por la vigencia del proyecto, teniendo en cuenta el régimen presupuestal bienal que caracteriza al Sistema.</w:t>
            </w:r>
          </w:p>
          <w:p w14:paraId="544B1682" w14:textId="77777777" w:rsidR="00190124" w:rsidRPr="00F41336" w:rsidRDefault="00190124" w:rsidP="00F41336">
            <w:pPr>
              <w:tabs>
                <w:tab w:val="left" w:pos="2135"/>
              </w:tabs>
              <w:rPr>
                <w:rFonts w:ascii="Arial" w:eastAsia="Arial" w:hAnsi="Arial" w:cs="Arial"/>
                <w:sz w:val="18"/>
                <w:szCs w:val="18"/>
              </w:rPr>
            </w:pPr>
          </w:p>
          <w:p w14:paraId="5FAB6054"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Este Plan de adquisiciones se encuentra oficializado y publicado en el SECOP.</w:t>
            </w:r>
          </w:p>
          <w:p w14:paraId="3D1A11B9" w14:textId="77777777" w:rsidR="00190124" w:rsidRPr="00F41336" w:rsidRDefault="00190124" w:rsidP="00F41336">
            <w:pPr>
              <w:tabs>
                <w:tab w:val="left" w:pos="2135"/>
              </w:tabs>
              <w:rPr>
                <w:rFonts w:ascii="Arial" w:eastAsia="Arial" w:hAnsi="Arial" w:cs="Arial"/>
                <w:sz w:val="18"/>
                <w:szCs w:val="18"/>
              </w:rPr>
            </w:pPr>
          </w:p>
          <w:p w14:paraId="61CE86B4" w14:textId="77777777" w:rsidR="001C31BD" w:rsidRPr="00F41336" w:rsidRDefault="001C31BD"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46DABD23" w14:textId="77777777" w:rsidR="001C31BD" w:rsidRPr="00F41336" w:rsidRDefault="001C31BD" w:rsidP="00F41336">
            <w:pPr>
              <w:tabs>
                <w:tab w:val="left" w:pos="2135"/>
              </w:tabs>
              <w:rPr>
                <w:rFonts w:ascii="Arial" w:eastAsia="Arial" w:hAnsi="Arial" w:cs="Arial"/>
                <w:sz w:val="18"/>
                <w:szCs w:val="18"/>
              </w:rPr>
            </w:pPr>
          </w:p>
          <w:p w14:paraId="4C9B4DF5" w14:textId="0EF1BB5F" w:rsidR="001C31BD" w:rsidRPr="00F41336" w:rsidRDefault="001C31BD" w:rsidP="00F41336">
            <w:pPr>
              <w:tabs>
                <w:tab w:val="left" w:pos="2135"/>
              </w:tabs>
              <w:rPr>
                <w:rFonts w:ascii="Arial" w:eastAsia="Arial" w:hAnsi="Arial" w:cs="Arial"/>
                <w:sz w:val="18"/>
                <w:szCs w:val="18"/>
              </w:rPr>
            </w:pPr>
            <w:r w:rsidRPr="00F41336">
              <w:rPr>
                <w:rFonts w:ascii="Arial" w:eastAsia="Arial" w:hAnsi="Arial" w:cs="Arial"/>
                <w:sz w:val="18"/>
                <w:szCs w:val="18"/>
              </w:rPr>
              <w:t>ANEXO 5. Plan de Adquisiciones</w:t>
            </w:r>
          </w:p>
        </w:tc>
        <w:tc>
          <w:tcPr>
            <w:tcW w:w="2879" w:type="dxa"/>
            <w:vAlign w:val="center"/>
          </w:tcPr>
          <w:p w14:paraId="40550045" w14:textId="77777777" w:rsidR="00190124" w:rsidRPr="00F41336" w:rsidRDefault="000D54CB"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De acuerdo con la respuesta dada y la evidencia aportada, se identificó qué, se tiene diseñado un Plan Anual de Adquisiciones </w:t>
            </w:r>
            <w:r w:rsidR="00B7574A" w:rsidRPr="00F41336">
              <w:rPr>
                <w:rFonts w:ascii="Arial" w:eastAsia="Arial" w:hAnsi="Arial" w:cs="Arial"/>
                <w:sz w:val="18"/>
                <w:szCs w:val="18"/>
              </w:rPr>
              <w:t>por valor total de $68.473´614.582 de pesos y 37 objetos contractuales.</w:t>
            </w:r>
          </w:p>
          <w:p w14:paraId="70FFBE96" w14:textId="77777777" w:rsidR="00B7574A" w:rsidRPr="00F41336" w:rsidRDefault="00B7574A" w:rsidP="00F41336">
            <w:pPr>
              <w:tabs>
                <w:tab w:val="left" w:pos="2135"/>
              </w:tabs>
              <w:rPr>
                <w:rFonts w:ascii="Arial" w:eastAsia="Arial" w:hAnsi="Arial" w:cs="Arial"/>
                <w:sz w:val="18"/>
                <w:szCs w:val="18"/>
              </w:rPr>
            </w:pPr>
          </w:p>
          <w:p w14:paraId="4D7A8E92" w14:textId="7664D5D8" w:rsidR="00B7574A" w:rsidRPr="00F41336" w:rsidRDefault="0041235A" w:rsidP="00F41336">
            <w:pPr>
              <w:tabs>
                <w:tab w:val="left" w:pos="2135"/>
              </w:tabs>
              <w:rPr>
                <w:rFonts w:ascii="Arial" w:eastAsia="Arial" w:hAnsi="Arial" w:cs="Arial"/>
                <w:sz w:val="18"/>
                <w:szCs w:val="18"/>
              </w:rPr>
            </w:pPr>
            <w:r w:rsidRPr="00F41336">
              <w:rPr>
                <w:rFonts w:ascii="Arial" w:eastAsia="Arial" w:hAnsi="Arial" w:cs="Arial"/>
                <w:sz w:val="18"/>
                <w:szCs w:val="18"/>
              </w:rPr>
              <w:t>Se</w:t>
            </w:r>
            <w:r w:rsidR="00B7574A" w:rsidRPr="00F41336">
              <w:rPr>
                <w:rFonts w:ascii="Arial" w:eastAsia="Arial" w:hAnsi="Arial" w:cs="Arial"/>
                <w:sz w:val="18"/>
                <w:szCs w:val="18"/>
              </w:rPr>
              <w:t xml:space="preserve"> identificó en el Plan Anual de Adquisiciones de la entidad publicado en SECOP II, versión 19 del 29 de septiembre de 2021, la existencia de 34 objetos contractuales con un valor total de $61.649´638.989 de pesos.</w:t>
            </w:r>
          </w:p>
          <w:p w14:paraId="22B80B39" w14:textId="4B4C8FA3" w:rsidR="00B7574A" w:rsidRPr="00F41336" w:rsidRDefault="00B7574A" w:rsidP="00F41336">
            <w:pPr>
              <w:tabs>
                <w:tab w:val="left" w:pos="2135"/>
              </w:tabs>
              <w:rPr>
                <w:rFonts w:ascii="Arial" w:eastAsia="Arial" w:hAnsi="Arial" w:cs="Arial"/>
                <w:sz w:val="18"/>
                <w:szCs w:val="18"/>
              </w:rPr>
            </w:pPr>
          </w:p>
          <w:p w14:paraId="5CC2BD47" w14:textId="77777777" w:rsidR="00B7574A" w:rsidRPr="00F41336" w:rsidRDefault="00B7574A" w:rsidP="00F41336">
            <w:pPr>
              <w:tabs>
                <w:tab w:val="left" w:pos="2135"/>
              </w:tabs>
              <w:rPr>
                <w:rFonts w:ascii="Arial" w:eastAsia="Arial" w:hAnsi="Arial" w:cs="Arial"/>
                <w:sz w:val="18"/>
                <w:szCs w:val="18"/>
              </w:rPr>
            </w:pPr>
            <w:r w:rsidRPr="00F41336">
              <w:rPr>
                <w:rFonts w:ascii="Arial" w:eastAsia="Arial" w:hAnsi="Arial" w:cs="Arial"/>
                <w:sz w:val="18"/>
                <w:szCs w:val="18"/>
              </w:rPr>
              <w:t>De lo anterior, se observa:</w:t>
            </w:r>
          </w:p>
          <w:p w14:paraId="014D8784" w14:textId="77777777" w:rsidR="00B7574A" w:rsidRPr="00F41336" w:rsidRDefault="00B7574A" w:rsidP="00F41336">
            <w:pPr>
              <w:tabs>
                <w:tab w:val="left" w:pos="2135"/>
              </w:tabs>
              <w:rPr>
                <w:rFonts w:ascii="Arial" w:eastAsia="Arial" w:hAnsi="Arial" w:cs="Arial"/>
                <w:sz w:val="18"/>
                <w:szCs w:val="18"/>
              </w:rPr>
            </w:pPr>
          </w:p>
          <w:p w14:paraId="532F4AD6" w14:textId="3A2F607B" w:rsidR="00B7574A" w:rsidRPr="00F41336" w:rsidRDefault="00B02D28" w:rsidP="00F41336">
            <w:pPr>
              <w:pStyle w:val="Prrafodelista"/>
              <w:numPr>
                <w:ilvl w:val="0"/>
                <w:numId w:val="12"/>
              </w:numPr>
              <w:tabs>
                <w:tab w:val="left" w:pos="2135"/>
              </w:tabs>
              <w:rPr>
                <w:rFonts w:ascii="Arial" w:eastAsia="Arial" w:hAnsi="Arial" w:cs="Arial"/>
                <w:sz w:val="18"/>
                <w:szCs w:val="18"/>
              </w:rPr>
            </w:pPr>
            <w:r w:rsidRPr="00F41336">
              <w:rPr>
                <w:rFonts w:ascii="Arial" w:eastAsia="Arial" w:hAnsi="Arial" w:cs="Arial"/>
                <w:sz w:val="18"/>
                <w:szCs w:val="18"/>
              </w:rPr>
              <w:t>D</w:t>
            </w:r>
            <w:r w:rsidR="00B7574A" w:rsidRPr="00F41336">
              <w:rPr>
                <w:rFonts w:ascii="Arial" w:eastAsia="Arial" w:hAnsi="Arial" w:cs="Arial"/>
                <w:sz w:val="18"/>
                <w:szCs w:val="18"/>
              </w:rPr>
              <w:t>iferencia de 3 objetos contractuales.</w:t>
            </w:r>
          </w:p>
          <w:p w14:paraId="65396E7F" w14:textId="2FF667D9" w:rsidR="00B7574A" w:rsidRPr="00F41336" w:rsidRDefault="00B02D28" w:rsidP="00F41336">
            <w:pPr>
              <w:pStyle w:val="Prrafodelista"/>
              <w:numPr>
                <w:ilvl w:val="0"/>
                <w:numId w:val="12"/>
              </w:numPr>
              <w:tabs>
                <w:tab w:val="left" w:pos="2135"/>
              </w:tabs>
              <w:rPr>
                <w:rFonts w:ascii="Arial" w:eastAsia="Arial" w:hAnsi="Arial" w:cs="Arial"/>
                <w:sz w:val="18"/>
                <w:szCs w:val="18"/>
              </w:rPr>
            </w:pPr>
            <w:r w:rsidRPr="00F41336">
              <w:rPr>
                <w:rFonts w:ascii="Arial" w:eastAsia="Arial" w:hAnsi="Arial" w:cs="Arial"/>
                <w:sz w:val="18"/>
                <w:szCs w:val="18"/>
              </w:rPr>
              <w:lastRenderedPageBreak/>
              <w:t>Di</w:t>
            </w:r>
            <w:r w:rsidR="00B7574A" w:rsidRPr="00F41336">
              <w:rPr>
                <w:rFonts w:ascii="Arial" w:eastAsia="Arial" w:hAnsi="Arial" w:cs="Arial"/>
                <w:sz w:val="18"/>
                <w:szCs w:val="18"/>
              </w:rPr>
              <w:t>ferencia en valor de $6.723´975.593 de pesos entre el PAA suministrado por la Oficina Asesora de Planeación y el PAA publicado en SECOP II del 29 de septiembre de 2021.</w:t>
            </w:r>
          </w:p>
          <w:p w14:paraId="2C081039" w14:textId="0D1758ED" w:rsidR="00B7574A" w:rsidRPr="00F41336" w:rsidRDefault="00B7574A" w:rsidP="00F41336">
            <w:pPr>
              <w:tabs>
                <w:tab w:val="left" w:pos="2135"/>
              </w:tabs>
              <w:rPr>
                <w:rFonts w:ascii="Arial" w:eastAsia="Arial" w:hAnsi="Arial" w:cs="Arial"/>
                <w:sz w:val="18"/>
                <w:szCs w:val="18"/>
              </w:rPr>
            </w:pPr>
          </w:p>
          <w:p w14:paraId="53BB29E1" w14:textId="54AD3910" w:rsidR="003B7CA9" w:rsidRPr="00F41336" w:rsidRDefault="003B7CA9" w:rsidP="00F41336">
            <w:pPr>
              <w:tabs>
                <w:tab w:val="left" w:pos="2135"/>
              </w:tabs>
              <w:rPr>
                <w:rFonts w:ascii="Arial" w:eastAsia="Arial" w:hAnsi="Arial" w:cs="Arial"/>
                <w:sz w:val="18"/>
                <w:szCs w:val="18"/>
              </w:rPr>
            </w:pPr>
            <w:r w:rsidRPr="00F41336">
              <w:rPr>
                <w:rFonts w:ascii="Arial" w:eastAsia="Arial" w:hAnsi="Arial" w:cs="Arial"/>
                <w:sz w:val="18"/>
                <w:szCs w:val="18"/>
              </w:rPr>
              <w:t>Los objetos contractuales no relacionados en el PAA publicado en SECOP II, son:</w:t>
            </w:r>
          </w:p>
          <w:p w14:paraId="1472FAF3" w14:textId="40738C11" w:rsidR="003B7CA9" w:rsidRPr="00F41336" w:rsidRDefault="003B7CA9" w:rsidP="00F41336">
            <w:pPr>
              <w:tabs>
                <w:tab w:val="left" w:pos="2135"/>
              </w:tabs>
              <w:rPr>
                <w:rFonts w:ascii="Arial" w:eastAsia="Arial" w:hAnsi="Arial" w:cs="Arial"/>
                <w:sz w:val="18"/>
                <w:szCs w:val="18"/>
              </w:rPr>
            </w:pPr>
          </w:p>
          <w:p w14:paraId="520CE718" w14:textId="7B9B6C8B" w:rsidR="003B7CA9" w:rsidRPr="00F41336" w:rsidRDefault="003B7CA9" w:rsidP="00F41336">
            <w:pPr>
              <w:pStyle w:val="Prrafodelista"/>
              <w:numPr>
                <w:ilvl w:val="0"/>
                <w:numId w:val="13"/>
              </w:numPr>
              <w:tabs>
                <w:tab w:val="left" w:pos="2135"/>
              </w:tabs>
              <w:ind w:left="360"/>
              <w:rPr>
                <w:rFonts w:ascii="Arial" w:eastAsia="Arial" w:hAnsi="Arial" w:cs="Arial"/>
                <w:sz w:val="18"/>
                <w:szCs w:val="18"/>
              </w:rPr>
            </w:pPr>
            <w:r w:rsidRPr="00F41336">
              <w:rPr>
                <w:rFonts w:ascii="Arial" w:eastAsia="Arial" w:hAnsi="Arial" w:cs="Arial"/>
                <w:sz w:val="18"/>
                <w:szCs w:val="18"/>
              </w:rPr>
              <w:t>GASTO OPERATIVOS (Gastos de legalización, pólizas, servicios públicos, daño a terceros, subsidios).</w:t>
            </w:r>
          </w:p>
          <w:p w14:paraId="149FFF65" w14:textId="645BF5E9" w:rsidR="003B7CA9" w:rsidRPr="00F41336" w:rsidRDefault="003B7CA9" w:rsidP="00F41336">
            <w:pPr>
              <w:tabs>
                <w:tab w:val="left" w:pos="2135"/>
              </w:tabs>
              <w:rPr>
                <w:rFonts w:ascii="Arial" w:eastAsia="Arial" w:hAnsi="Arial" w:cs="Arial"/>
                <w:sz w:val="18"/>
                <w:szCs w:val="18"/>
              </w:rPr>
            </w:pPr>
          </w:p>
          <w:p w14:paraId="36F5C748" w14:textId="641C01F2" w:rsidR="003B7CA9" w:rsidRPr="00F41336" w:rsidRDefault="003B7CA9" w:rsidP="00F41336">
            <w:pPr>
              <w:pStyle w:val="Prrafodelista"/>
              <w:numPr>
                <w:ilvl w:val="0"/>
                <w:numId w:val="13"/>
              </w:numPr>
              <w:tabs>
                <w:tab w:val="left" w:pos="2135"/>
              </w:tabs>
              <w:ind w:left="360"/>
              <w:rPr>
                <w:rFonts w:ascii="Arial" w:eastAsia="Arial" w:hAnsi="Arial" w:cs="Arial"/>
                <w:sz w:val="18"/>
                <w:szCs w:val="18"/>
              </w:rPr>
            </w:pPr>
            <w:r w:rsidRPr="00F41336">
              <w:rPr>
                <w:rFonts w:ascii="Arial" w:eastAsia="Arial" w:hAnsi="Arial" w:cs="Arial"/>
                <w:sz w:val="18"/>
                <w:szCs w:val="18"/>
              </w:rPr>
              <w:t>Trámites, permisos y compensaciones del Sistema General de Regalías.</w:t>
            </w:r>
          </w:p>
          <w:p w14:paraId="671841A3" w14:textId="2EFB731D" w:rsidR="003B7CA9" w:rsidRPr="00F41336" w:rsidRDefault="003B7CA9" w:rsidP="00F41336">
            <w:pPr>
              <w:tabs>
                <w:tab w:val="left" w:pos="2135"/>
              </w:tabs>
              <w:rPr>
                <w:rFonts w:ascii="Arial" w:eastAsia="Arial" w:hAnsi="Arial" w:cs="Arial"/>
                <w:sz w:val="18"/>
                <w:szCs w:val="18"/>
              </w:rPr>
            </w:pPr>
          </w:p>
          <w:p w14:paraId="49753BF7" w14:textId="1431C8E1" w:rsidR="003E3D3E" w:rsidRPr="00F41336" w:rsidRDefault="003B7CA9" w:rsidP="00F41336">
            <w:pPr>
              <w:pStyle w:val="Prrafodelista"/>
              <w:numPr>
                <w:ilvl w:val="0"/>
                <w:numId w:val="13"/>
              </w:numPr>
              <w:tabs>
                <w:tab w:val="left" w:pos="2135"/>
              </w:tabs>
              <w:ind w:left="360"/>
              <w:rPr>
                <w:rFonts w:ascii="Arial" w:eastAsia="Arial" w:hAnsi="Arial" w:cs="Arial"/>
                <w:sz w:val="18"/>
                <w:szCs w:val="18"/>
              </w:rPr>
            </w:pPr>
            <w:r w:rsidRPr="00F41336">
              <w:rPr>
                <w:rFonts w:ascii="Arial" w:eastAsia="Arial" w:hAnsi="Arial" w:cs="Arial"/>
                <w:sz w:val="18"/>
                <w:szCs w:val="18"/>
              </w:rPr>
              <w:t xml:space="preserve">Adquisición de mobiliario de oficina para los centros de control de operación (cco's), ubicados en la localidad de </w:t>
            </w:r>
            <w:r w:rsidR="003E3D3E" w:rsidRPr="00F41336">
              <w:rPr>
                <w:rFonts w:ascii="Arial" w:eastAsia="Arial" w:hAnsi="Arial" w:cs="Arial"/>
                <w:sz w:val="18"/>
                <w:szCs w:val="18"/>
              </w:rPr>
              <w:t>Sumapaz</w:t>
            </w:r>
            <w:r w:rsidRPr="00F41336">
              <w:rPr>
                <w:rFonts w:ascii="Arial" w:eastAsia="Arial" w:hAnsi="Arial" w:cs="Arial"/>
                <w:sz w:val="18"/>
                <w:szCs w:val="18"/>
              </w:rPr>
              <w:t xml:space="preserve"> del proyecto </w:t>
            </w:r>
          </w:p>
          <w:p w14:paraId="6C7CA399" w14:textId="77777777" w:rsidR="003E3D3E" w:rsidRPr="00F41336" w:rsidRDefault="003E3D3E" w:rsidP="00F41336">
            <w:pPr>
              <w:pStyle w:val="Prrafodelista"/>
              <w:rPr>
                <w:rFonts w:ascii="Arial" w:eastAsia="Arial" w:hAnsi="Arial" w:cs="Arial"/>
                <w:sz w:val="18"/>
                <w:szCs w:val="18"/>
              </w:rPr>
            </w:pPr>
          </w:p>
          <w:p w14:paraId="183196D3" w14:textId="32DD9119" w:rsidR="00B7574A" w:rsidRPr="00F41336" w:rsidRDefault="00B7574A" w:rsidP="00F41336">
            <w:pPr>
              <w:tabs>
                <w:tab w:val="left" w:pos="2135"/>
              </w:tabs>
              <w:rPr>
                <w:rFonts w:ascii="Arial" w:eastAsia="Arial" w:hAnsi="Arial" w:cs="Arial"/>
                <w:sz w:val="18"/>
                <w:szCs w:val="18"/>
              </w:rPr>
            </w:pPr>
            <w:r w:rsidRPr="00F41336">
              <w:rPr>
                <w:rFonts w:ascii="Arial" w:eastAsia="Arial" w:hAnsi="Arial" w:cs="Arial"/>
                <w:sz w:val="18"/>
                <w:szCs w:val="18"/>
              </w:rPr>
              <w:t>Para mayor detalle, ver anexo N° 3</w:t>
            </w:r>
          </w:p>
        </w:tc>
      </w:tr>
      <w:tr w:rsidR="00190124" w:rsidRPr="00F41336" w14:paraId="3DA2C4F3" w14:textId="77777777" w:rsidTr="004E4417">
        <w:tc>
          <w:tcPr>
            <w:tcW w:w="1418" w:type="dxa"/>
            <w:vAlign w:val="center"/>
          </w:tcPr>
          <w:p w14:paraId="153D7A0E" w14:textId="77777777" w:rsidR="00190124" w:rsidRPr="00F41336" w:rsidRDefault="00190124" w:rsidP="00F41336">
            <w:pPr>
              <w:tabs>
                <w:tab w:val="left" w:pos="2135"/>
              </w:tabs>
              <w:rPr>
                <w:rFonts w:ascii="Arial" w:eastAsia="Arial" w:hAnsi="Arial" w:cs="Arial"/>
                <w:b/>
                <w:bCs/>
                <w:sz w:val="18"/>
                <w:szCs w:val="18"/>
              </w:rPr>
            </w:pPr>
            <w:r w:rsidRPr="00F41336">
              <w:rPr>
                <w:rFonts w:ascii="Arial" w:hAnsi="Arial" w:cs="Arial"/>
                <w:sz w:val="18"/>
                <w:szCs w:val="18"/>
              </w:rPr>
              <w:lastRenderedPageBreak/>
              <w:t>Informar los contratos programados para la vigencia 2021 y los suscritos al 31 de octubre.</w:t>
            </w:r>
          </w:p>
        </w:tc>
        <w:tc>
          <w:tcPr>
            <w:tcW w:w="5812" w:type="dxa"/>
            <w:vAlign w:val="center"/>
          </w:tcPr>
          <w:p w14:paraId="72803A22"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Con corte a 31 de octubre de 2021, se han suscrito 7 contratos de la siguiente manera: 4 contratos para apoyar los procesos contractuales que desarrollarían el proyecto, y 3 para apoyar la dirección y gerencia del proyecto. Estas serían las contrataciones que se realizarían en el 2021, salvo que se presente una necesidad adicional para el apoyo de los procesos precontractuales. Se anexa el Plan de Adquisiciones vigente al día de hoy.</w:t>
            </w:r>
          </w:p>
          <w:p w14:paraId="3C431C65" w14:textId="77777777" w:rsidR="00190124" w:rsidRPr="00F41336" w:rsidRDefault="00190124" w:rsidP="00F41336">
            <w:pPr>
              <w:tabs>
                <w:tab w:val="left" w:pos="2135"/>
              </w:tabs>
              <w:rPr>
                <w:rFonts w:ascii="Arial" w:eastAsia="Arial" w:hAnsi="Arial" w:cs="Arial"/>
                <w:sz w:val="18"/>
                <w:szCs w:val="18"/>
              </w:rPr>
            </w:pPr>
          </w:p>
          <w:p w14:paraId="75A513D9"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Se comparte, el informe SIRECI F23.9 correspondiente a la relación y estado de los contratos suscritos con cargo al proyecto.</w:t>
            </w:r>
          </w:p>
          <w:p w14:paraId="58F75EC5" w14:textId="77777777" w:rsidR="00190124" w:rsidRPr="00F41336" w:rsidRDefault="00190124" w:rsidP="00F41336">
            <w:pPr>
              <w:tabs>
                <w:tab w:val="left" w:pos="2135"/>
              </w:tabs>
              <w:rPr>
                <w:rFonts w:ascii="Arial" w:eastAsia="Arial" w:hAnsi="Arial" w:cs="Arial"/>
                <w:sz w:val="18"/>
                <w:szCs w:val="18"/>
              </w:rPr>
            </w:pPr>
          </w:p>
          <w:tbl>
            <w:tblPr>
              <w:tblW w:w="4360" w:type="pct"/>
              <w:jc w:val="center"/>
              <w:tblLayout w:type="fixed"/>
              <w:tblCellMar>
                <w:left w:w="70" w:type="dxa"/>
                <w:right w:w="70" w:type="dxa"/>
              </w:tblCellMar>
              <w:tblLook w:val="04A0" w:firstRow="1" w:lastRow="0" w:firstColumn="1" w:lastColumn="0" w:noHBand="0" w:noVBand="1"/>
            </w:tblPr>
            <w:tblGrid>
              <w:gridCol w:w="569"/>
              <w:gridCol w:w="540"/>
              <w:gridCol w:w="779"/>
              <w:gridCol w:w="720"/>
              <w:gridCol w:w="510"/>
              <w:gridCol w:w="665"/>
              <w:gridCol w:w="1088"/>
            </w:tblGrid>
            <w:tr w:rsidR="00190124" w:rsidRPr="00F41336" w14:paraId="08D2C5B8" w14:textId="77777777" w:rsidTr="003E3D3E">
              <w:trPr>
                <w:trHeight w:val="290"/>
                <w:jc w:val="center"/>
              </w:trPr>
              <w:tc>
                <w:tcPr>
                  <w:tcW w:w="583" w:type="pct"/>
                  <w:tcBorders>
                    <w:top w:val="single" w:sz="4" w:space="0" w:color="000000"/>
                    <w:left w:val="single" w:sz="4" w:space="0" w:color="000000"/>
                    <w:bottom w:val="nil"/>
                    <w:right w:val="single" w:sz="4" w:space="0" w:color="000000"/>
                  </w:tcBorders>
                  <w:shd w:val="clear" w:color="000000" w:fill="666699"/>
                  <w:noWrap/>
                  <w:vAlign w:val="center"/>
                  <w:hideMark/>
                </w:tcPr>
                <w:p w14:paraId="24FB9DFC"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NÚMERO DE CONTRATO</w:t>
                  </w:r>
                </w:p>
              </w:tc>
              <w:tc>
                <w:tcPr>
                  <w:tcW w:w="554" w:type="pct"/>
                  <w:tcBorders>
                    <w:top w:val="single" w:sz="4" w:space="0" w:color="000000"/>
                    <w:left w:val="nil"/>
                    <w:bottom w:val="nil"/>
                    <w:right w:val="single" w:sz="4" w:space="0" w:color="000000"/>
                  </w:tcBorders>
                  <w:shd w:val="clear" w:color="000000" w:fill="666699"/>
                  <w:noWrap/>
                  <w:vAlign w:val="center"/>
                  <w:hideMark/>
                </w:tcPr>
                <w:p w14:paraId="63E88E08"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VALOR DEL CONTRATO</w:t>
                  </w:r>
                </w:p>
              </w:tc>
              <w:tc>
                <w:tcPr>
                  <w:tcW w:w="800" w:type="pct"/>
                  <w:tcBorders>
                    <w:top w:val="single" w:sz="4" w:space="0" w:color="000000"/>
                    <w:left w:val="nil"/>
                    <w:bottom w:val="nil"/>
                    <w:right w:val="single" w:sz="4" w:space="0" w:color="000000"/>
                  </w:tcBorders>
                  <w:shd w:val="clear" w:color="000000" w:fill="666699"/>
                  <w:noWrap/>
                  <w:vAlign w:val="center"/>
                  <w:hideMark/>
                </w:tcPr>
                <w:p w14:paraId="6B9DBFAA"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ESTADO DEL CONTRATO</w:t>
                  </w:r>
                </w:p>
              </w:tc>
              <w:tc>
                <w:tcPr>
                  <w:tcW w:w="739" w:type="pct"/>
                  <w:tcBorders>
                    <w:top w:val="single" w:sz="4" w:space="0" w:color="000000"/>
                    <w:left w:val="nil"/>
                    <w:bottom w:val="nil"/>
                    <w:right w:val="single" w:sz="4" w:space="0" w:color="000000"/>
                  </w:tcBorders>
                  <w:shd w:val="clear" w:color="000000" w:fill="666699"/>
                  <w:noWrap/>
                  <w:vAlign w:val="center"/>
                  <w:hideMark/>
                </w:tcPr>
                <w:p w14:paraId="1DCED924"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FECHA SUSCRIPCIÓN CONTRATO</w:t>
                  </w:r>
                </w:p>
              </w:tc>
              <w:tc>
                <w:tcPr>
                  <w:tcW w:w="523" w:type="pct"/>
                  <w:tcBorders>
                    <w:top w:val="single" w:sz="4" w:space="0" w:color="000000"/>
                    <w:left w:val="nil"/>
                    <w:bottom w:val="nil"/>
                    <w:right w:val="single" w:sz="4" w:space="0" w:color="000000"/>
                  </w:tcBorders>
                  <w:shd w:val="clear" w:color="000000" w:fill="666699"/>
                  <w:noWrap/>
                  <w:vAlign w:val="center"/>
                  <w:hideMark/>
                </w:tcPr>
                <w:p w14:paraId="236D01A3"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PLAZO DE EJECUCIÓN</w:t>
                  </w:r>
                </w:p>
              </w:tc>
              <w:tc>
                <w:tcPr>
                  <w:tcW w:w="683" w:type="pct"/>
                  <w:tcBorders>
                    <w:top w:val="single" w:sz="4" w:space="0" w:color="000000"/>
                    <w:left w:val="nil"/>
                    <w:bottom w:val="nil"/>
                    <w:right w:val="single" w:sz="4" w:space="0" w:color="000000"/>
                  </w:tcBorders>
                  <w:shd w:val="clear" w:color="000000" w:fill="666699"/>
                  <w:noWrap/>
                  <w:vAlign w:val="center"/>
                  <w:hideMark/>
                </w:tcPr>
                <w:p w14:paraId="27E48F9A"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FECHA INICIO DEL CONTRATO</w:t>
                  </w:r>
                </w:p>
              </w:tc>
              <w:tc>
                <w:tcPr>
                  <w:tcW w:w="1117" w:type="pct"/>
                  <w:tcBorders>
                    <w:top w:val="single" w:sz="4" w:space="0" w:color="000000"/>
                    <w:left w:val="nil"/>
                    <w:bottom w:val="nil"/>
                    <w:right w:val="single" w:sz="4" w:space="0" w:color="000000"/>
                  </w:tcBorders>
                  <w:shd w:val="clear" w:color="000000" w:fill="666699"/>
                  <w:noWrap/>
                  <w:vAlign w:val="center"/>
                  <w:hideMark/>
                </w:tcPr>
                <w:p w14:paraId="0665C211" w14:textId="77777777" w:rsidR="00190124" w:rsidRPr="00F41336" w:rsidRDefault="00190124" w:rsidP="00F41336">
                  <w:pPr>
                    <w:jc w:val="center"/>
                    <w:rPr>
                      <w:rFonts w:ascii="Arial" w:hAnsi="Arial" w:cs="Arial"/>
                      <w:b/>
                      <w:bCs/>
                      <w:color w:val="FFFFFF"/>
                      <w:sz w:val="12"/>
                      <w:szCs w:val="12"/>
                      <w:lang w:eastAsia="es-CO"/>
                    </w:rPr>
                  </w:pPr>
                  <w:r w:rsidRPr="00F41336">
                    <w:rPr>
                      <w:rFonts w:ascii="Arial" w:hAnsi="Arial" w:cs="Arial"/>
                      <w:b/>
                      <w:bCs/>
                      <w:color w:val="FFFFFF"/>
                      <w:sz w:val="12"/>
                      <w:szCs w:val="12"/>
                      <w:lang w:eastAsia="es-CO"/>
                    </w:rPr>
                    <w:t>VALOR PAGOS</w:t>
                  </w:r>
                </w:p>
              </w:tc>
            </w:tr>
            <w:tr w:rsidR="00190124" w:rsidRPr="00F41336" w14:paraId="6452CB45" w14:textId="77777777" w:rsidTr="003E3D3E">
              <w:trPr>
                <w:trHeight w:val="290"/>
                <w:jc w:val="center"/>
              </w:trPr>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7D885"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509 de 2021</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773A3463"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28000000</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0EF8C483"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3 TERMINADO PERO NO LIQUIDADO</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78978385"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679D6C6A"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120</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1D551C51"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2021/08/27</w:t>
                  </w:r>
                </w:p>
              </w:tc>
              <w:tc>
                <w:tcPr>
                  <w:tcW w:w="1117" w:type="pct"/>
                  <w:tcBorders>
                    <w:top w:val="single" w:sz="4" w:space="0" w:color="auto"/>
                    <w:left w:val="nil"/>
                    <w:bottom w:val="single" w:sz="4" w:space="0" w:color="auto"/>
                    <w:right w:val="single" w:sz="4" w:space="0" w:color="auto"/>
                  </w:tcBorders>
                  <w:shd w:val="clear" w:color="auto" w:fill="auto"/>
                  <w:noWrap/>
                  <w:vAlign w:val="bottom"/>
                  <w:hideMark/>
                </w:tcPr>
                <w:p w14:paraId="652C01ED"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4199999</w:t>
                  </w:r>
                </w:p>
              </w:tc>
            </w:tr>
            <w:tr w:rsidR="00190124" w:rsidRPr="00F41336" w14:paraId="2058854A"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574CFEAA"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510 de 2021</w:t>
                  </w:r>
                </w:p>
              </w:tc>
              <w:tc>
                <w:tcPr>
                  <w:tcW w:w="554" w:type="pct"/>
                  <w:tcBorders>
                    <w:top w:val="nil"/>
                    <w:left w:val="nil"/>
                    <w:bottom w:val="single" w:sz="4" w:space="0" w:color="auto"/>
                    <w:right w:val="single" w:sz="4" w:space="0" w:color="auto"/>
                  </w:tcBorders>
                  <w:shd w:val="clear" w:color="auto" w:fill="auto"/>
                  <w:noWrap/>
                  <w:vAlign w:val="bottom"/>
                  <w:hideMark/>
                </w:tcPr>
                <w:p w14:paraId="3FD2AF7A"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28000000</w:t>
                  </w:r>
                </w:p>
              </w:tc>
              <w:tc>
                <w:tcPr>
                  <w:tcW w:w="800" w:type="pct"/>
                  <w:tcBorders>
                    <w:top w:val="nil"/>
                    <w:left w:val="nil"/>
                    <w:bottom w:val="single" w:sz="4" w:space="0" w:color="auto"/>
                    <w:right w:val="single" w:sz="4" w:space="0" w:color="auto"/>
                  </w:tcBorders>
                  <w:shd w:val="clear" w:color="auto" w:fill="auto"/>
                  <w:noWrap/>
                  <w:vAlign w:val="bottom"/>
                  <w:hideMark/>
                </w:tcPr>
                <w:p w14:paraId="10A2AE7E"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1 EN EJECUCIÓN</w:t>
                  </w:r>
                </w:p>
              </w:tc>
              <w:tc>
                <w:tcPr>
                  <w:tcW w:w="739" w:type="pct"/>
                  <w:tcBorders>
                    <w:top w:val="nil"/>
                    <w:left w:val="nil"/>
                    <w:bottom w:val="single" w:sz="4" w:space="0" w:color="auto"/>
                    <w:right w:val="single" w:sz="4" w:space="0" w:color="auto"/>
                  </w:tcBorders>
                  <w:shd w:val="clear" w:color="auto" w:fill="auto"/>
                  <w:noWrap/>
                  <w:vAlign w:val="center"/>
                  <w:hideMark/>
                </w:tcPr>
                <w:p w14:paraId="4C0CE313"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nil"/>
                    <w:left w:val="nil"/>
                    <w:bottom w:val="single" w:sz="4" w:space="0" w:color="auto"/>
                    <w:right w:val="single" w:sz="4" w:space="0" w:color="auto"/>
                  </w:tcBorders>
                  <w:shd w:val="clear" w:color="auto" w:fill="auto"/>
                  <w:noWrap/>
                  <w:vAlign w:val="bottom"/>
                  <w:hideMark/>
                </w:tcPr>
                <w:p w14:paraId="25703ECC"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120</w:t>
                  </w:r>
                </w:p>
              </w:tc>
              <w:tc>
                <w:tcPr>
                  <w:tcW w:w="683" w:type="pct"/>
                  <w:tcBorders>
                    <w:top w:val="nil"/>
                    <w:left w:val="nil"/>
                    <w:bottom w:val="single" w:sz="4" w:space="0" w:color="auto"/>
                    <w:right w:val="single" w:sz="4" w:space="0" w:color="auto"/>
                  </w:tcBorders>
                  <w:shd w:val="clear" w:color="auto" w:fill="auto"/>
                  <w:noWrap/>
                  <w:vAlign w:val="center"/>
                  <w:hideMark/>
                </w:tcPr>
                <w:p w14:paraId="5E25EB5A"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2021/08/26</w:t>
                  </w:r>
                </w:p>
              </w:tc>
              <w:tc>
                <w:tcPr>
                  <w:tcW w:w="1117" w:type="pct"/>
                  <w:tcBorders>
                    <w:top w:val="nil"/>
                    <w:left w:val="nil"/>
                    <w:bottom w:val="single" w:sz="4" w:space="0" w:color="auto"/>
                    <w:right w:val="single" w:sz="4" w:space="0" w:color="auto"/>
                  </w:tcBorders>
                  <w:shd w:val="clear" w:color="auto" w:fill="auto"/>
                  <w:noWrap/>
                  <w:vAlign w:val="bottom"/>
                  <w:hideMark/>
                </w:tcPr>
                <w:p w14:paraId="6FC2D454"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8166667</w:t>
                  </w:r>
                </w:p>
              </w:tc>
            </w:tr>
            <w:tr w:rsidR="00190124" w:rsidRPr="00F41336" w14:paraId="342F1C42"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7EFE3B93"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512 de 2021</w:t>
                  </w:r>
                </w:p>
              </w:tc>
              <w:tc>
                <w:tcPr>
                  <w:tcW w:w="554" w:type="pct"/>
                  <w:tcBorders>
                    <w:top w:val="nil"/>
                    <w:left w:val="nil"/>
                    <w:bottom w:val="single" w:sz="4" w:space="0" w:color="auto"/>
                    <w:right w:val="single" w:sz="4" w:space="0" w:color="auto"/>
                  </w:tcBorders>
                  <w:shd w:val="clear" w:color="auto" w:fill="auto"/>
                  <w:noWrap/>
                  <w:vAlign w:val="bottom"/>
                  <w:hideMark/>
                </w:tcPr>
                <w:p w14:paraId="7A40727B"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28000000</w:t>
                  </w:r>
                </w:p>
              </w:tc>
              <w:tc>
                <w:tcPr>
                  <w:tcW w:w="800" w:type="pct"/>
                  <w:tcBorders>
                    <w:top w:val="nil"/>
                    <w:left w:val="nil"/>
                    <w:bottom w:val="single" w:sz="4" w:space="0" w:color="auto"/>
                    <w:right w:val="single" w:sz="4" w:space="0" w:color="auto"/>
                  </w:tcBorders>
                  <w:shd w:val="clear" w:color="auto" w:fill="auto"/>
                  <w:noWrap/>
                  <w:vAlign w:val="bottom"/>
                  <w:hideMark/>
                </w:tcPr>
                <w:p w14:paraId="1574D119"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3 TERMINADO PERO NO LIQUIDADO</w:t>
                  </w:r>
                </w:p>
              </w:tc>
              <w:tc>
                <w:tcPr>
                  <w:tcW w:w="739" w:type="pct"/>
                  <w:tcBorders>
                    <w:top w:val="nil"/>
                    <w:left w:val="nil"/>
                    <w:bottom w:val="single" w:sz="4" w:space="0" w:color="auto"/>
                    <w:right w:val="single" w:sz="4" w:space="0" w:color="auto"/>
                  </w:tcBorders>
                  <w:shd w:val="clear" w:color="auto" w:fill="auto"/>
                  <w:noWrap/>
                  <w:vAlign w:val="center"/>
                  <w:hideMark/>
                </w:tcPr>
                <w:p w14:paraId="3D865BA9"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nil"/>
                    <w:left w:val="nil"/>
                    <w:bottom w:val="single" w:sz="4" w:space="0" w:color="auto"/>
                    <w:right w:val="single" w:sz="4" w:space="0" w:color="auto"/>
                  </w:tcBorders>
                  <w:shd w:val="clear" w:color="auto" w:fill="auto"/>
                  <w:noWrap/>
                  <w:vAlign w:val="bottom"/>
                  <w:hideMark/>
                </w:tcPr>
                <w:p w14:paraId="66774958"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120</w:t>
                  </w:r>
                </w:p>
              </w:tc>
              <w:tc>
                <w:tcPr>
                  <w:tcW w:w="683" w:type="pct"/>
                  <w:tcBorders>
                    <w:top w:val="nil"/>
                    <w:left w:val="nil"/>
                    <w:bottom w:val="single" w:sz="4" w:space="0" w:color="auto"/>
                    <w:right w:val="single" w:sz="4" w:space="0" w:color="auto"/>
                  </w:tcBorders>
                  <w:shd w:val="clear" w:color="auto" w:fill="auto"/>
                  <w:noWrap/>
                  <w:vAlign w:val="center"/>
                  <w:hideMark/>
                </w:tcPr>
                <w:p w14:paraId="0945A4D7"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2021/08/26</w:t>
                  </w:r>
                </w:p>
              </w:tc>
              <w:tc>
                <w:tcPr>
                  <w:tcW w:w="1117" w:type="pct"/>
                  <w:tcBorders>
                    <w:top w:val="nil"/>
                    <w:left w:val="nil"/>
                    <w:bottom w:val="single" w:sz="4" w:space="0" w:color="auto"/>
                    <w:right w:val="single" w:sz="4" w:space="0" w:color="auto"/>
                  </w:tcBorders>
                  <w:shd w:val="clear" w:color="auto" w:fill="auto"/>
                  <w:noWrap/>
                  <w:vAlign w:val="bottom"/>
                  <w:hideMark/>
                </w:tcPr>
                <w:p w14:paraId="4FD186D9"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1166667</w:t>
                  </w:r>
                </w:p>
              </w:tc>
            </w:tr>
            <w:tr w:rsidR="00190124" w:rsidRPr="00F41336" w14:paraId="7999928B"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0E5BD943"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513 de 2021</w:t>
                  </w:r>
                </w:p>
              </w:tc>
              <w:tc>
                <w:tcPr>
                  <w:tcW w:w="554" w:type="pct"/>
                  <w:tcBorders>
                    <w:top w:val="nil"/>
                    <w:left w:val="nil"/>
                    <w:bottom w:val="single" w:sz="4" w:space="0" w:color="auto"/>
                    <w:right w:val="single" w:sz="4" w:space="0" w:color="auto"/>
                  </w:tcBorders>
                  <w:shd w:val="clear" w:color="auto" w:fill="auto"/>
                  <w:noWrap/>
                  <w:vAlign w:val="center"/>
                  <w:hideMark/>
                </w:tcPr>
                <w:p w14:paraId="74AA852D"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25597396</w:t>
                  </w:r>
                </w:p>
              </w:tc>
              <w:tc>
                <w:tcPr>
                  <w:tcW w:w="800" w:type="pct"/>
                  <w:tcBorders>
                    <w:top w:val="nil"/>
                    <w:left w:val="nil"/>
                    <w:bottom w:val="single" w:sz="4" w:space="0" w:color="auto"/>
                    <w:right w:val="single" w:sz="4" w:space="0" w:color="auto"/>
                  </w:tcBorders>
                  <w:shd w:val="clear" w:color="auto" w:fill="auto"/>
                  <w:noWrap/>
                  <w:vAlign w:val="center"/>
                  <w:hideMark/>
                </w:tcPr>
                <w:p w14:paraId="4CC40522"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1 EN EJECUCIÓN</w:t>
                  </w:r>
                </w:p>
              </w:tc>
              <w:tc>
                <w:tcPr>
                  <w:tcW w:w="739" w:type="pct"/>
                  <w:tcBorders>
                    <w:top w:val="nil"/>
                    <w:left w:val="nil"/>
                    <w:bottom w:val="single" w:sz="4" w:space="0" w:color="auto"/>
                    <w:right w:val="single" w:sz="4" w:space="0" w:color="auto"/>
                  </w:tcBorders>
                  <w:shd w:val="clear" w:color="auto" w:fill="auto"/>
                  <w:noWrap/>
                  <w:vAlign w:val="center"/>
                  <w:hideMark/>
                </w:tcPr>
                <w:p w14:paraId="1705D7E0"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nil"/>
                    <w:left w:val="nil"/>
                    <w:bottom w:val="single" w:sz="4" w:space="0" w:color="auto"/>
                    <w:right w:val="single" w:sz="4" w:space="0" w:color="auto"/>
                  </w:tcBorders>
                  <w:shd w:val="clear" w:color="auto" w:fill="auto"/>
                  <w:noWrap/>
                  <w:vAlign w:val="center"/>
                  <w:hideMark/>
                </w:tcPr>
                <w:p w14:paraId="56375CC7"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120</w:t>
                  </w:r>
                </w:p>
              </w:tc>
              <w:tc>
                <w:tcPr>
                  <w:tcW w:w="683" w:type="pct"/>
                  <w:tcBorders>
                    <w:top w:val="nil"/>
                    <w:left w:val="nil"/>
                    <w:bottom w:val="single" w:sz="4" w:space="0" w:color="auto"/>
                    <w:right w:val="single" w:sz="4" w:space="0" w:color="auto"/>
                  </w:tcBorders>
                  <w:shd w:val="clear" w:color="auto" w:fill="auto"/>
                  <w:noWrap/>
                  <w:vAlign w:val="center"/>
                  <w:hideMark/>
                </w:tcPr>
                <w:p w14:paraId="24EF252C"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2021/08/26</w:t>
                  </w:r>
                </w:p>
              </w:tc>
              <w:tc>
                <w:tcPr>
                  <w:tcW w:w="1117" w:type="pct"/>
                  <w:tcBorders>
                    <w:top w:val="nil"/>
                    <w:left w:val="nil"/>
                    <w:bottom w:val="single" w:sz="4" w:space="0" w:color="auto"/>
                    <w:right w:val="single" w:sz="4" w:space="0" w:color="auto"/>
                  </w:tcBorders>
                  <w:shd w:val="clear" w:color="auto" w:fill="auto"/>
                  <w:noWrap/>
                  <w:vAlign w:val="center"/>
                  <w:hideMark/>
                </w:tcPr>
                <w:p w14:paraId="0571CB86"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7252596</w:t>
                  </w:r>
                </w:p>
              </w:tc>
            </w:tr>
            <w:tr w:rsidR="00190124" w:rsidRPr="00F41336" w14:paraId="33DC762A"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1397C78C"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lastRenderedPageBreak/>
                    <w:t>515 de 2021</w:t>
                  </w:r>
                </w:p>
              </w:tc>
              <w:tc>
                <w:tcPr>
                  <w:tcW w:w="554" w:type="pct"/>
                  <w:tcBorders>
                    <w:top w:val="nil"/>
                    <w:left w:val="nil"/>
                    <w:bottom w:val="single" w:sz="4" w:space="0" w:color="auto"/>
                    <w:right w:val="single" w:sz="4" w:space="0" w:color="auto"/>
                  </w:tcBorders>
                  <w:shd w:val="clear" w:color="auto" w:fill="auto"/>
                  <w:noWrap/>
                  <w:vAlign w:val="center"/>
                  <w:hideMark/>
                </w:tcPr>
                <w:p w14:paraId="40CF12D0"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123344000</w:t>
                  </w:r>
                </w:p>
              </w:tc>
              <w:tc>
                <w:tcPr>
                  <w:tcW w:w="800" w:type="pct"/>
                  <w:tcBorders>
                    <w:top w:val="nil"/>
                    <w:left w:val="nil"/>
                    <w:bottom w:val="single" w:sz="4" w:space="0" w:color="auto"/>
                    <w:right w:val="single" w:sz="4" w:space="0" w:color="auto"/>
                  </w:tcBorders>
                  <w:shd w:val="clear" w:color="auto" w:fill="auto"/>
                  <w:noWrap/>
                  <w:vAlign w:val="center"/>
                  <w:hideMark/>
                </w:tcPr>
                <w:p w14:paraId="63117DF1"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1 EN EJECUCIÓN</w:t>
                  </w:r>
                </w:p>
              </w:tc>
              <w:tc>
                <w:tcPr>
                  <w:tcW w:w="739" w:type="pct"/>
                  <w:tcBorders>
                    <w:top w:val="nil"/>
                    <w:left w:val="nil"/>
                    <w:bottom w:val="single" w:sz="4" w:space="0" w:color="auto"/>
                    <w:right w:val="single" w:sz="4" w:space="0" w:color="auto"/>
                  </w:tcBorders>
                  <w:shd w:val="clear" w:color="auto" w:fill="auto"/>
                  <w:noWrap/>
                  <w:vAlign w:val="center"/>
                  <w:hideMark/>
                </w:tcPr>
                <w:p w14:paraId="31197239"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nil"/>
                    <w:left w:val="nil"/>
                    <w:bottom w:val="single" w:sz="4" w:space="0" w:color="auto"/>
                    <w:right w:val="single" w:sz="4" w:space="0" w:color="auto"/>
                  </w:tcBorders>
                  <w:shd w:val="clear" w:color="auto" w:fill="auto"/>
                  <w:noWrap/>
                  <w:vAlign w:val="center"/>
                  <w:hideMark/>
                </w:tcPr>
                <w:p w14:paraId="383FCF39"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390</w:t>
                  </w:r>
                </w:p>
              </w:tc>
              <w:tc>
                <w:tcPr>
                  <w:tcW w:w="683" w:type="pct"/>
                  <w:tcBorders>
                    <w:top w:val="nil"/>
                    <w:left w:val="nil"/>
                    <w:bottom w:val="single" w:sz="4" w:space="0" w:color="auto"/>
                    <w:right w:val="single" w:sz="4" w:space="0" w:color="auto"/>
                  </w:tcBorders>
                  <w:shd w:val="clear" w:color="auto" w:fill="auto"/>
                  <w:noWrap/>
                  <w:vAlign w:val="center"/>
                  <w:hideMark/>
                </w:tcPr>
                <w:p w14:paraId="02FD815F"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2021/08/27</w:t>
                  </w:r>
                </w:p>
              </w:tc>
              <w:tc>
                <w:tcPr>
                  <w:tcW w:w="1117" w:type="pct"/>
                  <w:tcBorders>
                    <w:top w:val="nil"/>
                    <w:left w:val="nil"/>
                    <w:bottom w:val="single" w:sz="4" w:space="0" w:color="auto"/>
                    <w:right w:val="single" w:sz="4" w:space="0" w:color="auto"/>
                  </w:tcBorders>
                  <w:shd w:val="clear" w:color="auto" w:fill="auto"/>
                  <w:noWrap/>
                  <w:vAlign w:val="center"/>
                  <w:hideMark/>
                </w:tcPr>
                <w:p w14:paraId="5258CDD0"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10753067</w:t>
                  </w:r>
                </w:p>
              </w:tc>
            </w:tr>
            <w:tr w:rsidR="00190124" w:rsidRPr="00F41336" w14:paraId="7B5436B8"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2BADEC52"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516 de 2021</w:t>
                  </w:r>
                </w:p>
              </w:tc>
              <w:tc>
                <w:tcPr>
                  <w:tcW w:w="554" w:type="pct"/>
                  <w:tcBorders>
                    <w:top w:val="nil"/>
                    <w:left w:val="nil"/>
                    <w:bottom w:val="single" w:sz="4" w:space="0" w:color="auto"/>
                    <w:right w:val="single" w:sz="4" w:space="0" w:color="auto"/>
                  </w:tcBorders>
                  <w:shd w:val="clear" w:color="auto" w:fill="auto"/>
                  <w:noWrap/>
                  <w:vAlign w:val="center"/>
                  <w:hideMark/>
                </w:tcPr>
                <w:p w14:paraId="4A4FCF12"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144812850</w:t>
                  </w:r>
                </w:p>
              </w:tc>
              <w:tc>
                <w:tcPr>
                  <w:tcW w:w="800" w:type="pct"/>
                  <w:tcBorders>
                    <w:top w:val="nil"/>
                    <w:left w:val="nil"/>
                    <w:bottom w:val="single" w:sz="4" w:space="0" w:color="auto"/>
                    <w:right w:val="single" w:sz="4" w:space="0" w:color="auto"/>
                  </w:tcBorders>
                  <w:shd w:val="clear" w:color="auto" w:fill="auto"/>
                  <w:noWrap/>
                  <w:vAlign w:val="center"/>
                  <w:hideMark/>
                </w:tcPr>
                <w:p w14:paraId="72C7B1BD"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1 EN EJECUCIÓN</w:t>
                  </w:r>
                </w:p>
              </w:tc>
              <w:tc>
                <w:tcPr>
                  <w:tcW w:w="739" w:type="pct"/>
                  <w:tcBorders>
                    <w:top w:val="nil"/>
                    <w:left w:val="nil"/>
                    <w:bottom w:val="single" w:sz="4" w:space="0" w:color="auto"/>
                    <w:right w:val="single" w:sz="4" w:space="0" w:color="auto"/>
                  </w:tcBorders>
                  <w:shd w:val="clear" w:color="auto" w:fill="auto"/>
                  <w:noWrap/>
                  <w:vAlign w:val="center"/>
                  <w:hideMark/>
                </w:tcPr>
                <w:p w14:paraId="71FA9572"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2021/08/12</w:t>
                  </w:r>
                </w:p>
              </w:tc>
              <w:tc>
                <w:tcPr>
                  <w:tcW w:w="523" w:type="pct"/>
                  <w:tcBorders>
                    <w:top w:val="nil"/>
                    <w:left w:val="nil"/>
                    <w:bottom w:val="single" w:sz="4" w:space="0" w:color="auto"/>
                    <w:right w:val="single" w:sz="4" w:space="0" w:color="auto"/>
                  </w:tcBorders>
                  <w:shd w:val="clear" w:color="auto" w:fill="auto"/>
                  <w:noWrap/>
                  <w:vAlign w:val="center"/>
                  <w:hideMark/>
                </w:tcPr>
                <w:p w14:paraId="354424EF"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310</w:t>
                  </w:r>
                </w:p>
              </w:tc>
              <w:tc>
                <w:tcPr>
                  <w:tcW w:w="683" w:type="pct"/>
                  <w:tcBorders>
                    <w:top w:val="nil"/>
                    <w:left w:val="nil"/>
                    <w:bottom w:val="single" w:sz="4" w:space="0" w:color="auto"/>
                    <w:right w:val="single" w:sz="4" w:space="0" w:color="auto"/>
                  </w:tcBorders>
                  <w:shd w:val="clear" w:color="auto" w:fill="auto"/>
                  <w:noWrap/>
                  <w:vAlign w:val="center"/>
                  <w:hideMark/>
                </w:tcPr>
                <w:p w14:paraId="1249BBAB"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2021/08/26</w:t>
                  </w:r>
                </w:p>
              </w:tc>
              <w:tc>
                <w:tcPr>
                  <w:tcW w:w="1117" w:type="pct"/>
                  <w:tcBorders>
                    <w:top w:val="nil"/>
                    <w:left w:val="nil"/>
                    <w:bottom w:val="single" w:sz="4" w:space="0" w:color="auto"/>
                    <w:right w:val="single" w:sz="4" w:space="0" w:color="auto"/>
                  </w:tcBorders>
                  <w:shd w:val="clear" w:color="auto" w:fill="auto"/>
                  <w:noWrap/>
                  <w:vAlign w:val="center"/>
                  <w:hideMark/>
                </w:tcPr>
                <w:p w14:paraId="31B1569B"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16090317</w:t>
                  </w:r>
                </w:p>
              </w:tc>
            </w:tr>
            <w:tr w:rsidR="00190124" w:rsidRPr="00F41336" w14:paraId="77CAD42F" w14:textId="77777777" w:rsidTr="003E3D3E">
              <w:trPr>
                <w:trHeight w:val="290"/>
                <w:jc w:val="center"/>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14:paraId="68C43CCF"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527 de 2021</w:t>
                  </w:r>
                </w:p>
              </w:tc>
              <w:tc>
                <w:tcPr>
                  <w:tcW w:w="554" w:type="pct"/>
                  <w:tcBorders>
                    <w:top w:val="nil"/>
                    <w:left w:val="nil"/>
                    <w:bottom w:val="single" w:sz="4" w:space="0" w:color="auto"/>
                    <w:right w:val="single" w:sz="4" w:space="0" w:color="auto"/>
                  </w:tcBorders>
                  <w:shd w:val="clear" w:color="auto" w:fill="auto"/>
                  <w:noWrap/>
                  <w:vAlign w:val="center"/>
                  <w:hideMark/>
                </w:tcPr>
                <w:p w14:paraId="4B5DB6BA"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144812850</w:t>
                  </w:r>
                </w:p>
              </w:tc>
              <w:tc>
                <w:tcPr>
                  <w:tcW w:w="800" w:type="pct"/>
                  <w:tcBorders>
                    <w:top w:val="nil"/>
                    <w:left w:val="nil"/>
                    <w:bottom w:val="single" w:sz="4" w:space="0" w:color="auto"/>
                    <w:right w:val="single" w:sz="4" w:space="0" w:color="auto"/>
                  </w:tcBorders>
                  <w:shd w:val="clear" w:color="auto" w:fill="auto"/>
                  <w:noWrap/>
                  <w:vAlign w:val="center"/>
                  <w:hideMark/>
                </w:tcPr>
                <w:p w14:paraId="6537DC21" w14:textId="77777777" w:rsidR="00190124" w:rsidRPr="00F41336" w:rsidRDefault="00190124" w:rsidP="00F41336">
                  <w:pPr>
                    <w:rPr>
                      <w:rFonts w:ascii="Arial" w:hAnsi="Arial" w:cs="Arial"/>
                      <w:color w:val="000000"/>
                      <w:sz w:val="12"/>
                      <w:szCs w:val="12"/>
                      <w:lang w:eastAsia="es-CO"/>
                    </w:rPr>
                  </w:pPr>
                  <w:r w:rsidRPr="00F41336">
                    <w:rPr>
                      <w:rFonts w:ascii="Arial" w:hAnsi="Arial" w:cs="Arial"/>
                      <w:color w:val="000000"/>
                      <w:sz w:val="12"/>
                      <w:szCs w:val="12"/>
                      <w:lang w:eastAsia="es-CO"/>
                    </w:rPr>
                    <w:t>1 EN EJECUCIÓN</w:t>
                  </w:r>
                </w:p>
              </w:tc>
              <w:tc>
                <w:tcPr>
                  <w:tcW w:w="739" w:type="pct"/>
                  <w:tcBorders>
                    <w:top w:val="nil"/>
                    <w:left w:val="nil"/>
                    <w:bottom w:val="single" w:sz="4" w:space="0" w:color="auto"/>
                    <w:right w:val="single" w:sz="4" w:space="0" w:color="auto"/>
                  </w:tcBorders>
                  <w:shd w:val="clear" w:color="auto" w:fill="auto"/>
                  <w:noWrap/>
                  <w:vAlign w:val="center"/>
                  <w:hideMark/>
                </w:tcPr>
                <w:p w14:paraId="2B04C0AC"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2021/08/18</w:t>
                  </w:r>
                </w:p>
              </w:tc>
              <w:tc>
                <w:tcPr>
                  <w:tcW w:w="523" w:type="pct"/>
                  <w:tcBorders>
                    <w:top w:val="nil"/>
                    <w:left w:val="nil"/>
                    <w:bottom w:val="single" w:sz="4" w:space="0" w:color="auto"/>
                    <w:right w:val="single" w:sz="4" w:space="0" w:color="auto"/>
                  </w:tcBorders>
                  <w:shd w:val="clear" w:color="auto" w:fill="auto"/>
                  <w:noWrap/>
                  <w:vAlign w:val="center"/>
                  <w:hideMark/>
                </w:tcPr>
                <w:p w14:paraId="7060426D"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310</w:t>
                  </w:r>
                </w:p>
              </w:tc>
              <w:tc>
                <w:tcPr>
                  <w:tcW w:w="683" w:type="pct"/>
                  <w:tcBorders>
                    <w:top w:val="nil"/>
                    <w:left w:val="nil"/>
                    <w:bottom w:val="single" w:sz="4" w:space="0" w:color="auto"/>
                    <w:right w:val="single" w:sz="4" w:space="0" w:color="auto"/>
                  </w:tcBorders>
                  <w:shd w:val="clear" w:color="auto" w:fill="auto"/>
                  <w:noWrap/>
                  <w:vAlign w:val="center"/>
                  <w:hideMark/>
                </w:tcPr>
                <w:p w14:paraId="37E1356D"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2021/08/26</w:t>
                  </w:r>
                </w:p>
              </w:tc>
              <w:tc>
                <w:tcPr>
                  <w:tcW w:w="1117" w:type="pct"/>
                  <w:tcBorders>
                    <w:top w:val="nil"/>
                    <w:left w:val="nil"/>
                    <w:bottom w:val="single" w:sz="4" w:space="0" w:color="auto"/>
                    <w:right w:val="single" w:sz="4" w:space="0" w:color="auto"/>
                  </w:tcBorders>
                  <w:shd w:val="clear" w:color="auto" w:fill="auto"/>
                  <w:noWrap/>
                  <w:vAlign w:val="center"/>
                  <w:hideMark/>
                </w:tcPr>
                <w:p w14:paraId="55CB6ABE" w14:textId="77777777" w:rsidR="00190124" w:rsidRPr="00F41336" w:rsidRDefault="00190124" w:rsidP="00F41336">
                  <w:pPr>
                    <w:jc w:val="right"/>
                    <w:rPr>
                      <w:rFonts w:ascii="Arial" w:hAnsi="Arial" w:cs="Arial"/>
                      <w:color w:val="000000"/>
                      <w:sz w:val="12"/>
                      <w:szCs w:val="12"/>
                      <w:lang w:eastAsia="es-CO"/>
                    </w:rPr>
                  </w:pPr>
                  <w:r w:rsidRPr="00F41336">
                    <w:rPr>
                      <w:rFonts w:ascii="Arial" w:hAnsi="Arial" w:cs="Arial"/>
                      <w:color w:val="000000"/>
                      <w:sz w:val="12"/>
                      <w:szCs w:val="12"/>
                      <w:lang w:eastAsia="es-CO"/>
                    </w:rPr>
                    <w:t>16090317</w:t>
                  </w:r>
                </w:p>
              </w:tc>
            </w:tr>
          </w:tbl>
          <w:p w14:paraId="3B3B151F" w14:textId="77777777" w:rsidR="00190124" w:rsidRPr="00F41336" w:rsidRDefault="00190124" w:rsidP="00F41336">
            <w:pPr>
              <w:tabs>
                <w:tab w:val="left" w:pos="2135"/>
              </w:tabs>
              <w:rPr>
                <w:rFonts w:ascii="Arial" w:eastAsia="Arial" w:hAnsi="Arial" w:cs="Arial"/>
                <w:sz w:val="18"/>
                <w:szCs w:val="18"/>
              </w:rPr>
            </w:pPr>
          </w:p>
          <w:p w14:paraId="64A61E73" w14:textId="77777777" w:rsidR="00190124" w:rsidRPr="00F41336" w:rsidRDefault="00190124" w:rsidP="00F41336">
            <w:pPr>
              <w:tabs>
                <w:tab w:val="left" w:pos="2135"/>
              </w:tabs>
              <w:jc w:val="center"/>
              <w:rPr>
                <w:rFonts w:ascii="Arial" w:eastAsia="Arial" w:hAnsi="Arial" w:cs="Arial"/>
                <w:sz w:val="18"/>
                <w:szCs w:val="18"/>
              </w:rPr>
            </w:pPr>
            <w:r w:rsidRPr="00F41336">
              <w:rPr>
                <w:rFonts w:ascii="Arial" w:eastAsia="Arial" w:hAnsi="Arial" w:cs="Arial"/>
                <w:sz w:val="18"/>
                <w:szCs w:val="18"/>
              </w:rPr>
              <w:t>Fuente: Extraído reporte SIRECI. Corte 31 de octubre de 2021</w:t>
            </w:r>
          </w:p>
          <w:p w14:paraId="3F75D736" w14:textId="77777777" w:rsidR="00190124" w:rsidRPr="00F41336" w:rsidRDefault="00190124" w:rsidP="00F41336">
            <w:pPr>
              <w:tabs>
                <w:tab w:val="left" w:pos="2135"/>
              </w:tabs>
              <w:rPr>
                <w:rFonts w:ascii="Arial" w:eastAsia="Arial" w:hAnsi="Arial" w:cs="Arial"/>
                <w:sz w:val="18"/>
                <w:szCs w:val="18"/>
              </w:rPr>
            </w:pPr>
          </w:p>
          <w:p w14:paraId="756B66A1" w14:textId="68F3A50D" w:rsidR="003A7944" w:rsidRPr="00F41336" w:rsidRDefault="003A7944"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EVIDENCIAS</w:t>
            </w:r>
          </w:p>
          <w:p w14:paraId="660FCAAC" w14:textId="72FE3CBB" w:rsidR="003A7944" w:rsidRPr="00F41336" w:rsidRDefault="003A7944" w:rsidP="00F41336">
            <w:pPr>
              <w:tabs>
                <w:tab w:val="left" w:pos="2135"/>
              </w:tabs>
              <w:rPr>
                <w:rFonts w:ascii="Arial" w:eastAsia="Arial" w:hAnsi="Arial" w:cs="Arial"/>
                <w:sz w:val="18"/>
                <w:szCs w:val="18"/>
              </w:rPr>
            </w:pPr>
          </w:p>
          <w:p w14:paraId="07841118" w14:textId="77777777" w:rsidR="003A7944" w:rsidRPr="00F41336" w:rsidRDefault="003A7944" w:rsidP="00F41336">
            <w:pPr>
              <w:tabs>
                <w:tab w:val="left" w:pos="2135"/>
              </w:tabs>
              <w:rPr>
                <w:rFonts w:ascii="Arial" w:eastAsia="Arial" w:hAnsi="Arial" w:cs="Arial"/>
                <w:sz w:val="18"/>
                <w:szCs w:val="18"/>
              </w:rPr>
            </w:pPr>
            <w:r w:rsidRPr="00F41336">
              <w:rPr>
                <w:rFonts w:ascii="Arial" w:eastAsia="Arial" w:hAnsi="Arial" w:cs="Arial"/>
                <w:sz w:val="18"/>
                <w:szCs w:val="18"/>
              </w:rPr>
              <w:t>ANEXO 5. Plan de Adquisiciones</w:t>
            </w:r>
          </w:p>
          <w:p w14:paraId="709078D1" w14:textId="77777777" w:rsidR="003A7944" w:rsidRPr="00F41336" w:rsidRDefault="003A7944" w:rsidP="00F41336">
            <w:pPr>
              <w:tabs>
                <w:tab w:val="left" w:pos="2135"/>
              </w:tabs>
              <w:rPr>
                <w:rFonts w:ascii="Arial" w:eastAsia="Arial" w:hAnsi="Arial" w:cs="Arial"/>
                <w:sz w:val="18"/>
                <w:szCs w:val="18"/>
              </w:rPr>
            </w:pPr>
          </w:p>
          <w:p w14:paraId="1E6CD5E2" w14:textId="7177E57B" w:rsidR="003A7944" w:rsidRPr="00F41336" w:rsidRDefault="003A7944" w:rsidP="00F41336">
            <w:pPr>
              <w:tabs>
                <w:tab w:val="left" w:pos="2135"/>
              </w:tabs>
              <w:rPr>
                <w:rFonts w:ascii="Arial" w:eastAsia="Arial" w:hAnsi="Arial" w:cs="Arial"/>
                <w:sz w:val="18"/>
                <w:szCs w:val="18"/>
              </w:rPr>
            </w:pPr>
            <w:r w:rsidRPr="00F41336">
              <w:rPr>
                <w:rFonts w:ascii="Arial" w:eastAsia="Arial" w:hAnsi="Arial" w:cs="Arial"/>
                <w:sz w:val="18"/>
                <w:szCs w:val="18"/>
              </w:rPr>
              <w:t>ANEXO 6. SIRECI F23.9</w:t>
            </w:r>
          </w:p>
          <w:p w14:paraId="53EB19F6" w14:textId="5C9FB18D" w:rsidR="003A7944" w:rsidRPr="00F41336" w:rsidRDefault="003A7944" w:rsidP="00F41336">
            <w:pPr>
              <w:tabs>
                <w:tab w:val="left" w:pos="2135"/>
              </w:tabs>
              <w:rPr>
                <w:rFonts w:ascii="Arial" w:eastAsia="Arial" w:hAnsi="Arial" w:cs="Arial"/>
                <w:sz w:val="18"/>
                <w:szCs w:val="18"/>
              </w:rPr>
            </w:pPr>
          </w:p>
        </w:tc>
        <w:tc>
          <w:tcPr>
            <w:tcW w:w="2879" w:type="dxa"/>
            <w:vAlign w:val="center"/>
          </w:tcPr>
          <w:p w14:paraId="6F939E9C" w14:textId="6F903F95" w:rsidR="000F6872" w:rsidRPr="00F41336" w:rsidRDefault="003A7944" w:rsidP="00F41336">
            <w:pPr>
              <w:tabs>
                <w:tab w:val="left" w:pos="2135"/>
              </w:tabs>
              <w:rPr>
                <w:rFonts w:ascii="Arial" w:eastAsia="Arial" w:hAnsi="Arial" w:cs="Arial"/>
                <w:sz w:val="18"/>
                <w:szCs w:val="18"/>
              </w:rPr>
            </w:pPr>
            <w:r w:rsidRPr="00F41336">
              <w:rPr>
                <w:rFonts w:ascii="Arial" w:eastAsia="Arial" w:hAnsi="Arial" w:cs="Arial"/>
                <w:sz w:val="18"/>
                <w:szCs w:val="18"/>
              </w:rPr>
              <w:lastRenderedPageBreak/>
              <w:t>De acuerdo con la respuesta dada y la evidencia aportada, se identificó qué</w:t>
            </w:r>
            <w:r w:rsidR="00373529" w:rsidRPr="00F41336">
              <w:rPr>
                <w:rFonts w:ascii="Arial" w:eastAsia="Arial" w:hAnsi="Arial" w:cs="Arial"/>
                <w:sz w:val="18"/>
                <w:szCs w:val="18"/>
              </w:rPr>
              <w:t>,</w:t>
            </w:r>
            <w:r w:rsidRPr="00F41336">
              <w:rPr>
                <w:rFonts w:ascii="Arial" w:eastAsia="Arial" w:hAnsi="Arial" w:cs="Arial"/>
                <w:sz w:val="18"/>
                <w:szCs w:val="18"/>
              </w:rPr>
              <w:t xml:space="preserve"> se han suscrito 7 contratos por prestación de servicios por valor total de $522´567.096; valor homogéneo con el registrado en la matriz de contratos de la entidad</w:t>
            </w:r>
            <w:r w:rsidR="000F6872" w:rsidRPr="00F41336">
              <w:rPr>
                <w:rFonts w:ascii="Arial" w:eastAsia="Arial" w:hAnsi="Arial" w:cs="Arial"/>
                <w:sz w:val="18"/>
                <w:szCs w:val="18"/>
              </w:rPr>
              <w:t xml:space="preserve"> vigencia 2021</w:t>
            </w:r>
            <w:r w:rsidRPr="00F41336">
              <w:rPr>
                <w:rFonts w:ascii="Arial" w:eastAsia="Arial" w:hAnsi="Arial" w:cs="Arial"/>
                <w:sz w:val="18"/>
                <w:szCs w:val="18"/>
              </w:rPr>
              <w:t xml:space="preserve">, según consulta </w:t>
            </w:r>
            <w:r w:rsidR="000F6872" w:rsidRPr="00F41336">
              <w:rPr>
                <w:rFonts w:ascii="Arial" w:eastAsia="Arial" w:hAnsi="Arial" w:cs="Arial"/>
                <w:sz w:val="18"/>
                <w:szCs w:val="18"/>
              </w:rPr>
              <w:t>realizada en el OneDrive.</w:t>
            </w:r>
          </w:p>
          <w:p w14:paraId="2E1F14D8" w14:textId="77777777" w:rsidR="000F6872" w:rsidRPr="00F41336" w:rsidRDefault="000F6872" w:rsidP="00F41336">
            <w:pPr>
              <w:tabs>
                <w:tab w:val="left" w:pos="2135"/>
              </w:tabs>
              <w:rPr>
                <w:rFonts w:ascii="Arial" w:eastAsia="Arial" w:hAnsi="Arial" w:cs="Arial"/>
                <w:sz w:val="18"/>
                <w:szCs w:val="18"/>
              </w:rPr>
            </w:pPr>
          </w:p>
          <w:p w14:paraId="34EB70CB" w14:textId="294CB824" w:rsidR="00860EDD" w:rsidRPr="00F41336" w:rsidRDefault="0041235A" w:rsidP="00F41336">
            <w:pPr>
              <w:tabs>
                <w:tab w:val="left" w:pos="2135"/>
              </w:tabs>
              <w:rPr>
                <w:rFonts w:ascii="Arial" w:eastAsia="Arial" w:hAnsi="Arial" w:cs="Arial"/>
                <w:sz w:val="18"/>
                <w:szCs w:val="18"/>
              </w:rPr>
            </w:pPr>
            <w:r w:rsidRPr="00F41336">
              <w:rPr>
                <w:rFonts w:ascii="Arial" w:eastAsia="Arial" w:hAnsi="Arial" w:cs="Arial"/>
                <w:sz w:val="18"/>
                <w:szCs w:val="18"/>
              </w:rPr>
              <w:t>S</w:t>
            </w:r>
            <w:r w:rsidR="000F6872" w:rsidRPr="00F41336">
              <w:rPr>
                <w:rFonts w:ascii="Arial" w:eastAsia="Arial" w:hAnsi="Arial" w:cs="Arial"/>
                <w:sz w:val="18"/>
                <w:szCs w:val="18"/>
              </w:rPr>
              <w:t>e identificó que de los 34 objetos registrados en el Plan Anual de Adquisiciones publicado en SECOP II, versión 19 del 29 de septiembre de 2021</w:t>
            </w:r>
            <w:r w:rsidR="00860EDD" w:rsidRPr="00F41336">
              <w:rPr>
                <w:rFonts w:ascii="Arial" w:eastAsia="Arial" w:hAnsi="Arial" w:cs="Arial"/>
                <w:sz w:val="18"/>
                <w:szCs w:val="18"/>
              </w:rPr>
              <w:t>:</w:t>
            </w:r>
          </w:p>
          <w:p w14:paraId="189D4CC4" w14:textId="77777777" w:rsidR="00860EDD" w:rsidRPr="00F41336" w:rsidRDefault="00860EDD" w:rsidP="00F41336">
            <w:pPr>
              <w:tabs>
                <w:tab w:val="left" w:pos="2135"/>
              </w:tabs>
              <w:rPr>
                <w:rFonts w:ascii="Arial" w:eastAsia="Arial" w:hAnsi="Arial" w:cs="Arial"/>
                <w:sz w:val="18"/>
                <w:szCs w:val="18"/>
              </w:rPr>
            </w:pPr>
          </w:p>
          <w:p w14:paraId="016BC03F" w14:textId="77777777" w:rsidR="00860EDD" w:rsidRPr="00F41336" w:rsidRDefault="00860EDD" w:rsidP="00F41336">
            <w:pPr>
              <w:tabs>
                <w:tab w:val="left" w:pos="2135"/>
              </w:tabs>
              <w:rPr>
                <w:rFonts w:ascii="Arial" w:eastAsia="Arial" w:hAnsi="Arial" w:cs="Arial"/>
                <w:sz w:val="18"/>
                <w:szCs w:val="18"/>
              </w:rPr>
            </w:pPr>
            <w:r w:rsidRPr="00F41336">
              <w:rPr>
                <w:rFonts w:ascii="Arial" w:eastAsia="Arial" w:hAnsi="Arial" w:cs="Arial"/>
                <w:sz w:val="18"/>
                <w:szCs w:val="18"/>
              </w:rPr>
              <w:t>3 objetos fueron programados en agosto y septiembre de 2021, de los cuales su estado reportado por la administración, es el siguiente:</w:t>
            </w:r>
          </w:p>
          <w:p w14:paraId="6817638E" w14:textId="77777777" w:rsidR="00860EDD" w:rsidRPr="00F41336" w:rsidRDefault="00860EDD" w:rsidP="00F41336">
            <w:pPr>
              <w:tabs>
                <w:tab w:val="left" w:pos="2135"/>
              </w:tabs>
              <w:rPr>
                <w:rFonts w:ascii="Arial" w:eastAsia="Arial" w:hAnsi="Arial" w:cs="Arial"/>
                <w:sz w:val="18"/>
                <w:szCs w:val="18"/>
              </w:rPr>
            </w:pPr>
          </w:p>
          <w:p w14:paraId="7F7FBD47" w14:textId="5D7EB046" w:rsidR="00860EDD" w:rsidRPr="00F41336" w:rsidRDefault="00860EDD" w:rsidP="00F41336">
            <w:pPr>
              <w:pStyle w:val="Prrafodelista"/>
              <w:numPr>
                <w:ilvl w:val="0"/>
                <w:numId w:val="14"/>
              </w:numPr>
              <w:tabs>
                <w:tab w:val="left" w:pos="2135"/>
              </w:tabs>
              <w:ind w:left="360"/>
              <w:rPr>
                <w:rFonts w:ascii="Arial" w:eastAsia="Arial" w:hAnsi="Arial" w:cs="Arial"/>
                <w:sz w:val="18"/>
                <w:szCs w:val="18"/>
              </w:rPr>
            </w:pPr>
            <w:r w:rsidRPr="00F41336">
              <w:rPr>
                <w:rFonts w:ascii="Arial" w:eastAsia="Arial" w:hAnsi="Arial" w:cs="Arial"/>
                <w:sz w:val="18"/>
                <w:szCs w:val="18"/>
              </w:rPr>
              <w:t xml:space="preserve">1 se encuentra publicado, cuyo objeto se relaciona con </w:t>
            </w:r>
            <w:r w:rsidRPr="00F41336">
              <w:rPr>
                <w:rFonts w:ascii="Arial" w:eastAsia="Arial" w:hAnsi="Arial" w:cs="Arial"/>
                <w:sz w:val="18"/>
                <w:szCs w:val="18"/>
              </w:rPr>
              <w:lastRenderedPageBreak/>
              <w:t>la ejecución de obras hidráulicas,</w:t>
            </w:r>
          </w:p>
          <w:p w14:paraId="603D4997" w14:textId="34CFF25B" w:rsidR="00860EDD" w:rsidRPr="00F41336" w:rsidRDefault="00860EDD" w:rsidP="00F41336">
            <w:pPr>
              <w:tabs>
                <w:tab w:val="left" w:pos="2135"/>
              </w:tabs>
              <w:rPr>
                <w:rFonts w:ascii="Arial" w:eastAsia="Arial" w:hAnsi="Arial" w:cs="Arial"/>
                <w:sz w:val="18"/>
                <w:szCs w:val="18"/>
              </w:rPr>
            </w:pPr>
          </w:p>
          <w:p w14:paraId="2891525E" w14:textId="11FF00C9" w:rsidR="00860EDD" w:rsidRPr="00F41336" w:rsidRDefault="00860EDD" w:rsidP="00F41336">
            <w:pPr>
              <w:pStyle w:val="Prrafodelista"/>
              <w:numPr>
                <w:ilvl w:val="0"/>
                <w:numId w:val="14"/>
              </w:numPr>
              <w:tabs>
                <w:tab w:val="left" w:pos="2135"/>
              </w:tabs>
              <w:ind w:left="360"/>
              <w:rPr>
                <w:rFonts w:ascii="Arial" w:eastAsia="Arial" w:hAnsi="Arial" w:cs="Arial"/>
                <w:sz w:val="18"/>
                <w:szCs w:val="18"/>
              </w:rPr>
            </w:pPr>
            <w:r w:rsidRPr="00F41336">
              <w:rPr>
                <w:rFonts w:ascii="Arial" w:eastAsia="Arial" w:hAnsi="Arial" w:cs="Arial"/>
                <w:sz w:val="18"/>
                <w:szCs w:val="18"/>
              </w:rPr>
              <w:t>1 se encuentra sin avance, cuyo objeto se relaciona con servicio de alquiler de dron para el proyecto.</w:t>
            </w:r>
          </w:p>
          <w:p w14:paraId="7ECDD5B7" w14:textId="73D4E05C" w:rsidR="00860EDD" w:rsidRPr="00F41336" w:rsidRDefault="00860EDD" w:rsidP="00F41336">
            <w:pPr>
              <w:tabs>
                <w:tab w:val="left" w:pos="2135"/>
              </w:tabs>
              <w:rPr>
                <w:rFonts w:ascii="Arial" w:eastAsia="Arial" w:hAnsi="Arial" w:cs="Arial"/>
                <w:sz w:val="18"/>
                <w:szCs w:val="18"/>
              </w:rPr>
            </w:pPr>
          </w:p>
          <w:p w14:paraId="48B01BA6" w14:textId="2FA00059" w:rsidR="00860EDD" w:rsidRPr="00F41336" w:rsidRDefault="00860EDD" w:rsidP="00F41336">
            <w:pPr>
              <w:pStyle w:val="Prrafodelista"/>
              <w:numPr>
                <w:ilvl w:val="0"/>
                <w:numId w:val="14"/>
              </w:numPr>
              <w:tabs>
                <w:tab w:val="left" w:pos="2135"/>
              </w:tabs>
              <w:ind w:left="360"/>
              <w:rPr>
                <w:rFonts w:ascii="Arial" w:eastAsia="Arial" w:hAnsi="Arial" w:cs="Arial"/>
                <w:sz w:val="18"/>
                <w:szCs w:val="18"/>
              </w:rPr>
            </w:pPr>
            <w:r w:rsidRPr="00F41336">
              <w:rPr>
                <w:rFonts w:ascii="Arial" w:eastAsia="Arial" w:hAnsi="Arial" w:cs="Arial"/>
                <w:sz w:val="18"/>
                <w:szCs w:val="18"/>
              </w:rPr>
              <w:t>1 de prestación de servicios profesionales, cuyos contratos suscritos a septiembre ascienden a 7.</w:t>
            </w:r>
          </w:p>
          <w:p w14:paraId="283A24C9" w14:textId="7876CA8A" w:rsidR="00860EDD" w:rsidRPr="00F41336" w:rsidRDefault="00860EDD" w:rsidP="00F41336">
            <w:pPr>
              <w:tabs>
                <w:tab w:val="left" w:pos="2135"/>
              </w:tabs>
              <w:rPr>
                <w:rFonts w:ascii="Arial" w:eastAsia="Arial" w:hAnsi="Arial" w:cs="Arial"/>
                <w:sz w:val="18"/>
                <w:szCs w:val="18"/>
              </w:rPr>
            </w:pPr>
          </w:p>
          <w:p w14:paraId="0044F72A" w14:textId="1D1C8755" w:rsidR="00860EDD" w:rsidRPr="00F41336" w:rsidRDefault="00860EDD" w:rsidP="00F41336">
            <w:pPr>
              <w:tabs>
                <w:tab w:val="left" w:pos="2135"/>
              </w:tabs>
              <w:rPr>
                <w:rFonts w:ascii="Arial" w:eastAsia="Arial" w:hAnsi="Arial" w:cs="Arial"/>
                <w:sz w:val="18"/>
                <w:szCs w:val="18"/>
              </w:rPr>
            </w:pPr>
            <w:r w:rsidRPr="00F41336">
              <w:rPr>
                <w:rFonts w:ascii="Arial" w:eastAsia="Arial" w:hAnsi="Arial" w:cs="Arial"/>
                <w:sz w:val="18"/>
                <w:szCs w:val="18"/>
              </w:rPr>
              <w:t>Los 31 restantes están programados para el último trimestre de la vigencia 2021; se identificó avance para 3 de ellos según lo reportó la Secretaria General; así:</w:t>
            </w:r>
          </w:p>
          <w:p w14:paraId="427FCA4A" w14:textId="6BA16CB4" w:rsidR="00860EDD" w:rsidRPr="00F41336" w:rsidRDefault="00860EDD" w:rsidP="00F41336">
            <w:pPr>
              <w:tabs>
                <w:tab w:val="left" w:pos="2135"/>
              </w:tabs>
              <w:rPr>
                <w:rFonts w:ascii="Arial" w:eastAsia="Arial" w:hAnsi="Arial" w:cs="Arial"/>
                <w:sz w:val="18"/>
                <w:szCs w:val="18"/>
              </w:rPr>
            </w:pPr>
          </w:p>
          <w:p w14:paraId="230E7170" w14:textId="0EC33F6F" w:rsidR="00860EDD" w:rsidRPr="00F41336" w:rsidRDefault="00373529" w:rsidP="00F41336">
            <w:pPr>
              <w:pStyle w:val="Prrafodelista"/>
              <w:numPr>
                <w:ilvl w:val="0"/>
                <w:numId w:val="15"/>
              </w:numPr>
              <w:tabs>
                <w:tab w:val="left" w:pos="2135"/>
              </w:tabs>
              <w:rPr>
                <w:rFonts w:ascii="Arial" w:eastAsia="Arial" w:hAnsi="Arial" w:cs="Arial"/>
                <w:sz w:val="18"/>
                <w:szCs w:val="18"/>
              </w:rPr>
            </w:pPr>
            <w:r w:rsidRPr="00F41336">
              <w:rPr>
                <w:rFonts w:ascii="Arial" w:eastAsia="Arial" w:hAnsi="Arial" w:cs="Arial"/>
                <w:sz w:val="18"/>
                <w:szCs w:val="18"/>
              </w:rPr>
              <w:t xml:space="preserve">Los </w:t>
            </w:r>
            <w:r w:rsidR="00860EDD" w:rsidRPr="00F41336">
              <w:rPr>
                <w:rFonts w:ascii="Arial" w:eastAsia="Arial" w:hAnsi="Arial" w:cs="Arial"/>
                <w:sz w:val="18"/>
                <w:szCs w:val="18"/>
              </w:rPr>
              <w:t>3 se encuentran en estructuración, cuyos objetos se relacionan con el suministro de materiales pétreos, suministro de emulsiones asfálticas y suministro de cemento gris portland tipo I.</w:t>
            </w:r>
          </w:p>
          <w:p w14:paraId="114C77F6" w14:textId="433265FF" w:rsidR="003A7944" w:rsidRPr="00F41336" w:rsidRDefault="003A7944"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 </w:t>
            </w:r>
          </w:p>
        </w:tc>
      </w:tr>
      <w:tr w:rsidR="00190124" w:rsidRPr="00F41336" w14:paraId="37733C18" w14:textId="77777777" w:rsidTr="004E4417">
        <w:tc>
          <w:tcPr>
            <w:tcW w:w="1418" w:type="dxa"/>
            <w:vAlign w:val="center"/>
          </w:tcPr>
          <w:p w14:paraId="286A7B0A" w14:textId="77777777" w:rsidR="00190124" w:rsidRPr="00F41336" w:rsidRDefault="00190124" w:rsidP="00F41336">
            <w:pPr>
              <w:tabs>
                <w:tab w:val="left" w:pos="2135"/>
              </w:tabs>
              <w:rPr>
                <w:rFonts w:ascii="Arial" w:eastAsia="Arial" w:hAnsi="Arial" w:cs="Arial"/>
                <w:b/>
                <w:bCs/>
                <w:sz w:val="18"/>
                <w:szCs w:val="18"/>
              </w:rPr>
            </w:pPr>
            <w:r w:rsidRPr="00F41336">
              <w:rPr>
                <w:rFonts w:ascii="Arial" w:hAnsi="Arial" w:cs="Arial"/>
                <w:sz w:val="18"/>
                <w:szCs w:val="18"/>
              </w:rPr>
              <w:lastRenderedPageBreak/>
              <w:t>A la fecha ¿se cuenta con un acto administrativo interno que delegue la gerencia del proyecto y la ordenación del gasto? Si la respuesta es positiva, adjuntar el acto administrativo.</w:t>
            </w:r>
          </w:p>
        </w:tc>
        <w:tc>
          <w:tcPr>
            <w:tcW w:w="5812" w:type="dxa"/>
            <w:vAlign w:val="center"/>
          </w:tcPr>
          <w:p w14:paraId="4B2530FA" w14:textId="1623B38B"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 xml:space="preserve">La </w:t>
            </w:r>
            <w:r w:rsidR="00D6628C" w:rsidRPr="00F41336">
              <w:rPr>
                <w:rFonts w:ascii="Arial" w:eastAsia="Arial" w:hAnsi="Arial" w:cs="Arial"/>
                <w:sz w:val="18"/>
                <w:szCs w:val="18"/>
              </w:rPr>
              <w:t>Unidad Administrativa Especial de Rehabilitación y Mantenimiento Vial</w:t>
            </w:r>
            <w:r w:rsidRPr="00F41336">
              <w:rPr>
                <w:rFonts w:ascii="Arial" w:eastAsia="Arial" w:hAnsi="Arial" w:cs="Arial"/>
                <w:sz w:val="18"/>
                <w:szCs w:val="18"/>
              </w:rPr>
              <w:t xml:space="preserve"> -UAERMV, cuenta con la Resolución N. 277 de 21 de julio de 2021 “por medio de la cual se designa el gerente del proyecto “Mejoramiento de vías terciarias en Bogotá” identificado con código BPIN 2018000050020 del Sistema General de Regalías -SGR y se delega la ordenación del gasto de los Fondos de Inversión del Sistema General de Regalías”.</w:t>
            </w:r>
          </w:p>
          <w:p w14:paraId="7824EF68" w14:textId="77777777" w:rsidR="00373529" w:rsidRPr="00F41336" w:rsidRDefault="00373529" w:rsidP="00F41336">
            <w:pPr>
              <w:tabs>
                <w:tab w:val="left" w:pos="2135"/>
              </w:tabs>
              <w:rPr>
                <w:rFonts w:ascii="Arial" w:eastAsia="Arial" w:hAnsi="Arial" w:cs="Arial"/>
                <w:sz w:val="18"/>
                <w:szCs w:val="18"/>
              </w:rPr>
            </w:pPr>
          </w:p>
          <w:p w14:paraId="20E3E295" w14:textId="77777777" w:rsidR="00373529" w:rsidRPr="00F41336" w:rsidRDefault="00373529"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29842144" w14:textId="77777777" w:rsidR="00373529" w:rsidRPr="00F41336" w:rsidRDefault="00373529" w:rsidP="00F41336">
            <w:pPr>
              <w:tabs>
                <w:tab w:val="left" w:pos="2135"/>
              </w:tabs>
              <w:jc w:val="center"/>
              <w:rPr>
                <w:rFonts w:ascii="Arial" w:eastAsia="Arial" w:hAnsi="Arial" w:cs="Arial"/>
                <w:b/>
                <w:sz w:val="18"/>
                <w:szCs w:val="18"/>
              </w:rPr>
            </w:pPr>
          </w:p>
          <w:p w14:paraId="17FF0388" w14:textId="7EACBDCE"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7. Resolución 277 de 2021</w:t>
            </w:r>
          </w:p>
        </w:tc>
        <w:tc>
          <w:tcPr>
            <w:tcW w:w="2879" w:type="dxa"/>
            <w:vAlign w:val="center"/>
          </w:tcPr>
          <w:p w14:paraId="1A3F5106" w14:textId="77777777" w:rsidR="00190124"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De acuerdo con la respuesta dada y la evidencia aportada, se identificó qué, el 21 de julio de 2021, se suscribió la Resolución 277, expedida por el Director General de la UAERMV y la cual contiene 4 artículos, a saber:</w:t>
            </w:r>
          </w:p>
          <w:p w14:paraId="486E3421" w14:textId="77777777" w:rsidR="00373529" w:rsidRPr="00F41336" w:rsidRDefault="00373529" w:rsidP="00F41336">
            <w:pPr>
              <w:tabs>
                <w:tab w:val="left" w:pos="2135"/>
              </w:tabs>
              <w:rPr>
                <w:rFonts w:ascii="Arial" w:eastAsia="Arial" w:hAnsi="Arial" w:cs="Arial"/>
                <w:sz w:val="18"/>
                <w:szCs w:val="18"/>
              </w:rPr>
            </w:pPr>
          </w:p>
          <w:p w14:paraId="79229F16" w14:textId="71819849" w:rsidR="00373529"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Artículo 1: Designación del gerente de proyecto</w:t>
            </w:r>
            <w:r w:rsidR="008660AD" w:rsidRPr="00F41336">
              <w:rPr>
                <w:rFonts w:ascii="Arial" w:eastAsia="Arial" w:hAnsi="Arial" w:cs="Arial"/>
                <w:sz w:val="18"/>
                <w:szCs w:val="18"/>
              </w:rPr>
              <w:t>:</w:t>
            </w:r>
            <w:r w:rsidRPr="00F41336">
              <w:rPr>
                <w:rFonts w:ascii="Arial" w:eastAsia="Arial" w:hAnsi="Arial" w:cs="Arial"/>
                <w:sz w:val="18"/>
                <w:szCs w:val="18"/>
              </w:rPr>
              <w:t xml:space="preserve"> Gerente de Intervención.</w:t>
            </w:r>
          </w:p>
          <w:p w14:paraId="5195CC1A" w14:textId="77777777" w:rsidR="00373529" w:rsidRPr="00F41336" w:rsidRDefault="00373529" w:rsidP="00F41336">
            <w:pPr>
              <w:tabs>
                <w:tab w:val="left" w:pos="2135"/>
              </w:tabs>
              <w:rPr>
                <w:rFonts w:ascii="Arial" w:eastAsia="Arial" w:hAnsi="Arial" w:cs="Arial"/>
                <w:sz w:val="18"/>
                <w:szCs w:val="18"/>
              </w:rPr>
            </w:pPr>
          </w:p>
          <w:p w14:paraId="3C462F7D" w14:textId="71F1D6ED" w:rsidR="00373529"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Artículo 2. Actividades del Gerente del Proyecto, con 11 numerales</w:t>
            </w:r>
          </w:p>
          <w:p w14:paraId="0E8D6AEE" w14:textId="170DAA2F" w:rsidR="00373529" w:rsidRPr="00F41336" w:rsidRDefault="00373529" w:rsidP="00F41336">
            <w:pPr>
              <w:tabs>
                <w:tab w:val="left" w:pos="2135"/>
              </w:tabs>
              <w:rPr>
                <w:rFonts w:ascii="Arial" w:eastAsia="Arial" w:hAnsi="Arial" w:cs="Arial"/>
                <w:sz w:val="18"/>
                <w:szCs w:val="18"/>
              </w:rPr>
            </w:pPr>
          </w:p>
          <w:p w14:paraId="67646569" w14:textId="65550646" w:rsidR="00373529"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Artículo 3. Ordenación del gasto, delegada al Subdirector Técnico de Producción e Intervención.</w:t>
            </w:r>
          </w:p>
          <w:p w14:paraId="09DE8C77" w14:textId="2AC96BD4" w:rsidR="00373529" w:rsidRPr="00F41336" w:rsidRDefault="00373529" w:rsidP="00F41336">
            <w:pPr>
              <w:tabs>
                <w:tab w:val="left" w:pos="2135"/>
              </w:tabs>
              <w:rPr>
                <w:rFonts w:ascii="Arial" w:eastAsia="Arial" w:hAnsi="Arial" w:cs="Arial"/>
                <w:sz w:val="18"/>
                <w:szCs w:val="18"/>
              </w:rPr>
            </w:pPr>
          </w:p>
          <w:p w14:paraId="0C3A6821" w14:textId="3DBAE56B" w:rsidR="00373529"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Artículo 4. Actividades del ordenador del gasto para regalías, con 8 numerales.</w:t>
            </w:r>
          </w:p>
          <w:p w14:paraId="4600119D" w14:textId="2008FBFD" w:rsidR="004E4417" w:rsidRPr="00F41336" w:rsidRDefault="004E4417" w:rsidP="00F41336">
            <w:pPr>
              <w:tabs>
                <w:tab w:val="left" w:pos="2135"/>
              </w:tabs>
              <w:rPr>
                <w:rFonts w:ascii="Arial" w:eastAsia="Arial" w:hAnsi="Arial" w:cs="Arial"/>
                <w:sz w:val="18"/>
                <w:szCs w:val="18"/>
              </w:rPr>
            </w:pPr>
          </w:p>
          <w:p w14:paraId="13B7D3F5" w14:textId="055CE0FF" w:rsidR="004E4417" w:rsidRPr="00F41336" w:rsidRDefault="004E4417" w:rsidP="00F41336">
            <w:pPr>
              <w:tabs>
                <w:tab w:val="left" w:pos="2135"/>
              </w:tabs>
              <w:rPr>
                <w:rFonts w:ascii="Arial" w:eastAsia="Arial" w:hAnsi="Arial" w:cs="Arial"/>
                <w:sz w:val="18"/>
                <w:szCs w:val="18"/>
              </w:rPr>
            </w:pPr>
          </w:p>
          <w:p w14:paraId="573046D1" w14:textId="77777777" w:rsidR="004E4417" w:rsidRPr="00F41336" w:rsidRDefault="004E4417" w:rsidP="00F41336">
            <w:pPr>
              <w:tabs>
                <w:tab w:val="left" w:pos="2135"/>
              </w:tabs>
              <w:rPr>
                <w:rFonts w:ascii="Arial" w:eastAsia="Arial" w:hAnsi="Arial" w:cs="Arial"/>
                <w:sz w:val="18"/>
                <w:szCs w:val="18"/>
              </w:rPr>
            </w:pPr>
          </w:p>
          <w:p w14:paraId="2D37242A" w14:textId="78D6E6E2" w:rsidR="00373529" w:rsidRPr="00F41336" w:rsidRDefault="00373529" w:rsidP="00F41336">
            <w:pPr>
              <w:tabs>
                <w:tab w:val="left" w:pos="2135"/>
              </w:tabs>
              <w:rPr>
                <w:rFonts w:ascii="Arial" w:eastAsia="Arial" w:hAnsi="Arial" w:cs="Arial"/>
                <w:sz w:val="18"/>
                <w:szCs w:val="18"/>
              </w:rPr>
            </w:pPr>
          </w:p>
        </w:tc>
      </w:tr>
      <w:tr w:rsidR="004E4417" w:rsidRPr="00F41336" w14:paraId="2B8E0731" w14:textId="77777777" w:rsidTr="005122EF">
        <w:trPr>
          <w:trHeight w:val="632"/>
        </w:trPr>
        <w:tc>
          <w:tcPr>
            <w:tcW w:w="1418" w:type="dxa"/>
            <w:shd w:val="clear" w:color="auto" w:fill="D9D9D9" w:themeFill="background1" w:themeFillShade="D9"/>
            <w:vAlign w:val="center"/>
          </w:tcPr>
          <w:p w14:paraId="5F7EB429"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lastRenderedPageBreak/>
              <w:t>PREGUNTA</w:t>
            </w:r>
          </w:p>
        </w:tc>
        <w:tc>
          <w:tcPr>
            <w:tcW w:w="5812" w:type="dxa"/>
            <w:shd w:val="clear" w:color="auto" w:fill="D9D9D9" w:themeFill="background1" w:themeFillShade="D9"/>
            <w:vAlign w:val="center"/>
          </w:tcPr>
          <w:p w14:paraId="1AD2691B"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RESPUESTA DE LA OFICINA ASESORA DE PLANEACIÓN</w:t>
            </w:r>
          </w:p>
        </w:tc>
        <w:tc>
          <w:tcPr>
            <w:tcW w:w="2879" w:type="dxa"/>
            <w:shd w:val="clear" w:color="auto" w:fill="D9D9D9" w:themeFill="background1" w:themeFillShade="D9"/>
            <w:vAlign w:val="center"/>
          </w:tcPr>
          <w:p w14:paraId="1516ECFB" w14:textId="77777777" w:rsidR="004E4417" w:rsidRPr="00F41336" w:rsidRDefault="004E4417" w:rsidP="00F41336">
            <w:pPr>
              <w:tabs>
                <w:tab w:val="left" w:pos="2135"/>
              </w:tabs>
              <w:jc w:val="center"/>
              <w:rPr>
                <w:rFonts w:ascii="Arial" w:eastAsia="Arial" w:hAnsi="Arial" w:cs="Arial"/>
                <w:b/>
                <w:bCs/>
                <w:sz w:val="18"/>
                <w:szCs w:val="18"/>
              </w:rPr>
            </w:pPr>
            <w:r w:rsidRPr="00F41336">
              <w:rPr>
                <w:rFonts w:ascii="Arial" w:eastAsia="Arial" w:hAnsi="Arial" w:cs="Arial"/>
                <w:b/>
                <w:bCs/>
                <w:sz w:val="18"/>
                <w:szCs w:val="18"/>
              </w:rPr>
              <w:t>ANALISIS OCI</w:t>
            </w:r>
          </w:p>
        </w:tc>
      </w:tr>
      <w:tr w:rsidR="00190124" w:rsidRPr="00F41336" w14:paraId="511F17BF" w14:textId="77777777" w:rsidTr="004E4417">
        <w:tc>
          <w:tcPr>
            <w:tcW w:w="1418" w:type="dxa"/>
            <w:vAlign w:val="center"/>
          </w:tcPr>
          <w:p w14:paraId="5AD54094"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A la fecha ¿la entidad tiene documentada la</w:t>
            </w:r>
          </w:p>
          <w:p w14:paraId="421B6221"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operatividad interna para apoyar la ejecución de</w:t>
            </w:r>
          </w:p>
          <w:p w14:paraId="2F906933"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este proyecto?, es decir, se cuenta con un</w:t>
            </w:r>
          </w:p>
          <w:p w14:paraId="5220A1DE"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documento que formalice aspectos en la</w:t>
            </w:r>
          </w:p>
          <w:p w14:paraId="48EEA168"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planeación y ejecución:</w:t>
            </w:r>
          </w:p>
          <w:p w14:paraId="05B2F1DE" w14:textId="77777777" w:rsidR="00190124" w:rsidRPr="00F41336" w:rsidRDefault="00190124" w:rsidP="00F41336">
            <w:pPr>
              <w:pStyle w:val="Prrafodelista"/>
              <w:numPr>
                <w:ilvl w:val="0"/>
                <w:numId w:val="11"/>
              </w:numPr>
              <w:tabs>
                <w:tab w:val="left" w:pos="2135"/>
              </w:tabs>
              <w:ind w:left="174" w:hanging="142"/>
              <w:rPr>
                <w:rFonts w:ascii="Arial" w:eastAsia="Arial" w:hAnsi="Arial" w:cs="Arial"/>
                <w:sz w:val="18"/>
                <w:szCs w:val="18"/>
              </w:rPr>
            </w:pPr>
            <w:r w:rsidRPr="00F41336">
              <w:rPr>
                <w:rFonts w:ascii="Arial" w:eastAsia="Arial" w:hAnsi="Arial" w:cs="Arial"/>
                <w:sz w:val="18"/>
                <w:szCs w:val="18"/>
              </w:rPr>
              <w:t>Organización (asignación de roles y</w:t>
            </w:r>
          </w:p>
          <w:p w14:paraId="3CF59862" w14:textId="77777777" w:rsidR="00190124" w:rsidRPr="00F41336" w:rsidRDefault="00190124" w:rsidP="00F41336">
            <w:pPr>
              <w:tabs>
                <w:tab w:val="left" w:pos="2135"/>
              </w:tabs>
              <w:ind w:left="174" w:hanging="142"/>
              <w:rPr>
                <w:rFonts w:ascii="Arial" w:eastAsia="Arial" w:hAnsi="Arial" w:cs="Arial"/>
                <w:sz w:val="18"/>
                <w:szCs w:val="18"/>
              </w:rPr>
            </w:pPr>
            <w:r w:rsidRPr="00F41336">
              <w:rPr>
                <w:rFonts w:ascii="Arial" w:eastAsia="Arial" w:hAnsi="Arial" w:cs="Arial"/>
                <w:sz w:val="18"/>
                <w:szCs w:val="18"/>
              </w:rPr>
              <w:t>responsables),</w:t>
            </w:r>
          </w:p>
          <w:p w14:paraId="34E3AD10" w14:textId="705895DE" w:rsidR="00190124" w:rsidRPr="00F41336" w:rsidRDefault="00190124" w:rsidP="00F41336">
            <w:pPr>
              <w:pStyle w:val="Prrafodelista"/>
              <w:numPr>
                <w:ilvl w:val="0"/>
                <w:numId w:val="11"/>
              </w:numPr>
              <w:tabs>
                <w:tab w:val="left" w:pos="2135"/>
              </w:tabs>
              <w:ind w:left="174" w:hanging="142"/>
              <w:rPr>
                <w:rFonts w:ascii="Arial" w:eastAsia="Arial" w:hAnsi="Arial" w:cs="Arial"/>
                <w:sz w:val="18"/>
                <w:szCs w:val="18"/>
              </w:rPr>
            </w:pPr>
            <w:r w:rsidRPr="00F41336">
              <w:rPr>
                <w:rFonts w:ascii="Arial" w:eastAsia="Arial" w:hAnsi="Arial" w:cs="Arial"/>
                <w:sz w:val="18"/>
                <w:szCs w:val="18"/>
              </w:rPr>
              <w:t>E</w:t>
            </w:r>
            <w:r w:rsidR="008660AD" w:rsidRPr="00F41336">
              <w:rPr>
                <w:rFonts w:ascii="Arial" w:eastAsia="Arial" w:hAnsi="Arial" w:cs="Arial"/>
                <w:sz w:val="18"/>
                <w:szCs w:val="18"/>
              </w:rPr>
              <w:t>j</w:t>
            </w:r>
            <w:r w:rsidRPr="00F41336">
              <w:rPr>
                <w:rFonts w:ascii="Arial" w:eastAsia="Arial" w:hAnsi="Arial" w:cs="Arial"/>
                <w:sz w:val="18"/>
                <w:szCs w:val="18"/>
              </w:rPr>
              <w:t>ecución (operatividad),</w:t>
            </w:r>
          </w:p>
          <w:p w14:paraId="1D7300E7" w14:textId="77777777" w:rsidR="00190124" w:rsidRPr="00F41336" w:rsidRDefault="00190124" w:rsidP="00F41336">
            <w:pPr>
              <w:pStyle w:val="Prrafodelista"/>
              <w:numPr>
                <w:ilvl w:val="0"/>
                <w:numId w:val="11"/>
              </w:numPr>
              <w:tabs>
                <w:tab w:val="left" w:pos="2135"/>
              </w:tabs>
              <w:ind w:left="174" w:hanging="142"/>
              <w:rPr>
                <w:rFonts w:ascii="Arial" w:eastAsia="Arial" w:hAnsi="Arial" w:cs="Arial"/>
                <w:sz w:val="18"/>
                <w:szCs w:val="18"/>
              </w:rPr>
            </w:pPr>
            <w:r w:rsidRPr="00F41336">
              <w:rPr>
                <w:rFonts w:ascii="Arial" w:eastAsia="Arial" w:hAnsi="Arial" w:cs="Arial"/>
                <w:sz w:val="18"/>
                <w:szCs w:val="18"/>
              </w:rPr>
              <w:t>Seguimiento y evaluación (comités,</w:t>
            </w:r>
          </w:p>
          <w:p w14:paraId="5FF65956" w14:textId="77777777" w:rsidR="00190124" w:rsidRPr="00F41336" w:rsidRDefault="00190124" w:rsidP="00F41336">
            <w:pPr>
              <w:tabs>
                <w:tab w:val="left" w:pos="2135"/>
              </w:tabs>
              <w:ind w:left="174" w:hanging="142"/>
              <w:rPr>
                <w:rFonts w:ascii="Arial" w:eastAsia="Arial" w:hAnsi="Arial" w:cs="Arial"/>
                <w:sz w:val="18"/>
                <w:szCs w:val="18"/>
              </w:rPr>
            </w:pPr>
            <w:r w:rsidRPr="00F41336">
              <w:rPr>
                <w:rFonts w:ascii="Arial" w:eastAsia="Arial" w:hAnsi="Arial" w:cs="Arial"/>
                <w:sz w:val="18"/>
                <w:szCs w:val="18"/>
              </w:rPr>
              <w:t>informes internos y externos).</w:t>
            </w:r>
          </w:p>
          <w:p w14:paraId="08CE13A9" w14:textId="77777777" w:rsidR="00190124" w:rsidRPr="00F41336" w:rsidRDefault="00190124" w:rsidP="00F41336">
            <w:pPr>
              <w:pStyle w:val="Prrafodelista"/>
              <w:numPr>
                <w:ilvl w:val="0"/>
                <w:numId w:val="11"/>
              </w:numPr>
              <w:tabs>
                <w:tab w:val="left" w:pos="2135"/>
              </w:tabs>
              <w:ind w:left="174" w:hanging="142"/>
              <w:rPr>
                <w:rFonts w:ascii="Arial" w:eastAsia="Arial" w:hAnsi="Arial" w:cs="Arial"/>
                <w:sz w:val="18"/>
                <w:szCs w:val="18"/>
              </w:rPr>
            </w:pPr>
            <w:r w:rsidRPr="00F41336">
              <w:rPr>
                <w:rFonts w:ascii="Arial" w:eastAsia="Arial" w:hAnsi="Arial" w:cs="Arial"/>
                <w:sz w:val="18"/>
                <w:szCs w:val="18"/>
              </w:rPr>
              <w:t>Si la respuesta es positiva, adjuntar las evidencias.</w:t>
            </w:r>
          </w:p>
        </w:tc>
        <w:tc>
          <w:tcPr>
            <w:tcW w:w="5812" w:type="dxa"/>
            <w:vAlign w:val="center"/>
          </w:tcPr>
          <w:p w14:paraId="64D4DE95" w14:textId="77777777" w:rsidR="00190124" w:rsidRPr="00F41336" w:rsidRDefault="00190124" w:rsidP="00F41336">
            <w:pPr>
              <w:tabs>
                <w:tab w:val="left" w:pos="2135"/>
              </w:tabs>
              <w:rPr>
                <w:rFonts w:ascii="Arial" w:eastAsia="Arial" w:hAnsi="Arial" w:cs="Arial"/>
                <w:sz w:val="18"/>
                <w:szCs w:val="18"/>
              </w:rPr>
            </w:pPr>
            <w:r w:rsidRPr="00F41336">
              <w:rPr>
                <w:rFonts w:ascii="Arial" w:eastAsia="Arial" w:hAnsi="Arial" w:cs="Arial"/>
                <w:sz w:val="18"/>
                <w:szCs w:val="18"/>
              </w:rPr>
              <w:t>Si, el proyecto cuenta con una estructura de seguimiento diseñada para llevar la gerencia del mismo.</w:t>
            </w:r>
          </w:p>
          <w:p w14:paraId="556BF011" w14:textId="77777777" w:rsidR="00190124" w:rsidRPr="00F41336" w:rsidRDefault="00190124" w:rsidP="00F41336">
            <w:pPr>
              <w:tabs>
                <w:tab w:val="left" w:pos="2135"/>
              </w:tabs>
              <w:rPr>
                <w:rFonts w:ascii="Arial" w:eastAsia="Arial" w:hAnsi="Arial" w:cs="Arial"/>
                <w:sz w:val="18"/>
                <w:szCs w:val="18"/>
              </w:rPr>
            </w:pPr>
          </w:p>
          <w:p w14:paraId="28E59245" w14:textId="77777777" w:rsidR="00190124" w:rsidRPr="00F41336" w:rsidRDefault="00190124" w:rsidP="00F41336">
            <w:pPr>
              <w:pStyle w:val="Prrafodelista"/>
              <w:numPr>
                <w:ilvl w:val="0"/>
                <w:numId w:val="11"/>
              </w:numPr>
              <w:tabs>
                <w:tab w:val="left" w:pos="2135"/>
              </w:tabs>
              <w:rPr>
                <w:rFonts w:ascii="Arial" w:eastAsia="Arial" w:hAnsi="Arial" w:cs="Arial"/>
                <w:sz w:val="18"/>
                <w:szCs w:val="18"/>
              </w:rPr>
            </w:pPr>
            <w:r w:rsidRPr="00F41336">
              <w:rPr>
                <w:rFonts w:ascii="Arial" w:eastAsia="Arial" w:hAnsi="Arial" w:cs="Arial"/>
                <w:sz w:val="18"/>
                <w:szCs w:val="18"/>
              </w:rPr>
              <w:t>Organización: El proyecto cuenta con un Plan de Adquisiciones para la contratación de los objetos necesarios para el desarrollo de los diferentes componentes del proyecto.</w:t>
            </w:r>
          </w:p>
          <w:p w14:paraId="0A292F98" w14:textId="77777777" w:rsidR="00190124" w:rsidRPr="00F41336" w:rsidRDefault="00190124" w:rsidP="00F41336">
            <w:pPr>
              <w:pStyle w:val="Prrafodelista"/>
              <w:tabs>
                <w:tab w:val="left" w:pos="2135"/>
              </w:tabs>
              <w:rPr>
                <w:rFonts w:ascii="Arial" w:eastAsia="Arial" w:hAnsi="Arial" w:cs="Arial"/>
                <w:sz w:val="18"/>
                <w:szCs w:val="18"/>
              </w:rPr>
            </w:pPr>
          </w:p>
          <w:p w14:paraId="69139B7B" w14:textId="77777777" w:rsidR="00190124" w:rsidRPr="00F41336" w:rsidRDefault="00190124" w:rsidP="00F41336">
            <w:pPr>
              <w:pStyle w:val="Prrafodelista"/>
              <w:tabs>
                <w:tab w:val="left" w:pos="2135"/>
              </w:tabs>
              <w:rPr>
                <w:rFonts w:ascii="Arial" w:eastAsia="Arial" w:hAnsi="Arial" w:cs="Arial"/>
                <w:sz w:val="18"/>
                <w:szCs w:val="18"/>
              </w:rPr>
            </w:pPr>
            <w:r w:rsidRPr="00F41336">
              <w:rPr>
                <w:rFonts w:ascii="Arial" w:eastAsia="Arial" w:hAnsi="Arial" w:cs="Arial"/>
                <w:sz w:val="18"/>
                <w:szCs w:val="18"/>
              </w:rPr>
              <w:t>Adicionalmente, cuenta con la identificación de un equipo de apoyo para el seguimiento, con funciones definidas. 3 de estos profesionales ya se encuentran con contrato en ejecución y los demás objetos se encuentran en elaboración de estudios previos.</w:t>
            </w:r>
          </w:p>
          <w:p w14:paraId="30409F8B" w14:textId="77777777" w:rsidR="00190124" w:rsidRPr="00F41336" w:rsidRDefault="00190124" w:rsidP="00F41336">
            <w:pPr>
              <w:pStyle w:val="Prrafodelista"/>
              <w:tabs>
                <w:tab w:val="left" w:pos="2135"/>
              </w:tabs>
              <w:rPr>
                <w:rFonts w:ascii="Arial" w:eastAsia="Arial" w:hAnsi="Arial" w:cs="Arial"/>
                <w:sz w:val="18"/>
                <w:szCs w:val="18"/>
              </w:rPr>
            </w:pPr>
          </w:p>
          <w:p w14:paraId="3A355384" w14:textId="77777777" w:rsidR="00190124" w:rsidRPr="00F41336" w:rsidRDefault="00190124" w:rsidP="00F41336">
            <w:pPr>
              <w:pStyle w:val="Prrafodelista"/>
              <w:numPr>
                <w:ilvl w:val="0"/>
                <w:numId w:val="11"/>
              </w:numPr>
              <w:tabs>
                <w:tab w:val="left" w:pos="2135"/>
              </w:tabs>
              <w:rPr>
                <w:rFonts w:ascii="Arial" w:eastAsia="Arial" w:hAnsi="Arial" w:cs="Arial"/>
                <w:sz w:val="18"/>
                <w:szCs w:val="18"/>
              </w:rPr>
            </w:pPr>
            <w:r w:rsidRPr="00F41336">
              <w:rPr>
                <w:rFonts w:ascii="Arial" w:eastAsia="Arial" w:hAnsi="Arial" w:cs="Arial"/>
                <w:sz w:val="18"/>
                <w:szCs w:val="18"/>
              </w:rPr>
              <w:t>Ejecución: Frente al seguimiento, se realizó una programación de actividades (línea base) a modo de estructura desglosada de trabajo, que permitirá hacer seguimiento a la ejecución de cada uno de los componentes.</w:t>
            </w:r>
          </w:p>
          <w:p w14:paraId="2AD1B563" w14:textId="77777777" w:rsidR="00190124" w:rsidRPr="00F41336" w:rsidRDefault="00190124" w:rsidP="00F41336">
            <w:pPr>
              <w:tabs>
                <w:tab w:val="left" w:pos="2135"/>
              </w:tabs>
              <w:rPr>
                <w:rFonts w:ascii="Arial" w:eastAsia="Arial" w:hAnsi="Arial" w:cs="Arial"/>
                <w:sz w:val="18"/>
                <w:szCs w:val="18"/>
              </w:rPr>
            </w:pPr>
          </w:p>
          <w:p w14:paraId="4A2866EA" w14:textId="77777777" w:rsidR="00190124" w:rsidRPr="00F41336" w:rsidRDefault="00190124" w:rsidP="00F41336">
            <w:pPr>
              <w:pStyle w:val="Prrafodelista"/>
              <w:numPr>
                <w:ilvl w:val="0"/>
                <w:numId w:val="11"/>
              </w:numPr>
              <w:tabs>
                <w:tab w:val="left" w:pos="2135"/>
              </w:tabs>
              <w:rPr>
                <w:rFonts w:ascii="Arial" w:eastAsia="Arial" w:hAnsi="Arial" w:cs="Arial"/>
                <w:sz w:val="18"/>
                <w:szCs w:val="18"/>
              </w:rPr>
            </w:pPr>
            <w:r w:rsidRPr="00F41336">
              <w:rPr>
                <w:rFonts w:ascii="Arial" w:eastAsia="Arial" w:hAnsi="Arial" w:cs="Arial"/>
                <w:sz w:val="18"/>
                <w:szCs w:val="18"/>
              </w:rPr>
              <w:t xml:space="preserve">Seguimiento y evaluación: En estos momentos existen varios escenarios a través de los cuales se realiza seguimiento al proyecto. 1. Comité de seguimiento al Plan de Adquisiciones de Regalías el cual se desarrolla de manera semanal, los días viernes a las 10:00 am. </w:t>
            </w:r>
          </w:p>
          <w:p w14:paraId="0B00F195" w14:textId="77777777" w:rsidR="00190124" w:rsidRPr="00F41336" w:rsidRDefault="00190124" w:rsidP="00F41336">
            <w:pPr>
              <w:pStyle w:val="Prrafodelista"/>
              <w:rPr>
                <w:rFonts w:ascii="Arial" w:eastAsia="Arial" w:hAnsi="Arial" w:cs="Arial"/>
                <w:sz w:val="18"/>
                <w:szCs w:val="18"/>
              </w:rPr>
            </w:pPr>
          </w:p>
          <w:p w14:paraId="3E409B0D" w14:textId="77777777" w:rsidR="00190124" w:rsidRPr="00F41336" w:rsidRDefault="00190124" w:rsidP="00F41336">
            <w:pPr>
              <w:pStyle w:val="Prrafodelista"/>
              <w:tabs>
                <w:tab w:val="left" w:pos="2135"/>
              </w:tabs>
              <w:rPr>
                <w:rFonts w:ascii="Arial" w:eastAsia="Arial" w:hAnsi="Arial" w:cs="Arial"/>
                <w:sz w:val="18"/>
                <w:szCs w:val="18"/>
              </w:rPr>
            </w:pPr>
            <w:r w:rsidRPr="00F41336">
              <w:rPr>
                <w:rFonts w:ascii="Arial" w:eastAsia="Arial" w:hAnsi="Arial" w:cs="Arial"/>
                <w:sz w:val="18"/>
                <w:szCs w:val="18"/>
              </w:rPr>
              <w:t>2. Seguimiento trimestral con Secretaría de Planeación Distrital -SDP, quienes hacen seguimiento a la ejecución y desarrollo del proyecto de regalías. Para estas sesiones se desarrolla una presentación, un formato de seguimiento y un formato de gerencia, los tres formatos propuestos por SDP para la recolección de información.</w:t>
            </w:r>
          </w:p>
          <w:p w14:paraId="4F8904DC" w14:textId="77777777" w:rsidR="00190124" w:rsidRPr="00F41336" w:rsidRDefault="00190124" w:rsidP="00F41336">
            <w:pPr>
              <w:pStyle w:val="Prrafodelista"/>
              <w:tabs>
                <w:tab w:val="left" w:pos="2135"/>
              </w:tabs>
              <w:rPr>
                <w:rFonts w:ascii="Arial" w:eastAsia="Arial" w:hAnsi="Arial" w:cs="Arial"/>
                <w:sz w:val="18"/>
                <w:szCs w:val="18"/>
              </w:rPr>
            </w:pPr>
          </w:p>
          <w:p w14:paraId="568C3C2B" w14:textId="77777777" w:rsidR="00190124" w:rsidRPr="00F41336" w:rsidRDefault="00190124" w:rsidP="00F41336">
            <w:pPr>
              <w:pStyle w:val="Prrafodelista"/>
              <w:tabs>
                <w:tab w:val="left" w:pos="2135"/>
              </w:tabs>
              <w:rPr>
                <w:rFonts w:ascii="Arial" w:eastAsia="Arial" w:hAnsi="Arial" w:cs="Arial"/>
                <w:sz w:val="18"/>
                <w:szCs w:val="18"/>
              </w:rPr>
            </w:pPr>
            <w:r w:rsidRPr="00F41336">
              <w:rPr>
                <w:rFonts w:ascii="Arial" w:eastAsia="Arial" w:hAnsi="Arial" w:cs="Arial"/>
                <w:sz w:val="18"/>
                <w:szCs w:val="18"/>
              </w:rPr>
              <w:t>3. Reporte al DNP a través de Gesproy 3.0: Se desarrollan reportes con plazo máximo de presentación el día 15 de cada mes, sobre la ejecución de actividades del proyecto.</w:t>
            </w:r>
          </w:p>
          <w:p w14:paraId="5CED2C10" w14:textId="77777777" w:rsidR="00190124" w:rsidRPr="00F41336" w:rsidRDefault="00190124" w:rsidP="00F41336">
            <w:pPr>
              <w:pStyle w:val="Prrafodelista"/>
              <w:tabs>
                <w:tab w:val="left" w:pos="2135"/>
              </w:tabs>
              <w:rPr>
                <w:rFonts w:ascii="Arial" w:eastAsia="Arial" w:hAnsi="Arial" w:cs="Arial"/>
                <w:sz w:val="18"/>
                <w:szCs w:val="18"/>
              </w:rPr>
            </w:pPr>
          </w:p>
          <w:p w14:paraId="2DB7D7A0" w14:textId="77777777" w:rsidR="00190124" w:rsidRPr="00F41336" w:rsidRDefault="00190124" w:rsidP="00F41336">
            <w:pPr>
              <w:pStyle w:val="Prrafodelista"/>
              <w:tabs>
                <w:tab w:val="left" w:pos="2135"/>
              </w:tabs>
              <w:rPr>
                <w:rFonts w:ascii="Arial" w:eastAsia="Arial" w:hAnsi="Arial" w:cs="Arial"/>
                <w:sz w:val="18"/>
                <w:szCs w:val="18"/>
              </w:rPr>
            </w:pPr>
            <w:r w:rsidRPr="00F41336">
              <w:rPr>
                <w:rFonts w:ascii="Arial" w:eastAsia="Arial" w:hAnsi="Arial" w:cs="Arial"/>
                <w:sz w:val="18"/>
                <w:szCs w:val="18"/>
              </w:rPr>
              <w:t>4. SIRECI: Se realiza un reporte de información presupuestal y contractual a la Contraloría General de la República con periodicidad mensual, el cual debe ser cargado a través de la Secretaría de Hacienda Distrital en el aplicativo Storm User a más tardar el 5 día calendario de cada mes.</w:t>
            </w:r>
          </w:p>
          <w:p w14:paraId="4F5B0A93" w14:textId="77777777" w:rsidR="00373529" w:rsidRPr="00F41336" w:rsidRDefault="00373529" w:rsidP="00F41336">
            <w:pPr>
              <w:pStyle w:val="Prrafodelista"/>
              <w:tabs>
                <w:tab w:val="left" w:pos="2135"/>
              </w:tabs>
              <w:rPr>
                <w:rFonts w:ascii="Arial" w:eastAsia="Arial" w:hAnsi="Arial" w:cs="Arial"/>
                <w:sz w:val="18"/>
                <w:szCs w:val="18"/>
              </w:rPr>
            </w:pPr>
          </w:p>
          <w:p w14:paraId="14ECC9CE" w14:textId="77777777" w:rsidR="00373529" w:rsidRPr="00F41336" w:rsidRDefault="00373529" w:rsidP="00F41336">
            <w:pPr>
              <w:tabs>
                <w:tab w:val="left" w:pos="2135"/>
              </w:tabs>
              <w:jc w:val="center"/>
              <w:rPr>
                <w:rFonts w:ascii="Arial" w:eastAsia="Arial" w:hAnsi="Arial" w:cs="Arial"/>
                <w:b/>
                <w:sz w:val="18"/>
                <w:szCs w:val="18"/>
              </w:rPr>
            </w:pPr>
            <w:r w:rsidRPr="00F41336">
              <w:rPr>
                <w:rFonts w:ascii="Arial" w:eastAsia="Arial" w:hAnsi="Arial" w:cs="Arial"/>
                <w:b/>
                <w:sz w:val="18"/>
                <w:szCs w:val="18"/>
              </w:rPr>
              <w:t>EVIDENCIA</w:t>
            </w:r>
          </w:p>
          <w:p w14:paraId="26090CA5" w14:textId="77777777" w:rsidR="00373529" w:rsidRPr="00F41336" w:rsidRDefault="00373529" w:rsidP="00F41336">
            <w:pPr>
              <w:tabs>
                <w:tab w:val="left" w:pos="2135"/>
              </w:tabs>
              <w:jc w:val="center"/>
              <w:rPr>
                <w:rFonts w:ascii="Arial" w:eastAsia="Arial" w:hAnsi="Arial" w:cs="Arial"/>
                <w:b/>
                <w:sz w:val="18"/>
                <w:szCs w:val="18"/>
              </w:rPr>
            </w:pPr>
          </w:p>
          <w:p w14:paraId="41B52908"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5. Plan de Adquisiciones</w:t>
            </w:r>
          </w:p>
          <w:p w14:paraId="7279DEF6"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2. Programación de Actividades.</w:t>
            </w:r>
          </w:p>
          <w:p w14:paraId="5E24FB0F"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8. Ficha de seguimiento trimestral SDP</w:t>
            </w:r>
          </w:p>
          <w:p w14:paraId="2E4E0644"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9. Ficha de gerencia de proyecto</w:t>
            </w:r>
          </w:p>
          <w:p w14:paraId="4CE0E75A"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10. Presentación seguimiento Trimestral</w:t>
            </w:r>
          </w:p>
          <w:p w14:paraId="1A60C6ED" w14:textId="77777777" w:rsidR="00373529" w:rsidRPr="00F41336" w:rsidRDefault="00373529" w:rsidP="00F41336">
            <w:pPr>
              <w:tabs>
                <w:tab w:val="left" w:pos="2135"/>
              </w:tabs>
              <w:jc w:val="left"/>
              <w:rPr>
                <w:rFonts w:ascii="Arial" w:eastAsia="Arial" w:hAnsi="Arial" w:cs="Arial"/>
                <w:sz w:val="18"/>
                <w:szCs w:val="18"/>
              </w:rPr>
            </w:pPr>
            <w:r w:rsidRPr="00F41336">
              <w:rPr>
                <w:rFonts w:ascii="Arial" w:eastAsia="Arial" w:hAnsi="Arial" w:cs="Arial"/>
                <w:sz w:val="18"/>
                <w:szCs w:val="18"/>
              </w:rPr>
              <w:t>ANEXO 11. Reporte de ejecución en archivo plano Gesproy</w:t>
            </w:r>
          </w:p>
          <w:p w14:paraId="11C057FA" w14:textId="057BCFC5" w:rsidR="00373529" w:rsidRPr="00F41336" w:rsidRDefault="00373529" w:rsidP="00F41336">
            <w:pPr>
              <w:tabs>
                <w:tab w:val="left" w:pos="2135"/>
              </w:tabs>
              <w:jc w:val="left"/>
              <w:rPr>
                <w:rFonts w:ascii="Arial" w:eastAsia="Arial" w:hAnsi="Arial" w:cs="Arial"/>
                <w:b/>
                <w:sz w:val="18"/>
                <w:szCs w:val="18"/>
              </w:rPr>
            </w:pPr>
            <w:r w:rsidRPr="00F41336">
              <w:rPr>
                <w:rFonts w:ascii="Arial" w:eastAsia="Arial" w:hAnsi="Arial" w:cs="Arial"/>
                <w:sz w:val="18"/>
                <w:szCs w:val="18"/>
              </w:rPr>
              <w:t>ANEXO 12. Reporte SIRECI corte 31 de octubre de 2021</w:t>
            </w:r>
          </w:p>
        </w:tc>
        <w:tc>
          <w:tcPr>
            <w:tcW w:w="2879" w:type="dxa"/>
            <w:vAlign w:val="center"/>
          </w:tcPr>
          <w:p w14:paraId="2FF2418C" w14:textId="6F649433" w:rsidR="00190124" w:rsidRPr="00F41336" w:rsidRDefault="00373529" w:rsidP="00F41336">
            <w:pPr>
              <w:tabs>
                <w:tab w:val="left" w:pos="2135"/>
              </w:tabs>
              <w:rPr>
                <w:rFonts w:ascii="Arial" w:eastAsia="Arial" w:hAnsi="Arial" w:cs="Arial"/>
                <w:sz w:val="18"/>
                <w:szCs w:val="18"/>
              </w:rPr>
            </w:pPr>
            <w:r w:rsidRPr="00F41336">
              <w:rPr>
                <w:rFonts w:ascii="Arial" w:eastAsia="Arial" w:hAnsi="Arial" w:cs="Arial"/>
                <w:sz w:val="18"/>
                <w:szCs w:val="18"/>
              </w:rPr>
              <w:t>De acuerdo con la respuesta dada y la evidencia aportada, se identificó qué, el proyecto cuenta con una estructura de seguimiento para apoyar su ejecución.</w:t>
            </w:r>
          </w:p>
          <w:p w14:paraId="3AD51D2F" w14:textId="0A7CA2CE" w:rsidR="00373529" w:rsidRPr="00F41336" w:rsidRDefault="00373529" w:rsidP="00F41336">
            <w:pPr>
              <w:tabs>
                <w:tab w:val="left" w:pos="2135"/>
              </w:tabs>
              <w:rPr>
                <w:rFonts w:ascii="Arial" w:eastAsia="Arial" w:hAnsi="Arial" w:cs="Arial"/>
                <w:sz w:val="18"/>
                <w:szCs w:val="18"/>
              </w:rPr>
            </w:pPr>
          </w:p>
          <w:p w14:paraId="63FB08E0" w14:textId="77777777" w:rsidR="00373529" w:rsidRPr="00F41336" w:rsidRDefault="00373529" w:rsidP="00F41336">
            <w:pPr>
              <w:tabs>
                <w:tab w:val="left" w:pos="2135"/>
              </w:tabs>
              <w:rPr>
                <w:rFonts w:ascii="Arial" w:eastAsia="Arial" w:hAnsi="Arial" w:cs="Arial"/>
                <w:sz w:val="18"/>
                <w:szCs w:val="18"/>
              </w:rPr>
            </w:pPr>
          </w:p>
          <w:p w14:paraId="7BC95A2B" w14:textId="77777777" w:rsidR="00190124" w:rsidRPr="00F41336" w:rsidRDefault="00190124" w:rsidP="00F41336">
            <w:pPr>
              <w:tabs>
                <w:tab w:val="left" w:pos="2135"/>
              </w:tabs>
              <w:rPr>
                <w:rFonts w:ascii="Arial" w:eastAsia="Arial" w:hAnsi="Arial" w:cs="Arial"/>
                <w:sz w:val="18"/>
                <w:szCs w:val="18"/>
              </w:rPr>
            </w:pPr>
          </w:p>
          <w:p w14:paraId="33EA6D83" w14:textId="4A828D5E" w:rsidR="00F84529" w:rsidRPr="00F41336" w:rsidRDefault="00F84529" w:rsidP="00F41336">
            <w:pPr>
              <w:autoSpaceDE w:val="0"/>
              <w:autoSpaceDN w:val="0"/>
              <w:adjustRightInd w:val="0"/>
              <w:rPr>
                <w:rFonts w:ascii="Arial" w:hAnsi="Arial" w:cs="Arial"/>
                <w:bCs/>
                <w:color w:val="000000"/>
                <w:sz w:val="18"/>
                <w:szCs w:val="18"/>
                <w:bdr w:val="none" w:sz="0" w:space="0" w:color="auto" w:frame="1"/>
                <w:shd w:val="clear" w:color="auto" w:fill="FFFFFF"/>
                <w:lang w:val="es-ES"/>
              </w:rPr>
            </w:pPr>
            <w:r w:rsidRPr="00F41336">
              <w:rPr>
                <w:rFonts w:ascii="Arial" w:hAnsi="Arial" w:cs="Arial"/>
                <w:bCs/>
                <w:color w:val="000000"/>
                <w:sz w:val="18"/>
                <w:szCs w:val="18"/>
                <w:bdr w:val="none" w:sz="0" w:space="0" w:color="auto" w:frame="1"/>
                <w:shd w:val="clear" w:color="auto" w:fill="FFFFFF"/>
                <w:lang w:val="es-ES"/>
              </w:rPr>
              <w:t xml:space="preserve">Se observó  </w:t>
            </w:r>
            <w:r w:rsidRPr="00F41336">
              <w:rPr>
                <w:rFonts w:ascii="Arial" w:hAnsi="Arial" w:cs="Arial"/>
                <w:bCs/>
                <w:color w:val="000000"/>
                <w:sz w:val="18"/>
                <w:szCs w:val="18"/>
                <w:bdr w:val="none" w:sz="0" w:space="0" w:color="auto" w:frame="1"/>
                <w:lang w:val="es-ES"/>
              </w:rPr>
              <w:t xml:space="preserve">frente al esquema de líneas de defensa, </w:t>
            </w:r>
            <w:r w:rsidRPr="00F41336">
              <w:rPr>
                <w:rFonts w:ascii="Arial" w:hAnsi="Arial" w:cs="Arial"/>
                <w:bCs/>
                <w:color w:val="000000"/>
                <w:sz w:val="18"/>
                <w:szCs w:val="18"/>
                <w:bdr w:val="none" w:sz="0" w:space="0" w:color="auto" w:frame="1"/>
                <w:shd w:val="clear" w:color="auto" w:fill="FFFFFF"/>
                <w:lang w:val="es-ES"/>
              </w:rPr>
              <w:t xml:space="preserve">que el gerente no cuenta con un documento consolidado, como punto de control, que formalice los roles y responsables en las diferentes etapas: planeación, ejecución, seguimiento y </w:t>
            </w:r>
            <w:r w:rsidR="007D300B" w:rsidRPr="00F41336">
              <w:rPr>
                <w:rFonts w:ascii="Arial" w:hAnsi="Arial" w:cs="Arial"/>
                <w:bCs/>
                <w:color w:val="000000"/>
                <w:sz w:val="18"/>
                <w:szCs w:val="18"/>
                <w:bdr w:val="none" w:sz="0" w:space="0" w:color="auto" w:frame="1"/>
                <w:shd w:val="clear" w:color="auto" w:fill="FFFFFF"/>
                <w:lang w:val="es-ES"/>
              </w:rPr>
              <w:t>control</w:t>
            </w:r>
            <w:r w:rsidRPr="00F41336">
              <w:rPr>
                <w:rFonts w:ascii="Arial" w:hAnsi="Arial" w:cs="Arial"/>
                <w:bCs/>
                <w:color w:val="000000"/>
                <w:sz w:val="18"/>
                <w:szCs w:val="18"/>
                <w:bdr w:val="none" w:sz="0" w:space="0" w:color="auto" w:frame="1"/>
                <w:shd w:val="clear" w:color="auto" w:fill="FFFFFF"/>
                <w:lang w:val="es-ES"/>
              </w:rPr>
              <w:t xml:space="preserve">, que incluya el detalle de las herramientas (sistemas de información, bases de datos, programas y/o aplicativos, actas de comités, documentos que se generen,  entre otros),  los cuales darán cuenta de la ejecución y serán la evidencia que se presente ante los entes de control, una vez finalice el proyecto.   </w:t>
            </w:r>
          </w:p>
          <w:p w14:paraId="0D763C79" w14:textId="2A013BD2" w:rsidR="007D300B" w:rsidRPr="00F41336" w:rsidRDefault="007D300B" w:rsidP="00F41336">
            <w:pPr>
              <w:autoSpaceDE w:val="0"/>
              <w:autoSpaceDN w:val="0"/>
              <w:adjustRightInd w:val="0"/>
              <w:rPr>
                <w:rFonts w:ascii="Arial" w:hAnsi="Arial" w:cs="Arial"/>
                <w:bCs/>
                <w:color w:val="000000"/>
                <w:sz w:val="18"/>
                <w:szCs w:val="18"/>
                <w:bdr w:val="none" w:sz="0" w:space="0" w:color="auto" w:frame="1"/>
                <w:shd w:val="clear" w:color="auto" w:fill="FFFFFF"/>
                <w:lang w:val="es-ES"/>
              </w:rPr>
            </w:pPr>
          </w:p>
          <w:p w14:paraId="0C60A735" w14:textId="54B5D4B1" w:rsidR="007D300B" w:rsidRPr="00F41336" w:rsidRDefault="007D300B" w:rsidP="00F41336">
            <w:pPr>
              <w:autoSpaceDE w:val="0"/>
              <w:autoSpaceDN w:val="0"/>
              <w:adjustRightInd w:val="0"/>
              <w:rPr>
                <w:rFonts w:ascii="Arial" w:hAnsi="Arial" w:cs="Arial"/>
                <w:bCs/>
                <w:color w:val="000000"/>
                <w:sz w:val="18"/>
                <w:szCs w:val="18"/>
                <w:bdr w:val="none" w:sz="0" w:space="0" w:color="auto" w:frame="1"/>
                <w:shd w:val="clear" w:color="auto" w:fill="FFFFFF"/>
                <w:lang w:val="es-ES"/>
              </w:rPr>
            </w:pPr>
          </w:p>
          <w:p w14:paraId="03600F0E" w14:textId="77777777" w:rsidR="00190124" w:rsidRPr="00F41336" w:rsidRDefault="00190124" w:rsidP="00F41336">
            <w:pPr>
              <w:tabs>
                <w:tab w:val="left" w:pos="2135"/>
              </w:tabs>
              <w:rPr>
                <w:rFonts w:ascii="Arial" w:eastAsia="Arial" w:hAnsi="Arial" w:cs="Arial"/>
                <w:sz w:val="18"/>
                <w:szCs w:val="18"/>
              </w:rPr>
            </w:pPr>
          </w:p>
          <w:p w14:paraId="76951A4E" w14:textId="34A9F3F9" w:rsidR="007D300B" w:rsidRPr="00F41336" w:rsidRDefault="007D300B" w:rsidP="00F41336">
            <w:pPr>
              <w:tabs>
                <w:tab w:val="left" w:pos="2135"/>
              </w:tabs>
              <w:rPr>
                <w:rFonts w:ascii="Arial" w:eastAsia="Arial" w:hAnsi="Arial" w:cs="Arial"/>
                <w:sz w:val="18"/>
                <w:szCs w:val="18"/>
              </w:rPr>
            </w:pPr>
          </w:p>
        </w:tc>
      </w:tr>
    </w:tbl>
    <w:p w14:paraId="656C17CA" w14:textId="5DDE0FB8" w:rsidR="003934F0" w:rsidRPr="00F41336" w:rsidRDefault="00F756CF" w:rsidP="00F41336">
      <w:pPr>
        <w:rPr>
          <w:rFonts w:ascii="Arial" w:hAnsi="Arial" w:cs="Arial"/>
          <w:sz w:val="16"/>
          <w:szCs w:val="22"/>
          <w:lang w:val="es-ES" w:eastAsia="es-ES_tradnl"/>
        </w:rPr>
      </w:pPr>
      <w:r w:rsidRPr="00F41336">
        <w:rPr>
          <w:rFonts w:ascii="Arial" w:hAnsi="Arial" w:cs="Arial"/>
          <w:sz w:val="16"/>
          <w:szCs w:val="22"/>
          <w:lang w:val="es-ES" w:eastAsia="es-ES_tradnl"/>
        </w:rPr>
        <w:t>Fuente: elaboración propia a partir la información suministrada por OAP en el memorando 20211500060583 del 18 de mayo de 2021.</w:t>
      </w:r>
    </w:p>
    <w:p w14:paraId="0B098C61" w14:textId="0C19E270" w:rsidR="00F24351" w:rsidRPr="00F41336" w:rsidRDefault="00F24351" w:rsidP="00F41336">
      <w:pPr>
        <w:pStyle w:val="Prrafodelista"/>
        <w:autoSpaceDE w:val="0"/>
        <w:autoSpaceDN w:val="0"/>
        <w:adjustRightInd w:val="0"/>
        <w:ind w:left="0"/>
        <w:rPr>
          <w:rFonts w:ascii="Arial" w:hAnsi="Arial" w:cs="Arial"/>
          <w:sz w:val="22"/>
          <w:szCs w:val="22"/>
          <w:lang w:val="es-ES"/>
        </w:rPr>
      </w:pPr>
    </w:p>
    <w:p w14:paraId="3A9A2F02" w14:textId="77777777" w:rsidR="004A4AD1" w:rsidRPr="00F41336" w:rsidRDefault="00F756CF" w:rsidP="00F41336">
      <w:pPr>
        <w:pStyle w:val="Prrafodelista"/>
        <w:autoSpaceDE w:val="0"/>
        <w:autoSpaceDN w:val="0"/>
        <w:adjustRightInd w:val="0"/>
        <w:ind w:left="0"/>
        <w:rPr>
          <w:rFonts w:ascii="Arial" w:hAnsi="Arial" w:cs="Arial"/>
          <w:sz w:val="22"/>
          <w:szCs w:val="22"/>
          <w:lang w:val="es-ES"/>
        </w:rPr>
      </w:pPr>
      <w:r w:rsidRPr="00F41336">
        <w:rPr>
          <w:rFonts w:ascii="Arial" w:hAnsi="Arial" w:cs="Arial"/>
          <w:sz w:val="22"/>
          <w:szCs w:val="22"/>
          <w:lang w:val="es-ES"/>
        </w:rPr>
        <w:lastRenderedPageBreak/>
        <w:t>En síntesis, se identificó que el proyecto:</w:t>
      </w:r>
    </w:p>
    <w:p w14:paraId="62D82288" w14:textId="77777777" w:rsidR="004A4AD1" w:rsidRPr="00F41336" w:rsidRDefault="004A4AD1" w:rsidP="00F41336">
      <w:pPr>
        <w:pStyle w:val="Prrafodelista"/>
        <w:autoSpaceDE w:val="0"/>
        <w:autoSpaceDN w:val="0"/>
        <w:adjustRightInd w:val="0"/>
        <w:ind w:left="0"/>
        <w:rPr>
          <w:rFonts w:ascii="Arial" w:hAnsi="Arial" w:cs="Arial"/>
          <w:sz w:val="22"/>
          <w:szCs w:val="22"/>
          <w:lang w:val="es-ES"/>
        </w:rPr>
      </w:pPr>
    </w:p>
    <w:p w14:paraId="77152CFB" w14:textId="1E78C48B" w:rsidR="004A4AD1" w:rsidRPr="00F41336" w:rsidRDefault="00F756CF" w:rsidP="00F41336">
      <w:pPr>
        <w:pStyle w:val="Prrafodelista"/>
        <w:autoSpaceDE w:val="0"/>
        <w:autoSpaceDN w:val="0"/>
        <w:adjustRightInd w:val="0"/>
        <w:ind w:left="0"/>
        <w:rPr>
          <w:rFonts w:ascii="Arial" w:hAnsi="Arial" w:cs="Arial"/>
          <w:sz w:val="22"/>
          <w:szCs w:val="22"/>
          <w:lang w:val="es-ES"/>
        </w:rPr>
      </w:pPr>
      <w:r w:rsidRPr="00F41336">
        <w:rPr>
          <w:rFonts w:ascii="Arial" w:hAnsi="Arial" w:cs="Arial"/>
          <w:sz w:val="22"/>
          <w:szCs w:val="22"/>
          <w:lang w:val="es-ES"/>
        </w:rPr>
        <w:t xml:space="preserve">1) </w:t>
      </w:r>
      <w:r w:rsidR="00586FCC" w:rsidRPr="00F41336">
        <w:rPr>
          <w:rFonts w:ascii="Arial" w:hAnsi="Arial" w:cs="Arial"/>
          <w:sz w:val="22"/>
          <w:szCs w:val="22"/>
          <w:lang w:val="es-ES"/>
        </w:rPr>
        <w:t>Cuenta con un diagrama de Gantt ext</w:t>
      </w:r>
      <w:r w:rsidR="007D300B" w:rsidRPr="00F41336">
        <w:rPr>
          <w:rFonts w:ascii="Arial" w:hAnsi="Arial" w:cs="Arial"/>
          <w:sz w:val="22"/>
          <w:szCs w:val="22"/>
          <w:lang w:val="es-ES"/>
        </w:rPr>
        <w:t xml:space="preserve">raído directamente del GESPROY; </w:t>
      </w:r>
      <w:r w:rsidR="00586FCC" w:rsidRPr="00F41336">
        <w:rPr>
          <w:rFonts w:ascii="Arial" w:hAnsi="Arial" w:cs="Arial"/>
          <w:sz w:val="22"/>
          <w:szCs w:val="22"/>
          <w:lang w:val="es-ES"/>
        </w:rPr>
        <w:t>la fecha inicio de obra se enmarca a partir del 25 de febrero de 2022, con una duración de aproximadamente 1 año.</w:t>
      </w:r>
    </w:p>
    <w:p w14:paraId="3E068C4D" w14:textId="77777777" w:rsidR="004A4AD1" w:rsidRPr="00F41336" w:rsidRDefault="004A4AD1" w:rsidP="00F41336">
      <w:pPr>
        <w:pStyle w:val="Prrafodelista"/>
        <w:autoSpaceDE w:val="0"/>
        <w:autoSpaceDN w:val="0"/>
        <w:adjustRightInd w:val="0"/>
        <w:ind w:left="0"/>
        <w:rPr>
          <w:rFonts w:ascii="Arial" w:hAnsi="Arial" w:cs="Arial"/>
          <w:sz w:val="22"/>
          <w:szCs w:val="22"/>
          <w:lang w:val="es-ES"/>
        </w:rPr>
      </w:pPr>
    </w:p>
    <w:p w14:paraId="145EF6CD" w14:textId="48AC2CF8" w:rsidR="00586FCC" w:rsidRPr="00F41336" w:rsidRDefault="004A4AD1" w:rsidP="00F41336">
      <w:pPr>
        <w:pStyle w:val="Prrafodelista"/>
        <w:autoSpaceDE w:val="0"/>
        <w:autoSpaceDN w:val="0"/>
        <w:adjustRightInd w:val="0"/>
        <w:ind w:left="0"/>
        <w:rPr>
          <w:rFonts w:ascii="Arial" w:hAnsi="Arial" w:cs="Arial"/>
          <w:sz w:val="22"/>
          <w:szCs w:val="22"/>
          <w:lang w:val="es-ES"/>
        </w:rPr>
      </w:pPr>
      <w:r w:rsidRPr="00F41336">
        <w:rPr>
          <w:rFonts w:ascii="Arial" w:hAnsi="Arial" w:cs="Arial"/>
          <w:sz w:val="22"/>
          <w:szCs w:val="22"/>
          <w:lang w:val="es-ES"/>
        </w:rPr>
        <w:t xml:space="preserve">2) </w:t>
      </w:r>
      <w:r w:rsidR="00586FCC" w:rsidRPr="00F41336">
        <w:rPr>
          <w:rFonts w:ascii="Arial" w:hAnsi="Arial" w:cs="Arial"/>
          <w:sz w:val="22"/>
          <w:szCs w:val="22"/>
          <w:lang w:val="es-ES"/>
        </w:rPr>
        <w:t>Respecto del Plan Anual de Adquisiciones – PAA 2021 del proyecto</w:t>
      </w:r>
      <w:r w:rsidR="00D65DBC" w:rsidRPr="00F41336">
        <w:rPr>
          <w:rFonts w:ascii="Arial" w:hAnsi="Arial" w:cs="Arial"/>
          <w:sz w:val="22"/>
          <w:szCs w:val="22"/>
          <w:lang w:val="es-ES"/>
        </w:rPr>
        <w:t xml:space="preserve"> aprobado en el Comité de Contratación N° 40 del 29 de julio de 2021</w:t>
      </w:r>
      <w:r w:rsidR="00586FCC" w:rsidRPr="00F41336">
        <w:rPr>
          <w:rFonts w:ascii="Arial" w:hAnsi="Arial" w:cs="Arial"/>
          <w:sz w:val="22"/>
          <w:szCs w:val="22"/>
          <w:lang w:val="es-ES"/>
        </w:rPr>
        <w:t xml:space="preserve">, </w:t>
      </w:r>
      <w:r w:rsidR="008C5D80" w:rsidRPr="008C5D80">
        <w:rPr>
          <w:rFonts w:ascii="Arial" w:hAnsi="Arial" w:cs="Arial"/>
          <w:b/>
          <w:sz w:val="22"/>
          <w:szCs w:val="22"/>
          <w:lang w:val="es-ES"/>
        </w:rPr>
        <w:t>ver anexo 3,</w:t>
      </w:r>
      <w:r w:rsidR="008C5D80">
        <w:rPr>
          <w:rFonts w:ascii="Arial" w:hAnsi="Arial" w:cs="Arial"/>
          <w:sz w:val="22"/>
          <w:szCs w:val="22"/>
          <w:lang w:val="es-ES"/>
        </w:rPr>
        <w:t xml:space="preserve"> </w:t>
      </w:r>
      <w:r w:rsidR="00586FCC" w:rsidRPr="00F41336">
        <w:rPr>
          <w:rFonts w:ascii="Arial" w:hAnsi="Arial" w:cs="Arial"/>
          <w:sz w:val="22"/>
          <w:szCs w:val="22"/>
          <w:lang w:val="es-ES"/>
        </w:rPr>
        <w:t>se identificó:</w:t>
      </w:r>
    </w:p>
    <w:p w14:paraId="335B86FD" w14:textId="77777777" w:rsidR="00586FCC" w:rsidRPr="00F41336" w:rsidRDefault="00586FCC" w:rsidP="00F41336">
      <w:pPr>
        <w:pStyle w:val="Prrafodelista"/>
        <w:autoSpaceDE w:val="0"/>
        <w:autoSpaceDN w:val="0"/>
        <w:adjustRightInd w:val="0"/>
        <w:ind w:left="0"/>
        <w:rPr>
          <w:rFonts w:ascii="Arial" w:hAnsi="Arial" w:cs="Arial"/>
          <w:sz w:val="22"/>
          <w:szCs w:val="22"/>
          <w:lang w:val="es-ES"/>
        </w:rPr>
      </w:pPr>
    </w:p>
    <w:p w14:paraId="30475CAE" w14:textId="0E1F9303" w:rsidR="000F7B53" w:rsidRPr="00F41336" w:rsidRDefault="00586FCC" w:rsidP="00F41336">
      <w:pPr>
        <w:pStyle w:val="Prrafodelista"/>
        <w:numPr>
          <w:ilvl w:val="0"/>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Una diferencia de 3 objetos contractuales entre el PAA de proyecto 2021 suministrado por la OAP y el publicado en SECOP II, versión 19 del 29 de septiembre de 2021</w:t>
      </w:r>
      <w:r w:rsidR="000F7B53" w:rsidRPr="00F41336">
        <w:rPr>
          <w:rFonts w:ascii="Arial" w:hAnsi="Arial" w:cs="Arial"/>
          <w:sz w:val="22"/>
          <w:szCs w:val="22"/>
          <w:lang w:val="es-ES"/>
        </w:rPr>
        <w:t>, por valor total de 7.021´580.137, de los cuales únicamente se debería ver reflejado en el PAA de SECOP II el primer objeto contractual por valor de $31´303´289</w:t>
      </w:r>
      <w:r w:rsidR="00A758E5" w:rsidRPr="00F41336">
        <w:rPr>
          <w:rFonts w:ascii="Arial" w:hAnsi="Arial" w:cs="Arial"/>
          <w:sz w:val="22"/>
          <w:szCs w:val="22"/>
          <w:lang w:val="es-ES"/>
        </w:rPr>
        <w:t>, dado que las otras dos no requieren contrataciones, exceptuando la suscripción de pólizas.</w:t>
      </w:r>
    </w:p>
    <w:p w14:paraId="159F803A" w14:textId="77777777" w:rsidR="000F7B53" w:rsidRPr="00F41336" w:rsidRDefault="000F7B53" w:rsidP="00F41336">
      <w:pPr>
        <w:pStyle w:val="Prrafodelista"/>
        <w:autoSpaceDE w:val="0"/>
        <w:autoSpaceDN w:val="0"/>
        <w:adjustRightInd w:val="0"/>
        <w:ind w:left="360"/>
        <w:rPr>
          <w:rFonts w:ascii="Arial" w:hAnsi="Arial" w:cs="Arial"/>
          <w:sz w:val="22"/>
          <w:szCs w:val="22"/>
          <w:lang w:val="es-ES"/>
        </w:rPr>
      </w:pPr>
    </w:p>
    <w:p w14:paraId="49BE00A0" w14:textId="77777777" w:rsidR="000F7B53" w:rsidRPr="00F41336" w:rsidRDefault="000F7B53" w:rsidP="00F41336">
      <w:pPr>
        <w:pStyle w:val="Prrafodelista"/>
        <w:numPr>
          <w:ilvl w:val="1"/>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Adquisición de mobiliario de oficina para los centros de control de operación, ubicados en la localidad de Sumapaz del proyecto, por valor de $31´303.289.</w:t>
      </w:r>
    </w:p>
    <w:p w14:paraId="11D9D426" w14:textId="2F0FF57D" w:rsidR="000F7B53" w:rsidRPr="00F41336" w:rsidRDefault="000F7B53" w:rsidP="00F41336">
      <w:pPr>
        <w:pStyle w:val="Prrafodelista"/>
        <w:numPr>
          <w:ilvl w:val="1"/>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Gastos Operativos: (Gastos de legalización, pólizas, servicios públicos, daño a terceros, subsidios), por valor de $6.930´762.862 de pesos.</w:t>
      </w:r>
    </w:p>
    <w:p w14:paraId="57A84FF2" w14:textId="0B5949CB" w:rsidR="000F7B53" w:rsidRPr="00F41336" w:rsidRDefault="000F7B53" w:rsidP="00F41336">
      <w:pPr>
        <w:pStyle w:val="Prrafodelista"/>
        <w:numPr>
          <w:ilvl w:val="1"/>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Trámites, permisos y compensaciones del Sistema General de Regalías, por valor de $59´513.986 de pesos</w:t>
      </w:r>
    </w:p>
    <w:p w14:paraId="5D960F41" w14:textId="77777777" w:rsidR="00586FCC" w:rsidRPr="00F41336" w:rsidRDefault="00586FCC" w:rsidP="00F41336">
      <w:pPr>
        <w:pStyle w:val="Prrafodelista"/>
        <w:autoSpaceDE w:val="0"/>
        <w:autoSpaceDN w:val="0"/>
        <w:adjustRightInd w:val="0"/>
        <w:ind w:left="360"/>
        <w:rPr>
          <w:rFonts w:ascii="Arial" w:hAnsi="Arial" w:cs="Arial"/>
          <w:sz w:val="22"/>
          <w:szCs w:val="22"/>
          <w:lang w:val="es-ES"/>
        </w:rPr>
      </w:pPr>
    </w:p>
    <w:p w14:paraId="3D6C7DFE" w14:textId="695E4C39" w:rsidR="00586FCC" w:rsidRPr="00F41336" w:rsidRDefault="00586FCC" w:rsidP="00F41336">
      <w:pPr>
        <w:pStyle w:val="Prrafodelista"/>
        <w:numPr>
          <w:ilvl w:val="0"/>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 xml:space="preserve">Una diferencia en valor de $6.723´975.593 de pesos entre el PAA suministrado por la OAP y el PAA publicado en SECOP </w:t>
      </w:r>
      <w:r w:rsidR="00A758E5" w:rsidRPr="00F41336">
        <w:rPr>
          <w:rFonts w:ascii="Arial" w:hAnsi="Arial" w:cs="Arial"/>
          <w:sz w:val="22"/>
          <w:szCs w:val="22"/>
          <w:lang w:val="es-ES"/>
        </w:rPr>
        <w:t>II del 29 de septiembre de 2021; no obstante, teniendo en cuenta los dos últimos procesos que no se registrarían en SECOP II; la diferencia neta es por valor de $297´604.544</w:t>
      </w:r>
    </w:p>
    <w:p w14:paraId="5CF083F6" w14:textId="77777777" w:rsidR="00586FCC" w:rsidRPr="00F41336" w:rsidRDefault="00586FCC" w:rsidP="00F41336">
      <w:pPr>
        <w:pStyle w:val="Prrafodelista"/>
        <w:autoSpaceDE w:val="0"/>
        <w:autoSpaceDN w:val="0"/>
        <w:adjustRightInd w:val="0"/>
        <w:ind w:left="360"/>
        <w:rPr>
          <w:rFonts w:ascii="Arial" w:hAnsi="Arial" w:cs="Arial"/>
          <w:sz w:val="22"/>
          <w:szCs w:val="22"/>
          <w:lang w:val="es-ES"/>
        </w:rPr>
      </w:pPr>
    </w:p>
    <w:p w14:paraId="2D59FF66" w14:textId="75C43DAC" w:rsidR="00586FCC" w:rsidRPr="00F41336" w:rsidRDefault="00586FCC"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Así mismo, se realizó consulta el 24 de noviembre de 2021 al PAA vigente de SECOP II, versión 20 del 29 de octubre de 2021 y se observ</w:t>
      </w:r>
      <w:r w:rsidR="00A758E5" w:rsidRPr="00F41336">
        <w:rPr>
          <w:rFonts w:ascii="Arial" w:hAnsi="Arial" w:cs="Arial"/>
          <w:sz w:val="22"/>
          <w:szCs w:val="22"/>
          <w:lang w:val="es-ES"/>
        </w:rPr>
        <w:t>ó que las diferencias permanecen.</w:t>
      </w:r>
    </w:p>
    <w:p w14:paraId="6CA64B45" w14:textId="2EEC080F" w:rsidR="00C03094" w:rsidRPr="00F41336" w:rsidRDefault="00C03094" w:rsidP="00F41336">
      <w:pPr>
        <w:autoSpaceDE w:val="0"/>
        <w:autoSpaceDN w:val="0"/>
        <w:adjustRightInd w:val="0"/>
        <w:rPr>
          <w:rFonts w:ascii="Arial" w:hAnsi="Arial" w:cs="Arial"/>
          <w:sz w:val="22"/>
          <w:szCs w:val="22"/>
          <w:lang w:val="es-ES"/>
        </w:rPr>
      </w:pPr>
    </w:p>
    <w:p w14:paraId="48FE328C" w14:textId="77777777" w:rsidR="00C03094" w:rsidRPr="00F41336" w:rsidRDefault="00C03094" w:rsidP="00F41336">
      <w:pPr>
        <w:pStyle w:val="Prrafodelista"/>
        <w:numPr>
          <w:ilvl w:val="0"/>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De los 34 objetos registrados en el Plan Anual de Adquisiciones publicado en SECOP II, versión 19 del 29 de septiembre de 2021:</w:t>
      </w:r>
    </w:p>
    <w:p w14:paraId="3873B1CB" w14:textId="77777777" w:rsidR="00C03094" w:rsidRPr="00F41336" w:rsidRDefault="00C03094" w:rsidP="00F41336">
      <w:pPr>
        <w:pStyle w:val="Prrafodelista"/>
        <w:autoSpaceDE w:val="0"/>
        <w:autoSpaceDN w:val="0"/>
        <w:adjustRightInd w:val="0"/>
        <w:ind w:left="360"/>
        <w:rPr>
          <w:rFonts w:ascii="Arial" w:hAnsi="Arial" w:cs="Arial"/>
          <w:sz w:val="22"/>
          <w:szCs w:val="22"/>
          <w:lang w:val="es-ES"/>
        </w:rPr>
      </w:pPr>
    </w:p>
    <w:p w14:paraId="7F769971" w14:textId="77777777" w:rsidR="00C03094" w:rsidRPr="00F41336" w:rsidRDefault="00C03094" w:rsidP="00F41336">
      <w:pPr>
        <w:pStyle w:val="Prrafodelista"/>
        <w:numPr>
          <w:ilvl w:val="1"/>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3 objetos fueron programados en agosto y septiembre de 2021, de los cuales su estado reportado por la administración, es el siguiente:</w:t>
      </w:r>
    </w:p>
    <w:p w14:paraId="41F662AB" w14:textId="77777777" w:rsidR="00C03094" w:rsidRPr="00F41336" w:rsidRDefault="00C03094" w:rsidP="00F41336">
      <w:pPr>
        <w:pStyle w:val="Prrafodelista"/>
        <w:autoSpaceDE w:val="0"/>
        <w:autoSpaceDN w:val="0"/>
        <w:adjustRightInd w:val="0"/>
        <w:ind w:left="1080"/>
        <w:rPr>
          <w:rFonts w:ascii="Arial" w:hAnsi="Arial" w:cs="Arial"/>
          <w:sz w:val="22"/>
          <w:szCs w:val="22"/>
          <w:lang w:val="es-ES"/>
        </w:rPr>
      </w:pPr>
    </w:p>
    <w:p w14:paraId="575823B1" w14:textId="5E05B639" w:rsidR="00C03094" w:rsidRPr="00F41336" w:rsidRDefault="00C03094" w:rsidP="00F41336">
      <w:pPr>
        <w:pStyle w:val="Prrafodelista"/>
        <w:numPr>
          <w:ilvl w:val="2"/>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1 se encuentra publicado, cuyo objeto se relaciona con la ejecución de obras hidráulicas, por valor en el PAA de $26.127´000.000</w:t>
      </w:r>
    </w:p>
    <w:p w14:paraId="23C3E8EC" w14:textId="2D0A4EE9" w:rsidR="00C03094" w:rsidRPr="00F41336" w:rsidRDefault="00C03094" w:rsidP="00F41336">
      <w:pPr>
        <w:pStyle w:val="Prrafodelista"/>
        <w:numPr>
          <w:ilvl w:val="2"/>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1 se encuentra sin avance, cuyo objeto se relaciona con servicio de alquiler de dron para el proyecto, por valor en el PAA de $9´000.000</w:t>
      </w:r>
    </w:p>
    <w:p w14:paraId="68F2A89A" w14:textId="4FE8C992" w:rsidR="00C03094" w:rsidRPr="00F41336" w:rsidRDefault="00C03094" w:rsidP="00F41336">
      <w:pPr>
        <w:pStyle w:val="Prrafodelista"/>
        <w:numPr>
          <w:ilvl w:val="2"/>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1 de prestación de servicios profesionales, cuyos contratos suscritos a septiembre ascienden a 7, por valor en matriz de contratos suscritos de $$522´567.096</w:t>
      </w:r>
    </w:p>
    <w:p w14:paraId="403B0A2A" w14:textId="77777777" w:rsidR="00C03094" w:rsidRPr="00F41336" w:rsidRDefault="00C03094" w:rsidP="00F41336">
      <w:pPr>
        <w:pStyle w:val="Prrafodelista"/>
        <w:autoSpaceDE w:val="0"/>
        <w:autoSpaceDN w:val="0"/>
        <w:adjustRightInd w:val="0"/>
        <w:rPr>
          <w:rFonts w:ascii="Arial" w:hAnsi="Arial" w:cs="Arial"/>
          <w:sz w:val="22"/>
          <w:szCs w:val="22"/>
          <w:lang w:val="es-ES"/>
        </w:rPr>
      </w:pPr>
    </w:p>
    <w:p w14:paraId="3401CE84" w14:textId="77777777" w:rsidR="00C03094" w:rsidRPr="00F41336" w:rsidRDefault="00C03094" w:rsidP="00F41336">
      <w:pPr>
        <w:pStyle w:val="Prrafodelista"/>
        <w:numPr>
          <w:ilvl w:val="1"/>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lastRenderedPageBreak/>
        <w:t>Los 31 restantes están programados para el último trimestre de la vigencia 2021; no obstante, se identificó avance para 3 de ellos según lo reportó la Secretaria General; así:</w:t>
      </w:r>
    </w:p>
    <w:p w14:paraId="445C6EF3" w14:textId="77777777" w:rsidR="00C03094" w:rsidRPr="00F41336" w:rsidRDefault="00C03094" w:rsidP="00F41336">
      <w:pPr>
        <w:pStyle w:val="Prrafodelista"/>
        <w:autoSpaceDE w:val="0"/>
        <w:autoSpaceDN w:val="0"/>
        <w:adjustRightInd w:val="0"/>
        <w:rPr>
          <w:rFonts w:ascii="Arial" w:hAnsi="Arial" w:cs="Arial"/>
          <w:sz w:val="22"/>
          <w:szCs w:val="22"/>
          <w:lang w:val="es-ES"/>
        </w:rPr>
      </w:pPr>
    </w:p>
    <w:p w14:paraId="79D6163D" w14:textId="319012B2" w:rsidR="00C03094" w:rsidRPr="00F41336" w:rsidRDefault="00C03094" w:rsidP="00F41336">
      <w:pPr>
        <w:pStyle w:val="Prrafodelista"/>
        <w:numPr>
          <w:ilvl w:val="2"/>
          <w:numId w:val="15"/>
        </w:numPr>
        <w:autoSpaceDE w:val="0"/>
        <w:autoSpaceDN w:val="0"/>
        <w:adjustRightInd w:val="0"/>
        <w:rPr>
          <w:rFonts w:ascii="Arial" w:hAnsi="Arial" w:cs="Arial"/>
          <w:sz w:val="22"/>
          <w:szCs w:val="22"/>
          <w:lang w:val="es-ES"/>
        </w:rPr>
      </w:pPr>
      <w:r w:rsidRPr="00F41336">
        <w:rPr>
          <w:rFonts w:ascii="Arial" w:hAnsi="Arial" w:cs="Arial"/>
          <w:sz w:val="22"/>
          <w:szCs w:val="22"/>
          <w:lang w:val="es-ES"/>
        </w:rPr>
        <w:t>Los 3 se encuentran en estructuración, cuyos objetos y valores PAA de SECOP II se relacionan con: el suministro de materiales pétreos ($9.235´350.799) suministro de emulsiones asfálticas ($1.641´957.791) y suministro de cemento gris portland tipo I ($379´656.600)</w:t>
      </w:r>
    </w:p>
    <w:p w14:paraId="6F613EDE" w14:textId="77777777" w:rsidR="004F63FF" w:rsidRPr="00F41336" w:rsidRDefault="004F63FF" w:rsidP="00F41336">
      <w:pPr>
        <w:pStyle w:val="Prrafodelista"/>
        <w:autoSpaceDE w:val="0"/>
        <w:autoSpaceDN w:val="0"/>
        <w:adjustRightInd w:val="0"/>
        <w:ind w:left="0"/>
        <w:rPr>
          <w:rFonts w:ascii="Arial" w:hAnsi="Arial" w:cs="Arial"/>
          <w:sz w:val="22"/>
          <w:szCs w:val="22"/>
          <w:lang w:val="es-ES"/>
        </w:rPr>
      </w:pPr>
    </w:p>
    <w:p w14:paraId="30663CAE" w14:textId="5E1BE4BF" w:rsidR="00AE0E67" w:rsidRPr="00F41336" w:rsidRDefault="002F41BC" w:rsidP="00F41336">
      <w:pPr>
        <w:autoSpaceDE w:val="0"/>
        <w:autoSpaceDN w:val="0"/>
        <w:adjustRightInd w:val="0"/>
        <w:rPr>
          <w:rFonts w:ascii="Arial" w:hAnsi="Arial" w:cs="Arial"/>
          <w:bCs/>
          <w:color w:val="000000"/>
          <w:sz w:val="22"/>
          <w:szCs w:val="22"/>
          <w:bdr w:val="none" w:sz="0" w:space="0" w:color="auto" w:frame="1"/>
          <w:shd w:val="clear" w:color="auto" w:fill="FFFFFF"/>
          <w:lang w:val="es-ES"/>
        </w:rPr>
      </w:pPr>
      <w:r w:rsidRPr="00F41336">
        <w:rPr>
          <w:rFonts w:ascii="Arial" w:hAnsi="Arial" w:cs="Arial"/>
          <w:sz w:val="22"/>
          <w:szCs w:val="22"/>
          <w:lang w:val="es-ES"/>
        </w:rPr>
        <w:t xml:space="preserve">3) </w:t>
      </w:r>
      <w:r w:rsidR="00E5472E" w:rsidRPr="00F41336">
        <w:rPr>
          <w:rFonts w:ascii="Arial" w:hAnsi="Arial" w:cs="Arial"/>
          <w:sz w:val="22"/>
          <w:szCs w:val="22"/>
          <w:lang w:val="es-ES"/>
        </w:rPr>
        <w:t xml:space="preserve">Respecto de la documentación interna para apoyar la ejecución de este proyecto, </w:t>
      </w:r>
      <w:r w:rsidR="00922671" w:rsidRPr="00F41336">
        <w:rPr>
          <w:rFonts w:ascii="Arial" w:hAnsi="Arial" w:cs="Arial"/>
          <w:bCs/>
          <w:color w:val="000000"/>
          <w:sz w:val="22"/>
          <w:szCs w:val="22"/>
          <w:bdr w:val="none" w:sz="0" w:space="0" w:color="auto" w:frame="1"/>
          <w:shd w:val="clear" w:color="auto" w:fill="FFFFFF"/>
          <w:lang w:val="es-ES"/>
        </w:rPr>
        <w:t>se observó </w:t>
      </w:r>
      <w:r w:rsidR="00026E73" w:rsidRPr="00F41336">
        <w:rPr>
          <w:rFonts w:ascii="Arial" w:hAnsi="Arial" w:cs="Arial"/>
          <w:bCs/>
          <w:color w:val="000000"/>
          <w:sz w:val="22"/>
          <w:szCs w:val="22"/>
          <w:bdr w:val="none" w:sz="0" w:space="0" w:color="auto" w:frame="1"/>
          <w:shd w:val="clear" w:color="auto" w:fill="FFFFFF"/>
          <w:lang w:val="es-ES"/>
        </w:rPr>
        <w:t xml:space="preserve"> </w:t>
      </w:r>
      <w:r w:rsidR="00922671" w:rsidRPr="00F41336">
        <w:rPr>
          <w:rFonts w:ascii="Arial" w:hAnsi="Arial" w:cs="Arial"/>
          <w:bCs/>
          <w:color w:val="000000"/>
          <w:sz w:val="22"/>
          <w:szCs w:val="22"/>
          <w:bdr w:val="none" w:sz="0" w:space="0" w:color="auto" w:frame="1"/>
          <w:lang w:val="es-ES"/>
        </w:rPr>
        <w:t xml:space="preserve">frente </w:t>
      </w:r>
      <w:r w:rsidR="00026E73" w:rsidRPr="00F41336">
        <w:rPr>
          <w:rFonts w:ascii="Arial" w:hAnsi="Arial" w:cs="Arial"/>
          <w:bCs/>
          <w:color w:val="000000"/>
          <w:sz w:val="22"/>
          <w:szCs w:val="22"/>
          <w:bdr w:val="none" w:sz="0" w:space="0" w:color="auto" w:frame="1"/>
          <w:lang w:val="es-ES"/>
        </w:rPr>
        <w:t xml:space="preserve">al </w:t>
      </w:r>
      <w:r w:rsidR="00922671" w:rsidRPr="00F41336">
        <w:rPr>
          <w:rFonts w:ascii="Arial" w:hAnsi="Arial" w:cs="Arial"/>
          <w:bCs/>
          <w:color w:val="000000"/>
          <w:sz w:val="22"/>
          <w:szCs w:val="22"/>
          <w:bdr w:val="none" w:sz="0" w:space="0" w:color="auto" w:frame="1"/>
          <w:lang w:val="es-ES"/>
        </w:rPr>
        <w:t xml:space="preserve">esquema de líneas de defensa, </w:t>
      </w:r>
      <w:r w:rsidR="00922671" w:rsidRPr="00F41336">
        <w:rPr>
          <w:rFonts w:ascii="Arial" w:hAnsi="Arial" w:cs="Arial"/>
          <w:bCs/>
          <w:color w:val="000000"/>
          <w:sz w:val="22"/>
          <w:szCs w:val="22"/>
          <w:bdr w:val="none" w:sz="0" w:space="0" w:color="auto" w:frame="1"/>
          <w:shd w:val="clear" w:color="auto" w:fill="FFFFFF"/>
          <w:lang w:val="es-ES"/>
        </w:rPr>
        <w:t xml:space="preserve">que </w:t>
      </w:r>
      <w:r w:rsidR="00C36073" w:rsidRPr="00F41336">
        <w:rPr>
          <w:rFonts w:ascii="Arial" w:hAnsi="Arial" w:cs="Arial"/>
          <w:bCs/>
          <w:color w:val="000000"/>
          <w:sz w:val="22"/>
          <w:szCs w:val="22"/>
          <w:bdr w:val="none" w:sz="0" w:space="0" w:color="auto" w:frame="1"/>
          <w:shd w:val="clear" w:color="auto" w:fill="FFFFFF"/>
          <w:lang w:val="es-ES"/>
        </w:rPr>
        <w:t xml:space="preserve">el gerente </w:t>
      </w:r>
      <w:r w:rsidR="00922671" w:rsidRPr="00F41336">
        <w:rPr>
          <w:rFonts w:ascii="Arial" w:hAnsi="Arial" w:cs="Arial"/>
          <w:bCs/>
          <w:color w:val="000000"/>
          <w:sz w:val="22"/>
          <w:szCs w:val="22"/>
          <w:bdr w:val="none" w:sz="0" w:space="0" w:color="auto" w:frame="1"/>
          <w:shd w:val="clear" w:color="auto" w:fill="FFFFFF"/>
          <w:lang w:val="es-ES"/>
        </w:rPr>
        <w:t>no cuenta con un documento</w:t>
      </w:r>
      <w:r w:rsidR="00026E73" w:rsidRPr="00F41336">
        <w:rPr>
          <w:rFonts w:ascii="Arial" w:hAnsi="Arial" w:cs="Arial"/>
          <w:bCs/>
          <w:color w:val="000000"/>
          <w:sz w:val="22"/>
          <w:szCs w:val="22"/>
          <w:bdr w:val="none" w:sz="0" w:space="0" w:color="auto" w:frame="1"/>
          <w:shd w:val="clear" w:color="auto" w:fill="FFFFFF"/>
          <w:lang w:val="es-ES"/>
        </w:rPr>
        <w:t xml:space="preserve"> consolidado, como punto de control, </w:t>
      </w:r>
      <w:r w:rsidR="00922671" w:rsidRPr="00F41336">
        <w:rPr>
          <w:rFonts w:ascii="Arial" w:hAnsi="Arial" w:cs="Arial"/>
          <w:bCs/>
          <w:color w:val="000000"/>
          <w:sz w:val="22"/>
          <w:szCs w:val="22"/>
          <w:bdr w:val="none" w:sz="0" w:space="0" w:color="auto" w:frame="1"/>
          <w:shd w:val="clear" w:color="auto" w:fill="FFFFFF"/>
          <w:lang w:val="es-ES"/>
        </w:rPr>
        <w:t xml:space="preserve">que formalice los roles y responsables en las </w:t>
      </w:r>
      <w:r w:rsidR="00C36073" w:rsidRPr="00F41336">
        <w:rPr>
          <w:rFonts w:ascii="Arial" w:hAnsi="Arial" w:cs="Arial"/>
          <w:bCs/>
          <w:color w:val="000000"/>
          <w:sz w:val="22"/>
          <w:szCs w:val="22"/>
          <w:bdr w:val="none" w:sz="0" w:space="0" w:color="auto" w:frame="1"/>
          <w:shd w:val="clear" w:color="auto" w:fill="FFFFFF"/>
          <w:lang w:val="es-ES"/>
        </w:rPr>
        <w:t xml:space="preserve">diferentes </w:t>
      </w:r>
      <w:r w:rsidR="00922671" w:rsidRPr="00F41336">
        <w:rPr>
          <w:rFonts w:ascii="Arial" w:hAnsi="Arial" w:cs="Arial"/>
          <w:bCs/>
          <w:color w:val="000000"/>
          <w:sz w:val="22"/>
          <w:szCs w:val="22"/>
          <w:bdr w:val="none" w:sz="0" w:space="0" w:color="auto" w:frame="1"/>
          <w:shd w:val="clear" w:color="auto" w:fill="FFFFFF"/>
          <w:lang w:val="es-ES"/>
        </w:rPr>
        <w:t>etapas</w:t>
      </w:r>
      <w:r w:rsidR="00C36073" w:rsidRPr="00F41336">
        <w:rPr>
          <w:rFonts w:ascii="Arial" w:hAnsi="Arial" w:cs="Arial"/>
          <w:bCs/>
          <w:color w:val="000000"/>
          <w:sz w:val="22"/>
          <w:szCs w:val="22"/>
          <w:bdr w:val="none" w:sz="0" w:space="0" w:color="auto" w:frame="1"/>
          <w:shd w:val="clear" w:color="auto" w:fill="FFFFFF"/>
          <w:lang w:val="es-ES"/>
        </w:rPr>
        <w:t>:</w:t>
      </w:r>
      <w:r w:rsidR="00922671" w:rsidRPr="00F41336">
        <w:rPr>
          <w:rFonts w:ascii="Arial" w:hAnsi="Arial" w:cs="Arial"/>
          <w:bCs/>
          <w:color w:val="000000"/>
          <w:sz w:val="22"/>
          <w:szCs w:val="22"/>
          <w:bdr w:val="none" w:sz="0" w:space="0" w:color="auto" w:frame="1"/>
          <w:shd w:val="clear" w:color="auto" w:fill="FFFFFF"/>
          <w:lang w:val="es-ES"/>
        </w:rPr>
        <w:t xml:space="preserve"> planeación, ejecución</w:t>
      </w:r>
      <w:r w:rsidR="00026E73" w:rsidRPr="00F41336">
        <w:rPr>
          <w:rFonts w:ascii="Arial" w:hAnsi="Arial" w:cs="Arial"/>
          <w:bCs/>
          <w:color w:val="000000"/>
          <w:sz w:val="22"/>
          <w:szCs w:val="22"/>
          <w:bdr w:val="none" w:sz="0" w:space="0" w:color="auto" w:frame="1"/>
          <w:shd w:val="clear" w:color="auto" w:fill="FFFFFF"/>
          <w:lang w:val="es-ES"/>
        </w:rPr>
        <w:t xml:space="preserve">, seguimiento y </w:t>
      </w:r>
      <w:r w:rsidR="00116B00" w:rsidRPr="00F41336">
        <w:rPr>
          <w:rFonts w:ascii="Arial" w:hAnsi="Arial" w:cs="Arial"/>
          <w:bCs/>
          <w:color w:val="000000"/>
          <w:sz w:val="22"/>
          <w:szCs w:val="22"/>
          <w:bdr w:val="none" w:sz="0" w:space="0" w:color="auto" w:frame="1"/>
          <w:shd w:val="clear" w:color="auto" w:fill="FFFFFF"/>
          <w:lang w:val="es-ES"/>
        </w:rPr>
        <w:t>control</w:t>
      </w:r>
      <w:r w:rsidR="00026E73" w:rsidRPr="00F41336">
        <w:rPr>
          <w:rFonts w:ascii="Arial" w:hAnsi="Arial" w:cs="Arial"/>
          <w:bCs/>
          <w:color w:val="000000"/>
          <w:sz w:val="22"/>
          <w:szCs w:val="22"/>
          <w:bdr w:val="none" w:sz="0" w:space="0" w:color="auto" w:frame="1"/>
          <w:shd w:val="clear" w:color="auto" w:fill="FFFFFF"/>
          <w:lang w:val="es-ES"/>
        </w:rPr>
        <w:t xml:space="preserve">, que incluya el detalle de </w:t>
      </w:r>
      <w:r w:rsidR="00922671" w:rsidRPr="00F41336">
        <w:rPr>
          <w:rFonts w:ascii="Arial" w:hAnsi="Arial" w:cs="Arial"/>
          <w:bCs/>
          <w:color w:val="000000"/>
          <w:sz w:val="22"/>
          <w:szCs w:val="22"/>
          <w:bdr w:val="none" w:sz="0" w:space="0" w:color="auto" w:frame="1"/>
          <w:shd w:val="clear" w:color="auto" w:fill="FFFFFF"/>
          <w:lang w:val="es-ES"/>
        </w:rPr>
        <w:t>las herramientas (</w:t>
      </w:r>
      <w:r w:rsidR="003C6E89" w:rsidRPr="00F41336">
        <w:rPr>
          <w:rFonts w:ascii="Arial" w:hAnsi="Arial" w:cs="Arial"/>
          <w:bCs/>
          <w:color w:val="000000"/>
          <w:sz w:val="22"/>
          <w:szCs w:val="22"/>
          <w:bdr w:val="none" w:sz="0" w:space="0" w:color="auto" w:frame="1"/>
          <w:shd w:val="clear" w:color="auto" w:fill="FFFFFF"/>
          <w:lang w:val="es-ES"/>
        </w:rPr>
        <w:t xml:space="preserve">sistemas de información, bases de datos, </w:t>
      </w:r>
      <w:r w:rsidR="00922671" w:rsidRPr="00F41336">
        <w:rPr>
          <w:rFonts w:ascii="Arial" w:hAnsi="Arial" w:cs="Arial"/>
          <w:bCs/>
          <w:color w:val="000000"/>
          <w:sz w:val="22"/>
          <w:szCs w:val="22"/>
          <w:bdr w:val="none" w:sz="0" w:space="0" w:color="auto" w:frame="1"/>
          <w:shd w:val="clear" w:color="auto" w:fill="FFFFFF"/>
          <w:lang w:val="es-ES"/>
        </w:rPr>
        <w:t>programas</w:t>
      </w:r>
      <w:r w:rsidR="003C6E89" w:rsidRPr="00F41336">
        <w:rPr>
          <w:rFonts w:ascii="Arial" w:hAnsi="Arial" w:cs="Arial"/>
          <w:bCs/>
          <w:color w:val="000000"/>
          <w:sz w:val="22"/>
          <w:szCs w:val="22"/>
          <w:bdr w:val="none" w:sz="0" w:space="0" w:color="auto" w:frame="1"/>
          <w:shd w:val="clear" w:color="auto" w:fill="FFFFFF"/>
          <w:lang w:val="es-ES"/>
        </w:rPr>
        <w:t xml:space="preserve"> y/o </w:t>
      </w:r>
      <w:r w:rsidR="00F84529" w:rsidRPr="00F41336">
        <w:rPr>
          <w:rFonts w:ascii="Arial" w:hAnsi="Arial" w:cs="Arial"/>
          <w:bCs/>
          <w:color w:val="000000"/>
          <w:sz w:val="22"/>
          <w:szCs w:val="22"/>
          <w:bdr w:val="none" w:sz="0" w:space="0" w:color="auto" w:frame="1"/>
          <w:shd w:val="clear" w:color="auto" w:fill="FFFFFF"/>
          <w:lang w:val="es-ES"/>
        </w:rPr>
        <w:t xml:space="preserve">aplicativos, </w:t>
      </w:r>
      <w:r w:rsidR="00CC6429" w:rsidRPr="00F41336">
        <w:rPr>
          <w:rFonts w:ascii="Arial" w:hAnsi="Arial" w:cs="Arial"/>
          <w:bCs/>
          <w:color w:val="000000"/>
          <w:sz w:val="22"/>
          <w:szCs w:val="22"/>
          <w:bdr w:val="none" w:sz="0" w:space="0" w:color="auto" w:frame="1"/>
          <w:shd w:val="clear" w:color="auto" w:fill="FFFFFF"/>
          <w:lang w:val="es-ES"/>
        </w:rPr>
        <w:t xml:space="preserve"> </w:t>
      </w:r>
      <w:r w:rsidR="00F84529" w:rsidRPr="00F41336">
        <w:rPr>
          <w:rFonts w:ascii="Arial" w:hAnsi="Arial" w:cs="Arial"/>
          <w:bCs/>
          <w:color w:val="000000"/>
          <w:sz w:val="22"/>
          <w:szCs w:val="22"/>
          <w:bdr w:val="none" w:sz="0" w:space="0" w:color="auto" w:frame="1"/>
          <w:shd w:val="clear" w:color="auto" w:fill="FFFFFF"/>
          <w:lang w:val="es-ES"/>
        </w:rPr>
        <w:t xml:space="preserve">actas de comités, documentos que se generen,  entre otros),  los cuales darán cuenta de la ejecución y serán la evidencia que se presente ante los entes de control, una vez finalice el proyecto.   </w:t>
      </w:r>
    </w:p>
    <w:p w14:paraId="1A364192" w14:textId="77777777" w:rsidR="00AE0E67" w:rsidRPr="00F41336" w:rsidRDefault="00AE0E67" w:rsidP="00F41336">
      <w:pPr>
        <w:autoSpaceDE w:val="0"/>
        <w:autoSpaceDN w:val="0"/>
        <w:adjustRightInd w:val="0"/>
        <w:rPr>
          <w:rFonts w:ascii="Arial" w:hAnsi="Arial" w:cs="Arial"/>
          <w:bCs/>
          <w:color w:val="000000"/>
          <w:sz w:val="22"/>
          <w:szCs w:val="22"/>
          <w:bdr w:val="none" w:sz="0" w:space="0" w:color="auto" w:frame="1"/>
          <w:shd w:val="clear" w:color="auto" w:fill="FFFFFF"/>
          <w:lang w:val="es-ES"/>
        </w:rPr>
      </w:pPr>
    </w:p>
    <w:p w14:paraId="3E73D8B7" w14:textId="4BC3F0D4" w:rsidR="00026E73" w:rsidRPr="00F41336" w:rsidRDefault="00CC6429" w:rsidP="00F41336">
      <w:pPr>
        <w:autoSpaceDE w:val="0"/>
        <w:autoSpaceDN w:val="0"/>
        <w:adjustRightInd w:val="0"/>
        <w:rPr>
          <w:rFonts w:ascii="Arial" w:hAnsi="Arial" w:cs="Arial"/>
          <w:bCs/>
          <w:color w:val="000000"/>
          <w:sz w:val="22"/>
          <w:szCs w:val="22"/>
          <w:bdr w:val="none" w:sz="0" w:space="0" w:color="auto" w:frame="1"/>
          <w:shd w:val="clear" w:color="auto" w:fill="FFFFFF"/>
          <w:lang w:val="es-ES"/>
        </w:rPr>
      </w:pPr>
      <w:r w:rsidRPr="00F41336">
        <w:rPr>
          <w:rFonts w:ascii="Arial" w:hAnsi="Arial" w:cs="Arial"/>
          <w:bCs/>
          <w:color w:val="000000"/>
          <w:sz w:val="22"/>
          <w:szCs w:val="22"/>
          <w:bdr w:val="none" w:sz="0" w:space="0" w:color="auto" w:frame="1"/>
          <w:shd w:val="clear" w:color="auto" w:fill="FFFFFF"/>
          <w:lang w:val="es-ES"/>
        </w:rPr>
        <w:t>Lo anterior, genera riesgos</w:t>
      </w:r>
      <w:r w:rsidR="00F84529" w:rsidRPr="00F41336">
        <w:rPr>
          <w:rFonts w:ascii="Arial" w:hAnsi="Arial" w:cs="Arial"/>
          <w:bCs/>
          <w:color w:val="000000"/>
          <w:sz w:val="22"/>
          <w:szCs w:val="22"/>
          <w:bdr w:val="none" w:sz="0" w:space="0" w:color="auto" w:frame="1"/>
          <w:shd w:val="clear" w:color="auto" w:fill="FFFFFF"/>
          <w:lang w:val="es-ES"/>
        </w:rPr>
        <w:t xml:space="preserve"> operativos</w:t>
      </w:r>
      <w:r w:rsidR="00026E73" w:rsidRPr="00F41336">
        <w:rPr>
          <w:rFonts w:ascii="Arial" w:hAnsi="Arial" w:cs="Arial"/>
          <w:bCs/>
          <w:color w:val="000000"/>
          <w:sz w:val="22"/>
          <w:szCs w:val="22"/>
          <w:bdr w:val="none" w:sz="0" w:space="0" w:color="auto" w:frame="1"/>
          <w:shd w:val="clear" w:color="auto" w:fill="FFFFFF"/>
          <w:lang w:val="es-ES"/>
        </w:rPr>
        <w:t>,</w:t>
      </w:r>
      <w:r w:rsidR="00AE0E67" w:rsidRPr="00F41336">
        <w:rPr>
          <w:rFonts w:ascii="Arial" w:hAnsi="Arial" w:cs="Arial"/>
          <w:bCs/>
          <w:color w:val="000000"/>
          <w:sz w:val="22"/>
          <w:szCs w:val="22"/>
          <w:bdr w:val="none" w:sz="0" w:space="0" w:color="auto" w:frame="1"/>
          <w:shd w:val="clear" w:color="auto" w:fill="FFFFFF"/>
          <w:lang w:val="es-ES"/>
        </w:rPr>
        <w:t xml:space="preserve"> si se tiene en cuenta que el </w:t>
      </w:r>
      <w:r w:rsidRPr="00F41336">
        <w:rPr>
          <w:rFonts w:ascii="Arial" w:hAnsi="Arial" w:cs="Arial"/>
          <w:bCs/>
          <w:color w:val="000000"/>
          <w:sz w:val="22"/>
          <w:szCs w:val="22"/>
          <w:bdr w:val="none" w:sz="0" w:space="0" w:color="auto" w:frame="1"/>
          <w:shd w:val="clear" w:color="auto" w:fill="FFFFFF"/>
          <w:lang w:val="es-ES"/>
        </w:rPr>
        <w:t xml:space="preserve">gerente delegado mediante la </w:t>
      </w:r>
      <w:r w:rsidR="00026E73" w:rsidRPr="00F41336">
        <w:rPr>
          <w:rFonts w:ascii="Arial" w:hAnsi="Arial" w:cs="Arial"/>
          <w:bCs/>
          <w:color w:val="000000"/>
          <w:sz w:val="22"/>
          <w:szCs w:val="22"/>
          <w:bdr w:val="none" w:sz="0" w:space="0" w:color="auto" w:frame="1"/>
          <w:shd w:val="clear" w:color="auto" w:fill="FFFFFF"/>
          <w:lang w:val="es-ES"/>
        </w:rPr>
        <w:t>R</w:t>
      </w:r>
      <w:r w:rsidRPr="00F41336">
        <w:rPr>
          <w:rFonts w:ascii="Arial" w:hAnsi="Arial" w:cs="Arial"/>
          <w:bCs/>
          <w:color w:val="000000"/>
          <w:sz w:val="22"/>
          <w:szCs w:val="22"/>
          <w:bdr w:val="none" w:sz="0" w:space="0" w:color="auto" w:frame="1"/>
          <w:shd w:val="clear" w:color="auto" w:fill="FFFFFF"/>
          <w:lang w:val="es-ES"/>
        </w:rPr>
        <w:t>esolución 277 de 2021</w:t>
      </w:r>
      <w:r w:rsidR="00026E73" w:rsidRPr="00F41336">
        <w:rPr>
          <w:rFonts w:ascii="Arial" w:hAnsi="Arial" w:cs="Arial"/>
          <w:bCs/>
          <w:color w:val="000000"/>
          <w:sz w:val="22"/>
          <w:szCs w:val="22"/>
          <w:bdr w:val="none" w:sz="0" w:space="0" w:color="auto" w:frame="1"/>
          <w:shd w:val="clear" w:color="auto" w:fill="FFFFFF"/>
          <w:lang w:val="es-ES"/>
        </w:rPr>
        <w:t xml:space="preserve"> del 21 de julio de 2021</w:t>
      </w:r>
      <w:r w:rsidRPr="00F41336">
        <w:rPr>
          <w:rFonts w:ascii="Arial" w:hAnsi="Arial" w:cs="Arial"/>
          <w:bCs/>
          <w:color w:val="000000"/>
          <w:sz w:val="22"/>
          <w:szCs w:val="22"/>
          <w:bdr w:val="none" w:sz="0" w:space="0" w:color="auto" w:frame="1"/>
          <w:shd w:val="clear" w:color="auto" w:fill="FFFFFF"/>
          <w:lang w:val="es-ES"/>
        </w:rPr>
        <w:t xml:space="preserve">, </w:t>
      </w:r>
      <w:r w:rsidR="00762F21" w:rsidRPr="00F41336">
        <w:rPr>
          <w:rFonts w:ascii="Arial" w:hAnsi="Arial" w:cs="Arial"/>
          <w:bCs/>
          <w:color w:val="000000"/>
          <w:sz w:val="22"/>
          <w:szCs w:val="22"/>
          <w:bdr w:val="none" w:sz="0" w:space="0" w:color="auto" w:frame="1"/>
          <w:shd w:val="clear" w:color="auto" w:fill="FFFFFF"/>
          <w:lang w:val="es-ES"/>
        </w:rPr>
        <w:t xml:space="preserve">debe </w:t>
      </w:r>
      <w:r w:rsidR="00AE0E67" w:rsidRPr="00F41336">
        <w:rPr>
          <w:rFonts w:ascii="Arial" w:hAnsi="Arial" w:cs="Arial"/>
          <w:bCs/>
          <w:color w:val="000000"/>
          <w:sz w:val="22"/>
          <w:szCs w:val="22"/>
          <w:bdr w:val="none" w:sz="0" w:space="0" w:color="auto" w:frame="1"/>
          <w:shd w:val="clear" w:color="auto" w:fill="FFFFFF"/>
          <w:lang w:val="es-ES"/>
        </w:rPr>
        <w:t xml:space="preserve">que cumplir las funciones propias </w:t>
      </w:r>
      <w:r w:rsidR="00C36073" w:rsidRPr="00F41336">
        <w:rPr>
          <w:rFonts w:ascii="Arial" w:hAnsi="Arial" w:cs="Arial"/>
          <w:bCs/>
          <w:color w:val="000000"/>
          <w:sz w:val="22"/>
          <w:szCs w:val="22"/>
          <w:bdr w:val="none" w:sz="0" w:space="0" w:color="auto" w:frame="1"/>
          <w:shd w:val="clear" w:color="auto" w:fill="FFFFFF"/>
          <w:lang w:val="es-ES"/>
        </w:rPr>
        <w:t xml:space="preserve">del cargo que ocupa </w:t>
      </w:r>
      <w:r w:rsidR="00D45E07" w:rsidRPr="00F41336">
        <w:rPr>
          <w:rFonts w:ascii="Arial" w:hAnsi="Arial" w:cs="Arial"/>
          <w:bCs/>
          <w:color w:val="000000"/>
          <w:sz w:val="22"/>
          <w:szCs w:val="22"/>
          <w:bdr w:val="none" w:sz="0" w:space="0" w:color="auto" w:frame="1"/>
          <w:shd w:val="clear" w:color="auto" w:fill="FFFFFF"/>
          <w:lang w:val="es-ES"/>
        </w:rPr>
        <w:t xml:space="preserve">actualmente </w:t>
      </w:r>
      <w:r w:rsidR="00C36073" w:rsidRPr="00F41336">
        <w:rPr>
          <w:rFonts w:ascii="Arial" w:hAnsi="Arial" w:cs="Arial"/>
          <w:bCs/>
          <w:color w:val="000000"/>
          <w:sz w:val="22"/>
          <w:szCs w:val="22"/>
          <w:bdr w:val="none" w:sz="0" w:space="0" w:color="auto" w:frame="1"/>
          <w:shd w:val="clear" w:color="auto" w:fill="FFFFFF"/>
          <w:lang w:val="es-ES"/>
        </w:rPr>
        <w:t xml:space="preserve">en la UAERMV </w:t>
      </w:r>
      <w:r w:rsidR="009817B7" w:rsidRPr="00F41336">
        <w:rPr>
          <w:rFonts w:ascii="Arial" w:hAnsi="Arial" w:cs="Arial"/>
          <w:bCs/>
          <w:color w:val="000000"/>
          <w:sz w:val="22"/>
          <w:szCs w:val="22"/>
          <w:bdr w:val="none" w:sz="0" w:space="0" w:color="auto" w:frame="1"/>
          <w:shd w:val="clear" w:color="auto" w:fill="FFFFFF"/>
          <w:lang w:val="es-ES"/>
        </w:rPr>
        <w:t xml:space="preserve">como Gerente de Intervención </w:t>
      </w:r>
      <w:r w:rsidR="00AE0E67" w:rsidRPr="00F41336">
        <w:rPr>
          <w:rFonts w:ascii="Arial" w:hAnsi="Arial" w:cs="Arial"/>
          <w:bCs/>
          <w:color w:val="000000"/>
          <w:sz w:val="22"/>
          <w:szCs w:val="22"/>
          <w:bdr w:val="none" w:sz="0" w:space="0" w:color="auto" w:frame="1"/>
          <w:shd w:val="clear" w:color="auto" w:fill="FFFFFF"/>
          <w:lang w:val="es-ES"/>
        </w:rPr>
        <w:t>y</w:t>
      </w:r>
      <w:r w:rsidR="00026E73" w:rsidRPr="00F41336">
        <w:rPr>
          <w:rFonts w:ascii="Arial" w:hAnsi="Arial" w:cs="Arial"/>
          <w:bCs/>
          <w:color w:val="000000"/>
          <w:sz w:val="22"/>
          <w:szCs w:val="22"/>
          <w:bdr w:val="none" w:sz="0" w:space="0" w:color="auto" w:frame="1"/>
          <w:shd w:val="clear" w:color="auto" w:fill="FFFFFF"/>
          <w:lang w:val="es-ES"/>
        </w:rPr>
        <w:t>,</w:t>
      </w:r>
      <w:r w:rsidR="00AE0E67" w:rsidRPr="00F41336">
        <w:rPr>
          <w:rFonts w:ascii="Arial" w:hAnsi="Arial" w:cs="Arial"/>
          <w:bCs/>
          <w:color w:val="000000"/>
          <w:sz w:val="22"/>
          <w:szCs w:val="22"/>
          <w:bdr w:val="none" w:sz="0" w:space="0" w:color="auto" w:frame="1"/>
          <w:shd w:val="clear" w:color="auto" w:fill="FFFFFF"/>
          <w:lang w:val="es-ES"/>
        </w:rPr>
        <w:t xml:space="preserve"> con esta delegación se le está</w:t>
      </w:r>
      <w:r w:rsidR="00F13C19" w:rsidRPr="00F41336">
        <w:rPr>
          <w:rFonts w:ascii="Arial" w:hAnsi="Arial" w:cs="Arial"/>
          <w:bCs/>
          <w:color w:val="000000"/>
          <w:sz w:val="22"/>
          <w:szCs w:val="22"/>
          <w:bdr w:val="none" w:sz="0" w:space="0" w:color="auto" w:frame="1"/>
          <w:shd w:val="clear" w:color="auto" w:fill="FFFFFF"/>
          <w:lang w:val="es-ES"/>
        </w:rPr>
        <w:t>n</w:t>
      </w:r>
      <w:r w:rsidR="00AE0E67" w:rsidRPr="00F41336">
        <w:rPr>
          <w:rFonts w:ascii="Arial" w:hAnsi="Arial" w:cs="Arial"/>
          <w:bCs/>
          <w:color w:val="000000"/>
          <w:sz w:val="22"/>
          <w:szCs w:val="22"/>
          <w:bdr w:val="none" w:sz="0" w:space="0" w:color="auto" w:frame="1"/>
          <w:shd w:val="clear" w:color="auto" w:fill="FFFFFF"/>
          <w:lang w:val="es-ES"/>
        </w:rPr>
        <w:t xml:space="preserve"> </w:t>
      </w:r>
      <w:r w:rsidR="009817B7" w:rsidRPr="00F41336">
        <w:rPr>
          <w:rFonts w:ascii="Arial" w:hAnsi="Arial" w:cs="Arial"/>
          <w:bCs/>
          <w:color w:val="000000"/>
          <w:sz w:val="22"/>
          <w:szCs w:val="22"/>
          <w:bdr w:val="none" w:sz="0" w:space="0" w:color="auto" w:frame="1"/>
          <w:shd w:val="clear" w:color="auto" w:fill="FFFFFF"/>
          <w:lang w:val="es-ES"/>
        </w:rPr>
        <w:t xml:space="preserve">adicionando </w:t>
      </w:r>
      <w:r w:rsidR="00AE0E67" w:rsidRPr="00F41336">
        <w:rPr>
          <w:rFonts w:ascii="Arial" w:hAnsi="Arial" w:cs="Arial"/>
          <w:bCs/>
          <w:color w:val="000000"/>
          <w:sz w:val="22"/>
          <w:szCs w:val="22"/>
          <w:bdr w:val="none" w:sz="0" w:space="0" w:color="auto" w:frame="1"/>
          <w:shd w:val="clear" w:color="auto" w:fill="FFFFFF"/>
          <w:lang w:val="es-ES"/>
        </w:rPr>
        <w:t>funciones</w:t>
      </w:r>
      <w:r w:rsidR="009817B7" w:rsidRPr="00F41336">
        <w:rPr>
          <w:rFonts w:ascii="Arial" w:hAnsi="Arial" w:cs="Arial"/>
          <w:bCs/>
          <w:color w:val="000000"/>
          <w:sz w:val="22"/>
          <w:szCs w:val="22"/>
          <w:bdr w:val="none" w:sz="0" w:space="0" w:color="auto" w:frame="1"/>
          <w:shd w:val="clear" w:color="auto" w:fill="FFFFFF"/>
          <w:lang w:val="es-ES"/>
        </w:rPr>
        <w:t xml:space="preserve"> </w:t>
      </w:r>
      <w:r w:rsidR="00722511" w:rsidRPr="00F41336">
        <w:rPr>
          <w:rFonts w:ascii="Arial" w:hAnsi="Arial" w:cs="Arial"/>
          <w:bCs/>
          <w:color w:val="000000"/>
          <w:sz w:val="22"/>
          <w:szCs w:val="22"/>
          <w:bdr w:val="none" w:sz="0" w:space="0" w:color="auto" w:frame="1"/>
          <w:shd w:val="clear" w:color="auto" w:fill="FFFFFF"/>
          <w:lang w:val="es-ES"/>
        </w:rPr>
        <w:t xml:space="preserve">relacionadas con </w:t>
      </w:r>
      <w:r w:rsidR="00026E73" w:rsidRPr="00F41336">
        <w:rPr>
          <w:rFonts w:ascii="Arial" w:hAnsi="Arial" w:cs="Arial"/>
          <w:bCs/>
          <w:color w:val="000000"/>
          <w:sz w:val="22"/>
          <w:szCs w:val="22"/>
          <w:bdr w:val="none" w:sz="0" w:space="0" w:color="auto" w:frame="1"/>
          <w:shd w:val="clear" w:color="auto" w:fill="FFFFFF"/>
          <w:lang w:val="es-ES"/>
        </w:rPr>
        <w:t xml:space="preserve">la intervención de la </w:t>
      </w:r>
      <w:r w:rsidR="00722511" w:rsidRPr="00F41336">
        <w:rPr>
          <w:rFonts w:ascii="Arial" w:hAnsi="Arial" w:cs="Arial"/>
          <w:bCs/>
          <w:color w:val="000000"/>
          <w:sz w:val="22"/>
          <w:szCs w:val="22"/>
          <w:bdr w:val="none" w:sz="0" w:space="0" w:color="auto" w:frame="1"/>
          <w:shd w:val="clear" w:color="auto" w:fill="FFFFFF"/>
          <w:lang w:val="es-ES"/>
        </w:rPr>
        <w:t xml:space="preserve">malla vial rural </w:t>
      </w:r>
      <w:r w:rsidR="00F13C19" w:rsidRPr="00F41336">
        <w:rPr>
          <w:rFonts w:ascii="Arial" w:hAnsi="Arial" w:cs="Arial"/>
          <w:bCs/>
          <w:color w:val="000000"/>
          <w:sz w:val="22"/>
          <w:szCs w:val="22"/>
          <w:bdr w:val="none" w:sz="0" w:space="0" w:color="auto" w:frame="1"/>
          <w:shd w:val="clear" w:color="auto" w:fill="FFFFFF"/>
          <w:lang w:val="es-ES"/>
        </w:rPr>
        <w:t xml:space="preserve">y </w:t>
      </w:r>
      <w:r w:rsidR="00026E73" w:rsidRPr="00F41336">
        <w:rPr>
          <w:rFonts w:ascii="Arial" w:hAnsi="Arial" w:cs="Arial"/>
          <w:bCs/>
          <w:color w:val="000000"/>
          <w:sz w:val="22"/>
          <w:szCs w:val="22"/>
          <w:bdr w:val="none" w:sz="0" w:space="0" w:color="auto" w:frame="1"/>
          <w:shd w:val="clear" w:color="auto" w:fill="FFFFFF"/>
          <w:lang w:val="es-ES"/>
        </w:rPr>
        <w:t xml:space="preserve">otras </w:t>
      </w:r>
      <w:r w:rsidR="00F13C19" w:rsidRPr="00F41336">
        <w:rPr>
          <w:rFonts w:ascii="Arial" w:hAnsi="Arial" w:cs="Arial"/>
          <w:bCs/>
          <w:color w:val="000000"/>
          <w:sz w:val="22"/>
          <w:szCs w:val="22"/>
          <w:bdr w:val="none" w:sz="0" w:space="0" w:color="auto" w:frame="1"/>
          <w:shd w:val="clear" w:color="auto" w:fill="FFFFFF"/>
          <w:lang w:val="es-ES"/>
        </w:rPr>
        <w:t xml:space="preserve">actividades </w:t>
      </w:r>
      <w:r w:rsidR="007D300B" w:rsidRPr="00F41336">
        <w:rPr>
          <w:rFonts w:ascii="Arial" w:hAnsi="Arial" w:cs="Arial"/>
          <w:bCs/>
          <w:color w:val="000000"/>
          <w:sz w:val="22"/>
          <w:szCs w:val="22"/>
          <w:bdr w:val="none" w:sz="0" w:space="0" w:color="auto" w:frame="1"/>
          <w:shd w:val="clear" w:color="auto" w:fill="FFFFFF"/>
          <w:lang w:val="es-ES"/>
        </w:rPr>
        <w:t xml:space="preserve">que </w:t>
      </w:r>
      <w:r w:rsidR="00D45E07" w:rsidRPr="00F41336">
        <w:rPr>
          <w:rFonts w:ascii="Arial" w:hAnsi="Arial" w:cs="Arial"/>
          <w:bCs/>
          <w:color w:val="000000"/>
          <w:sz w:val="22"/>
          <w:szCs w:val="22"/>
          <w:bdr w:val="none" w:sz="0" w:space="0" w:color="auto" w:frame="1"/>
          <w:shd w:val="clear" w:color="auto" w:fill="FFFFFF"/>
          <w:lang w:val="es-ES"/>
        </w:rPr>
        <w:t xml:space="preserve">no </w:t>
      </w:r>
      <w:r w:rsidR="00F13C19" w:rsidRPr="00F41336">
        <w:rPr>
          <w:rFonts w:ascii="Arial" w:hAnsi="Arial" w:cs="Arial"/>
          <w:bCs/>
          <w:color w:val="000000"/>
          <w:sz w:val="22"/>
          <w:szCs w:val="22"/>
          <w:bdr w:val="none" w:sz="0" w:space="0" w:color="auto" w:frame="1"/>
          <w:shd w:val="clear" w:color="auto" w:fill="FFFFFF"/>
          <w:lang w:val="es-ES"/>
        </w:rPr>
        <w:t xml:space="preserve">se relacionan con </w:t>
      </w:r>
      <w:r w:rsidR="007D300B" w:rsidRPr="00F41336">
        <w:rPr>
          <w:rFonts w:ascii="Arial" w:hAnsi="Arial" w:cs="Arial"/>
          <w:bCs/>
          <w:color w:val="000000"/>
          <w:sz w:val="22"/>
          <w:szCs w:val="22"/>
          <w:bdr w:val="none" w:sz="0" w:space="0" w:color="auto" w:frame="1"/>
          <w:shd w:val="clear" w:color="auto" w:fill="FFFFFF"/>
          <w:lang w:val="es-ES"/>
        </w:rPr>
        <w:t>sus funciones actuales</w:t>
      </w:r>
      <w:r w:rsidR="00F84529" w:rsidRPr="00F41336">
        <w:rPr>
          <w:rFonts w:ascii="Arial" w:hAnsi="Arial" w:cs="Arial"/>
          <w:bCs/>
          <w:color w:val="000000"/>
          <w:sz w:val="22"/>
          <w:szCs w:val="22"/>
          <w:bdr w:val="none" w:sz="0" w:space="0" w:color="auto" w:frame="1"/>
          <w:shd w:val="clear" w:color="auto" w:fill="FFFFFF"/>
          <w:lang w:val="es-ES"/>
        </w:rPr>
        <w:t xml:space="preserve">; </w:t>
      </w:r>
      <w:r w:rsidR="00026E73" w:rsidRPr="00F41336">
        <w:rPr>
          <w:rFonts w:ascii="Arial" w:hAnsi="Arial" w:cs="Arial"/>
          <w:bCs/>
          <w:color w:val="000000"/>
          <w:sz w:val="22"/>
          <w:szCs w:val="22"/>
          <w:bdr w:val="none" w:sz="0" w:space="0" w:color="auto" w:frame="1"/>
          <w:shd w:val="clear" w:color="auto" w:fill="FFFFFF"/>
          <w:lang w:val="es-ES"/>
        </w:rPr>
        <w:t>ver imágenes tomadas de ambos documentos:</w:t>
      </w:r>
    </w:p>
    <w:p w14:paraId="7E073251" w14:textId="4616AF9B" w:rsidR="00026E73" w:rsidRPr="00F41336" w:rsidRDefault="00026E73"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p>
    <w:p w14:paraId="6004CC09" w14:textId="3D6F7AC9" w:rsidR="003F499D" w:rsidRPr="00F41336" w:rsidRDefault="003F499D" w:rsidP="00A2218E">
      <w:pPr>
        <w:autoSpaceDE w:val="0"/>
        <w:autoSpaceDN w:val="0"/>
        <w:adjustRightInd w:val="0"/>
        <w:jc w:val="center"/>
        <w:rPr>
          <w:rFonts w:ascii="Arial" w:hAnsi="Arial" w:cs="Arial"/>
          <w:b/>
          <w:bCs/>
          <w:color w:val="000000"/>
          <w:sz w:val="22"/>
          <w:szCs w:val="22"/>
          <w:highlight w:val="cyan"/>
          <w:bdr w:val="none" w:sz="0" w:space="0" w:color="auto" w:frame="1"/>
          <w:shd w:val="clear" w:color="auto" w:fill="FFFFFF"/>
          <w:lang w:val="es-ES"/>
        </w:rPr>
      </w:pPr>
      <w:r w:rsidRPr="00F41336">
        <w:rPr>
          <w:rFonts w:ascii="Arial" w:hAnsi="Arial" w:cs="Arial"/>
          <w:b/>
          <w:bCs/>
          <w:color w:val="000000"/>
          <w:bdr w:val="none" w:sz="0" w:space="0" w:color="auto" w:frame="1"/>
          <w:shd w:val="clear" w:color="auto" w:fill="FFFFFF"/>
          <w:lang w:val="es-ES"/>
        </w:rPr>
        <w:t>MANUAL DE FUNCIONES DEL CARGO DE GERENTE DE INTERVENCIÓN</w:t>
      </w:r>
    </w:p>
    <w:p w14:paraId="22308046" w14:textId="417CA4E4" w:rsidR="00026E73" w:rsidRPr="00F41336" w:rsidRDefault="003F499D"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r w:rsidRPr="00F41336">
        <w:rPr>
          <w:rFonts w:ascii="Arial" w:hAnsi="Arial" w:cs="Arial"/>
          <w:noProof/>
          <w:lang w:val="es-CO" w:eastAsia="es-CO"/>
        </w:rPr>
        <w:drawing>
          <wp:inline distT="0" distB="0" distL="0" distR="0" wp14:anchorId="65CEA960" wp14:editId="3EBDC6E4">
            <wp:extent cx="5996645" cy="288142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53" t="16815" r="62880" b="21528"/>
                    <a:stretch/>
                  </pic:blipFill>
                  <pic:spPr bwMode="auto">
                    <a:xfrm>
                      <a:off x="0" y="0"/>
                      <a:ext cx="6029836" cy="2897372"/>
                    </a:xfrm>
                    <a:prstGeom prst="rect">
                      <a:avLst/>
                    </a:prstGeom>
                    <a:ln>
                      <a:noFill/>
                    </a:ln>
                    <a:extLst>
                      <a:ext uri="{53640926-AAD7-44D8-BBD7-CCE9431645EC}">
                        <a14:shadowObscured xmlns:a14="http://schemas.microsoft.com/office/drawing/2010/main"/>
                      </a:ext>
                    </a:extLst>
                  </pic:spPr>
                </pic:pic>
              </a:graphicData>
            </a:graphic>
          </wp:inline>
        </w:drawing>
      </w:r>
    </w:p>
    <w:p w14:paraId="7A17EB53" w14:textId="42BD1091" w:rsidR="008258C4" w:rsidRPr="00F41336" w:rsidRDefault="003F499D" w:rsidP="00F41336">
      <w:pPr>
        <w:pStyle w:val="Encabezado"/>
        <w:jc w:val="center"/>
        <w:rPr>
          <w:rFonts w:ascii="Arial" w:hAnsi="Arial" w:cs="Arial"/>
          <w:sz w:val="16"/>
          <w:szCs w:val="16"/>
        </w:rPr>
      </w:pPr>
      <w:r w:rsidRPr="00F41336">
        <w:rPr>
          <w:rFonts w:ascii="Arial" w:hAnsi="Arial" w:cs="Arial"/>
          <w:bCs/>
          <w:color w:val="000000"/>
          <w:sz w:val="16"/>
          <w:szCs w:val="16"/>
          <w:bdr w:val="none" w:sz="0" w:space="0" w:color="auto" w:frame="1"/>
          <w:shd w:val="clear" w:color="auto" w:fill="FFFFFF"/>
          <w:lang w:val="es-ES"/>
        </w:rPr>
        <w:t xml:space="preserve">Fuente: </w:t>
      </w:r>
      <w:r w:rsidR="00230FF6" w:rsidRPr="00F41336">
        <w:rPr>
          <w:rFonts w:ascii="Arial" w:hAnsi="Arial" w:cs="Arial"/>
          <w:bCs/>
          <w:color w:val="000000"/>
          <w:sz w:val="16"/>
          <w:szCs w:val="16"/>
          <w:bdr w:val="none" w:sz="0" w:space="0" w:color="auto" w:frame="1"/>
          <w:shd w:val="clear" w:color="auto" w:fill="FFFFFF"/>
          <w:lang w:val="es-ES"/>
        </w:rPr>
        <w:t xml:space="preserve">Resolución 599 de </w:t>
      </w:r>
      <w:r w:rsidR="006E79D2" w:rsidRPr="00F41336">
        <w:rPr>
          <w:rFonts w:ascii="Arial" w:hAnsi="Arial" w:cs="Arial"/>
          <w:bCs/>
          <w:color w:val="000000"/>
          <w:sz w:val="16"/>
          <w:szCs w:val="16"/>
          <w:bdr w:val="none" w:sz="0" w:space="0" w:color="auto" w:frame="1"/>
          <w:shd w:val="clear" w:color="auto" w:fill="FFFFFF"/>
          <w:lang w:val="es-ES"/>
        </w:rPr>
        <w:t>2019’</w:t>
      </w:r>
      <w:r w:rsidR="006E79D2" w:rsidRPr="00F41336">
        <w:rPr>
          <w:rFonts w:ascii="Arial" w:hAnsi="Arial" w:cs="Arial"/>
          <w:sz w:val="16"/>
          <w:szCs w:val="16"/>
        </w:rPr>
        <w:t>” Por</w:t>
      </w:r>
      <w:r w:rsidR="008258C4" w:rsidRPr="00F41336">
        <w:rPr>
          <w:rFonts w:ascii="Arial" w:hAnsi="Arial" w:cs="Arial"/>
          <w:sz w:val="16"/>
          <w:szCs w:val="16"/>
        </w:rPr>
        <w:t xml:space="preserve"> la cual se modifica el Manual Específico de Funciones y de Competencias Laborales para los empleos de la planta de personal de la Unidad Administrativa Especial de Rehabilitación y Mantenimiento Vial (UAERMV)”</w:t>
      </w:r>
    </w:p>
    <w:p w14:paraId="56009C7A" w14:textId="09DC7AE8" w:rsidR="003F499D" w:rsidRPr="00F41336" w:rsidRDefault="003F499D" w:rsidP="00F41336">
      <w:pPr>
        <w:autoSpaceDE w:val="0"/>
        <w:autoSpaceDN w:val="0"/>
        <w:adjustRightInd w:val="0"/>
        <w:rPr>
          <w:rFonts w:ascii="Arial" w:hAnsi="Arial" w:cs="Arial"/>
          <w:bCs/>
          <w:color w:val="000000"/>
          <w:sz w:val="22"/>
          <w:szCs w:val="22"/>
          <w:bdr w:val="none" w:sz="0" w:space="0" w:color="auto" w:frame="1"/>
          <w:shd w:val="clear" w:color="auto" w:fill="FFFFFF"/>
          <w:lang w:val="es-ES"/>
        </w:rPr>
      </w:pPr>
    </w:p>
    <w:p w14:paraId="1AB52F58" w14:textId="0D5EC31D" w:rsidR="003F499D" w:rsidRPr="00F41336" w:rsidRDefault="003F499D"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p>
    <w:p w14:paraId="09AA6D3A" w14:textId="1696F492" w:rsidR="003F499D" w:rsidRPr="00F41336" w:rsidRDefault="003F499D" w:rsidP="00F41336">
      <w:pPr>
        <w:ind w:left="708" w:hanging="708"/>
        <w:jc w:val="center"/>
        <w:rPr>
          <w:rFonts w:ascii="Arial" w:hAnsi="Arial" w:cs="Arial"/>
          <w:b/>
          <w:lang w:val="es-ES" w:eastAsia="es-ES_tradnl"/>
        </w:rPr>
      </w:pPr>
      <w:r w:rsidRPr="00F41336">
        <w:rPr>
          <w:rFonts w:ascii="Arial" w:hAnsi="Arial" w:cs="Arial"/>
          <w:b/>
          <w:lang w:val="es-ES" w:eastAsia="es-ES_tradnl"/>
        </w:rPr>
        <w:t>ACTIVIDADES QUE LE CORRESPONDE CUMPLIR AL GERENTE DEL PROYECTO ACORDE CON LA RESOLUCIÓN  277 DE 2021</w:t>
      </w:r>
    </w:p>
    <w:p w14:paraId="5111F81A" w14:textId="159FE92D" w:rsidR="003F499D" w:rsidRPr="00F41336" w:rsidRDefault="003F499D"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p>
    <w:p w14:paraId="32C11267" w14:textId="68B1C0FE" w:rsidR="003F499D" w:rsidRPr="00F41336" w:rsidRDefault="003F499D"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r w:rsidRPr="00F41336">
        <w:rPr>
          <w:rFonts w:ascii="Arial" w:hAnsi="Arial" w:cs="Arial"/>
          <w:noProof/>
          <w:lang w:val="es-CO" w:eastAsia="es-CO"/>
        </w:rPr>
        <w:drawing>
          <wp:inline distT="0" distB="0" distL="0" distR="0" wp14:anchorId="5247016C" wp14:editId="76C1B017">
            <wp:extent cx="5422109" cy="3957851"/>
            <wp:effectExtent l="0" t="0" r="762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13" t="14288" r="67448" b="26979"/>
                    <a:stretch/>
                  </pic:blipFill>
                  <pic:spPr bwMode="auto">
                    <a:xfrm>
                      <a:off x="0" y="0"/>
                      <a:ext cx="5478184" cy="3998782"/>
                    </a:xfrm>
                    <a:prstGeom prst="rect">
                      <a:avLst/>
                    </a:prstGeom>
                    <a:ln>
                      <a:noFill/>
                    </a:ln>
                    <a:extLst>
                      <a:ext uri="{53640926-AAD7-44D8-BBD7-CCE9431645EC}">
                        <a14:shadowObscured xmlns:a14="http://schemas.microsoft.com/office/drawing/2010/main"/>
                      </a:ext>
                    </a:extLst>
                  </pic:spPr>
                </pic:pic>
              </a:graphicData>
            </a:graphic>
          </wp:inline>
        </w:drawing>
      </w:r>
    </w:p>
    <w:p w14:paraId="0645ACD0" w14:textId="20BE9B32" w:rsidR="003F499D" w:rsidRPr="00F41336" w:rsidRDefault="003F499D" w:rsidP="00F41336">
      <w:pPr>
        <w:autoSpaceDE w:val="0"/>
        <w:autoSpaceDN w:val="0"/>
        <w:adjustRightInd w:val="0"/>
        <w:jc w:val="center"/>
        <w:rPr>
          <w:rFonts w:ascii="Arial" w:hAnsi="Arial" w:cs="Arial"/>
          <w:bCs/>
          <w:color w:val="000000"/>
          <w:sz w:val="22"/>
          <w:szCs w:val="22"/>
          <w:highlight w:val="cyan"/>
          <w:bdr w:val="none" w:sz="0" w:space="0" w:color="auto" w:frame="1"/>
          <w:shd w:val="clear" w:color="auto" w:fill="FFFFFF"/>
          <w:lang w:val="es-ES"/>
        </w:rPr>
      </w:pPr>
      <w:r w:rsidRPr="00F41336">
        <w:rPr>
          <w:rFonts w:ascii="Arial" w:hAnsi="Arial" w:cs="Arial"/>
          <w:noProof/>
          <w:lang w:val="es-CO" w:eastAsia="es-CO"/>
        </w:rPr>
        <w:drawing>
          <wp:inline distT="0" distB="0" distL="0" distR="0" wp14:anchorId="4B547ED7" wp14:editId="6FF524B7">
            <wp:extent cx="5533402" cy="10546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1" t="19149" r="59196" b="54688"/>
                    <a:stretch/>
                  </pic:blipFill>
                  <pic:spPr bwMode="auto">
                    <a:xfrm>
                      <a:off x="0" y="0"/>
                      <a:ext cx="5631613" cy="1073364"/>
                    </a:xfrm>
                    <a:prstGeom prst="rect">
                      <a:avLst/>
                    </a:prstGeom>
                    <a:ln>
                      <a:noFill/>
                    </a:ln>
                    <a:extLst>
                      <a:ext uri="{53640926-AAD7-44D8-BBD7-CCE9431645EC}">
                        <a14:shadowObscured xmlns:a14="http://schemas.microsoft.com/office/drawing/2010/main"/>
                      </a:ext>
                    </a:extLst>
                  </pic:spPr>
                </pic:pic>
              </a:graphicData>
            </a:graphic>
          </wp:inline>
        </w:drawing>
      </w:r>
    </w:p>
    <w:p w14:paraId="7881F7D5" w14:textId="77777777" w:rsidR="003F499D" w:rsidRPr="00F41336" w:rsidRDefault="003F499D" w:rsidP="00F41336">
      <w:pPr>
        <w:autoSpaceDE w:val="0"/>
        <w:autoSpaceDN w:val="0"/>
        <w:adjustRightInd w:val="0"/>
        <w:rPr>
          <w:rFonts w:ascii="Arial" w:hAnsi="Arial" w:cs="Arial"/>
          <w:bCs/>
          <w:color w:val="000000"/>
          <w:sz w:val="22"/>
          <w:szCs w:val="22"/>
          <w:highlight w:val="cyan"/>
          <w:bdr w:val="none" w:sz="0" w:space="0" w:color="auto" w:frame="1"/>
          <w:shd w:val="clear" w:color="auto" w:fill="FFFFFF"/>
          <w:lang w:val="es-ES"/>
        </w:rPr>
      </w:pPr>
    </w:p>
    <w:p w14:paraId="1B292215" w14:textId="7D104CE2" w:rsidR="004F63FF" w:rsidRPr="00F41336" w:rsidRDefault="00026E73" w:rsidP="00F41336">
      <w:pPr>
        <w:autoSpaceDE w:val="0"/>
        <w:autoSpaceDN w:val="0"/>
        <w:adjustRightInd w:val="0"/>
        <w:rPr>
          <w:rFonts w:ascii="Arial" w:hAnsi="Arial" w:cs="Arial"/>
          <w:bCs/>
          <w:color w:val="000000"/>
          <w:sz w:val="22"/>
          <w:szCs w:val="22"/>
          <w:bdr w:val="none" w:sz="0" w:space="0" w:color="auto" w:frame="1"/>
          <w:shd w:val="clear" w:color="auto" w:fill="FFFFFF"/>
          <w:lang w:val="es-ES"/>
        </w:rPr>
      </w:pPr>
      <w:r w:rsidRPr="00F41336">
        <w:rPr>
          <w:rFonts w:ascii="Arial" w:hAnsi="Arial" w:cs="Arial"/>
          <w:bCs/>
          <w:color w:val="000000"/>
          <w:sz w:val="22"/>
          <w:szCs w:val="22"/>
          <w:bdr w:val="none" w:sz="0" w:space="0" w:color="auto" w:frame="1"/>
          <w:shd w:val="clear" w:color="auto" w:fill="FFFFFF"/>
          <w:lang w:val="es-ES"/>
        </w:rPr>
        <w:t>En conclusión</w:t>
      </w:r>
      <w:r w:rsidR="00722511" w:rsidRPr="00F41336">
        <w:rPr>
          <w:rFonts w:ascii="Arial" w:hAnsi="Arial" w:cs="Arial"/>
          <w:bCs/>
          <w:color w:val="000000"/>
          <w:sz w:val="22"/>
          <w:szCs w:val="22"/>
          <w:bdr w:val="none" w:sz="0" w:space="0" w:color="auto" w:frame="1"/>
          <w:shd w:val="clear" w:color="auto" w:fill="FFFFFF"/>
          <w:lang w:val="es-ES"/>
        </w:rPr>
        <w:t xml:space="preserve">, los </w:t>
      </w:r>
      <w:r w:rsidR="00116B00" w:rsidRPr="00F41336">
        <w:rPr>
          <w:rFonts w:ascii="Arial" w:hAnsi="Arial" w:cs="Arial"/>
          <w:bCs/>
          <w:color w:val="000000"/>
          <w:sz w:val="22"/>
          <w:szCs w:val="22"/>
          <w:bdr w:val="none" w:sz="0" w:space="0" w:color="auto" w:frame="1"/>
          <w:shd w:val="clear" w:color="auto" w:fill="FFFFFF"/>
          <w:lang w:val="es-ES"/>
        </w:rPr>
        <w:t xml:space="preserve">roles, </w:t>
      </w:r>
      <w:r w:rsidRPr="00F41336">
        <w:rPr>
          <w:rFonts w:ascii="Arial" w:hAnsi="Arial" w:cs="Arial"/>
          <w:bCs/>
          <w:color w:val="000000"/>
          <w:sz w:val="22"/>
          <w:szCs w:val="22"/>
          <w:bdr w:val="none" w:sz="0" w:space="0" w:color="auto" w:frame="1"/>
          <w:shd w:val="clear" w:color="auto" w:fill="FFFFFF"/>
          <w:lang w:val="es-ES"/>
        </w:rPr>
        <w:t xml:space="preserve">los </w:t>
      </w:r>
      <w:r w:rsidR="00F13C19" w:rsidRPr="00F41336">
        <w:rPr>
          <w:rFonts w:ascii="Arial" w:hAnsi="Arial" w:cs="Arial"/>
          <w:bCs/>
          <w:color w:val="000000"/>
          <w:sz w:val="22"/>
          <w:szCs w:val="22"/>
          <w:bdr w:val="none" w:sz="0" w:space="0" w:color="auto" w:frame="1"/>
          <w:shd w:val="clear" w:color="auto" w:fill="FFFFFF"/>
          <w:lang w:val="es-ES"/>
        </w:rPr>
        <w:t xml:space="preserve">responsables </w:t>
      </w:r>
      <w:r w:rsidR="00116B00" w:rsidRPr="00F41336">
        <w:rPr>
          <w:rFonts w:ascii="Arial" w:hAnsi="Arial" w:cs="Arial"/>
          <w:bCs/>
          <w:color w:val="000000"/>
          <w:sz w:val="22"/>
          <w:szCs w:val="22"/>
          <w:bdr w:val="none" w:sz="0" w:space="0" w:color="auto" w:frame="1"/>
          <w:shd w:val="clear" w:color="auto" w:fill="FFFFFF"/>
          <w:lang w:val="es-ES"/>
        </w:rPr>
        <w:t>durante las etapas de planeación, ejecución, seguimiento y control</w:t>
      </w:r>
      <w:r w:rsidR="007D300B" w:rsidRPr="00F41336">
        <w:rPr>
          <w:rFonts w:ascii="Arial" w:hAnsi="Arial" w:cs="Arial"/>
          <w:bCs/>
          <w:color w:val="000000"/>
          <w:sz w:val="22"/>
          <w:szCs w:val="22"/>
          <w:bdr w:val="none" w:sz="0" w:space="0" w:color="auto" w:frame="1"/>
          <w:shd w:val="clear" w:color="auto" w:fill="FFFFFF"/>
          <w:lang w:val="es-ES"/>
        </w:rPr>
        <w:t>,</w:t>
      </w:r>
      <w:r w:rsidR="00116B00" w:rsidRPr="00F41336">
        <w:rPr>
          <w:rFonts w:ascii="Arial" w:hAnsi="Arial" w:cs="Arial"/>
          <w:bCs/>
          <w:color w:val="000000"/>
          <w:sz w:val="22"/>
          <w:szCs w:val="22"/>
          <w:bdr w:val="none" w:sz="0" w:space="0" w:color="auto" w:frame="1"/>
          <w:shd w:val="clear" w:color="auto" w:fill="FFFFFF"/>
          <w:lang w:val="es-ES"/>
        </w:rPr>
        <w:t xml:space="preserve"> de l</w:t>
      </w:r>
      <w:r w:rsidRPr="00F41336">
        <w:rPr>
          <w:rFonts w:ascii="Arial" w:hAnsi="Arial" w:cs="Arial"/>
          <w:bCs/>
          <w:color w:val="000000"/>
          <w:sz w:val="22"/>
          <w:szCs w:val="22"/>
          <w:bdr w:val="none" w:sz="0" w:space="0" w:color="auto" w:frame="1"/>
          <w:shd w:val="clear" w:color="auto" w:fill="FFFFFF"/>
          <w:lang w:val="es-ES"/>
        </w:rPr>
        <w:t xml:space="preserve">os productos </w:t>
      </w:r>
      <w:r w:rsidR="00F13C19" w:rsidRPr="00F41336">
        <w:rPr>
          <w:rFonts w:ascii="Arial" w:hAnsi="Arial" w:cs="Arial"/>
          <w:bCs/>
          <w:color w:val="000000"/>
          <w:sz w:val="22"/>
          <w:szCs w:val="22"/>
          <w:bdr w:val="none" w:sz="0" w:space="0" w:color="auto" w:frame="1"/>
          <w:shd w:val="clear" w:color="auto" w:fill="FFFFFF"/>
          <w:lang w:val="es-ES"/>
        </w:rPr>
        <w:t xml:space="preserve">que se generen durante </w:t>
      </w:r>
      <w:r w:rsidR="00722511" w:rsidRPr="00F41336">
        <w:rPr>
          <w:rFonts w:ascii="Arial" w:hAnsi="Arial" w:cs="Arial"/>
          <w:bCs/>
          <w:color w:val="000000"/>
          <w:sz w:val="22"/>
          <w:szCs w:val="22"/>
          <w:bdr w:val="none" w:sz="0" w:space="0" w:color="auto" w:frame="1"/>
          <w:shd w:val="clear" w:color="auto" w:fill="FFFFFF"/>
          <w:lang w:val="es-ES"/>
        </w:rPr>
        <w:t xml:space="preserve">las etapas del proyecto deben </w:t>
      </w:r>
      <w:r w:rsidR="00F13C19" w:rsidRPr="00F41336">
        <w:rPr>
          <w:rFonts w:ascii="Arial" w:hAnsi="Arial" w:cs="Arial"/>
          <w:bCs/>
          <w:color w:val="000000"/>
          <w:sz w:val="22"/>
          <w:szCs w:val="22"/>
          <w:bdr w:val="none" w:sz="0" w:space="0" w:color="auto" w:frame="1"/>
          <w:shd w:val="clear" w:color="auto" w:fill="FFFFFF"/>
          <w:lang w:val="es-ES"/>
        </w:rPr>
        <w:t xml:space="preserve">estar identificados en un documento </w:t>
      </w:r>
      <w:r w:rsidR="009817B7" w:rsidRPr="00F41336">
        <w:rPr>
          <w:rFonts w:ascii="Arial" w:hAnsi="Arial" w:cs="Arial"/>
          <w:bCs/>
          <w:color w:val="000000"/>
          <w:sz w:val="22"/>
          <w:szCs w:val="22"/>
          <w:bdr w:val="none" w:sz="0" w:space="0" w:color="auto" w:frame="1"/>
          <w:shd w:val="clear" w:color="auto" w:fill="FFFFFF"/>
          <w:lang w:val="es-ES"/>
        </w:rPr>
        <w:t>desde el inicio</w:t>
      </w:r>
      <w:r w:rsidR="00B92FBD" w:rsidRPr="00F41336">
        <w:rPr>
          <w:rFonts w:ascii="Arial" w:hAnsi="Arial" w:cs="Arial"/>
          <w:bCs/>
          <w:color w:val="000000"/>
          <w:sz w:val="22"/>
          <w:szCs w:val="22"/>
          <w:bdr w:val="none" w:sz="0" w:space="0" w:color="auto" w:frame="1"/>
          <w:shd w:val="clear" w:color="auto" w:fill="FFFFFF"/>
          <w:lang w:val="es-ES"/>
        </w:rPr>
        <w:t xml:space="preserve">, </w:t>
      </w:r>
      <w:r w:rsidR="00F13C19" w:rsidRPr="00F41336">
        <w:rPr>
          <w:rFonts w:ascii="Arial" w:hAnsi="Arial" w:cs="Arial"/>
          <w:bCs/>
          <w:color w:val="000000"/>
          <w:sz w:val="22"/>
          <w:szCs w:val="22"/>
          <w:bdr w:val="none" w:sz="0" w:space="0" w:color="auto" w:frame="1"/>
          <w:shd w:val="clear" w:color="auto" w:fill="FFFFFF"/>
          <w:lang w:val="es-ES"/>
        </w:rPr>
        <w:t xml:space="preserve"> para que el gerente cuente con</w:t>
      </w:r>
      <w:r w:rsidR="00D45E07" w:rsidRPr="00F41336">
        <w:rPr>
          <w:rFonts w:ascii="Arial" w:hAnsi="Arial" w:cs="Arial"/>
          <w:bCs/>
          <w:color w:val="000000"/>
          <w:sz w:val="22"/>
          <w:szCs w:val="22"/>
          <w:bdr w:val="none" w:sz="0" w:space="0" w:color="auto" w:frame="1"/>
          <w:shd w:val="clear" w:color="auto" w:fill="FFFFFF"/>
          <w:lang w:val="es-ES"/>
        </w:rPr>
        <w:t xml:space="preserve"> puntos de control y asegure</w:t>
      </w:r>
      <w:r w:rsidR="00F13C19" w:rsidRPr="00F41336">
        <w:rPr>
          <w:rFonts w:ascii="Arial" w:hAnsi="Arial" w:cs="Arial"/>
          <w:bCs/>
          <w:color w:val="000000"/>
          <w:sz w:val="22"/>
          <w:szCs w:val="22"/>
          <w:bdr w:val="none" w:sz="0" w:space="0" w:color="auto" w:frame="1"/>
          <w:shd w:val="clear" w:color="auto" w:fill="FFFFFF"/>
          <w:lang w:val="es-ES"/>
        </w:rPr>
        <w:t xml:space="preserve"> el esquema de </w:t>
      </w:r>
      <w:r w:rsidR="00D45E07" w:rsidRPr="00F41336">
        <w:rPr>
          <w:rFonts w:ascii="Arial" w:hAnsi="Arial" w:cs="Arial"/>
          <w:bCs/>
          <w:color w:val="000000"/>
          <w:sz w:val="22"/>
          <w:szCs w:val="22"/>
          <w:bdr w:val="none" w:sz="0" w:space="0" w:color="auto" w:frame="1"/>
          <w:shd w:val="clear" w:color="auto" w:fill="FFFFFF"/>
          <w:lang w:val="es-ES"/>
        </w:rPr>
        <w:t>primer</w:t>
      </w:r>
      <w:r w:rsidR="00F84529" w:rsidRPr="00F41336">
        <w:rPr>
          <w:rFonts w:ascii="Arial" w:hAnsi="Arial" w:cs="Arial"/>
          <w:bCs/>
          <w:color w:val="000000"/>
          <w:sz w:val="22"/>
          <w:szCs w:val="22"/>
          <w:bdr w:val="none" w:sz="0" w:space="0" w:color="auto" w:frame="1"/>
          <w:shd w:val="clear" w:color="auto" w:fill="FFFFFF"/>
          <w:lang w:val="es-ES"/>
        </w:rPr>
        <w:t>a</w:t>
      </w:r>
      <w:r w:rsidR="00D45E07" w:rsidRPr="00F41336">
        <w:rPr>
          <w:rFonts w:ascii="Arial" w:hAnsi="Arial" w:cs="Arial"/>
          <w:bCs/>
          <w:color w:val="000000"/>
          <w:sz w:val="22"/>
          <w:szCs w:val="22"/>
          <w:bdr w:val="none" w:sz="0" w:space="0" w:color="auto" w:frame="1"/>
          <w:shd w:val="clear" w:color="auto" w:fill="FFFFFF"/>
          <w:lang w:val="es-ES"/>
        </w:rPr>
        <w:t xml:space="preserve"> y </w:t>
      </w:r>
      <w:r w:rsidR="00F13C19" w:rsidRPr="00F41336">
        <w:rPr>
          <w:rFonts w:ascii="Arial" w:hAnsi="Arial" w:cs="Arial"/>
          <w:bCs/>
          <w:color w:val="000000"/>
          <w:sz w:val="22"/>
          <w:szCs w:val="22"/>
          <w:bdr w:val="none" w:sz="0" w:space="0" w:color="auto" w:frame="1"/>
          <w:shd w:val="clear" w:color="auto" w:fill="FFFFFF"/>
          <w:lang w:val="es-ES"/>
        </w:rPr>
        <w:t>segunda línea de defensa</w:t>
      </w:r>
      <w:r w:rsidR="00B92FBD" w:rsidRPr="00F41336">
        <w:rPr>
          <w:rFonts w:ascii="Arial" w:hAnsi="Arial" w:cs="Arial"/>
          <w:bCs/>
          <w:color w:val="000000"/>
          <w:sz w:val="22"/>
          <w:szCs w:val="22"/>
          <w:bdr w:val="none" w:sz="0" w:space="0" w:color="auto" w:frame="1"/>
          <w:shd w:val="clear" w:color="auto" w:fill="FFFFFF"/>
          <w:lang w:val="es-ES"/>
        </w:rPr>
        <w:t xml:space="preserve"> que </w:t>
      </w:r>
      <w:r w:rsidR="00D45E07" w:rsidRPr="00F41336">
        <w:rPr>
          <w:rFonts w:ascii="Arial" w:hAnsi="Arial" w:cs="Arial"/>
          <w:bCs/>
          <w:color w:val="000000"/>
          <w:sz w:val="22"/>
          <w:szCs w:val="22"/>
          <w:bdr w:val="none" w:sz="0" w:space="0" w:color="auto" w:frame="1"/>
          <w:shd w:val="clear" w:color="auto" w:fill="FFFFFF"/>
          <w:lang w:val="es-ES"/>
        </w:rPr>
        <w:t xml:space="preserve">le </w:t>
      </w:r>
      <w:r w:rsidR="00B92FBD" w:rsidRPr="00F41336">
        <w:rPr>
          <w:rFonts w:ascii="Arial" w:hAnsi="Arial" w:cs="Arial"/>
          <w:bCs/>
          <w:color w:val="000000"/>
          <w:sz w:val="22"/>
          <w:szCs w:val="22"/>
          <w:bdr w:val="none" w:sz="0" w:space="0" w:color="auto" w:frame="1"/>
          <w:shd w:val="clear" w:color="auto" w:fill="FFFFFF"/>
          <w:lang w:val="es-ES"/>
        </w:rPr>
        <w:t xml:space="preserve">apoye el cumplimiento de las actividades </w:t>
      </w:r>
      <w:r w:rsidR="00D45E07" w:rsidRPr="00F41336">
        <w:rPr>
          <w:rFonts w:ascii="Arial" w:hAnsi="Arial" w:cs="Arial"/>
          <w:bCs/>
          <w:color w:val="000000"/>
          <w:sz w:val="22"/>
          <w:szCs w:val="22"/>
          <w:bdr w:val="none" w:sz="0" w:space="0" w:color="auto" w:frame="1"/>
          <w:shd w:val="clear" w:color="auto" w:fill="FFFFFF"/>
          <w:lang w:val="es-ES"/>
        </w:rPr>
        <w:t xml:space="preserve">de </w:t>
      </w:r>
      <w:r w:rsidR="00B92FBD" w:rsidRPr="00F41336">
        <w:rPr>
          <w:rFonts w:ascii="Arial" w:hAnsi="Arial" w:cs="Arial"/>
          <w:bCs/>
          <w:color w:val="000000"/>
          <w:sz w:val="22"/>
          <w:szCs w:val="22"/>
          <w:bdr w:val="none" w:sz="0" w:space="0" w:color="auto" w:frame="1"/>
          <w:shd w:val="clear" w:color="auto" w:fill="FFFFFF"/>
          <w:lang w:val="es-ES"/>
        </w:rPr>
        <w:t xml:space="preserve">la </w:t>
      </w:r>
      <w:r w:rsidRPr="00F41336">
        <w:rPr>
          <w:rFonts w:ascii="Arial" w:hAnsi="Arial" w:cs="Arial"/>
          <w:bCs/>
          <w:color w:val="000000"/>
          <w:sz w:val="22"/>
          <w:szCs w:val="22"/>
          <w:bdr w:val="none" w:sz="0" w:space="0" w:color="auto" w:frame="1"/>
          <w:shd w:val="clear" w:color="auto" w:fill="FFFFFF"/>
          <w:lang w:val="es-ES"/>
        </w:rPr>
        <w:t>R</w:t>
      </w:r>
      <w:r w:rsidR="00B92FBD" w:rsidRPr="00F41336">
        <w:rPr>
          <w:rFonts w:ascii="Arial" w:hAnsi="Arial" w:cs="Arial"/>
          <w:bCs/>
          <w:color w:val="000000"/>
          <w:sz w:val="22"/>
          <w:szCs w:val="22"/>
          <w:bdr w:val="none" w:sz="0" w:space="0" w:color="auto" w:frame="1"/>
          <w:shd w:val="clear" w:color="auto" w:fill="FFFFFF"/>
          <w:lang w:val="es-ES"/>
        </w:rPr>
        <w:t>esolución 277 de 2021</w:t>
      </w:r>
      <w:r w:rsidR="00D45E07" w:rsidRPr="00F41336">
        <w:rPr>
          <w:rFonts w:ascii="Arial" w:hAnsi="Arial" w:cs="Arial"/>
          <w:bCs/>
          <w:color w:val="000000"/>
          <w:sz w:val="22"/>
          <w:szCs w:val="22"/>
          <w:bdr w:val="none" w:sz="0" w:space="0" w:color="auto" w:frame="1"/>
          <w:shd w:val="clear" w:color="auto" w:fill="FFFFFF"/>
          <w:lang w:val="es-ES"/>
        </w:rPr>
        <w:t xml:space="preserve">; así mismo, se debe evaluar la opción de </w:t>
      </w:r>
      <w:r w:rsidR="00F84529" w:rsidRPr="00F41336">
        <w:rPr>
          <w:rFonts w:ascii="Arial" w:hAnsi="Arial" w:cs="Arial"/>
          <w:bCs/>
          <w:color w:val="000000"/>
          <w:sz w:val="22"/>
          <w:szCs w:val="22"/>
          <w:bdr w:val="none" w:sz="0" w:space="0" w:color="auto" w:frame="1"/>
          <w:shd w:val="clear" w:color="auto" w:fill="FFFFFF"/>
          <w:lang w:val="es-ES"/>
        </w:rPr>
        <w:t xml:space="preserve">vincular </w:t>
      </w:r>
      <w:r w:rsidR="00D45E07" w:rsidRPr="00F41336">
        <w:rPr>
          <w:rFonts w:ascii="Arial" w:hAnsi="Arial" w:cs="Arial"/>
          <w:bCs/>
          <w:color w:val="000000"/>
          <w:sz w:val="22"/>
          <w:szCs w:val="22"/>
          <w:bdr w:val="none" w:sz="0" w:space="0" w:color="auto" w:frame="1"/>
          <w:shd w:val="clear" w:color="auto" w:fill="FFFFFF"/>
          <w:lang w:val="es-ES"/>
        </w:rPr>
        <w:t xml:space="preserve">personal de planta para que la salvaguarda de </w:t>
      </w:r>
      <w:r w:rsidR="00116B00" w:rsidRPr="00F41336">
        <w:rPr>
          <w:rFonts w:ascii="Arial" w:hAnsi="Arial" w:cs="Arial"/>
          <w:bCs/>
          <w:color w:val="000000"/>
          <w:sz w:val="22"/>
          <w:szCs w:val="22"/>
          <w:bdr w:val="none" w:sz="0" w:space="0" w:color="auto" w:frame="1"/>
          <w:shd w:val="clear" w:color="auto" w:fill="FFFFFF"/>
          <w:lang w:val="es-ES"/>
        </w:rPr>
        <w:t xml:space="preserve">la memoria institucional de </w:t>
      </w:r>
      <w:r w:rsidR="00D45E07" w:rsidRPr="00F41336">
        <w:rPr>
          <w:rFonts w:ascii="Arial" w:hAnsi="Arial" w:cs="Arial"/>
          <w:bCs/>
          <w:color w:val="000000"/>
          <w:sz w:val="22"/>
          <w:szCs w:val="22"/>
          <w:bdr w:val="none" w:sz="0" w:space="0" w:color="auto" w:frame="1"/>
          <w:shd w:val="clear" w:color="auto" w:fill="FFFFFF"/>
          <w:lang w:val="es-ES"/>
        </w:rPr>
        <w:t xml:space="preserve">los documentos </w:t>
      </w:r>
      <w:r w:rsidR="00116B00" w:rsidRPr="00F41336">
        <w:rPr>
          <w:rFonts w:ascii="Arial" w:hAnsi="Arial" w:cs="Arial"/>
          <w:bCs/>
          <w:color w:val="000000"/>
          <w:sz w:val="22"/>
          <w:szCs w:val="22"/>
          <w:bdr w:val="none" w:sz="0" w:space="0" w:color="auto" w:frame="1"/>
          <w:shd w:val="clear" w:color="auto" w:fill="FFFFFF"/>
          <w:lang w:val="es-ES"/>
        </w:rPr>
        <w:t xml:space="preserve">y registros </w:t>
      </w:r>
      <w:r w:rsidR="00D45E07" w:rsidRPr="00F41336">
        <w:rPr>
          <w:rFonts w:ascii="Arial" w:hAnsi="Arial" w:cs="Arial"/>
          <w:bCs/>
          <w:color w:val="000000"/>
          <w:sz w:val="22"/>
          <w:szCs w:val="22"/>
          <w:bdr w:val="none" w:sz="0" w:space="0" w:color="auto" w:frame="1"/>
          <w:shd w:val="clear" w:color="auto" w:fill="FFFFFF"/>
          <w:lang w:val="es-ES"/>
        </w:rPr>
        <w:t>que se generen hasta la finalización del proyecto</w:t>
      </w:r>
      <w:r w:rsidR="00C36073" w:rsidRPr="00F41336">
        <w:rPr>
          <w:rFonts w:ascii="Arial" w:hAnsi="Arial" w:cs="Arial"/>
          <w:bCs/>
          <w:color w:val="000000"/>
          <w:sz w:val="22"/>
          <w:szCs w:val="22"/>
          <w:bdr w:val="none" w:sz="0" w:space="0" w:color="auto" w:frame="1"/>
          <w:shd w:val="clear" w:color="auto" w:fill="FFFFFF"/>
          <w:lang w:val="es-ES"/>
        </w:rPr>
        <w:t>.</w:t>
      </w:r>
    </w:p>
    <w:p w14:paraId="0D2D63AE" w14:textId="50A06CC6" w:rsidR="00CC6429" w:rsidRPr="00F41336" w:rsidRDefault="00CC6429" w:rsidP="00F41336">
      <w:pPr>
        <w:autoSpaceDE w:val="0"/>
        <w:autoSpaceDN w:val="0"/>
        <w:adjustRightInd w:val="0"/>
        <w:rPr>
          <w:rFonts w:ascii="Arial" w:hAnsi="Arial" w:cs="Arial"/>
          <w:b/>
          <w:bCs/>
          <w:color w:val="000000"/>
          <w:sz w:val="22"/>
          <w:szCs w:val="22"/>
          <w:bdr w:val="none" w:sz="0" w:space="0" w:color="auto" w:frame="1"/>
          <w:shd w:val="clear" w:color="auto" w:fill="FFFFFF"/>
          <w:lang w:val="es-ES"/>
        </w:rPr>
      </w:pPr>
    </w:p>
    <w:p w14:paraId="3579D0FB" w14:textId="77777777" w:rsidR="00CC6429" w:rsidRPr="00F41336" w:rsidRDefault="00CC6429" w:rsidP="00F41336">
      <w:pPr>
        <w:autoSpaceDE w:val="0"/>
        <w:autoSpaceDN w:val="0"/>
        <w:adjustRightInd w:val="0"/>
        <w:rPr>
          <w:rFonts w:ascii="Arial" w:hAnsi="Arial" w:cs="Arial"/>
          <w:b/>
          <w:bCs/>
          <w:color w:val="000000"/>
          <w:sz w:val="22"/>
          <w:szCs w:val="22"/>
          <w:bdr w:val="none" w:sz="0" w:space="0" w:color="auto" w:frame="1"/>
          <w:shd w:val="clear" w:color="auto" w:fill="FFFFFF"/>
          <w:lang w:val="es-ES"/>
        </w:rPr>
      </w:pPr>
    </w:p>
    <w:p w14:paraId="699CDF74" w14:textId="5DE88F0C" w:rsidR="00E5472E" w:rsidRPr="00F41336" w:rsidRDefault="00563D8A" w:rsidP="00F41336">
      <w:pPr>
        <w:pStyle w:val="Ttulo1"/>
        <w:numPr>
          <w:ilvl w:val="0"/>
          <w:numId w:val="1"/>
        </w:numPr>
        <w:jc w:val="both"/>
        <w:rPr>
          <w:sz w:val="22"/>
          <w:szCs w:val="22"/>
          <w:lang w:val="es-ES"/>
        </w:rPr>
      </w:pPr>
      <w:bookmarkStart w:id="32" w:name="_Toc90553790"/>
      <w:r w:rsidRPr="00F41336">
        <w:rPr>
          <w:b/>
          <w:lang w:val="es-ES" w:eastAsia="es-ES_tradnl"/>
        </w:rPr>
        <w:lastRenderedPageBreak/>
        <w:t>Acciones desarrolladas y/o avance en la atención a las recomendaciones descritas en el informe de</w:t>
      </w:r>
      <w:r w:rsidRPr="00F41336">
        <w:rPr>
          <w:b/>
          <w:bCs w:val="0"/>
          <w:lang w:val="es-ES" w:eastAsia="es-ES_tradnl"/>
        </w:rPr>
        <w:t xml:space="preserve"> </w:t>
      </w:r>
      <w:r w:rsidRPr="00F41336">
        <w:rPr>
          <w:b/>
          <w:lang w:val="es-ES" w:eastAsia="es-ES_tradnl"/>
        </w:rPr>
        <w:t>seguimiento a los proyectos de inversión de la UAERMV que aportan a las metas del Plan de</w:t>
      </w:r>
      <w:r w:rsidRPr="00F41336">
        <w:rPr>
          <w:b/>
          <w:bCs w:val="0"/>
          <w:lang w:val="es-ES" w:eastAsia="es-ES_tradnl"/>
        </w:rPr>
        <w:t xml:space="preserve"> </w:t>
      </w:r>
      <w:r w:rsidRPr="00F41336">
        <w:rPr>
          <w:b/>
          <w:lang w:val="es-ES" w:eastAsia="es-ES_tradnl"/>
        </w:rPr>
        <w:t>Desarrollo Distrital, incluyendo el proyecto “Mejoramiento Vías Terciarias Sumapaz” financiado con</w:t>
      </w:r>
      <w:r w:rsidRPr="00F41336">
        <w:rPr>
          <w:b/>
          <w:bCs w:val="0"/>
          <w:lang w:val="es-ES" w:eastAsia="es-ES_tradnl"/>
        </w:rPr>
        <w:t xml:space="preserve"> </w:t>
      </w:r>
      <w:r w:rsidRPr="00F41336">
        <w:rPr>
          <w:b/>
          <w:lang w:val="es-ES" w:eastAsia="es-ES_tradnl"/>
        </w:rPr>
        <w:t>recursos del Sistema General de Regalías – SGR, periodo a corte 31 de marzo de 2021, enviado</w:t>
      </w:r>
      <w:r w:rsidRPr="00F41336">
        <w:rPr>
          <w:b/>
          <w:bCs w:val="0"/>
          <w:lang w:val="es-ES" w:eastAsia="es-ES_tradnl"/>
        </w:rPr>
        <w:t xml:space="preserve"> </w:t>
      </w:r>
      <w:r w:rsidRPr="00F41336">
        <w:rPr>
          <w:b/>
          <w:lang w:val="es-ES" w:eastAsia="es-ES_tradnl"/>
        </w:rPr>
        <w:t>mediante radicado 20211600080043 del 31 de julio de 2021:</w:t>
      </w:r>
      <w:bookmarkEnd w:id="32"/>
    </w:p>
    <w:p w14:paraId="4CDFFBB9" w14:textId="1B2F734E" w:rsidR="00F756CF" w:rsidRPr="00F41336" w:rsidRDefault="00F756CF" w:rsidP="00F41336">
      <w:pPr>
        <w:pStyle w:val="Prrafodelista"/>
        <w:autoSpaceDE w:val="0"/>
        <w:autoSpaceDN w:val="0"/>
        <w:adjustRightInd w:val="0"/>
        <w:ind w:left="0"/>
        <w:rPr>
          <w:rFonts w:ascii="Arial" w:hAnsi="Arial" w:cs="Arial"/>
          <w:sz w:val="22"/>
          <w:szCs w:val="22"/>
          <w:lang w:val="es-ES"/>
        </w:rPr>
      </w:pPr>
    </w:p>
    <w:p w14:paraId="06673BAD" w14:textId="49F3FF4A" w:rsidR="00563D8A" w:rsidRPr="00F41336" w:rsidRDefault="00563D8A" w:rsidP="00F41336">
      <w:pPr>
        <w:pStyle w:val="Prrafodelista"/>
        <w:autoSpaceDE w:val="0"/>
        <w:autoSpaceDN w:val="0"/>
        <w:adjustRightInd w:val="0"/>
        <w:ind w:left="0"/>
        <w:rPr>
          <w:rFonts w:ascii="Arial" w:hAnsi="Arial" w:cs="Arial"/>
          <w:sz w:val="22"/>
          <w:szCs w:val="22"/>
          <w:lang w:val="es-ES"/>
        </w:rPr>
      </w:pPr>
    </w:p>
    <w:p w14:paraId="404258A6" w14:textId="58F94B99"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u w:val="single"/>
          <w:lang w:val="es-ES"/>
        </w:rPr>
        <w:t>Recomendación</w:t>
      </w:r>
      <w:r w:rsidRPr="00F41336">
        <w:rPr>
          <w:rFonts w:ascii="Arial" w:hAnsi="Arial" w:cs="Arial"/>
          <w:sz w:val="22"/>
          <w:szCs w:val="22"/>
          <w:lang w:val="es-ES"/>
        </w:rPr>
        <w:t xml:space="preserve"> </w:t>
      </w:r>
      <w:r w:rsidRPr="00F41336">
        <w:rPr>
          <w:rFonts w:ascii="Arial" w:hAnsi="Arial" w:cs="Arial"/>
          <w:i/>
          <w:sz w:val="22"/>
          <w:szCs w:val="22"/>
          <w:lang w:val="es-ES"/>
        </w:rPr>
        <w:t>“Se requiere mayor esfuerzo por parte de los gerentes de proyecto, en aras de cumplir con las metas programadas al 31 de diciembre de 2021, respecto de la ejecución física, presupuestal y contractual, a través del seguimiento oportuno de las actividades establecidas para su cumplimiento”</w:t>
      </w:r>
    </w:p>
    <w:p w14:paraId="6ED62537" w14:textId="0F368227" w:rsidR="00676965" w:rsidRPr="00F41336" w:rsidRDefault="00676965" w:rsidP="00F41336">
      <w:pPr>
        <w:autoSpaceDE w:val="0"/>
        <w:autoSpaceDN w:val="0"/>
        <w:adjustRightInd w:val="0"/>
        <w:ind w:left="360"/>
        <w:rPr>
          <w:rFonts w:ascii="Arial" w:hAnsi="Arial" w:cs="Arial"/>
          <w:sz w:val="22"/>
          <w:szCs w:val="22"/>
          <w:lang w:val="es-ES"/>
        </w:rPr>
      </w:pPr>
    </w:p>
    <w:p w14:paraId="392BC9C4" w14:textId="434D022B"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La Secretaría General, comunico mediante su memorando 20211100116693, que:</w:t>
      </w:r>
    </w:p>
    <w:p w14:paraId="7C590FCC" w14:textId="19E16F52" w:rsidR="00676965" w:rsidRPr="00F41336" w:rsidRDefault="00676965" w:rsidP="00F41336">
      <w:pPr>
        <w:autoSpaceDE w:val="0"/>
        <w:autoSpaceDN w:val="0"/>
        <w:adjustRightInd w:val="0"/>
        <w:ind w:left="360"/>
        <w:rPr>
          <w:rFonts w:ascii="Arial" w:hAnsi="Arial" w:cs="Arial"/>
          <w:sz w:val="22"/>
          <w:szCs w:val="22"/>
          <w:lang w:val="es-ES"/>
        </w:rPr>
      </w:pPr>
    </w:p>
    <w:p w14:paraId="3C333ADB" w14:textId="129424D3" w:rsidR="00676965" w:rsidRPr="00F41336" w:rsidRDefault="00676965" w:rsidP="00F41336">
      <w:pPr>
        <w:autoSpaceDE w:val="0"/>
        <w:autoSpaceDN w:val="0"/>
        <w:adjustRightInd w:val="0"/>
        <w:ind w:left="360"/>
        <w:rPr>
          <w:rFonts w:ascii="Arial" w:hAnsi="Arial" w:cs="Arial"/>
          <w:i/>
          <w:sz w:val="22"/>
          <w:szCs w:val="22"/>
          <w:lang w:val="es-ES"/>
        </w:rPr>
      </w:pPr>
      <w:r w:rsidRPr="00F41336">
        <w:rPr>
          <w:rFonts w:ascii="Arial" w:hAnsi="Arial" w:cs="Arial"/>
          <w:i/>
          <w:sz w:val="22"/>
          <w:szCs w:val="22"/>
          <w:lang w:val="es-ES"/>
        </w:rPr>
        <w:t>“En cuanto a esta recomendación la entidad cuenta con diferentes herramientas de seguimiento a la ejecución de las metas asociadas a los proyectos de inversión, las cuales han tenido un desempeño acorde lo establecido en el Plan de Acción de cada proyecto, por lo que para este trimestre se refleja el avance correspondiente a lo programado. En el seguimiento a los planes de acción se relaciona la magnitud de la meta, programación y ejecución de recursos, así como la descripción de avances y logros alcanzados en la vigencia, los retrasos, soluciones planteadas y beneficios, igualmente las fuentes de evidencias. De manera paralela el seguimiento al Plan Anual</w:t>
      </w:r>
    </w:p>
    <w:p w14:paraId="78786504" w14:textId="41670C8C" w:rsidR="00676965" w:rsidRPr="00F41336" w:rsidRDefault="00676965" w:rsidP="00F41336">
      <w:pPr>
        <w:autoSpaceDE w:val="0"/>
        <w:autoSpaceDN w:val="0"/>
        <w:adjustRightInd w:val="0"/>
        <w:ind w:left="360"/>
        <w:rPr>
          <w:rFonts w:ascii="Arial" w:hAnsi="Arial" w:cs="Arial"/>
          <w:i/>
          <w:sz w:val="22"/>
          <w:szCs w:val="22"/>
          <w:lang w:val="es-ES"/>
        </w:rPr>
      </w:pPr>
      <w:r w:rsidRPr="00F41336">
        <w:rPr>
          <w:rFonts w:ascii="Arial" w:hAnsi="Arial" w:cs="Arial"/>
          <w:i/>
          <w:sz w:val="22"/>
          <w:szCs w:val="22"/>
          <w:lang w:val="es-ES"/>
        </w:rPr>
        <w:t>de Adquisiciones mediante reuniones con las áreas generadoras de la necesidad, correos e informes de seguimiento y mesas de trabajo para cada proceso de contratación.”</w:t>
      </w:r>
    </w:p>
    <w:p w14:paraId="58F12B70" w14:textId="1CA36F90" w:rsidR="00676965" w:rsidRPr="00F41336" w:rsidRDefault="00676965" w:rsidP="00F41336">
      <w:pPr>
        <w:autoSpaceDE w:val="0"/>
        <w:autoSpaceDN w:val="0"/>
        <w:adjustRightInd w:val="0"/>
        <w:ind w:left="360"/>
        <w:rPr>
          <w:rFonts w:ascii="Arial" w:hAnsi="Arial" w:cs="Arial"/>
          <w:sz w:val="22"/>
          <w:szCs w:val="22"/>
          <w:lang w:val="es-ES"/>
        </w:rPr>
      </w:pPr>
    </w:p>
    <w:p w14:paraId="44FBB2D7" w14:textId="3D0C7A18"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 xml:space="preserve">Esta recomendación </w:t>
      </w:r>
      <w:r w:rsidRPr="00F41336">
        <w:rPr>
          <w:rFonts w:ascii="Arial" w:hAnsi="Arial" w:cs="Arial"/>
          <w:b/>
          <w:sz w:val="22"/>
          <w:szCs w:val="22"/>
          <w:lang w:val="es-ES"/>
        </w:rPr>
        <w:t>continua en seguimiento</w:t>
      </w:r>
      <w:r w:rsidRPr="00F41336">
        <w:rPr>
          <w:rFonts w:ascii="Arial" w:hAnsi="Arial" w:cs="Arial"/>
          <w:sz w:val="22"/>
          <w:szCs w:val="22"/>
          <w:lang w:val="es-ES"/>
        </w:rPr>
        <w:t xml:space="preserve"> con el fin garantizar la adecuada ejecución de los proyectos de inversión en materia física, presupuesta y contractual.</w:t>
      </w:r>
    </w:p>
    <w:p w14:paraId="1E442FF0" w14:textId="57EFB9EA" w:rsidR="00676965" w:rsidRPr="00F41336" w:rsidRDefault="00676965" w:rsidP="00F41336">
      <w:pPr>
        <w:autoSpaceDE w:val="0"/>
        <w:autoSpaceDN w:val="0"/>
        <w:adjustRightInd w:val="0"/>
        <w:rPr>
          <w:rFonts w:ascii="Arial" w:hAnsi="Arial" w:cs="Arial"/>
          <w:sz w:val="22"/>
          <w:szCs w:val="22"/>
          <w:lang w:val="es-ES"/>
        </w:rPr>
      </w:pPr>
    </w:p>
    <w:p w14:paraId="22BC241F" w14:textId="77777777" w:rsidR="00676965" w:rsidRPr="00F41336" w:rsidRDefault="00676965" w:rsidP="00F41336">
      <w:pPr>
        <w:autoSpaceDE w:val="0"/>
        <w:autoSpaceDN w:val="0"/>
        <w:adjustRightInd w:val="0"/>
        <w:rPr>
          <w:rFonts w:ascii="Arial" w:hAnsi="Arial" w:cs="Arial"/>
          <w:sz w:val="22"/>
          <w:szCs w:val="22"/>
          <w:lang w:val="es-ES"/>
        </w:rPr>
      </w:pPr>
    </w:p>
    <w:p w14:paraId="23E93EB6" w14:textId="1A67D9A6"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u w:val="single"/>
          <w:lang w:val="es-ES"/>
        </w:rPr>
        <w:t>Recomendación</w:t>
      </w:r>
      <w:r w:rsidRPr="00F41336">
        <w:rPr>
          <w:rFonts w:ascii="Arial" w:hAnsi="Arial" w:cs="Arial"/>
          <w:sz w:val="22"/>
          <w:szCs w:val="22"/>
          <w:lang w:val="es-ES"/>
        </w:rPr>
        <w:t xml:space="preserve"> </w:t>
      </w:r>
      <w:r w:rsidRPr="00F41336">
        <w:rPr>
          <w:rFonts w:ascii="Arial" w:hAnsi="Arial" w:cs="Arial"/>
          <w:i/>
          <w:sz w:val="22"/>
          <w:szCs w:val="22"/>
          <w:lang w:val="es-ES"/>
        </w:rPr>
        <w:t>“Contratar los bienes y servicios de los 38 procesos (23 aplazados y 15 sin avance que representan el 45,2% de los recursos presupuestales); lo anterior, con el fin de evitar la saturación de actividades en el proceso de Gestión Contractual en el tercer trimestre de 2021, la generación de reservas presupuestales 2022 y garantizar el cumplimiento de las metas previstas en el PDD”</w:t>
      </w:r>
      <w:r w:rsidRPr="00F41336">
        <w:rPr>
          <w:rFonts w:ascii="Arial" w:hAnsi="Arial" w:cs="Arial"/>
          <w:sz w:val="22"/>
          <w:szCs w:val="22"/>
          <w:lang w:val="es-ES"/>
        </w:rPr>
        <w:t>.</w:t>
      </w:r>
    </w:p>
    <w:p w14:paraId="43C94D14" w14:textId="095A531D" w:rsidR="00676965" w:rsidRPr="00F41336" w:rsidRDefault="00676965" w:rsidP="00F41336">
      <w:pPr>
        <w:autoSpaceDE w:val="0"/>
        <w:autoSpaceDN w:val="0"/>
        <w:adjustRightInd w:val="0"/>
        <w:rPr>
          <w:rFonts w:ascii="Arial" w:hAnsi="Arial" w:cs="Arial"/>
          <w:sz w:val="22"/>
          <w:szCs w:val="22"/>
          <w:lang w:val="es-ES"/>
        </w:rPr>
      </w:pPr>
    </w:p>
    <w:p w14:paraId="3E0CE52C" w14:textId="77777777"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La Secretaría General, comunico mediante su memorando 20211100116693, que:</w:t>
      </w:r>
    </w:p>
    <w:p w14:paraId="07796968" w14:textId="24FCEFE6" w:rsidR="00676965" w:rsidRPr="00F41336" w:rsidRDefault="00676965" w:rsidP="00F41336">
      <w:pPr>
        <w:autoSpaceDE w:val="0"/>
        <w:autoSpaceDN w:val="0"/>
        <w:adjustRightInd w:val="0"/>
        <w:rPr>
          <w:rFonts w:ascii="Arial" w:hAnsi="Arial" w:cs="Arial"/>
          <w:sz w:val="22"/>
          <w:szCs w:val="22"/>
          <w:lang w:val="es-ES"/>
        </w:rPr>
      </w:pPr>
    </w:p>
    <w:p w14:paraId="168C133D" w14:textId="3CE77058" w:rsidR="00676965" w:rsidRPr="00F41336" w:rsidRDefault="00676965" w:rsidP="00F41336">
      <w:pPr>
        <w:autoSpaceDE w:val="0"/>
        <w:autoSpaceDN w:val="0"/>
        <w:adjustRightInd w:val="0"/>
        <w:ind w:left="360"/>
        <w:rPr>
          <w:rFonts w:ascii="Arial" w:hAnsi="Arial" w:cs="Arial"/>
          <w:i/>
          <w:sz w:val="22"/>
          <w:szCs w:val="22"/>
          <w:lang w:val="es-ES"/>
        </w:rPr>
      </w:pPr>
      <w:r w:rsidRPr="00F41336">
        <w:rPr>
          <w:rFonts w:ascii="Arial" w:hAnsi="Arial" w:cs="Arial"/>
          <w:i/>
          <w:sz w:val="22"/>
          <w:szCs w:val="22"/>
          <w:lang w:val="es-ES"/>
        </w:rPr>
        <w:t>“Con el seguimiento periódico al Plan Anual de Adquisiciones mediante reuniones, mesas de trabajo y correos semanales, se evidencia avance favorable para el periodo requerido”.</w:t>
      </w:r>
    </w:p>
    <w:p w14:paraId="306780A5" w14:textId="00612A4D" w:rsidR="00676965" w:rsidRPr="00F41336" w:rsidRDefault="00676965" w:rsidP="00F41336">
      <w:pPr>
        <w:autoSpaceDE w:val="0"/>
        <w:autoSpaceDN w:val="0"/>
        <w:adjustRightInd w:val="0"/>
        <w:ind w:left="360"/>
        <w:rPr>
          <w:rFonts w:ascii="Arial" w:hAnsi="Arial" w:cs="Arial"/>
          <w:sz w:val="22"/>
          <w:szCs w:val="22"/>
          <w:lang w:val="es-ES"/>
        </w:rPr>
      </w:pPr>
    </w:p>
    <w:p w14:paraId="2AA06BE5" w14:textId="7C8FF9A7"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 xml:space="preserve">Esta recomendación </w:t>
      </w:r>
      <w:r w:rsidRPr="00F41336">
        <w:rPr>
          <w:rFonts w:ascii="Arial" w:hAnsi="Arial" w:cs="Arial"/>
          <w:b/>
          <w:sz w:val="22"/>
          <w:szCs w:val="22"/>
          <w:lang w:val="es-ES"/>
        </w:rPr>
        <w:t>se cierra</w:t>
      </w:r>
      <w:r w:rsidRPr="00F41336">
        <w:rPr>
          <w:rFonts w:ascii="Arial" w:hAnsi="Arial" w:cs="Arial"/>
          <w:sz w:val="22"/>
          <w:szCs w:val="22"/>
          <w:lang w:val="es-ES"/>
        </w:rPr>
        <w:t>, toda vez que, al corte del 30 de septiembre de 2021, no se identificaron procesos aplazados o sin avance.</w:t>
      </w:r>
    </w:p>
    <w:p w14:paraId="105866F1" w14:textId="1A576A63"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u w:val="single"/>
          <w:lang w:val="es-ES"/>
        </w:rPr>
        <w:lastRenderedPageBreak/>
        <w:t>Recomendación:</w:t>
      </w:r>
      <w:r w:rsidRPr="00F41336">
        <w:rPr>
          <w:rFonts w:ascii="Arial" w:hAnsi="Arial" w:cs="Arial"/>
          <w:sz w:val="22"/>
          <w:szCs w:val="22"/>
          <w:lang w:val="es-ES"/>
        </w:rPr>
        <w:t xml:space="preserve"> </w:t>
      </w:r>
      <w:r w:rsidRPr="00F41336">
        <w:rPr>
          <w:rFonts w:ascii="Arial" w:hAnsi="Arial" w:cs="Arial"/>
          <w:i/>
          <w:sz w:val="22"/>
          <w:szCs w:val="22"/>
          <w:lang w:val="es-ES"/>
        </w:rPr>
        <w:t>“Implementar controles duales en la Oficina Asesora de Planeación en el suministro completo de las solicitudes de información, dado que los análisis del avance por meta presupuestal de cada proyecto de inversión no fueron reportados a OCI  y en aquellos casos donde el resultado de la meta física no fuese el proyectado, fueron incluidas parcialmente las causas y las soluciones adoptadas no muestran un plan de contingencia para que las metas  de los proyectos de inversión se cumplan en el siguiente trimestre”</w:t>
      </w:r>
      <w:r w:rsidRPr="00F41336">
        <w:rPr>
          <w:rFonts w:ascii="Arial" w:hAnsi="Arial" w:cs="Arial"/>
          <w:sz w:val="22"/>
          <w:szCs w:val="22"/>
          <w:lang w:val="es-ES"/>
        </w:rPr>
        <w:t>.</w:t>
      </w:r>
    </w:p>
    <w:p w14:paraId="2A71F582" w14:textId="77777777" w:rsidR="00676965" w:rsidRPr="00F41336" w:rsidRDefault="00676965" w:rsidP="00F41336">
      <w:pPr>
        <w:pStyle w:val="Prrafodelista"/>
        <w:autoSpaceDE w:val="0"/>
        <w:autoSpaceDN w:val="0"/>
        <w:adjustRightInd w:val="0"/>
        <w:rPr>
          <w:rFonts w:ascii="Arial" w:hAnsi="Arial" w:cs="Arial"/>
          <w:sz w:val="22"/>
          <w:szCs w:val="22"/>
          <w:lang w:val="es-ES"/>
        </w:rPr>
      </w:pPr>
    </w:p>
    <w:p w14:paraId="4001C267" w14:textId="3CF6F4FA"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Aunque la Oficina Asesora de Planeación no respondió a esta recomendación, se identificó que, al corte del presente informe, se presenta el mismo caso; por lo anterior</w:t>
      </w:r>
      <w:r w:rsidRPr="00F41336">
        <w:rPr>
          <w:rFonts w:ascii="Arial" w:hAnsi="Arial" w:cs="Arial"/>
          <w:b/>
          <w:sz w:val="22"/>
          <w:szCs w:val="22"/>
          <w:lang w:val="es-ES"/>
        </w:rPr>
        <w:t>, continua en seguimiento</w:t>
      </w:r>
      <w:r w:rsidRPr="00F41336">
        <w:rPr>
          <w:rFonts w:ascii="Arial" w:hAnsi="Arial" w:cs="Arial"/>
          <w:sz w:val="22"/>
          <w:szCs w:val="22"/>
          <w:lang w:val="es-ES"/>
        </w:rPr>
        <w:t>.</w:t>
      </w:r>
    </w:p>
    <w:p w14:paraId="264FE7CB" w14:textId="352D53D1" w:rsidR="00676965" w:rsidRPr="00F41336" w:rsidRDefault="00676965" w:rsidP="00F41336">
      <w:pPr>
        <w:autoSpaceDE w:val="0"/>
        <w:autoSpaceDN w:val="0"/>
        <w:adjustRightInd w:val="0"/>
        <w:rPr>
          <w:rFonts w:ascii="Arial" w:hAnsi="Arial" w:cs="Arial"/>
          <w:sz w:val="22"/>
          <w:szCs w:val="22"/>
          <w:lang w:val="es-ES"/>
        </w:rPr>
      </w:pPr>
    </w:p>
    <w:p w14:paraId="7EA1EB91" w14:textId="77777777" w:rsidR="00676965" w:rsidRPr="00F41336" w:rsidRDefault="00676965" w:rsidP="00F41336">
      <w:pPr>
        <w:pStyle w:val="Prrafodelista"/>
        <w:autoSpaceDE w:val="0"/>
        <w:autoSpaceDN w:val="0"/>
        <w:adjustRightInd w:val="0"/>
        <w:rPr>
          <w:rFonts w:ascii="Arial" w:hAnsi="Arial" w:cs="Arial"/>
          <w:sz w:val="22"/>
          <w:szCs w:val="22"/>
          <w:lang w:val="es-ES"/>
        </w:rPr>
      </w:pPr>
    </w:p>
    <w:p w14:paraId="24D70BA5" w14:textId="431F2B51"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u w:val="single"/>
          <w:lang w:val="es-ES"/>
        </w:rPr>
        <w:t>Recomendación</w:t>
      </w:r>
      <w:r w:rsidRPr="00F41336">
        <w:rPr>
          <w:rFonts w:ascii="Arial" w:hAnsi="Arial" w:cs="Arial"/>
          <w:sz w:val="22"/>
          <w:szCs w:val="22"/>
          <w:lang w:val="es-ES"/>
        </w:rPr>
        <w:t xml:space="preserve">: </w:t>
      </w:r>
      <w:r w:rsidRPr="00F41336">
        <w:rPr>
          <w:rFonts w:ascii="Arial" w:hAnsi="Arial" w:cs="Arial"/>
          <w:i/>
          <w:sz w:val="22"/>
          <w:szCs w:val="22"/>
          <w:lang w:val="es-ES"/>
        </w:rPr>
        <w:t>“El suministro completo de las solicitudes de información, dado que no fueron aportadas las acciones desarrolladas y/o avance en la atención a las recomendaciones descritas en el informe de seguimiento a los proyectos de inversión de la UAERMV que aportan a las metas del Plan de Desarrollo, enviado mediante radicado 20201600084443 del 23 de noviembre de 2020”</w:t>
      </w:r>
      <w:r w:rsidRPr="00F41336">
        <w:rPr>
          <w:rFonts w:ascii="Arial" w:hAnsi="Arial" w:cs="Arial"/>
          <w:sz w:val="22"/>
          <w:szCs w:val="22"/>
          <w:lang w:val="es-ES"/>
        </w:rPr>
        <w:t>.</w:t>
      </w:r>
    </w:p>
    <w:p w14:paraId="1DCD9A65" w14:textId="5F789FE9" w:rsidR="00676965" w:rsidRPr="00F41336" w:rsidRDefault="00676965" w:rsidP="00F41336">
      <w:pPr>
        <w:autoSpaceDE w:val="0"/>
        <w:autoSpaceDN w:val="0"/>
        <w:adjustRightInd w:val="0"/>
        <w:ind w:left="360"/>
        <w:rPr>
          <w:rFonts w:ascii="Arial" w:hAnsi="Arial" w:cs="Arial"/>
          <w:sz w:val="22"/>
          <w:szCs w:val="22"/>
          <w:lang w:val="es-ES"/>
        </w:rPr>
      </w:pPr>
    </w:p>
    <w:p w14:paraId="319BA921" w14:textId="22BCBDA0"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 xml:space="preserve">La Secretaria General a través de su memorando 20211100116693 del 12 de noviembre de 2021, presentó el seguimiento a las recomendaciones, por lo anterior, esta recomendación </w:t>
      </w:r>
      <w:r w:rsidRPr="00F41336">
        <w:rPr>
          <w:rFonts w:ascii="Arial" w:hAnsi="Arial" w:cs="Arial"/>
          <w:b/>
          <w:sz w:val="22"/>
          <w:szCs w:val="22"/>
          <w:lang w:val="es-ES"/>
        </w:rPr>
        <w:t>se cierra</w:t>
      </w:r>
      <w:r w:rsidRPr="00F41336">
        <w:rPr>
          <w:rFonts w:ascii="Arial" w:hAnsi="Arial" w:cs="Arial"/>
          <w:sz w:val="22"/>
          <w:szCs w:val="22"/>
          <w:lang w:val="es-ES"/>
        </w:rPr>
        <w:t>.</w:t>
      </w:r>
    </w:p>
    <w:p w14:paraId="68E6770E" w14:textId="77777777" w:rsidR="00676965" w:rsidRPr="00F41336" w:rsidRDefault="00676965" w:rsidP="00F41336">
      <w:pPr>
        <w:pStyle w:val="Prrafodelista"/>
        <w:autoSpaceDE w:val="0"/>
        <w:autoSpaceDN w:val="0"/>
        <w:adjustRightInd w:val="0"/>
        <w:rPr>
          <w:rFonts w:ascii="Arial" w:hAnsi="Arial" w:cs="Arial"/>
          <w:sz w:val="22"/>
          <w:szCs w:val="22"/>
          <w:lang w:val="es-ES"/>
        </w:rPr>
      </w:pPr>
    </w:p>
    <w:p w14:paraId="6C72442D" w14:textId="1C01A870" w:rsidR="00676965" w:rsidRPr="00F41336" w:rsidRDefault="00676965"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u w:val="single"/>
          <w:lang w:val="es-ES"/>
        </w:rPr>
        <w:t>Recomendación</w:t>
      </w:r>
      <w:r w:rsidRPr="00F41336">
        <w:rPr>
          <w:rFonts w:ascii="Arial" w:hAnsi="Arial" w:cs="Arial"/>
          <w:sz w:val="22"/>
          <w:szCs w:val="22"/>
          <w:lang w:val="es-ES"/>
        </w:rPr>
        <w:t xml:space="preserve">: </w:t>
      </w:r>
      <w:r w:rsidRPr="00F41336">
        <w:rPr>
          <w:rFonts w:ascii="Arial" w:hAnsi="Arial" w:cs="Arial"/>
          <w:i/>
          <w:sz w:val="22"/>
          <w:szCs w:val="22"/>
          <w:lang w:val="es-ES"/>
        </w:rPr>
        <w:t>“Elaborar y radicar ante la Dirección General de la entidad los informes de delegación de acuerdo con lo que establece la Resolución inte</w:t>
      </w:r>
      <w:r w:rsidR="004B7BDB" w:rsidRPr="00F41336">
        <w:rPr>
          <w:rFonts w:ascii="Arial" w:hAnsi="Arial" w:cs="Arial"/>
          <w:i/>
          <w:sz w:val="22"/>
          <w:szCs w:val="22"/>
          <w:lang w:val="es-ES"/>
        </w:rPr>
        <w:t>rna 331 del 17 de junio de 2016</w:t>
      </w:r>
      <w:r w:rsidRPr="00F41336">
        <w:rPr>
          <w:rFonts w:ascii="Arial" w:hAnsi="Arial" w:cs="Arial"/>
          <w:i/>
          <w:sz w:val="22"/>
          <w:szCs w:val="22"/>
          <w:lang w:val="es-ES"/>
        </w:rPr>
        <w:t>, artículo octavo, dado que no se identificaron los informes de enero, febrero y marzo de 2021, información relacionada con la delegación de la contratación ni el estado de los procesos a su cargo”.</w:t>
      </w:r>
    </w:p>
    <w:p w14:paraId="76AE685B" w14:textId="267B3F35" w:rsidR="00676965" w:rsidRPr="00F41336" w:rsidRDefault="00676965" w:rsidP="00F41336">
      <w:pPr>
        <w:pStyle w:val="Prrafodelista"/>
        <w:autoSpaceDE w:val="0"/>
        <w:autoSpaceDN w:val="0"/>
        <w:adjustRightInd w:val="0"/>
        <w:rPr>
          <w:rFonts w:ascii="Arial" w:hAnsi="Arial" w:cs="Arial"/>
          <w:sz w:val="22"/>
          <w:szCs w:val="22"/>
          <w:lang w:val="es-ES"/>
        </w:rPr>
      </w:pPr>
    </w:p>
    <w:p w14:paraId="359A9DCF" w14:textId="22BB9877" w:rsidR="004B7BDB" w:rsidRPr="00F41336" w:rsidRDefault="004B7BDB"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 xml:space="preserve">Se realizó consulta en Orfeo y se identificó la radicación de los informes de delegación; por lo tanto, la recomendación </w:t>
      </w:r>
      <w:r w:rsidRPr="00F41336">
        <w:rPr>
          <w:rFonts w:ascii="Arial" w:hAnsi="Arial" w:cs="Arial"/>
          <w:b/>
          <w:sz w:val="22"/>
          <w:szCs w:val="22"/>
          <w:lang w:val="es-ES"/>
        </w:rPr>
        <w:t>se cierra.</w:t>
      </w:r>
    </w:p>
    <w:p w14:paraId="4018063A" w14:textId="2C9979A0" w:rsidR="004B7BDB" w:rsidRPr="00F41336" w:rsidRDefault="004B7BDB" w:rsidP="00F41336">
      <w:pPr>
        <w:autoSpaceDE w:val="0"/>
        <w:autoSpaceDN w:val="0"/>
        <w:adjustRightInd w:val="0"/>
        <w:ind w:left="360"/>
        <w:rPr>
          <w:rFonts w:ascii="Arial" w:hAnsi="Arial" w:cs="Arial"/>
          <w:sz w:val="22"/>
          <w:szCs w:val="22"/>
          <w:lang w:val="es-ES"/>
        </w:rPr>
      </w:pPr>
    </w:p>
    <w:p w14:paraId="16DBC838" w14:textId="327EF975" w:rsidR="004B7BDB" w:rsidRPr="00F41336" w:rsidRDefault="004B7BDB" w:rsidP="00F41336">
      <w:pPr>
        <w:autoSpaceDE w:val="0"/>
        <w:autoSpaceDN w:val="0"/>
        <w:adjustRightInd w:val="0"/>
        <w:ind w:left="360"/>
        <w:jc w:val="center"/>
        <w:rPr>
          <w:rFonts w:ascii="Arial" w:hAnsi="Arial" w:cs="Arial"/>
          <w:sz w:val="22"/>
          <w:szCs w:val="22"/>
          <w:lang w:val="es-ES"/>
        </w:rPr>
      </w:pPr>
      <w:r w:rsidRPr="00F41336">
        <w:rPr>
          <w:rFonts w:ascii="Arial" w:hAnsi="Arial" w:cs="Arial"/>
          <w:noProof/>
          <w:lang w:val="es-CO" w:eastAsia="es-CO"/>
        </w:rPr>
        <w:lastRenderedPageBreak/>
        <w:drawing>
          <wp:inline distT="0" distB="0" distL="0" distR="0" wp14:anchorId="59282AFC" wp14:editId="2FB7F24F">
            <wp:extent cx="5508678" cy="36985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6022" cy="3710188"/>
                    </a:xfrm>
                    <a:prstGeom prst="rect">
                      <a:avLst/>
                    </a:prstGeom>
                  </pic:spPr>
                </pic:pic>
              </a:graphicData>
            </a:graphic>
          </wp:inline>
        </w:drawing>
      </w:r>
    </w:p>
    <w:p w14:paraId="4C34BB65" w14:textId="68BA8AC8" w:rsidR="004B7BDB" w:rsidRPr="00F41336" w:rsidRDefault="004B7BDB" w:rsidP="00F41336">
      <w:pPr>
        <w:autoSpaceDE w:val="0"/>
        <w:autoSpaceDN w:val="0"/>
        <w:adjustRightInd w:val="0"/>
        <w:ind w:left="360"/>
        <w:rPr>
          <w:rFonts w:ascii="Arial" w:hAnsi="Arial" w:cs="Arial"/>
          <w:sz w:val="18"/>
          <w:szCs w:val="22"/>
          <w:lang w:val="es-ES"/>
        </w:rPr>
      </w:pPr>
      <w:r w:rsidRPr="00F41336">
        <w:rPr>
          <w:rFonts w:ascii="Arial" w:hAnsi="Arial" w:cs="Arial"/>
          <w:sz w:val="18"/>
          <w:szCs w:val="22"/>
          <w:lang w:val="es-ES"/>
        </w:rPr>
        <w:t>Fuente: tomado del aplicativo Orfeo.</w:t>
      </w:r>
    </w:p>
    <w:p w14:paraId="6310C40C" w14:textId="77777777" w:rsidR="00B863B6" w:rsidRPr="00F41336" w:rsidRDefault="00B863B6" w:rsidP="00F41336">
      <w:pPr>
        <w:pStyle w:val="Prrafodelista"/>
        <w:autoSpaceDE w:val="0"/>
        <w:autoSpaceDN w:val="0"/>
        <w:adjustRightInd w:val="0"/>
        <w:ind w:left="360"/>
        <w:rPr>
          <w:rFonts w:ascii="Arial" w:hAnsi="Arial" w:cs="Arial"/>
          <w:sz w:val="22"/>
          <w:szCs w:val="22"/>
          <w:lang w:val="es-ES"/>
        </w:rPr>
      </w:pPr>
    </w:p>
    <w:p w14:paraId="6A92A291" w14:textId="77777777" w:rsidR="00B863B6" w:rsidRPr="00F41336" w:rsidRDefault="00B863B6" w:rsidP="00F41336">
      <w:pPr>
        <w:pStyle w:val="Prrafodelista"/>
        <w:autoSpaceDE w:val="0"/>
        <w:autoSpaceDN w:val="0"/>
        <w:adjustRightInd w:val="0"/>
        <w:ind w:left="360"/>
        <w:rPr>
          <w:rFonts w:ascii="Arial" w:hAnsi="Arial" w:cs="Arial"/>
          <w:sz w:val="22"/>
          <w:szCs w:val="22"/>
          <w:lang w:val="es-ES"/>
        </w:rPr>
      </w:pPr>
    </w:p>
    <w:p w14:paraId="3095A3FC" w14:textId="7B619B60" w:rsidR="00676965" w:rsidRPr="00F41336" w:rsidRDefault="004B7BDB" w:rsidP="00F41336">
      <w:pPr>
        <w:pStyle w:val="Prrafodelista"/>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 xml:space="preserve">Recomendación: </w:t>
      </w:r>
      <w:r w:rsidRPr="00F41336">
        <w:rPr>
          <w:rFonts w:ascii="Arial" w:hAnsi="Arial" w:cs="Arial"/>
          <w:i/>
          <w:sz w:val="22"/>
          <w:szCs w:val="22"/>
          <w:lang w:val="es-ES"/>
        </w:rPr>
        <w:t>“</w:t>
      </w:r>
      <w:r w:rsidR="00676965" w:rsidRPr="00F41336">
        <w:rPr>
          <w:rFonts w:ascii="Arial" w:hAnsi="Arial" w:cs="Arial"/>
          <w:i/>
          <w:sz w:val="22"/>
          <w:szCs w:val="22"/>
          <w:lang w:val="es-ES"/>
        </w:rPr>
        <w:t>Documentar y formalizar para el proyecto de “Mejoramiento Vías Terciarias Sumapaz” la información relacionada con la planificación, organización (asignación de roles y responsables), ejecución (operatividad), seguimiento y evaluación (informes internos y externos), previo al inicio de operaciones del proyecto, con el fin de garantizar su adecuada planeación y ejecución</w:t>
      </w:r>
      <w:r w:rsidRPr="00F41336">
        <w:rPr>
          <w:rFonts w:ascii="Arial" w:hAnsi="Arial" w:cs="Arial"/>
          <w:i/>
          <w:sz w:val="22"/>
          <w:szCs w:val="22"/>
          <w:lang w:val="es-ES"/>
        </w:rPr>
        <w:t>”</w:t>
      </w:r>
      <w:r w:rsidR="00676965" w:rsidRPr="00F41336">
        <w:rPr>
          <w:rFonts w:ascii="Arial" w:hAnsi="Arial" w:cs="Arial"/>
          <w:sz w:val="22"/>
          <w:szCs w:val="22"/>
          <w:lang w:val="es-ES"/>
        </w:rPr>
        <w:t>.</w:t>
      </w:r>
    </w:p>
    <w:p w14:paraId="1EC57F10" w14:textId="7D9D8687" w:rsidR="00676965" w:rsidRPr="00F41336" w:rsidRDefault="00676965" w:rsidP="00F41336">
      <w:pPr>
        <w:pStyle w:val="Prrafodelista"/>
        <w:autoSpaceDE w:val="0"/>
        <w:autoSpaceDN w:val="0"/>
        <w:adjustRightInd w:val="0"/>
        <w:ind w:left="0"/>
        <w:rPr>
          <w:rFonts w:ascii="Arial" w:hAnsi="Arial" w:cs="Arial"/>
          <w:sz w:val="22"/>
          <w:szCs w:val="22"/>
          <w:lang w:val="es-ES"/>
        </w:rPr>
      </w:pPr>
    </w:p>
    <w:p w14:paraId="4EB7063E" w14:textId="77777777" w:rsidR="004B7BDB" w:rsidRPr="00F41336" w:rsidRDefault="004B7BDB" w:rsidP="00F41336">
      <w:p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Aunque la Oficina Asesora de Planeación no respondió a esta recomendación, se identificó que, al corte del presente informe, se presenta el mismo caso; por lo anterior</w:t>
      </w:r>
      <w:r w:rsidRPr="00F41336">
        <w:rPr>
          <w:rFonts w:ascii="Arial" w:hAnsi="Arial" w:cs="Arial"/>
          <w:b/>
          <w:sz w:val="22"/>
          <w:szCs w:val="22"/>
          <w:lang w:val="es-ES"/>
        </w:rPr>
        <w:t>, continua en seguimiento</w:t>
      </w:r>
      <w:r w:rsidRPr="00F41336">
        <w:rPr>
          <w:rFonts w:ascii="Arial" w:hAnsi="Arial" w:cs="Arial"/>
          <w:sz w:val="22"/>
          <w:szCs w:val="22"/>
          <w:lang w:val="es-ES"/>
        </w:rPr>
        <w:t>.</w:t>
      </w:r>
    </w:p>
    <w:p w14:paraId="09B565F2" w14:textId="272C2DB1" w:rsidR="00563D8A" w:rsidRPr="00F41336" w:rsidRDefault="00563D8A" w:rsidP="00F41336">
      <w:pPr>
        <w:pStyle w:val="Prrafodelista"/>
        <w:autoSpaceDE w:val="0"/>
        <w:autoSpaceDN w:val="0"/>
        <w:adjustRightInd w:val="0"/>
        <w:ind w:left="0"/>
        <w:rPr>
          <w:rFonts w:ascii="Arial" w:hAnsi="Arial" w:cs="Arial"/>
          <w:sz w:val="22"/>
          <w:szCs w:val="22"/>
          <w:lang w:val="es-ES"/>
        </w:rPr>
      </w:pPr>
    </w:p>
    <w:p w14:paraId="64E19C5E" w14:textId="17CDC1C0" w:rsidR="004B7BDB" w:rsidRPr="00F41336" w:rsidRDefault="004B7BDB" w:rsidP="00F41336">
      <w:pPr>
        <w:pStyle w:val="Prrafodelista"/>
        <w:autoSpaceDE w:val="0"/>
        <w:autoSpaceDN w:val="0"/>
        <w:adjustRightInd w:val="0"/>
        <w:ind w:left="0"/>
        <w:rPr>
          <w:rFonts w:ascii="Arial" w:hAnsi="Arial" w:cs="Arial"/>
          <w:sz w:val="22"/>
          <w:szCs w:val="22"/>
          <w:lang w:val="es-ES"/>
        </w:rPr>
      </w:pPr>
    </w:p>
    <w:p w14:paraId="4B8EAF8D" w14:textId="543462F4"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78C503A7" w14:textId="0DF1B80D"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0D2E8F83" w14:textId="46DF6527"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0338688E" w14:textId="75C1B5EF"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236D8DE8" w14:textId="3230F8A1"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1BBF0D3C" w14:textId="51987427"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60ACD1CF" w14:textId="0A8C60D7"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466BDED6" w14:textId="77777777" w:rsidR="00B863B6" w:rsidRPr="00F41336" w:rsidRDefault="00B863B6" w:rsidP="00F41336">
      <w:pPr>
        <w:pStyle w:val="Prrafodelista"/>
        <w:autoSpaceDE w:val="0"/>
        <w:autoSpaceDN w:val="0"/>
        <w:adjustRightInd w:val="0"/>
        <w:ind w:left="0"/>
        <w:rPr>
          <w:rFonts w:ascii="Arial" w:hAnsi="Arial" w:cs="Arial"/>
          <w:sz w:val="22"/>
          <w:szCs w:val="22"/>
          <w:lang w:val="es-ES"/>
        </w:rPr>
      </w:pPr>
    </w:p>
    <w:p w14:paraId="2DD3FB7C" w14:textId="77777777" w:rsidR="00E5472E" w:rsidRPr="00F41336" w:rsidRDefault="00E5472E" w:rsidP="00F41336">
      <w:pPr>
        <w:pStyle w:val="Prrafodelista"/>
        <w:autoSpaceDE w:val="0"/>
        <w:autoSpaceDN w:val="0"/>
        <w:adjustRightInd w:val="0"/>
        <w:ind w:left="0"/>
        <w:rPr>
          <w:rFonts w:ascii="Arial" w:hAnsi="Arial" w:cs="Arial"/>
          <w:sz w:val="22"/>
          <w:szCs w:val="22"/>
          <w:lang w:val="es-ES"/>
        </w:rPr>
      </w:pPr>
    </w:p>
    <w:p w14:paraId="02B14E6E" w14:textId="77777777" w:rsidR="00BD4C6F" w:rsidRPr="00F41336" w:rsidRDefault="00BD4C6F" w:rsidP="00F41336">
      <w:pPr>
        <w:pStyle w:val="Ttulo1"/>
        <w:numPr>
          <w:ilvl w:val="0"/>
          <w:numId w:val="1"/>
        </w:numPr>
        <w:jc w:val="left"/>
        <w:rPr>
          <w:b/>
          <w:lang w:val="es-ES" w:eastAsia="es-ES_tradnl"/>
        </w:rPr>
      </w:pPr>
      <w:bookmarkStart w:id="33" w:name="_Toc513648863"/>
      <w:bookmarkStart w:id="34" w:name="_Toc90553791"/>
      <w:r w:rsidRPr="00F41336">
        <w:rPr>
          <w:b/>
          <w:lang w:val="es-ES" w:eastAsia="es-ES_tradnl"/>
        </w:rPr>
        <w:lastRenderedPageBreak/>
        <w:t>CONCLUSI</w:t>
      </w:r>
      <w:bookmarkEnd w:id="33"/>
      <w:r w:rsidRPr="00F41336">
        <w:rPr>
          <w:b/>
          <w:lang w:val="es-ES" w:eastAsia="es-ES_tradnl"/>
        </w:rPr>
        <w:t>ONES</w:t>
      </w:r>
      <w:bookmarkEnd w:id="34"/>
    </w:p>
    <w:p w14:paraId="671A812A" w14:textId="45672BC4" w:rsidR="00BD4C6F" w:rsidRPr="00F41336" w:rsidRDefault="00BD4C6F" w:rsidP="00F41336">
      <w:pPr>
        <w:pStyle w:val="Prrafodelista"/>
        <w:ind w:left="0"/>
        <w:rPr>
          <w:rFonts w:ascii="Arial" w:hAnsi="Arial" w:cs="Arial"/>
          <w:sz w:val="22"/>
          <w:szCs w:val="22"/>
          <w:lang w:val="es-ES" w:eastAsia="es-ES_tradnl"/>
        </w:rPr>
      </w:pPr>
    </w:p>
    <w:p w14:paraId="7EDA12BB" w14:textId="690052D1" w:rsidR="00BD4C6F" w:rsidRPr="00F41336" w:rsidRDefault="00BD4C6F" w:rsidP="00F41336">
      <w:pPr>
        <w:pStyle w:val="Prrafodelista"/>
        <w:autoSpaceDE w:val="0"/>
        <w:autoSpaceDN w:val="0"/>
        <w:adjustRightInd w:val="0"/>
        <w:ind w:left="0"/>
        <w:rPr>
          <w:rFonts w:ascii="Arial" w:hAnsi="Arial" w:cs="Arial"/>
          <w:b/>
          <w:sz w:val="22"/>
          <w:szCs w:val="22"/>
        </w:rPr>
      </w:pPr>
      <w:r w:rsidRPr="00F41336">
        <w:rPr>
          <w:rFonts w:ascii="Arial" w:hAnsi="Arial" w:cs="Arial"/>
          <w:b/>
          <w:sz w:val="22"/>
          <w:szCs w:val="22"/>
        </w:rPr>
        <w:t xml:space="preserve">Del </w:t>
      </w:r>
      <w:r w:rsidR="004F63FF" w:rsidRPr="00F41336">
        <w:rPr>
          <w:rFonts w:ascii="Arial" w:hAnsi="Arial" w:cs="Arial"/>
          <w:b/>
          <w:sz w:val="22"/>
          <w:szCs w:val="22"/>
        </w:rPr>
        <w:t>seguimiento a</w:t>
      </w:r>
      <w:r w:rsidR="008C5117">
        <w:rPr>
          <w:rFonts w:ascii="Arial" w:hAnsi="Arial" w:cs="Arial"/>
          <w:b/>
          <w:sz w:val="22"/>
          <w:szCs w:val="22"/>
        </w:rPr>
        <w:t xml:space="preserve"> </w:t>
      </w:r>
      <w:r w:rsidR="004F63FF" w:rsidRPr="00F41336">
        <w:rPr>
          <w:rFonts w:ascii="Arial" w:hAnsi="Arial" w:cs="Arial"/>
          <w:b/>
          <w:sz w:val="22"/>
          <w:szCs w:val="22"/>
        </w:rPr>
        <w:t>l</w:t>
      </w:r>
      <w:r w:rsidR="008C5117">
        <w:rPr>
          <w:rFonts w:ascii="Arial" w:hAnsi="Arial" w:cs="Arial"/>
          <w:b/>
          <w:sz w:val="22"/>
          <w:szCs w:val="22"/>
        </w:rPr>
        <w:t>os</w:t>
      </w:r>
      <w:r w:rsidR="004F63FF" w:rsidRPr="00F41336">
        <w:rPr>
          <w:rFonts w:ascii="Arial" w:hAnsi="Arial" w:cs="Arial"/>
          <w:b/>
          <w:sz w:val="22"/>
          <w:szCs w:val="22"/>
        </w:rPr>
        <w:t xml:space="preserve"> proyecto</w:t>
      </w:r>
      <w:r w:rsidR="008C5117">
        <w:rPr>
          <w:rFonts w:ascii="Arial" w:hAnsi="Arial" w:cs="Arial"/>
          <w:b/>
          <w:sz w:val="22"/>
          <w:szCs w:val="22"/>
        </w:rPr>
        <w:t>s</w:t>
      </w:r>
      <w:r w:rsidR="001F2C0B" w:rsidRPr="00F41336">
        <w:rPr>
          <w:rFonts w:ascii="Arial" w:hAnsi="Arial" w:cs="Arial"/>
          <w:b/>
          <w:sz w:val="22"/>
          <w:szCs w:val="22"/>
        </w:rPr>
        <w:t xml:space="preserve"> de inversión para el cumplimiento de las metas de</w:t>
      </w:r>
      <w:r w:rsidR="004F63FF" w:rsidRPr="00F41336">
        <w:rPr>
          <w:rFonts w:ascii="Arial" w:hAnsi="Arial" w:cs="Arial"/>
          <w:b/>
          <w:sz w:val="22"/>
          <w:szCs w:val="22"/>
        </w:rPr>
        <w:t>l plan</w:t>
      </w:r>
      <w:r w:rsidR="001F2C0B" w:rsidRPr="00F41336">
        <w:rPr>
          <w:rFonts w:ascii="Arial" w:hAnsi="Arial" w:cs="Arial"/>
          <w:b/>
          <w:sz w:val="22"/>
          <w:szCs w:val="22"/>
        </w:rPr>
        <w:t xml:space="preserve"> de desarrollo </w:t>
      </w:r>
      <w:r w:rsidR="004F63FF" w:rsidRPr="00F41336">
        <w:rPr>
          <w:rFonts w:ascii="Arial" w:hAnsi="Arial" w:cs="Arial"/>
          <w:b/>
          <w:sz w:val="22"/>
          <w:szCs w:val="22"/>
        </w:rPr>
        <w:t xml:space="preserve">-  </w:t>
      </w:r>
      <w:r w:rsidR="001F2C0B" w:rsidRPr="00F41336">
        <w:rPr>
          <w:rFonts w:ascii="Arial" w:hAnsi="Arial" w:cs="Arial"/>
          <w:b/>
          <w:sz w:val="22"/>
          <w:szCs w:val="22"/>
        </w:rPr>
        <w:t>MPDD 2020-2024 “</w:t>
      </w:r>
      <w:r w:rsidR="001F2C0B" w:rsidRPr="00F41336">
        <w:rPr>
          <w:rFonts w:ascii="Arial" w:hAnsi="Arial" w:cs="Arial"/>
          <w:b/>
          <w:i/>
          <w:sz w:val="22"/>
          <w:szCs w:val="22"/>
        </w:rPr>
        <w:t>Un nuevo contrato social y ambiental para la Bogotá del Siglo XXI”</w:t>
      </w:r>
      <w:r w:rsidR="001F2C0B" w:rsidRPr="00F41336">
        <w:rPr>
          <w:rFonts w:ascii="Arial" w:hAnsi="Arial" w:cs="Arial"/>
          <w:b/>
          <w:sz w:val="22"/>
          <w:szCs w:val="22"/>
        </w:rPr>
        <w:t xml:space="preserve"> periodo </w:t>
      </w:r>
      <w:r w:rsidR="00B453AB" w:rsidRPr="00F41336">
        <w:rPr>
          <w:rFonts w:ascii="Arial" w:hAnsi="Arial" w:cs="Arial"/>
          <w:b/>
          <w:sz w:val="22"/>
          <w:szCs w:val="22"/>
        </w:rPr>
        <w:t xml:space="preserve">corte a </w:t>
      </w:r>
      <w:r w:rsidR="00DB4089" w:rsidRPr="00F41336">
        <w:rPr>
          <w:rFonts w:ascii="Arial" w:hAnsi="Arial" w:cs="Arial"/>
          <w:b/>
          <w:sz w:val="22"/>
          <w:szCs w:val="22"/>
        </w:rPr>
        <w:t>septiembre</w:t>
      </w:r>
      <w:r w:rsidR="001F2C0B" w:rsidRPr="00F41336">
        <w:rPr>
          <w:rFonts w:ascii="Arial" w:hAnsi="Arial" w:cs="Arial"/>
          <w:b/>
          <w:sz w:val="22"/>
          <w:szCs w:val="22"/>
        </w:rPr>
        <w:t xml:space="preserve"> de 202</w:t>
      </w:r>
      <w:r w:rsidR="004F63FF" w:rsidRPr="00F41336">
        <w:rPr>
          <w:rFonts w:ascii="Arial" w:hAnsi="Arial" w:cs="Arial"/>
          <w:b/>
          <w:sz w:val="22"/>
          <w:szCs w:val="22"/>
        </w:rPr>
        <w:t>1</w:t>
      </w:r>
      <w:r w:rsidR="001F2C0B" w:rsidRPr="00F41336">
        <w:rPr>
          <w:rFonts w:ascii="Arial" w:hAnsi="Arial" w:cs="Arial"/>
          <w:b/>
          <w:sz w:val="22"/>
          <w:szCs w:val="22"/>
        </w:rPr>
        <w:t xml:space="preserve">, </w:t>
      </w:r>
      <w:r w:rsidRPr="00F41336">
        <w:rPr>
          <w:rFonts w:ascii="Arial" w:hAnsi="Arial" w:cs="Arial"/>
          <w:b/>
          <w:sz w:val="22"/>
          <w:szCs w:val="22"/>
        </w:rPr>
        <w:t>teniendo en cuenta la información puesta a disposición de esta oficina, se concluyó:</w:t>
      </w:r>
    </w:p>
    <w:p w14:paraId="4F95E2C2" w14:textId="03ADD306" w:rsidR="00F97735" w:rsidRPr="00F41336" w:rsidRDefault="00F97735" w:rsidP="00F41336">
      <w:pPr>
        <w:pStyle w:val="Prrafodelista"/>
        <w:autoSpaceDE w:val="0"/>
        <w:autoSpaceDN w:val="0"/>
        <w:adjustRightInd w:val="0"/>
        <w:ind w:left="0"/>
        <w:rPr>
          <w:rFonts w:ascii="Arial" w:hAnsi="Arial" w:cs="Arial"/>
          <w:sz w:val="22"/>
          <w:szCs w:val="22"/>
        </w:rPr>
      </w:pPr>
    </w:p>
    <w:p w14:paraId="60A57A0E" w14:textId="24A1CB0E" w:rsidR="004D308F" w:rsidRPr="00F41336" w:rsidRDefault="004D308F" w:rsidP="00F41336">
      <w:pPr>
        <w:rPr>
          <w:rFonts w:ascii="Arial" w:hAnsi="Arial" w:cs="Arial"/>
          <w:sz w:val="22"/>
          <w:szCs w:val="22"/>
          <w:lang w:val="es-ES" w:eastAsia="es-ES_tradnl"/>
        </w:rPr>
      </w:pPr>
    </w:p>
    <w:p w14:paraId="2D7E6234" w14:textId="41120DFE" w:rsidR="004D2E82" w:rsidRPr="00F41336" w:rsidRDefault="00F64E8E" w:rsidP="008C5117">
      <w:pPr>
        <w:pStyle w:val="Prrafodelista"/>
        <w:numPr>
          <w:ilvl w:val="0"/>
          <w:numId w:val="22"/>
        </w:numPr>
        <w:autoSpaceDE w:val="0"/>
        <w:autoSpaceDN w:val="0"/>
        <w:adjustRightInd w:val="0"/>
        <w:ind w:left="360"/>
        <w:rPr>
          <w:rFonts w:ascii="Arial" w:hAnsi="Arial" w:cs="Arial"/>
          <w:bCs/>
          <w:sz w:val="22"/>
          <w:szCs w:val="22"/>
          <w:lang w:val="es-ES" w:eastAsia="es-ES_tradnl"/>
        </w:rPr>
      </w:pPr>
      <w:r w:rsidRPr="00F41336">
        <w:rPr>
          <w:rFonts w:ascii="Arial" w:hAnsi="Arial" w:cs="Arial"/>
          <w:bCs/>
          <w:sz w:val="22"/>
          <w:szCs w:val="22"/>
          <w:lang w:val="es-ES" w:eastAsia="es-ES_tradnl"/>
        </w:rPr>
        <w:t>Proyecto de inversión 7858:</w:t>
      </w:r>
      <w:r w:rsidR="004D2E82" w:rsidRPr="00F41336">
        <w:rPr>
          <w:rFonts w:ascii="Arial" w:hAnsi="Arial" w:cs="Arial"/>
          <w:bCs/>
          <w:sz w:val="22"/>
          <w:szCs w:val="22"/>
          <w:lang w:val="es-ES" w:eastAsia="es-ES_tradnl"/>
        </w:rPr>
        <w:t xml:space="preserve"> no se generan alertas de ejecución de las metas física 59,78%, presupuestal 73,3% y contractual 87,2%; no obstante, la ejecución física en 2 de las 5 metas </w:t>
      </w:r>
      <w:r w:rsidR="00C36476">
        <w:rPr>
          <w:rFonts w:ascii="Arial" w:hAnsi="Arial" w:cs="Arial"/>
          <w:bCs/>
          <w:sz w:val="22"/>
          <w:szCs w:val="22"/>
          <w:lang w:val="es-ES" w:eastAsia="es-ES_tradnl"/>
        </w:rPr>
        <w:t xml:space="preserve">producto </w:t>
      </w:r>
      <w:r w:rsidR="004D2E82" w:rsidRPr="00F41336">
        <w:rPr>
          <w:rFonts w:ascii="Arial" w:hAnsi="Arial" w:cs="Arial"/>
          <w:bCs/>
          <w:sz w:val="22"/>
          <w:szCs w:val="22"/>
          <w:lang w:val="es-ES" w:eastAsia="es-ES_tradnl"/>
        </w:rPr>
        <w:t xml:space="preserve">no fueron acordes a la programación </w:t>
      </w:r>
      <w:r w:rsidR="00780AB5">
        <w:rPr>
          <w:rFonts w:ascii="Arial" w:hAnsi="Arial" w:cs="Arial"/>
          <w:bCs/>
          <w:sz w:val="22"/>
          <w:szCs w:val="22"/>
          <w:lang w:val="es-ES" w:eastAsia="es-ES_tradnl"/>
        </w:rPr>
        <w:t xml:space="preserve">con </w:t>
      </w:r>
      <w:r w:rsidR="004D2E82" w:rsidRPr="00F41336">
        <w:rPr>
          <w:rFonts w:ascii="Arial" w:hAnsi="Arial" w:cs="Arial"/>
          <w:bCs/>
          <w:sz w:val="22"/>
          <w:szCs w:val="22"/>
          <w:lang w:val="es-ES" w:eastAsia="es-ES_tradnl"/>
        </w:rPr>
        <w:t xml:space="preserve">corte </w:t>
      </w:r>
      <w:r w:rsidR="00780AB5">
        <w:rPr>
          <w:rFonts w:ascii="Arial" w:hAnsi="Arial" w:cs="Arial"/>
          <w:bCs/>
          <w:sz w:val="22"/>
          <w:szCs w:val="22"/>
          <w:lang w:val="es-ES" w:eastAsia="es-ES_tradnl"/>
        </w:rPr>
        <w:t xml:space="preserve">al </w:t>
      </w:r>
      <w:r w:rsidR="004D2E82" w:rsidRPr="00F41336">
        <w:rPr>
          <w:rFonts w:ascii="Arial" w:hAnsi="Arial" w:cs="Arial"/>
          <w:bCs/>
          <w:sz w:val="22"/>
          <w:szCs w:val="22"/>
          <w:lang w:val="es-ES" w:eastAsia="es-ES_tradnl"/>
        </w:rPr>
        <w:t>3er trimestre de 2021.</w:t>
      </w:r>
    </w:p>
    <w:p w14:paraId="2CB75F6F" w14:textId="636844DC" w:rsidR="004D2E82" w:rsidRPr="00F41336" w:rsidRDefault="004D2E82" w:rsidP="008C5117">
      <w:pPr>
        <w:pStyle w:val="Prrafodelista"/>
        <w:autoSpaceDE w:val="0"/>
        <w:autoSpaceDN w:val="0"/>
        <w:adjustRightInd w:val="0"/>
        <w:ind w:left="0"/>
        <w:rPr>
          <w:rFonts w:ascii="Arial" w:hAnsi="Arial" w:cs="Arial"/>
          <w:bCs/>
          <w:sz w:val="22"/>
          <w:szCs w:val="22"/>
          <w:lang w:val="es-ES"/>
        </w:rPr>
      </w:pPr>
    </w:p>
    <w:p w14:paraId="39D836E9" w14:textId="1B66DC9C" w:rsidR="007F7912" w:rsidRPr="00F41336" w:rsidRDefault="00F64E8E" w:rsidP="008C5117">
      <w:pPr>
        <w:pStyle w:val="Prrafodelista"/>
        <w:numPr>
          <w:ilvl w:val="0"/>
          <w:numId w:val="22"/>
        </w:numPr>
        <w:autoSpaceDE w:val="0"/>
        <w:autoSpaceDN w:val="0"/>
        <w:adjustRightInd w:val="0"/>
        <w:ind w:left="360"/>
        <w:rPr>
          <w:rFonts w:ascii="Arial" w:hAnsi="Arial" w:cs="Arial"/>
          <w:bCs/>
          <w:sz w:val="22"/>
          <w:szCs w:val="22"/>
          <w:lang w:val="es-ES"/>
        </w:rPr>
      </w:pPr>
      <w:r w:rsidRPr="00F41336">
        <w:rPr>
          <w:rFonts w:ascii="Arial" w:hAnsi="Arial" w:cs="Arial"/>
          <w:bCs/>
          <w:sz w:val="22"/>
          <w:szCs w:val="22"/>
          <w:lang w:val="es-ES" w:eastAsia="es-ES_tradnl"/>
        </w:rPr>
        <w:t xml:space="preserve"> </w:t>
      </w:r>
      <w:r w:rsidR="000640BC" w:rsidRPr="00F41336">
        <w:rPr>
          <w:rFonts w:ascii="Arial" w:hAnsi="Arial" w:cs="Arial"/>
          <w:bCs/>
          <w:sz w:val="22"/>
          <w:szCs w:val="22"/>
          <w:lang w:val="es-ES" w:eastAsia="es-ES_tradnl"/>
        </w:rPr>
        <w:t xml:space="preserve">Proyecto de inversión 7903: ejecución física </w:t>
      </w:r>
      <w:r w:rsidR="00C6047C" w:rsidRPr="00F41336">
        <w:rPr>
          <w:rFonts w:ascii="Arial" w:hAnsi="Arial" w:cs="Arial"/>
          <w:bCs/>
          <w:sz w:val="22"/>
          <w:szCs w:val="22"/>
          <w:lang w:val="es-ES" w:eastAsia="es-ES_tradnl"/>
        </w:rPr>
        <w:t>40</w:t>
      </w:r>
      <w:r w:rsidR="000640BC" w:rsidRPr="00F41336">
        <w:rPr>
          <w:rFonts w:ascii="Arial" w:hAnsi="Arial" w:cs="Arial"/>
          <w:bCs/>
          <w:sz w:val="22"/>
          <w:szCs w:val="22"/>
          <w:lang w:val="es-ES" w:eastAsia="es-ES_tradnl"/>
        </w:rPr>
        <w:t>,</w:t>
      </w:r>
      <w:r w:rsidR="00C6047C" w:rsidRPr="00F41336">
        <w:rPr>
          <w:rFonts w:ascii="Arial" w:hAnsi="Arial" w:cs="Arial"/>
          <w:bCs/>
          <w:sz w:val="22"/>
          <w:szCs w:val="22"/>
          <w:lang w:val="es-ES" w:eastAsia="es-ES_tradnl"/>
        </w:rPr>
        <w:t>8</w:t>
      </w:r>
      <w:r w:rsidR="000640BC" w:rsidRPr="00F41336">
        <w:rPr>
          <w:rFonts w:ascii="Arial" w:hAnsi="Arial" w:cs="Arial"/>
          <w:bCs/>
          <w:sz w:val="22"/>
          <w:szCs w:val="22"/>
          <w:lang w:val="es-ES" w:eastAsia="es-ES_tradnl"/>
        </w:rPr>
        <w:t xml:space="preserve">% es baja y genera alertas respecto de la ejecución que registra la meta presupuestal de </w:t>
      </w:r>
      <w:r w:rsidR="00C6047C" w:rsidRPr="00F41336">
        <w:rPr>
          <w:rFonts w:ascii="Arial" w:hAnsi="Arial" w:cs="Arial"/>
          <w:bCs/>
          <w:sz w:val="22"/>
          <w:szCs w:val="22"/>
          <w:lang w:val="es-ES" w:eastAsia="es-ES_tradnl"/>
        </w:rPr>
        <w:t>77,7</w:t>
      </w:r>
      <w:r w:rsidR="000640BC" w:rsidRPr="00F41336">
        <w:rPr>
          <w:rFonts w:ascii="Arial" w:hAnsi="Arial" w:cs="Arial"/>
          <w:bCs/>
          <w:sz w:val="22"/>
          <w:szCs w:val="22"/>
          <w:lang w:val="es-ES" w:eastAsia="es-ES_tradnl"/>
        </w:rPr>
        <w:t xml:space="preserve">% contractual del </w:t>
      </w:r>
      <w:r w:rsidR="00C6047C" w:rsidRPr="00F41336">
        <w:rPr>
          <w:rFonts w:ascii="Arial" w:hAnsi="Arial" w:cs="Arial"/>
          <w:bCs/>
          <w:sz w:val="22"/>
          <w:szCs w:val="22"/>
          <w:lang w:val="es-ES" w:eastAsia="es-ES_tradnl"/>
        </w:rPr>
        <w:t>86</w:t>
      </w:r>
      <w:r w:rsidR="000640BC" w:rsidRPr="00F41336">
        <w:rPr>
          <w:rFonts w:ascii="Arial" w:hAnsi="Arial" w:cs="Arial"/>
          <w:bCs/>
          <w:sz w:val="22"/>
          <w:szCs w:val="22"/>
          <w:lang w:val="es-ES" w:eastAsia="es-ES_tradnl"/>
        </w:rPr>
        <w:t>,</w:t>
      </w:r>
      <w:r w:rsidR="00C6047C" w:rsidRPr="00F41336">
        <w:rPr>
          <w:rFonts w:ascii="Arial" w:hAnsi="Arial" w:cs="Arial"/>
          <w:bCs/>
          <w:sz w:val="22"/>
          <w:szCs w:val="22"/>
          <w:lang w:val="es-ES" w:eastAsia="es-ES_tradnl"/>
        </w:rPr>
        <w:t>2</w:t>
      </w:r>
      <w:r w:rsidR="00C420CF" w:rsidRPr="00F41336">
        <w:rPr>
          <w:rFonts w:ascii="Arial" w:hAnsi="Arial" w:cs="Arial"/>
          <w:bCs/>
          <w:sz w:val="22"/>
          <w:szCs w:val="22"/>
          <w:lang w:val="es-ES" w:eastAsia="es-ES_tradnl"/>
        </w:rPr>
        <w:t>%; lo anterior, dado que la</w:t>
      </w:r>
      <w:r w:rsidR="007F7912" w:rsidRPr="00F41336">
        <w:rPr>
          <w:rFonts w:ascii="Arial" w:hAnsi="Arial" w:cs="Arial"/>
          <w:bCs/>
          <w:sz w:val="22"/>
          <w:szCs w:val="22"/>
          <w:lang w:val="es-ES" w:eastAsia="es-ES_tradnl"/>
        </w:rPr>
        <w:t xml:space="preserve"> meta </w:t>
      </w:r>
      <w:r w:rsidR="00416725">
        <w:rPr>
          <w:rFonts w:ascii="Arial" w:hAnsi="Arial" w:cs="Arial"/>
          <w:bCs/>
          <w:sz w:val="22"/>
          <w:szCs w:val="22"/>
          <w:lang w:val="es-ES" w:eastAsia="es-ES_tradnl"/>
        </w:rPr>
        <w:t xml:space="preserve">producto </w:t>
      </w:r>
      <w:r w:rsidR="007F7912" w:rsidRPr="00F41336">
        <w:rPr>
          <w:rFonts w:ascii="Arial" w:hAnsi="Arial" w:cs="Arial"/>
          <w:bCs/>
          <w:sz w:val="22"/>
          <w:szCs w:val="22"/>
          <w:lang w:val="es-ES" w:eastAsia="es-ES_tradnl"/>
        </w:rPr>
        <w:t>asociada no fue ej</w:t>
      </w:r>
      <w:r w:rsidR="00416725">
        <w:rPr>
          <w:rFonts w:ascii="Arial" w:hAnsi="Arial" w:cs="Arial"/>
          <w:bCs/>
          <w:sz w:val="22"/>
          <w:szCs w:val="22"/>
          <w:lang w:val="es-ES" w:eastAsia="es-ES_tradnl"/>
        </w:rPr>
        <w:t xml:space="preserve">ecutada conforme la programación con </w:t>
      </w:r>
      <w:r w:rsidR="00C6047C" w:rsidRPr="00F41336">
        <w:rPr>
          <w:rFonts w:ascii="Arial" w:hAnsi="Arial" w:cs="Arial"/>
          <w:bCs/>
          <w:sz w:val="22"/>
          <w:szCs w:val="22"/>
          <w:lang w:val="es-ES" w:eastAsia="es-ES_tradnl"/>
        </w:rPr>
        <w:t xml:space="preserve">corte del 3er </w:t>
      </w:r>
      <w:r w:rsidR="007F7912" w:rsidRPr="00F41336">
        <w:rPr>
          <w:rFonts w:ascii="Arial" w:hAnsi="Arial" w:cs="Arial"/>
          <w:bCs/>
          <w:sz w:val="22"/>
          <w:szCs w:val="22"/>
          <w:lang w:val="es-ES" w:eastAsia="es-ES_tradnl"/>
        </w:rPr>
        <w:t>trimestre de 2021.</w:t>
      </w:r>
    </w:p>
    <w:p w14:paraId="4A79C9C1" w14:textId="043569ED" w:rsidR="00F64E8E" w:rsidRPr="00F41336" w:rsidRDefault="00F64E8E" w:rsidP="008C5117">
      <w:pPr>
        <w:pStyle w:val="Prrafodelista"/>
        <w:autoSpaceDE w:val="0"/>
        <w:autoSpaceDN w:val="0"/>
        <w:adjustRightInd w:val="0"/>
        <w:ind w:left="0"/>
        <w:rPr>
          <w:rFonts w:ascii="Arial" w:hAnsi="Arial" w:cs="Arial"/>
          <w:bCs/>
          <w:sz w:val="22"/>
          <w:szCs w:val="22"/>
          <w:lang w:val="es-ES" w:eastAsia="es-ES_tradnl"/>
        </w:rPr>
      </w:pPr>
    </w:p>
    <w:p w14:paraId="102D50BD" w14:textId="0A2A63CF" w:rsidR="00F64E8E" w:rsidRPr="00F41336" w:rsidRDefault="00F64E8E" w:rsidP="008C5117">
      <w:pPr>
        <w:pStyle w:val="Prrafodelista"/>
        <w:numPr>
          <w:ilvl w:val="0"/>
          <w:numId w:val="22"/>
        </w:numPr>
        <w:autoSpaceDE w:val="0"/>
        <w:autoSpaceDN w:val="0"/>
        <w:adjustRightInd w:val="0"/>
        <w:ind w:left="360"/>
        <w:rPr>
          <w:rFonts w:ascii="Arial" w:hAnsi="Arial" w:cs="Arial"/>
          <w:bCs/>
          <w:sz w:val="22"/>
          <w:szCs w:val="22"/>
          <w:lang w:val="es-ES" w:eastAsia="es-ES_tradnl"/>
        </w:rPr>
      </w:pPr>
      <w:r w:rsidRPr="00F41336">
        <w:rPr>
          <w:rFonts w:ascii="Arial" w:hAnsi="Arial" w:cs="Arial"/>
          <w:bCs/>
          <w:sz w:val="22"/>
          <w:szCs w:val="22"/>
          <w:lang w:val="es-ES" w:eastAsia="es-ES_tradnl"/>
        </w:rPr>
        <w:t xml:space="preserve">Proyecto de inversión 7859: </w:t>
      </w:r>
      <w:r w:rsidR="00A840FA" w:rsidRPr="00F41336">
        <w:rPr>
          <w:rFonts w:ascii="Arial" w:hAnsi="Arial" w:cs="Arial"/>
          <w:bCs/>
          <w:sz w:val="22"/>
          <w:szCs w:val="22"/>
          <w:lang w:val="es-ES" w:eastAsia="es-ES_tradnl"/>
        </w:rPr>
        <w:t xml:space="preserve">no se generan alertas de ejecución de las metas física </w:t>
      </w:r>
      <w:r w:rsidR="003D026A" w:rsidRPr="00F41336">
        <w:rPr>
          <w:rFonts w:ascii="Arial" w:hAnsi="Arial" w:cs="Arial"/>
          <w:bCs/>
          <w:sz w:val="22"/>
          <w:szCs w:val="22"/>
          <w:lang w:val="es-ES" w:eastAsia="es-ES_tradnl"/>
        </w:rPr>
        <w:t>82</w:t>
      </w:r>
      <w:r w:rsidR="00A840FA" w:rsidRPr="00F41336">
        <w:rPr>
          <w:rFonts w:ascii="Arial" w:hAnsi="Arial" w:cs="Arial"/>
          <w:bCs/>
          <w:sz w:val="22"/>
          <w:szCs w:val="22"/>
          <w:lang w:val="es-ES" w:eastAsia="es-ES_tradnl"/>
        </w:rPr>
        <w:t>,</w:t>
      </w:r>
      <w:r w:rsidR="003D026A" w:rsidRPr="00F41336">
        <w:rPr>
          <w:rFonts w:ascii="Arial" w:hAnsi="Arial" w:cs="Arial"/>
          <w:bCs/>
          <w:sz w:val="22"/>
          <w:szCs w:val="22"/>
          <w:lang w:val="es-ES" w:eastAsia="es-ES_tradnl"/>
        </w:rPr>
        <w:t>5</w:t>
      </w:r>
      <w:r w:rsidR="00A840FA" w:rsidRPr="00F41336">
        <w:rPr>
          <w:rFonts w:ascii="Arial" w:hAnsi="Arial" w:cs="Arial"/>
          <w:bCs/>
          <w:sz w:val="22"/>
          <w:szCs w:val="22"/>
          <w:lang w:val="es-ES" w:eastAsia="es-ES_tradnl"/>
        </w:rPr>
        <w:t xml:space="preserve">%, presupuestal </w:t>
      </w:r>
      <w:r w:rsidR="003D026A" w:rsidRPr="00F41336">
        <w:rPr>
          <w:rFonts w:ascii="Arial" w:hAnsi="Arial" w:cs="Arial"/>
          <w:bCs/>
          <w:sz w:val="22"/>
          <w:szCs w:val="22"/>
          <w:lang w:val="es-ES" w:eastAsia="es-ES_tradnl"/>
        </w:rPr>
        <w:t>92</w:t>
      </w:r>
      <w:r w:rsidR="00A840FA" w:rsidRPr="00F41336">
        <w:rPr>
          <w:rFonts w:ascii="Arial" w:hAnsi="Arial" w:cs="Arial"/>
          <w:bCs/>
          <w:sz w:val="22"/>
          <w:szCs w:val="22"/>
          <w:lang w:val="es-ES" w:eastAsia="es-ES_tradnl"/>
        </w:rPr>
        <w:t xml:space="preserve">,1% y contractual </w:t>
      </w:r>
      <w:r w:rsidR="00855554" w:rsidRPr="00F41336">
        <w:rPr>
          <w:rFonts w:ascii="Arial" w:hAnsi="Arial" w:cs="Arial"/>
          <w:bCs/>
          <w:sz w:val="22"/>
          <w:szCs w:val="22"/>
          <w:lang w:val="es-ES" w:eastAsia="es-ES_tradnl"/>
        </w:rPr>
        <w:t>92</w:t>
      </w:r>
      <w:r w:rsidR="00A840FA" w:rsidRPr="00F41336">
        <w:rPr>
          <w:rFonts w:ascii="Arial" w:hAnsi="Arial" w:cs="Arial"/>
          <w:bCs/>
          <w:sz w:val="22"/>
          <w:szCs w:val="22"/>
          <w:lang w:val="es-ES" w:eastAsia="es-ES_tradnl"/>
        </w:rPr>
        <w:t>,</w:t>
      </w:r>
      <w:r w:rsidR="00855554" w:rsidRPr="00F41336">
        <w:rPr>
          <w:rFonts w:ascii="Arial" w:hAnsi="Arial" w:cs="Arial"/>
          <w:bCs/>
          <w:sz w:val="22"/>
          <w:szCs w:val="22"/>
          <w:lang w:val="es-ES" w:eastAsia="es-ES_tradnl"/>
        </w:rPr>
        <w:t>6</w:t>
      </w:r>
      <w:r w:rsidR="00A840FA" w:rsidRPr="00F41336">
        <w:rPr>
          <w:rFonts w:ascii="Arial" w:hAnsi="Arial" w:cs="Arial"/>
          <w:bCs/>
          <w:sz w:val="22"/>
          <w:szCs w:val="22"/>
          <w:lang w:val="es-ES" w:eastAsia="es-ES_tradnl"/>
        </w:rPr>
        <w:t>%.</w:t>
      </w:r>
    </w:p>
    <w:p w14:paraId="481A65E2" w14:textId="77777777" w:rsidR="00F64E8E" w:rsidRPr="00F41336" w:rsidRDefault="00F64E8E" w:rsidP="008C5117">
      <w:pPr>
        <w:pStyle w:val="Prrafodelista"/>
        <w:autoSpaceDE w:val="0"/>
        <w:autoSpaceDN w:val="0"/>
        <w:adjustRightInd w:val="0"/>
        <w:ind w:left="0"/>
        <w:rPr>
          <w:rFonts w:ascii="Arial" w:hAnsi="Arial" w:cs="Arial"/>
          <w:bCs/>
          <w:sz w:val="22"/>
          <w:szCs w:val="22"/>
          <w:lang w:val="es-ES" w:eastAsia="es-ES_tradnl"/>
        </w:rPr>
      </w:pPr>
    </w:p>
    <w:p w14:paraId="3EDD0450" w14:textId="0C3EFA09" w:rsidR="00F64E8E" w:rsidRPr="00F41336" w:rsidRDefault="00F64E8E" w:rsidP="008C5117">
      <w:pPr>
        <w:pStyle w:val="Prrafodelista"/>
        <w:numPr>
          <w:ilvl w:val="0"/>
          <w:numId w:val="22"/>
        </w:numPr>
        <w:autoSpaceDE w:val="0"/>
        <w:autoSpaceDN w:val="0"/>
        <w:adjustRightInd w:val="0"/>
        <w:ind w:left="360"/>
        <w:rPr>
          <w:rFonts w:ascii="Arial" w:hAnsi="Arial" w:cs="Arial"/>
          <w:bCs/>
          <w:sz w:val="22"/>
          <w:szCs w:val="22"/>
          <w:lang w:val="es-ES" w:eastAsia="es-ES_tradnl"/>
        </w:rPr>
      </w:pPr>
      <w:r w:rsidRPr="00F41336">
        <w:rPr>
          <w:rFonts w:ascii="Arial" w:hAnsi="Arial" w:cs="Arial"/>
          <w:bCs/>
          <w:sz w:val="22"/>
          <w:szCs w:val="22"/>
          <w:lang w:val="es-ES" w:eastAsia="es-ES_tradnl"/>
        </w:rPr>
        <w:t xml:space="preserve">Proyecto de inversión 7860: </w:t>
      </w:r>
      <w:r w:rsidR="00A840FA" w:rsidRPr="00F41336">
        <w:rPr>
          <w:rFonts w:ascii="Arial" w:hAnsi="Arial" w:cs="Arial"/>
          <w:bCs/>
          <w:sz w:val="22"/>
          <w:szCs w:val="22"/>
          <w:lang w:val="es-ES" w:eastAsia="es-ES_tradnl"/>
        </w:rPr>
        <w:t xml:space="preserve">no se general alertas en la </w:t>
      </w:r>
      <w:r w:rsidRPr="00F41336">
        <w:rPr>
          <w:rFonts w:ascii="Arial" w:hAnsi="Arial" w:cs="Arial"/>
          <w:bCs/>
          <w:sz w:val="22"/>
          <w:szCs w:val="22"/>
          <w:lang w:val="es-ES" w:eastAsia="es-ES_tradnl"/>
        </w:rPr>
        <w:t xml:space="preserve">ejecución física </w:t>
      </w:r>
      <w:r w:rsidR="00855554" w:rsidRPr="00F41336">
        <w:rPr>
          <w:rFonts w:ascii="Arial" w:hAnsi="Arial" w:cs="Arial"/>
          <w:bCs/>
          <w:sz w:val="22"/>
          <w:szCs w:val="22"/>
          <w:lang w:val="es-ES" w:eastAsia="es-ES_tradnl"/>
        </w:rPr>
        <w:t>57</w:t>
      </w:r>
      <w:r w:rsidRPr="00F41336">
        <w:rPr>
          <w:rFonts w:ascii="Arial" w:hAnsi="Arial" w:cs="Arial"/>
          <w:bCs/>
          <w:sz w:val="22"/>
          <w:szCs w:val="22"/>
          <w:lang w:val="es-ES" w:eastAsia="es-ES_tradnl"/>
        </w:rPr>
        <w:t>,</w:t>
      </w:r>
      <w:r w:rsidR="00855554" w:rsidRPr="00F41336">
        <w:rPr>
          <w:rFonts w:ascii="Arial" w:hAnsi="Arial" w:cs="Arial"/>
          <w:bCs/>
          <w:sz w:val="22"/>
          <w:szCs w:val="22"/>
          <w:lang w:val="es-ES" w:eastAsia="es-ES_tradnl"/>
        </w:rPr>
        <w:t>49</w:t>
      </w:r>
      <w:r w:rsidR="00A840FA" w:rsidRPr="00F41336">
        <w:rPr>
          <w:rFonts w:ascii="Arial" w:hAnsi="Arial" w:cs="Arial"/>
          <w:bCs/>
          <w:sz w:val="22"/>
          <w:szCs w:val="22"/>
          <w:lang w:val="es-ES" w:eastAsia="es-ES_tradnl"/>
        </w:rPr>
        <w:t xml:space="preserve">%, </w:t>
      </w:r>
      <w:r w:rsidRPr="00F41336">
        <w:rPr>
          <w:rFonts w:ascii="Arial" w:hAnsi="Arial" w:cs="Arial"/>
          <w:bCs/>
          <w:sz w:val="22"/>
          <w:szCs w:val="22"/>
          <w:lang w:val="es-ES" w:eastAsia="es-ES_tradnl"/>
        </w:rPr>
        <w:t>respecto de la ejecución que registra la meta contract</w:t>
      </w:r>
      <w:r w:rsidR="00A840FA" w:rsidRPr="00F41336">
        <w:rPr>
          <w:rFonts w:ascii="Arial" w:hAnsi="Arial" w:cs="Arial"/>
          <w:bCs/>
          <w:sz w:val="22"/>
          <w:szCs w:val="22"/>
          <w:lang w:val="es-ES" w:eastAsia="es-ES_tradnl"/>
        </w:rPr>
        <w:t xml:space="preserve">ual </w:t>
      </w:r>
      <w:r w:rsidR="00855554" w:rsidRPr="00F41336">
        <w:rPr>
          <w:rFonts w:ascii="Arial" w:hAnsi="Arial" w:cs="Arial"/>
          <w:bCs/>
          <w:sz w:val="22"/>
          <w:szCs w:val="22"/>
          <w:lang w:val="es-ES" w:eastAsia="es-ES_tradnl"/>
        </w:rPr>
        <w:t>87</w:t>
      </w:r>
      <w:r w:rsidR="00A840FA" w:rsidRPr="00F41336">
        <w:rPr>
          <w:rFonts w:ascii="Arial" w:hAnsi="Arial" w:cs="Arial"/>
          <w:bCs/>
          <w:sz w:val="22"/>
          <w:szCs w:val="22"/>
          <w:lang w:val="es-ES" w:eastAsia="es-ES_tradnl"/>
        </w:rPr>
        <w:t>,</w:t>
      </w:r>
      <w:r w:rsidR="00855554" w:rsidRPr="00F41336">
        <w:rPr>
          <w:rFonts w:ascii="Arial" w:hAnsi="Arial" w:cs="Arial"/>
          <w:bCs/>
          <w:sz w:val="22"/>
          <w:szCs w:val="22"/>
          <w:lang w:val="es-ES" w:eastAsia="es-ES_tradnl"/>
        </w:rPr>
        <w:t>5</w:t>
      </w:r>
      <w:r w:rsidR="00A840FA" w:rsidRPr="00F41336">
        <w:rPr>
          <w:rFonts w:ascii="Arial" w:hAnsi="Arial" w:cs="Arial"/>
          <w:bCs/>
          <w:sz w:val="22"/>
          <w:szCs w:val="22"/>
          <w:lang w:val="es-ES" w:eastAsia="es-ES_tradnl"/>
        </w:rPr>
        <w:t xml:space="preserve">% y presupuestal </w:t>
      </w:r>
      <w:r w:rsidR="00855554" w:rsidRPr="00F41336">
        <w:rPr>
          <w:rFonts w:ascii="Arial" w:hAnsi="Arial" w:cs="Arial"/>
          <w:bCs/>
          <w:sz w:val="22"/>
          <w:szCs w:val="22"/>
          <w:lang w:val="es-ES" w:eastAsia="es-ES_tradnl"/>
        </w:rPr>
        <w:t>70</w:t>
      </w:r>
      <w:r w:rsidR="00A840FA" w:rsidRPr="00F41336">
        <w:rPr>
          <w:rFonts w:ascii="Arial" w:hAnsi="Arial" w:cs="Arial"/>
          <w:bCs/>
          <w:sz w:val="22"/>
          <w:szCs w:val="22"/>
          <w:lang w:val="es-ES" w:eastAsia="es-ES_tradnl"/>
        </w:rPr>
        <w:t>,</w:t>
      </w:r>
      <w:r w:rsidR="00855554" w:rsidRPr="00F41336">
        <w:rPr>
          <w:rFonts w:ascii="Arial" w:hAnsi="Arial" w:cs="Arial"/>
          <w:bCs/>
          <w:sz w:val="22"/>
          <w:szCs w:val="22"/>
          <w:lang w:val="es-ES" w:eastAsia="es-ES_tradnl"/>
        </w:rPr>
        <w:t>5</w:t>
      </w:r>
      <w:r w:rsidR="00A840FA" w:rsidRPr="00F41336">
        <w:rPr>
          <w:rFonts w:ascii="Arial" w:hAnsi="Arial" w:cs="Arial"/>
          <w:bCs/>
          <w:sz w:val="22"/>
          <w:szCs w:val="22"/>
          <w:lang w:val="es-ES" w:eastAsia="es-ES_tradnl"/>
        </w:rPr>
        <w:t xml:space="preserve">%, por cuanto el avance en las metas </w:t>
      </w:r>
      <w:r w:rsidR="00416725">
        <w:rPr>
          <w:rFonts w:ascii="Arial" w:hAnsi="Arial" w:cs="Arial"/>
          <w:bCs/>
          <w:sz w:val="22"/>
          <w:szCs w:val="22"/>
          <w:lang w:val="es-ES" w:eastAsia="es-ES_tradnl"/>
        </w:rPr>
        <w:t xml:space="preserve">producto </w:t>
      </w:r>
      <w:r w:rsidR="00A840FA" w:rsidRPr="00F41336">
        <w:rPr>
          <w:rFonts w:ascii="Arial" w:hAnsi="Arial" w:cs="Arial"/>
          <w:bCs/>
          <w:sz w:val="22"/>
          <w:szCs w:val="22"/>
          <w:lang w:val="es-ES" w:eastAsia="es-ES_tradnl"/>
        </w:rPr>
        <w:t>asociadas a este proyecto</w:t>
      </w:r>
      <w:r w:rsidR="0098353C" w:rsidRPr="00F41336">
        <w:rPr>
          <w:rFonts w:ascii="Arial" w:hAnsi="Arial" w:cs="Arial"/>
          <w:bCs/>
          <w:sz w:val="22"/>
          <w:szCs w:val="22"/>
          <w:lang w:val="es-ES" w:eastAsia="es-ES_tradnl"/>
        </w:rPr>
        <w:t>,</w:t>
      </w:r>
      <w:r w:rsidR="00A840FA" w:rsidRPr="00F41336">
        <w:rPr>
          <w:rFonts w:ascii="Arial" w:hAnsi="Arial" w:cs="Arial"/>
          <w:bCs/>
          <w:sz w:val="22"/>
          <w:szCs w:val="22"/>
          <w:lang w:val="es-ES" w:eastAsia="es-ES_tradnl"/>
        </w:rPr>
        <w:t xml:space="preserve"> se ejecutaron conforme </w:t>
      </w:r>
      <w:r w:rsidR="00245F73" w:rsidRPr="00F41336">
        <w:rPr>
          <w:rFonts w:ascii="Arial" w:hAnsi="Arial" w:cs="Arial"/>
          <w:bCs/>
          <w:sz w:val="22"/>
          <w:szCs w:val="22"/>
          <w:lang w:val="es-ES" w:eastAsia="es-ES_tradnl"/>
        </w:rPr>
        <w:t xml:space="preserve">se programaron </w:t>
      </w:r>
      <w:r w:rsidR="00416725">
        <w:rPr>
          <w:rFonts w:ascii="Arial" w:hAnsi="Arial" w:cs="Arial"/>
          <w:bCs/>
          <w:sz w:val="22"/>
          <w:szCs w:val="22"/>
          <w:lang w:val="es-ES" w:eastAsia="es-ES_tradnl"/>
        </w:rPr>
        <w:t xml:space="preserve">con </w:t>
      </w:r>
      <w:r w:rsidR="00855554" w:rsidRPr="00F41336">
        <w:rPr>
          <w:rFonts w:ascii="Arial" w:hAnsi="Arial" w:cs="Arial"/>
          <w:bCs/>
          <w:sz w:val="22"/>
          <w:szCs w:val="22"/>
          <w:lang w:val="es-ES" w:eastAsia="es-ES_tradnl"/>
        </w:rPr>
        <w:t xml:space="preserve">corte </w:t>
      </w:r>
      <w:r w:rsidR="00416725">
        <w:rPr>
          <w:rFonts w:ascii="Arial" w:hAnsi="Arial" w:cs="Arial"/>
          <w:bCs/>
          <w:sz w:val="22"/>
          <w:szCs w:val="22"/>
          <w:lang w:val="es-ES" w:eastAsia="es-ES_tradnl"/>
        </w:rPr>
        <w:t xml:space="preserve">al </w:t>
      </w:r>
      <w:r w:rsidR="00855554" w:rsidRPr="00F41336">
        <w:rPr>
          <w:rFonts w:ascii="Arial" w:hAnsi="Arial" w:cs="Arial"/>
          <w:bCs/>
          <w:sz w:val="22"/>
          <w:szCs w:val="22"/>
          <w:lang w:val="es-ES" w:eastAsia="es-ES_tradnl"/>
        </w:rPr>
        <w:t xml:space="preserve">3er </w:t>
      </w:r>
      <w:r w:rsidR="00A840FA" w:rsidRPr="00F41336">
        <w:rPr>
          <w:rFonts w:ascii="Arial" w:hAnsi="Arial" w:cs="Arial"/>
          <w:bCs/>
          <w:sz w:val="22"/>
          <w:szCs w:val="22"/>
          <w:lang w:val="es-ES" w:eastAsia="es-ES_tradnl"/>
        </w:rPr>
        <w:t>trimestre de 2021.</w:t>
      </w:r>
    </w:p>
    <w:p w14:paraId="614194E0" w14:textId="77777777" w:rsidR="00F64E8E" w:rsidRPr="00F41336" w:rsidRDefault="00F64E8E" w:rsidP="008C5117">
      <w:pPr>
        <w:pStyle w:val="Prrafodelista"/>
        <w:autoSpaceDE w:val="0"/>
        <w:autoSpaceDN w:val="0"/>
        <w:adjustRightInd w:val="0"/>
        <w:ind w:left="0"/>
        <w:rPr>
          <w:rFonts w:ascii="Arial" w:hAnsi="Arial" w:cs="Arial"/>
          <w:bCs/>
          <w:sz w:val="22"/>
          <w:szCs w:val="22"/>
          <w:lang w:val="es-ES"/>
        </w:rPr>
      </w:pPr>
    </w:p>
    <w:p w14:paraId="0CAA7D69" w14:textId="6E899619" w:rsidR="00BD4C6F" w:rsidRPr="008C5117" w:rsidRDefault="00BD4C6F" w:rsidP="008C5117">
      <w:pPr>
        <w:pStyle w:val="Prrafodelista"/>
        <w:numPr>
          <w:ilvl w:val="0"/>
          <w:numId w:val="22"/>
        </w:numPr>
        <w:autoSpaceDE w:val="0"/>
        <w:autoSpaceDN w:val="0"/>
        <w:adjustRightInd w:val="0"/>
        <w:ind w:left="360"/>
        <w:rPr>
          <w:rFonts w:ascii="Arial" w:hAnsi="Arial" w:cs="Arial"/>
          <w:sz w:val="22"/>
          <w:szCs w:val="22"/>
          <w:lang w:val="es-ES" w:eastAsia="es-ES_tradnl"/>
        </w:rPr>
      </w:pPr>
      <w:r w:rsidRPr="008C5117">
        <w:rPr>
          <w:rFonts w:ascii="Arial" w:hAnsi="Arial" w:cs="Arial"/>
          <w:sz w:val="22"/>
          <w:szCs w:val="22"/>
          <w:lang w:val="es-ES" w:eastAsia="es-ES_tradnl"/>
        </w:rPr>
        <w:t>E</w:t>
      </w:r>
      <w:r w:rsidR="00C058F5" w:rsidRPr="008C5117">
        <w:rPr>
          <w:rFonts w:ascii="Arial" w:hAnsi="Arial" w:cs="Arial"/>
          <w:sz w:val="22"/>
          <w:szCs w:val="22"/>
          <w:lang w:val="es-ES" w:eastAsia="es-ES_tradnl"/>
        </w:rPr>
        <w:t>n los informes de delegación del ordenador</w:t>
      </w:r>
      <w:r w:rsidR="005A453C" w:rsidRPr="008C5117">
        <w:rPr>
          <w:rFonts w:ascii="Arial" w:hAnsi="Arial" w:cs="Arial"/>
          <w:sz w:val="22"/>
          <w:szCs w:val="22"/>
          <w:lang w:val="es-ES" w:eastAsia="es-ES_tradnl"/>
        </w:rPr>
        <w:t xml:space="preserve"> del gasto del</w:t>
      </w:r>
      <w:r w:rsidR="00C058F5" w:rsidRPr="008C5117">
        <w:rPr>
          <w:rFonts w:ascii="Arial" w:hAnsi="Arial" w:cs="Arial"/>
          <w:sz w:val="22"/>
          <w:szCs w:val="22"/>
          <w:lang w:val="es-ES" w:eastAsia="es-ES_tradnl"/>
        </w:rPr>
        <w:t xml:space="preserve"> </w:t>
      </w:r>
      <w:r w:rsidRPr="008C5117">
        <w:rPr>
          <w:rFonts w:ascii="Arial" w:hAnsi="Arial" w:cs="Arial"/>
          <w:bCs/>
          <w:sz w:val="22"/>
          <w:szCs w:val="22"/>
          <w:lang w:val="es-ES" w:eastAsia="es-ES_tradnl"/>
        </w:rPr>
        <w:t>Subdirector</w:t>
      </w:r>
      <w:r w:rsidRPr="008C5117">
        <w:rPr>
          <w:rFonts w:ascii="Arial" w:hAnsi="Arial" w:cs="Arial"/>
          <w:sz w:val="22"/>
          <w:szCs w:val="22"/>
          <w:lang w:val="es-ES" w:eastAsia="es-ES_tradnl"/>
        </w:rPr>
        <w:t xml:space="preserve"> Técnico de Producción e Intervención </w:t>
      </w:r>
      <w:r w:rsidR="005A453C" w:rsidRPr="008C5117">
        <w:rPr>
          <w:rFonts w:ascii="Arial" w:hAnsi="Arial" w:cs="Arial"/>
          <w:sz w:val="22"/>
          <w:szCs w:val="22"/>
          <w:lang w:val="es-ES" w:eastAsia="es-ES_tradnl"/>
        </w:rPr>
        <w:t xml:space="preserve">y </w:t>
      </w:r>
      <w:r w:rsidR="00296630" w:rsidRPr="008C5117">
        <w:rPr>
          <w:rFonts w:ascii="Arial" w:hAnsi="Arial" w:cs="Arial"/>
          <w:sz w:val="22"/>
          <w:szCs w:val="22"/>
          <w:lang w:val="es-ES" w:eastAsia="es-ES_tradnl"/>
        </w:rPr>
        <w:t xml:space="preserve">de la </w:t>
      </w:r>
      <w:r w:rsidR="005A453C" w:rsidRPr="008C5117">
        <w:rPr>
          <w:rFonts w:ascii="Arial" w:hAnsi="Arial" w:cs="Arial"/>
          <w:sz w:val="22"/>
          <w:szCs w:val="22"/>
          <w:lang w:val="es-ES" w:eastAsia="es-ES_tradnl"/>
        </w:rPr>
        <w:t xml:space="preserve">Secretaria General </w:t>
      </w:r>
      <w:r w:rsidRPr="008C5117">
        <w:rPr>
          <w:rFonts w:ascii="Arial" w:hAnsi="Arial" w:cs="Arial"/>
          <w:sz w:val="22"/>
          <w:szCs w:val="22"/>
          <w:lang w:val="es-ES" w:eastAsia="es-ES_tradnl"/>
        </w:rPr>
        <w:t>se registra</w:t>
      </w:r>
      <w:r w:rsidR="005A453C" w:rsidRPr="008C5117">
        <w:rPr>
          <w:rFonts w:ascii="Arial" w:hAnsi="Arial" w:cs="Arial"/>
          <w:sz w:val="22"/>
          <w:szCs w:val="22"/>
          <w:lang w:val="es-ES" w:eastAsia="es-ES_tradnl"/>
        </w:rPr>
        <w:t>n</w:t>
      </w:r>
      <w:r w:rsidRPr="008C5117">
        <w:rPr>
          <w:rFonts w:ascii="Arial" w:hAnsi="Arial" w:cs="Arial"/>
          <w:sz w:val="22"/>
          <w:szCs w:val="22"/>
          <w:lang w:val="es-ES" w:eastAsia="es-ES_tradnl"/>
        </w:rPr>
        <w:t xml:space="preserve"> la</w:t>
      </w:r>
      <w:r w:rsidR="005A453C" w:rsidRPr="008C5117">
        <w:rPr>
          <w:rFonts w:ascii="Arial" w:hAnsi="Arial" w:cs="Arial"/>
          <w:sz w:val="22"/>
          <w:szCs w:val="22"/>
          <w:lang w:val="es-ES" w:eastAsia="es-ES_tradnl"/>
        </w:rPr>
        <w:t>s ejecuciones</w:t>
      </w:r>
      <w:r w:rsidRPr="008C5117">
        <w:rPr>
          <w:rFonts w:ascii="Arial" w:hAnsi="Arial" w:cs="Arial"/>
          <w:sz w:val="22"/>
          <w:szCs w:val="22"/>
          <w:lang w:val="es-ES" w:eastAsia="es-ES_tradnl"/>
        </w:rPr>
        <w:t xml:space="preserve"> presupuestal</w:t>
      </w:r>
      <w:r w:rsidR="005A453C" w:rsidRPr="008C5117">
        <w:rPr>
          <w:rFonts w:ascii="Arial" w:hAnsi="Arial" w:cs="Arial"/>
          <w:sz w:val="22"/>
          <w:szCs w:val="22"/>
          <w:lang w:val="es-ES" w:eastAsia="es-ES_tradnl"/>
        </w:rPr>
        <w:t>es</w:t>
      </w:r>
      <w:r w:rsidRPr="008C5117">
        <w:rPr>
          <w:rFonts w:ascii="Arial" w:hAnsi="Arial" w:cs="Arial"/>
          <w:sz w:val="22"/>
          <w:szCs w:val="22"/>
          <w:lang w:val="es-ES" w:eastAsia="es-ES_tradnl"/>
        </w:rPr>
        <w:t xml:space="preserve"> </w:t>
      </w:r>
      <w:r w:rsidR="00534967" w:rsidRPr="008C5117">
        <w:rPr>
          <w:rFonts w:ascii="Arial" w:hAnsi="Arial" w:cs="Arial"/>
          <w:sz w:val="22"/>
          <w:szCs w:val="22"/>
          <w:lang w:val="es-ES" w:eastAsia="es-ES_tradnl"/>
        </w:rPr>
        <w:t xml:space="preserve">de los </w:t>
      </w:r>
      <w:r w:rsidR="00C058F5" w:rsidRPr="008C5117">
        <w:rPr>
          <w:rFonts w:ascii="Arial" w:hAnsi="Arial" w:cs="Arial"/>
          <w:sz w:val="22"/>
          <w:szCs w:val="22"/>
          <w:lang w:val="es-ES" w:eastAsia="es-ES_tradnl"/>
        </w:rPr>
        <w:t>proyecto</w:t>
      </w:r>
      <w:r w:rsidR="00534967" w:rsidRPr="008C5117">
        <w:rPr>
          <w:rFonts w:ascii="Arial" w:hAnsi="Arial" w:cs="Arial"/>
          <w:sz w:val="22"/>
          <w:szCs w:val="22"/>
          <w:lang w:val="es-ES" w:eastAsia="es-ES_tradnl"/>
        </w:rPr>
        <w:t>s</w:t>
      </w:r>
      <w:r w:rsidRPr="008C5117">
        <w:rPr>
          <w:rFonts w:ascii="Arial" w:hAnsi="Arial" w:cs="Arial"/>
          <w:sz w:val="22"/>
          <w:szCs w:val="22"/>
          <w:lang w:val="es-ES" w:eastAsia="es-ES_tradnl"/>
        </w:rPr>
        <w:t xml:space="preserve"> de inversión </w:t>
      </w:r>
      <w:r w:rsidR="00C058F5" w:rsidRPr="008C5117">
        <w:rPr>
          <w:rFonts w:ascii="Arial" w:hAnsi="Arial" w:cs="Arial"/>
          <w:sz w:val="22"/>
          <w:szCs w:val="22"/>
          <w:lang w:val="es-ES" w:eastAsia="es-ES_tradnl"/>
        </w:rPr>
        <w:t>7858</w:t>
      </w:r>
      <w:r w:rsidR="005A453C" w:rsidRPr="008C5117">
        <w:rPr>
          <w:rFonts w:ascii="Arial" w:hAnsi="Arial" w:cs="Arial"/>
          <w:sz w:val="22"/>
          <w:szCs w:val="22"/>
          <w:lang w:val="es-ES" w:eastAsia="es-ES_tradnl"/>
        </w:rPr>
        <w:t>,</w:t>
      </w:r>
      <w:r w:rsidR="00534967" w:rsidRPr="008C5117">
        <w:rPr>
          <w:rFonts w:ascii="Arial" w:hAnsi="Arial" w:cs="Arial"/>
          <w:sz w:val="22"/>
          <w:szCs w:val="22"/>
          <w:lang w:val="es-ES" w:eastAsia="es-ES_tradnl"/>
        </w:rPr>
        <w:t xml:space="preserve"> 79</w:t>
      </w:r>
      <w:r w:rsidR="00021605" w:rsidRPr="008C5117">
        <w:rPr>
          <w:rFonts w:ascii="Arial" w:hAnsi="Arial" w:cs="Arial"/>
          <w:sz w:val="22"/>
          <w:szCs w:val="22"/>
          <w:lang w:val="es-ES" w:eastAsia="es-ES_tradnl"/>
        </w:rPr>
        <w:t>03</w:t>
      </w:r>
      <w:r w:rsidR="00416725" w:rsidRPr="008C5117">
        <w:rPr>
          <w:rFonts w:ascii="Arial" w:hAnsi="Arial" w:cs="Arial"/>
          <w:sz w:val="22"/>
          <w:szCs w:val="22"/>
          <w:lang w:val="es-ES" w:eastAsia="es-ES_tradnl"/>
        </w:rPr>
        <w:t>,</w:t>
      </w:r>
      <w:r w:rsidR="005A453C" w:rsidRPr="008C5117">
        <w:rPr>
          <w:rFonts w:ascii="Arial" w:hAnsi="Arial" w:cs="Arial"/>
          <w:sz w:val="22"/>
          <w:szCs w:val="22"/>
          <w:lang w:val="es-ES" w:eastAsia="es-ES_tradnl"/>
        </w:rPr>
        <w:t xml:space="preserve"> 7859 y 7860</w:t>
      </w:r>
      <w:r w:rsidR="00416725" w:rsidRPr="008C5117">
        <w:rPr>
          <w:rFonts w:ascii="Arial" w:hAnsi="Arial" w:cs="Arial"/>
          <w:sz w:val="22"/>
          <w:szCs w:val="22"/>
          <w:lang w:val="es-ES" w:eastAsia="es-ES_tradnl"/>
        </w:rPr>
        <w:t xml:space="preserve">; </w:t>
      </w:r>
      <w:r w:rsidRPr="008C5117">
        <w:rPr>
          <w:rFonts w:ascii="Arial" w:hAnsi="Arial" w:cs="Arial"/>
          <w:sz w:val="22"/>
          <w:szCs w:val="22"/>
          <w:lang w:val="es-ES" w:eastAsia="es-ES_tradnl"/>
        </w:rPr>
        <w:t xml:space="preserve">no obstante, </w:t>
      </w:r>
      <w:r w:rsidR="00C420CF" w:rsidRPr="008C5117">
        <w:rPr>
          <w:rFonts w:ascii="Arial" w:hAnsi="Arial" w:cs="Arial"/>
          <w:sz w:val="22"/>
          <w:szCs w:val="22"/>
          <w:lang w:val="es-ES" w:eastAsia="es-ES_tradnl"/>
        </w:rPr>
        <w:t>no se identific</w:t>
      </w:r>
      <w:r w:rsidR="005A453C" w:rsidRPr="008C5117">
        <w:rPr>
          <w:rFonts w:ascii="Arial" w:hAnsi="Arial" w:cs="Arial"/>
          <w:sz w:val="22"/>
          <w:szCs w:val="22"/>
          <w:lang w:val="es-ES" w:eastAsia="es-ES_tradnl"/>
        </w:rPr>
        <w:t>aron</w:t>
      </w:r>
      <w:r w:rsidR="00C420CF" w:rsidRPr="008C5117">
        <w:rPr>
          <w:rFonts w:ascii="Arial" w:hAnsi="Arial" w:cs="Arial"/>
          <w:sz w:val="22"/>
          <w:szCs w:val="22"/>
          <w:lang w:val="es-ES" w:eastAsia="es-ES_tradnl"/>
        </w:rPr>
        <w:t xml:space="preserve"> </w:t>
      </w:r>
      <w:r w:rsidR="005F3D36" w:rsidRPr="008C5117">
        <w:rPr>
          <w:rFonts w:ascii="Arial" w:hAnsi="Arial" w:cs="Arial"/>
          <w:sz w:val="22"/>
          <w:szCs w:val="22"/>
          <w:lang w:val="es-ES" w:eastAsia="es-ES_tradnl"/>
        </w:rPr>
        <w:t xml:space="preserve">las </w:t>
      </w:r>
      <w:r w:rsidRPr="008C5117">
        <w:rPr>
          <w:rFonts w:ascii="Arial" w:hAnsi="Arial" w:cs="Arial"/>
          <w:sz w:val="22"/>
          <w:szCs w:val="22"/>
          <w:lang w:val="es-ES" w:eastAsia="es-ES_tradnl"/>
        </w:rPr>
        <w:t>conclusiones ni recomendaciones acor</w:t>
      </w:r>
      <w:r w:rsidR="005F3D36" w:rsidRPr="008C5117">
        <w:rPr>
          <w:rFonts w:ascii="Arial" w:hAnsi="Arial" w:cs="Arial"/>
          <w:sz w:val="22"/>
          <w:szCs w:val="22"/>
          <w:lang w:val="es-ES" w:eastAsia="es-ES_tradnl"/>
        </w:rPr>
        <w:t xml:space="preserve">de con los resultados obtenidos </w:t>
      </w:r>
      <w:r w:rsidR="00416725" w:rsidRPr="008C5117">
        <w:rPr>
          <w:rFonts w:ascii="Arial" w:hAnsi="Arial" w:cs="Arial"/>
          <w:sz w:val="22"/>
          <w:szCs w:val="22"/>
          <w:lang w:val="es-ES" w:eastAsia="es-ES_tradnl"/>
        </w:rPr>
        <w:t xml:space="preserve">en </w:t>
      </w:r>
      <w:r w:rsidR="005F3D36" w:rsidRPr="008C5117">
        <w:rPr>
          <w:rFonts w:ascii="Arial" w:hAnsi="Arial" w:cs="Arial"/>
          <w:sz w:val="22"/>
          <w:szCs w:val="22"/>
          <w:lang w:val="es-ES" w:eastAsia="es-ES_tradnl"/>
        </w:rPr>
        <w:t xml:space="preserve">los informes </w:t>
      </w:r>
      <w:r w:rsidR="00416725" w:rsidRPr="008C5117">
        <w:rPr>
          <w:rFonts w:ascii="Arial" w:hAnsi="Arial" w:cs="Arial"/>
          <w:sz w:val="22"/>
          <w:szCs w:val="22"/>
          <w:lang w:val="es-ES" w:eastAsia="es-ES_tradnl"/>
        </w:rPr>
        <w:t xml:space="preserve">que presenta </w:t>
      </w:r>
      <w:r w:rsidR="005F3D36" w:rsidRPr="008C5117">
        <w:rPr>
          <w:rFonts w:ascii="Arial" w:hAnsi="Arial" w:cs="Arial"/>
          <w:sz w:val="22"/>
          <w:szCs w:val="22"/>
          <w:lang w:val="es-ES" w:eastAsia="es-ES_tradnl"/>
        </w:rPr>
        <w:t>el Subdirector Técnico de Producción e Intervención.</w:t>
      </w:r>
    </w:p>
    <w:p w14:paraId="3B96D81F" w14:textId="5CDACA5B" w:rsidR="004B5E60" w:rsidRPr="00F41336" w:rsidRDefault="004B5E60" w:rsidP="008C5117">
      <w:pPr>
        <w:autoSpaceDE w:val="0"/>
        <w:autoSpaceDN w:val="0"/>
        <w:adjustRightInd w:val="0"/>
        <w:rPr>
          <w:rFonts w:ascii="Arial" w:hAnsi="Arial" w:cs="Arial"/>
          <w:sz w:val="22"/>
          <w:szCs w:val="22"/>
          <w:lang w:val="es-ES" w:eastAsia="es-ES_tradnl"/>
        </w:rPr>
      </w:pPr>
    </w:p>
    <w:p w14:paraId="3EF8AA5E" w14:textId="10ADC41B" w:rsidR="00BD4C6F" w:rsidRPr="008C5117" w:rsidRDefault="00BD4C6F" w:rsidP="008C5117">
      <w:pPr>
        <w:pStyle w:val="Prrafodelista"/>
        <w:numPr>
          <w:ilvl w:val="0"/>
          <w:numId w:val="22"/>
        </w:numPr>
        <w:autoSpaceDE w:val="0"/>
        <w:autoSpaceDN w:val="0"/>
        <w:adjustRightInd w:val="0"/>
        <w:ind w:left="360"/>
        <w:rPr>
          <w:rFonts w:ascii="Arial" w:hAnsi="Arial" w:cs="Arial"/>
          <w:sz w:val="22"/>
          <w:szCs w:val="22"/>
          <w:lang w:val="es-ES" w:eastAsia="es-ES_tradnl"/>
        </w:rPr>
      </w:pPr>
      <w:r w:rsidRPr="008C5117">
        <w:rPr>
          <w:rFonts w:ascii="Arial" w:hAnsi="Arial" w:cs="Arial"/>
          <w:sz w:val="22"/>
          <w:szCs w:val="22"/>
          <w:lang w:val="es-ES" w:eastAsia="es-ES_tradnl"/>
        </w:rPr>
        <w:t xml:space="preserve">En general, la ejecución del Plan Anual de Adquisiciones </w:t>
      </w:r>
      <w:r w:rsidR="00C058F5" w:rsidRPr="008C5117">
        <w:rPr>
          <w:rFonts w:ascii="Arial" w:hAnsi="Arial" w:cs="Arial"/>
          <w:sz w:val="22"/>
          <w:szCs w:val="22"/>
          <w:lang w:val="es-ES" w:eastAsia="es-ES_tradnl"/>
        </w:rPr>
        <w:t xml:space="preserve">es acorde al periodo evaluado, dado que </w:t>
      </w:r>
      <w:r w:rsidRPr="008C5117">
        <w:rPr>
          <w:rFonts w:ascii="Arial" w:hAnsi="Arial" w:cs="Arial"/>
          <w:sz w:val="22"/>
          <w:szCs w:val="22"/>
          <w:lang w:val="es-ES" w:eastAsia="es-ES_tradnl"/>
        </w:rPr>
        <w:t>de $</w:t>
      </w:r>
      <w:r w:rsidR="00F45FA7" w:rsidRPr="008C5117">
        <w:rPr>
          <w:rFonts w:ascii="Arial" w:hAnsi="Arial" w:cs="Arial"/>
          <w:sz w:val="22"/>
          <w:szCs w:val="22"/>
          <w:lang w:val="es-ES" w:eastAsia="es-ES_tradnl"/>
        </w:rPr>
        <w:t>126</w:t>
      </w:r>
      <w:r w:rsidR="00C058F5" w:rsidRPr="008C5117">
        <w:rPr>
          <w:rFonts w:ascii="Arial" w:hAnsi="Arial" w:cs="Arial"/>
          <w:sz w:val="22"/>
          <w:szCs w:val="22"/>
          <w:lang w:val="es-ES" w:eastAsia="es-ES_tradnl"/>
        </w:rPr>
        <w:t>.</w:t>
      </w:r>
      <w:r w:rsidR="00F45FA7" w:rsidRPr="008C5117">
        <w:rPr>
          <w:rFonts w:ascii="Arial" w:hAnsi="Arial" w:cs="Arial"/>
          <w:sz w:val="22"/>
          <w:szCs w:val="22"/>
          <w:lang w:val="es-ES" w:eastAsia="es-ES_tradnl"/>
        </w:rPr>
        <w:t>763</w:t>
      </w:r>
      <w:r w:rsidRPr="008C5117">
        <w:rPr>
          <w:rFonts w:ascii="Arial" w:hAnsi="Arial" w:cs="Arial"/>
          <w:sz w:val="22"/>
          <w:szCs w:val="22"/>
          <w:lang w:val="es-ES" w:eastAsia="es-ES_tradnl"/>
        </w:rPr>
        <w:t xml:space="preserve"> millones programados para contratar por los proyectos de inversión en</w:t>
      </w:r>
      <w:r w:rsidR="00C058F5" w:rsidRPr="008C5117">
        <w:rPr>
          <w:rFonts w:ascii="Arial" w:hAnsi="Arial" w:cs="Arial"/>
          <w:sz w:val="22"/>
          <w:szCs w:val="22"/>
          <w:lang w:val="es-ES" w:eastAsia="es-ES_tradnl"/>
        </w:rPr>
        <w:t xml:space="preserve">tre </w:t>
      </w:r>
      <w:r w:rsidR="00254F3E" w:rsidRPr="008C5117">
        <w:rPr>
          <w:rFonts w:ascii="Arial" w:hAnsi="Arial" w:cs="Arial"/>
          <w:sz w:val="22"/>
          <w:szCs w:val="22"/>
          <w:lang w:val="es-ES" w:eastAsia="es-ES_tradnl"/>
        </w:rPr>
        <w:t xml:space="preserve">enero </w:t>
      </w:r>
      <w:r w:rsidR="00C058F5" w:rsidRPr="008C5117">
        <w:rPr>
          <w:rFonts w:ascii="Arial" w:hAnsi="Arial" w:cs="Arial"/>
          <w:sz w:val="22"/>
          <w:szCs w:val="22"/>
          <w:lang w:val="es-ES" w:eastAsia="es-ES_tradnl"/>
        </w:rPr>
        <w:t xml:space="preserve">y </w:t>
      </w:r>
      <w:r w:rsidR="00F45FA7" w:rsidRPr="008C5117">
        <w:rPr>
          <w:rFonts w:ascii="Arial" w:hAnsi="Arial" w:cs="Arial"/>
          <w:sz w:val="22"/>
          <w:szCs w:val="22"/>
          <w:lang w:val="es-ES" w:eastAsia="es-ES_tradnl"/>
        </w:rPr>
        <w:t xml:space="preserve">septiembre </w:t>
      </w:r>
      <w:r w:rsidR="00C058F5" w:rsidRPr="008C5117">
        <w:rPr>
          <w:rFonts w:ascii="Arial" w:hAnsi="Arial" w:cs="Arial"/>
          <w:sz w:val="22"/>
          <w:szCs w:val="22"/>
          <w:lang w:val="es-ES" w:eastAsia="es-ES_tradnl"/>
        </w:rPr>
        <w:t>de 202</w:t>
      </w:r>
      <w:r w:rsidR="00254F3E" w:rsidRPr="008C5117">
        <w:rPr>
          <w:rFonts w:ascii="Arial" w:hAnsi="Arial" w:cs="Arial"/>
          <w:sz w:val="22"/>
          <w:szCs w:val="22"/>
          <w:lang w:val="es-ES" w:eastAsia="es-ES_tradnl"/>
        </w:rPr>
        <w:t>1</w:t>
      </w:r>
      <w:r w:rsidRPr="008C5117">
        <w:rPr>
          <w:rFonts w:ascii="Arial" w:hAnsi="Arial" w:cs="Arial"/>
          <w:sz w:val="22"/>
          <w:szCs w:val="22"/>
          <w:lang w:val="es-ES" w:eastAsia="es-ES_tradnl"/>
        </w:rPr>
        <w:t>, se contrataron $</w:t>
      </w:r>
      <w:r w:rsidR="00F45FA7" w:rsidRPr="008C5117">
        <w:rPr>
          <w:rFonts w:ascii="Arial" w:hAnsi="Arial" w:cs="Arial"/>
          <w:sz w:val="22"/>
          <w:szCs w:val="22"/>
          <w:lang w:val="es-ES" w:eastAsia="es-ES_tradnl"/>
        </w:rPr>
        <w:t>111</w:t>
      </w:r>
      <w:r w:rsidRPr="008C5117">
        <w:rPr>
          <w:rFonts w:ascii="Arial" w:hAnsi="Arial" w:cs="Arial"/>
          <w:sz w:val="22"/>
          <w:szCs w:val="22"/>
          <w:lang w:val="es-ES" w:eastAsia="es-ES_tradnl"/>
        </w:rPr>
        <w:t>.</w:t>
      </w:r>
      <w:r w:rsidR="00F45FA7" w:rsidRPr="008C5117">
        <w:rPr>
          <w:rFonts w:ascii="Arial" w:hAnsi="Arial" w:cs="Arial"/>
          <w:sz w:val="22"/>
          <w:szCs w:val="22"/>
          <w:lang w:val="es-ES" w:eastAsia="es-ES_tradnl"/>
        </w:rPr>
        <w:t>676</w:t>
      </w:r>
      <w:r w:rsidR="00C058F5" w:rsidRPr="008C5117">
        <w:rPr>
          <w:rFonts w:ascii="Arial" w:hAnsi="Arial" w:cs="Arial"/>
          <w:sz w:val="22"/>
          <w:szCs w:val="22"/>
          <w:lang w:val="es-ES" w:eastAsia="es-ES_tradnl"/>
        </w:rPr>
        <w:t xml:space="preserve"> </w:t>
      </w:r>
      <w:r w:rsidRPr="008C5117">
        <w:rPr>
          <w:rFonts w:ascii="Arial" w:hAnsi="Arial" w:cs="Arial"/>
          <w:sz w:val="22"/>
          <w:szCs w:val="22"/>
          <w:lang w:val="es-ES" w:eastAsia="es-ES_tradnl"/>
        </w:rPr>
        <w:t xml:space="preserve">millones que representan el </w:t>
      </w:r>
      <w:r w:rsidR="00F45FA7" w:rsidRPr="008C5117">
        <w:rPr>
          <w:rFonts w:ascii="Arial" w:hAnsi="Arial" w:cs="Arial"/>
          <w:sz w:val="22"/>
          <w:szCs w:val="22"/>
          <w:lang w:val="es-ES" w:eastAsia="es-ES_tradnl"/>
        </w:rPr>
        <w:t>88</w:t>
      </w:r>
      <w:r w:rsidRPr="008C5117">
        <w:rPr>
          <w:rFonts w:ascii="Arial" w:hAnsi="Arial" w:cs="Arial"/>
          <w:sz w:val="22"/>
          <w:szCs w:val="22"/>
          <w:lang w:val="es-ES" w:eastAsia="es-ES_tradnl"/>
        </w:rPr>
        <w:t>,</w:t>
      </w:r>
      <w:r w:rsidR="00F45FA7" w:rsidRPr="008C5117">
        <w:rPr>
          <w:rFonts w:ascii="Arial" w:hAnsi="Arial" w:cs="Arial"/>
          <w:sz w:val="22"/>
          <w:szCs w:val="22"/>
          <w:lang w:val="es-ES" w:eastAsia="es-ES_tradnl"/>
        </w:rPr>
        <w:t>1</w:t>
      </w:r>
      <w:r w:rsidRPr="008C5117">
        <w:rPr>
          <w:rFonts w:ascii="Arial" w:hAnsi="Arial" w:cs="Arial"/>
          <w:sz w:val="22"/>
          <w:szCs w:val="22"/>
          <w:lang w:val="es-ES" w:eastAsia="es-ES_tradnl"/>
        </w:rPr>
        <w:t>%.</w:t>
      </w:r>
    </w:p>
    <w:p w14:paraId="627182E2" w14:textId="5C6B583F" w:rsidR="000C0470" w:rsidRPr="00F41336" w:rsidRDefault="000C0470" w:rsidP="008C5117">
      <w:pPr>
        <w:autoSpaceDE w:val="0"/>
        <w:autoSpaceDN w:val="0"/>
        <w:adjustRightInd w:val="0"/>
        <w:rPr>
          <w:rFonts w:ascii="Arial" w:hAnsi="Arial" w:cs="Arial"/>
          <w:sz w:val="22"/>
          <w:szCs w:val="22"/>
          <w:lang w:val="es-ES" w:eastAsia="es-ES_tradnl"/>
        </w:rPr>
      </w:pPr>
    </w:p>
    <w:p w14:paraId="29F64677" w14:textId="4BB1E758" w:rsidR="00A5795F" w:rsidRPr="00F41336" w:rsidRDefault="00C058F5" w:rsidP="008C5117">
      <w:pPr>
        <w:pStyle w:val="Sinespaciado"/>
        <w:numPr>
          <w:ilvl w:val="0"/>
          <w:numId w:val="22"/>
        </w:numPr>
        <w:spacing w:line="240" w:lineRule="auto"/>
        <w:ind w:left="360"/>
        <w:jc w:val="both"/>
        <w:rPr>
          <w:rFonts w:ascii="Arial" w:hAnsi="Arial" w:cs="Arial"/>
          <w:lang w:val="es-ES" w:eastAsia="es-ES_tradnl"/>
        </w:rPr>
      </w:pPr>
      <w:r w:rsidRPr="00F41336">
        <w:rPr>
          <w:rFonts w:ascii="Arial" w:hAnsi="Arial" w:cs="Arial"/>
          <w:lang w:val="es-ES" w:eastAsia="es-ES_tradnl"/>
        </w:rPr>
        <w:t xml:space="preserve">En la información suministrada por OAP mediante memorando </w:t>
      </w:r>
      <w:r w:rsidR="00BF32EC" w:rsidRPr="00F41336">
        <w:rPr>
          <w:rFonts w:ascii="Arial" w:hAnsi="Arial" w:cs="Arial"/>
          <w:lang w:val="es-ES" w:eastAsia="es-ES_tradnl"/>
        </w:rPr>
        <w:t>20211500117193</w:t>
      </w:r>
      <w:r w:rsidRPr="00F41336">
        <w:rPr>
          <w:rFonts w:ascii="Arial" w:hAnsi="Arial" w:cs="Arial"/>
          <w:lang w:val="es-ES" w:eastAsia="es-ES_tradnl"/>
        </w:rPr>
        <w:t xml:space="preserve"> radicado el </w:t>
      </w:r>
      <w:r w:rsidR="00BF32EC" w:rsidRPr="00F41336">
        <w:rPr>
          <w:rFonts w:ascii="Arial" w:hAnsi="Arial" w:cs="Arial"/>
          <w:lang w:val="es-ES" w:eastAsia="es-ES_tradnl"/>
        </w:rPr>
        <w:t>13</w:t>
      </w:r>
      <w:r w:rsidR="00AD4E27" w:rsidRPr="00F41336">
        <w:rPr>
          <w:rFonts w:ascii="Arial" w:hAnsi="Arial" w:cs="Arial"/>
          <w:lang w:val="es-ES" w:eastAsia="es-ES_tradnl"/>
        </w:rPr>
        <w:t xml:space="preserve"> </w:t>
      </w:r>
      <w:r w:rsidRPr="00F41336">
        <w:rPr>
          <w:rFonts w:ascii="Arial" w:hAnsi="Arial" w:cs="Arial"/>
          <w:lang w:val="es-ES" w:eastAsia="es-ES_tradnl"/>
        </w:rPr>
        <w:t xml:space="preserve">de </w:t>
      </w:r>
      <w:r w:rsidR="00BF32EC" w:rsidRPr="00F41336">
        <w:rPr>
          <w:rFonts w:ascii="Arial" w:hAnsi="Arial" w:cs="Arial"/>
          <w:lang w:val="es-ES" w:eastAsia="es-ES_tradnl"/>
        </w:rPr>
        <w:t>noviembre</w:t>
      </w:r>
      <w:r w:rsidRPr="00F41336">
        <w:rPr>
          <w:rFonts w:ascii="Arial" w:hAnsi="Arial" w:cs="Arial"/>
          <w:lang w:val="es-ES" w:eastAsia="es-ES_tradnl"/>
        </w:rPr>
        <w:t xml:space="preserve"> de 202</w:t>
      </w:r>
      <w:r w:rsidR="00AD4E27" w:rsidRPr="00F41336">
        <w:rPr>
          <w:rFonts w:ascii="Arial" w:hAnsi="Arial" w:cs="Arial"/>
          <w:lang w:val="es-ES" w:eastAsia="es-ES_tradnl"/>
        </w:rPr>
        <w:t xml:space="preserve">1 y teniendo en cuenta el </w:t>
      </w:r>
      <w:r w:rsidR="00BF32EC" w:rsidRPr="00F41336">
        <w:rPr>
          <w:rFonts w:ascii="Arial" w:hAnsi="Arial" w:cs="Arial"/>
          <w:lang w:val="es-ES" w:eastAsia="es-ES_tradnl"/>
        </w:rPr>
        <w:t>documento de seguimiento a proyectos de inversión anexo al memorando</w:t>
      </w:r>
      <w:r w:rsidR="0014025E">
        <w:rPr>
          <w:rFonts w:ascii="Arial" w:hAnsi="Arial" w:cs="Arial"/>
          <w:lang w:val="es-ES" w:eastAsia="es-ES_tradnl"/>
        </w:rPr>
        <w:t>, se concluyó que</w:t>
      </w:r>
      <w:r w:rsidR="00AD4E27" w:rsidRPr="00F41336">
        <w:rPr>
          <w:rFonts w:ascii="Arial" w:hAnsi="Arial" w:cs="Arial"/>
          <w:lang w:val="es-ES" w:eastAsia="es-ES_tradnl"/>
        </w:rPr>
        <w:t>:</w:t>
      </w:r>
    </w:p>
    <w:p w14:paraId="3AEC43FB" w14:textId="77777777" w:rsidR="00342DED" w:rsidRPr="00F41336" w:rsidRDefault="00342DED" w:rsidP="008C5117">
      <w:pPr>
        <w:pStyle w:val="Sinespaciado"/>
        <w:spacing w:line="240" w:lineRule="auto"/>
        <w:jc w:val="both"/>
        <w:rPr>
          <w:rFonts w:ascii="Arial" w:hAnsi="Arial" w:cs="Arial"/>
          <w:lang w:val="es-ES" w:eastAsia="es-ES_tradnl"/>
        </w:rPr>
      </w:pPr>
    </w:p>
    <w:p w14:paraId="2795B219" w14:textId="0AEB7726" w:rsidR="00BD4C6F" w:rsidRPr="00F41336" w:rsidRDefault="00A5795F" w:rsidP="00F41336">
      <w:pPr>
        <w:pStyle w:val="Sinespaciado"/>
        <w:numPr>
          <w:ilvl w:val="0"/>
          <w:numId w:val="9"/>
        </w:numPr>
        <w:spacing w:line="240" w:lineRule="auto"/>
        <w:jc w:val="both"/>
        <w:rPr>
          <w:rFonts w:ascii="Arial" w:hAnsi="Arial" w:cs="Arial"/>
          <w:lang w:val="es-ES" w:eastAsia="es-ES_tradnl"/>
        </w:rPr>
      </w:pPr>
      <w:r w:rsidRPr="00F41336">
        <w:rPr>
          <w:rFonts w:ascii="Arial" w:hAnsi="Arial" w:cs="Arial"/>
          <w:lang w:val="es-ES" w:eastAsia="es-ES_tradnl"/>
        </w:rPr>
        <w:t>N</w:t>
      </w:r>
      <w:r w:rsidR="00C058F5" w:rsidRPr="00F41336">
        <w:rPr>
          <w:rFonts w:ascii="Arial" w:hAnsi="Arial" w:cs="Arial"/>
          <w:lang w:val="es-ES" w:eastAsia="es-ES_tradnl"/>
        </w:rPr>
        <w:t xml:space="preserve">o se presentaron los análisis en materia presupuestal </w:t>
      </w:r>
      <w:r w:rsidR="0014025E">
        <w:rPr>
          <w:rFonts w:ascii="Arial" w:hAnsi="Arial" w:cs="Arial"/>
          <w:lang w:val="es-ES" w:eastAsia="es-ES_tradnl"/>
        </w:rPr>
        <w:t>ni</w:t>
      </w:r>
      <w:r w:rsidR="00C058F5" w:rsidRPr="00F41336">
        <w:rPr>
          <w:rFonts w:ascii="Arial" w:hAnsi="Arial" w:cs="Arial"/>
          <w:lang w:val="es-ES" w:eastAsia="es-ES_tradnl"/>
        </w:rPr>
        <w:t xml:space="preserve"> tampoco las causas que condujeron a la baja ejecución en cada caso; lo que impidió el análisis del </w:t>
      </w:r>
      <w:r w:rsidR="00DD4AF3" w:rsidRPr="00F41336">
        <w:rPr>
          <w:rFonts w:ascii="Arial" w:hAnsi="Arial" w:cs="Arial"/>
          <w:lang w:val="es-ES" w:eastAsia="es-ES_tradnl"/>
        </w:rPr>
        <w:t>evaluador</w:t>
      </w:r>
      <w:r w:rsidR="00C058F5" w:rsidRPr="00F41336">
        <w:rPr>
          <w:rFonts w:ascii="Arial" w:hAnsi="Arial" w:cs="Arial"/>
          <w:lang w:val="es-ES" w:eastAsia="es-ES_tradnl"/>
        </w:rPr>
        <w:t xml:space="preserve"> en la información cualitativa presupuestal.</w:t>
      </w:r>
    </w:p>
    <w:p w14:paraId="051A3CDE" w14:textId="097ECCCE" w:rsidR="00A5795F" w:rsidRPr="00F41336" w:rsidRDefault="00A5795F" w:rsidP="00F41336">
      <w:pPr>
        <w:pStyle w:val="Sinespaciado"/>
        <w:numPr>
          <w:ilvl w:val="0"/>
          <w:numId w:val="9"/>
        </w:numPr>
        <w:spacing w:line="240" w:lineRule="auto"/>
        <w:jc w:val="both"/>
        <w:rPr>
          <w:rFonts w:ascii="Arial" w:hAnsi="Arial" w:cs="Arial"/>
          <w:lang w:val="es-ES" w:eastAsia="es-ES_tradnl"/>
        </w:rPr>
      </w:pPr>
      <w:r w:rsidRPr="00F41336">
        <w:rPr>
          <w:rFonts w:ascii="Arial" w:hAnsi="Arial" w:cs="Arial"/>
          <w:lang w:val="es-ES" w:eastAsia="es-ES_tradnl"/>
        </w:rPr>
        <w:lastRenderedPageBreak/>
        <w:t xml:space="preserve">En los análisis cualitativos de magnitud de la meta </w:t>
      </w:r>
      <w:r w:rsidRPr="00F41336">
        <w:rPr>
          <w:rFonts w:ascii="Arial" w:hAnsi="Arial" w:cs="Arial"/>
          <w:i/>
          <w:lang w:val="es-ES" w:eastAsia="es-ES_tradnl"/>
        </w:rPr>
        <w:t>“Conservar 1,256 km carril de la malla vial local e intermedia Distrito Capital”</w:t>
      </w:r>
      <w:r w:rsidRPr="00F41336">
        <w:rPr>
          <w:rFonts w:ascii="Arial" w:hAnsi="Arial" w:cs="Arial"/>
          <w:lang w:val="es-ES" w:eastAsia="es-ES_tradnl"/>
        </w:rPr>
        <w:t>, no fue posible identificar cuánto de lo programado y lo ejecutado corresponde a cada uno de los dos tipos de malla.</w:t>
      </w:r>
    </w:p>
    <w:p w14:paraId="6EE8B614" w14:textId="0F9BB077" w:rsidR="00A5795F" w:rsidRPr="00F41336" w:rsidRDefault="00A5795F" w:rsidP="00F41336">
      <w:pPr>
        <w:pStyle w:val="Sinespaciado"/>
        <w:numPr>
          <w:ilvl w:val="0"/>
          <w:numId w:val="9"/>
        </w:numPr>
        <w:spacing w:line="240" w:lineRule="auto"/>
        <w:jc w:val="both"/>
        <w:rPr>
          <w:rFonts w:ascii="Arial" w:hAnsi="Arial" w:cs="Arial"/>
          <w:lang w:val="es-ES" w:eastAsia="es-ES_tradnl"/>
        </w:rPr>
      </w:pPr>
      <w:r w:rsidRPr="00F41336">
        <w:rPr>
          <w:rFonts w:ascii="Arial" w:hAnsi="Arial" w:cs="Arial"/>
          <w:lang w:val="es-ES" w:eastAsia="es-ES_tradnl"/>
        </w:rPr>
        <w:t xml:space="preserve">En los análisis cualitativos de magnitud de la meta </w:t>
      </w:r>
      <w:r w:rsidRPr="00F41336">
        <w:rPr>
          <w:rFonts w:ascii="Arial" w:hAnsi="Arial" w:cs="Arial"/>
          <w:i/>
          <w:lang w:val="es-ES" w:eastAsia="es-ES_tradnl"/>
        </w:rPr>
        <w:t>“Conservar 80 km carril de la malla vial arterial del distrito capital, realizar apoyos interinstitucionales e implementar obras de bioingeniería”</w:t>
      </w:r>
      <w:r w:rsidRPr="00F41336">
        <w:rPr>
          <w:rFonts w:ascii="Arial" w:hAnsi="Arial" w:cs="Arial"/>
          <w:lang w:val="es-ES" w:eastAsia="es-ES_tradnl"/>
        </w:rPr>
        <w:t>, no fue posible identificar cuánto de lo programado y lo ejecutado corresponde a cada una. (malla vía arterial y obras de bioingeniería).</w:t>
      </w:r>
    </w:p>
    <w:p w14:paraId="4DA7DC24" w14:textId="77777777" w:rsidR="00DB71E9" w:rsidRPr="00F41336" w:rsidRDefault="00A5795F" w:rsidP="00F41336">
      <w:pPr>
        <w:pStyle w:val="Sinespaciado"/>
        <w:numPr>
          <w:ilvl w:val="0"/>
          <w:numId w:val="9"/>
        </w:numPr>
        <w:spacing w:line="240" w:lineRule="auto"/>
        <w:jc w:val="both"/>
        <w:rPr>
          <w:rFonts w:ascii="Arial" w:hAnsi="Arial" w:cs="Arial"/>
          <w:lang w:val="es-ES" w:eastAsia="es-ES_tradnl"/>
        </w:rPr>
      </w:pPr>
      <w:r w:rsidRPr="00F41336">
        <w:rPr>
          <w:rFonts w:ascii="Arial" w:hAnsi="Arial" w:cs="Arial"/>
          <w:lang w:val="es-ES" w:eastAsia="es-ES_tradnl"/>
        </w:rPr>
        <w:t xml:space="preserve">En los análisis cualitativos de magnitud de la meta </w:t>
      </w:r>
      <w:r w:rsidRPr="00F41336">
        <w:rPr>
          <w:rFonts w:ascii="Arial" w:hAnsi="Arial" w:cs="Arial"/>
          <w:i/>
          <w:lang w:val="es-ES" w:eastAsia="es-ES_tradnl"/>
        </w:rPr>
        <w:t>“Mejorar 34 km carril de vías rurales del distrito capital e implementar obras de bioingeniería”</w:t>
      </w:r>
      <w:r w:rsidRPr="00F41336">
        <w:rPr>
          <w:rFonts w:ascii="Arial" w:hAnsi="Arial" w:cs="Arial"/>
          <w:lang w:val="es-ES" w:eastAsia="es-ES_tradnl"/>
        </w:rPr>
        <w:t>, no fue posible identificar cuánto de lo programado y lo ejecutado corresponde a cada una. (vías rurales y obras de bioingeniería).</w:t>
      </w:r>
    </w:p>
    <w:p w14:paraId="2CADED6E" w14:textId="77777777" w:rsidR="00ED5295" w:rsidRDefault="00ED5295" w:rsidP="00ED5295">
      <w:pPr>
        <w:pStyle w:val="Sinespaciado"/>
        <w:spacing w:line="240" w:lineRule="auto"/>
        <w:jc w:val="both"/>
        <w:rPr>
          <w:rFonts w:ascii="Arial" w:hAnsi="Arial" w:cs="Arial"/>
          <w:lang w:val="es-ES" w:eastAsia="es-ES_tradnl"/>
        </w:rPr>
      </w:pPr>
    </w:p>
    <w:p w14:paraId="03D72623" w14:textId="0EA30F73" w:rsidR="00DB71E9" w:rsidRPr="00F41336" w:rsidRDefault="00DB71E9" w:rsidP="00ED5295">
      <w:pPr>
        <w:pStyle w:val="Sinespaciado"/>
        <w:numPr>
          <w:ilvl w:val="0"/>
          <w:numId w:val="22"/>
        </w:numPr>
        <w:spacing w:line="240" w:lineRule="auto"/>
        <w:ind w:left="360"/>
        <w:jc w:val="both"/>
        <w:rPr>
          <w:rFonts w:ascii="Arial" w:hAnsi="Arial" w:cs="Arial"/>
          <w:lang w:val="es-ES" w:eastAsia="es-ES_tradnl"/>
        </w:rPr>
      </w:pPr>
      <w:r w:rsidRPr="00F41336">
        <w:rPr>
          <w:rFonts w:ascii="Arial" w:hAnsi="Arial" w:cs="Arial"/>
          <w:lang w:val="es-ES" w:eastAsia="es-ES_tradnl"/>
        </w:rPr>
        <w:t xml:space="preserve">En el informe de seguimiento al Plan Anual de Adquisiciones del </w:t>
      </w:r>
      <w:r w:rsidR="00091F87" w:rsidRPr="00F41336">
        <w:rPr>
          <w:rFonts w:ascii="Arial" w:hAnsi="Arial" w:cs="Arial"/>
          <w:lang w:val="es-ES" w:eastAsia="es-ES_tradnl"/>
        </w:rPr>
        <w:t xml:space="preserve">segundo, tercer y cuarto </w:t>
      </w:r>
      <w:r w:rsidRPr="00F41336">
        <w:rPr>
          <w:rFonts w:ascii="Arial" w:hAnsi="Arial" w:cs="Arial"/>
          <w:lang w:val="es-ES" w:eastAsia="es-ES_tradnl"/>
        </w:rPr>
        <w:t xml:space="preserve">bimestre de 2021, presentado por la Secretaría General, en cumplimiento al Manual de Contratación, </w:t>
      </w:r>
      <w:r w:rsidR="00091F87" w:rsidRPr="00F41336">
        <w:rPr>
          <w:rFonts w:ascii="Arial" w:hAnsi="Arial" w:cs="Arial"/>
          <w:lang w:val="es-ES" w:eastAsia="es-ES_tradnl"/>
        </w:rPr>
        <w:t>vigente en cada informe</w:t>
      </w:r>
      <w:r w:rsidRPr="00F41336">
        <w:rPr>
          <w:rFonts w:ascii="Arial" w:hAnsi="Arial" w:cs="Arial"/>
          <w:lang w:val="es-ES" w:eastAsia="es-ES_tradnl"/>
        </w:rPr>
        <w:t xml:space="preserve">, se reporta el seguimiento a los procesos de contratación por cada proyecto de inversión; así mismo, </w:t>
      </w:r>
      <w:r w:rsidR="00091F87" w:rsidRPr="00F41336">
        <w:rPr>
          <w:rFonts w:ascii="Arial" w:hAnsi="Arial" w:cs="Arial"/>
          <w:lang w:val="es-ES" w:eastAsia="es-ES_tradnl"/>
        </w:rPr>
        <w:t>para el cuarto informe bimestral emitió</w:t>
      </w:r>
      <w:r w:rsidRPr="00F41336">
        <w:rPr>
          <w:rFonts w:ascii="Arial" w:hAnsi="Arial" w:cs="Arial"/>
          <w:lang w:val="es-ES" w:eastAsia="es-ES_tradnl"/>
        </w:rPr>
        <w:t xml:space="preserve"> conclusiones y recomendaciones relacionadas con el seguimiento, desarrollo, mantenimiento y cumplimiento del PAA 2021, en los siguientes términos:</w:t>
      </w:r>
    </w:p>
    <w:p w14:paraId="4EC54E7B" w14:textId="77777777" w:rsidR="00091F87" w:rsidRPr="00F41336" w:rsidRDefault="00091F87" w:rsidP="00F41336">
      <w:pPr>
        <w:rPr>
          <w:rFonts w:ascii="Arial" w:hAnsi="Arial" w:cs="Arial"/>
          <w:lang w:val="es-ES" w:eastAsia="es-ES_tradnl"/>
        </w:rPr>
      </w:pPr>
    </w:p>
    <w:p w14:paraId="4954A48A" w14:textId="6E8ED9DB" w:rsidR="00DB71E9" w:rsidRPr="00F41336" w:rsidRDefault="00DB71E9" w:rsidP="00F41336">
      <w:pPr>
        <w:rPr>
          <w:rFonts w:ascii="Arial" w:hAnsi="Arial" w:cs="Arial"/>
          <w:lang w:val="es-ES" w:eastAsia="es-ES_tradnl"/>
        </w:rPr>
      </w:pPr>
    </w:p>
    <w:p w14:paraId="5F7074EB" w14:textId="09C0479A" w:rsidR="00091F87" w:rsidRPr="00F41336" w:rsidRDefault="00091F87" w:rsidP="00F41336">
      <w:pPr>
        <w:ind w:left="708"/>
        <w:rPr>
          <w:rFonts w:ascii="Arial" w:hAnsi="Arial" w:cs="Arial"/>
          <w:i/>
          <w:u w:val="single"/>
          <w:lang w:val="es-ES" w:eastAsia="es-ES_tradnl"/>
        </w:rPr>
      </w:pPr>
      <w:r w:rsidRPr="00F41336">
        <w:rPr>
          <w:rFonts w:ascii="Arial" w:hAnsi="Arial" w:cs="Arial"/>
          <w:i/>
          <w:u w:val="single"/>
          <w:lang w:val="es-ES" w:eastAsia="es-ES_tradnl"/>
        </w:rPr>
        <w:t>Conclusiones:</w:t>
      </w:r>
    </w:p>
    <w:p w14:paraId="109CF640" w14:textId="77777777" w:rsidR="00091F87" w:rsidRPr="00F41336" w:rsidRDefault="00091F87" w:rsidP="00F41336">
      <w:pPr>
        <w:ind w:left="708"/>
        <w:rPr>
          <w:rFonts w:ascii="Arial" w:hAnsi="Arial" w:cs="Arial"/>
          <w:i/>
          <w:sz w:val="18"/>
          <w:lang w:val="es-ES" w:eastAsia="es-ES_tradnl"/>
        </w:rPr>
      </w:pPr>
    </w:p>
    <w:p w14:paraId="062FA2F9" w14:textId="6AC131B6" w:rsidR="00091F87" w:rsidRPr="00F41336" w:rsidRDefault="00091F87" w:rsidP="00F41336">
      <w:pPr>
        <w:pStyle w:val="Prrafodelista"/>
        <w:numPr>
          <w:ilvl w:val="0"/>
          <w:numId w:val="16"/>
        </w:numPr>
        <w:rPr>
          <w:rFonts w:ascii="Arial" w:hAnsi="Arial" w:cs="Arial"/>
          <w:i/>
          <w:sz w:val="18"/>
          <w:lang w:val="es-ES" w:eastAsia="es-ES_tradnl"/>
        </w:rPr>
      </w:pPr>
      <w:r w:rsidRPr="00F41336">
        <w:rPr>
          <w:rFonts w:ascii="Arial" w:hAnsi="Arial" w:cs="Arial"/>
          <w:i/>
          <w:sz w:val="18"/>
          <w:lang w:val="es-ES" w:eastAsia="es-ES_tradnl"/>
        </w:rPr>
        <w:t>El total de procesos previstos para adelantar en el cuarto bimestre fueron 23 procesos.</w:t>
      </w:r>
    </w:p>
    <w:p w14:paraId="6C8BCC3F" w14:textId="775D3012" w:rsidR="00091F87" w:rsidRPr="00F41336" w:rsidRDefault="00091F87" w:rsidP="00F41336">
      <w:pPr>
        <w:pStyle w:val="Prrafodelista"/>
        <w:numPr>
          <w:ilvl w:val="0"/>
          <w:numId w:val="16"/>
        </w:numPr>
        <w:rPr>
          <w:rFonts w:ascii="Arial" w:hAnsi="Arial" w:cs="Arial"/>
          <w:i/>
          <w:sz w:val="18"/>
          <w:lang w:val="es-ES" w:eastAsia="es-ES_tradnl"/>
        </w:rPr>
      </w:pPr>
      <w:r w:rsidRPr="00F41336">
        <w:rPr>
          <w:rFonts w:ascii="Arial" w:hAnsi="Arial" w:cs="Arial"/>
          <w:i/>
          <w:sz w:val="18"/>
          <w:lang w:val="es-ES" w:eastAsia="es-ES_tradnl"/>
        </w:rPr>
        <w:t>Así mismo, en el período de seguimiento se suscribieron 12 procesos, quedando 8 procesos publicados y 3 en estructuración.</w:t>
      </w:r>
    </w:p>
    <w:p w14:paraId="4A278A04" w14:textId="0ADEC413" w:rsidR="00091F87" w:rsidRPr="00F41336" w:rsidRDefault="00091F87" w:rsidP="00F41336">
      <w:pPr>
        <w:pStyle w:val="Prrafodelista"/>
        <w:numPr>
          <w:ilvl w:val="0"/>
          <w:numId w:val="16"/>
        </w:numPr>
        <w:rPr>
          <w:rFonts w:ascii="Arial" w:hAnsi="Arial" w:cs="Arial"/>
          <w:i/>
          <w:sz w:val="18"/>
          <w:lang w:val="es-ES" w:eastAsia="es-ES_tradnl"/>
        </w:rPr>
      </w:pPr>
      <w:r w:rsidRPr="00F41336">
        <w:rPr>
          <w:rFonts w:ascii="Arial" w:hAnsi="Arial" w:cs="Arial"/>
          <w:i/>
          <w:sz w:val="18"/>
          <w:lang w:val="es-ES" w:eastAsia="es-ES_tradnl"/>
        </w:rPr>
        <w:t>Se solicitaron modificaciones al plan de adquisiciones por parte de los responsables de los procesos mediante 15 formatos radicados, las cuales se reflejaron en seis (6) versiones publicadas en Secop II.</w:t>
      </w:r>
    </w:p>
    <w:p w14:paraId="359236AD" w14:textId="3348BFCC" w:rsidR="00091F87" w:rsidRPr="00F41336" w:rsidRDefault="00091F87" w:rsidP="00F41336">
      <w:pPr>
        <w:pStyle w:val="Prrafodelista"/>
        <w:numPr>
          <w:ilvl w:val="0"/>
          <w:numId w:val="16"/>
        </w:numPr>
        <w:rPr>
          <w:rFonts w:ascii="Arial" w:hAnsi="Arial" w:cs="Arial"/>
          <w:i/>
          <w:sz w:val="18"/>
          <w:lang w:val="es-ES" w:eastAsia="es-ES_tradnl"/>
        </w:rPr>
      </w:pPr>
      <w:r w:rsidRPr="00F41336">
        <w:rPr>
          <w:rFonts w:ascii="Arial" w:hAnsi="Arial" w:cs="Arial"/>
          <w:i/>
          <w:sz w:val="18"/>
          <w:lang w:val="es-ES" w:eastAsia="es-ES_tradnl"/>
        </w:rPr>
        <w:t>Se realizó seguimiento permanente al avance en la ejecución de lo programado en el Plan Anual de Adquisiciones, mediante informes de seguimiento semanales con el fin de identificar el grado de avance y la necesidad de modificación por parte de las áreas generadoras de la necesidad, igualmente, la realización de mesas interdisciplinarias para unificar criterios y mesas de trabajo para matriz de riesgos en cada proceso de contratación, mejorando la estructuración de cada uno de los procesos.</w:t>
      </w:r>
    </w:p>
    <w:p w14:paraId="7042F379" w14:textId="31022911" w:rsidR="00091F87" w:rsidRPr="00F41336" w:rsidRDefault="00091F87" w:rsidP="00F41336">
      <w:pPr>
        <w:ind w:left="708"/>
        <w:rPr>
          <w:rFonts w:ascii="Arial" w:hAnsi="Arial" w:cs="Arial"/>
          <w:i/>
          <w:sz w:val="18"/>
          <w:lang w:val="es-ES" w:eastAsia="es-ES_tradnl"/>
        </w:rPr>
      </w:pPr>
    </w:p>
    <w:p w14:paraId="3AEE2D0B" w14:textId="16245F7F" w:rsidR="00091F87" w:rsidRPr="00F41336" w:rsidRDefault="00091F87" w:rsidP="00F41336">
      <w:pPr>
        <w:rPr>
          <w:rFonts w:ascii="Arial" w:hAnsi="Arial" w:cs="Arial"/>
          <w:i/>
          <w:sz w:val="18"/>
          <w:lang w:val="es-ES" w:eastAsia="es-ES_tradnl"/>
        </w:rPr>
      </w:pPr>
    </w:p>
    <w:p w14:paraId="0C7042D0" w14:textId="10B25A4F" w:rsidR="00091F87" w:rsidRPr="00F41336" w:rsidRDefault="00091F87" w:rsidP="00F41336">
      <w:pPr>
        <w:ind w:left="708"/>
        <w:rPr>
          <w:rFonts w:ascii="Arial" w:hAnsi="Arial" w:cs="Arial"/>
          <w:i/>
          <w:u w:val="single"/>
          <w:lang w:val="es-ES" w:eastAsia="es-ES_tradnl"/>
        </w:rPr>
      </w:pPr>
      <w:r w:rsidRPr="00F41336">
        <w:rPr>
          <w:rFonts w:ascii="Arial" w:hAnsi="Arial" w:cs="Arial"/>
          <w:i/>
          <w:u w:val="single"/>
          <w:lang w:val="es-ES" w:eastAsia="es-ES_tradnl"/>
        </w:rPr>
        <w:t>Recomendaciones</w:t>
      </w:r>
    </w:p>
    <w:p w14:paraId="253F5008" w14:textId="74505F05" w:rsidR="00091F87" w:rsidRPr="00F41336" w:rsidRDefault="00091F87" w:rsidP="00F41336">
      <w:pPr>
        <w:ind w:left="708"/>
        <w:rPr>
          <w:rFonts w:ascii="Arial" w:hAnsi="Arial" w:cs="Arial"/>
          <w:i/>
          <w:sz w:val="18"/>
          <w:lang w:val="es-ES" w:eastAsia="es-ES_tradnl"/>
        </w:rPr>
      </w:pPr>
    </w:p>
    <w:p w14:paraId="358C7B0F" w14:textId="77777777"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Continuar con el seguimiento permanente al Plan Anual de Adquisiciones – vigencia 2021.</w:t>
      </w:r>
    </w:p>
    <w:p w14:paraId="6959C61D" w14:textId="7B61622A"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Se recomienda a las áreas generadoras de la necesidad planear sus adquisiciones considerando los tiempos mínimos establecidos por el Manual de Contratación, lo anterior, teniendo en cuenta que para el período de este seguimiento se pudo constatar que no fue posible dar cumplimiento a los términos inicialmente establecidos, lo que obligo en algunos procesos que se generaran modificaciones en las fechas estimadas, causando incumpliendo a la planeación establecida en el PAA aprobado en Comité de Contratación y publicado el 13 de enero de 2021.</w:t>
      </w:r>
    </w:p>
    <w:p w14:paraId="3412344E" w14:textId="39712B4D"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Realizar con la debida antelación la reprogramación de los procesos que no han sido publicados en la plataforma SECOP II en la fecha planteada o que por la necesidad requieran ajuste.</w:t>
      </w:r>
    </w:p>
    <w:p w14:paraId="396D7226" w14:textId="0E8175C2"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Programar con la debida anticipación la estructuración de los procesos, toda vez que la publicación de los mismos se realiza una vez estructurado el estudio previo y estudios de sector, actividades que tiene un tiempo estimado en el Manual de Contratación dependiendo de la modalidad de contratación y las particularidades de cada necesidad.</w:t>
      </w:r>
    </w:p>
    <w:p w14:paraId="36C0DF2B" w14:textId="2C66B66B"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lastRenderedPageBreak/>
        <w:t>Teniendo en cuenta las mesas interdisciplinarias que se programan para la estructuración de cada proceso contractual, se solicita dar cumplimiento a los tiempos establecidos para manifestar las observaciones a los documentos, teniendo en cuenta los plazos programados para las observaciones y así llevar a cabo los ajustes correspondientes logrando cumplir el cronograma establecido para cada etapa.</w:t>
      </w:r>
    </w:p>
    <w:p w14:paraId="203E336A" w14:textId="36445FE1"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Dar inicio a los procesos pendientes de estructuración, a partir de la radicación en Gestión Contractual del formato de solicitud de elaboración de estudios de sector (GCON-FM-083).</w:t>
      </w:r>
    </w:p>
    <w:p w14:paraId="0D47253B" w14:textId="3FAB3228"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Dado lo anterior, el seguimiento a la fecha prevista de inicio de los procesos corresponde a la fecha de publicación en SECOP II, razón por la cual se recomienda para todos los procesos verificar esta fecha, tomando como base los tiempos que requiere cada etapa para la estructuración de los mismos.</w:t>
      </w:r>
    </w:p>
    <w:p w14:paraId="7D6BF2FD" w14:textId="45728CEE"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Se recomienda a cada uno de los responsables, realizar de forma previa y permanente el seguimiento y control del plan de adquisiciones, toda vez que el incumplimiento del mismo puede afectar la ejecución de actividades requeridas para el logro de las metas de los proyectos de inversión y el correcto funcionamiento de la Entidad.</w:t>
      </w:r>
    </w:p>
    <w:p w14:paraId="4A5A339F" w14:textId="38963130" w:rsidR="00091F87" w:rsidRPr="00F41336" w:rsidRDefault="00091F87" w:rsidP="00F41336">
      <w:pPr>
        <w:pStyle w:val="Prrafodelista"/>
        <w:numPr>
          <w:ilvl w:val="0"/>
          <w:numId w:val="17"/>
        </w:numPr>
        <w:rPr>
          <w:rFonts w:ascii="Arial" w:hAnsi="Arial" w:cs="Arial"/>
          <w:i/>
          <w:sz w:val="18"/>
          <w:lang w:val="es-ES" w:eastAsia="es-ES_tradnl"/>
        </w:rPr>
      </w:pPr>
      <w:r w:rsidRPr="00F41336">
        <w:rPr>
          <w:rFonts w:ascii="Arial" w:hAnsi="Arial" w:cs="Arial"/>
          <w:i/>
          <w:sz w:val="18"/>
          <w:lang w:val="es-ES" w:eastAsia="es-ES_tradnl"/>
        </w:rPr>
        <w:t>Se recomienda al proceso de Gestión Contractual verificar que los procesos allegados para dar inicio esté debidamente aprobados en Comité de Contratación y se encuentren incluidos en el plan anual de adquisiciones, correspondiendo con la información publicada en el mismo, y en caso de encontrar inconsistencias solicitar las debidas modificaciones contemplando el tiempo requerido para los ajustes del plan, con el fin de no afectar la estructuración y publicación de los procesos contractuales en los tiempos establecidos</w:t>
      </w:r>
    </w:p>
    <w:p w14:paraId="33FA5C82" w14:textId="737CD49B" w:rsidR="00DB71E9" w:rsidRPr="00F41336" w:rsidRDefault="00DB71E9" w:rsidP="00F41336">
      <w:pPr>
        <w:pStyle w:val="Sinespaciado"/>
        <w:spacing w:line="240" w:lineRule="auto"/>
        <w:ind w:left="1416"/>
        <w:jc w:val="both"/>
        <w:rPr>
          <w:rFonts w:ascii="Arial" w:hAnsi="Arial" w:cs="Arial"/>
          <w:i/>
          <w:sz w:val="20"/>
          <w:lang w:val="es-ES" w:eastAsia="es-ES_tradnl"/>
        </w:rPr>
      </w:pPr>
    </w:p>
    <w:p w14:paraId="11B9038E" w14:textId="65E17680" w:rsidR="00DB71E9" w:rsidRPr="00F41336" w:rsidRDefault="00DB71E9" w:rsidP="00F41336">
      <w:pPr>
        <w:pStyle w:val="Sinespaciado"/>
        <w:spacing w:line="240" w:lineRule="auto"/>
        <w:jc w:val="right"/>
        <w:rPr>
          <w:rFonts w:ascii="Arial" w:hAnsi="Arial" w:cs="Arial"/>
          <w:i/>
          <w:lang w:val="es-ES" w:eastAsia="es-ES_tradnl"/>
        </w:rPr>
      </w:pPr>
      <w:r w:rsidRPr="00F41336">
        <w:rPr>
          <w:rFonts w:ascii="Arial" w:hAnsi="Arial" w:cs="Arial"/>
          <w:i/>
          <w:lang w:val="es-ES" w:eastAsia="es-ES_tradnl"/>
        </w:rPr>
        <w:t>“</w:t>
      </w:r>
    </w:p>
    <w:p w14:paraId="053F9A67" w14:textId="4A06D658" w:rsidR="00236CB3" w:rsidRPr="00F41336" w:rsidRDefault="00236CB3" w:rsidP="00F41336">
      <w:pPr>
        <w:pStyle w:val="Prrafodelista"/>
        <w:autoSpaceDE w:val="0"/>
        <w:autoSpaceDN w:val="0"/>
        <w:adjustRightInd w:val="0"/>
        <w:ind w:left="0"/>
        <w:rPr>
          <w:rFonts w:ascii="Arial" w:hAnsi="Arial" w:cs="Arial"/>
          <w:b/>
          <w:sz w:val="22"/>
          <w:szCs w:val="22"/>
        </w:rPr>
      </w:pPr>
      <w:r w:rsidRPr="00F41336">
        <w:rPr>
          <w:rFonts w:ascii="Arial" w:hAnsi="Arial" w:cs="Arial"/>
          <w:b/>
          <w:sz w:val="22"/>
          <w:szCs w:val="22"/>
        </w:rPr>
        <w:t>Del seguimiento al proyecto de</w:t>
      </w:r>
      <w:r w:rsidR="00B826E5" w:rsidRPr="00F41336">
        <w:rPr>
          <w:rFonts w:ascii="Arial" w:hAnsi="Arial" w:cs="Arial"/>
          <w:b/>
          <w:sz w:val="22"/>
          <w:szCs w:val="22"/>
        </w:rPr>
        <w:t xml:space="preserve"> </w:t>
      </w:r>
      <w:r w:rsidR="00C05B21" w:rsidRPr="00F41336">
        <w:rPr>
          <w:rFonts w:ascii="Arial" w:hAnsi="Arial" w:cs="Arial"/>
          <w:b/>
          <w:sz w:val="22"/>
          <w:szCs w:val="22"/>
          <w:lang w:val="es-ES"/>
        </w:rPr>
        <w:t xml:space="preserve">“Mejoramiento Vías Terciarias Sumapaz” con recursos del Sistema General de Regalías – SGR, </w:t>
      </w:r>
      <w:r w:rsidRPr="00F41336">
        <w:rPr>
          <w:rFonts w:ascii="Arial" w:hAnsi="Arial" w:cs="Arial"/>
          <w:b/>
          <w:sz w:val="22"/>
          <w:szCs w:val="22"/>
        </w:rPr>
        <w:t xml:space="preserve"> se concluyó</w:t>
      </w:r>
      <w:r w:rsidR="00747BFC">
        <w:rPr>
          <w:rFonts w:ascii="Arial" w:hAnsi="Arial" w:cs="Arial"/>
          <w:b/>
          <w:sz w:val="22"/>
          <w:szCs w:val="22"/>
        </w:rPr>
        <w:t xml:space="preserve"> que</w:t>
      </w:r>
      <w:r w:rsidRPr="00F41336">
        <w:rPr>
          <w:rFonts w:ascii="Arial" w:hAnsi="Arial" w:cs="Arial"/>
          <w:b/>
          <w:sz w:val="22"/>
          <w:szCs w:val="22"/>
        </w:rPr>
        <w:t>:</w:t>
      </w:r>
    </w:p>
    <w:p w14:paraId="0E7A8EBE" w14:textId="29C81D4C" w:rsidR="00C05B21" w:rsidRPr="00F41336" w:rsidRDefault="00C05B21" w:rsidP="00F41336">
      <w:pPr>
        <w:pStyle w:val="Prrafodelista"/>
        <w:autoSpaceDE w:val="0"/>
        <w:autoSpaceDN w:val="0"/>
        <w:adjustRightInd w:val="0"/>
        <w:ind w:left="0"/>
        <w:rPr>
          <w:rFonts w:ascii="Arial" w:hAnsi="Arial" w:cs="Arial"/>
          <w:sz w:val="22"/>
          <w:szCs w:val="22"/>
          <w:lang w:val="es-ES"/>
        </w:rPr>
      </w:pPr>
    </w:p>
    <w:p w14:paraId="4B74AA62" w14:textId="2B8787AE" w:rsidR="002F41BC" w:rsidRPr="00F41336" w:rsidRDefault="002F41BC" w:rsidP="00032822">
      <w:pPr>
        <w:pStyle w:val="Prrafodelista"/>
        <w:numPr>
          <w:ilvl w:val="1"/>
          <w:numId w:val="22"/>
        </w:numPr>
        <w:autoSpaceDE w:val="0"/>
        <w:autoSpaceDN w:val="0"/>
        <w:adjustRightInd w:val="0"/>
        <w:ind w:left="360"/>
        <w:rPr>
          <w:rFonts w:ascii="Arial" w:hAnsi="Arial" w:cs="Arial"/>
          <w:sz w:val="22"/>
          <w:szCs w:val="22"/>
          <w:lang w:val="es-ES"/>
        </w:rPr>
      </w:pPr>
      <w:r w:rsidRPr="00F41336">
        <w:rPr>
          <w:rFonts w:ascii="Arial" w:hAnsi="Arial" w:cs="Arial"/>
          <w:sz w:val="22"/>
          <w:szCs w:val="22"/>
          <w:lang w:val="es-ES"/>
        </w:rPr>
        <w:t>Cuenta con un diagrama de Gantt extraído directamente del GESPROY</w:t>
      </w:r>
      <w:r w:rsidR="00747BFC">
        <w:rPr>
          <w:rFonts w:ascii="Arial" w:hAnsi="Arial" w:cs="Arial"/>
          <w:sz w:val="22"/>
          <w:szCs w:val="22"/>
          <w:lang w:val="es-ES"/>
        </w:rPr>
        <w:t>;</w:t>
      </w:r>
      <w:r w:rsidRPr="00F41336">
        <w:rPr>
          <w:rFonts w:ascii="Arial" w:hAnsi="Arial" w:cs="Arial"/>
          <w:sz w:val="22"/>
          <w:szCs w:val="22"/>
          <w:lang w:val="es-ES"/>
        </w:rPr>
        <w:t xml:space="preserve"> la fecha </w:t>
      </w:r>
      <w:r w:rsidR="00747BFC">
        <w:rPr>
          <w:rFonts w:ascii="Arial" w:hAnsi="Arial" w:cs="Arial"/>
          <w:sz w:val="22"/>
          <w:szCs w:val="22"/>
          <w:lang w:val="es-ES"/>
        </w:rPr>
        <w:t xml:space="preserve">de </w:t>
      </w:r>
      <w:r w:rsidRPr="00F41336">
        <w:rPr>
          <w:rFonts w:ascii="Arial" w:hAnsi="Arial" w:cs="Arial"/>
          <w:sz w:val="22"/>
          <w:szCs w:val="22"/>
          <w:lang w:val="es-ES"/>
        </w:rPr>
        <w:t>inicio de obra se enmarca a partir del 25 de febrero de 2022, con una duración de aproximadamente 1 año.</w:t>
      </w:r>
    </w:p>
    <w:p w14:paraId="55B94944" w14:textId="77777777" w:rsidR="002F41BC" w:rsidRPr="00F41336" w:rsidRDefault="002F41BC" w:rsidP="00032822">
      <w:pPr>
        <w:pStyle w:val="Prrafodelista"/>
        <w:autoSpaceDE w:val="0"/>
        <w:autoSpaceDN w:val="0"/>
        <w:adjustRightInd w:val="0"/>
        <w:ind w:left="0"/>
        <w:rPr>
          <w:rFonts w:ascii="Arial" w:hAnsi="Arial" w:cs="Arial"/>
          <w:sz w:val="22"/>
          <w:szCs w:val="22"/>
          <w:lang w:val="es-ES"/>
        </w:rPr>
      </w:pPr>
    </w:p>
    <w:p w14:paraId="403CA379" w14:textId="6C94E6AE" w:rsidR="002F41BC" w:rsidRPr="00747BFC" w:rsidRDefault="002F41BC" w:rsidP="00032822">
      <w:pPr>
        <w:pStyle w:val="Prrafodelista"/>
        <w:numPr>
          <w:ilvl w:val="1"/>
          <w:numId w:val="22"/>
        </w:numPr>
        <w:autoSpaceDE w:val="0"/>
        <w:autoSpaceDN w:val="0"/>
        <w:adjustRightInd w:val="0"/>
        <w:ind w:left="360"/>
        <w:rPr>
          <w:rFonts w:ascii="Arial" w:hAnsi="Arial" w:cs="Arial"/>
          <w:sz w:val="22"/>
          <w:szCs w:val="22"/>
          <w:lang w:val="es-ES"/>
        </w:rPr>
      </w:pPr>
      <w:r w:rsidRPr="00747BFC">
        <w:rPr>
          <w:rFonts w:ascii="Arial" w:hAnsi="Arial" w:cs="Arial"/>
          <w:sz w:val="22"/>
          <w:szCs w:val="22"/>
          <w:lang w:val="es-ES"/>
        </w:rPr>
        <w:t>Respecto del Plan Anual de Adquisiciones – PAA 2021 del proyecto aprobado en el Comité de Contratación N° 40 del 29 de julio de 2021, frente al publicado en SECOP II, versión 19 del 29 de septiembre de 2021, se identificaron diferencias en valor neto de $297´604.544 y un proceso contractual de adquisición de mobiliario de oficina que no está registrado en el PAA publicado en SECOP II.</w:t>
      </w:r>
    </w:p>
    <w:p w14:paraId="715836C4" w14:textId="77777777" w:rsidR="002F41BC" w:rsidRPr="00747BFC" w:rsidRDefault="002F41BC" w:rsidP="00032822">
      <w:pPr>
        <w:pStyle w:val="Prrafodelista"/>
        <w:autoSpaceDE w:val="0"/>
        <w:autoSpaceDN w:val="0"/>
        <w:adjustRightInd w:val="0"/>
        <w:ind w:left="0"/>
        <w:rPr>
          <w:rFonts w:ascii="Arial" w:hAnsi="Arial" w:cs="Arial"/>
          <w:sz w:val="22"/>
          <w:szCs w:val="22"/>
          <w:lang w:val="es-ES"/>
        </w:rPr>
      </w:pPr>
    </w:p>
    <w:p w14:paraId="3346CC79" w14:textId="2762944D" w:rsidR="00C05B21" w:rsidRPr="00032822" w:rsidRDefault="00747BFC" w:rsidP="00032822">
      <w:pPr>
        <w:pStyle w:val="Prrafodelista"/>
        <w:numPr>
          <w:ilvl w:val="1"/>
          <w:numId w:val="22"/>
        </w:numPr>
        <w:tabs>
          <w:tab w:val="left" w:pos="2135"/>
        </w:tabs>
        <w:ind w:left="360"/>
        <w:rPr>
          <w:rFonts w:ascii="Arial" w:hAnsi="Arial" w:cs="Arial"/>
          <w:sz w:val="22"/>
          <w:szCs w:val="22"/>
        </w:rPr>
      </w:pPr>
      <w:r w:rsidRPr="00032822">
        <w:rPr>
          <w:rFonts w:ascii="Arial" w:hAnsi="Arial" w:cs="Arial"/>
          <w:sz w:val="22"/>
          <w:szCs w:val="22"/>
          <w:lang w:val="es-ES"/>
        </w:rPr>
        <w:t>S</w:t>
      </w:r>
      <w:r w:rsidRPr="00032822">
        <w:rPr>
          <w:rFonts w:ascii="Arial" w:eastAsia="Arial" w:hAnsi="Arial" w:cs="Arial"/>
          <w:sz w:val="22"/>
          <w:szCs w:val="22"/>
        </w:rPr>
        <w:t xml:space="preserve">e identificó qué, el proyecto cuenta con una estructura de seguimiento para apoyar su ejecución; no obstante, </w:t>
      </w:r>
      <w:r w:rsidRPr="00032822">
        <w:rPr>
          <w:rFonts w:ascii="Arial" w:hAnsi="Arial" w:cs="Arial"/>
          <w:bCs/>
          <w:color w:val="000000"/>
          <w:sz w:val="22"/>
          <w:szCs w:val="22"/>
          <w:bdr w:val="none" w:sz="0" w:space="0" w:color="auto" w:frame="1"/>
          <w:lang w:val="es-ES"/>
        </w:rPr>
        <w:t xml:space="preserve">frente al esquema de líneas de defensa, </w:t>
      </w:r>
      <w:r w:rsidRPr="00032822">
        <w:rPr>
          <w:rFonts w:ascii="Arial" w:hAnsi="Arial" w:cs="Arial"/>
          <w:bCs/>
          <w:color w:val="000000"/>
          <w:sz w:val="22"/>
          <w:szCs w:val="22"/>
          <w:bdr w:val="none" w:sz="0" w:space="0" w:color="auto" w:frame="1"/>
          <w:shd w:val="clear" w:color="auto" w:fill="FFFFFF"/>
          <w:lang w:val="es-ES"/>
        </w:rPr>
        <w:t>que el gerente no cuenta con un documento consolidado, como punto de control, que formalice los roles y responsables en las diferentes etapas: planeación, ejecución, seguimiento y control, que incluya el detalle de las herramientas (sistemas de información, bases de datos, programas y/o aplicativos, actas de comités, documentos que se generen,  entre otros),  los cuales darán cuenta de la ejecución y serán la evidencia que se presente ante los entes de control, una vez finalice el proyecto.</w:t>
      </w:r>
    </w:p>
    <w:p w14:paraId="3C24D325" w14:textId="766EACCC" w:rsidR="00E02371" w:rsidRPr="00747BFC" w:rsidRDefault="00E02371" w:rsidP="00032822">
      <w:pPr>
        <w:pStyle w:val="Prrafodelista"/>
        <w:autoSpaceDE w:val="0"/>
        <w:autoSpaceDN w:val="0"/>
        <w:adjustRightInd w:val="0"/>
        <w:ind w:left="0"/>
        <w:rPr>
          <w:rFonts w:ascii="Arial" w:hAnsi="Arial" w:cs="Arial"/>
          <w:sz w:val="22"/>
          <w:szCs w:val="22"/>
        </w:rPr>
      </w:pPr>
    </w:p>
    <w:p w14:paraId="0EE7FBE2" w14:textId="0D55CB36" w:rsidR="00E02371" w:rsidRPr="00747BFC" w:rsidRDefault="00E02371" w:rsidP="00032822">
      <w:pPr>
        <w:pStyle w:val="Prrafodelista"/>
        <w:autoSpaceDE w:val="0"/>
        <w:autoSpaceDN w:val="0"/>
        <w:adjustRightInd w:val="0"/>
        <w:ind w:left="0"/>
        <w:rPr>
          <w:rFonts w:ascii="Arial" w:hAnsi="Arial" w:cs="Arial"/>
          <w:sz w:val="22"/>
          <w:szCs w:val="22"/>
        </w:rPr>
      </w:pPr>
    </w:p>
    <w:p w14:paraId="2F618FA4" w14:textId="73AE8616" w:rsidR="00747BFC" w:rsidRDefault="00747BFC" w:rsidP="00032822">
      <w:pPr>
        <w:pStyle w:val="Prrafodelista"/>
        <w:autoSpaceDE w:val="0"/>
        <w:autoSpaceDN w:val="0"/>
        <w:adjustRightInd w:val="0"/>
        <w:ind w:left="0"/>
        <w:rPr>
          <w:rFonts w:ascii="Arial" w:hAnsi="Arial" w:cs="Arial"/>
          <w:sz w:val="22"/>
          <w:szCs w:val="22"/>
        </w:rPr>
      </w:pPr>
    </w:p>
    <w:p w14:paraId="095AF94D" w14:textId="248F0231" w:rsidR="00747BFC" w:rsidRDefault="00747BFC" w:rsidP="00F41336">
      <w:pPr>
        <w:pStyle w:val="Prrafodelista"/>
        <w:autoSpaceDE w:val="0"/>
        <w:autoSpaceDN w:val="0"/>
        <w:adjustRightInd w:val="0"/>
        <w:ind w:left="0"/>
        <w:rPr>
          <w:rFonts w:ascii="Arial" w:hAnsi="Arial" w:cs="Arial"/>
          <w:sz w:val="22"/>
          <w:szCs w:val="22"/>
        </w:rPr>
      </w:pPr>
    </w:p>
    <w:p w14:paraId="1D53DE88" w14:textId="021691B5" w:rsidR="00747BFC" w:rsidRDefault="00747BFC" w:rsidP="00F41336">
      <w:pPr>
        <w:pStyle w:val="Prrafodelista"/>
        <w:autoSpaceDE w:val="0"/>
        <w:autoSpaceDN w:val="0"/>
        <w:adjustRightInd w:val="0"/>
        <w:ind w:left="0"/>
        <w:rPr>
          <w:rFonts w:ascii="Arial" w:hAnsi="Arial" w:cs="Arial"/>
          <w:sz w:val="22"/>
          <w:szCs w:val="22"/>
        </w:rPr>
      </w:pPr>
    </w:p>
    <w:p w14:paraId="39D3DA51" w14:textId="7E4DD5D5" w:rsidR="005D225A" w:rsidRPr="00F41336" w:rsidRDefault="005D225A" w:rsidP="00F41336">
      <w:pPr>
        <w:pStyle w:val="Ttulo1"/>
        <w:numPr>
          <w:ilvl w:val="0"/>
          <w:numId w:val="1"/>
        </w:numPr>
        <w:jc w:val="left"/>
        <w:rPr>
          <w:b/>
          <w:lang w:val="es-ES"/>
        </w:rPr>
      </w:pPr>
      <w:bookmarkStart w:id="35" w:name="_Toc90553792"/>
      <w:r w:rsidRPr="00F41336">
        <w:rPr>
          <w:b/>
          <w:lang w:val="es-ES"/>
        </w:rPr>
        <w:lastRenderedPageBreak/>
        <w:t>OBSERVACIONES</w:t>
      </w:r>
      <w:bookmarkEnd w:id="35"/>
    </w:p>
    <w:p w14:paraId="0B113FC6" w14:textId="389B77C6" w:rsidR="005D225A" w:rsidRPr="00F41336" w:rsidRDefault="005D225A" w:rsidP="00F41336">
      <w:pPr>
        <w:pStyle w:val="Sinespaciado"/>
        <w:spacing w:line="240" w:lineRule="auto"/>
        <w:jc w:val="both"/>
        <w:rPr>
          <w:rFonts w:ascii="Arial" w:hAnsi="Arial" w:cs="Arial"/>
          <w:color w:val="FF0000"/>
          <w:lang w:val="es-ES"/>
        </w:rPr>
      </w:pPr>
    </w:p>
    <w:p w14:paraId="0EA05AB4" w14:textId="417D1AC7" w:rsidR="001A048A" w:rsidRPr="00F41336" w:rsidRDefault="00843134" w:rsidP="00F41336">
      <w:pPr>
        <w:pStyle w:val="Sinespaciado"/>
        <w:numPr>
          <w:ilvl w:val="0"/>
          <w:numId w:val="18"/>
        </w:numPr>
        <w:spacing w:line="240" w:lineRule="auto"/>
        <w:jc w:val="both"/>
        <w:rPr>
          <w:rFonts w:ascii="Arial" w:hAnsi="Arial" w:cs="Arial"/>
          <w:b/>
          <w:color w:val="auto"/>
          <w:lang w:val="es-ES"/>
        </w:rPr>
      </w:pPr>
      <w:r w:rsidRPr="00F41336">
        <w:rPr>
          <w:rFonts w:ascii="Arial" w:hAnsi="Arial" w:cs="Arial"/>
          <w:b/>
          <w:color w:val="auto"/>
          <w:lang w:val="es-ES"/>
        </w:rPr>
        <w:t>Relacionadas con las m</w:t>
      </w:r>
      <w:r w:rsidR="001A048A" w:rsidRPr="00F41336">
        <w:rPr>
          <w:rFonts w:ascii="Arial" w:hAnsi="Arial" w:cs="Arial"/>
          <w:b/>
          <w:color w:val="auto"/>
          <w:lang w:val="es-ES"/>
        </w:rPr>
        <w:t xml:space="preserve">etas producto </w:t>
      </w:r>
      <w:r w:rsidR="001D1D79" w:rsidRPr="00F41336">
        <w:rPr>
          <w:rFonts w:ascii="Arial" w:hAnsi="Arial" w:cs="Arial"/>
          <w:b/>
          <w:color w:val="auto"/>
          <w:lang w:val="es-ES"/>
        </w:rPr>
        <w:t xml:space="preserve">de los </w:t>
      </w:r>
      <w:r w:rsidR="001A048A" w:rsidRPr="00F41336">
        <w:rPr>
          <w:rFonts w:ascii="Arial" w:hAnsi="Arial" w:cs="Arial"/>
          <w:b/>
          <w:color w:val="auto"/>
          <w:lang w:val="es-ES"/>
        </w:rPr>
        <w:t>Proyecto</w:t>
      </w:r>
      <w:r w:rsidR="001D1D79" w:rsidRPr="00F41336">
        <w:rPr>
          <w:rFonts w:ascii="Arial" w:hAnsi="Arial" w:cs="Arial"/>
          <w:b/>
          <w:color w:val="auto"/>
          <w:lang w:val="es-ES"/>
        </w:rPr>
        <w:t>s</w:t>
      </w:r>
      <w:r w:rsidR="001A048A" w:rsidRPr="00F41336">
        <w:rPr>
          <w:rFonts w:ascii="Arial" w:hAnsi="Arial" w:cs="Arial"/>
          <w:b/>
          <w:color w:val="auto"/>
          <w:lang w:val="es-ES"/>
        </w:rPr>
        <w:t xml:space="preserve"> 7858</w:t>
      </w:r>
      <w:r w:rsidR="001D1D79" w:rsidRPr="00F41336">
        <w:rPr>
          <w:rFonts w:ascii="Arial" w:hAnsi="Arial" w:cs="Arial"/>
          <w:b/>
          <w:color w:val="auto"/>
          <w:lang w:val="es-ES"/>
        </w:rPr>
        <w:t xml:space="preserve"> y 7860</w:t>
      </w:r>
    </w:p>
    <w:p w14:paraId="5CD0B75A" w14:textId="747393D3" w:rsidR="001A048A" w:rsidRPr="00F41336" w:rsidRDefault="001A048A" w:rsidP="00F41336">
      <w:pPr>
        <w:pStyle w:val="Sinespaciado"/>
        <w:spacing w:line="240" w:lineRule="auto"/>
        <w:jc w:val="both"/>
        <w:rPr>
          <w:rFonts w:ascii="Arial" w:hAnsi="Arial" w:cs="Arial"/>
          <w:color w:val="FF0000"/>
          <w:lang w:val="es-ES"/>
        </w:rPr>
      </w:pPr>
    </w:p>
    <w:p w14:paraId="19FD70BA" w14:textId="0EDBFE81" w:rsidR="001A048A" w:rsidRPr="00F41336" w:rsidRDefault="001A048A" w:rsidP="00F41336">
      <w:pPr>
        <w:rPr>
          <w:rFonts w:ascii="Arial" w:hAnsi="Arial" w:cs="Arial"/>
          <w:i/>
          <w:sz w:val="22"/>
          <w:szCs w:val="22"/>
          <w:lang w:val="es-ES" w:eastAsia="es-ES_tradnl"/>
        </w:rPr>
      </w:pPr>
      <w:r w:rsidRPr="00F41336">
        <w:rPr>
          <w:rFonts w:ascii="Arial" w:hAnsi="Arial" w:cs="Arial"/>
          <w:sz w:val="22"/>
          <w:szCs w:val="22"/>
          <w:lang w:val="es-ES" w:eastAsia="es-ES_tradnl"/>
        </w:rPr>
        <w:t>Meta</w:t>
      </w:r>
      <w:r w:rsidRPr="00F41336">
        <w:rPr>
          <w:rFonts w:ascii="Arial" w:hAnsi="Arial" w:cs="Arial"/>
          <w:i/>
          <w:sz w:val="22"/>
          <w:szCs w:val="22"/>
          <w:lang w:val="es-ES" w:eastAsia="es-ES_tradnl"/>
        </w:rPr>
        <w:t xml:space="preserve"> </w:t>
      </w:r>
      <w:r w:rsidRPr="00F41336">
        <w:rPr>
          <w:rFonts w:ascii="Arial" w:hAnsi="Arial" w:cs="Arial"/>
          <w:i/>
          <w:sz w:val="22"/>
          <w:szCs w:val="22"/>
          <w:u w:val="single"/>
          <w:lang w:val="es-ES" w:eastAsia="es-ES_tradnl"/>
        </w:rPr>
        <w:t>“Conservar 1,256 km carril de la malla vial local e intermedia Distrito Capital”</w:t>
      </w:r>
      <w:r w:rsidRPr="00F41336">
        <w:rPr>
          <w:rFonts w:ascii="Arial" w:hAnsi="Arial" w:cs="Arial"/>
          <w:i/>
          <w:sz w:val="22"/>
          <w:szCs w:val="22"/>
          <w:lang w:val="es-ES" w:eastAsia="es-ES_tradnl"/>
        </w:rPr>
        <w:t xml:space="preserve"> </w:t>
      </w:r>
      <w:r w:rsidRPr="00F41336">
        <w:rPr>
          <w:rFonts w:ascii="Arial" w:hAnsi="Arial" w:cs="Arial"/>
          <w:sz w:val="22"/>
          <w:szCs w:val="22"/>
          <w:lang w:val="es-ES" w:eastAsia="es-ES_tradnl"/>
        </w:rPr>
        <w:t xml:space="preserve">la descripción de la meta define dos tipos de malla vial (local e intermedia) a intervenir y no es posible identificar cuánto de lo programado y lo ejecutado corresponde a cada una de ellas. </w:t>
      </w:r>
    </w:p>
    <w:p w14:paraId="2ADA59C0" w14:textId="77777777" w:rsidR="001A048A" w:rsidRPr="00F41336" w:rsidRDefault="001A048A" w:rsidP="00F41336">
      <w:pPr>
        <w:rPr>
          <w:rFonts w:ascii="Arial" w:hAnsi="Arial" w:cs="Arial"/>
          <w:sz w:val="22"/>
          <w:szCs w:val="22"/>
        </w:rPr>
      </w:pPr>
    </w:p>
    <w:p w14:paraId="15B1EDD9" w14:textId="63EB99FF" w:rsidR="001A048A" w:rsidRPr="00F41336" w:rsidRDefault="001A048A" w:rsidP="00F41336">
      <w:pPr>
        <w:pStyle w:val="Prrafodelista"/>
        <w:ind w:left="12"/>
        <w:rPr>
          <w:rFonts w:ascii="Arial" w:hAnsi="Arial" w:cs="Arial"/>
          <w:sz w:val="22"/>
          <w:szCs w:val="22"/>
          <w:lang w:val="es-ES" w:eastAsia="es-ES_tradnl"/>
        </w:rPr>
      </w:pPr>
      <w:r w:rsidRPr="00F41336">
        <w:rPr>
          <w:rFonts w:ascii="Arial" w:hAnsi="Arial" w:cs="Arial"/>
          <w:sz w:val="22"/>
          <w:szCs w:val="22"/>
          <w:lang w:val="es-ES" w:eastAsia="es-ES_tradnl"/>
        </w:rPr>
        <w:t>Meta</w:t>
      </w:r>
      <w:r w:rsidRPr="00F41336">
        <w:rPr>
          <w:rFonts w:ascii="Arial" w:hAnsi="Arial" w:cs="Arial"/>
          <w:i/>
          <w:sz w:val="22"/>
          <w:szCs w:val="22"/>
          <w:lang w:val="es-ES" w:eastAsia="es-ES_tradnl"/>
        </w:rPr>
        <w:t xml:space="preserve"> </w:t>
      </w:r>
      <w:r w:rsidRPr="00F41336">
        <w:rPr>
          <w:rFonts w:ascii="Arial" w:hAnsi="Arial" w:cs="Arial"/>
          <w:i/>
          <w:sz w:val="22"/>
          <w:szCs w:val="22"/>
          <w:u w:val="single"/>
          <w:lang w:val="es-ES" w:eastAsia="es-ES_tradnl"/>
        </w:rPr>
        <w:t>“Conservar 80 km carril de la malla vial arterial del distrito capital, realizar apoyos interinstitucionales e implementar obras de bioingeniería”</w:t>
      </w:r>
      <w:r w:rsidRPr="00F41336">
        <w:rPr>
          <w:rFonts w:ascii="Arial" w:hAnsi="Arial" w:cs="Arial"/>
          <w:b/>
          <w:sz w:val="22"/>
          <w:szCs w:val="22"/>
          <w:lang w:val="es-ES" w:eastAsia="es-ES_tradnl"/>
        </w:rPr>
        <w:t xml:space="preserve"> </w:t>
      </w:r>
      <w:r w:rsidRPr="00F41336">
        <w:rPr>
          <w:rFonts w:ascii="Arial" w:hAnsi="Arial" w:cs="Arial"/>
          <w:sz w:val="22"/>
          <w:szCs w:val="22"/>
          <w:lang w:val="es-ES" w:eastAsia="es-ES_tradnl"/>
        </w:rPr>
        <w:t>Si bien es cierto, la meta define dos acciones, apoyos interinstitucionales e implementar obra de bioingeniería, no es posible identificar cuanto de lo programado y lo ejecutado corresponde a cada una de ellas.</w:t>
      </w:r>
    </w:p>
    <w:p w14:paraId="65FE622A" w14:textId="77777777" w:rsidR="001A048A" w:rsidRPr="00F41336" w:rsidRDefault="001A048A" w:rsidP="00F41336">
      <w:pPr>
        <w:rPr>
          <w:rFonts w:ascii="Arial" w:hAnsi="Arial" w:cs="Arial"/>
          <w:sz w:val="22"/>
          <w:szCs w:val="22"/>
        </w:rPr>
      </w:pPr>
    </w:p>
    <w:p w14:paraId="5EA2E0DF" w14:textId="32313F63" w:rsidR="001A048A" w:rsidRPr="00F41336" w:rsidRDefault="00843134" w:rsidP="00F41336">
      <w:pPr>
        <w:pStyle w:val="Prrafodelista"/>
        <w:ind w:left="0"/>
        <w:rPr>
          <w:rFonts w:ascii="Arial" w:hAnsi="Arial" w:cs="Arial"/>
          <w:sz w:val="22"/>
          <w:szCs w:val="22"/>
          <w:lang w:val="es-ES" w:eastAsia="es-ES_tradnl"/>
        </w:rPr>
      </w:pPr>
      <w:r w:rsidRPr="00F41336">
        <w:rPr>
          <w:rFonts w:ascii="Arial" w:hAnsi="Arial" w:cs="Arial"/>
          <w:sz w:val="22"/>
          <w:szCs w:val="22"/>
          <w:lang w:val="es-ES" w:eastAsia="es-ES_tradnl"/>
        </w:rPr>
        <w:t>Meta</w:t>
      </w:r>
      <w:r w:rsidRPr="00F41336">
        <w:rPr>
          <w:rFonts w:ascii="Arial" w:hAnsi="Arial" w:cs="Arial"/>
          <w:i/>
          <w:sz w:val="22"/>
          <w:szCs w:val="22"/>
          <w:lang w:val="es-ES" w:eastAsia="es-ES_tradnl"/>
        </w:rPr>
        <w:t xml:space="preserve"> </w:t>
      </w:r>
      <w:r w:rsidR="001A048A" w:rsidRPr="00F41336">
        <w:rPr>
          <w:rFonts w:ascii="Arial" w:hAnsi="Arial" w:cs="Arial"/>
          <w:i/>
          <w:sz w:val="22"/>
          <w:szCs w:val="22"/>
          <w:u w:val="single"/>
          <w:lang w:val="es-ES" w:eastAsia="es-ES_tradnl"/>
        </w:rPr>
        <w:t>“Conservar 60 Km de ciclo infraestructura del distrito capital”</w:t>
      </w:r>
      <w:r w:rsidR="001A048A" w:rsidRPr="00F41336">
        <w:rPr>
          <w:rFonts w:ascii="Arial" w:hAnsi="Arial" w:cs="Arial"/>
          <w:sz w:val="22"/>
          <w:szCs w:val="22"/>
          <w:lang w:val="es-ES" w:eastAsia="es-ES_tradnl"/>
        </w:rPr>
        <w:t xml:space="preserve"> </w:t>
      </w:r>
      <w:r w:rsidR="00041442" w:rsidRPr="00F41336">
        <w:rPr>
          <w:rFonts w:ascii="Arial" w:hAnsi="Arial" w:cs="Arial"/>
          <w:sz w:val="22"/>
          <w:szCs w:val="22"/>
          <w:lang w:val="es-ES" w:eastAsia="es-ES_tradnl"/>
        </w:rPr>
        <w:t xml:space="preserve">No se registraron las medidas que se están adoptando para cumplirla como plan de contingencia, dado que </w:t>
      </w:r>
      <w:r w:rsidR="001A048A" w:rsidRPr="00F41336">
        <w:rPr>
          <w:rFonts w:ascii="Arial" w:hAnsi="Arial" w:cs="Arial"/>
          <w:sz w:val="22"/>
          <w:szCs w:val="22"/>
          <w:lang w:val="es-ES" w:eastAsia="es-ES_tradnl"/>
        </w:rPr>
        <w:t xml:space="preserve">se observó que el avance no cumplió lo programado </w:t>
      </w:r>
    </w:p>
    <w:p w14:paraId="2659791B" w14:textId="77777777" w:rsidR="00955599" w:rsidRPr="00F41336" w:rsidRDefault="00955599" w:rsidP="00F41336">
      <w:pPr>
        <w:pStyle w:val="Prrafodelista"/>
        <w:ind w:left="0"/>
        <w:rPr>
          <w:rFonts w:ascii="Arial" w:hAnsi="Arial" w:cs="Arial"/>
          <w:sz w:val="22"/>
          <w:szCs w:val="22"/>
          <w:lang w:val="es-ES" w:eastAsia="es-ES_tradnl"/>
        </w:rPr>
      </w:pPr>
    </w:p>
    <w:p w14:paraId="10FAF4D9" w14:textId="61F7D2BF" w:rsidR="001A048A" w:rsidRPr="00F41336" w:rsidRDefault="00955599" w:rsidP="00F41336">
      <w:pPr>
        <w:pStyle w:val="Sinespaciado"/>
        <w:spacing w:line="240" w:lineRule="auto"/>
        <w:jc w:val="both"/>
        <w:rPr>
          <w:rFonts w:ascii="Arial" w:hAnsi="Arial" w:cs="Arial"/>
          <w:color w:val="FF0000"/>
          <w:lang w:val="es-ES"/>
        </w:rPr>
      </w:pPr>
      <w:r w:rsidRPr="00F41336">
        <w:rPr>
          <w:rFonts w:ascii="Arial" w:hAnsi="Arial" w:cs="Arial"/>
          <w:bdr w:val="none" w:sz="0" w:space="0" w:color="auto" w:frame="1"/>
          <w:shd w:val="clear" w:color="auto" w:fill="FFFFFF"/>
          <w:lang w:val="es-ES"/>
        </w:rPr>
        <w:t>Meta</w:t>
      </w:r>
      <w:r w:rsidRPr="00F41336">
        <w:rPr>
          <w:rFonts w:ascii="Arial" w:hAnsi="Arial" w:cs="Arial"/>
          <w:b/>
          <w:bCs/>
          <w:bdr w:val="none" w:sz="0" w:space="0" w:color="auto" w:frame="1"/>
          <w:shd w:val="clear" w:color="auto" w:fill="FFFFFF"/>
          <w:lang w:val="es-ES"/>
        </w:rPr>
        <w:t> “</w:t>
      </w:r>
      <w:r w:rsidRPr="00F41336">
        <w:rPr>
          <w:rFonts w:ascii="Arial" w:hAnsi="Arial" w:cs="Arial"/>
          <w:i/>
          <w:iCs/>
          <w:color w:val="000000"/>
          <w:u w:val="single"/>
          <w:bdr w:val="none" w:sz="0" w:space="0" w:color="auto" w:frame="1"/>
          <w:shd w:val="clear" w:color="auto" w:fill="FFFFFF"/>
          <w:lang w:val="es-ES"/>
        </w:rPr>
        <w:t>Implementar 50 funcionalidades en Cinco (5) de los sistemas de información de la UAERMV”</w:t>
      </w:r>
      <w:r w:rsidRPr="00F41336">
        <w:rPr>
          <w:rFonts w:ascii="Arial" w:hAnsi="Arial" w:cs="Arial"/>
          <w:color w:val="000000"/>
          <w:bdr w:val="none" w:sz="0" w:space="0" w:color="auto" w:frame="1"/>
          <w:shd w:val="clear" w:color="auto" w:fill="FFFFFF"/>
          <w:lang w:val="es-ES"/>
        </w:rPr>
        <w:t>, Si bien es cierto, la meta define 50 funcionalidades en 5 sistemas, no es posible identificar cuáles son los sistemas</w:t>
      </w:r>
      <w:r w:rsidR="00DD1C31" w:rsidRPr="00F41336">
        <w:rPr>
          <w:rFonts w:ascii="Arial" w:hAnsi="Arial" w:cs="Arial"/>
          <w:color w:val="000000"/>
          <w:bdr w:val="none" w:sz="0" w:space="0" w:color="auto" w:frame="1"/>
          <w:shd w:val="clear" w:color="auto" w:fill="FFFFFF"/>
          <w:lang w:val="es-ES"/>
        </w:rPr>
        <w:t xml:space="preserve"> ni</w:t>
      </w:r>
      <w:r w:rsidRPr="00F41336">
        <w:rPr>
          <w:rFonts w:ascii="Arial" w:hAnsi="Arial" w:cs="Arial"/>
          <w:color w:val="000000"/>
          <w:bdr w:val="none" w:sz="0" w:space="0" w:color="auto" w:frame="1"/>
          <w:shd w:val="clear" w:color="auto" w:fill="FFFFFF"/>
          <w:lang w:val="es-ES"/>
        </w:rPr>
        <w:t xml:space="preserve"> cuantas corresponden a cada uno.</w:t>
      </w:r>
    </w:p>
    <w:p w14:paraId="7467A6A0" w14:textId="77777777" w:rsidR="00041442" w:rsidRPr="00F41336" w:rsidRDefault="00041442" w:rsidP="00F41336">
      <w:pPr>
        <w:pStyle w:val="Sinespaciado"/>
        <w:spacing w:line="240" w:lineRule="auto"/>
        <w:jc w:val="both"/>
        <w:rPr>
          <w:rFonts w:ascii="Arial" w:hAnsi="Arial" w:cs="Arial"/>
          <w:b/>
          <w:color w:val="auto"/>
          <w:lang w:val="es-ES"/>
        </w:rPr>
      </w:pPr>
    </w:p>
    <w:p w14:paraId="35702594" w14:textId="14EFB25E" w:rsidR="00843134" w:rsidRPr="00F41336" w:rsidRDefault="00843134" w:rsidP="00F41336">
      <w:pPr>
        <w:pStyle w:val="Sinespaciado"/>
        <w:numPr>
          <w:ilvl w:val="0"/>
          <w:numId w:val="18"/>
        </w:numPr>
        <w:spacing w:line="240" w:lineRule="auto"/>
        <w:jc w:val="both"/>
        <w:rPr>
          <w:rFonts w:ascii="Arial" w:hAnsi="Arial" w:cs="Arial"/>
          <w:b/>
          <w:color w:val="auto"/>
          <w:lang w:val="es-ES"/>
        </w:rPr>
      </w:pPr>
      <w:r w:rsidRPr="00F41336">
        <w:rPr>
          <w:rFonts w:ascii="Arial" w:hAnsi="Arial" w:cs="Arial"/>
          <w:b/>
          <w:color w:val="auto"/>
          <w:lang w:val="es-ES"/>
        </w:rPr>
        <w:t>Relacionadas con la ejecución presupuestal</w:t>
      </w:r>
      <w:r w:rsidR="008C5117">
        <w:rPr>
          <w:rFonts w:ascii="Arial" w:hAnsi="Arial" w:cs="Arial"/>
          <w:b/>
          <w:color w:val="auto"/>
          <w:lang w:val="es-ES"/>
        </w:rPr>
        <w:t xml:space="preserve"> que reporta OAP</w:t>
      </w:r>
    </w:p>
    <w:p w14:paraId="10013A76" w14:textId="521036D4" w:rsidR="00843134" w:rsidRPr="00F41336" w:rsidRDefault="00843134" w:rsidP="00F41336">
      <w:pPr>
        <w:pStyle w:val="Sinespaciado"/>
        <w:spacing w:line="240" w:lineRule="auto"/>
        <w:jc w:val="both"/>
        <w:rPr>
          <w:rFonts w:ascii="Arial" w:hAnsi="Arial" w:cs="Arial"/>
          <w:color w:val="auto"/>
          <w:lang w:val="es-ES"/>
        </w:rPr>
      </w:pPr>
    </w:p>
    <w:p w14:paraId="029241A3" w14:textId="56A81685" w:rsidR="00843134" w:rsidRPr="00F41336" w:rsidRDefault="00843134" w:rsidP="00F41336">
      <w:pPr>
        <w:rPr>
          <w:rFonts w:ascii="Arial" w:hAnsi="Arial" w:cs="Arial"/>
          <w:sz w:val="22"/>
          <w:szCs w:val="22"/>
          <w:lang w:val="es-ES" w:eastAsia="es-ES_tradnl"/>
        </w:rPr>
      </w:pPr>
      <w:r w:rsidRPr="00F41336">
        <w:rPr>
          <w:rFonts w:ascii="Arial" w:hAnsi="Arial" w:cs="Arial"/>
          <w:sz w:val="22"/>
          <w:szCs w:val="22"/>
          <w:lang w:val="es-ES" w:eastAsia="es-ES_tradnl"/>
        </w:rPr>
        <w:t xml:space="preserve">Se precisa que, </w:t>
      </w:r>
      <w:r w:rsidR="00041442" w:rsidRPr="00F41336">
        <w:rPr>
          <w:rFonts w:ascii="Arial" w:hAnsi="Arial" w:cs="Arial"/>
          <w:sz w:val="22"/>
          <w:szCs w:val="22"/>
          <w:lang w:val="es-ES" w:eastAsia="es-ES_tradnl"/>
        </w:rPr>
        <w:t>en la información suministrada por OAP mediante memorando 20211500117193 radicado el 13 de noviembre de 2021 y teniendo en cuenta el documento de seguimiento a proyectos de inversión anexo al memorando</w:t>
      </w:r>
      <w:r w:rsidRPr="00F41336">
        <w:rPr>
          <w:rFonts w:ascii="Arial" w:hAnsi="Arial" w:cs="Arial"/>
          <w:sz w:val="22"/>
          <w:szCs w:val="22"/>
          <w:lang w:val="es-ES" w:eastAsia="es-ES_tradnl"/>
        </w:rPr>
        <w:t xml:space="preserve">, </w:t>
      </w:r>
      <w:r w:rsidR="00955599" w:rsidRPr="00F41336">
        <w:rPr>
          <w:rFonts w:ascii="Arial" w:hAnsi="Arial" w:cs="Arial"/>
          <w:sz w:val="22"/>
          <w:szCs w:val="22"/>
          <w:lang w:val="es-ES" w:eastAsia="es-ES_tradnl"/>
        </w:rPr>
        <w:t xml:space="preserve">no </w:t>
      </w:r>
      <w:r w:rsidRPr="00F41336">
        <w:rPr>
          <w:rFonts w:ascii="Arial" w:hAnsi="Arial" w:cs="Arial"/>
          <w:sz w:val="22"/>
          <w:szCs w:val="22"/>
          <w:lang w:val="es-ES" w:eastAsia="es-ES_tradnl"/>
        </w:rPr>
        <w:t>se presentaron los análisis en materia presupuestal ni las causas de los resultados obtenidos en las metas de los proyectos de inversión</w:t>
      </w:r>
      <w:r w:rsidR="00DD1C31" w:rsidRPr="00F41336">
        <w:rPr>
          <w:rFonts w:ascii="Arial" w:hAnsi="Arial" w:cs="Arial"/>
          <w:sz w:val="22"/>
          <w:szCs w:val="22"/>
          <w:lang w:val="es-ES" w:eastAsia="es-ES_tradnl"/>
        </w:rPr>
        <w:t xml:space="preserve"> en los casos que no se cumplió con la programación</w:t>
      </w:r>
      <w:r w:rsidRPr="00F41336">
        <w:rPr>
          <w:rFonts w:ascii="Arial" w:hAnsi="Arial" w:cs="Arial"/>
          <w:sz w:val="22"/>
          <w:szCs w:val="22"/>
          <w:lang w:val="es-ES" w:eastAsia="es-ES_tradnl"/>
        </w:rPr>
        <w:t>.</w:t>
      </w:r>
    </w:p>
    <w:p w14:paraId="7A84EF13" w14:textId="3B9A77B8" w:rsidR="00041442" w:rsidRPr="00F41336" w:rsidRDefault="00041442" w:rsidP="00F41336">
      <w:pPr>
        <w:pStyle w:val="Sinespaciado"/>
        <w:spacing w:line="240" w:lineRule="auto"/>
        <w:jc w:val="both"/>
        <w:rPr>
          <w:rFonts w:ascii="Arial" w:hAnsi="Arial" w:cs="Arial"/>
          <w:color w:val="auto"/>
          <w:lang w:val="es-ES"/>
        </w:rPr>
      </w:pPr>
    </w:p>
    <w:p w14:paraId="156534E8" w14:textId="77777777" w:rsidR="005D4B44" w:rsidRPr="00F41336" w:rsidRDefault="005D4B44" w:rsidP="00F41336">
      <w:pPr>
        <w:pStyle w:val="Prrafodelista"/>
        <w:numPr>
          <w:ilvl w:val="0"/>
          <w:numId w:val="18"/>
        </w:numPr>
        <w:rPr>
          <w:rFonts w:ascii="Arial" w:hAnsi="Arial" w:cs="Arial"/>
          <w:b/>
          <w:sz w:val="22"/>
          <w:szCs w:val="22"/>
          <w:lang w:val="es-ES" w:eastAsia="es-ES_tradnl"/>
        </w:rPr>
      </w:pPr>
      <w:r w:rsidRPr="00F41336">
        <w:rPr>
          <w:rFonts w:ascii="Arial" w:hAnsi="Arial" w:cs="Arial"/>
          <w:b/>
          <w:sz w:val="22"/>
          <w:szCs w:val="22"/>
          <w:lang w:val="es-ES" w:eastAsia="es-ES_tradnl"/>
        </w:rPr>
        <w:t>Relacionadas con el análisis de cumplimiento de la contratación asociada delegada</w:t>
      </w:r>
    </w:p>
    <w:p w14:paraId="66AB6B31" w14:textId="77777777" w:rsidR="005D4B44" w:rsidRPr="00F41336" w:rsidRDefault="005D4B44" w:rsidP="00F41336">
      <w:pPr>
        <w:rPr>
          <w:rFonts w:ascii="Arial" w:hAnsi="Arial" w:cs="Arial"/>
          <w:sz w:val="22"/>
          <w:szCs w:val="22"/>
          <w:lang w:val="es-ES" w:eastAsia="es-ES_tradnl"/>
        </w:rPr>
      </w:pPr>
    </w:p>
    <w:p w14:paraId="593C1882" w14:textId="54D6D4C9" w:rsidR="005D4B44" w:rsidRPr="00F41336" w:rsidRDefault="005D4B44" w:rsidP="00F41336">
      <w:pPr>
        <w:autoSpaceDE w:val="0"/>
        <w:autoSpaceDN w:val="0"/>
        <w:adjustRightInd w:val="0"/>
        <w:rPr>
          <w:rFonts w:ascii="Arial" w:hAnsi="Arial" w:cs="Arial"/>
          <w:bCs/>
          <w:sz w:val="22"/>
          <w:szCs w:val="22"/>
          <w:lang w:val="es-ES" w:eastAsia="es-ES_tradnl"/>
        </w:rPr>
      </w:pPr>
      <w:r w:rsidRPr="00F41336">
        <w:rPr>
          <w:rFonts w:ascii="Arial" w:hAnsi="Arial" w:cs="Arial"/>
          <w:sz w:val="22"/>
          <w:szCs w:val="22"/>
          <w:lang w:val="es-ES" w:eastAsia="es-ES_tradnl"/>
        </w:rPr>
        <w:t>En los informes de delegación de la Subdirección Técnica de Producción e Intervención no se identificaron las conclusiones ni recomendaciones acorde con los resultados obtenidos, incluyendo la ejecución de los recursos de vigencias futuras.</w:t>
      </w:r>
    </w:p>
    <w:p w14:paraId="397A6F9C" w14:textId="77777777" w:rsidR="005D4B44" w:rsidRPr="00F41336" w:rsidRDefault="005D4B44" w:rsidP="00F41336">
      <w:pPr>
        <w:pStyle w:val="Sinespaciado"/>
        <w:spacing w:line="240" w:lineRule="auto"/>
        <w:jc w:val="both"/>
        <w:rPr>
          <w:rFonts w:ascii="Arial" w:hAnsi="Arial" w:cs="Arial"/>
          <w:color w:val="auto"/>
          <w:lang w:val="es-ES"/>
        </w:rPr>
      </w:pPr>
    </w:p>
    <w:p w14:paraId="7258DA9A" w14:textId="42A16F47" w:rsidR="00843134" w:rsidRPr="00F41336" w:rsidRDefault="00843134" w:rsidP="00F41336">
      <w:pPr>
        <w:pStyle w:val="Prrafodelista"/>
        <w:numPr>
          <w:ilvl w:val="0"/>
          <w:numId w:val="18"/>
        </w:numPr>
        <w:rPr>
          <w:rFonts w:ascii="Arial" w:hAnsi="Arial" w:cs="Arial"/>
          <w:b/>
          <w:sz w:val="22"/>
          <w:szCs w:val="22"/>
          <w:lang w:val="es-ES" w:eastAsia="es-ES_tradnl"/>
        </w:rPr>
      </w:pPr>
      <w:r w:rsidRPr="00F41336">
        <w:rPr>
          <w:rFonts w:ascii="Arial" w:hAnsi="Arial" w:cs="Arial"/>
          <w:b/>
          <w:sz w:val="22"/>
          <w:szCs w:val="22"/>
          <w:lang w:val="es-ES" w:eastAsia="es-ES_tradnl"/>
        </w:rPr>
        <w:t>Relacionadas con el análisis de cumplimiento de contratación asociada con vigencias futuras autorizadas</w:t>
      </w:r>
    </w:p>
    <w:p w14:paraId="55C74A6B" w14:textId="77777777" w:rsidR="00843134" w:rsidRPr="00F41336" w:rsidRDefault="00843134" w:rsidP="00F41336">
      <w:pPr>
        <w:rPr>
          <w:rFonts w:ascii="Arial" w:hAnsi="Arial" w:cs="Arial"/>
          <w:sz w:val="22"/>
          <w:szCs w:val="22"/>
          <w:lang w:val="es-ES" w:eastAsia="es-ES_tradnl"/>
        </w:rPr>
      </w:pPr>
    </w:p>
    <w:p w14:paraId="597ECA1B" w14:textId="3EDA9E19" w:rsidR="00843134" w:rsidRPr="00F41336" w:rsidRDefault="00857B26" w:rsidP="00F41336">
      <w:pPr>
        <w:rPr>
          <w:rFonts w:ascii="Arial" w:hAnsi="Arial" w:cs="Arial"/>
          <w:sz w:val="22"/>
          <w:szCs w:val="22"/>
          <w:lang w:val="es-ES" w:eastAsia="es-ES_tradnl"/>
        </w:rPr>
      </w:pPr>
      <w:r w:rsidRPr="00F41336">
        <w:rPr>
          <w:rFonts w:ascii="Arial" w:hAnsi="Arial" w:cs="Arial"/>
          <w:sz w:val="22"/>
          <w:szCs w:val="22"/>
          <w:lang w:val="es-ES" w:eastAsia="es-ES_tradnl"/>
        </w:rPr>
        <w:t>9</w:t>
      </w:r>
      <w:r w:rsidR="00843134" w:rsidRPr="00F41336">
        <w:rPr>
          <w:rFonts w:ascii="Arial" w:hAnsi="Arial" w:cs="Arial"/>
          <w:sz w:val="22"/>
          <w:szCs w:val="22"/>
          <w:lang w:val="es-ES" w:eastAsia="es-ES_tradnl"/>
        </w:rPr>
        <w:t xml:space="preserve"> procesos fueron programados para el </w:t>
      </w:r>
      <w:r w:rsidRPr="00F41336">
        <w:rPr>
          <w:rFonts w:ascii="Arial" w:hAnsi="Arial" w:cs="Arial"/>
          <w:sz w:val="22"/>
          <w:szCs w:val="22"/>
          <w:lang w:val="es-ES" w:eastAsia="es-ES_tradnl"/>
        </w:rPr>
        <w:t xml:space="preserve">segundo y tercer </w:t>
      </w:r>
      <w:r w:rsidR="00843134" w:rsidRPr="00F41336">
        <w:rPr>
          <w:rFonts w:ascii="Arial" w:hAnsi="Arial" w:cs="Arial"/>
          <w:sz w:val="22"/>
          <w:szCs w:val="22"/>
          <w:lang w:val="es-ES" w:eastAsia="es-ES_tradnl"/>
        </w:rPr>
        <w:t xml:space="preserve">trimestre de 2021, de los cuales, </w:t>
      </w:r>
      <w:r w:rsidRPr="00F41336">
        <w:rPr>
          <w:rFonts w:ascii="Arial" w:hAnsi="Arial" w:cs="Arial"/>
          <w:sz w:val="22"/>
          <w:szCs w:val="22"/>
          <w:lang w:val="es-ES" w:eastAsia="es-ES_tradnl"/>
        </w:rPr>
        <w:t xml:space="preserve">7 </w:t>
      </w:r>
      <w:r w:rsidR="00843134" w:rsidRPr="00F41336">
        <w:rPr>
          <w:rFonts w:ascii="Arial" w:hAnsi="Arial" w:cs="Arial"/>
          <w:sz w:val="22"/>
          <w:szCs w:val="22"/>
          <w:lang w:val="es-ES" w:eastAsia="es-ES_tradnl"/>
        </w:rPr>
        <w:t>fue</w:t>
      </w:r>
      <w:r w:rsidRPr="00F41336">
        <w:rPr>
          <w:rFonts w:ascii="Arial" w:hAnsi="Arial" w:cs="Arial"/>
          <w:sz w:val="22"/>
          <w:szCs w:val="22"/>
          <w:lang w:val="es-ES" w:eastAsia="es-ES_tradnl"/>
        </w:rPr>
        <w:t>ron</w:t>
      </w:r>
      <w:r w:rsidR="00843134" w:rsidRPr="00F41336">
        <w:rPr>
          <w:rFonts w:ascii="Arial" w:hAnsi="Arial" w:cs="Arial"/>
          <w:sz w:val="22"/>
          <w:szCs w:val="22"/>
          <w:lang w:val="es-ES" w:eastAsia="es-ES_tradnl"/>
        </w:rPr>
        <w:t xml:space="preserve"> contratado</w:t>
      </w:r>
      <w:r w:rsidRPr="00F41336">
        <w:rPr>
          <w:rFonts w:ascii="Arial" w:hAnsi="Arial" w:cs="Arial"/>
          <w:sz w:val="22"/>
          <w:szCs w:val="22"/>
          <w:lang w:val="es-ES" w:eastAsia="es-ES_tradnl"/>
        </w:rPr>
        <w:t>s</w:t>
      </w:r>
      <w:r w:rsidR="00843134" w:rsidRPr="00F41336">
        <w:rPr>
          <w:rFonts w:ascii="Arial" w:hAnsi="Arial" w:cs="Arial"/>
          <w:sz w:val="22"/>
          <w:szCs w:val="22"/>
          <w:lang w:val="es-ES" w:eastAsia="es-ES_tradnl"/>
        </w:rPr>
        <w:t xml:space="preserve"> y </w:t>
      </w:r>
      <w:r w:rsidRPr="00F41336">
        <w:rPr>
          <w:rFonts w:ascii="Arial" w:hAnsi="Arial" w:cs="Arial"/>
          <w:sz w:val="22"/>
          <w:szCs w:val="22"/>
          <w:lang w:val="es-ES" w:eastAsia="es-ES_tradnl"/>
        </w:rPr>
        <w:t>2 se encuentran en etapa de publicación</w:t>
      </w:r>
      <w:r w:rsidR="00843134" w:rsidRPr="00F41336">
        <w:rPr>
          <w:rFonts w:ascii="Arial" w:hAnsi="Arial" w:cs="Arial"/>
          <w:sz w:val="22"/>
          <w:szCs w:val="22"/>
          <w:lang w:val="es-ES" w:eastAsia="es-ES_tradnl"/>
        </w:rPr>
        <w:t>, situación que podría incurrir en posibles riesgos por recortes en la autorización de vigencias futuras ordinarias.</w:t>
      </w:r>
    </w:p>
    <w:p w14:paraId="6B660F07" w14:textId="38247E18" w:rsidR="00843134" w:rsidRPr="00F41336" w:rsidRDefault="00843134" w:rsidP="00F41336">
      <w:pPr>
        <w:pStyle w:val="Sinespaciado"/>
        <w:spacing w:line="240" w:lineRule="auto"/>
        <w:jc w:val="both"/>
        <w:rPr>
          <w:rFonts w:ascii="Arial" w:hAnsi="Arial" w:cs="Arial"/>
          <w:color w:val="auto"/>
          <w:lang w:val="es-ES"/>
        </w:rPr>
      </w:pPr>
    </w:p>
    <w:p w14:paraId="6B062F87" w14:textId="78285BAD" w:rsidR="001D1D79" w:rsidRPr="00F41336" w:rsidRDefault="001D1D79" w:rsidP="00F41336">
      <w:pPr>
        <w:pStyle w:val="Sinespaciado"/>
        <w:spacing w:line="240" w:lineRule="auto"/>
        <w:jc w:val="both"/>
        <w:rPr>
          <w:rFonts w:ascii="Arial" w:hAnsi="Arial" w:cs="Arial"/>
          <w:color w:val="auto"/>
          <w:lang w:val="es-ES"/>
        </w:rPr>
      </w:pPr>
    </w:p>
    <w:p w14:paraId="3F51FAB4" w14:textId="77777777" w:rsidR="001D1D79" w:rsidRPr="00F41336" w:rsidRDefault="001D1D79" w:rsidP="00F41336">
      <w:pPr>
        <w:pStyle w:val="Sinespaciado"/>
        <w:spacing w:line="240" w:lineRule="auto"/>
        <w:jc w:val="both"/>
        <w:rPr>
          <w:rFonts w:ascii="Arial" w:hAnsi="Arial" w:cs="Arial"/>
          <w:color w:val="auto"/>
          <w:lang w:val="es-ES"/>
        </w:rPr>
      </w:pPr>
    </w:p>
    <w:p w14:paraId="342EE700" w14:textId="77777777" w:rsidR="00DE2831" w:rsidRPr="00F41336" w:rsidRDefault="00DE2831" w:rsidP="00F41336">
      <w:pPr>
        <w:pStyle w:val="Sinespaciado"/>
        <w:spacing w:line="240" w:lineRule="auto"/>
        <w:jc w:val="both"/>
        <w:rPr>
          <w:rFonts w:ascii="Arial" w:hAnsi="Arial" w:cs="Arial"/>
          <w:lang w:val="es-ES"/>
        </w:rPr>
      </w:pPr>
    </w:p>
    <w:p w14:paraId="32A3DD09" w14:textId="31A8EBC2" w:rsidR="00843134" w:rsidRPr="00F41336" w:rsidRDefault="00843134" w:rsidP="00F41336">
      <w:pPr>
        <w:pStyle w:val="Prrafodelista"/>
        <w:numPr>
          <w:ilvl w:val="0"/>
          <w:numId w:val="18"/>
        </w:numPr>
        <w:rPr>
          <w:rFonts w:ascii="Arial" w:hAnsi="Arial" w:cs="Arial"/>
          <w:b/>
          <w:sz w:val="22"/>
          <w:szCs w:val="22"/>
          <w:lang w:val="es-ES" w:eastAsia="es-ES_tradnl"/>
        </w:rPr>
      </w:pPr>
      <w:r w:rsidRPr="00F41336">
        <w:rPr>
          <w:rFonts w:ascii="Arial" w:hAnsi="Arial" w:cs="Arial"/>
          <w:b/>
          <w:sz w:val="22"/>
          <w:szCs w:val="22"/>
          <w:lang w:val="es-ES" w:eastAsia="es-ES_tradnl"/>
        </w:rPr>
        <w:lastRenderedPageBreak/>
        <w:t>Relacionadas con el seguimiento Proyecto Mejoramiento Vías Terciarias Sumapaz Financiado Con Recursos Del Sistema General De Regalías – SGR</w:t>
      </w:r>
    </w:p>
    <w:p w14:paraId="366C6222" w14:textId="77777777" w:rsidR="00843134" w:rsidRPr="00F41336" w:rsidRDefault="00843134" w:rsidP="00F41336">
      <w:pPr>
        <w:pStyle w:val="Ttulo1"/>
        <w:autoSpaceDE w:val="0"/>
        <w:autoSpaceDN w:val="0"/>
        <w:adjustRightInd w:val="0"/>
        <w:jc w:val="both"/>
        <w:rPr>
          <w:b/>
          <w:sz w:val="22"/>
          <w:szCs w:val="22"/>
          <w:lang w:val="es-CO" w:eastAsia="es-ES_tradnl"/>
        </w:rPr>
      </w:pPr>
    </w:p>
    <w:p w14:paraId="2E90B284" w14:textId="004EE467" w:rsidR="00857B26" w:rsidRPr="00F41336" w:rsidRDefault="00857B26" w:rsidP="00F41336">
      <w:pPr>
        <w:pStyle w:val="Prrafodelista"/>
        <w:autoSpaceDE w:val="0"/>
        <w:autoSpaceDN w:val="0"/>
        <w:adjustRightInd w:val="0"/>
        <w:ind w:left="0"/>
        <w:rPr>
          <w:rFonts w:ascii="Arial" w:hAnsi="Arial" w:cs="Arial"/>
          <w:sz w:val="22"/>
          <w:szCs w:val="22"/>
          <w:lang w:val="es-ES"/>
        </w:rPr>
      </w:pPr>
      <w:r w:rsidRPr="00F41336">
        <w:rPr>
          <w:rFonts w:ascii="Arial" w:hAnsi="Arial" w:cs="Arial"/>
          <w:sz w:val="22"/>
          <w:szCs w:val="22"/>
          <w:lang w:val="es-ES"/>
        </w:rPr>
        <w:t xml:space="preserve">Se identificaron diferencias en valor neto de $297´604.544 entre, Plan Anual de Adquisiciones – PAA 2021 del proyecto aprobado en el Comité de Contratación N° 40 del 29 de julio de 2021 y el publicado en SECOP II, versión 19 del 29 de septiembre de 2021; adicionalmente, se identificó un proceso contractual de adquisición de mobiliario de oficina que no está registrado en el PAA publicado en SECOP II. </w:t>
      </w:r>
    </w:p>
    <w:p w14:paraId="001D3325" w14:textId="77777777" w:rsidR="00857B26" w:rsidRPr="00F41336" w:rsidRDefault="00857B26" w:rsidP="00F41336">
      <w:pPr>
        <w:pStyle w:val="Prrafodelista"/>
        <w:autoSpaceDE w:val="0"/>
        <w:autoSpaceDN w:val="0"/>
        <w:adjustRightInd w:val="0"/>
        <w:ind w:left="0"/>
        <w:rPr>
          <w:rFonts w:ascii="Arial" w:hAnsi="Arial" w:cs="Arial"/>
          <w:sz w:val="22"/>
          <w:szCs w:val="22"/>
          <w:lang w:val="es-ES"/>
        </w:rPr>
      </w:pPr>
    </w:p>
    <w:p w14:paraId="540F183D" w14:textId="7E4815F0" w:rsidR="0084091D" w:rsidRPr="00F41336" w:rsidRDefault="00857B26" w:rsidP="00F41336">
      <w:pPr>
        <w:tabs>
          <w:tab w:val="left" w:pos="2135"/>
        </w:tabs>
        <w:rPr>
          <w:rFonts w:ascii="Arial" w:hAnsi="Arial" w:cs="Arial"/>
          <w:bCs/>
          <w:color w:val="000000"/>
          <w:sz w:val="22"/>
          <w:szCs w:val="22"/>
          <w:bdr w:val="none" w:sz="0" w:space="0" w:color="auto" w:frame="1"/>
          <w:shd w:val="clear" w:color="auto" w:fill="FFFFFF"/>
          <w:lang w:val="es-ES"/>
        </w:rPr>
      </w:pPr>
      <w:r w:rsidRPr="00F41336">
        <w:rPr>
          <w:rFonts w:ascii="Arial" w:hAnsi="Arial" w:cs="Arial"/>
          <w:sz w:val="22"/>
          <w:szCs w:val="22"/>
          <w:lang w:val="es-ES"/>
        </w:rPr>
        <w:t>Respecto de la documentación de la operatividad interna para apoyar la ejecución de este proyecto</w:t>
      </w:r>
      <w:r w:rsidR="0084091D" w:rsidRPr="00F41336">
        <w:rPr>
          <w:rFonts w:ascii="Arial" w:eastAsia="Arial" w:hAnsi="Arial" w:cs="Arial"/>
          <w:sz w:val="22"/>
          <w:szCs w:val="22"/>
        </w:rPr>
        <w:t xml:space="preserve"> s</w:t>
      </w:r>
      <w:r w:rsidR="0084091D" w:rsidRPr="00F41336">
        <w:rPr>
          <w:rFonts w:ascii="Arial" w:hAnsi="Arial" w:cs="Arial"/>
          <w:bCs/>
          <w:color w:val="000000"/>
          <w:sz w:val="22"/>
          <w:szCs w:val="22"/>
          <w:bdr w:val="none" w:sz="0" w:space="0" w:color="auto" w:frame="1"/>
          <w:shd w:val="clear" w:color="auto" w:fill="FFFFFF"/>
          <w:lang w:val="es-ES"/>
        </w:rPr>
        <w:t xml:space="preserve">e observó  </w:t>
      </w:r>
      <w:r w:rsidR="0084091D" w:rsidRPr="00F41336">
        <w:rPr>
          <w:rFonts w:ascii="Arial" w:hAnsi="Arial" w:cs="Arial"/>
          <w:bCs/>
          <w:color w:val="000000"/>
          <w:sz w:val="22"/>
          <w:szCs w:val="22"/>
          <w:bdr w:val="none" w:sz="0" w:space="0" w:color="auto" w:frame="1"/>
          <w:lang w:val="es-ES"/>
        </w:rPr>
        <w:t xml:space="preserve">frente al esquema de líneas de defensa, </w:t>
      </w:r>
      <w:r w:rsidR="0084091D" w:rsidRPr="00F41336">
        <w:rPr>
          <w:rFonts w:ascii="Arial" w:hAnsi="Arial" w:cs="Arial"/>
          <w:bCs/>
          <w:color w:val="000000"/>
          <w:sz w:val="22"/>
          <w:szCs w:val="22"/>
          <w:bdr w:val="none" w:sz="0" w:space="0" w:color="auto" w:frame="1"/>
          <w:shd w:val="clear" w:color="auto" w:fill="FFFFFF"/>
          <w:lang w:val="es-ES"/>
        </w:rPr>
        <w:t xml:space="preserve">que el gerente no cuenta con un documento consolidado, como punto de control, que formalice los roles y responsables en las diferentes etapas: planeación, ejecución, seguimiento y control, que incluya el detalle de las herramientas (sistemas de información, bases de datos, programas y/o aplicativos, actas de comités, documentos que se generen,  entre otros),  los cuales darán cuenta de la ejecución y serán la evidencia que se presente ante los entes de control, una vez finalice el proyecto.   </w:t>
      </w:r>
    </w:p>
    <w:p w14:paraId="6221B699" w14:textId="77777777" w:rsidR="0084091D" w:rsidRPr="00F41336" w:rsidRDefault="0084091D" w:rsidP="00F41336">
      <w:pPr>
        <w:autoSpaceDE w:val="0"/>
        <w:autoSpaceDN w:val="0"/>
        <w:adjustRightInd w:val="0"/>
        <w:rPr>
          <w:rFonts w:ascii="Arial" w:hAnsi="Arial" w:cs="Arial"/>
          <w:bCs/>
          <w:color w:val="000000"/>
          <w:sz w:val="18"/>
          <w:szCs w:val="18"/>
          <w:bdr w:val="none" w:sz="0" w:space="0" w:color="auto" w:frame="1"/>
          <w:shd w:val="clear" w:color="auto" w:fill="FFFFFF"/>
          <w:lang w:val="es-ES"/>
        </w:rPr>
      </w:pPr>
    </w:p>
    <w:p w14:paraId="60A0387E" w14:textId="4E5B28E3" w:rsidR="00843134" w:rsidRPr="00F41336" w:rsidRDefault="00762F21" w:rsidP="00F41336">
      <w:pPr>
        <w:pStyle w:val="Prrafodelista"/>
        <w:autoSpaceDE w:val="0"/>
        <w:autoSpaceDN w:val="0"/>
        <w:adjustRightInd w:val="0"/>
        <w:ind w:left="0"/>
        <w:rPr>
          <w:rFonts w:ascii="Arial" w:hAnsi="Arial" w:cs="Arial"/>
          <w:bCs/>
          <w:color w:val="000000"/>
          <w:sz w:val="22"/>
          <w:szCs w:val="22"/>
          <w:bdr w:val="none" w:sz="0" w:space="0" w:color="auto" w:frame="1"/>
          <w:shd w:val="clear" w:color="auto" w:fill="FFFFFF"/>
          <w:lang w:val="es-ES"/>
        </w:rPr>
      </w:pPr>
      <w:r w:rsidRPr="00F41336">
        <w:rPr>
          <w:rFonts w:ascii="Arial" w:hAnsi="Arial" w:cs="Arial"/>
          <w:bCs/>
          <w:color w:val="000000"/>
          <w:sz w:val="22"/>
          <w:szCs w:val="22"/>
          <w:bdr w:val="none" w:sz="0" w:space="0" w:color="auto" w:frame="1"/>
          <w:shd w:val="clear" w:color="auto" w:fill="FFFFFF"/>
          <w:lang w:val="es-ES"/>
        </w:rPr>
        <w:t>Lo anterior, genera riesgos operativos, si se tiene en cuenta que el gerente delegado mediante la Resolución 277 de 2021 del 21 de julio de 2021, debe cumplir las funciones propias del cargo que ocupa actualmente en la UAERMV como Gerente de Intervención y, con esta delegación se le están adicionando funciones relacionadas con la intervención de la malla vial rural y otras actividades que no se relacionan con sus funciones actuales.</w:t>
      </w:r>
    </w:p>
    <w:p w14:paraId="16C3E4B9" w14:textId="77777777" w:rsidR="00762F21" w:rsidRPr="00F41336" w:rsidRDefault="00762F21" w:rsidP="00F41336">
      <w:pPr>
        <w:pStyle w:val="Prrafodelista"/>
        <w:autoSpaceDE w:val="0"/>
        <w:autoSpaceDN w:val="0"/>
        <w:adjustRightInd w:val="0"/>
        <w:ind w:left="0"/>
        <w:rPr>
          <w:rFonts w:ascii="Arial" w:hAnsi="Arial" w:cs="Arial"/>
          <w:lang w:val="es-ES"/>
        </w:rPr>
      </w:pPr>
    </w:p>
    <w:p w14:paraId="7611BA6A" w14:textId="3CC45A65" w:rsidR="00563E2D" w:rsidRPr="00F41336" w:rsidRDefault="00563E2D" w:rsidP="00F41336">
      <w:pPr>
        <w:pStyle w:val="Ttulo1"/>
        <w:numPr>
          <w:ilvl w:val="0"/>
          <w:numId w:val="1"/>
        </w:numPr>
        <w:jc w:val="left"/>
        <w:rPr>
          <w:b/>
          <w:sz w:val="22"/>
          <w:szCs w:val="22"/>
          <w:lang w:val="es-ES" w:eastAsia="es-ES_tradnl"/>
        </w:rPr>
      </w:pPr>
      <w:bookmarkStart w:id="36" w:name="_Toc90553793"/>
      <w:r w:rsidRPr="00F41336">
        <w:rPr>
          <w:b/>
          <w:sz w:val="22"/>
          <w:szCs w:val="22"/>
          <w:lang w:val="es-ES" w:eastAsia="es-ES_tradnl"/>
        </w:rPr>
        <w:t>RECOMENDACIONES</w:t>
      </w:r>
      <w:bookmarkEnd w:id="36"/>
    </w:p>
    <w:p w14:paraId="66AC2B9B" w14:textId="77777777" w:rsidR="00563E2D" w:rsidRPr="00F41336" w:rsidRDefault="00563E2D" w:rsidP="00F41336">
      <w:pPr>
        <w:pStyle w:val="Sinespaciado"/>
        <w:spacing w:line="240" w:lineRule="auto"/>
        <w:jc w:val="both"/>
        <w:rPr>
          <w:rFonts w:ascii="Arial" w:hAnsi="Arial" w:cs="Arial"/>
          <w:lang w:val="es-ES"/>
        </w:rPr>
      </w:pPr>
    </w:p>
    <w:p w14:paraId="06C29DFB" w14:textId="6FE346C3" w:rsidR="00A77752" w:rsidRPr="00F41336" w:rsidRDefault="00955599" w:rsidP="00F41336">
      <w:pPr>
        <w:pStyle w:val="Prrafodelista"/>
        <w:numPr>
          <w:ilvl w:val="0"/>
          <w:numId w:val="20"/>
        </w:numPr>
        <w:shd w:val="clear" w:color="auto" w:fill="FFFFFF"/>
        <w:ind w:left="360"/>
        <w:rPr>
          <w:rFonts w:ascii="Arial" w:hAnsi="Arial" w:cs="Arial"/>
          <w:color w:val="000000"/>
          <w:sz w:val="22"/>
          <w:szCs w:val="22"/>
          <w:lang w:val="es-CO" w:eastAsia="es-CO"/>
        </w:rPr>
      </w:pPr>
      <w:r w:rsidRPr="00F41336">
        <w:rPr>
          <w:rFonts w:ascii="Arial" w:hAnsi="Arial" w:cs="Arial"/>
          <w:color w:val="000000"/>
          <w:sz w:val="22"/>
          <w:szCs w:val="22"/>
          <w:bdr w:val="none" w:sz="0" w:space="0" w:color="auto" w:frame="1"/>
          <w:lang w:val="es-ES" w:eastAsia="es-CO"/>
        </w:rPr>
        <w:t>Identificar en el SEGPLAN y documento de seguimiento a proyectos de inversión de la Oficina Asesora de Planeación</w:t>
      </w:r>
      <w:r w:rsidR="00A77752" w:rsidRPr="00F41336">
        <w:rPr>
          <w:rFonts w:ascii="Arial" w:hAnsi="Arial" w:cs="Arial"/>
          <w:color w:val="000000"/>
          <w:sz w:val="22"/>
          <w:szCs w:val="22"/>
          <w:bdr w:val="none" w:sz="0" w:space="0" w:color="auto" w:frame="1"/>
          <w:lang w:val="es-ES" w:eastAsia="es-CO"/>
        </w:rPr>
        <w:t>:</w:t>
      </w:r>
    </w:p>
    <w:p w14:paraId="0FDB846E" w14:textId="77777777" w:rsidR="00A77752" w:rsidRPr="00F41336" w:rsidRDefault="00A77752" w:rsidP="00F41336">
      <w:pPr>
        <w:pStyle w:val="Prrafodelista"/>
        <w:shd w:val="clear" w:color="auto" w:fill="FFFFFF"/>
        <w:ind w:left="360"/>
        <w:rPr>
          <w:rFonts w:ascii="Arial" w:hAnsi="Arial" w:cs="Arial"/>
          <w:color w:val="000000"/>
          <w:sz w:val="22"/>
          <w:szCs w:val="22"/>
          <w:lang w:val="es-CO" w:eastAsia="es-CO"/>
        </w:rPr>
      </w:pPr>
    </w:p>
    <w:p w14:paraId="687674A3" w14:textId="48750087" w:rsidR="00A77752" w:rsidRPr="00F41336" w:rsidRDefault="00A77752" w:rsidP="00FC294B">
      <w:pPr>
        <w:pStyle w:val="Prrafodelista"/>
        <w:numPr>
          <w:ilvl w:val="0"/>
          <w:numId w:val="11"/>
        </w:numPr>
        <w:shd w:val="clear" w:color="auto" w:fill="FFFFFF"/>
        <w:ind w:left="360"/>
        <w:rPr>
          <w:rFonts w:ascii="Arial" w:hAnsi="Arial" w:cs="Arial"/>
          <w:color w:val="000000"/>
          <w:sz w:val="22"/>
          <w:szCs w:val="22"/>
          <w:lang w:val="es-CO" w:eastAsia="es-CO"/>
        </w:rPr>
      </w:pPr>
      <w:r w:rsidRPr="00F41336">
        <w:rPr>
          <w:rFonts w:ascii="Arial" w:hAnsi="Arial" w:cs="Arial"/>
          <w:color w:val="000000"/>
          <w:sz w:val="22"/>
          <w:szCs w:val="22"/>
          <w:bdr w:val="none" w:sz="0" w:space="0" w:color="auto" w:frame="1"/>
          <w:lang w:val="es-ES" w:eastAsia="es-CO"/>
        </w:rPr>
        <w:t xml:space="preserve">La programación y ejecución, por separado, </w:t>
      </w:r>
      <w:r w:rsidR="00955599" w:rsidRPr="00F41336">
        <w:rPr>
          <w:rFonts w:ascii="Arial" w:hAnsi="Arial" w:cs="Arial"/>
          <w:color w:val="000000"/>
          <w:sz w:val="22"/>
          <w:szCs w:val="22"/>
          <w:bdr w:val="none" w:sz="0" w:space="0" w:color="auto" w:frame="1"/>
          <w:lang w:val="es-ES" w:eastAsia="es-CO"/>
        </w:rPr>
        <w:t>de los dos tipos de malla vial en la meta </w:t>
      </w:r>
      <w:r w:rsidR="00955599" w:rsidRPr="00F41336">
        <w:rPr>
          <w:rFonts w:ascii="Arial" w:hAnsi="Arial" w:cs="Arial"/>
          <w:i/>
          <w:iCs/>
          <w:color w:val="000000"/>
          <w:sz w:val="22"/>
          <w:szCs w:val="22"/>
          <w:u w:val="single"/>
          <w:bdr w:val="none" w:sz="0" w:space="0" w:color="auto" w:frame="1"/>
          <w:lang w:val="es-ES" w:eastAsia="es-CO"/>
        </w:rPr>
        <w:t>“Conservar 1,256 km carril de la malla vial local e intermedia Distrito Capital”.</w:t>
      </w:r>
    </w:p>
    <w:p w14:paraId="39B366BF" w14:textId="77777777" w:rsidR="00A77752" w:rsidRPr="00F41336" w:rsidRDefault="00A77752" w:rsidP="00FC294B">
      <w:pPr>
        <w:pStyle w:val="Prrafodelista"/>
        <w:shd w:val="clear" w:color="auto" w:fill="FFFFFF"/>
        <w:ind w:left="360"/>
        <w:rPr>
          <w:rFonts w:ascii="Arial" w:hAnsi="Arial" w:cs="Arial"/>
          <w:color w:val="000000"/>
          <w:sz w:val="22"/>
          <w:szCs w:val="22"/>
          <w:lang w:val="es-CO" w:eastAsia="es-CO"/>
        </w:rPr>
      </w:pPr>
    </w:p>
    <w:p w14:paraId="11493B30" w14:textId="4223EA2A" w:rsidR="00A77752" w:rsidRPr="00F41336" w:rsidRDefault="00A77752" w:rsidP="00FC294B">
      <w:pPr>
        <w:pStyle w:val="Prrafodelista"/>
        <w:numPr>
          <w:ilvl w:val="0"/>
          <w:numId w:val="11"/>
        </w:numPr>
        <w:shd w:val="clear" w:color="auto" w:fill="FFFFFF"/>
        <w:ind w:left="360"/>
        <w:rPr>
          <w:rFonts w:ascii="Arial" w:hAnsi="Arial" w:cs="Arial"/>
          <w:color w:val="000000"/>
          <w:sz w:val="22"/>
          <w:szCs w:val="22"/>
          <w:lang w:val="es-CO" w:eastAsia="es-CO"/>
        </w:rPr>
      </w:pPr>
      <w:r w:rsidRPr="00F41336">
        <w:rPr>
          <w:rFonts w:ascii="Arial" w:hAnsi="Arial" w:cs="Arial"/>
          <w:i/>
          <w:iCs/>
          <w:color w:val="000000"/>
          <w:sz w:val="22"/>
          <w:szCs w:val="22"/>
          <w:u w:val="single"/>
          <w:bdr w:val="none" w:sz="0" w:space="0" w:color="auto" w:frame="1"/>
          <w:lang w:val="es-ES" w:eastAsia="es-CO"/>
        </w:rPr>
        <w:t>L</w:t>
      </w:r>
      <w:r w:rsidR="00955599" w:rsidRPr="00F41336">
        <w:rPr>
          <w:rFonts w:ascii="Arial" w:hAnsi="Arial" w:cs="Arial"/>
          <w:color w:val="000000"/>
          <w:sz w:val="22"/>
          <w:szCs w:val="22"/>
          <w:bdr w:val="none" w:sz="0" w:space="0" w:color="auto" w:frame="1"/>
          <w:lang w:val="es-ES" w:eastAsia="es-CO"/>
        </w:rPr>
        <w:t>a programación y ejecución</w:t>
      </w:r>
      <w:r w:rsidRPr="00F41336">
        <w:rPr>
          <w:rFonts w:ascii="Arial" w:hAnsi="Arial" w:cs="Arial"/>
          <w:color w:val="000000"/>
          <w:sz w:val="22"/>
          <w:szCs w:val="22"/>
          <w:bdr w:val="none" w:sz="0" w:space="0" w:color="auto" w:frame="1"/>
          <w:lang w:val="es-ES" w:eastAsia="es-CO"/>
        </w:rPr>
        <w:t>, por separado,</w:t>
      </w:r>
      <w:r w:rsidR="00955599" w:rsidRPr="00F41336">
        <w:rPr>
          <w:rFonts w:ascii="Arial" w:hAnsi="Arial" w:cs="Arial"/>
          <w:color w:val="000000"/>
          <w:sz w:val="22"/>
          <w:szCs w:val="22"/>
          <w:bdr w:val="none" w:sz="0" w:space="0" w:color="auto" w:frame="1"/>
          <w:lang w:val="es-ES" w:eastAsia="es-CO"/>
        </w:rPr>
        <w:t xml:space="preserve"> de las dos acciones (apoyos interinstitucionales y obras de bioingenier</w:t>
      </w:r>
      <w:r w:rsidRPr="00F41336">
        <w:rPr>
          <w:rFonts w:ascii="Arial" w:hAnsi="Arial" w:cs="Arial"/>
          <w:color w:val="000000"/>
          <w:sz w:val="22"/>
          <w:szCs w:val="22"/>
          <w:bdr w:val="none" w:sz="0" w:space="0" w:color="auto" w:frame="1"/>
          <w:lang w:val="es-ES" w:eastAsia="es-CO"/>
        </w:rPr>
        <w:t>í</w:t>
      </w:r>
      <w:r w:rsidR="00955599" w:rsidRPr="00F41336">
        <w:rPr>
          <w:rFonts w:ascii="Arial" w:hAnsi="Arial" w:cs="Arial"/>
          <w:color w:val="000000"/>
          <w:sz w:val="22"/>
          <w:szCs w:val="22"/>
          <w:bdr w:val="none" w:sz="0" w:space="0" w:color="auto" w:frame="1"/>
          <w:lang w:val="es-ES" w:eastAsia="es-CO"/>
        </w:rPr>
        <w:t>a) en la meta </w:t>
      </w:r>
      <w:r w:rsidR="00955599" w:rsidRPr="00F41336">
        <w:rPr>
          <w:rFonts w:ascii="Arial" w:hAnsi="Arial" w:cs="Arial"/>
          <w:i/>
          <w:iCs/>
          <w:color w:val="000000"/>
          <w:sz w:val="22"/>
          <w:szCs w:val="22"/>
          <w:u w:val="single"/>
          <w:bdr w:val="none" w:sz="0" w:space="0" w:color="auto" w:frame="1"/>
          <w:lang w:val="es-ES" w:eastAsia="es-CO"/>
        </w:rPr>
        <w:t>“Conservar 80 km carril de la malla vial arterial del distrito capital, realizar apoyos interinstitucionales e implementar obras de bioingeniería”</w:t>
      </w:r>
    </w:p>
    <w:p w14:paraId="6BCE3C13" w14:textId="77777777" w:rsidR="00A77752" w:rsidRPr="00F41336" w:rsidRDefault="00A77752" w:rsidP="00FC294B">
      <w:pPr>
        <w:pStyle w:val="Prrafodelista"/>
        <w:numPr>
          <w:ilvl w:val="0"/>
          <w:numId w:val="11"/>
        </w:numPr>
        <w:shd w:val="clear" w:color="auto" w:fill="FFFFFF"/>
        <w:ind w:left="360"/>
        <w:rPr>
          <w:rFonts w:ascii="Arial" w:hAnsi="Arial" w:cs="Arial"/>
          <w:color w:val="000000"/>
          <w:sz w:val="22"/>
          <w:szCs w:val="22"/>
          <w:lang w:val="es-CO" w:eastAsia="es-CO"/>
        </w:rPr>
      </w:pPr>
    </w:p>
    <w:p w14:paraId="09403448" w14:textId="23EBB1A5" w:rsidR="00A77752" w:rsidRPr="00F41336" w:rsidRDefault="00A77752" w:rsidP="00FC294B">
      <w:pPr>
        <w:pStyle w:val="Prrafodelista"/>
        <w:shd w:val="clear" w:color="auto" w:fill="FFFFFF"/>
        <w:ind w:left="360"/>
        <w:rPr>
          <w:rFonts w:ascii="Arial" w:hAnsi="Arial" w:cs="Arial"/>
          <w:color w:val="000000"/>
          <w:sz w:val="22"/>
          <w:szCs w:val="22"/>
          <w:lang w:val="es-CO" w:eastAsia="es-CO"/>
        </w:rPr>
      </w:pPr>
      <w:r w:rsidRPr="00F41336">
        <w:rPr>
          <w:rFonts w:ascii="Arial" w:hAnsi="Arial" w:cs="Arial"/>
          <w:i/>
          <w:iCs/>
          <w:color w:val="000000"/>
          <w:sz w:val="22"/>
          <w:szCs w:val="22"/>
          <w:u w:val="single"/>
          <w:bdr w:val="none" w:sz="0" w:space="0" w:color="auto" w:frame="1"/>
          <w:lang w:val="es-ES" w:eastAsia="es-CO"/>
        </w:rPr>
        <w:t>L</w:t>
      </w:r>
      <w:r w:rsidR="00955599" w:rsidRPr="00F41336">
        <w:rPr>
          <w:rFonts w:ascii="Arial" w:hAnsi="Arial" w:cs="Arial"/>
          <w:color w:val="000000"/>
          <w:sz w:val="22"/>
          <w:szCs w:val="22"/>
          <w:bdr w:val="none" w:sz="0" w:space="0" w:color="auto" w:frame="1"/>
          <w:shd w:val="clear" w:color="auto" w:fill="FFFFFF"/>
          <w:lang w:val="es-ES" w:eastAsia="es-CO"/>
        </w:rPr>
        <w:t xml:space="preserve">a programación y ejecución de las 50 funcionalidades y de los 5 sistemas; dado que no es posible identificar </w:t>
      </w:r>
      <w:r w:rsidRPr="00F41336">
        <w:rPr>
          <w:rFonts w:ascii="Arial" w:hAnsi="Arial" w:cs="Arial"/>
          <w:color w:val="000000"/>
          <w:sz w:val="22"/>
          <w:szCs w:val="22"/>
          <w:bdr w:val="none" w:sz="0" w:space="0" w:color="auto" w:frame="1"/>
          <w:shd w:val="clear" w:color="auto" w:fill="FFFFFF"/>
          <w:lang w:val="es-ES" w:eastAsia="es-CO"/>
        </w:rPr>
        <w:t xml:space="preserve">cuáles son los sistemas ni </w:t>
      </w:r>
      <w:r w:rsidR="00955599" w:rsidRPr="00F41336">
        <w:rPr>
          <w:rFonts w:ascii="Arial" w:hAnsi="Arial" w:cs="Arial"/>
          <w:color w:val="000000"/>
          <w:sz w:val="22"/>
          <w:szCs w:val="22"/>
          <w:bdr w:val="none" w:sz="0" w:space="0" w:color="auto" w:frame="1"/>
          <w:shd w:val="clear" w:color="auto" w:fill="FFFFFF"/>
          <w:lang w:val="es-ES" w:eastAsia="es-CO"/>
        </w:rPr>
        <w:t xml:space="preserve">cuantas </w:t>
      </w:r>
      <w:r w:rsidRPr="00F41336">
        <w:rPr>
          <w:rFonts w:ascii="Arial" w:hAnsi="Arial" w:cs="Arial"/>
          <w:color w:val="000000"/>
          <w:sz w:val="22"/>
          <w:szCs w:val="22"/>
          <w:bdr w:val="none" w:sz="0" w:space="0" w:color="auto" w:frame="1"/>
          <w:shd w:val="clear" w:color="auto" w:fill="FFFFFF"/>
          <w:lang w:val="es-ES" w:eastAsia="es-CO"/>
        </w:rPr>
        <w:t xml:space="preserve">funcionalidades </w:t>
      </w:r>
      <w:r w:rsidR="00955599" w:rsidRPr="00F41336">
        <w:rPr>
          <w:rFonts w:ascii="Arial" w:hAnsi="Arial" w:cs="Arial"/>
          <w:color w:val="000000"/>
          <w:sz w:val="22"/>
          <w:szCs w:val="22"/>
          <w:bdr w:val="none" w:sz="0" w:space="0" w:color="auto" w:frame="1"/>
          <w:shd w:val="clear" w:color="auto" w:fill="FFFFFF"/>
          <w:lang w:val="es-ES" w:eastAsia="es-CO"/>
        </w:rPr>
        <w:t xml:space="preserve">corresponden a cada sistema </w:t>
      </w:r>
      <w:r w:rsidRPr="00F41336">
        <w:rPr>
          <w:rFonts w:ascii="Arial" w:hAnsi="Arial" w:cs="Arial"/>
          <w:color w:val="000000"/>
          <w:sz w:val="22"/>
          <w:szCs w:val="22"/>
          <w:bdr w:val="none" w:sz="0" w:space="0" w:color="auto" w:frame="1"/>
          <w:shd w:val="clear" w:color="auto" w:fill="FFFFFF"/>
          <w:lang w:val="es-ES" w:eastAsia="es-CO"/>
        </w:rPr>
        <w:t>uno de acuerdo con los avances recibidos</w:t>
      </w:r>
      <w:r w:rsidR="00955599" w:rsidRPr="00F41336">
        <w:rPr>
          <w:rFonts w:ascii="Arial" w:hAnsi="Arial" w:cs="Arial"/>
          <w:color w:val="000000"/>
          <w:sz w:val="22"/>
          <w:szCs w:val="22"/>
          <w:bdr w:val="none" w:sz="0" w:space="0" w:color="auto" w:frame="1"/>
          <w:shd w:val="clear" w:color="auto" w:fill="FFFFFF"/>
          <w:lang w:val="es-ES" w:eastAsia="es-CO"/>
        </w:rPr>
        <w:t>.</w:t>
      </w:r>
      <w:r w:rsidRPr="00F41336">
        <w:rPr>
          <w:rFonts w:ascii="Arial" w:hAnsi="Arial" w:cs="Arial"/>
          <w:color w:val="000000"/>
          <w:sz w:val="22"/>
          <w:szCs w:val="22"/>
          <w:bdr w:val="none" w:sz="0" w:space="0" w:color="auto" w:frame="1"/>
          <w:lang w:val="es-ES" w:eastAsia="es-CO"/>
        </w:rPr>
        <w:t> </w:t>
      </w:r>
    </w:p>
    <w:p w14:paraId="063913C8" w14:textId="77777777" w:rsidR="00A77752" w:rsidRPr="00F41336" w:rsidRDefault="00A77752" w:rsidP="00F41336">
      <w:pPr>
        <w:pStyle w:val="Prrafodelista"/>
        <w:shd w:val="clear" w:color="auto" w:fill="FFFFFF"/>
        <w:ind w:left="360"/>
        <w:rPr>
          <w:rFonts w:ascii="Arial" w:hAnsi="Arial" w:cs="Arial"/>
          <w:color w:val="000000"/>
          <w:sz w:val="22"/>
          <w:szCs w:val="22"/>
          <w:lang w:val="es-CO" w:eastAsia="es-CO"/>
        </w:rPr>
      </w:pPr>
    </w:p>
    <w:p w14:paraId="52EE5DF0" w14:textId="5635D09E" w:rsidR="00955599" w:rsidRPr="00F41336" w:rsidRDefault="00A77752" w:rsidP="00F41336">
      <w:pPr>
        <w:pStyle w:val="Prrafodelista"/>
        <w:numPr>
          <w:ilvl w:val="0"/>
          <w:numId w:val="20"/>
        </w:numPr>
        <w:shd w:val="clear" w:color="auto" w:fill="FFFFFF"/>
        <w:ind w:left="360"/>
        <w:rPr>
          <w:rFonts w:ascii="Arial" w:hAnsi="Arial" w:cs="Arial"/>
          <w:color w:val="000000"/>
          <w:sz w:val="22"/>
          <w:szCs w:val="22"/>
          <w:lang w:val="es-CO" w:eastAsia="es-CO"/>
        </w:rPr>
      </w:pPr>
      <w:r w:rsidRPr="00F41336">
        <w:rPr>
          <w:rFonts w:ascii="Arial" w:hAnsi="Arial" w:cs="Arial"/>
          <w:sz w:val="22"/>
          <w:szCs w:val="22"/>
          <w:lang w:val="es-ES" w:eastAsia="es-ES_tradnl"/>
        </w:rPr>
        <w:t xml:space="preserve">Implementar controles en la Oficina Asesora de Planeación para que </w:t>
      </w:r>
      <w:r w:rsidR="00955599" w:rsidRPr="00F41336">
        <w:rPr>
          <w:rFonts w:ascii="Arial" w:hAnsi="Arial" w:cs="Arial"/>
          <w:color w:val="000000"/>
          <w:sz w:val="22"/>
          <w:szCs w:val="22"/>
          <w:bdr w:val="none" w:sz="0" w:space="0" w:color="auto" w:frame="1"/>
          <w:lang w:val="es-CO" w:eastAsia="es-CO"/>
        </w:rPr>
        <w:t xml:space="preserve">los análisis </w:t>
      </w:r>
      <w:r w:rsidRPr="00F41336">
        <w:rPr>
          <w:rFonts w:ascii="Arial" w:hAnsi="Arial" w:cs="Arial"/>
          <w:color w:val="000000"/>
          <w:sz w:val="22"/>
          <w:szCs w:val="22"/>
          <w:bdr w:val="none" w:sz="0" w:space="0" w:color="auto" w:frame="1"/>
          <w:lang w:val="es-CO" w:eastAsia="es-CO"/>
        </w:rPr>
        <w:t xml:space="preserve">que reciba desde las gerencias de los proyectos incluyan, además de la meta física, el análisis de la ejecución del componente presupuestal, para que se asocien </w:t>
      </w:r>
      <w:r w:rsidR="00955599" w:rsidRPr="00F41336">
        <w:rPr>
          <w:rFonts w:ascii="Arial" w:hAnsi="Arial" w:cs="Arial"/>
          <w:color w:val="000000"/>
          <w:sz w:val="22"/>
          <w:szCs w:val="22"/>
          <w:bdr w:val="none" w:sz="0" w:space="0" w:color="auto" w:frame="1"/>
          <w:lang w:val="es-CO" w:eastAsia="es-CO"/>
        </w:rPr>
        <w:t xml:space="preserve">las causas </w:t>
      </w:r>
      <w:r w:rsidRPr="00F41336">
        <w:rPr>
          <w:rFonts w:ascii="Arial" w:hAnsi="Arial" w:cs="Arial"/>
          <w:color w:val="000000"/>
          <w:sz w:val="22"/>
          <w:szCs w:val="22"/>
          <w:bdr w:val="none" w:sz="0" w:space="0" w:color="auto" w:frame="1"/>
          <w:lang w:val="es-CO" w:eastAsia="es-CO"/>
        </w:rPr>
        <w:t>que originan una baja ejecución cuando los resultados ejecutados no correspondan con lo programado.</w:t>
      </w:r>
      <w:r w:rsidR="00955599" w:rsidRPr="00F41336">
        <w:rPr>
          <w:rFonts w:ascii="Arial" w:hAnsi="Arial" w:cs="Arial"/>
          <w:color w:val="000000"/>
          <w:sz w:val="22"/>
          <w:szCs w:val="22"/>
          <w:bdr w:val="none" w:sz="0" w:space="0" w:color="auto" w:frame="1"/>
          <w:lang w:val="es-CO" w:eastAsia="es-CO"/>
        </w:rPr>
        <w:br/>
      </w:r>
    </w:p>
    <w:p w14:paraId="1D96A02C" w14:textId="6B80A635" w:rsidR="00955599" w:rsidRPr="00C345E3" w:rsidRDefault="00955599" w:rsidP="00747BFC">
      <w:pPr>
        <w:pStyle w:val="Prrafodelista"/>
        <w:numPr>
          <w:ilvl w:val="0"/>
          <w:numId w:val="20"/>
        </w:numPr>
        <w:shd w:val="clear" w:color="auto" w:fill="FFFFFF"/>
        <w:ind w:left="360"/>
        <w:rPr>
          <w:rFonts w:ascii="Arial" w:hAnsi="Arial" w:cs="Arial"/>
          <w:color w:val="000000"/>
          <w:sz w:val="22"/>
          <w:szCs w:val="22"/>
          <w:lang w:val="es-CO" w:eastAsia="es-CO"/>
        </w:rPr>
      </w:pPr>
      <w:r w:rsidRPr="00F41336">
        <w:rPr>
          <w:rFonts w:ascii="Arial" w:hAnsi="Arial" w:cs="Arial"/>
          <w:color w:val="000000"/>
          <w:sz w:val="22"/>
          <w:szCs w:val="22"/>
          <w:bdr w:val="none" w:sz="0" w:space="0" w:color="auto" w:frame="1"/>
          <w:lang w:val="es-ES" w:eastAsia="es-CO"/>
        </w:rPr>
        <w:lastRenderedPageBreak/>
        <w:t xml:space="preserve">Estandarizar los informes de delegación de la Subdirección Técnica de Producción e Intervención frente a los informes que presenta la Secretaría General, con el fin de proyectar en ellos las conclusiones ni recomendaciones acorde con los resultados </w:t>
      </w:r>
      <w:r w:rsidRPr="00C345E3">
        <w:rPr>
          <w:rFonts w:ascii="Arial" w:hAnsi="Arial" w:cs="Arial"/>
          <w:color w:val="000000"/>
          <w:sz w:val="22"/>
          <w:szCs w:val="22"/>
          <w:bdr w:val="none" w:sz="0" w:space="0" w:color="auto" w:frame="1"/>
          <w:lang w:val="es-ES" w:eastAsia="es-CO"/>
        </w:rPr>
        <w:t>obtenidos, incluyendo la ejecución de los</w:t>
      </w:r>
      <w:r w:rsidR="00A77752" w:rsidRPr="00C345E3">
        <w:rPr>
          <w:rFonts w:ascii="Arial" w:hAnsi="Arial" w:cs="Arial"/>
          <w:color w:val="000000"/>
          <w:sz w:val="22"/>
          <w:szCs w:val="22"/>
          <w:bdr w:val="none" w:sz="0" w:space="0" w:color="auto" w:frame="1"/>
          <w:lang w:val="es-ES" w:eastAsia="es-CO"/>
        </w:rPr>
        <w:t xml:space="preserve"> recursos de vigencias futuras en STPI.</w:t>
      </w:r>
    </w:p>
    <w:p w14:paraId="368B859C" w14:textId="77777777" w:rsidR="00955599" w:rsidRPr="00C345E3" w:rsidRDefault="00955599" w:rsidP="00747BFC">
      <w:pPr>
        <w:pStyle w:val="Prrafodelista"/>
        <w:shd w:val="clear" w:color="auto" w:fill="FFFFFF"/>
        <w:ind w:left="360"/>
        <w:rPr>
          <w:rFonts w:ascii="Arial" w:hAnsi="Arial" w:cs="Arial"/>
          <w:color w:val="000000"/>
          <w:sz w:val="22"/>
          <w:szCs w:val="22"/>
          <w:lang w:val="es-CO" w:eastAsia="es-CO"/>
        </w:rPr>
      </w:pPr>
      <w:r w:rsidRPr="00C345E3">
        <w:rPr>
          <w:rFonts w:ascii="Arial" w:hAnsi="Arial" w:cs="Arial"/>
          <w:color w:val="000000"/>
          <w:sz w:val="22"/>
          <w:szCs w:val="22"/>
          <w:bdr w:val="none" w:sz="0" w:space="0" w:color="auto" w:frame="1"/>
          <w:lang w:val="es-ES" w:eastAsia="es-CO"/>
        </w:rPr>
        <w:br/>
      </w:r>
    </w:p>
    <w:p w14:paraId="68AA665D" w14:textId="7D0C6522" w:rsidR="00955599" w:rsidRPr="00C345E3" w:rsidRDefault="00747BFC" w:rsidP="00747BFC">
      <w:pPr>
        <w:pStyle w:val="Prrafodelista"/>
        <w:numPr>
          <w:ilvl w:val="0"/>
          <w:numId w:val="20"/>
        </w:numPr>
        <w:shd w:val="clear" w:color="auto" w:fill="FFFFFF"/>
        <w:ind w:left="360"/>
        <w:rPr>
          <w:rFonts w:ascii="Arial" w:hAnsi="Arial" w:cs="Arial"/>
          <w:b/>
          <w:sz w:val="22"/>
          <w:szCs w:val="22"/>
          <w:lang w:val="es-ES" w:eastAsia="es-ES_tradnl"/>
        </w:rPr>
      </w:pPr>
      <w:r>
        <w:rPr>
          <w:rFonts w:ascii="Arial" w:hAnsi="Arial" w:cs="Arial"/>
          <w:color w:val="000000"/>
          <w:sz w:val="22"/>
          <w:szCs w:val="22"/>
          <w:bdr w:val="none" w:sz="0" w:space="0" w:color="auto" w:frame="1"/>
          <w:lang w:val="es-ES" w:eastAsia="es-CO"/>
        </w:rPr>
        <w:t xml:space="preserve"> </w:t>
      </w:r>
      <w:r w:rsidR="00955599" w:rsidRPr="00C345E3">
        <w:rPr>
          <w:rFonts w:ascii="Arial" w:hAnsi="Arial" w:cs="Arial"/>
          <w:color w:val="000000"/>
          <w:sz w:val="22"/>
          <w:szCs w:val="22"/>
          <w:bdr w:val="none" w:sz="0" w:space="0" w:color="auto" w:frame="1"/>
          <w:lang w:val="es-ES" w:eastAsia="es-CO"/>
        </w:rPr>
        <w:t xml:space="preserve">Ajustar </w:t>
      </w:r>
      <w:r w:rsidR="00A77752" w:rsidRPr="00C345E3">
        <w:rPr>
          <w:rFonts w:ascii="Arial" w:hAnsi="Arial" w:cs="Arial"/>
          <w:color w:val="000000"/>
          <w:sz w:val="22"/>
          <w:szCs w:val="22"/>
          <w:bdr w:val="none" w:sz="0" w:space="0" w:color="auto" w:frame="1"/>
          <w:lang w:val="es-ES" w:eastAsia="es-CO"/>
        </w:rPr>
        <w:t xml:space="preserve">en </w:t>
      </w:r>
      <w:r w:rsidR="00955599" w:rsidRPr="00C345E3">
        <w:rPr>
          <w:rFonts w:ascii="Arial" w:hAnsi="Arial" w:cs="Arial"/>
          <w:color w:val="000000"/>
          <w:sz w:val="22"/>
          <w:szCs w:val="22"/>
          <w:bdr w:val="none" w:sz="0" w:space="0" w:color="auto" w:frame="1"/>
          <w:lang w:val="es-ES" w:eastAsia="es-CO"/>
        </w:rPr>
        <w:t>el Plan Anual de Adquisiciones – PAA 2021</w:t>
      </w:r>
      <w:r w:rsidR="00C345E3" w:rsidRPr="00C345E3">
        <w:rPr>
          <w:rFonts w:ascii="Arial" w:hAnsi="Arial" w:cs="Arial"/>
          <w:b/>
          <w:sz w:val="22"/>
          <w:szCs w:val="22"/>
          <w:lang w:val="es-ES" w:eastAsia="es-ES_tradnl"/>
        </w:rPr>
        <w:t xml:space="preserve"> </w:t>
      </w:r>
      <w:r w:rsidR="00C345E3" w:rsidRPr="00C345E3">
        <w:rPr>
          <w:rFonts w:ascii="Arial" w:hAnsi="Arial" w:cs="Arial"/>
          <w:sz w:val="22"/>
          <w:szCs w:val="22"/>
          <w:lang w:val="es-ES" w:eastAsia="es-ES_tradnl"/>
        </w:rPr>
        <w:t xml:space="preserve">Proyecto Mejoramiento Vías </w:t>
      </w:r>
      <w:r w:rsidR="00C345E3" w:rsidRPr="00747BFC">
        <w:rPr>
          <w:rFonts w:ascii="Arial" w:hAnsi="Arial" w:cs="Arial"/>
          <w:color w:val="000000"/>
          <w:sz w:val="22"/>
          <w:szCs w:val="22"/>
          <w:bdr w:val="none" w:sz="0" w:space="0" w:color="auto" w:frame="1"/>
          <w:lang w:val="es-ES" w:eastAsia="es-CO"/>
        </w:rPr>
        <w:t>Terciarias</w:t>
      </w:r>
      <w:r w:rsidR="00C345E3" w:rsidRPr="00C345E3">
        <w:rPr>
          <w:rFonts w:ascii="Arial" w:hAnsi="Arial" w:cs="Arial"/>
          <w:sz w:val="22"/>
          <w:szCs w:val="22"/>
          <w:lang w:val="es-ES" w:eastAsia="es-ES_tradnl"/>
        </w:rPr>
        <w:t xml:space="preserve"> Sumapaz Financiado Con Recursos Del Sistema General De Regalías – SGR </w:t>
      </w:r>
      <w:r w:rsidR="00955599" w:rsidRPr="00C345E3">
        <w:rPr>
          <w:rFonts w:ascii="Arial" w:hAnsi="Arial" w:cs="Arial"/>
          <w:color w:val="000000"/>
          <w:sz w:val="22"/>
          <w:szCs w:val="22"/>
          <w:bdr w:val="none" w:sz="0" w:space="0" w:color="auto" w:frame="1"/>
          <w:lang w:val="es-ES" w:eastAsia="es-CO"/>
        </w:rPr>
        <w:t>publicado en SECOP II la información que reporta el PAA del proyecto aprobado en el Comité de Contratación N° 40 del 29 de julio de 2021. </w:t>
      </w:r>
      <w:r w:rsidR="00955599" w:rsidRPr="00C345E3">
        <w:rPr>
          <w:rFonts w:ascii="Arial" w:hAnsi="Arial" w:cs="Arial"/>
          <w:color w:val="000000"/>
          <w:sz w:val="22"/>
          <w:szCs w:val="22"/>
          <w:bdr w:val="none" w:sz="0" w:space="0" w:color="auto" w:frame="1"/>
          <w:lang w:val="es-ES" w:eastAsia="es-CO"/>
        </w:rPr>
        <w:br/>
      </w:r>
      <w:r w:rsidR="00955599" w:rsidRPr="00C345E3">
        <w:rPr>
          <w:rFonts w:ascii="Arial" w:hAnsi="Arial" w:cs="Arial"/>
          <w:color w:val="000000"/>
          <w:sz w:val="22"/>
          <w:szCs w:val="22"/>
          <w:bdr w:val="none" w:sz="0" w:space="0" w:color="auto" w:frame="1"/>
          <w:lang w:val="es-ES" w:eastAsia="es-CO"/>
        </w:rPr>
        <w:br/>
      </w:r>
    </w:p>
    <w:p w14:paraId="773E29E0" w14:textId="18DDCDA4" w:rsidR="00A94850" w:rsidRPr="00F41336" w:rsidRDefault="00A77752" w:rsidP="00F41336">
      <w:pPr>
        <w:pStyle w:val="Prrafodelista"/>
        <w:numPr>
          <w:ilvl w:val="0"/>
          <w:numId w:val="20"/>
        </w:numPr>
        <w:shd w:val="clear" w:color="auto" w:fill="FFFFFF"/>
        <w:ind w:left="360"/>
        <w:rPr>
          <w:rFonts w:ascii="Arial" w:hAnsi="Arial" w:cs="Arial"/>
          <w:bCs/>
          <w:color w:val="000000"/>
          <w:sz w:val="22"/>
          <w:szCs w:val="22"/>
          <w:bdr w:val="none" w:sz="0" w:space="0" w:color="auto" w:frame="1"/>
          <w:shd w:val="clear" w:color="auto" w:fill="FFFFFF"/>
          <w:lang w:val="es-ES"/>
        </w:rPr>
      </w:pPr>
      <w:r w:rsidRPr="00C345E3">
        <w:rPr>
          <w:rFonts w:ascii="Arial" w:hAnsi="Arial" w:cs="Arial"/>
          <w:color w:val="000000"/>
          <w:sz w:val="22"/>
          <w:szCs w:val="22"/>
          <w:bdr w:val="none" w:sz="0" w:space="0" w:color="auto" w:frame="1"/>
          <w:lang w:val="es-ES" w:eastAsia="es-CO"/>
        </w:rPr>
        <w:t>D</w:t>
      </w:r>
      <w:r w:rsidR="00955599" w:rsidRPr="00C345E3">
        <w:rPr>
          <w:rFonts w:ascii="Arial" w:hAnsi="Arial" w:cs="Arial"/>
          <w:color w:val="000000"/>
          <w:sz w:val="22"/>
          <w:szCs w:val="22"/>
          <w:bdr w:val="none" w:sz="0" w:space="0" w:color="auto" w:frame="1"/>
          <w:lang w:val="es-ES" w:eastAsia="es-CO"/>
        </w:rPr>
        <w:t>ocumentar y adoptar para el proyecto de “Mejoramiento Vías Terciarias Sumapaz” </w:t>
      </w:r>
      <w:r w:rsidR="00C345E3">
        <w:rPr>
          <w:rFonts w:ascii="Arial" w:hAnsi="Arial" w:cs="Arial"/>
          <w:color w:val="000000"/>
          <w:sz w:val="22"/>
          <w:szCs w:val="22"/>
          <w:bdr w:val="none" w:sz="0" w:space="0" w:color="auto" w:frame="1"/>
          <w:lang w:val="es-ES" w:eastAsia="es-CO"/>
        </w:rPr>
        <w:t xml:space="preserve">el esquema de líneas de defensa con </w:t>
      </w:r>
      <w:r w:rsidR="00A94850" w:rsidRPr="00C345E3">
        <w:rPr>
          <w:rFonts w:ascii="Arial" w:hAnsi="Arial" w:cs="Arial"/>
          <w:bCs/>
          <w:color w:val="000000"/>
          <w:sz w:val="22"/>
          <w:szCs w:val="22"/>
          <w:bdr w:val="none" w:sz="0" w:space="0" w:color="auto" w:frame="1"/>
          <w:shd w:val="clear" w:color="auto" w:fill="FFFFFF"/>
          <w:lang w:val="es-ES"/>
        </w:rPr>
        <w:t>los roles, los responsables en las etapas de planeación, ejecución, seguimiento y control, con los productos que se generen durante las etapas del proyecto para que el gerente cuente con puntos de control y asegure el esquema de primera y segunda línea de defensa que le apoye el cumplimiento de las actividades de la Resolución 277 de 2021; así mismo, se debe evaluar</w:t>
      </w:r>
      <w:r w:rsidR="00A94850" w:rsidRPr="00F41336">
        <w:rPr>
          <w:rFonts w:ascii="Arial" w:hAnsi="Arial" w:cs="Arial"/>
          <w:bCs/>
          <w:color w:val="000000"/>
          <w:sz w:val="22"/>
          <w:szCs w:val="22"/>
          <w:bdr w:val="none" w:sz="0" w:space="0" w:color="auto" w:frame="1"/>
          <w:shd w:val="clear" w:color="auto" w:fill="FFFFFF"/>
          <w:lang w:val="es-ES"/>
        </w:rPr>
        <w:t xml:space="preserve"> la opción de vincular personal de planta para que la salvaguarda de la memoria institucional de los documentos y registros que se generen hasta la finalización del proyecto.</w:t>
      </w:r>
    </w:p>
    <w:p w14:paraId="07E0AC52" w14:textId="08289AA8" w:rsidR="00A94850" w:rsidRPr="00F41336" w:rsidRDefault="00A94850" w:rsidP="00F41336">
      <w:pPr>
        <w:autoSpaceDE w:val="0"/>
        <w:autoSpaceDN w:val="0"/>
        <w:adjustRightInd w:val="0"/>
        <w:rPr>
          <w:rFonts w:ascii="Arial" w:eastAsiaTheme="minorHAnsi" w:hAnsi="Arial" w:cs="Arial"/>
          <w:sz w:val="22"/>
          <w:szCs w:val="22"/>
          <w:lang w:val="es-CO" w:eastAsia="en-US"/>
        </w:rPr>
      </w:pPr>
    </w:p>
    <w:p w14:paraId="18C1D475" w14:textId="77777777" w:rsidR="00A94850" w:rsidRPr="00F41336" w:rsidRDefault="00A94850" w:rsidP="00F41336">
      <w:pPr>
        <w:autoSpaceDE w:val="0"/>
        <w:autoSpaceDN w:val="0"/>
        <w:adjustRightInd w:val="0"/>
        <w:rPr>
          <w:rFonts w:ascii="Arial" w:eastAsiaTheme="minorHAnsi" w:hAnsi="Arial" w:cs="Arial"/>
          <w:sz w:val="22"/>
          <w:szCs w:val="22"/>
          <w:lang w:val="es-CO" w:eastAsia="en-US"/>
        </w:rPr>
      </w:pPr>
    </w:p>
    <w:p w14:paraId="2AC15A51" w14:textId="6CB2FC50" w:rsidR="004C3BE2" w:rsidRPr="00F41336" w:rsidRDefault="004C3BE2" w:rsidP="00F41336">
      <w:pPr>
        <w:autoSpaceDE w:val="0"/>
        <w:autoSpaceDN w:val="0"/>
        <w:adjustRightInd w:val="0"/>
        <w:rPr>
          <w:rFonts w:ascii="Arial" w:eastAsiaTheme="minorHAnsi" w:hAnsi="Arial" w:cs="Arial"/>
          <w:sz w:val="22"/>
          <w:szCs w:val="22"/>
          <w:lang w:val="es-CO" w:eastAsia="en-US"/>
        </w:rPr>
      </w:pPr>
      <w:r w:rsidRPr="00F41336">
        <w:rPr>
          <w:rFonts w:ascii="Arial" w:eastAsiaTheme="minorHAnsi" w:hAnsi="Arial" w:cs="Arial"/>
          <w:sz w:val="22"/>
          <w:szCs w:val="22"/>
          <w:lang w:val="es-CO" w:eastAsia="en-US"/>
        </w:rPr>
        <w:t>Cordialmente,</w:t>
      </w:r>
    </w:p>
    <w:p w14:paraId="56B2B269" w14:textId="77777777" w:rsidR="007F52F4" w:rsidRPr="00F41336" w:rsidRDefault="007F52F4" w:rsidP="00F41336">
      <w:pPr>
        <w:rPr>
          <w:rFonts w:ascii="Arial" w:eastAsiaTheme="minorHAnsi" w:hAnsi="Arial" w:cs="Arial"/>
          <w:sz w:val="24"/>
          <w:szCs w:val="24"/>
          <w:lang w:val="es-CO" w:eastAsia="en-US"/>
        </w:rPr>
      </w:pPr>
    </w:p>
    <w:p w14:paraId="20734FF2" w14:textId="77777777" w:rsidR="00C90D6E" w:rsidRPr="00F41336" w:rsidRDefault="00C90D6E" w:rsidP="00F41336">
      <w:pPr>
        <w:rPr>
          <w:rFonts w:ascii="Arial" w:eastAsiaTheme="minorHAnsi" w:hAnsi="Arial" w:cs="Arial"/>
          <w:sz w:val="14"/>
          <w:szCs w:val="14"/>
          <w:lang w:val="es-CO" w:eastAsia="en-US"/>
        </w:rPr>
      </w:pPr>
    </w:p>
    <w:p w14:paraId="02CEBCAD" w14:textId="15AD0C72" w:rsidR="004C3BE2" w:rsidRPr="00F41336" w:rsidRDefault="00DB71E9" w:rsidP="00F41336">
      <w:pPr>
        <w:rPr>
          <w:rFonts w:ascii="Arial" w:eastAsiaTheme="minorHAnsi" w:hAnsi="Arial" w:cs="Arial"/>
          <w:b/>
          <w:sz w:val="24"/>
          <w:szCs w:val="24"/>
          <w:lang w:val="es-CO" w:eastAsia="en-US"/>
        </w:rPr>
      </w:pPr>
      <w:r w:rsidRPr="00F41336">
        <w:rPr>
          <w:rFonts w:ascii="Arial" w:eastAsiaTheme="minorHAnsi" w:hAnsi="Arial" w:cs="Arial"/>
          <w:b/>
          <w:sz w:val="24"/>
          <w:szCs w:val="24"/>
          <w:lang w:val="es-CO" w:eastAsia="en-US"/>
        </w:rPr>
        <w:t>EDNA MATILDE VALLEJO GORDILLO</w:t>
      </w:r>
    </w:p>
    <w:p w14:paraId="5028F072" w14:textId="4CA6F8CE" w:rsidR="00C10189" w:rsidRDefault="004C3BE2" w:rsidP="00F41336">
      <w:pPr>
        <w:rPr>
          <w:rFonts w:ascii="Arial" w:eastAsiaTheme="minorHAnsi" w:hAnsi="Arial" w:cs="Arial"/>
          <w:sz w:val="22"/>
          <w:szCs w:val="24"/>
          <w:lang w:val="es-CO" w:eastAsia="en-US"/>
        </w:rPr>
      </w:pPr>
      <w:r w:rsidRPr="00F41336">
        <w:rPr>
          <w:rFonts w:ascii="Arial" w:eastAsiaTheme="minorHAnsi" w:hAnsi="Arial" w:cs="Arial"/>
          <w:sz w:val="22"/>
          <w:szCs w:val="24"/>
          <w:lang w:val="es-CO" w:eastAsia="en-US"/>
        </w:rPr>
        <w:t xml:space="preserve">Jefe </w:t>
      </w:r>
      <w:r w:rsidR="00640BAA" w:rsidRPr="00F41336">
        <w:rPr>
          <w:rFonts w:ascii="Arial" w:eastAsiaTheme="minorHAnsi" w:hAnsi="Arial" w:cs="Arial"/>
          <w:sz w:val="22"/>
          <w:szCs w:val="24"/>
          <w:lang w:val="es-CO" w:eastAsia="en-US"/>
        </w:rPr>
        <w:t xml:space="preserve">Oficina de </w:t>
      </w:r>
      <w:r w:rsidRPr="00F41336">
        <w:rPr>
          <w:rFonts w:ascii="Arial" w:eastAsiaTheme="minorHAnsi" w:hAnsi="Arial" w:cs="Arial"/>
          <w:sz w:val="22"/>
          <w:szCs w:val="24"/>
          <w:lang w:val="es-CO" w:eastAsia="en-US"/>
        </w:rPr>
        <w:t>Control Interno</w:t>
      </w:r>
      <w:r w:rsidR="001F4CD8" w:rsidRPr="00F41336">
        <w:rPr>
          <w:rFonts w:ascii="Arial" w:eastAsiaTheme="minorHAnsi" w:hAnsi="Arial" w:cs="Arial"/>
          <w:sz w:val="22"/>
          <w:szCs w:val="24"/>
          <w:lang w:val="es-CO" w:eastAsia="en-US"/>
        </w:rPr>
        <w:t xml:space="preserve"> </w:t>
      </w:r>
    </w:p>
    <w:p w14:paraId="3CA3CE21" w14:textId="534DDBA5" w:rsidR="00551443" w:rsidRDefault="00551443" w:rsidP="00F41336">
      <w:pPr>
        <w:rPr>
          <w:rFonts w:ascii="Arial" w:eastAsiaTheme="minorHAnsi" w:hAnsi="Arial" w:cs="Arial"/>
          <w:sz w:val="22"/>
          <w:szCs w:val="24"/>
          <w:lang w:val="es-CO" w:eastAsia="en-US"/>
        </w:rPr>
      </w:pPr>
    </w:p>
    <w:p w14:paraId="4D9D16B7" w14:textId="036D70E6" w:rsidR="008E56E0" w:rsidRPr="00F41336" w:rsidRDefault="008E56E0" w:rsidP="00F41336">
      <w:pPr>
        <w:rPr>
          <w:rFonts w:ascii="Arial" w:eastAsiaTheme="minorHAnsi" w:hAnsi="Arial" w:cs="Arial"/>
          <w:sz w:val="4"/>
          <w:szCs w:val="4"/>
          <w:lang w:val="es-CO" w:eastAsia="en-US"/>
        </w:rPr>
      </w:pPr>
    </w:p>
    <w:p w14:paraId="1890DB55" w14:textId="77777777" w:rsidR="00A94850" w:rsidRPr="00F41336" w:rsidRDefault="00A94850" w:rsidP="00F41336">
      <w:pPr>
        <w:rPr>
          <w:rFonts w:ascii="Arial" w:eastAsiaTheme="minorHAnsi" w:hAnsi="Arial" w:cs="Arial"/>
          <w:sz w:val="4"/>
          <w:szCs w:val="4"/>
          <w:lang w:val="es-CO" w:eastAsia="en-US"/>
        </w:rPr>
      </w:pPr>
    </w:p>
    <w:p w14:paraId="384A840B" w14:textId="77777777" w:rsidR="00AF0104" w:rsidRPr="00F41336" w:rsidRDefault="00AF0104" w:rsidP="00F41336">
      <w:pPr>
        <w:rPr>
          <w:rFonts w:ascii="Arial" w:eastAsiaTheme="minorHAnsi" w:hAnsi="Arial" w:cs="Arial"/>
          <w:sz w:val="4"/>
          <w:szCs w:val="4"/>
          <w:lang w:val="es-CO" w:eastAsia="en-US"/>
        </w:rPr>
      </w:pPr>
    </w:p>
    <w:p w14:paraId="7F5CB84C" w14:textId="2213397F" w:rsidR="00AB441B" w:rsidRPr="00F41336" w:rsidRDefault="004C3BE2" w:rsidP="00F41336">
      <w:pPr>
        <w:rPr>
          <w:rFonts w:ascii="Arial" w:hAnsi="Arial" w:cs="Arial"/>
        </w:rPr>
      </w:pPr>
      <w:r w:rsidRPr="00F41336">
        <w:rPr>
          <w:rFonts w:ascii="Arial" w:hAnsi="Arial" w:cs="Arial"/>
        </w:rPr>
        <w:t>Elaboró: Wellfin Canro Rodríguez – Contratista OCI.</w:t>
      </w:r>
    </w:p>
    <w:p w14:paraId="23174614" w14:textId="7169EF53" w:rsidR="00AB441B" w:rsidRPr="00F41336" w:rsidRDefault="00AB441B" w:rsidP="00F41336">
      <w:pPr>
        <w:rPr>
          <w:rFonts w:ascii="Arial" w:hAnsi="Arial" w:cs="Arial"/>
          <w:sz w:val="16"/>
          <w:szCs w:val="14"/>
        </w:rPr>
      </w:pPr>
    </w:p>
    <w:p w14:paraId="080F3DF7" w14:textId="35B6A7EA" w:rsidR="000C6D8C" w:rsidRPr="00F41336" w:rsidRDefault="000C6D8C" w:rsidP="00F41336">
      <w:pPr>
        <w:rPr>
          <w:rFonts w:ascii="Arial" w:hAnsi="Arial" w:cs="Arial"/>
          <w:sz w:val="16"/>
          <w:szCs w:val="14"/>
        </w:rPr>
      </w:pPr>
    </w:p>
    <w:p w14:paraId="3B549027" w14:textId="0E3AAEB6" w:rsidR="000C6D8C" w:rsidRPr="00F41336" w:rsidRDefault="000C6D8C" w:rsidP="00F41336">
      <w:pPr>
        <w:rPr>
          <w:rFonts w:ascii="Arial" w:hAnsi="Arial" w:cs="Arial"/>
          <w:sz w:val="16"/>
          <w:szCs w:val="14"/>
        </w:rPr>
      </w:pPr>
    </w:p>
    <w:p w14:paraId="7C4D34FC" w14:textId="7CC972D2" w:rsidR="000C6D8C" w:rsidRPr="00F41336" w:rsidRDefault="000C6D8C" w:rsidP="00F41336">
      <w:pPr>
        <w:rPr>
          <w:rFonts w:ascii="Arial" w:hAnsi="Arial" w:cs="Arial"/>
          <w:sz w:val="16"/>
          <w:szCs w:val="14"/>
        </w:rPr>
      </w:pPr>
    </w:p>
    <w:p w14:paraId="5746CD36" w14:textId="73781EEC" w:rsidR="000C6D8C" w:rsidRPr="00F41336" w:rsidRDefault="000C6D8C" w:rsidP="00F41336">
      <w:pPr>
        <w:rPr>
          <w:rFonts w:ascii="Arial" w:hAnsi="Arial" w:cs="Arial"/>
          <w:sz w:val="16"/>
          <w:szCs w:val="14"/>
        </w:rPr>
      </w:pPr>
    </w:p>
    <w:p w14:paraId="62474210" w14:textId="0C999368" w:rsidR="0084091D" w:rsidRPr="00F41336" w:rsidRDefault="0084091D" w:rsidP="00F41336">
      <w:pPr>
        <w:rPr>
          <w:rFonts w:ascii="Arial" w:hAnsi="Arial" w:cs="Arial"/>
          <w:sz w:val="16"/>
          <w:szCs w:val="14"/>
        </w:rPr>
      </w:pPr>
    </w:p>
    <w:p w14:paraId="7AB8C36F" w14:textId="03899EA4" w:rsidR="0084091D" w:rsidRPr="00F41336" w:rsidRDefault="0084091D" w:rsidP="00F41336">
      <w:pPr>
        <w:rPr>
          <w:rFonts w:ascii="Arial" w:hAnsi="Arial" w:cs="Arial"/>
          <w:sz w:val="16"/>
          <w:szCs w:val="14"/>
        </w:rPr>
      </w:pPr>
    </w:p>
    <w:p w14:paraId="5197B226" w14:textId="00FF3C87" w:rsidR="0084091D" w:rsidRPr="00F41336" w:rsidRDefault="0084091D" w:rsidP="00F41336">
      <w:pPr>
        <w:rPr>
          <w:rFonts w:ascii="Arial" w:hAnsi="Arial" w:cs="Arial"/>
          <w:sz w:val="16"/>
          <w:szCs w:val="14"/>
        </w:rPr>
      </w:pPr>
    </w:p>
    <w:p w14:paraId="5AC1B306" w14:textId="2D061747" w:rsidR="0084091D" w:rsidRPr="00F41336" w:rsidRDefault="0084091D" w:rsidP="00F41336">
      <w:pPr>
        <w:rPr>
          <w:rFonts w:ascii="Arial" w:hAnsi="Arial" w:cs="Arial"/>
          <w:sz w:val="16"/>
          <w:szCs w:val="14"/>
        </w:rPr>
      </w:pPr>
    </w:p>
    <w:p w14:paraId="5DB7D88F" w14:textId="2A8D4D17" w:rsidR="0084091D" w:rsidRPr="00F41336" w:rsidRDefault="0084091D" w:rsidP="00F41336">
      <w:pPr>
        <w:rPr>
          <w:rFonts w:ascii="Arial" w:hAnsi="Arial" w:cs="Arial"/>
          <w:sz w:val="16"/>
          <w:szCs w:val="14"/>
        </w:rPr>
      </w:pPr>
    </w:p>
    <w:p w14:paraId="09D32308" w14:textId="70DC995E" w:rsidR="0084091D" w:rsidRPr="00F41336" w:rsidRDefault="0084091D" w:rsidP="00F41336">
      <w:pPr>
        <w:rPr>
          <w:rFonts w:ascii="Arial" w:hAnsi="Arial" w:cs="Arial"/>
          <w:sz w:val="16"/>
          <w:szCs w:val="14"/>
        </w:rPr>
      </w:pPr>
    </w:p>
    <w:p w14:paraId="59F48F1A" w14:textId="02A430EE" w:rsidR="0084091D" w:rsidRPr="00F41336" w:rsidRDefault="0084091D" w:rsidP="00F41336">
      <w:pPr>
        <w:rPr>
          <w:rFonts w:ascii="Arial" w:hAnsi="Arial" w:cs="Arial"/>
          <w:sz w:val="16"/>
          <w:szCs w:val="14"/>
        </w:rPr>
      </w:pPr>
    </w:p>
    <w:p w14:paraId="6FF5BAC1" w14:textId="29F3471B" w:rsidR="0084091D" w:rsidRPr="00F41336" w:rsidRDefault="0084091D" w:rsidP="00F41336">
      <w:pPr>
        <w:rPr>
          <w:rFonts w:ascii="Arial" w:hAnsi="Arial" w:cs="Arial"/>
          <w:sz w:val="16"/>
          <w:szCs w:val="14"/>
        </w:rPr>
      </w:pPr>
    </w:p>
    <w:p w14:paraId="74FB9C30" w14:textId="3682B172" w:rsidR="0084091D" w:rsidRPr="00F41336" w:rsidRDefault="0084091D" w:rsidP="00F41336">
      <w:pPr>
        <w:rPr>
          <w:rFonts w:ascii="Arial" w:hAnsi="Arial" w:cs="Arial"/>
          <w:sz w:val="16"/>
          <w:szCs w:val="14"/>
        </w:rPr>
      </w:pPr>
    </w:p>
    <w:p w14:paraId="4EDE3596" w14:textId="1977EA63" w:rsidR="0084091D" w:rsidRPr="00F41336" w:rsidRDefault="0084091D" w:rsidP="00F41336">
      <w:pPr>
        <w:rPr>
          <w:rFonts w:ascii="Arial" w:hAnsi="Arial" w:cs="Arial"/>
          <w:sz w:val="16"/>
          <w:szCs w:val="14"/>
        </w:rPr>
      </w:pPr>
    </w:p>
    <w:p w14:paraId="28678E5D" w14:textId="41E887E0" w:rsidR="0084091D" w:rsidRPr="00F41336" w:rsidRDefault="0084091D" w:rsidP="00F41336">
      <w:pPr>
        <w:rPr>
          <w:rFonts w:ascii="Arial" w:hAnsi="Arial" w:cs="Arial"/>
          <w:sz w:val="16"/>
          <w:szCs w:val="14"/>
        </w:rPr>
      </w:pPr>
    </w:p>
    <w:p w14:paraId="10B16476" w14:textId="203ECD10" w:rsidR="0084091D" w:rsidRDefault="0084091D" w:rsidP="00F41336">
      <w:pPr>
        <w:rPr>
          <w:rFonts w:ascii="Arial" w:hAnsi="Arial" w:cs="Arial"/>
          <w:sz w:val="16"/>
          <w:szCs w:val="14"/>
        </w:rPr>
      </w:pPr>
    </w:p>
    <w:p w14:paraId="244DA120" w14:textId="3ECC2A67" w:rsidR="006F1356" w:rsidRDefault="006F1356" w:rsidP="00F41336">
      <w:pPr>
        <w:rPr>
          <w:rFonts w:ascii="Arial" w:hAnsi="Arial" w:cs="Arial"/>
          <w:sz w:val="16"/>
          <w:szCs w:val="14"/>
        </w:rPr>
      </w:pPr>
    </w:p>
    <w:p w14:paraId="3983954C" w14:textId="77777777" w:rsidR="006F1356" w:rsidRPr="00F41336" w:rsidRDefault="006F1356" w:rsidP="00F41336">
      <w:pPr>
        <w:rPr>
          <w:rFonts w:ascii="Arial" w:hAnsi="Arial" w:cs="Arial"/>
          <w:sz w:val="16"/>
          <w:szCs w:val="14"/>
        </w:rPr>
      </w:pPr>
    </w:p>
    <w:p w14:paraId="02ED212F" w14:textId="27A0649A" w:rsidR="0084091D" w:rsidRPr="00F41336" w:rsidRDefault="0084091D" w:rsidP="00F41336">
      <w:pPr>
        <w:rPr>
          <w:rFonts w:ascii="Arial" w:hAnsi="Arial" w:cs="Arial"/>
          <w:sz w:val="16"/>
          <w:szCs w:val="14"/>
        </w:rPr>
      </w:pPr>
    </w:p>
    <w:p w14:paraId="4F403D37" w14:textId="6029FA3B" w:rsidR="0084091D" w:rsidRPr="00F41336" w:rsidRDefault="0084091D" w:rsidP="00F41336">
      <w:pPr>
        <w:rPr>
          <w:rFonts w:ascii="Arial" w:hAnsi="Arial" w:cs="Arial"/>
          <w:sz w:val="16"/>
          <w:szCs w:val="14"/>
        </w:rPr>
      </w:pPr>
    </w:p>
    <w:p w14:paraId="45719255" w14:textId="34A3B61A" w:rsidR="0084091D" w:rsidRPr="00F41336" w:rsidRDefault="0084091D" w:rsidP="00F41336">
      <w:pPr>
        <w:rPr>
          <w:rFonts w:ascii="Arial" w:hAnsi="Arial" w:cs="Arial"/>
          <w:sz w:val="16"/>
          <w:szCs w:val="14"/>
        </w:rPr>
      </w:pPr>
    </w:p>
    <w:p w14:paraId="078DCD7A" w14:textId="03AE6734" w:rsidR="0084091D" w:rsidRPr="00F41336" w:rsidRDefault="0084091D" w:rsidP="00F41336">
      <w:pPr>
        <w:rPr>
          <w:rFonts w:ascii="Arial" w:hAnsi="Arial" w:cs="Arial"/>
          <w:sz w:val="16"/>
          <w:szCs w:val="14"/>
        </w:rPr>
      </w:pPr>
    </w:p>
    <w:p w14:paraId="6B35B95E" w14:textId="6613C48E" w:rsidR="003126FD" w:rsidRPr="00F41336" w:rsidRDefault="003126FD" w:rsidP="00F41336">
      <w:pPr>
        <w:pStyle w:val="Ttulo1"/>
        <w:numPr>
          <w:ilvl w:val="0"/>
          <w:numId w:val="1"/>
        </w:numPr>
        <w:rPr>
          <w:b/>
          <w:lang w:val="es-ES" w:eastAsia="es-ES_tradnl"/>
        </w:rPr>
      </w:pPr>
      <w:bookmarkStart w:id="37" w:name="_Toc90553794"/>
      <w:r w:rsidRPr="00F41336">
        <w:rPr>
          <w:b/>
          <w:lang w:val="es-ES" w:eastAsia="es-ES_tradnl"/>
        </w:rPr>
        <w:lastRenderedPageBreak/>
        <w:t>ANEXOS</w:t>
      </w:r>
      <w:bookmarkEnd w:id="37"/>
    </w:p>
    <w:p w14:paraId="4EFBC969" w14:textId="22350D2F" w:rsidR="003126FD" w:rsidRPr="00F41336" w:rsidRDefault="003126FD" w:rsidP="00F41336">
      <w:pPr>
        <w:jc w:val="center"/>
        <w:rPr>
          <w:rFonts w:ascii="Arial" w:hAnsi="Arial" w:cs="Arial"/>
          <w:b/>
          <w:szCs w:val="14"/>
        </w:rPr>
      </w:pPr>
    </w:p>
    <w:p w14:paraId="68478170" w14:textId="77777777" w:rsidR="003126FD" w:rsidRPr="00F41336" w:rsidRDefault="003126FD" w:rsidP="00F41336">
      <w:pPr>
        <w:jc w:val="center"/>
        <w:rPr>
          <w:rFonts w:ascii="Arial" w:hAnsi="Arial" w:cs="Arial"/>
          <w:b/>
          <w:szCs w:val="14"/>
        </w:rPr>
      </w:pPr>
    </w:p>
    <w:p w14:paraId="72A60909" w14:textId="4D158E2A" w:rsidR="00910292" w:rsidRPr="00F41336" w:rsidRDefault="00910292" w:rsidP="00F41336">
      <w:pPr>
        <w:jc w:val="center"/>
        <w:rPr>
          <w:rFonts w:ascii="Arial" w:hAnsi="Arial" w:cs="Arial"/>
          <w:b/>
          <w:szCs w:val="14"/>
        </w:rPr>
      </w:pPr>
      <w:r w:rsidRPr="00F41336">
        <w:rPr>
          <w:rFonts w:ascii="Arial" w:hAnsi="Arial" w:cs="Arial"/>
          <w:b/>
          <w:szCs w:val="14"/>
        </w:rPr>
        <w:t>ANEXO 1. LISTA DE CATEGORIAS DE DIRECCIÓN DISTRITAL DE DESARROLLO INSTITUCIONAL DE LA SECRETARÍA GENERAL DE LA ALCALDÍA MAYOR DE BOGOTÁ D.C</w:t>
      </w:r>
    </w:p>
    <w:p w14:paraId="49145D53" w14:textId="77777777" w:rsidR="00910292" w:rsidRPr="00F41336" w:rsidRDefault="00910292" w:rsidP="00F41336">
      <w:pPr>
        <w:jc w:val="center"/>
        <w:rPr>
          <w:rFonts w:ascii="Arial" w:hAnsi="Arial" w:cs="Arial"/>
          <w:b/>
          <w:szCs w:val="14"/>
        </w:rPr>
      </w:pPr>
    </w:p>
    <w:p w14:paraId="2D4D1371" w14:textId="0EAD7500" w:rsidR="00910292" w:rsidRPr="00F41336" w:rsidRDefault="00910292" w:rsidP="00F41336">
      <w:pPr>
        <w:jc w:val="center"/>
        <w:rPr>
          <w:rFonts w:ascii="Arial" w:hAnsi="Arial" w:cs="Arial"/>
          <w:b/>
          <w:szCs w:val="14"/>
        </w:rPr>
      </w:pPr>
      <w:r w:rsidRPr="00F41336">
        <w:rPr>
          <w:rFonts w:ascii="Arial" w:hAnsi="Arial" w:cs="Arial"/>
          <w:noProof/>
          <w:lang w:val="es-CO" w:eastAsia="es-CO"/>
        </w:rPr>
        <w:drawing>
          <wp:inline distT="0" distB="0" distL="0" distR="0" wp14:anchorId="7439513F" wp14:editId="7B8D33C1">
            <wp:extent cx="5000044" cy="2647665"/>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723" cy="2656497"/>
                    </a:xfrm>
                    <a:prstGeom prst="rect">
                      <a:avLst/>
                    </a:prstGeom>
                    <a:noFill/>
                    <a:ln>
                      <a:noFill/>
                    </a:ln>
                  </pic:spPr>
                </pic:pic>
              </a:graphicData>
            </a:graphic>
          </wp:inline>
        </w:drawing>
      </w:r>
    </w:p>
    <w:p w14:paraId="45D8AAAD" w14:textId="77777777" w:rsidR="00910292" w:rsidRPr="00F41336" w:rsidRDefault="00910292" w:rsidP="00F41336">
      <w:pPr>
        <w:jc w:val="center"/>
        <w:rPr>
          <w:rFonts w:ascii="Arial" w:hAnsi="Arial" w:cs="Arial"/>
          <w:b/>
          <w:szCs w:val="14"/>
        </w:rPr>
      </w:pPr>
    </w:p>
    <w:p w14:paraId="005F6109" w14:textId="7DA4C25E" w:rsidR="00910292" w:rsidRPr="00F41336" w:rsidRDefault="00910292" w:rsidP="00F41336">
      <w:pPr>
        <w:jc w:val="center"/>
        <w:rPr>
          <w:rFonts w:ascii="Arial" w:hAnsi="Arial" w:cs="Arial"/>
          <w:b/>
          <w:szCs w:val="14"/>
        </w:rPr>
      </w:pPr>
      <w:r w:rsidRPr="00F41336">
        <w:rPr>
          <w:rFonts w:ascii="Arial" w:hAnsi="Arial" w:cs="Arial"/>
          <w:noProof/>
          <w:lang w:val="es-CO" w:eastAsia="es-CO"/>
        </w:rPr>
        <w:drawing>
          <wp:inline distT="0" distB="0" distL="0" distR="0" wp14:anchorId="0E8888FD" wp14:editId="3B70466A">
            <wp:extent cx="5014341" cy="3207224"/>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0495" cy="3217557"/>
                    </a:xfrm>
                    <a:prstGeom prst="rect">
                      <a:avLst/>
                    </a:prstGeom>
                    <a:noFill/>
                    <a:ln>
                      <a:noFill/>
                    </a:ln>
                  </pic:spPr>
                </pic:pic>
              </a:graphicData>
            </a:graphic>
          </wp:inline>
        </w:drawing>
      </w:r>
    </w:p>
    <w:p w14:paraId="4CAE3421" w14:textId="77777777" w:rsidR="00910292" w:rsidRPr="00F41336" w:rsidRDefault="00910292" w:rsidP="00F41336">
      <w:pPr>
        <w:jc w:val="center"/>
        <w:rPr>
          <w:rFonts w:ascii="Arial" w:hAnsi="Arial" w:cs="Arial"/>
          <w:b/>
          <w:szCs w:val="14"/>
        </w:rPr>
      </w:pPr>
    </w:p>
    <w:p w14:paraId="0A60BC38" w14:textId="4E48F194" w:rsidR="00910292" w:rsidRPr="00F41336" w:rsidRDefault="00910292" w:rsidP="00F41336">
      <w:pPr>
        <w:jc w:val="center"/>
        <w:rPr>
          <w:rFonts w:ascii="Arial" w:hAnsi="Arial" w:cs="Arial"/>
          <w:b/>
          <w:szCs w:val="14"/>
        </w:rPr>
      </w:pPr>
      <w:r w:rsidRPr="00F41336">
        <w:rPr>
          <w:rFonts w:ascii="Arial" w:hAnsi="Arial" w:cs="Arial"/>
          <w:noProof/>
          <w:lang w:val="es-CO" w:eastAsia="es-CO"/>
        </w:rPr>
        <w:lastRenderedPageBreak/>
        <w:drawing>
          <wp:inline distT="0" distB="0" distL="0" distR="0" wp14:anchorId="5F688D8F" wp14:editId="46BA862B">
            <wp:extent cx="5049922" cy="2579427"/>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9330" cy="2599556"/>
                    </a:xfrm>
                    <a:prstGeom prst="rect">
                      <a:avLst/>
                    </a:prstGeom>
                    <a:noFill/>
                    <a:ln>
                      <a:noFill/>
                    </a:ln>
                  </pic:spPr>
                </pic:pic>
              </a:graphicData>
            </a:graphic>
          </wp:inline>
        </w:drawing>
      </w:r>
    </w:p>
    <w:p w14:paraId="3C216CD0" w14:textId="77777777" w:rsidR="00910292" w:rsidRPr="00F41336" w:rsidRDefault="00910292" w:rsidP="00F41336">
      <w:pPr>
        <w:jc w:val="center"/>
        <w:rPr>
          <w:rFonts w:ascii="Arial" w:hAnsi="Arial" w:cs="Arial"/>
          <w:b/>
          <w:szCs w:val="14"/>
        </w:rPr>
      </w:pPr>
    </w:p>
    <w:p w14:paraId="69583CF1" w14:textId="77777777" w:rsidR="00910292" w:rsidRPr="00F41336" w:rsidRDefault="00910292" w:rsidP="00F41336">
      <w:pPr>
        <w:jc w:val="center"/>
        <w:rPr>
          <w:rFonts w:ascii="Arial" w:hAnsi="Arial" w:cs="Arial"/>
          <w:b/>
          <w:szCs w:val="14"/>
        </w:rPr>
      </w:pPr>
    </w:p>
    <w:p w14:paraId="51BE92F3" w14:textId="54DB9F35" w:rsidR="00910292" w:rsidRPr="00F41336" w:rsidRDefault="00910292" w:rsidP="00F41336">
      <w:pPr>
        <w:jc w:val="center"/>
        <w:rPr>
          <w:rFonts w:ascii="Arial" w:hAnsi="Arial" w:cs="Arial"/>
          <w:b/>
          <w:szCs w:val="14"/>
        </w:rPr>
      </w:pPr>
      <w:r w:rsidRPr="00F41336">
        <w:rPr>
          <w:rFonts w:ascii="Arial" w:hAnsi="Arial" w:cs="Arial"/>
          <w:noProof/>
          <w:lang w:val="es-CO" w:eastAsia="es-CO"/>
        </w:rPr>
        <w:drawing>
          <wp:inline distT="0" distB="0" distL="0" distR="0" wp14:anchorId="5F379E19" wp14:editId="3D7FD5CD">
            <wp:extent cx="5041302" cy="3098041"/>
            <wp:effectExtent l="0" t="0" r="6985"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164" cy="3119465"/>
                    </a:xfrm>
                    <a:prstGeom prst="rect">
                      <a:avLst/>
                    </a:prstGeom>
                    <a:noFill/>
                    <a:ln>
                      <a:noFill/>
                    </a:ln>
                  </pic:spPr>
                </pic:pic>
              </a:graphicData>
            </a:graphic>
          </wp:inline>
        </w:drawing>
      </w:r>
    </w:p>
    <w:p w14:paraId="6C07E8C7" w14:textId="77777777" w:rsidR="00910292" w:rsidRPr="00F41336" w:rsidRDefault="00910292" w:rsidP="00F41336">
      <w:pPr>
        <w:jc w:val="center"/>
        <w:rPr>
          <w:rFonts w:ascii="Arial" w:hAnsi="Arial" w:cs="Arial"/>
          <w:b/>
          <w:szCs w:val="14"/>
        </w:rPr>
      </w:pPr>
    </w:p>
    <w:p w14:paraId="57F32A8D" w14:textId="0020CB89" w:rsidR="00910292" w:rsidRPr="00F41336" w:rsidRDefault="00910292" w:rsidP="00F41336">
      <w:pPr>
        <w:jc w:val="center"/>
        <w:rPr>
          <w:rFonts w:ascii="Arial" w:hAnsi="Arial" w:cs="Arial"/>
          <w:b/>
          <w:szCs w:val="14"/>
        </w:rPr>
      </w:pPr>
      <w:r w:rsidRPr="00F41336">
        <w:rPr>
          <w:rFonts w:ascii="Arial" w:hAnsi="Arial" w:cs="Arial"/>
          <w:noProof/>
          <w:lang w:val="es-CO" w:eastAsia="es-CO"/>
        </w:rPr>
        <w:lastRenderedPageBreak/>
        <w:drawing>
          <wp:inline distT="0" distB="0" distL="0" distR="0" wp14:anchorId="22480664" wp14:editId="7BCCB653">
            <wp:extent cx="5000411" cy="3002507"/>
            <wp:effectExtent l="0" t="0" r="0" b="762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4696" cy="3011085"/>
                    </a:xfrm>
                    <a:prstGeom prst="rect">
                      <a:avLst/>
                    </a:prstGeom>
                    <a:noFill/>
                    <a:ln>
                      <a:noFill/>
                    </a:ln>
                  </pic:spPr>
                </pic:pic>
              </a:graphicData>
            </a:graphic>
          </wp:inline>
        </w:drawing>
      </w:r>
    </w:p>
    <w:p w14:paraId="6824931D" w14:textId="77777777" w:rsidR="00910292" w:rsidRPr="00F41336" w:rsidRDefault="00910292" w:rsidP="00F41336">
      <w:pPr>
        <w:jc w:val="center"/>
        <w:rPr>
          <w:rFonts w:ascii="Arial" w:hAnsi="Arial" w:cs="Arial"/>
          <w:b/>
          <w:szCs w:val="14"/>
        </w:rPr>
      </w:pPr>
    </w:p>
    <w:p w14:paraId="0649E4A1" w14:textId="41E710AE" w:rsidR="00910292" w:rsidRPr="00F41336" w:rsidRDefault="00910292" w:rsidP="00F41336">
      <w:pPr>
        <w:jc w:val="center"/>
        <w:rPr>
          <w:rFonts w:ascii="Arial" w:hAnsi="Arial" w:cs="Arial"/>
          <w:b/>
          <w:szCs w:val="14"/>
        </w:rPr>
      </w:pPr>
      <w:r w:rsidRPr="00F41336">
        <w:rPr>
          <w:rFonts w:ascii="Arial" w:hAnsi="Arial" w:cs="Arial"/>
          <w:noProof/>
          <w:lang w:val="es-CO" w:eastAsia="es-CO"/>
        </w:rPr>
        <w:drawing>
          <wp:inline distT="0" distB="0" distL="0" distR="0" wp14:anchorId="04BDCA6A" wp14:editId="2C0D173C">
            <wp:extent cx="5013667" cy="2756847"/>
            <wp:effectExtent l="0" t="0" r="0" b="571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650" cy="2770034"/>
                    </a:xfrm>
                    <a:prstGeom prst="rect">
                      <a:avLst/>
                    </a:prstGeom>
                    <a:noFill/>
                    <a:ln>
                      <a:noFill/>
                    </a:ln>
                  </pic:spPr>
                </pic:pic>
              </a:graphicData>
            </a:graphic>
          </wp:inline>
        </w:drawing>
      </w:r>
    </w:p>
    <w:p w14:paraId="7AC4D2E1" w14:textId="77777777" w:rsidR="00910292" w:rsidRPr="00F41336" w:rsidRDefault="00910292" w:rsidP="00F41336">
      <w:pPr>
        <w:jc w:val="center"/>
        <w:rPr>
          <w:rFonts w:ascii="Arial" w:hAnsi="Arial" w:cs="Arial"/>
          <w:b/>
          <w:szCs w:val="14"/>
        </w:rPr>
      </w:pPr>
    </w:p>
    <w:p w14:paraId="588421AD" w14:textId="77777777" w:rsidR="00910292" w:rsidRPr="00F41336" w:rsidRDefault="00910292" w:rsidP="00F41336">
      <w:pPr>
        <w:jc w:val="center"/>
        <w:rPr>
          <w:rFonts w:ascii="Arial" w:hAnsi="Arial" w:cs="Arial"/>
          <w:b/>
          <w:szCs w:val="14"/>
        </w:rPr>
      </w:pPr>
    </w:p>
    <w:p w14:paraId="600CCE1A" w14:textId="77777777" w:rsidR="00910292" w:rsidRPr="00F41336" w:rsidRDefault="00910292" w:rsidP="00F41336">
      <w:pPr>
        <w:jc w:val="center"/>
        <w:rPr>
          <w:rFonts w:ascii="Arial" w:hAnsi="Arial" w:cs="Arial"/>
          <w:b/>
          <w:szCs w:val="14"/>
        </w:rPr>
      </w:pPr>
    </w:p>
    <w:p w14:paraId="664B96A2" w14:textId="77777777" w:rsidR="00910292" w:rsidRPr="00F41336" w:rsidRDefault="00910292" w:rsidP="00F41336">
      <w:pPr>
        <w:jc w:val="center"/>
        <w:rPr>
          <w:rFonts w:ascii="Arial" w:hAnsi="Arial" w:cs="Arial"/>
          <w:b/>
          <w:szCs w:val="14"/>
        </w:rPr>
      </w:pPr>
    </w:p>
    <w:p w14:paraId="7CDEA0DC" w14:textId="77777777" w:rsidR="00910292" w:rsidRPr="00F41336" w:rsidRDefault="00910292" w:rsidP="00F41336">
      <w:pPr>
        <w:jc w:val="center"/>
        <w:rPr>
          <w:rFonts w:ascii="Arial" w:hAnsi="Arial" w:cs="Arial"/>
          <w:b/>
          <w:szCs w:val="14"/>
        </w:rPr>
      </w:pPr>
    </w:p>
    <w:p w14:paraId="03CE1A3A" w14:textId="77777777" w:rsidR="00910292" w:rsidRPr="00F41336" w:rsidRDefault="00910292" w:rsidP="00F41336">
      <w:pPr>
        <w:jc w:val="center"/>
        <w:rPr>
          <w:rFonts w:ascii="Arial" w:hAnsi="Arial" w:cs="Arial"/>
          <w:b/>
          <w:szCs w:val="14"/>
        </w:rPr>
      </w:pPr>
    </w:p>
    <w:p w14:paraId="14D0D1C1" w14:textId="6E495382" w:rsidR="00910292" w:rsidRPr="00F41336" w:rsidRDefault="00910292" w:rsidP="00F41336">
      <w:pPr>
        <w:jc w:val="center"/>
        <w:rPr>
          <w:rFonts w:ascii="Arial" w:hAnsi="Arial" w:cs="Arial"/>
          <w:b/>
          <w:szCs w:val="14"/>
        </w:rPr>
      </w:pPr>
    </w:p>
    <w:p w14:paraId="0E158D74" w14:textId="0A7B9275" w:rsidR="000B78F3" w:rsidRPr="00F41336" w:rsidRDefault="000B78F3" w:rsidP="00F41336">
      <w:pPr>
        <w:jc w:val="center"/>
        <w:rPr>
          <w:rFonts w:ascii="Arial" w:hAnsi="Arial" w:cs="Arial"/>
          <w:b/>
          <w:szCs w:val="14"/>
        </w:rPr>
      </w:pPr>
    </w:p>
    <w:p w14:paraId="41AE4D06" w14:textId="5840D689" w:rsidR="000B78F3" w:rsidRPr="00F41336" w:rsidRDefault="000B78F3" w:rsidP="00F41336">
      <w:pPr>
        <w:jc w:val="center"/>
        <w:rPr>
          <w:rFonts w:ascii="Arial" w:hAnsi="Arial" w:cs="Arial"/>
          <w:b/>
          <w:szCs w:val="14"/>
        </w:rPr>
      </w:pPr>
    </w:p>
    <w:p w14:paraId="4A731950" w14:textId="1A7493C2" w:rsidR="000B78F3" w:rsidRPr="00F41336" w:rsidRDefault="000B78F3" w:rsidP="00F41336">
      <w:pPr>
        <w:jc w:val="center"/>
        <w:rPr>
          <w:rFonts w:ascii="Arial" w:hAnsi="Arial" w:cs="Arial"/>
          <w:b/>
          <w:szCs w:val="14"/>
        </w:rPr>
      </w:pPr>
    </w:p>
    <w:p w14:paraId="35B6490B" w14:textId="77777777" w:rsidR="003C39D1" w:rsidRPr="00F41336" w:rsidRDefault="003C39D1" w:rsidP="00F41336">
      <w:pPr>
        <w:jc w:val="center"/>
        <w:rPr>
          <w:rFonts w:ascii="Arial" w:hAnsi="Arial" w:cs="Arial"/>
          <w:b/>
          <w:szCs w:val="14"/>
        </w:rPr>
      </w:pPr>
    </w:p>
    <w:p w14:paraId="1515FB03" w14:textId="76F0154D" w:rsidR="00DB23C9" w:rsidRPr="00F41336" w:rsidRDefault="00DB23C9" w:rsidP="00F41336">
      <w:pPr>
        <w:jc w:val="center"/>
        <w:rPr>
          <w:rFonts w:ascii="Arial" w:hAnsi="Arial" w:cs="Arial"/>
          <w:b/>
          <w:szCs w:val="14"/>
        </w:rPr>
      </w:pPr>
      <w:r w:rsidRPr="00F41336">
        <w:rPr>
          <w:rFonts w:ascii="Arial" w:hAnsi="Arial" w:cs="Arial"/>
          <w:b/>
          <w:szCs w:val="14"/>
        </w:rPr>
        <w:lastRenderedPageBreak/>
        <w:t xml:space="preserve">ANEXO N° 2. ESTADO CONTRATOS A </w:t>
      </w:r>
      <w:r w:rsidR="004B7BDB" w:rsidRPr="00F41336">
        <w:rPr>
          <w:rFonts w:ascii="Arial" w:hAnsi="Arial" w:cs="Arial"/>
          <w:b/>
          <w:szCs w:val="14"/>
        </w:rPr>
        <w:t xml:space="preserve">30 </w:t>
      </w:r>
      <w:r w:rsidRPr="00F41336">
        <w:rPr>
          <w:rFonts w:ascii="Arial" w:hAnsi="Arial" w:cs="Arial"/>
          <w:b/>
          <w:szCs w:val="14"/>
        </w:rPr>
        <w:t xml:space="preserve">DE </w:t>
      </w:r>
      <w:r w:rsidR="004B7BDB" w:rsidRPr="00F41336">
        <w:rPr>
          <w:rFonts w:ascii="Arial" w:hAnsi="Arial" w:cs="Arial"/>
          <w:b/>
          <w:szCs w:val="14"/>
        </w:rPr>
        <w:t>SEPTIEMBRE</w:t>
      </w:r>
      <w:r w:rsidRPr="00F41336">
        <w:rPr>
          <w:rFonts w:ascii="Arial" w:hAnsi="Arial" w:cs="Arial"/>
          <w:b/>
          <w:szCs w:val="14"/>
        </w:rPr>
        <w:t xml:space="preserve"> DE 2021</w:t>
      </w:r>
    </w:p>
    <w:tbl>
      <w:tblPr>
        <w:tblW w:w="8835" w:type="dxa"/>
        <w:tblInd w:w="-5" w:type="dxa"/>
        <w:tblCellMar>
          <w:left w:w="70" w:type="dxa"/>
          <w:right w:w="70" w:type="dxa"/>
        </w:tblCellMar>
        <w:tblLook w:val="04A0" w:firstRow="1" w:lastRow="0" w:firstColumn="1" w:lastColumn="0" w:noHBand="0" w:noVBand="1"/>
      </w:tblPr>
      <w:tblGrid>
        <w:gridCol w:w="421"/>
        <w:gridCol w:w="4689"/>
        <w:gridCol w:w="1792"/>
        <w:gridCol w:w="1933"/>
      </w:tblGrid>
      <w:tr w:rsidR="00D6628C" w:rsidRPr="00F41336" w14:paraId="5CDA9310" w14:textId="77777777" w:rsidTr="00D6628C">
        <w:trPr>
          <w:trHeight w:val="1065"/>
        </w:trPr>
        <w:tc>
          <w:tcPr>
            <w:tcW w:w="42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B66882E" w14:textId="77777777" w:rsidR="00D6628C" w:rsidRPr="00F41336" w:rsidRDefault="00D6628C" w:rsidP="00F41336">
            <w:pPr>
              <w:jc w:val="center"/>
              <w:rPr>
                <w:rFonts w:ascii="Arial" w:hAnsi="Arial" w:cs="Arial"/>
                <w:b/>
                <w:bCs/>
                <w:color w:val="FFFFFF"/>
                <w:lang w:val="es-CO" w:eastAsia="es-CO"/>
              </w:rPr>
            </w:pPr>
            <w:r w:rsidRPr="00F41336">
              <w:rPr>
                <w:rFonts w:ascii="Arial" w:hAnsi="Arial" w:cs="Arial"/>
                <w:b/>
                <w:bCs/>
                <w:color w:val="FFFFFF"/>
                <w:lang w:val="es-CO" w:eastAsia="es-CO"/>
              </w:rPr>
              <w:t>#</w:t>
            </w:r>
          </w:p>
        </w:tc>
        <w:tc>
          <w:tcPr>
            <w:tcW w:w="4770" w:type="dxa"/>
            <w:tcBorders>
              <w:top w:val="single" w:sz="4" w:space="0" w:color="auto"/>
              <w:left w:val="nil"/>
              <w:bottom w:val="single" w:sz="4" w:space="0" w:color="auto"/>
              <w:right w:val="single" w:sz="4" w:space="0" w:color="auto"/>
            </w:tcBorders>
            <w:shd w:val="clear" w:color="000000" w:fill="002060"/>
            <w:noWrap/>
            <w:vAlign w:val="center"/>
            <w:hideMark/>
          </w:tcPr>
          <w:p w14:paraId="77830893" w14:textId="77777777" w:rsidR="00D6628C" w:rsidRPr="00F41336" w:rsidRDefault="00D6628C" w:rsidP="00F41336">
            <w:pPr>
              <w:jc w:val="center"/>
              <w:rPr>
                <w:rFonts w:ascii="Arial" w:hAnsi="Arial" w:cs="Arial"/>
                <w:b/>
                <w:bCs/>
                <w:color w:val="FFFFFF"/>
                <w:lang w:val="es-CO" w:eastAsia="es-CO"/>
              </w:rPr>
            </w:pPr>
            <w:r w:rsidRPr="00F41336">
              <w:rPr>
                <w:rFonts w:ascii="Arial" w:hAnsi="Arial" w:cs="Arial"/>
                <w:b/>
                <w:bCs/>
                <w:color w:val="FFFFFF"/>
                <w:lang w:val="es-CO" w:eastAsia="es-CO"/>
              </w:rPr>
              <w:t>PROCESO</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78ECF49F" w14:textId="77777777" w:rsidR="00D6628C" w:rsidRPr="00F41336" w:rsidRDefault="00D6628C" w:rsidP="00F41336">
            <w:pPr>
              <w:jc w:val="center"/>
              <w:rPr>
                <w:rFonts w:ascii="Arial" w:hAnsi="Arial" w:cs="Arial"/>
                <w:b/>
                <w:bCs/>
                <w:color w:val="FFFFFF"/>
                <w:lang w:val="es-CO" w:eastAsia="es-CO"/>
              </w:rPr>
            </w:pPr>
            <w:r w:rsidRPr="00F41336">
              <w:rPr>
                <w:rFonts w:ascii="Arial" w:hAnsi="Arial" w:cs="Arial"/>
                <w:b/>
                <w:bCs/>
                <w:color w:val="FFFFFF"/>
                <w:lang w:val="es-CO" w:eastAsia="es-CO"/>
              </w:rPr>
              <w:t>ESTADO AL 30 DE SEPTIEMBRE DE 2021</w:t>
            </w:r>
          </w:p>
        </w:tc>
        <w:tc>
          <w:tcPr>
            <w:tcW w:w="1965" w:type="dxa"/>
            <w:tcBorders>
              <w:top w:val="single" w:sz="4" w:space="0" w:color="auto"/>
              <w:left w:val="nil"/>
              <w:bottom w:val="single" w:sz="4" w:space="0" w:color="auto"/>
              <w:right w:val="single" w:sz="4" w:space="0" w:color="auto"/>
            </w:tcBorders>
            <w:shd w:val="clear" w:color="000000" w:fill="002060"/>
            <w:vAlign w:val="center"/>
            <w:hideMark/>
          </w:tcPr>
          <w:p w14:paraId="35717677" w14:textId="77777777" w:rsidR="00D6628C" w:rsidRPr="00F41336" w:rsidRDefault="00D6628C" w:rsidP="00F41336">
            <w:pPr>
              <w:jc w:val="center"/>
              <w:rPr>
                <w:rFonts w:ascii="Arial" w:hAnsi="Arial" w:cs="Arial"/>
                <w:b/>
                <w:bCs/>
                <w:color w:val="FFFFFF"/>
                <w:lang w:val="es-CO" w:eastAsia="es-CO"/>
              </w:rPr>
            </w:pPr>
            <w:r w:rsidRPr="00F41336">
              <w:rPr>
                <w:rFonts w:ascii="Arial" w:hAnsi="Arial" w:cs="Arial"/>
                <w:b/>
                <w:bCs/>
                <w:color w:val="FFFFFF"/>
                <w:lang w:val="es-CO" w:eastAsia="es-CO"/>
              </w:rPr>
              <w:t xml:space="preserve">VALOR REGISTRADO EN EL PAA, VERSIÓN 4 </w:t>
            </w:r>
            <w:r w:rsidRPr="00F41336">
              <w:rPr>
                <w:rFonts w:ascii="Arial" w:hAnsi="Arial" w:cs="Arial"/>
                <w:b/>
                <w:bCs/>
                <w:color w:val="FFFFFF"/>
                <w:lang w:val="es-CO" w:eastAsia="es-CO"/>
              </w:rPr>
              <w:br/>
              <w:t>(cifras en millones de pesos)</w:t>
            </w:r>
          </w:p>
        </w:tc>
      </w:tr>
      <w:tr w:rsidR="00D6628C" w:rsidRPr="00F41336" w14:paraId="677AAF2F"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48B2DD"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w:t>
            </w:r>
          </w:p>
        </w:tc>
        <w:tc>
          <w:tcPr>
            <w:tcW w:w="4770" w:type="dxa"/>
            <w:tcBorders>
              <w:top w:val="nil"/>
              <w:left w:val="nil"/>
              <w:bottom w:val="single" w:sz="4" w:space="0" w:color="auto"/>
              <w:right w:val="single" w:sz="4" w:space="0" w:color="auto"/>
            </w:tcBorders>
            <w:shd w:val="clear" w:color="auto" w:fill="auto"/>
            <w:noWrap/>
            <w:vAlign w:val="center"/>
            <w:hideMark/>
          </w:tcPr>
          <w:p w14:paraId="2802B143" w14:textId="3BC68A8D"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actualización y adquisición de licencias de </w:t>
            </w:r>
            <w:r w:rsidRPr="00F41336">
              <w:rPr>
                <w:rFonts w:ascii="Arial" w:hAnsi="Arial" w:cs="Arial"/>
                <w:i/>
                <w:color w:val="000000"/>
                <w:sz w:val="18"/>
                <w:szCs w:val="18"/>
                <w:lang w:val="es-CO" w:eastAsia="es-CO"/>
              </w:rPr>
              <w:t>architect unified edition, mdg technology floating license</w:t>
            </w:r>
            <w:r w:rsidRPr="00F41336">
              <w:rPr>
                <w:rFonts w:ascii="Arial" w:hAnsi="Arial" w:cs="Arial"/>
                <w:color w:val="000000"/>
                <w:sz w:val="18"/>
                <w:szCs w:val="18"/>
                <w:lang w:val="es-CO" w:eastAsia="es-CO"/>
              </w:rPr>
              <w:t xml:space="preserve"> con el plugin de togaf,incluyendo soporte, instalación y puesta en funcionamiento para la Unidad Administrativa Especial de Rehabilitación y Mantenimiento Vial.</w:t>
            </w:r>
          </w:p>
        </w:tc>
        <w:tc>
          <w:tcPr>
            <w:tcW w:w="1674" w:type="dxa"/>
            <w:tcBorders>
              <w:top w:val="nil"/>
              <w:left w:val="nil"/>
              <w:bottom w:val="single" w:sz="4" w:space="0" w:color="auto"/>
              <w:right w:val="single" w:sz="4" w:space="0" w:color="auto"/>
            </w:tcBorders>
            <w:shd w:val="clear" w:color="auto" w:fill="auto"/>
            <w:noWrap/>
            <w:vAlign w:val="center"/>
            <w:hideMark/>
          </w:tcPr>
          <w:p w14:paraId="0A571D2D"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DESIERTO</w:t>
            </w:r>
          </w:p>
        </w:tc>
        <w:tc>
          <w:tcPr>
            <w:tcW w:w="1965" w:type="dxa"/>
            <w:tcBorders>
              <w:top w:val="nil"/>
              <w:left w:val="nil"/>
              <w:bottom w:val="single" w:sz="4" w:space="0" w:color="auto"/>
              <w:right w:val="single" w:sz="4" w:space="0" w:color="auto"/>
            </w:tcBorders>
            <w:shd w:val="clear" w:color="auto" w:fill="auto"/>
            <w:noWrap/>
            <w:vAlign w:val="bottom"/>
            <w:hideMark/>
          </w:tcPr>
          <w:p w14:paraId="4B0705EA"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60 COP</w:t>
            </w:r>
          </w:p>
        </w:tc>
      </w:tr>
      <w:tr w:rsidR="00D6628C" w:rsidRPr="00F41336" w14:paraId="46EB0DB6"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9F7B5C"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w:t>
            </w:r>
          </w:p>
        </w:tc>
        <w:tc>
          <w:tcPr>
            <w:tcW w:w="4770" w:type="dxa"/>
            <w:tcBorders>
              <w:top w:val="nil"/>
              <w:left w:val="nil"/>
              <w:bottom w:val="single" w:sz="4" w:space="0" w:color="auto"/>
              <w:right w:val="single" w:sz="4" w:space="0" w:color="auto"/>
            </w:tcBorders>
            <w:shd w:val="clear" w:color="auto" w:fill="auto"/>
            <w:noWrap/>
            <w:vAlign w:val="center"/>
            <w:hideMark/>
          </w:tcPr>
          <w:p w14:paraId="494C57BB" w14:textId="03C45638"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suministro de elementos en concreto para construcción y restitución de espacio público a cargo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10CE7C93"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DESIERTO</w:t>
            </w:r>
          </w:p>
        </w:tc>
        <w:tc>
          <w:tcPr>
            <w:tcW w:w="1965" w:type="dxa"/>
            <w:tcBorders>
              <w:top w:val="nil"/>
              <w:left w:val="nil"/>
              <w:bottom w:val="single" w:sz="4" w:space="0" w:color="auto"/>
              <w:right w:val="single" w:sz="4" w:space="0" w:color="auto"/>
            </w:tcBorders>
            <w:shd w:val="clear" w:color="auto" w:fill="auto"/>
            <w:noWrap/>
            <w:vAlign w:val="bottom"/>
            <w:hideMark/>
          </w:tcPr>
          <w:p w14:paraId="5C8DCC7F"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490 COP</w:t>
            </w:r>
          </w:p>
        </w:tc>
      </w:tr>
      <w:tr w:rsidR="00D6628C" w:rsidRPr="00F41336" w14:paraId="153B8FCE"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279D655"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w:t>
            </w:r>
          </w:p>
        </w:tc>
        <w:tc>
          <w:tcPr>
            <w:tcW w:w="4770" w:type="dxa"/>
            <w:tcBorders>
              <w:top w:val="nil"/>
              <w:left w:val="nil"/>
              <w:bottom w:val="single" w:sz="4" w:space="0" w:color="auto"/>
              <w:right w:val="single" w:sz="4" w:space="0" w:color="auto"/>
            </w:tcBorders>
            <w:shd w:val="clear" w:color="auto" w:fill="auto"/>
            <w:noWrap/>
            <w:vAlign w:val="center"/>
            <w:hideMark/>
          </w:tcPr>
          <w:p w14:paraId="57206533" w14:textId="400CA008"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contratar la prestación de servicios de levantamiento topográfico fotogramétrico en los sitios que determine la UAERMV para la realización de obras de bioingeniería que permitan garantizar la conectividad vial en la ciudad de Bogotá D.C.</w:t>
            </w:r>
          </w:p>
        </w:tc>
        <w:tc>
          <w:tcPr>
            <w:tcW w:w="1674" w:type="dxa"/>
            <w:tcBorders>
              <w:top w:val="nil"/>
              <w:left w:val="nil"/>
              <w:bottom w:val="single" w:sz="4" w:space="0" w:color="auto"/>
              <w:right w:val="single" w:sz="4" w:space="0" w:color="auto"/>
            </w:tcBorders>
            <w:shd w:val="clear" w:color="auto" w:fill="auto"/>
            <w:noWrap/>
            <w:vAlign w:val="center"/>
            <w:hideMark/>
          </w:tcPr>
          <w:p w14:paraId="10D74C11"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2E8DE94A"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400 COP</w:t>
            </w:r>
          </w:p>
        </w:tc>
      </w:tr>
      <w:tr w:rsidR="00D6628C" w:rsidRPr="00F41336" w14:paraId="2CA8C7AB"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08961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w:t>
            </w:r>
          </w:p>
        </w:tc>
        <w:tc>
          <w:tcPr>
            <w:tcW w:w="4770" w:type="dxa"/>
            <w:tcBorders>
              <w:top w:val="nil"/>
              <w:left w:val="nil"/>
              <w:bottom w:val="single" w:sz="4" w:space="0" w:color="auto"/>
              <w:right w:val="single" w:sz="4" w:space="0" w:color="auto"/>
            </w:tcBorders>
            <w:shd w:val="clear" w:color="auto" w:fill="auto"/>
            <w:noWrap/>
            <w:vAlign w:val="center"/>
            <w:hideMark/>
          </w:tcPr>
          <w:p w14:paraId="497302C4" w14:textId="5C278429"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implementación de señalización horizontal en los segmentos viales intervenidos en desarrollo de las actividades realizadas por la unidad administrativa especial de rehabilitación y mantenimiento vial -UAERMV</w:t>
            </w:r>
          </w:p>
        </w:tc>
        <w:tc>
          <w:tcPr>
            <w:tcW w:w="1674" w:type="dxa"/>
            <w:tcBorders>
              <w:top w:val="nil"/>
              <w:left w:val="nil"/>
              <w:bottom w:val="single" w:sz="4" w:space="0" w:color="auto"/>
              <w:right w:val="single" w:sz="4" w:space="0" w:color="auto"/>
            </w:tcBorders>
            <w:shd w:val="clear" w:color="auto" w:fill="auto"/>
            <w:noWrap/>
            <w:vAlign w:val="center"/>
            <w:hideMark/>
          </w:tcPr>
          <w:p w14:paraId="5C3DF032"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4F34839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400 COP</w:t>
            </w:r>
          </w:p>
        </w:tc>
      </w:tr>
      <w:tr w:rsidR="00D6628C" w:rsidRPr="00F41336" w14:paraId="2D31D74F"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00AB1C"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w:t>
            </w:r>
          </w:p>
        </w:tc>
        <w:tc>
          <w:tcPr>
            <w:tcW w:w="4770" w:type="dxa"/>
            <w:tcBorders>
              <w:top w:val="nil"/>
              <w:left w:val="nil"/>
              <w:bottom w:val="single" w:sz="4" w:space="0" w:color="auto"/>
              <w:right w:val="single" w:sz="4" w:space="0" w:color="auto"/>
            </w:tcBorders>
            <w:shd w:val="clear" w:color="auto" w:fill="auto"/>
            <w:noWrap/>
            <w:vAlign w:val="center"/>
            <w:hideMark/>
          </w:tcPr>
          <w:p w14:paraId="4EB12FA8" w14:textId="5194EF76"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interventoría técnica , administrativa , financiera, contable y jurídica al contrato cuyo objeto consiste en implementación de señalización horizontal en los segmentos viales intervenidos en desarrollo de las actividades realizadas por la unidad administrativa especial de rehabilitación y mantenimiento vial -UAERMV</w:t>
            </w:r>
          </w:p>
        </w:tc>
        <w:tc>
          <w:tcPr>
            <w:tcW w:w="1674" w:type="dxa"/>
            <w:tcBorders>
              <w:top w:val="nil"/>
              <w:left w:val="nil"/>
              <w:bottom w:val="single" w:sz="4" w:space="0" w:color="auto"/>
              <w:right w:val="single" w:sz="4" w:space="0" w:color="auto"/>
            </w:tcBorders>
            <w:shd w:val="clear" w:color="auto" w:fill="auto"/>
            <w:noWrap/>
            <w:vAlign w:val="center"/>
            <w:hideMark/>
          </w:tcPr>
          <w:p w14:paraId="7E7E1BBD"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46FB2E73"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110 COP</w:t>
            </w:r>
          </w:p>
        </w:tc>
      </w:tr>
      <w:tr w:rsidR="00D6628C" w:rsidRPr="00F41336" w14:paraId="55F8AD9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1DA9E5"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w:t>
            </w:r>
          </w:p>
        </w:tc>
        <w:tc>
          <w:tcPr>
            <w:tcW w:w="4770" w:type="dxa"/>
            <w:tcBorders>
              <w:top w:val="nil"/>
              <w:left w:val="nil"/>
              <w:bottom w:val="single" w:sz="4" w:space="0" w:color="auto"/>
              <w:right w:val="single" w:sz="4" w:space="0" w:color="auto"/>
            </w:tcBorders>
            <w:shd w:val="clear" w:color="auto" w:fill="auto"/>
            <w:noWrap/>
            <w:vAlign w:val="center"/>
            <w:hideMark/>
          </w:tcPr>
          <w:p w14:paraId="490B98DF" w14:textId="44F8D751"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elementos de señalización vial de obra, para implementar en las intervenciones a cargo de la unidad administrativa especial de rehabilitación y mantenimiento vial</w:t>
            </w:r>
          </w:p>
        </w:tc>
        <w:tc>
          <w:tcPr>
            <w:tcW w:w="1674" w:type="dxa"/>
            <w:tcBorders>
              <w:top w:val="nil"/>
              <w:left w:val="nil"/>
              <w:bottom w:val="single" w:sz="4" w:space="0" w:color="auto"/>
              <w:right w:val="single" w:sz="4" w:space="0" w:color="auto"/>
            </w:tcBorders>
            <w:shd w:val="clear" w:color="auto" w:fill="auto"/>
            <w:noWrap/>
            <w:vAlign w:val="center"/>
            <w:hideMark/>
          </w:tcPr>
          <w:p w14:paraId="5CF48564"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2BAE3A20"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565 COP</w:t>
            </w:r>
          </w:p>
        </w:tc>
      </w:tr>
      <w:tr w:rsidR="00D6628C" w:rsidRPr="00F41336" w14:paraId="3080B299"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27B2F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w:t>
            </w:r>
          </w:p>
        </w:tc>
        <w:tc>
          <w:tcPr>
            <w:tcW w:w="4770" w:type="dxa"/>
            <w:tcBorders>
              <w:top w:val="nil"/>
              <w:left w:val="nil"/>
              <w:bottom w:val="single" w:sz="4" w:space="0" w:color="auto"/>
              <w:right w:val="single" w:sz="4" w:space="0" w:color="auto"/>
            </w:tcBorders>
            <w:shd w:val="clear" w:color="auto" w:fill="auto"/>
            <w:noWrap/>
            <w:vAlign w:val="center"/>
            <w:hideMark/>
          </w:tcPr>
          <w:p w14:paraId="4E09DABD" w14:textId="4FAEB7FB"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elementos de señalización vial de obra, para implementar en las intervenciones a cargo de la unidad administrativa especial de rehabilitación y mantenimiento vial</w:t>
            </w:r>
          </w:p>
        </w:tc>
        <w:tc>
          <w:tcPr>
            <w:tcW w:w="1674" w:type="dxa"/>
            <w:tcBorders>
              <w:top w:val="nil"/>
              <w:left w:val="nil"/>
              <w:bottom w:val="single" w:sz="4" w:space="0" w:color="auto"/>
              <w:right w:val="single" w:sz="4" w:space="0" w:color="auto"/>
            </w:tcBorders>
            <w:shd w:val="clear" w:color="auto" w:fill="auto"/>
            <w:noWrap/>
            <w:vAlign w:val="center"/>
            <w:hideMark/>
          </w:tcPr>
          <w:p w14:paraId="6B196E28"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49A3EB24"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565 COP</w:t>
            </w:r>
          </w:p>
        </w:tc>
      </w:tr>
      <w:tr w:rsidR="00D6628C" w:rsidRPr="00F41336" w14:paraId="4760DDD1"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4506E5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w:t>
            </w:r>
          </w:p>
        </w:tc>
        <w:tc>
          <w:tcPr>
            <w:tcW w:w="4770" w:type="dxa"/>
            <w:tcBorders>
              <w:top w:val="nil"/>
              <w:left w:val="nil"/>
              <w:bottom w:val="single" w:sz="4" w:space="0" w:color="auto"/>
              <w:right w:val="single" w:sz="4" w:space="0" w:color="auto"/>
            </w:tcBorders>
            <w:shd w:val="clear" w:color="auto" w:fill="auto"/>
            <w:noWrap/>
            <w:vAlign w:val="center"/>
            <w:hideMark/>
          </w:tcPr>
          <w:p w14:paraId="2CA63336" w14:textId="179A7384"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auditoria interna en la norma etc. eso/ice 17025:2017 para mantener la acreditación del laboratorio de suelos, asfaltos y pavimentos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7F076126"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5926FA6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 COP</w:t>
            </w:r>
          </w:p>
        </w:tc>
      </w:tr>
      <w:tr w:rsidR="00D6628C" w:rsidRPr="00F41336" w14:paraId="239459D4"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2A6EB2"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w:t>
            </w:r>
          </w:p>
        </w:tc>
        <w:tc>
          <w:tcPr>
            <w:tcW w:w="4770" w:type="dxa"/>
            <w:tcBorders>
              <w:top w:val="nil"/>
              <w:left w:val="nil"/>
              <w:bottom w:val="single" w:sz="4" w:space="0" w:color="auto"/>
              <w:right w:val="single" w:sz="4" w:space="0" w:color="auto"/>
            </w:tcBorders>
            <w:shd w:val="clear" w:color="auto" w:fill="auto"/>
            <w:noWrap/>
            <w:vAlign w:val="center"/>
            <w:hideMark/>
          </w:tcPr>
          <w:p w14:paraId="78E57F59" w14:textId="1321FD10"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ensayos de laboratorio a los materiales pétreos, asfalticos, cemento y pavimentos, para el desarrollo de las actividades    de la Unidad Administrativa Especial de Rehabilitación y Mantenimiento Vial.</w:t>
            </w:r>
          </w:p>
        </w:tc>
        <w:tc>
          <w:tcPr>
            <w:tcW w:w="1674" w:type="dxa"/>
            <w:tcBorders>
              <w:top w:val="nil"/>
              <w:left w:val="nil"/>
              <w:bottom w:val="single" w:sz="4" w:space="0" w:color="auto"/>
              <w:right w:val="single" w:sz="4" w:space="0" w:color="auto"/>
            </w:tcBorders>
            <w:shd w:val="clear" w:color="auto" w:fill="auto"/>
            <w:noWrap/>
            <w:vAlign w:val="center"/>
            <w:hideMark/>
          </w:tcPr>
          <w:p w14:paraId="17536DA0"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76A14300"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150 COP</w:t>
            </w:r>
          </w:p>
        </w:tc>
      </w:tr>
      <w:tr w:rsidR="00D6628C" w:rsidRPr="00F41336" w14:paraId="2A52947B"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46D330"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10</w:t>
            </w:r>
          </w:p>
        </w:tc>
        <w:tc>
          <w:tcPr>
            <w:tcW w:w="4770" w:type="dxa"/>
            <w:tcBorders>
              <w:top w:val="nil"/>
              <w:left w:val="nil"/>
              <w:bottom w:val="single" w:sz="4" w:space="0" w:color="auto"/>
              <w:right w:val="single" w:sz="4" w:space="0" w:color="auto"/>
            </w:tcBorders>
            <w:shd w:val="clear" w:color="auto" w:fill="auto"/>
            <w:noWrap/>
            <w:vAlign w:val="center"/>
            <w:hideMark/>
          </w:tcPr>
          <w:p w14:paraId="7120A29D" w14:textId="61DF0B58"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mantenimiento preventivo, correctivo, verificaciones y calibración de los equipos del laboratorio de suelos, asfaltos y pavimentos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0C0B5A7F"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2A9B7E8C"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150 COP</w:t>
            </w:r>
          </w:p>
        </w:tc>
      </w:tr>
      <w:tr w:rsidR="00D6628C" w:rsidRPr="00F41336" w14:paraId="54F2EF7C"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D17016F"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11</w:t>
            </w:r>
          </w:p>
        </w:tc>
        <w:tc>
          <w:tcPr>
            <w:tcW w:w="4770" w:type="dxa"/>
            <w:tcBorders>
              <w:top w:val="nil"/>
              <w:left w:val="nil"/>
              <w:bottom w:val="single" w:sz="4" w:space="0" w:color="auto"/>
              <w:right w:val="single" w:sz="4" w:space="0" w:color="auto"/>
            </w:tcBorders>
            <w:shd w:val="clear" w:color="auto" w:fill="auto"/>
            <w:noWrap/>
            <w:vAlign w:val="center"/>
            <w:hideMark/>
          </w:tcPr>
          <w:p w14:paraId="369ED57E"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suministro de equipos, elementos e insumos para el laboratorio de suelos, asfaltos y pavimentos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06711845"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3BBCCC3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200 COP</w:t>
            </w:r>
          </w:p>
        </w:tc>
      </w:tr>
      <w:tr w:rsidR="00D6628C" w:rsidRPr="00F41336" w14:paraId="3AFECBBF"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DA46E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lastRenderedPageBreak/>
              <w:t>12</w:t>
            </w:r>
          </w:p>
        </w:tc>
        <w:tc>
          <w:tcPr>
            <w:tcW w:w="4770" w:type="dxa"/>
            <w:tcBorders>
              <w:top w:val="nil"/>
              <w:left w:val="nil"/>
              <w:bottom w:val="single" w:sz="4" w:space="0" w:color="auto"/>
              <w:right w:val="single" w:sz="4" w:space="0" w:color="auto"/>
            </w:tcBorders>
            <w:shd w:val="clear" w:color="auto" w:fill="auto"/>
            <w:noWrap/>
            <w:vAlign w:val="center"/>
            <w:hideMark/>
          </w:tcPr>
          <w:p w14:paraId="7EDF0A78"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renovación del pool del protocolo de internet versión 6 (ipv6) para la infraestructura tecnológica la UAERMV.</w:t>
            </w:r>
          </w:p>
        </w:tc>
        <w:tc>
          <w:tcPr>
            <w:tcW w:w="1674" w:type="dxa"/>
            <w:tcBorders>
              <w:top w:val="nil"/>
              <w:left w:val="nil"/>
              <w:bottom w:val="single" w:sz="4" w:space="0" w:color="auto"/>
              <w:right w:val="single" w:sz="4" w:space="0" w:color="auto"/>
            </w:tcBorders>
            <w:shd w:val="clear" w:color="auto" w:fill="auto"/>
            <w:noWrap/>
            <w:vAlign w:val="center"/>
            <w:hideMark/>
          </w:tcPr>
          <w:p w14:paraId="4DA195C7"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4AFBDA9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25 COP</w:t>
            </w:r>
          </w:p>
        </w:tc>
      </w:tr>
      <w:tr w:rsidR="00D6628C" w:rsidRPr="00F41336" w14:paraId="4A56E35F"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DB2AE3"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w:t>
            </w:r>
          </w:p>
        </w:tc>
        <w:tc>
          <w:tcPr>
            <w:tcW w:w="4770" w:type="dxa"/>
            <w:tcBorders>
              <w:top w:val="nil"/>
              <w:left w:val="nil"/>
              <w:bottom w:val="single" w:sz="4" w:space="0" w:color="auto"/>
              <w:right w:val="single" w:sz="4" w:space="0" w:color="auto"/>
            </w:tcBorders>
            <w:shd w:val="clear" w:color="auto" w:fill="auto"/>
            <w:noWrap/>
            <w:vAlign w:val="center"/>
            <w:hideMark/>
          </w:tcPr>
          <w:p w14:paraId="020931C4"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adquisición de las licencias de antivirus </w:t>
            </w:r>
            <w:r w:rsidRPr="00F41336">
              <w:rPr>
                <w:rFonts w:ascii="Arial" w:hAnsi="Arial" w:cs="Arial"/>
                <w:i/>
                <w:color w:val="000000"/>
                <w:sz w:val="18"/>
                <w:szCs w:val="18"/>
                <w:lang w:val="es-CO" w:eastAsia="es-CO"/>
              </w:rPr>
              <w:t>kaspersky</w:t>
            </w:r>
            <w:r w:rsidRPr="00F41336">
              <w:rPr>
                <w:rFonts w:ascii="Arial" w:hAnsi="Arial" w:cs="Arial"/>
                <w:color w:val="000000"/>
                <w:sz w:val="18"/>
                <w:szCs w:val="18"/>
                <w:lang w:val="es-CO" w:eastAsia="es-CO"/>
              </w:rPr>
              <w:t xml:space="preserve"> para los equipos de cómputo propios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35C6E3E0"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ESTRUCTURACIÓN</w:t>
            </w:r>
          </w:p>
        </w:tc>
        <w:tc>
          <w:tcPr>
            <w:tcW w:w="1965" w:type="dxa"/>
            <w:tcBorders>
              <w:top w:val="nil"/>
              <w:left w:val="nil"/>
              <w:bottom w:val="single" w:sz="4" w:space="0" w:color="auto"/>
              <w:right w:val="single" w:sz="4" w:space="0" w:color="auto"/>
            </w:tcBorders>
            <w:shd w:val="clear" w:color="auto" w:fill="auto"/>
            <w:noWrap/>
            <w:vAlign w:val="bottom"/>
            <w:hideMark/>
          </w:tcPr>
          <w:p w14:paraId="2A20E0A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8 COP</w:t>
            </w:r>
          </w:p>
        </w:tc>
      </w:tr>
      <w:tr w:rsidR="00D6628C" w:rsidRPr="00F41336" w14:paraId="18C9C0F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5D8DA8"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14</w:t>
            </w:r>
          </w:p>
        </w:tc>
        <w:tc>
          <w:tcPr>
            <w:tcW w:w="4770" w:type="dxa"/>
            <w:tcBorders>
              <w:top w:val="nil"/>
              <w:left w:val="nil"/>
              <w:bottom w:val="single" w:sz="4" w:space="0" w:color="auto"/>
              <w:right w:val="single" w:sz="4" w:space="0" w:color="auto"/>
            </w:tcBorders>
            <w:shd w:val="clear" w:color="auto" w:fill="auto"/>
            <w:noWrap/>
            <w:vAlign w:val="center"/>
            <w:hideMark/>
          </w:tcPr>
          <w:p w14:paraId="5A1006D9" w14:textId="7A6466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medición de emisión de material articulado pm10 en frentes de obra priorizados después de ser intervenidos por la UAERMV para determinar el impacto ambiental por la ejecución de las obras a la comunidad circunvecina en el marco del proyecto de inversión 7858.</w:t>
            </w:r>
          </w:p>
        </w:tc>
        <w:tc>
          <w:tcPr>
            <w:tcW w:w="1674" w:type="dxa"/>
            <w:tcBorders>
              <w:top w:val="nil"/>
              <w:left w:val="nil"/>
              <w:bottom w:val="single" w:sz="4" w:space="0" w:color="auto"/>
              <w:right w:val="single" w:sz="4" w:space="0" w:color="auto"/>
            </w:tcBorders>
            <w:shd w:val="clear" w:color="auto" w:fill="auto"/>
            <w:noWrap/>
            <w:vAlign w:val="center"/>
            <w:hideMark/>
          </w:tcPr>
          <w:p w14:paraId="33E3A21B"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3ECEA62C"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180 COP</w:t>
            </w:r>
          </w:p>
        </w:tc>
      </w:tr>
      <w:tr w:rsidR="00D6628C" w:rsidRPr="00F41336" w14:paraId="2B6C4AD0"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FBF163"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w:t>
            </w:r>
          </w:p>
        </w:tc>
        <w:tc>
          <w:tcPr>
            <w:tcW w:w="4770" w:type="dxa"/>
            <w:tcBorders>
              <w:top w:val="nil"/>
              <w:left w:val="nil"/>
              <w:bottom w:val="single" w:sz="4" w:space="0" w:color="auto"/>
              <w:right w:val="single" w:sz="4" w:space="0" w:color="auto"/>
            </w:tcBorders>
            <w:shd w:val="clear" w:color="auto" w:fill="auto"/>
            <w:noWrap/>
            <w:vAlign w:val="center"/>
            <w:hideMark/>
          </w:tcPr>
          <w:p w14:paraId="726824E6" w14:textId="7741DC0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elementos para la estructura de la estrategia de cultura ciudadana</w:t>
            </w:r>
          </w:p>
        </w:tc>
        <w:tc>
          <w:tcPr>
            <w:tcW w:w="1674" w:type="dxa"/>
            <w:tcBorders>
              <w:top w:val="nil"/>
              <w:left w:val="nil"/>
              <w:bottom w:val="single" w:sz="4" w:space="0" w:color="auto"/>
              <w:right w:val="single" w:sz="4" w:space="0" w:color="auto"/>
            </w:tcBorders>
            <w:shd w:val="clear" w:color="auto" w:fill="auto"/>
            <w:noWrap/>
            <w:vAlign w:val="center"/>
            <w:hideMark/>
          </w:tcPr>
          <w:p w14:paraId="205C85C4"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18846D92"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49 COP</w:t>
            </w:r>
          </w:p>
        </w:tc>
      </w:tr>
      <w:tr w:rsidR="00D6628C" w:rsidRPr="00F41336" w14:paraId="09D738C8"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7EE00E"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16</w:t>
            </w:r>
          </w:p>
        </w:tc>
        <w:tc>
          <w:tcPr>
            <w:tcW w:w="4770" w:type="dxa"/>
            <w:tcBorders>
              <w:top w:val="nil"/>
              <w:left w:val="nil"/>
              <w:bottom w:val="single" w:sz="4" w:space="0" w:color="auto"/>
              <w:right w:val="single" w:sz="4" w:space="0" w:color="auto"/>
            </w:tcBorders>
            <w:shd w:val="clear" w:color="auto" w:fill="auto"/>
            <w:noWrap/>
            <w:vAlign w:val="center"/>
            <w:hideMark/>
          </w:tcPr>
          <w:p w14:paraId="426678C4" w14:textId="7D8F24F2"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contratar la realización de un diagnostico automatizado para la detección de fallas que permitan el diagnostico visual de la malla vial, utilizando técnicas de aprendizaje de máquina para la UAERMV</w:t>
            </w:r>
          </w:p>
        </w:tc>
        <w:tc>
          <w:tcPr>
            <w:tcW w:w="1674" w:type="dxa"/>
            <w:tcBorders>
              <w:top w:val="nil"/>
              <w:left w:val="nil"/>
              <w:bottom w:val="single" w:sz="4" w:space="0" w:color="auto"/>
              <w:right w:val="single" w:sz="4" w:space="0" w:color="auto"/>
            </w:tcBorders>
            <w:shd w:val="clear" w:color="auto" w:fill="auto"/>
            <w:noWrap/>
            <w:vAlign w:val="center"/>
            <w:hideMark/>
          </w:tcPr>
          <w:p w14:paraId="7033BE75"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0C1E84BF"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500 COP</w:t>
            </w:r>
          </w:p>
        </w:tc>
      </w:tr>
      <w:tr w:rsidR="00D6628C" w:rsidRPr="00F41336" w14:paraId="2DCFB931"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0A9F646"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17</w:t>
            </w:r>
          </w:p>
        </w:tc>
        <w:tc>
          <w:tcPr>
            <w:tcW w:w="4770" w:type="dxa"/>
            <w:tcBorders>
              <w:top w:val="nil"/>
              <w:left w:val="nil"/>
              <w:bottom w:val="single" w:sz="4" w:space="0" w:color="auto"/>
              <w:right w:val="single" w:sz="4" w:space="0" w:color="auto"/>
            </w:tcBorders>
            <w:shd w:val="clear" w:color="auto" w:fill="auto"/>
            <w:noWrap/>
            <w:vAlign w:val="center"/>
            <w:hideMark/>
          </w:tcPr>
          <w:p w14:paraId="335995F3" w14:textId="44371AC9"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adquisición de loseta prefabricada táctil alerta y guía a55 / a56 </w:t>
            </w:r>
          </w:p>
        </w:tc>
        <w:tc>
          <w:tcPr>
            <w:tcW w:w="1674" w:type="dxa"/>
            <w:tcBorders>
              <w:top w:val="nil"/>
              <w:left w:val="nil"/>
              <w:bottom w:val="single" w:sz="4" w:space="0" w:color="auto"/>
              <w:right w:val="single" w:sz="4" w:space="0" w:color="auto"/>
            </w:tcBorders>
            <w:shd w:val="clear" w:color="auto" w:fill="auto"/>
            <w:noWrap/>
            <w:vAlign w:val="center"/>
            <w:hideMark/>
          </w:tcPr>
          <w:p w14:paraId="0EDA5FCD"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6A99EAC0"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80 COP</w:t>
            </w:r>
          </w:p>
        </w:tc>
      </w:tr>
      <w:tr w:rsidR="00D6628C" w:rsidRPr="00F41336" w14:paraId="02B5C555"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0066CB"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18</w:t>
            </w:r>
          </w:p>
        </w:tc>
        <w:tc>
          <w:tcPr>
            <w:tcW w:w="4770" w:type="dxa"/>
            <w:tcBorders>
              <w:top w:val="nil"/>
              <w:left w:val="nil"/>
              <w:bottom w:val="single" w:sz="4" w:space="0" w:color="auto"/>
              <w:right w:val="single" w:sz="4" w:space="0" w:color="auto"/>
            </w:tcBorders>
            <w:shd w:val="clear" w:color="auto" w:fill="auto"/>
            <w:noWrap/>
            <w:vAlign w:val="center"/>
            <w:hideMark/>
          </w:tcPr>
          <w:p w14:paraId="4B7432FE" w14:textId="607507A6"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compra de equipos menores ( herramienta, compresor, mezcladora, vibro compactador manual)</w:t>
            </w:r>
          </w:p>
        </w:tc>
        <w:tc>
          <w:tcPr>
            <w:tcW w:w="1674" w:type="dxa"/>
            <w:tcBorders>
              <w:top w:val="nil"/>
              <w:left w:val="nil"/>
              <w:bottom w:val="single" w:sz="4" w:space="0" w:color="auto"/>
              <w:right w:val="single" w:sz="4" w:space="0" w:color="auto"/>
            </w:tcBorders>
            <w:shd w:val="clear" w:color="auto" w:fill="auto"/>
            <w:noWrap/>
            <w:vAlign w:val="center"/>
            <w:hideMark/>
          </w:tcPr>
          <w:p w14:paraId="43D50B6C"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5F23FD3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257 COP</w:t>
            </w:r>
          </w:p>
        </w:tc>
      </w:tr>
      <w:tr w:rsidR="00D6628C" w:rsidRPr="00F41336" w14:paraId="1A766824"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25FF0A6"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19</w:t>
            </w:r>
          </w:p>
        </w:tc>
        <w:tc>
          <w:tcPr>
            <w:tcW w:w="4770" w:type="dxa"/>
            <w:tcBorders>
              <w:top w:val="nil"/>
              <w:left w:val="nil"/>
              <w:bottom w:val="single" w:sz="4" w:space="0" w:color="auto"/>
              <w:right w:val="single" w:sz="4" w:space="0" w:color="auto"/>
            </w:tcBorders>
            <w:shd w:val="clear" w:color="auto" w:fill="auto"/>
            <w:noWrap/>
            <w:vAlign w:val="center"/>
            <w:hideMark/>
          </w:tcPr>
          <w:p w14:paraId="059FCE94" w14:textId="2F65A254"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revisión técnico mecánica y de emisiones contaminantes para los vehículos propios a monto agotable</w:t>
            </w:r>
          </w:p>
        </w:tc>
        <w:tc>
          <w:tcPr>
            <w:tcW w:w="1674" w:type="dxa"/>
            <w:tcBorders>
              <w:top w:val="nil"/>
              <w:left w:val="nil"/>
              <w:bottom w:val="single" w:sz="4" w:space="0" w:color="auto"/>
              <w:right w:val="single" w:sz="4" w:space="0" w:color="auto"/>
            </w:tcBorders>
            <w:shd w:val="clear" w:color="auto" w:fill="auto"/>
            <w:noWrap/>
            <w:vAlign w:val="center"/>
            <w:hideMark/>
          </w:tcPr>
          <w:p w14:paraId="5EC4A5B5"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PUBLICADO</w:t>
            </w:r>
          </w:p>
        </w:tc>
        <w:tc>
          <w:tcPr>
            <w:tcW w:w="1965" w:type="dxa"/>
            <w:tcBorders>
              <w:top w:val="nil"/>
              <w:left w:val="nil"/>
              <w:bottom w:val="single" w:sz="4" w:space="0" w:color="auto"/>
              <w:right w:val="single" w:sz="4" w:space="0" w:color="auto"/>
            </w:tcBorders>
            <w:shd w:val="clear" w:color="auto" w:fill="auto"/>
            <w:noWrap/>
            <w:vAlign w:val="bottom"/>
            <w:hideMark/>
          </w:tcPr>
          <w:p w14:paraId="3915F575"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22 COP</w:t>
            </w:r>
          </w:p>
        </w:tc>
      </w:tr>
      <w:tr w:rsidR="00D6628C" w:rsidRPr="00F41336" w14:paraId="454B477C"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85F05D"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w:t>
            </w:r>
          </w:p>
        </w:tc>
        <w:tc>
          <w:tcPr>
            <w:tcW w:w="4770" w:type="dxa"/>
            <w:tcBorders>
              <w:top w:val="nil"/>
              <w:left w:val="nil"/>
              <w:bottom w:val="single" w:sz="4" w:space="0" w:color="auto"/>
              <w:right w:val="single" w:sz="4" w:space="0" w:color="auto"/>
            </w:tcBorders>
            <w:shd w:val="clear" w:color="auto" w:fill="auto"/>
            <w:noWrap/>
            <w:vAlign w:val="center"/>
            <w:hideMark/>
          </w:tcPr>
          <w:p w14:paraId="6C62FDF8" w14:textId="5CF611E2"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licenciamiento, implementación y soporte de un software de administración de mantenimiento para los vehículos, maquinaria, equipos y plantas industriales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2CB5F94C"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PUBLICADO</w:t>
            </w:r>
          </w:p>
        </w:tc>
        <w:tc>
          <w:tcPr>
            <w:tcW w:w="1965" w:type="dxa"/>
            <w:tcBorders>
              <w:top w:val="nil"/>
              <w:left w:val="nil"/>
              <w:bottom w:val="single" w:sz="4" w:space="0" w:color="auto"/>
              <w:right w:val="single" w:sz="4" w:space="0" w:color="auto"/>
            </w:tcBorders>
            <w:shd w:val="clear" w:color="auto" w:fill="auto"/>
            <w:noWrap/>
            <w:vAlign w:val="bottom"/>
            <w:hideMark/>
          </w:tcPr>
          <w:p w14:paraId="5C29A928"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180 COP</w:t>
            </w:r>
          </w:p>
        </w:tc>
      </w:tr>
      <w:tr w:rsidR="00D6628C" w:rsidRPr="00F41336" w14:paraId="4894D25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0245B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21</w:t>
            </w:r>
          </w:p>
        </w:tc>
        <w:tc>
          <w:tcPr>
            <w:tcW w:w="4770" w:type="dxa"/>
            <w:tcBorders>
              <w:top w:val="nil"/>
              <w:left w:val="nil"/>
              <w:bottom w:val="single" w:sz="4" w:space="0" w:color="auto"/>
              <w:right w:val="single" w:sz="4" w:space="0" w:color="auto"/>
            </w:tcBorders>
            <w:shd w:val="clear" w:color="auto" w:fill="auto"/>
            <w:noWrap/>
            <w:vAlign w:val="center"/>
            <w:hideMark/>
          </w:tcPr>
          <w:p w14:paraId="1639B6B5"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ensayo de laboratorio de suelos como insumo para la evaluación y diseño estructural de pavimentos, en la subdirección técnica de mejoramiento de la malla vial local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3F22F1D4"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PUBLICADO</w:t>
            </w:r>
          </w:p>
        </w:tc>
        <w:tc>
          <w:tcPr>
            <w:tcW w:w="1965" w:type="dxa"/>
            <w:tcBorders>
              <w:top w:val="nil"/>
              <w:left w:val="nil"/>
              <w:bottom w:val="single" w:sz="4" w:space="0" w:color="auto"/>
              <w:right w:val="single" w:sz="4" w:space="0" w:color="auto"/>
            </w:tcBorders>
            <w:shd w:val="clear" w:color="auto" w:fill="auto"/>
            <w:noWrap/>
            <w:vAlign w:val="bottom"/>
            <w:hideMark/>
          </w:tcPr>
          <w:p w14:paraId="3AA43512"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300 COP</w:t>
            </w:r>
          </w:p>
        </w:tc>
      </w:tr>
      <w:tr w:rsidR="00D6628C" w:rsidRPr="00F41336" w14:paraId="393C93A2"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0558B61"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22</w:t>
            </w:r>
          </w:p>
        </w:tc>
        <w:tc>
          <w:tcPr>
            <w:tcW w:w="4770" w:type="dxa"/>
            <w:tcBorders>
              <w:top w:val="nil"/>
              <w:left w:val="nil"/>
              <w:bottom w:val="single" w:sz="4" w:space="0" w:color="auto"/>
              <w:right w:val="single" w:sz="4" w:space="0" w:color="auto"/>
            </w:tcBorders>
            <w:shd w:val="clear" w:color="auto" w:fill="auto"/>
            <w:noWrap/>
            <w:vAlign w:val="center"/>
            <w:hideMark/>
          </w:tcPr>
          <w:p w14:paraId="3CD0B7D1" w14:textId="511DFD1C"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servicio para participación del laboratorio de la UAERMV en ensayos de aptitud</w:t>
            </w:r>
          </w:p>
        </w:tc>
        <w:tc>
          <w:tcPr>
            <w:tcW w:w="1674" w:type="dxa"/>
            <w:tcBorders>
              <w:top w:val="nil"/>
              <w:left w:val="nil"/>
              <w:bottom w:val="single" w:sz="4" w:space="0" w:color="auto"/>
              <w:right w:val="single" w:sz="4" w:space="0" w:color="auto"/>
            </w:tcBorders>
            <w:shd w:val="clear" w:color="auto" w:fill="auto"/>
            <w:noWrap/>
            <w:vAlign w:val="center"/>
            <w:hideMark/>
          </w:tcPr>
          <w:p w14:paraId="2E28B3E1"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6A89883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 COP</w:t>
            </w:r>
          </w:p>
        </w:tc>
      </w:tr>
      <w:tr w:rsidR="00D6628C" w:rsidRPr="00F41336" w14:paraId="44738D07"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F870E9"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23</w:t>
            </w:r>
          </w:p>
        </w:tc>
        <w:tc>
          <w:tcPr>
            <w:tcW w:w="4770" w:type="dxa"/>
            <w:tcBorders>
              <w:top w:val="nil"/>
              <w:left w:val="nil"/>
              <w:bottom w:val="single" w:sz="4" w:space="0" w:color="auto"/>
              <w:right w:val="single" w:sz="4" w:space="0" w:color="auto"/>
            </w:tcBorders>
            <w:shd w:val="clear" w:color="auto" w:fill="auto"/>
            <w:noWrap/>
            <w:vAlign w:val="center"/>
            <w:hideMark/>
          </w:tcPr>
          <w:p w14:paraId="4D108A4A"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servicio de conversión a gas natural de los equipos industriales</w:t>
            </w:r>
          </w:p>
        </w:tc>
        <w:tc>
          <w:tcPr>
            <w:tcW w:w="1674" w:type="dxa"/>
            <w:tcBorders>
              <w:top w:val="nil"/>
              <w:left w:val="nil"/>
              <w:bottom w:val="single" w:sz="4" w:space="0" w:color="auto"/>
              <w:right w:val="single" w:sz="4" w:space="0" w:color="auto"/>
            </w:tcBorders>
            <w:shd w:val="clear" w:color="auto" w:fill="auto"/>
            <w:noWrap/>
            <w:vAlign w:val="center"/>
            <w:hideMark/>
          </w:tcPr>
          <w:p w14:paraId="0E960517"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2C4DEC6B"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150 COP</w:t>
            </w:r>
          </w:p>
        </w:tc>
      </w:tr>
      <w:tr w:rsidR="00D6628C" w:rsidRPr="00F41336" w14:paraId="7C61DD9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F61C50"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24</w:t>
            </w:r>
          </w:p>
        </w:tc>
        <w:tc>
          <w:tcPr>
            <w:tcW w:w="4770" w:type="dxa"/>
            <w:tcBorders>
              <w:top w:val="nil"/>
              <w:left w:val="nil"/>
              <w:bottom w:val="single" w:sz="4" w:space="0" w:color="auto"/>
              <w:right w:val="single" w:sz="4" w:space="0" w:color="auto"/>
            </w:tcBorders>
            <w:shd w:val="clear" w:color="auto" w:fill="auto"/>
            <w:noWrap/>
            <w:vAlign w:val="center"/>
            <w:hideMark/>
          </w:tcPr>
          <w:p w14:paraId="3FA8E993" w14:textId="72E078FA"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servicio de consultoría para la sistematización de la planta de producción </w:t>
            </w:r>
          </w:p>
        </w:tc>
        <w:tc>
          <w:tcPr>
            <w:tcW w:w="1674" w:type="dxa"/>
            <w:tcBorders>
              <w:top w:val="nil"/>
              <w:left w:val="nil"/>
              <w:bottom w:val="single" w:sz="4" w:space="0" w:color="auto"/>
              <w:right w:val="single" w:sz="4" w:space="0" w:color="auto"/>
            </w:tcBorders>
            <w:shd w:val="clear" w:color="auto" w:fill="auto"/>
            <w:noWrap/>
            <w:vAlign w:val="center"/>
            <w:hideMark/>
          </w:tcPr>
          <w:p w14:paraId="4E15954D"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2D0D9034"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200 COP</w:t>
            </w:r>
          </w:p>
        </w:tc>
      </w:tr>
      <w:tr w:rsidR="00D6628C" w:rsidRPr="00F41336" w14:paraId="65BC683D"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7E4391"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25</w:t>
            </w:r>
          </w:p>
        </w:tc>
        <w:tc>
          <w:tcPr>
            <w:tcW w:w="4770" w:type="dxa"/>
            <w:tcBorders>
              <w:top w:val="nil"/>
              <w:left w:val="nil"/>
              <w:bottom w:val="single" w:sz="4" w:space="0" w:color="auto"/>
              <w:right w:val="single" w:sz="4" w:space="0" w:color="auto"/>
            </w:tcBorders>
            <w:shd w:val="clear" w:color="auto" w:fill="auto"/>
            <w:noWrap/>
            <w:vAlign w:val="center"/>
            <w:hideMark/>
          </w:tcPr>
          <w:p w14:paraId="73F2F28E" w14:textId="698C8E3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construcción de obras de mitigación en los taludes no. 1 (estabilización con malla y anclajes) y no. 2 (revegetalización y control de erosión) de la planta de producción, de la Unidad Administrativa Especial de Rehabilitación y Mantenimiento Vial - UAERMV</w:t>
            </w:r>
          </w:p>
        </w:tc>
        <w:tc>
          <w:tcPr>
            <w:tcW w:w="1674" w:type="dxa"/>
            <w:tcBorders>
              <w:top w:val="nil"/>
              <w:left w:val="nil"/>
              <w:bottom w:val="single" w:sz="4" w:space="0" w:color="auto"/>
              <w:right w:val="single" w:sz="4" w:space="0" w:color="auto"/>
            </w:tcBorders>
            <w:shd w:val="clear" w:color="auto" w:fill="auto"/>
            <w:noWrap/>
            <w:vAlign w:val="center"/>
            <w:hideMark/>
          </w:tcPr>
          <w:p w14:paraId="4A502C78"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00C6CD3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1.049 COP</w:t>
            </w:r>
          </w:p>
        </w:tc>
      </w:tr>
      <w:tr w:rsidR="00D6628C" w:rsidRPr="00F41336" w14:paraId="18249276"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C627"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26</w:t>
            </w:r>
          </w:p>
        </w:tc>
        <w:tc>
          <w:tcPr>
            <w:tcW w:w="4770" w:type="dxa"/>
            <w:tcBorders>
              <w:top w:val="nil"/>
              <w:left w:val="nil"/>
              <w:bottom w:val="single" w:sz="4" w:space="0" w:color="auto"/>
              <w:right w:val="single" w:sz="4" w:space="0" w:color="auto"/>
            </w:tcBorders>
            <w:shd w:val="clear" w:color="auto" w:fill="auto"/>
            <w:noWrap/>
            <w:vAlign w:val="center"/>
            <w:hideMark/>
          </w:tcPr>
          <w:p w14:paraId="47798AE1" w14:textId="3FDED2E1"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interventoría técnica, administrativa, financiera, contable, jurídica y ambiental a la construcción de obras de mitigación en los taludes no. 1 (estabilización con malla y anclajes) y no. 2 (revegetalización y control de erosión) de la planta de producción, de la Unidad Administrativa Especial de Rehabilitación y Mantenimiento Vial - UAERMV</w:t>
            </w:r>
          </w:p>
        </w:tc>
        <w:tc>
          <w:tcPr>
            <w:tcW w:w="1674" w:type="dxa"/>
            <w:tcBorders>
              <w:top w:val="nil"/>
              <w:left w:val="nil"/>
              <w:bottom w:val="single" w:sz="4" w:space="0" w:color="auto"/>
              <w:right w:val="single" w:sz="4" w:space="0" w:color="auto"/>
            </w:tcBorders>
            <w:shd w:val="clear" w:color="auto" w:fill="auto"/>
            <w:noWrap/>
            <w:vAlign w:val="center"/>
            <w:hideMark/>
          </w:tcPr>
          <w:p w14:paraId="1CD1A2DF"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31620347"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101 COP</w:t>
            </w:r>
          </w:p>
        </w:tc>
      </w:tr>
      <w:tr w:rsidR="00D6628C" w:rsidRPr="00F41336" w14:paraId="08E6F2B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138046"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27</w:t>
            </w:r>
          </w:p>
        </w:tc>
        <w:tc>
          <w:tcPr>
            <w:tcW w:w="4770" w:type="dxa"/>
            <w:tcBorders>
              <w:top w:val="nil"/>
              <w:left w:val="nil"/>
              <w:bottom w:val="single" w:sz="4" w:space="0" w:color="auto"/>
              <w:right w:val="single" w:sz="4" w:space="0" w:color="auto"/>
            </w:tcBorders>
            <w:shd w:val="clear" w:color="auto" w:fill="auto"/>
            <w:noWrap/>
            <w:vAlign w:val="center"/>
            <w:hideMark/>
          </w:tcPr>
          <w:p w14:paraId="5D2CDB3D" w14:textId="73AF17E9"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consultoría para el diseño de una cubierta para el almacenamiento de agregados, estudio hidrológico e hidráulico para el manejo de las aguas de escorrentía y diseño de edificación para el </w:t>
            </w:r>
            <w:r w:rsidR="006E79D2" w:rsidRPr="00F41336">
              <w:rPr>
                <w:rFonts w:ascii="Arial" w:hAnsi="Arial" w:cs="Arial"/>
                <w:color w:val="000000"/>
                <w:sz w:val="18"/>
                <w:szCs w:val="18"/>
                <w:lang w:val="es-CO" w:eastAsia="es-CO"/>
              </w:rPr>
              <w:t>área</w:t>
            </w:r>
            <w:r w:rsidRPr="00F41336">
              <w:rPr>
                <w:rFonts w:ascii="Arial" w:hAnsi="Arial" w:cs="Arial"/>
                <w:color w:val="000000"/>
                <w:sz w:val="18"/>
                <w:szCs w:val="18"/>
                <w:lang w:val="es-CO" w:eastAsia="es-CO"/>
              </w:rPr>
              <w:t xml:space="preserve"> de taller, laboratorio de la planta de producción y zona de servicio de la UAERMV en la sede de producción de la Unidad </w:t>
            </w:r>
            <w:r w:rsidRPr="00F41336">
              <w:rPr>
                <w:rFonts w:ascii="Arial" w:hAnsi="Arial" w:cs="Arial"/>
                <w:color w:val="000000"/>
                <w:sz w:val="18"/>
                <w:szCs w:val="18"/>
                <w:lang w:val="es-CO" w:eastAsia="es-CO"/>
              </w:rPr>
              <w:lastRenderedPageBreak/>
              <w:t>Administrativa Especial de Rehabilitación y Mantenimiento Vial – UAERMV</w:t>
            </w:r>
          </w:p>
        </w:tc>
        <w:tc>
          <w:tcPr>
            <w:tcW w:w="1674" w:type="dxa"/>
            <w:tcBorders>
              <w:top w:val="nil"/>
              <w:left w:val="nil"/>
              <w:bottom w:val="single" w:sz="4" w:space="0" w:color="auto"/>
              <w:right w:val="single" w:sz="4" w:space="0" w:color="auto"/>
            </w:tcBorders>
            <w:shd w:val="clear" w:color="auto" w:fill="auto"/>
            <w:noWrap/>
            <w:vAlign w:val="center"/>
            <w:hideMark/>
          </w:tcPr>
          <w:p w14:paraId="1CE39CE3"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lastRenderedPageBreak/>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63066F41"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448 COP</w:t>
            </w:r>
          </w:p>
        </w:tc>
      </w:tr>
      <w:tr w:rsidR="00D6628C" w:rsidRPr="00F41336" w14:paraId="1A18F21C"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F96797"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28</w:t>
            </w:r>
          </w:p>
        </w:tc>
        <w:tc>
          <w:tcPr>
            <w:tcW w:w="4770" w:type="dxa"/>
            <w:tcBorders>
              <w:top w:val="nil"/>
              <w:left w:val="nil"/>
              <w:bottom w:val="single" w:sz="4" w:space="0" w:color="auto"/>
              <w:right w:val="single" w:sz="4" w:space="0" w:color="auto"/>
            </w:tcBorders>
            <w:shd w:val="clear" w:color="auto" w:fill="auto"/>
            <w:noWrap/>
            <w:vAlign w:val="center"/>
            <w:hideMark/>
          </w:tcPr>
          <w:p w14:paraId="6107C5EC" w14:textId="693B29C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interventoría técnica, administrativa, financiera, contable, jurídica y ambiental a la consultoría para el diseño de una cubierta para el almacenamiento de agregados, estudio hidrológico e hidráulico para el manejo de las aguas de </w:t>
            </w:r>
            <w:r w:rsidR="006E79D2" w:rsidRPr="00F41336">
              <w:rPr>
                <w:rFonts w:ascii="Arial" w:hAnsi="Arial" w:cs="Arial"/>
                <w:color w:val="000000"/>
                <w:sz w:val="18"/>
                <w:szCs w:val="18"/>
                <w:lang w:val="es-CO" w:eastAsia="es-CO"/>
              </w:rPr>
              <w:t>escorrentía</w:t>
            </w:r>
            <w:r w:rsidRPr="00F41336">
              <w:rPr>
                <w:rFonts w:ascii="Arial" w:hAnsi="Arial" w:cs="Arial"/>
                <w:color w:val="000000"/>
                <w:sz w:val="18"/>
                <w:szCs w:val="18"/>
                <w:lang w:val="es-CO" w:eastAsia="es-CO"/>
              </w:rPr>
              <w:t xml:space="preserve"> y diseño de edificación para el área de taller, laboratorio de la planta de producción y zona de servicio de la UAERMV en la sede de producción de la Unidad Administrativa Especial de Rehabilitación y Mantenimiento Vial – UAERMV</w:t>
            </w:r>
          </w:p>
        </w:tc>
        <w:tc>
          <w:tcPr>
            <w:tcW w:w="1674" w:type="dxa"/>
            <w:tcBorders>
              <w:top w:val="nil"/>
              <w:left w:val="nil"/>
              <w:bottom w:val="single" w:sz="4" w:space="0" w:color="auto"/>
              <w:right w:val="single" w:sz="4" w:space="0" w:color="auto"/>
            </w:tcBorders>
            <w:shd w:val="clear" w:color="auto" w:fill="auto"/>
            <w:noWrap/>
            <w:vAlign w:val="center"/>
            <w:hideMark/>
          </w:tcPr>
          <w:p w14:paraId="0240E62D"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0ECAEDF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54 COP</w:t>
            </w:r>
          </w:p>
        </w:tc>
      </w:tr>
      <w:tr w:rsidR="00D6628C" w:rsidRPr="00F41336" w14:paraId="1FB81560"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A0CD591"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29</w:t>
            </w:r>
          </w:p>
        </w:tc>
        <w:tc>
          <w:tcPr>
            <w:tcW w:w="4770" w:type="dxa"/>
            <w:tcBorders>
              <w:top w:val="nil"/>
              <w:left w:val="nil"/>
              <w:bottom w:val="single" w:sz="4" w:space="0" w:color="auto"/>
              <w:right w:val="single" w:sz="4" w:space="0" w:color="auto"/>
            </w:tcBorders>
            <w:shd w:val="clear" w:color="auto" w:fill="auto"/>
            <w:noWrap/>
            <w:vAlign w:val="center"/>
            <w:hideMark/>
          </w:tcPr>
          <w:p w14:paraId="6969FAC2" w14:textId="5A08B956"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adquirir cadena plástica para señalizar los frentes de obra de parcho y bacheo diurnos y nocturnos con el fin de retirar de uso la el plástico de un solo uso </w:t>
            </w:r>
          </w:p>
        </w:tc>
        <w:tc>
          <w:tcPr>
            <w:tcW w:w="1674" w:type="dxa"/>
            <w:tcBorders>
              <w:top w:val="nil"/>
              <w:left w:val="nil"/>
              <w:bottom w:val="single" w:sz="4" w:space="0" w:color="auto"/>
              <w:right w:val="single" w:sz="4" w:space="0" w:color="auto"/>
            </w:tcBorders>
            <w:shd w:val="clear" w:color="auto" w:fill="auto"/>
            <w:noWrap/>
            <w:vAlign w:val="center"/>
            <w:hideMark/>
          </w:tcPr>
          <w:p w14:paraId="21C5D193"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3D05B9DD"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3 COP</w:t>
            </w:r>
          </w:p>
        </w:tc>
      </w:tr>
      <w:tr w:rsidR="00D6628C" w:rsidRPr="00F41336" w14:paraId="2123423C"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18BF4A"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30</w:t>
            </w:r>
          </w:p>
        </w:tc>
        <w:tc>
          <w:tcPr>
            <w:tcW w:w="4770" w:type="dxa"/>
            <w:tcBorders>
              <w:top w:val="nil"/>
              <w:left w:val="nil"/>
              <w:bottom w:val="single" w:sz="4" w:space="0" w:color="auto"/>
              <w:right w:val="single" w:sz="4" w:space="0" w:color="auto"/>
            </w:tcBorders>
            <w:shd w:val="clear" w:color="auto" w:fill="auto"/>
            <w:noWrap/>
            <w:vAlign w:val="center"/>
            <w:hideMark/>
          </w:tcPr>
          <w:p w14:paraId="746F7BA8"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compra de equipos para la medición de las condiciones ambientales del depósito documental de archivo central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73E7CCF2"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1EAE55E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 COP</w:t>
            </w:r>
          </w:p>
        </w:tc>
      </w:tr>
      <w:tr w:rsidR="00D6628C" w:rsidRPr="00F41336" w14:paraId="15E8F914"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B0C92B"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31</w:t>
            </w:r>
          </w:p>
        </w:tc>
        <w:tc>
          <w:tcPr>
            <w:tcW w:w="4770" w:type="dxa"/>
            <w:tcBorders>
              <w:top w:val="nil"/>
              <w:left w:val="nil"/>
              <w:bottom w:val="single" w:sz="4" w:space="0" w:color="auto"/>
              <w:right w:val="single" w:sz="4" w:space="0" w:color="auto"/>
            </w:tcBorders>
            <w:shd w:val="clear" w:color="auto" w:fill="auto"/>
            <w:noWrap/>
            <w:vAlign w:val="center"/>
            <w:hideMark/>
          </w:tcPr>
          <w:p w14:paraId="79225A7F"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suministro de unidades de conservación y preservación para el almacenamiento de documentos cuyo soportes documentales sean diferentes al papel, teniendo en cuenta las especificaciones técnicas establecidas por el archivo general de la nación.</w:t>
            </w:r>
          </w:p>
        </w:tc>
        <w:tc>
          <w:tcPr>
            <w:tcW w:w="1674" w:type="dxa"/>
            <w:tcBorders>
              <w:top w:val="nil"/>
              <w:left w:val="nil"/>
              <w:bottom w:val="single" w:sz="4" w:space="0" w:color="auto"/>
              <w:right w:val="single" w:sz="4" w:space="0" w:color="auto"/>
            </w:tcBorders>
            <w:shd w:val="clear" w:color="auto" w:fill="auto"/>
            <w:noWrap/>
            <w:vAlign w:val="center"/>
            <w:hideMark/>
          </w:tcPr>
          <w:p w14:paraId="35F6BF36"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561244DF"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10 COP</w:t>
            </w:r>
          </w:p>
        </w:tc>
      </w:tr>
      <w:tr w:rsidR="00D6628C" w:rsidRPr="00F41336" w14:paraId="1429378C"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A8347B"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32</w:t>
            </w:r>
          </w:p>
        </w:tc>
        <w:tc>
          <w:tcPr>
            <w:tcW w:w="4770" w:type="dxa"/>
            <w:tcBorders>
              <w:top w:val="nil"/>
              <w:left w:val="nil"/>
              <w:bottom w:val="single" w:sz="4" w:space="0" w:color="auto"/>
              <w:right w:val="single" w:sz="4" w:space="0" w:color="auto"/>
            </w:tcBorders>
            <w:shd w:val="clear" w:color="auto" w:fill="auto"/>
            <w:noWrap/>
            <w:vAlign w:val="center"/>
            <w:hideMark/>
          </w:tcPr>
          <w:p w14:paraId="40F21FB6" w14:textId="531DE2C2"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compra de equipos para la prevención y atención de desastres en las instalaciones de los archivos de gestión y central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23B75878"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4BC9B4C8"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30 COP</w:t>
            </w:r>
          </w:p>
        </w:tc>
      </w:tr>
      <w:tr w:rsidR="00D6628C" w:rsidRPr="00F41336" w14:paraId="0A725559"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44B600"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33</w:t>
            </w:r>
          </w:p>
        </w:tc>
        <w:tc>
          <w:tcPr>
            <w:tcW w:w="4770" w:type="dxa"/>
            <w:tcBorders>
              <w:top w:val="nil"/>
              <w:left w:val="nil"/>
              <w:bottom w:val="single" w:sz="4" w:space="0" w:color="auto"/>
              <w:right w:val="single" w:sz="4" w:space="0" w:color="auto"/>
            </w:tcBorders>
            <w:shd w:val="clear" w:color="auto" w:fill="auto"/>
            <w:noWrap/>
            <w:vAlign w:val="center"/>
            <w:hideMark/>
          </w:tcPr>
          <w:p w14:paraId="4306E40F"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un programa para realizar copias de seguridad de las carpetas compartidas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7A67E6EB"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7F12AC8B"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 COP</w:t>
            </w:r>
          </w:p>
        </w:tc>
      </w:tr>
      <w:tr w:rsidR="00D6628C" w:rsidRPr="00F41336" w14:paraId="58832A70"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40ECC1"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34</w:t>
            </w:r>
          </w:p>
        </w:tc>
        <w:tc>
          <w:tcPr>
            <w:tcW w:w="4770" w:type="dxa"/>
            <w:tcBorders>
              <w:top w:val="nil"/>
              <w:left w:val="nil"/>
              <w:bottom w:val="single" w:sz="4" w:space="0" w:color="auto"/>
              <w:right w:val="single" w:sz="4" w:space="0" w:color="auto"/>
            </w:tcBorders>
            <w:shd w:val="clear" w:color="auto" w:fill="auto"/>
            <w:noWrap/>
            <w:vAlign w:val="center"/>
            <w:hideMark/>
          </w:tcPr>
          <w:p w14:paraId="58C79582"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un software para la administración del directorio activo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7BBF7D8E"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7C40AEE9"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3 COP</w:t>
            </w:r>
          </w:p>
        </w:tc>
      </w:tr>
      <w:tr w:rsidR="00D6628C" w:rsidRPr="00F41336" w14:paraId="4121054B"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FFE607"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35</w:t>
            </w:r>
          </w:p>
        </w:tc>
        <w:tc>
          <w:tcPr>
            <w:tcW w:w="4770" w:type="dxa"/>
            <w:tcBorders>
              <w:top w:val="nil"/>
              <w:left w:val="nil"/>
              <w:bottom w:val="single" w:sz="4" w:space="0" w:color="auto"/>
              <w:right w:val="single" w:sz="4" w:space="0" w:color="auto"/>
            </w:tcBorders>
            <w:shd w:val="clear" w:color="auto" w:fill="auto"/>
            <w:noWrap/>
            <w:vAlign w:val="center"/>
            <w:hideMark/>
          </w:tcPr>
          <w:p w14:paraId="06285E22" w14:textId="1CFFFC45"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un software de monitoreo de infraestructura tecnológica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55AFEBAF"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58F16E4A"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53 COP</w:t>
            </w:r>
          </w:p>
        </w:tc>
      </w:tr>
      <w:tr w:rsidR="00D6628C" w:rsidRPr="00F41336" w14:paraId="7FFA0C19"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D4E41E"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36</w:t>
            </w:r>
          </w:p>
        </w:tc>
        <w:tc>
          <w:tcPr>
            <w:tcW w:w="4770" w:type="dxa"/>
            <w:tcBorders>
              <w:top w:val="nil"/>
              <w:left w:val="nil"/>
              <w:bottom w:val="single" w:sz="4" w:space="0" w:color="auto"/>
              <w:right w:val="single" w:sz="4" w:space="0" w:color="auto"/>
            </w:tcBorders>
            <w:shd w:val="clear" w:color="auto" w:fill="auto"/>
            <w:noWrap/>
            <w:vAlign w:val="center"/>
            <w:hideMark/>
          </w:tcPr>
          <w:p w14:paraId="44400C85" w14:textId="668BE30B"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alquiler de equipos de cómputo de acuerdo con la ficha técnica para la Unidad Administrativa Especial de Rehabilitación y Mantenimiento Vial</w:t>
            </w:r>
          </w:p>
        </w:tc>
        <w:tc>
          <w:tcPr>
            <w:tcW w:w="1674" w:type="dxa"/>
            <w:tcBorders>
              <w:top w:val="nil"/>
              <w:left w:val="nil"/>
              <w:bottom w:val="single" w:sz="4" w:space="0" w:color="auto"/>
              <w:right w:val="single" w:sz="4" w:space="0" w:color="auto"/>
            </w:tcBorders>
            <w:shd w:val="clear" w:color="auto" w:fill="auto"/>
            <w:noWrap/>
            <w:vAlign w:val="center"/>
            <w:hideMark/>
          </w:tcPr>
          <w:p w14:paraId="682D17F1"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RETIRADO</w:t>
            </w:r>
          </w:p>
        </w:tc>
        <w:tc>
          <w:tcPr>
            <w:tcW w:w="1965" w:type="dxa"/>
            <w:tcBorders>
              <w:top w:val="nil"/>
              <w:left w:val="nil"/>
              <w:bottom w:val="single" w:sz="4" w:space="0" w:color="auto"/>
              <w:right w:val="single" w:sz="4" w:space="0" w:color="auto"/>
            </w:tcBorders>
            <w:shd w:val="clear" w:color="auto" w:fill="auto"/>
            <w:noWrap/>
            <w:vAlign w:val="bottom"/>
            <w:hideMark/>
          </w:tcPr>
          <w:p w14:paraId="24FC5949"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200 COP</w:t>
            </w:r>
          </w:p>
        </w:tc>
      </w:tr>
      <w:tr w:rsidR="00D6628C" w:rsidRPr="00F41336" w14:paraId="081DB26E"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AF1F55"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37</w:t>
            </w:r>
          </w:p>
        </w:tc>
        <w:tc>
          <w:tcPr>
            <w:tcW w:w="4770" w:type="dxa"/>
            <w:tcBorders>
              <w:top w:val="nil"/>
              <w:left w:val="nil"/>
              <w:bottom w:val="single" w:sz="4" w:space="0" w:color="auto"/>
              <w:right w:val="single" w:sz="4" w:space="0" w:color="auto"/>
            </w:tcBorders>
            <w:shd w:val="clear" w:color="auto" w:fill="auto"/>
            <w:noWrap/>
            <w:vAlign w:val="center"/>
            <w:hideMark/>
          </w:tcPr>
          <w:p w14:paraId="7751CA48" w14:textId="7DF067D4"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adquisición de elementos para incentivar la participación de los grupos de interés y colaboradores en las actividades de sostenibilidad, rendición de cuentas e integridad de la entidad.</w:t>
            </w:r>
          </w:p>
        </w:tc>
        <w:tc>
          <w:tcPr>
            <w:tcW w:w="1674" w:type="dxa"/>
            <w:tcBorders>
              <w:top w:val="nil"/>
              <w:left w:val="nil"/>
              <w:bottom w:val="single" w:sz="4" w:space="0" w:color="auto"/>
              <w:right w:val="single" w:sz="4" w:space="0" w:color="auto"/>
            </w:tcBorders>
            <w:shd w:val="clear" w:color="auto" w:fill="auto"/>
            <w:noWrap/>
            <w:vAlign w:val="center"/>
            <w:hideMark/>
          </w:tcPr>
          <w:p w14:paraId="17CA1429"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SELECTIVOS</w:t>
            </w:r>
          </w:p>
        </w:tc>
        <w:tc>
          <w:tcPr>
            <w:tcW w:w="1965" w:type="dxa"/>
            <w:tcBorders>
              <w:top w:val="nil"/>
              <w:left w:val="nil"/>
              <w:bottom w:val="single" w:sz="4" w:space="0" w:color="auto"/>
              <w:right w:val="single" w:sz="4" w:space="0" w:color="auto"/>
            </w:tcBorders>
            <w:shd w:val="clear" w:color="auto" w:fill="auto"/>
            <w:noWrap/>
            <w:vAlign w:val="bottom"/>
            <w:hideMark/>
          </w:tcPr>
          <w:p w14:paraId="3E7420D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19 COP</w:t>
            </w:r>
          </w:p>
        </w:tc>
      </w:tr>
      <w:tr w:rsidR="00D6628C" w:rsidRPr="00F41336" w14:paraId="666F06CA"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52C7E7"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38</w:t>
            </w:r>
          </w:p>
        </w:tc>
        <w:tc>
          <w:tcPr>
            <w:tcW w:w="4770" w:type="dxa"/>
            <w:tcBorders>
              <w:top w:val="nil"/>
              <w:left w:val="nil"/>
              <w:bottom w:val="single" w:sz="4" w:space="0" w:color="auto"/>
              <w:right w:val="single" w:sz="4" w:space="0" w:color="auto"/>
            </w:tcBorders>
            <w:shd w:val="clear" w:color="auto" w:fill="auto"/>
            <w:noWrap/>
            <w:vAlign w:val="center"/>
            <w:hideMark/>
          </w:tcPr>
          <w:p w14:paraId="60CBCD9F" w14:textId="60C4ED71"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compra de maquinaria y equipos, para implementar las estrategias de intervención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059C2B66"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SELECTIVOS</w:t>
            </w:r>
          </w:p>
        </w:tc>
        <w:tc>
          <w:tcPr>
            <w:tcW w:w="1965" w:type="dxa"/>
            <w:tcBorders>
              <w:top w:val="nil"/>
              <w:left w:val="nil"/>
              <w:bottom w:val="single" w:sz="4" w:space="0" w:color="auto"/>
              <w:right w:val="single" w:sz="4" w:space="0" w:color="auto"/>
            </w:tcBorders>
            <w:shd w:val="clear" w:color="auto" w:fill="auto"/>
            <w:noWrap/>
            <w:vAlign w:val="bottom"/>
            <w:hideMark/>
          </w:tcPr>
          <w:p w14:paraId="5339AB57"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4.716 COP</w:t>
            </w:r>
          </w:p>
        </w:tc>
      </w:tr>
      <w:tr w:rsidR="00D6628C" w:rsidRPr="00F41336" w14:paraId="3A94191E"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C645996"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39</w:t>
            </w:r>
          </w:p>
        </w:tc>
        <w:tc>
          <w:tcPr>
            <w:tcW w:w="4770" w:type="dxa"/>
            <w:tcBorders>
              <w:top w:val="nil"/>
              <w:left w:val="nil"/>
              <w:bottom w:val="single" w:sz="4" w:space="0" w:color="auto"/>
              <w:right w:val="single" w:sz="4" w:space="0" w:color="auto"/>
            </w:tcBorders>
            <w:shd w:val="clear" w:color="auto" w:fill="auto"/>
            <w:noWrap/>
            <w:vAlign w:val="center"/>
            <w:hideMark/>
          </w:tcPr>
          <w:p w14:paraId="40CDA00A" w14:textId="6291AB7F"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mantenimiento para las máquinas y equipos industriales de la sede producción de la UAERMV, a monto agotable</w:t>
            </w:r>
          </w:p>
        </w:tc>
        <w:tc>
          <w:tcPr>
            <w:tcW w:w="1674" w:type="dxa"/>
            <w:tcBorders>
              <w:top w:val="nil"/>
              <w:left w:val="nil"/>
              <w:bottom w:val="single" w:sz="4" w:space="0" w:color="auto"/>
              <w:right w:val="single" w:sz="4" w:space="0" w:color="auto"/>
            </w:tcBorders>
            <w:shd w:val="clear" w:color="auto" w:fill="auto"/>
            <w:noWrap/>
            <w:vAlign w:val="center"/>
            <w:hideMark/>
          </w:tcPr>
          <w:p w14:paraId="2B818397"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SELECTIVOS</w:t>
            </w:r>
          </w:p>
        </w:tc>
        <w:tc>
          <w:tcPr>
            <w:tcW w:w="1965" w:type="dxa"/>
            <w:tcBorders>
              <w:top w:val="nil"/>
              <w:left w:val="nil"/>
              <w:bottom w:val="single" w:sz="4" w:space="0" w:color="auto"/>
              <w:right w:val="single" w:sz="4" w:space="0" w:color="auto"/>
            </w:tcBorders>
            <w:shd w:val="clear" w:color="auto" w:fill="auto"/>
            <w:noWrap/>
            <w:vAlign w:val="bottom"/>
            <w:hideMark/>
          </w:tcPr>
          <w:p w14:paraId="22A1F72C"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1.800 COP</w:t>
            </w:r>
          </w:p>
        </w:tc>
      </w:tr>
      <w:tr w:rsidR="00D6628C" w:rsidRPr="00F41336" w14:paraId="12D28BD3"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946E56"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40</w:t>
            </w:r>
          </w:p>
        </w:tc>
        <w:tc>
          <w:tcPr>
            <w:tcW w:w="4770" w:type="dxa"/>
            <w:tcBorders>
              <w:top w:val="nil"/>
              <w:left w:val="nil"/>
              <w:bottom w:val="single" w:sz="4" w:space="0" w:color="auto"/>
              <w:right w:val="single" w:sz="4" w:space="0" w:color="auto"/>
            </w:tcBorders>
            <w:shd w:val="clear" w:color="auto" w:fill="auto"/>
            <w:noWrap/>
            <w:vAlign w:val="center"/>
            <w:hideMark/>
          </w:tcPr>
          <w:p w14:paraId="7F59BC4B" w14:textId="0E1651FC"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monitoreo satelital (GPS) para los vehículos y maquinaria de propiedad de la UAERMV</w:t>
            </w:r>
          </w:p>
        </w:tc>
        <w:tc>
          <w:tcPr>
            <w:tcW w:w="1674" w:type="dxa"/>
            <w:tcBorders>
              <w:top w:val="nil"/>
              <w:left w:val="nil"/>
              <w:bottom w:val="single" w:sz="4" w:space="0" w:color="auto"/>
              <w:right w:val="single" w:sz="4" w:space="0" w:color="auto"/>
            </w:tcBorders>
            <w:shd w:val="clear" w:color="auto" w:fill="auto"/>
            <w:noWrap/>
            <w:vAlign w:val="center"/>
            <w:hideMark/>
          </w:tcPr>
          <w:p w14:paraId="30998E65"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SELECTIVOS</w:t>
            </w:r>
          </w:p>
        </w:tc>
        <w:tc>
          <w:tcPr>
            <w:tcW w:w="1965" w:type="dxa"/>
            <w:tcBorders>
              <w:top w:val="nil"/>
              <w:left w:val="nil"/>
              <w:bottom w:val="single" w:sz="4" w:space="0" w:color="auto"/>
              <w:right w:val="single" w:sz="4" w:space="0" w:color="auto"/>
            </w:tcBorders>
            <w:shd w:val="clear" w:color="auto" w:fill="auto"/>
            <w:noWrap/>
            <w:vAlign w:val="bottom"/>
            <w:hideMark/>
          </w:tcPr>
          <w:p w14:paraId="0DF889FE"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150 COP</w:t>
            </w:r>
          </w:p>
        </w:tc>
      </w:tr>
      <w:tr w:rsidR="00D6628C" w:rsidRPr="00F41336" w14:paraId="319525DE" w14:textId="77777777" w:rsidTr="00D6628C">
        <w:trPr>
          <w:trHeight w:val="2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4ADA1F" w14:textId="77777777" w:rsidR="00D6628C" w:rsidRPr="00F41336" w:rsidRDefault="00D6628C"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41</w:t>
            </w:r>
          </w:p>
        </w:tc>
        <w:tc>
          <w:tcPr>
            <w:tcW w:w="4770" w:type="dxa"/>
            <w:tcBorders>
              <w:top w:val="nil"/>
              <w:left w:val="nil"/>
              <w:bottom w:val="single" w:sz="4" w:space="0" w:color="auto"/>
              <w:right w:val="single" w:sz="4" w:space="0" w:color="auto"/>
            </w:tcBorders>
            <w:shd w:val="clear" w:color="auto" w:fill="auto"/>
            <w:noWrap/>
            <w:vAlign w:val="center"/>
            <w:hideMark/>
          </w:tcPr>
          <w:p w14:paraId="7C9EA123" w14:textId="6AC45065"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prestar el servicio de vigilancia y seguridad integral de los bienes, maquinaria y equipo ubicados en los frentes de obra de la zona rural de la localidad de Sumapaz, de propiedad de la unidad administrativa especial de rehabilitación y mantenimiento vial y/o arrendada, en el marco del convenio interadministrativo 1554 de 2018 suscrito entre el idu - UAERMV y fdl Sumapaz</w:t>
            </w:r>
          </w:p>
        </w:tc>
        <w:tc>
          <w:tcPr>
            <w:tcW w:w="1674" w:type="dxa"/>
            <w:tcBorders>
              <w:top w:val="nil"/>
              <w:left w:val="nil"/>
              <w:bottom w:val="single" w:sz="4" w:space="0" w:color="auto"/>
              <w:right w:val="single" w:sz="4" w:space="0" w:color="auto"/>
            </w:tcBorders>
            <w:shd w:val="clear" w:color="auto" w:fill="auto"/>
            <w:noWrap/>
            <w:vAlign w:val="center"/>
            <w:hideMark/>
          </w:tcPr>
          <w:p w14:paraId="6C98BFA9" w14:textId="77777777" w:rsidR="00D6628C" w:rsidRPr="00F41336" w:rsidRDefault="00D6628C" w:rsidP="00F41336">
            <w:pPr>
              <w:jc w:val="left"/>
              <w:rPr>
                <w:rFonts w:ascii="Arial" w:hAnsi="Arial" w:cs="Arial"/>
                <w:color w:val="000000"/>
                <w:sz w:val="18"/>
                <w:szCs w:val="18"/>
                <w:lang w:val="es-CO" w:eastAsia="es-CO"/>
              </w:rPr>
            </w:pPr>
            <w:r w:rsidRPr="00F41336">
              <w:rPr>
                <w:rFonts w:ascii="Arial" w:hAnsi="Arial" w:cs="Arial"/>
                <w:color w:val="000000"/>
                <w:sz w:val="18"/>
                <w:szCs w:val="18"/>
                <w:lang w:val="es-CO" w:eastAsia="es-CO"/>
              </w:rPr>
              <w:t>SELECTIVOS</w:t>
            </w:r>
          </w:p>
        </w:tc>
        <w:tc>
          <w:tcPr>
            <w:tcW w:w="1965" w:type="dxa"/>
            <w:tcBorders>
              <w:top w:val="nil"/>
              <w:left w:val="nil"/>
              <w:bottom w:val="single" w:sz="4" w:space="0" w:color="auto"/>
              <w:right w:val="single" w:sz="4" w:space="0" w:color="auto"/>
            </w:tcBorders>
            <w:shd w:val="clear" w:color="auto" w:fill="auto"/>
            <w:noWrap/>
            <w:vAlign w:val="bottom"/>
            <w:hideMark/>
          </w:tcPr>
          <w:p w14:paraId="3AFDB1A7" w14:textId="77777777" w:rsidR="00D6628C" w:rsidRPr="00F41336" w:rsidRDefault="00D6628C" w:rsidP="00F41336">
            <w:pPr>
              <w:jc w:val="right"/>
              <w:rPr>
                <w:rFonts w:ascii="Arial" w:hAnsi="Arial" w:cs="Arial"/>
                <w:color w:val="000000"/>
                <w:sz w:val="18"/>
                <w:szCs w:val="18"/>
                <w:lang w:val="es-CO" w:eastAsia="es-CO"/>
              </w:rPr>
            </w:pPr>
            <w:r w:rsidRPr="00F41336">
              <w:rPr>
                <w:rFonts w:ascii="Arial" w:hAnsi="Arial" w:cs="Arial"/>
                <w:color w:val="000000"/>
                <w:sz w:val="18"/>
                <w:szCs w:val="18"/>
                <w:lang w:val="es-CO" w:eastAsia="es-CO"/>
              </w:rPr>
              <w:t>71 COP</w:t>
            </w:r>
          </w:p>
        </w:tc>
      </w:tr>
      <w:tr w:rsidR="00D6628C" w:rsidRPr="00F41336" w14:paraId="1D97F458" w14:textId="77777777" w:rsidTr="00D6628C">
        <w:trPr>
          <w:trHeight w:val="240"/>
        </w:trPr>
        <w:tc>
          <w:tcPr>
            <w:tcW w:w="426" w:type="dxa"/>
            <w:tcBorders>
              <w:top w:val="nil"/>
              <w:left w:val="nil"/>
              <w:bottom w:val="nil"/>
              <w:right w:val="nil"/>
            </w:tcBorders>
            <w:shd w:val="clear" w:color="auto" w:fill="auto"/>
            <w:noWrap/>
            <w:vAlign w:val="center"/>
            <w:hideMark/>
          </w:tcPr>
          <w:p w14:paraId="41DA7317" w14:textId="77777777" w:rsidR="00D6628C" w:rsidRPr="00F41336" w:rsidRDefault="00D6628C" w:rsidP="00F41336">
            <w:pPr>
              <w:jc w:val="right"/>
              <w:rPr>
                <w:rFonts w:ascii="Arial" w:hAnsi="Arial" w:cs="Arial"/>
                <w:color w:val="000000"/>
                <w:sz w:val="18"/>
                <w:szCs w:val="18"/>
                <w:lang w:val="es-CO" w:eastAsia="es-CO"/>
              </w:rPr>
            </w:pPr>
          </w:p>
        </w:tc>
        <w:tc>
          <w:tcPr>
            <w:tcW w:w="6444"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47E1118" w14:textId="77777777" w:rsidR="00D6628C" w:rsidRPr="00F41336" w:rsidRDefault="00D6628C" w:rsidP="00F41336">
            <w:pPr>
              <w:jc w:val="center"/>
              <w:rPr>
                <w:rFonts w:ascii="Arial" w:hAnsi="Arial" w:cs="Arial"/>
                <w:b/>
                <w:bCs/>
                <w:color w:val="FFFFFF"/>
                <w:sz w:val="18"/>
                <w:szCs w:val="18"/>
                <w:lang w:val="es-CO" w:eastAsia="es-CO"/>
              </w:rPr>
            </w:pPr>
            <w:r w:rsidRPr="00F41336">
              <w:rPr>
                <w:rFonts w:ascii="Arial" w:hAnsi="Arial" w:cs="Arial"/>
                <w:b/>
                <w:bCs/>
                <w:color w:val="FFFFFF"/>
                <w:sz w:val="18"/>
                <w:szCs w:val="18"/>
                <w:lang w:val="es-CO" w:eastAsia="es-CO"/>
              </w:rPr>
              <w:t>TOTAL</w:t>
            </w:r>
          </w:p>
        </w:tc>
        <w:tc>
          <w:tcPr>
            <w:tcW w:w="1965" w:type="dxa"/>
            <w:tcBorders>
              <w:top w:val="nil"/>
              <w:left w:val="nil"/>
              <w:bottom w:val="single" w:sz="4" w:space="0" w:color="auto"/>
              <w:right w:val="single" w:sz="4" w:space="0" w:color="auto"/>
            </w:tcBorders>
            <w:shd w:val="clear" w:color="000000" w:fill="002060"/>
            <w:noWrap/>
            <w:vAlign w:val="bottom"/>
            <w:hideMark/>
          </w:tcPr>
          <w:p w14:paraId="2362BA76" w14:textId="77777777" w:rsidR="00D6628C" w:rsidRPr="00F41336" w:rsidRDefault="00D6628C" w:rsidP="00F41336">
            <w:pPr>
              <w:jc w:val="right"/>
              <w:rPr>
                <w:rFonts w:ascii="Arial" w:hAnsi="Arial" w:cs="Arial"/>
                <w:b/>
                <w:bCs/>
                <w:color w:val="FFFFFF"/>
                <w:sz w:val="18"/>
                <w:szCs w:val="18"/>
                <w:lang w:val="es-CO" w:eastAsia="es-CO"/>
              </w:rPr>
            </w:pPr>
            <w:r w:rsidRPr="00F41336">
              <w:rPr>
                <w:rFonts w:ascii="Arial" w:hAnsi="Arial" w:cs="Arial"/>
                <w:b/>
                <w:bCs/>
                <w:color w:val="FFFFFF"/>
                <w:sz w:val="18"/>
                <w:szCs w:val="18"/>
                <w:lang w:val="es-CO" w:eastAsia="es-CO"/>
              </w:rPr>
              <w:t>13.786 COP</w:t>
            </w:r>
          </w:p>
        </w:tc>
      </w:tr>
    </w:tbl>
    <w:p w14:paraId="32DFFF0A" w14:textId="70F58FA9" w:rsidR="008468B2" w:rsidRPr="00F41336" w:rsidRDefault="008468B2" w:rsidP="00F41336">
      <w:pPr>
        <w:ind w:left="708" w:hanging="708"/>
        <w:rPr>
          <w:rFonts w:ascii="Arial" w:hAnsi="Arial" w:cs="Arial"/>
          <w:sz w:val="18"/>
          <w:szCs w:val="22"/>
          <w:lang w:val="es-ES" w:eastAsia="es-ES_tradnl"/>
        </w:rPr>
      </w:pPr>
      <w:r w:rsidRPr="00F41336">
        <w:rPr>
          <w:rFonts w:ascii="Arial" w:hAnsi="Arial" w:cs="Arial"/>
          <w:sz w:val="18"/>
          <w:szCs w:val="22"/>
          <w:lang w:val="es-ES" w:eastAsia="es-ES_tradnl"/>
        </w:rPr>
        <w:t>Fuente: elaboración propia a partir de análisis al PAA, versión 1</w:t>
      </w:r>
    </w:p>
    <w:p w14:paraId="17953059" w14:textId="3615DA27" w:rsidR="003E3D3E" w:rsidRPr="00F41336" w:rsidRDefault="003E3D3E" w:rsidP="00F41336">
      <w:pPr>
        <w:ind w:left="708" w:hanging="708"/>
        <w:rPr>
          <w:rFonts w:ascii="Arial" w:hAnsi="Arial" w:cs="Arial"/>
          <w:sz w:val="18"/>
          <w:szCs w:val="22"/>
          <w:lang w:val="es-ES" w:eastAsia="es-ES_tradnl"/>
        </w:rPr>
      </w:pPr>
    </w:p>
    <w:p w14:paraId="7F5ED099" w14:textId="4A39EA44" w:rsidR="00D6628C" w:rsidRPr="00F41336" w:rsidRDefault="00D6628C" w:rsidP="00F41336">
      <w:pPr>
        <w:ind w:left="708" w:hanging="708"/>
        <w:rPr>
          <w:rFonts w:ascii="Arial" w:hAnsi="Arial" w:cs="Arial"/>
          <w:sz w:val="18"/>
          <w:szCs w:val="22"/>
          <w:lang w:val="es-ES" w:eastAsia="es-ES_tradnl"/>
        </w:rPr>
      </w:pPr>
    </w:p>
    <w:p w14:paraId="39822554" w14:textId="221982BB" w:rsidR="00D6628C" w:rsidRPr="00F41336" w:rsidRDefault="00D6628C" w:rsidP="00F41336">
      <w:pPr>
        <w:ind w:left="708" w:hanging="708"/>
        <w:jc w:val="center"/>
        <w:rPr>
          <w:rFonts w:ascii="Arial" w:hAnsi="Arial" w:cs="Arial"/>
          <w:b/>
          <w:bCs/>
          <w:color w:val="000000" w:themeColor="text1"/>
          <w:lang w:val="es-CO" w:eastAsia="es-CO"/>
        </w:rPr>
      </w:pPr>
      <w:r w:rsidRPr="00F41336">
        <w:rPr>
          <w:rFonts w:ascii="Arial" w:hAnsi="Arial" w:cs="Arial"/>
          <w:b/>
          <w:bCs/>
          <w:color w:val="000000" w:themeColor="text1"/>
          <w:lang w:val="es-CO" w:eastAsia="es-CO"/>
        </w:rPr>
        <w:lastRenderedPageBreak/>
        <w:t>ANEXO 3. DIFERENCIAS PRESENTADAS DE VALORES Y OBJETOS CONTRACTUALES ENTRE, EL PLAN ANUAL DE ADQUISICIONES - PAA REPORTADO POR OAP DEL PROYECTO DEL SISTEMA GENERAL DE REGALÍAS Y EL PAA PUBLICADO EN SECOP II, VERSIÓN 19 DEL 19 DE SEPTIEMBRE DE 2021</w:t>
      </w:r>
    </w:p>
    <w:p w14:paraId="47B913EE" w14:textId="77777777" w:rsidR="00D6628C" w:rsidRPr="00F41336" w:rsidRDefault="00D6628C" w:rsidP="00F41336">
      <w:pPr>
        <w:ind w:left="708" w:hanging="708"/>
        <w:rPr>
          <w:rFonts w:ascii="Arial" w:hAnsi="Arial" w:cs="Arial"/>
          <w:color w:val="000000" w:themeColor="text1"/>
          <w:sz w:val="18"/>
          <w:szCs w:val="22"/>
          <w:lang w:val="es-ES" w:eastAsia="es-ES_tradnl"/>
        </w:rPr>
      </w:pPr>
    </w:p>
    <w:tbl>
      <w:tblPr>
        <w:tblW w:w="10034" w:type="dxa"/>
        <w:tblCellMar>
          <w:left w:w="70" w:type="dxa"/>
          <w:right w:w="70" w:type="dxa"/>
        </w:tblCellMar>
        <w:tblLook w:val="04A0" w:firstRow="1" w:lastRow="0" w:firstColumn="1" w:lastColumn="0" w:noHBand="0" w:noVBand="1"/>
      </w:tblPr>
      <w:tblGrid>
        <w:gridCol w:w="341"/>
        <w:gridCol w:w="3226"/>
        <w:gridCol w:w="1531"/>
        <w:gridCol w:w="1531"/>
        <w:gridCol w:w="1420"/>
        <w:gridCol w:w="1985"/>
      </w:tblGrid>
      <w:tr w:rsidR="003A7944" w:rsidRPr="00F41336" w14:paraId="07A02B94" w14:textId="77777777" w:rsidTr="00D6628C">
        <w:trPr>
          <w:trHeight w:val="780"/>
        </w:trPr>
        <w:tc>
          <w:tcPr>
            <w:tcW w:w="341" w:type="dxa"/>
            <w:tcBorders>
              <w:top w:val="single" w:sz="4" w:space="0" w:color="auto"/>
              <w:left w:val="single" w:sz="4" w:space="0" w:color="auto"/>
              <w:bottom w:val="single" w:sz="4" w:space="0" w:color="000000"/>
              <w:right w:val="single" w:sz="4" w:space="0" w:color="auto"/>
            </w:tcBorders>
            <w:shd w:val="clear" w:color="auto" w:fill="002060"/>
            <w:vAlign w:val="center"/>
            <w:hideMark/>
          </w:tcPr>
          <w:p w14:paraId="6E954C5D" w14:textId="4731912F" w:rsidR="003A7944" w:rsidRPr="00F41336" w:rsidRDefault="00D6628C" w:rsidP="00F41336">
            <w:pPr>
              <w:jc w:val="center"/>
              <w:rPr>
                <w:rFonts w:ascii="Arial" w:hAnsi="Arial" w:cs="Arial"/>
                <w:b/>
                <w:bCs/>
                <w:color w:val="FFFFFF"/>
                <w:sz w:val="18"/>
                <w:szCs w:val="18"/>
                <w:lang w:val="es-CO" w:eastAsia="es-CO"/>
              </w:rPr>
            </w:pPr>
            <w:r w:rsidRPr="00F41336">
              <w:rPr>
                <w:rFonts w:ascii="Arial" w:hAnsi="Arial" w:cs="Arial"/>
                <w:b/>
                <w:bCs/>
                <w:color w:val="FFFFFF"/>
                <w:sz w:val="18"/>
                <w:szCs w:val="18"/>
                <w:lang w:val="es-CO" w:eastAsia="es-CO"/>
              </w:rPr>
              <w:t>#</w:t>
            </w:r>
          </w:p>
        </w:tc>
        <w:tc>
          <w:tcPr>
            <w:tcW w:w="3226" w:type="dxa"/>
            <w:tcBorders>
              <w:top w:val="nil"/>
              <w:left w:val="nil"/>
              <w:bottom w:val="single" w:sz="4" w:space="0" w:color="auto"/>
              <w:right w:val="single" w:sz="4" w:space="0" w:color="auto"/>
            </w:tcBorders>
            <w:shd w:val="clear" w:color="000000" w:fill="002060"/>
            <w:vAlign w:val="center"/>
            <w:hideMark/>
          </w:tcPr>
          <w:p w14:paraId="709F7176" w14:textId="77777777" w:rsidR="003A7944" w:rsidRPr="00F41336" w:rsidRDefault="003A7944" w:rsidP="00F41336">
            <w:pPr>
              <w:jc w:val="center"/>
              <w:rPr>
                <w:rFonts w:ascii="Arial" w:hAnsi="Arial" w:cs="Arial"/>
                <w:b/>
                <w:bCs/>
                <w:color w:val="FFFFFF"/>
                <w:sz w:val="16"/>
                <w:szCs w:val="16"/>
                <w:lang w:val="es-CO" w:eastAsia="es-CO"/>
              </w:rPr>
            </w:pPr>
            <w:r w:rsidRPr="00F41336">
              <w:rPr>
                <w:rFonts w:ascii="Arial" w:hAnsi="Arial" w:cs="Arial"/>
                <w:b/>
                <w:bCs/>
                <w:color w:val="FFFFFF"/>
                <w:sz w:val="16"/>
                <w:szCs w:val="16"/>
                <w:lang w:val="es-CO" w:eastAsia="es-CO"/>
              </w:rPr>
              <w:t>OBJETO</w:t>
            </w:r>
          </w:p>
        </w:tc>
        <w:tc>
          <w:tcPr>
            <w:tcW w:w="1531" w:type="dxa"/>
            <w:tcBorders>
              <w:top w:val="nil"/>
              <w:left w:val="nil"/>
              <w:bottom w:val="single" w:sz="4" w:space="0" w:color="auto"/>
              <w:right w:val="single" w:sz="4" w:space="0" w:color="auto"/>
            </w:tcBorders>
            <w:shd w:val="clear" w:color="000000" w:fill="002060"/>
            <w:vAlign w:val="center"/>
            <w:hideMark/>
          </w:tcPr>
          <w:p w14:paraId="2FD0BF5E"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VALOR PAA REPORTADO POR LA OAP</w:t>
            </w:r>
          </w:p>
        </w:tc>
        <w:tc>
          <w:tcPr>
            <w:tcW w:w="1531" w:type="dxa"/>
            <w:tcBorders>
              <w:top w:val="nil"/>
              <w:left w:val="nil"/>
              <w:bottom w:val="single" w:sz="4" w:space="0" w:color="auto"/>
              <w:right w:val="single" w:sz="4" w:space="0" w:color="auto"/>
            </w:tcBorders>
            <w:shd w:val="clear" w:color="000000" w:fill="002060"/>
            <w:vAlign w:val="center"/>
            <w:hideMark/>
          </w:tcPr>
          <w:p w14:paraId="764A4A98"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VALOR PAA A SEPTIEMBRE DE 2021</w:t>
            </w:r>
          </w:p>
        </w:tc>
        <w:tc>
          <w:tcPr>
            <w:tcW w:w="1420" w:type="dxa"/>
            <w:tcBorders>
              <w:top w:val="nil"/>
              <w:left w:val="nil"/>
              <w:bottom w:val="single" w:sz="4" w:space="0" w:color="auto"/>
              <w:right w:val="single" w:sz="4" w:space="0" w:color="auto"/>
            </w:tcBorders>
            <w:shd w:val="clear" w:color="000000" w:fill="002060"/>
            <w:vAlign w:val="center"/>
            <w:hideMark/>
          </w:tcPr>
          <w:p w14:paraId="1B1C9412"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DIFERENCIA</w:t>
            </w:r>
          </w:p>
        </w:tc>
        <w:tc>
          <w:tcPr>
            <w:tcW w:w="1985" w:type="dxa"/>
            <w:tcBorders>
              <w:top w:val="nil"/>
              <w:left w:val="nil"/>
              <w:bottom w:val="single" w:sz="4" w:space="0" w:color="auto"/>
              <w:right w:val="single" w:sz="4" w:space="0" w:color="auto"/>
            </w:tcBorders>
            <w:shd w:val="clear" w:color="000000" w:fill="002060"/>
            <w:vAlign w:val="center"/>
            <w:hideMark/>
          </w:tcPr>
          <w:p w14:paraId="32692AEA"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OBSERVACIONES</w:t>
            </w:r>
            <w:r w:rsidRPr="00F41336">
              <w:rPr>
                <w:rFonts w:ascii="Arial" w:hAnsi="Arial" w:cs="Arial"/>
                <w:b/>
                <w:bCs/>
                <w:color w:val="FFFFFF"/>
                <w:lang w:val="es-CO" w:eastAsia="es-CO"/>
              </w:rPr>
              <w:br/>
              <w:t>OCI</w:t>
            </w:r>
          </w:p>
        </w:tc>
      </w:tr>
      <w:tr w:rsidR="003A7944" w:rsidRPr="00F41336" w14:paraId="1CACA6B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6B474B4"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w:t>
            </w:r>
          </w:p>
        </w:tc>
        <w:tc>
          <w:tcPr>
            <w:tcW w:w="3226" w:type="dxa"/>
            <w:tcBorders>
              <w:top w:val="nil"/>
              <w:left w:val="nil"/>
              <w:bottom w:val="single" w:sz="4" w:space="0" w:color="auto"/>
              <w:right w:val="single" w:sz="4" w:space="0" w:color="auto"/>
            </w:tcBorders>
            <w:shd w:val="clear" w:color="auto" w:fill="auto"/>
            <w:vAlign w:val="center"/>
            <w:hideMark/>
          </w:tcPr>
          <w:p w14:paraId="73EDF01C"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CONTRATO PARA LA EJECUCIÓN DE OBRAS HIDRÁULICAS Y MUROS GAVIONES PARA EL PROYECTO "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0A21506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26.127.000.000</w:t>
            </w:r>
          </w:p>
        </w:tc>
        <w:tc>
          <w:tcPr>
            <w:tcW w:w="1531" w:type="dxa"/>
            <w:tcBorders>
              <w:top w:val="nil"/>
              <w:left w:val="nil"/>
              <w:bottom w:val="single" w:sz="4" w:space="0" w:color="auto"/>
              <w:right w:val="single" w:sz="4" w:space="0" w:color="auto"/>
            </w:tcBorders>
            <w:shd w:val="clear" w:color="auto" w:fill="auto"/>
            <w:noWrap/>
            <w:vAlign w:val="center"/>
            <w:hideMark/>
          </w:tcPr>
          <w:p w14:paraId="3B15EDA9"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26.127.000.000</w:t>
            </w:r>
          </w:p>
        </w:tc>
        <w:tc>
          <w:tcPr>
            <w:tcW w:w="1420" w:type="dxa"/>
            <w:tcBorders>
              <w:top w:val="nil"/>
              <w:left w:val="nil"/>
              <w:bottom w:val="single" w:sz="4" w:space="0" w:color="auto"/>
              <w:right w:val="single" w:sz="4" w:space="0" w:color="auto"/>
            </w:tcBorders>
            <w:shd w:val="clear" w:color="auto" w:fill="auto"/>
            <w:noWrap/>
            <w:vAlign w:val="center"/>
            <w:hideMark/>
          </w:tcPr>
          <w:p w14:paraId="534B445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098A60B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18B04817"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684A5B4"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w:t>
            </w:r>
          </w:p>
        </w:tc>
        <w:tc>
          <w:tcPr>
            <w:tcW w:w="3226" w:type="dxa"/>
            <w:tcBorders>
              <w:top w:val="nil"/>
              <w:left w:val="nil"/>
              <w:bottom w:val="single" w:sz="4" w:space="0" w:color="auto"/>
              <w:right w:val="single" w:sz="4" w:space="0" w:color="auto"/>
            </w:tcBorders>
            <w:shd w:val="clear" w:color="auto" w:fill="auto"/>
            <w:vAlign w:val="center"/>
            <w:hideMark/>
          </w:tcPr>
          <w:p w14:paraId="49D5C175"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SUMINISTRO DE MATERIALES PÉTREOS PARA SER INSTALADOS EN LOS FRENTES DE OBRA DEL PROYECTO “MEJORAMIENTO DE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286B81E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9.235.350.799</w:t>
            </w:r>
          </w:p>
        </w:tc>
        <w:tc>
          <w:tcPr>
            <w:tcW w:w="1531" w:type="dxa"/>
            <w:tcBorders>
              <w:top w:val="nil"/>
              <w:left w:val="nil"/>
              <w:bottom w:val="single" w:sz="4" w:space="0" w:color="auto"/>
              <w:right w:val="single" w:sz="4" w:space="0" w:color="auto"/>
            </w:tcBorders>
            <w:shd w:val="clear" w:color="auto" w:fill="auto"/>
            <w:noWrap/>
            <w:vAlign w:val="center"/>
            <w:hideMark/>
          </w:tcPr>
          <w:p w14:paraId="3F62E03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9.235.350.799</w:t>
            </w:r>
          </w:p>
        </w:tc>
        <w:tc>
          <w:tcPr>
            <w:tcW w:w="1420" w:type="dxa"/>
            <w:tcBorders>
              <w:top w:val="nil"/>
              <w:left w:val="nil"/>
              <w:bottom w:val="single" w:sz="4" w:space="0" w:color="auto"/>
              <w:right w:val="single" w:sz="4" w:space="0" w:color="auto"/>
            </w:tcBorders>
            <w:shd w:val="clear" w:color="auto" w:fill="auto"/>
            <w:noWrap/>
            <w:vAlign w:val="center"/>
            <w:hideMark/>
          </w:tcPr>
          <w:p w14:paraId="4F41914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216E1F3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0A1F8FDC"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DCA5C4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w:t>
            </w:r>
          </w:p>
        </w:tc>
        <w:tc>
          <w:tcPr>
            <w:tcW w:w="3226" w:type="dxa"/>
            <w:tcBorders>
              <w:top w:val="nil"/>
              <w:left w:val="nil"/>
              <w:bottom w:val="single" w:sz="4" w:space="0" w:color="auto"/>
              <w:right w:val="single" w:sz="4" w:space="0" w:color="auto"/>
            </w:tcBorders>
            <w:shd w:val="clear" w:color="auto" w:fill="auto"/>
            <w:vAlign w:val="center"/>
            <w:hideMark/>
          </w:tcPr>
          <w:p w14:paraId="17437D18"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GASTO OPERATIVOS (Gastos de legalización, pólizas, servicios públicos, daño a terceros, subsidios).</w:t>
            </w:r>
          </w:p>
        </w:tc>
        <w:tc>
          <w:tcPr>
            <w:tcW w:w="1531" w:type="dxa"/>
            <w:tcBorders>
              <w:top w:val="nil"/>
              <w:left w:val="nil"/>
              <w:bottom w:val="single" w:sz="4" w:space="0" w:color="auto"/>
              <w:right w:val="single" w:sz="4" w:space="0" w:color="auto"/>
            </w:tcBorders>
            <w:shd w:val="clear" w:color="auto" w:fill="auto"/>
            <w:vAlign w:val="center"/>
            <w:hideMark/>
          </w:tcPr>
          <w:p w14:paraId="1322BF03"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6.930.762.862</w:t>
            </w:r>
          </w:p>
        </w:tc>
        <w:tc>
          <w:tcPr>
            <w:tcW w:w="1531" w:type="dxa"/>
            <w:tcBorders>
              <w:top w:val="nil"/>
              <w:left w:val="nil"/>
              <w:bottom w:val="single" w:sz="4" w:space="0" w:color="auto"/>
              <w:right w:val="single" w:sz="4" w:space="0" w:color="auto"/>
            </w:tcBorders>
            <w:shd w:val="clear" w:color="auto" w:fill="auto"/>
            <w:vAlign w:val="center"/>
            <w:hideMark/>
          </w:tcPr>
          <w:p w14:paraId="37069FE5"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0</w:t>
            </w:r>
          </w:p>
        </w:tc>
        <w:tc>
          <w:tcPr>
            <w:tcW w:w="1420" w:type="dxa"/>
            <w:tcBorders>
              <w:top w:val="nil"/>
              <w:left w:val="nil"/>
              <w:bottom w:val="single" w:sz="4" w:space="0" w:color="auto"/>
              <w:right w:val="single" w:sz="4" w:space="0" w:color="auto"/>
            </w:tcBorders>
            <w:shd w:val="clear" w:color="auto" w:fill="auto"/>
            <w:noWrap/>
            <w:vAlign w:val="center"/>
            <w:hideMark/>
          </w:tcPr>
          <w:p w14:paraId="1430EAD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-6.930.762.862</w:t>
            </w:r>
          </w:p>
        </w:tc>
        <w:tc>
          <w:tcPr>
            <w:tcW w:w="1985" w:type="dxa"/>
            <w:tcBorders>
              <w:top w:val="nil"/>
              <w:left w:val="nil"/>
              <w:bottom w:val="single" w:sz="4" w:space="0" w:color="auto"/>
              <w:right w:val="single" w:sz="4" w:space="0" w:color="auto"/>
            </w:tcBorders>
            <w:shd w:val="clear" w:color="auto" w:fill="auto"/>
            <w:vAlign w:val="center"/>
            <w:hideMark/>
          </w:tcPr>
          <w:p w14:paraId="33ACE02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Objeto no incluido en el PAA publicado en SECOP II</w:t>
            </w:r>
          </w:p>
        </w:tc>
      </w:tr>
      <w:tr w:rsidR="003A7944" w:rsidRPr="00F41336" w14:paraId="19C3F62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77DEA909"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4</w:t>
            </w:r>
          </w:p>
        </w:tc>
        <w:tc>
          <w:tcPr>
            <w:tcW w:w="3226" w:type="dxa"/>
            <w:tcBorders>
              <w:top w:val="nil"/>
              <w:left w:val="nil"/>
              <w:bottom w:val="single" w:sz="4" w:space="0" w:color="auto"/>
              <w:right w:val="single" w:sz="4" w:space="0" w:color="auto"/>
            </w:tcBorders>
            <w:shd w:val="clear" w:color="auto" w:fill="auto"/>
            <w:vAlign w:val="center"/>
            <w:hideMark/>
          </w:tcPr>
          <w:p w14:paraId="3407AE5D"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ADQUISICIÓN DE VOLQUETAS PARA 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25B8F57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5.541.423.421</w:t>
            </w:r>
          </w:p>
        </w:tc>
        <w:tc>
          <w:tcPr>
            <w:tcW w:w="1531" w:type="dxa"/>
            <w:tcBorders>
              <w:top w:val="nil"/>
              <w:left w:val="nil"/>
              <w:bottom w:val="single" w:sz="4" w:space="0" w:color="auto"/>
              <w:right w:val="single" w:sz="4" w:space="0" w:color="auto"/>
            </w:tcBorders>
            <w:shd w:val="clear" w:color="auto" w:fill="auto"/>
            <w:noWrap/>
            <w:vAlign w:val="center"/>
            <w:hideMark/>
          </w:tcPr>
          <w:p w14:paraId="43AC806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5.541.423.421</w:t>
            </w:r>
          </w:p>
        </w:tc>
        <w:tc>
          <w:tcPr>
            <w:tcW w:w="1420" w:type="dxa"/>
            <w:tcBorders>
              <w:top w:val="nil"/>
              <w:left w:val="nil"/>
              <w:bottom w:val="single" w:sz="4" w:space="0" w:color="auto"/>
              <w:right w:val="single" w:sz="4" w:space="0" w:color="auto"/>
            </w:tcBorders>
            <w:shd w:val="clear" w:color="auto" w:fill="auto"/>
            <w:noWrap/>
            <w:vAlign w:val="center"/>
            <w:hideMark/>
          </w:tcPr>
          <w:p w14:paraId="4BC6205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0AD49E2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45C1725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DC690D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5</w:t>
            </w:r>
          </w:p>
        </w:tc>
        <w:tc>
          <w:tcPr>
            <w:tcW w:w="3226" w:type="dxa"/>
            <w:tcBorders>
              <w:top w:val="nil"/>
              <w:left w:val="nil"/>
              <w:bottom w:val="single" w:sz="4" w:space="0" w:color="auto"/>
              <w:right w:val="single" w:sz="4" w:space="0" w:color="auto"/>
            </w:tcBorders>
            <w:shd w:val="clear" w:color="auto" w:fill="auto"/>
            <w:vAlign w:val="center"/>
            <w:hideMark/>
          </w:tcPr>
          <w:p w14:paraId="15AFE9DE"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PRESTAR SERVICIOS PROFESIONALES, TECNICOS Y DE APOYO A LA GESTION Y A LA SUPERVISIÓN | DEL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8ABA7F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4.193.671.025</w:t>
            </w:r>
          </w:p>
        </w:tc>
        <w:tc>
          <w:tcPr>
            <w:tcW w:w="1531" w:type="dxa"/>
            <w:tcBorders>
              <w:top w:val="nil"/>
              <w:left w:val="nil"/>
              <w:bottom w:val="single" w:sz="4" w:space="0" w:color="auto"/>
              <w:right w:val="single" w:sz="4" w:space="0" w:color="auto"/>
            </w:tcBorders>
            <w:shd w:val="clear" w:color="auto" w:fill="auto"/>
            <w:noWrap/>
            <w:vAlign w:val="center"/>
            <w:hideMark/>
          </w:tcPr>
          <w:p w14:paraId="0C58738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3.854.691.928</w:t>
            </w:r>
          </w:p>
        </w:tc>
        <w:tc>
          <w:tcPr>
            <w:tcW w:w="1420" w:type="dxa"/>
            <w:tcBorders>
              <w:top w:val="nil"/>
              <w:left w:val="nil"/>
              <w:bottom w:val="single" w:sz="4" w:space="0" w:color="auto"/>
              <w:right w:val="single" w:sz="4" w:space="0" w:color="auto"/>
            </w:tcBorders>
            <w:shd w:val="clear" w:color="auto" w:fill="auto"/>
            <w:noWrap/>
            <w:vAlign w:val="center"/>
            <w:hideMark/>
          </w:tcPr>
          <w:p w14:paraId="3855852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-338.979.097</w:t>
            </w:r>
          </w:p>
        </w:tc>
        <w:tc>
          <w:tcPr>
            <w:tcW w:w="1985" w:type="dxa"/>
            <w:tcBorders>
              <w:top w:val="nil"/>
              <w:left w:val="nil"/>
              <w:bottom w:val="single" w:sz="4" w:space="0" w:color="auto"/>
              <w:right w:val="single" w:sz="4" w:space="0" w:color="auto"/>
            </w:tcBorders>
            <w:shd w:val="clear" w:color="auto" w:fill="auto"/>
            <w:vAlign w:val="center"/>
            <w:hideMark/>
          </w:tcPr>
          <w:p w14:paraId="43E1BAA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2CDF37FB"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94BD111"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6</w:t>
            </w:r>
          </w:p>
        </w:tc>
        <w:tc>
          <w:tcPr>
            <w:tcW w:w="3226" w:type="dxa"/>
            <w:tcBorders>
              <w:top w:val="nil"/>
              <w:left w:val="nil"/>
              <w:bottom w:val="single" w:sz="4" w:space="0" w:color="auto"/>
              <w:right w:val="single" w:sz="4" w:space="0" w:color="auto"/>
            </w:tcBorders>
            <w:shd w:val="clear" w:color="auto" w:fill="auto"/>
            <w:vAlign w:val="center"/>
            <w:hideMark/>
          </w:tcPr>
          <w:p w14:paraId="5CA036C4"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 xml:space="preserve">ARRENDAMIENTO DE MAQUINARIA, EQUIPO MENOR Y CARROTANQUES PARA EL PROYECTO "MEJORAMIENTO DE VIAS TERCIARIAS EN BOGOTÁ" DEL SISTEMA GENERAL DE REGALÍAS - SGR IDENTIFICADO CON CÓDIGO BPIN 2018000050020.” </w:t>
            </w:r>
          </w:p>
        </w:tc>
        <w:tc>
          <w:tcPr>
            <w:tcW w:w="1531" w:type="dxa"/>
            <w:tcBorders>
              <w:top w:val="nil"/>
              <w:left w:val="nil"/>
              <w:bottom w:val="single" w:sz="4" w:space="0" w:color="auto"/>
              <w:right w:val="single" w:sz="4" w:space="0" w:color="auto"/>
            </w:tcBorders>
            <w:shd w:val="clear" w:color="auto" w:fill="auto"/>
            <w:noWrap/>
            <w:vAlign w:val="center"/>
            <w:hideMark/>
          </w:tcPr>
          <w:p w14:paraId="0961E2E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3.444.923.956</w:t>
            </w:r>
          </w:p>
        </w:tc>
        <w:tc>
          <w:tcPr>
            <w:tcW w:w="1531" w:type="dxa"/>
            <w:tcBorders>
              <w:top w:val="nil"/>
              <w:left w:val="nil"/>
              <w:bottom w:val="single" w:sz="4" w:space="0" w:color="auto"/>
              <w:right w:val="single" w:sz="4" w:space="0" w:color="auto"/>
            </w:tcBorders>
            <w:shd w:val="clear" w:color="auto" w:fill="auto"/>
            <w:noWrap/>
            <w:vAlign w:val="center"/>
            <w:hideMark/>
          </w:tcPr>
          <w:p w14:paraId="0B49BE3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3.444.923.956</w:t>
            </w:r>
          </w:p>
        </w:tc>
        <w:tc>
          <w:tcPr>
            <w:tcW w:w="1420" w:type="dxa"/>
            <w:tcBorders>
              <w:top w:val="nil"/>
              <w:left w:val="nil"/>
              <w:bottom w:val="single" w:sz="4" w:space="0" w:color="auto"/>
              <w:right w:val="single" w:sz="4" w:space="0" w:color="auto"/>
            </w:tcBorders>
            <w:shd w:val="clear" w:color="auto" w:fill="auto"/>
            <w:noWrap/>
            <w:vAlign w:val="center"/>
            <w:hideMark/>
          </w:tcPr>
          <w:p w14:paraId="2713DE3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04186D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26D03A0A"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A736969"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7</w:t>
            </w:r>
          </w:p>
        </w:tc>
        <w:tc>
          <w:tcPr>
            <w:tcW w:w="3226" w:type="dxa"/>
            <w:tcBorders>
              <w:top w:val="nil"/>
              <w:left w:val="nil"/>
              <w:bottom w:val="single" w:sz="4" w:space="0" w:color="auto"/>
              <w:right w:val="single" w:sz="4" w:space="0" w:color="auto"/>
            </w:tcBorders>
            <w:shd w:val="clear" w:color="auto" w:fill="auto"/>
            <w:vAlign w:val="center"/>
            <w:hideMark/>
          </w:tcPr>
          <w:p w14:paraId="089F90BA"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 xml:space="preserve">CONTRATO SINDICAL PARA SUMINISTRAR EL PERSONAL NECESARIO PARA EJECUTAR LAS ACTIVIDADES DE CONSTRUCCION DE LA VÍA. INCLUYE PERSONAL DE MANO DE OBRA, DE TRÁFICO (BANDEREROS), BRIGADISTAS DE ORDEN, ASEO Y LIMPIEZA (BOAL), PERSONAL TÉCNICO DE INSPECCION, ADMINISTRACION Y </w:t>
            </w:r>
            <w:r w:rsidRPr="00F41336">
              <w:rPr>
                <w:rFonts w:ascii="Arial" w:hAnsi="Arial" w:cs="Arial"/>
                <w:color w:val="000000"/>
                <w:sz w:val="16"/>
                <w:szCs w:val="16"/>
                <w:lang w:val="es-CO" w:eastAsia="es-CO"/>
              </w:rPr>
              <w:lastRenderedPageBreak/>
              <w:t>ALMACENISTAS,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6C7FF02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lastRenderedPageBreak/>
              <w:t>2.072.295.502</w:t>
            </w:r>
          </w:p>
        </w:tc>
        <w:tc>
          <w:tcPr>
            <w:tcW w:w="1531" w:type="dxa"/>
            <w:tcBorders>
              <w:top w:val="nil"/>
              <w:left w:val="nil"/>
              <w:bottom w:val="single" w:sz="4" w:space="0" w:color="auto"/>
              <w:right w:val="single" w:sz="4" w:space="0" w:color="auto"/>
            </w:tcBorders>
            <w:shd w:val="clear" w:color="auto" w:fill="auto"/>
            <w:noWrap/>
            <w:vAlign w:val="center"/>
            <w:hideMark/>
          </w:tcPr>
          <w:p w14:paraId="032D1E6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2.059.003.726</w:t>
            </w:r>
          </w:p>
        </w:tc>
        <w:tc>
          <w:tcPr>
            <w:tcW w:w="1420" w:type="dxa"/>
            <w:tcBorders>
              <w:top w:val="nil"/>
              <w:left w:val="nil"/>
              <w:bottom w:val="single" w:sz="4" w:space="0" w:color="auto"/>
              <w:right w:val="single" w:sz="4" w:space="0" w:color="auto"/>
            </w:tcBorders>
            <w:shd w:val="clear" w:color="auto" w:fill="auto"/>
            <w:noWrap/>
            <w:vAlign w:val="center"/>
            <w:hideMark/>
          </w:tcPr>
          <w:p w14:paraId="74F4103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-13.291.776</w:t>
            </w:r>
          </w:p>
        </w:tc>
        <w:tc>
          <w:tcPr>
            <w:tcW w:w="1985" w:type="dxa"/>
            <w:tcBorders>
              <w:top w:val="nil"/>
              <w:left w:val="nil"/>
              <w:bottom w:val="single" w:sz="4" w:space="0" w:color="auto"/>
              <w:right w:val="single" w:sz="4" w:space="0" w:color="auto"/>
            </w:tcBorders>
            <w:shd w:val="clear" w:color="auto" w:fill="auto"/>
            <w:vAlign w:val="center"/>
            <w:hideMark/>
          </w:tcPr>
          <w:p w14:paraId="521FBE3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4225F766"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D4F5C1D"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8</w:t>
            </w:r>
          </w:p>
        </w:tc>
        <w:tc>
          <w:tcPr>
            <w:tcW w:w="3226" w:type="dxa"/>
            <w:tcBorders>
              <w:top w:val="nil"/>
              <w:left w:val="nil"/>
              <w:bottom w:val="single" w:sz="4" w:space="0" w:color="auto"/>
              <w:right w:val="single" w:sz="4" w:space="0" w:color="auto"/>
            </w:tcBorders>
            <w:shd w:val="clear" w:color="auto" w:fill="auto"/>
            <w:vAlign w:val="center"/>
            <w:hideMark/>
          </w:tcPr>
          <w:p w14:paraId="088D8D25"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SERVICIO DE LABORATORIO PARA REALIZAR EL CONTROL DE CALIDAD A LAS OBRAS DEL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96C784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2.066.539.639</w:t>
            </w:r>
          </w:p>
        </w:tc>
        <w:tc>
          <w:tcPr>
            <w:tcW w:w="1531" w:type="dxa"/>
            <w:tcBorders>
              <w:top w:val="nil"/>
              <w:left w:val="nil"/>
              <w:bottom w:val="single" w:sz="4" w:space="0" w:color="auto"/>
              <w:right w:val="single" w:sz="4" w:space="0" w:color="auto"/>
            </w:tcBorders>
            <w:shd w:val="clear" w:color="auto" w:fill="auto"/>
            <w:noWrap/>
            <w:vAlign w:val="center"/>
            <w:hideMark/>
          </w:tcPr>
          <w:p w14:paraId="114FA36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2.066.539.639</w:t>
            </w:r>
          </w:p>
        </w:tc>
        <w:tc>
          <w:tcPr>
            <w:tcW w:w="1420" w:type="dxa"/>
            <w:tcBorders>
              <w:top w:val="nil"/>
              <w:left w:val="nil"/>
              <w:bottom w:val="single" w:sz="4" w:space="0" w:color="auto"/>
              <w:right w:val="single" w:sz="4" w:space="0" w:color="auto"/>
            </w:tcBorders>
            <w:shd w:val="clear" w:color="auto" w:fill="auto"/>
            <w:noWrap/>
            <w:vAlign w:val="center"/>
            <w:hideMark/>
          </w:tcPr>
          <w:p w14:paraId="373C44D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1E29BC3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6549BFE6"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590DC18"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9</w:t>
            </w:r>
          </w:p>
        </w:tc>
        <w:tc>
          <w:tcPr>
            <w:tcW w:w="3226" w:type="dxa"/>
            <w:tcBorders>
              <w:top w:val="nil"/>
              <w:left w:val="nil"/>
              <w:bottom w:val="single" w:sz="4" w:space="0" w:color="auto"/>
              <w:right w:val="single" w:sz="4" w:space="0" w:color="auto"/>
            </w:tcBorders>
            <w:shd w:val="clear" w:color="auto" w:fill="auto"/>
            <w:vAlign w:val="center"/>
            <w:hideMark/>
          </w:tcPr>
          <w:p w14:paraId="61586EF7"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SUMINISTRO DE EMULSIONES ASFÁLTICAS (CRL-0 – CRL-1)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8A5E94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1.641.957.791</w:t>
            </w:r>
          </w:p>
        </w:tc>
        <w:tc>
          <w:tcPr>
            <w:tcW w:w="1531" w:type="dxa"/>
            <w:tcBorders>
              <w:top w:val="nil"/>
              <w:left w:val="nil"/>
              <w:bottom w:val="single" w:sz="4" w:space="0" w:color="auto"/>
              <w:right w:val="single" w:sz="4" w:space="0" w:color="auto"/>
            </w:tcBorders>
            <w:shd w:val="clear" w:color="auto" w:fill="auto"/>
            <w:noWrap/>
            <w:vAlign w:val="center"/>
            <w:hideMark/>
          </w:tcPr>
          <w:p w14:paraId="2FF3F43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1.641.957.791</w:t>
            </w:r>
          </w:p>
        </w:tc>
        <w:tc>
          <w:tcPr>
            <w:tcW w:w="1420" w:type="dxa"/>
            <w:tcBorders>
              <w:top w:val="nil"/>
              <w:left w:val="nil"/>
              <w:bottom w:val="single" w:sz="4" w:space="0" w:color="auto"/>
              <w:right w:val="single" w:sz="4" w:space="0" w:color="auto"/>
            </w:tcBorders>
            <w:shd w:val="clear" w:color="auto" w:fill="auto"/>
            <w:noWrap/>
            <w:vAlign w:val="center"/>
            <w:hideMark/>
          </w:tcPr>
          <w:p w14:paraId="3CEC68C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547D484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303F267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953D609"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10</w:t>
            </w:r>
          </w:p>
        </w:tc>
        <w:tc>
          <w:tcPr>
            <w:tcW w:w="3226" w:type="dxa"/>
            <w:tcBorders>
              <w:top w:val="nil"/>
              <w:left w:val="nil"/>
              <w:bottom w:val="single" w:sz="4" w:space="0" w:color="auto"/>
              <w:right w:val="single" w:sz="4" w:space="0" w:color="auto"/>
            </w:tcBorders>
            <w:shd w:val="clear" w:color="auto" w:fill="auto"/>
            <w:vAlign w:val="center"/>
            <w:hideMark/>
          </w:tcPr>
          <w:p w14:paraId="0046FE4D"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 xml:space="preserve">ARRENDAMIENTO DE MAQUINARIA, EQUIPO MENOR Y CARROTANQUES PARA EL PROYECTO "MEJORAMIENTO DE VIAS TERCIARIAS EN BOGOTÁ" DEL SISTEMA GENERAL DE REGALÍAS - SGR IDENTIFICADO CON CÓDIGO BPIN 2018000050020.” </w:t>
            </w:r>
          </w:p>
        </w:tc>
        <w:tc>
          <w:tcPr>
            <w:tcW w:w="1531" w:type="dxa"/>
            <w:tcBorders>
              <w:top w:val="nil"/>
              <w:left w:val="nil"/>
              <w:bottom w:val="single" w:sz="4" w:space="0" w:color="auto"/>
              <w:right w:val="single" w:sz="4" w:space="0" w:color="auto"/>
            </w:tcBorders>
            <w:shd w:val="clear" w:color="auto" w:fill="auto"/>
            <w:noWrap/>
            <w:vAlign w:val="center"/>
            <w:hideMark/>
          </w:tcPr>
          <w:p w14:paraId="3E967A1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1.356.082.569</w:t>
            </w:r>
          </w:p>
        </w:tc>
        <w:tc>
          <w:tcPr>
            <w:tcW w:w="1531" w:type="dxa"/>
            <w:tcBorders>
              <w:top w:val="nil"/>
              <w:left w:val="nil"/>
              <w:bottom w:val="single" w:sz="4" w:space="0" w:color="auto"/>
              <w:right w:val="single" w:sz="4" w:space="0" w:color="auto"/>
            </w:tcBorders>
            <w:shd w:val="clear" w:color="auto" w:fill="auto"/>
            <w:noWrap/>
            <w:vAlign w:val="center"/>
            <w:hideMark/>
          </w:tcPr>
          <w:p w14:paraId="2DD6549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1.356.082.569</w:t>
            </w:r>
          </w:p>
        </w:tc>
        <w:tc>
          <w:tcPr>
            <w:tcW w:w="1420" w:type="dxa"/>
            <w:tcBorders>
              <w:top w:val="nil"/>
              <w:left w:val="nil"/>
              <w:bottom w:val="single" w:sz="4" w:space="0" w:color="auto"/>
              <w:right w:val="single" w:sz="4" w:space="0" w:color="auto"/>
            </w:tcBorders>
            <w:shd w:val="clear" w:color="auto" w:fill="auto"/>
            <w:noWrap/>
            <w:vAlign w:val="center"/>
            <w:hideMark/>
          </w:tcPr>
          <w:p w14:paraId="12790339"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77D62A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07E9C0D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1B3961A"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11</w:t>
            </w:r>
          </w:p>
        </w:tc>
        <w:tc>
          <w:tcPr>
            <w:tcW w:w="3226" w:type="dxa"/>
            <w:tcBorders>
              <w:top w:val="nil"/>
              <w:left w:val="nil"/>
              <w:bottom w:val="single" w:sz="4" w:space="0" w:color="auto"/>
              <w:right w:val="single" w:sz="4" w:space="0" w:color="auto"/>
            </w:tcBorders>
            <w:shd w:val="clear" w:color="auto" w:fill="auto"/>
            <w:vAlign w:val="center"/>
            <w:hideMark/>
          </w:tcPr>
          <w:p w14:paraId="61920204"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CONTRATAR EL SERVICIO DE DOS (2) COMISIONES TOPOGRAFICAS PARA EL ACOMPAÑAMIENTO, SEGUIMIENTO, CONTROL, MEDICIÓN, LOCALIZACIÓN Y REPLANTEO DEL PROYECTO “MEJORAMIENTO DE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964317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1.117.523.946</w:t>
            </w:r>
          </w:p>
        </w:tc>
        <w:tc>
          <w:tcPr>
            <w:tcW w:w="1531" w:type="dxa"/>
            <w:tcBorders>
              <w:top w:val="nil"/>
              <w:left w:val="nil"/>
              <w:bottom w:val="single" w:sz="4" w:space="0" w:color="auto"/>
              <w:right w:val="single" w:sz="4" w:space="0" w:color="auto"/>
            </w:tcBorders>
            <w:shd w:val="clear" w:color="auto" w:fill="auto"/>
            <w:noWrap/>
            <w:vAlign w:val="center"/>
            <w:hideMark/>
          </w:tcPr>
          <w:p w14:paraId="53CB77A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783.121.885</w:t>
            </w:r>
          </w:p>
        </w:tc>
        <w:tc>
          <w:tcPr>
            <w:tcW w:w="1420" w:type="dxa"/>
            <w:tcBorders>
              <w:top w:val="nil"/>
              <w:left w:val="nil"/>
              <w:bottom w:val="single" w:sz="4" w:space="0" w:color="auto"/>
              <w:right w:val="single" w:sz="4" w:space="0" w:color="auto"/>
            </w:tcBorders>
            <w:shd w:val="clear" w:color="auto" w:fill="auto"/>
            <w:noWrap/>
            <w:vAlign w:val="center"/>
            <w:hideMark/>
          </w:tcPr>
          <w:p w14:paraId="3FBB1DEF"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-334.402.061</w:t>
            </w:r>
          </w:p>
        </w:tc>
        <w:tc>
          <w:tcPr>
            <w:tcW w:w="1985" w:type="dxa"/>
            <w:tcBorders>
              <w:top w:val="nil"/>
              <w:left w:val="nil"/>
              <w:bottom w:val="single" w:sz="4" w:space="0" w:color="auto"/>
              <w:right w:val="single" w:sz="4" w:space="0" w:color="auto"/>
            </w:tcBorders>
            <w:shd w:val="clear" w:color="auto" w:fill="auto"/>
            <w:vAlign w:val="center"/>
            <w:hideMark/>
          </w:tcPr>
          <w:p w14:paraId="08783DD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2AAEC6D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D97E07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12</w:t>
            </w:r>
          </w:p>
        </w:tc>
        <w:tc>
          <w:tcPr>
            <w:tcW w:w="3226" w:type="dxa"/>
            <w:tcBorders>
              <w:top w:val="nil"/>
              <w:left w:val="nil"/>
              <w:bottom w:val="single" w:sz="4" w:space="0" w:color="auto"/>
              <w:right w:val="single" w:sz="4" w:space="0" w:color="auto"/>
            </w:tcBorders>
            <w:shd w:val="clear" w:color="auto" w:fill="auto"/>
            <w:vAlign w:val="center"/>
            <w:hideMark/>
          </w:tcPr>
          <w:p w14:paraId="368BA97F"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PRESTAR EL SERVICIO DE TRANSPORTE ESPECIAL TERRESTRE AUTOMOTOR DE PASAJEROS CON PLENA AUTONOMIA TECNICA Y ADMINISTRATIVA Y BAJO SU PROPIA RESPONSABILIDAD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26F24CA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711.373.702</w:t>
            </w:r>
          </w:p>
        </w:tc>
        <w:tc>
          <w:tcPr>
            <w:tcW w:w="1531" w:type="dxa"/>
            <w:tcBorders>
              <w:top w:val="nil"/>
              <w:left w:val="nil"/>
              <w:bottom w:val="single" w:sz="4" w:space="0" w:color="auto"/>
              <w:right w:val="single" w:sz="4" w:space="0" w:color="auto"/>
            </w:tcBorders>
            <w:shd w:val="clear" w:color="auto" w:fill="auto"/>
            <w:noWrap/>
            <w:vAlign w:val="center"/>
            <w:hideMark/>
          </w:tcPr>
          <w:p w14:paraId="38742CA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1.398.046.636</w:t>
            </w:r>
          </w:p>
        </w:tc>
        <w:tc>
          <w:tcPr>
            <w:tcW w:w="1420" w:type="dxa"/>
            <w:tcBorders>
              <w:top w:val="nil"/>
              <w:left w:val="nil"/>
              <w:bottom w:val="single" w:sz="4" w:space="0" w:color="auto"/>
              <w:right w:val="single" w:sz="4" w:space="0" w:color="auto"/>
            </w:tcBorders>
            <w:shd w:val="clear" w:color="auto" w:fill="auto"/>
            <w:noWrap/>
            <w:vAlign w:val="center"/>
            <w:hideMark/>
          </w:tcPr>
          <w:p w14:paraId="5BE248D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686.672.934</w:t>
            </w:r>
          </w:p>
        </w:tc>
        <w:tc>
          <w:tcPr>
            <w:tcW w:w="1985" w:type="dxa"/>
            <w:tcBorders>
              <w:top w:val="nil"/>
              <w:left w:val="nil"/>
              <w:bottom w:val="single" w:sz="4" w:space="0" w:color="auto"/>
              <w:right w:val="single" w:sz="4" w:space="0" w:color="auto"/>
            </w:tcBorders>
            <w:shd w:val="clear" w:color="auto" w:fill="auto"/>
            <w:vAlign w:val="center"/>
            <w:hideMark/>
          </w:tcPr>
          <w:p w14:paraId="1311BDE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7EEF279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E0F1F58"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13</w:t>
            </w:r>
          </w:p>
        </w:tc>
        <w:tc>
          <w:tcPr>
            <w:tcW w:w="3226" w:type="dxa"/>
            <w:tcBorders>
              <w:top w:val="nil"/>
              <w:left w:val="nil"/>
              <w:bottom w:val="single" w:sz="4" w:space="0" w:color="auto"/>
              <w:right w:val="single" w:sz="4" w:space="0" w:color="auto"/>
            </w:tcBorders>
            <w:shd w:val="clear" w:color="auto" w:fill="auto"/>
            <w:vAlign w:val="center"/>
            <w:hideMark/>
          </w:tcPr>
          <w:p w14:paraId="75322265"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PRESTAR EL SERVICIO DE VIGILANCIA SIN ARMA Y SEGURIDAD INTEGRAL DE LOS BIENES, MAQUINARIA Y EQUIPO UBICADOS EN LOS FRENTES DE OBRA, DE PROPIEDAD  Y/O ARRENDADA DEL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F5E7C1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638.775.695</w:t>
            </w:r>
          </w:p>
        </w:tc>
        <w:tc>
          <w:tcPr>
            <w:tcW w:w="1531" w:type="dxa"/>
            <w:tcBorders>
              <w:top w:val="nil"/>
              <w:left w:val="nil"/>
              <w:bottom w:val="single" w:sz="4" w:space="0" w:color="auto"/>
              <w:right w:val="single" w:sz="4" w:space="0" w:color="auto"/>
            </w:tcBorders>
            <w:shd w:val="clear" w:color="auto" w:fill="auto"/>
            <w:noWrap/>
            <w:vAlign w:val="center"/>
            <w:hideMark/>
          </w:tcPr>
          <w:p w14:paraId="06CA904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638.775.695</w:t>
            </w:r>
          </w:p>
        </w:tc>
        <w:tc>
          <w:tcPr>
            <w:tcW w:w="1420" w:type="dxa"/>
            <w:tcBorders>
              <w:top w:val="nil"/>
              <w:left w:val="nil"/>
              <w:bottom w:val="single" w:sz="4" w:space="0" w:color="auto"/>
              <w:right w:val="single" w:sz="4" w:space="0" w:color="auto"/>
            </w:tcBorders>
            <w:shd w:val="clear" w:color="auto" w:fill="auto"/>
            <w:noWrap/>
            <w:vAlign w:val="center"/>
            <w:hideMark/>
          </w:tcPr>
          <w:p w14:paraId="240E20E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D1021D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71FAFDC1"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7CEE10A"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14</w:t>
            </w:r>
          </w:p>
        </w:tc>
        <w:tc>
          <w:tcPr>
            <w:tcW w:w="3226" w:type="dxa"/>
            <w:tcBorders>
              <w:top w:val="nil"/>
              <w:left w:val="nil"/>
              <w:bottom w:val="single" w:sz="4" w:space="0" w:color="auto"/>
              <w:right w:val="single" w:sz="4" w:space="0" w:color="auto"/>
            </w:tcBorders>
            <w:shd w:val="clear" w:color="auto" w:fill="auto"/>
            <w:vAlign w:val="center"/>
            <w:hideMark/>
          </w:tcPr>
          <w:p w14:paraId="169C08FD"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 xml:space="preserve">SUMINISTRO DE SEÑALES FIJAS VERTICALES PARA SER INSTALADAS EN LAS VIAS DE LOS FRENTES DE OBRA Y SEÑALES MOVILES PARA PMT DE OBRA, SEGUN ESPECIFICACIONES TECNICAS DEL PROYECTO </w:t>
            </w:r>
            <w:r w:rsidRPr="00F41336">
              <w:rPr>
                <w:rFonts w:ascii="Arial" w:hAnsi="Arial" w:cs="Arial"/>
                <w:sz w:val="16"/>
                <w:szCs w:val="16"/>
                <w:lang w:val="es-CO" w:eastAsia="es-CO"/>
              </w:rPr>
              <w:lastRenderedPageBreak/>
              <w:t>“MEJORAMIENTO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7B1188E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lastRenderedPageBreak/>
              <w:t>486.754.532</w:t>
            </w:r>
          </w:p>
        </w:tc>
        <w:tc>
          <w:tcPr>
            <w:tcW w:w="1531" w:type="dxa"/>
            <w:tcBorders>
              <w:top w:val="nil"/>
              <w:left w:val="nil"/>
              <w:bottom w:val="single" w:sz="4" w:space="0" w:color="auto"/>
              <w:right w:val="single" w:sz="4" w:space="0" w:color="auto"/>
            </w:tcBorders>
            <w:shd w:val="clear" w:color="auto" w:fill="auto"/>
            <w:noWrap/>
            <w:vAlign w:val="center"/>
            <w:hideMark/>
          </w:tcPr>
          <w:p w14:paraId="6ABE128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294.460.241</w:t>
            </w:r>
          </w:p>
        </w:tc>
        <w:tc>
          <w:tcPr>
            <w:tcW w:w="1420" w:type="dxa"/>
            <w:tcBorders>
              <w:top w:val="nil"/>
              <w:left w:val="nil"/>
              <w:bottom w:val="single" w:sz="4" w:space="0" w:color="auto"/>
              <w:right w:val="single" w:sz="4" w:space="0" w:color="auto"/>
            </w:tcBorders>
            <w:shd w:val="clear" w:color="auto" w:fill="auto"/>
            <w:noWrap/>
            <w:vAlign w:val="center"/>
            <w:hideMark/>
          </w:tcPr>
          <w:p w14:paraId="18DACF8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-192.294.291</w:t>
            </w:r>
          </w:p>
        </w:tc>
        <w:tc>
          <w:tcPr>
            <w:tcW w:w="1985" w:type="dxa"/>
            <w:tcBorders>
              <w:top w:val="nil"/>
              <w:left w:val="nil"/>
              <w:bottom w:val="single" w:sz="4" w:space="0" w:color="auto"/>
              <w:right w:val="single" w:sz="4" w:space="0" w:color="auto"/>
            </w:tcBorders>
            <w:shd w:val="clear" w:color="auto" w:fill="auto"/>
            <w:vAlign w:val="center"/>
            <w:hideMark/>
          </w:tcPr>
          <w:p w14:paraId="1D58C7F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Diferencia entre el valor registrado en el PAA remitido por OAP y el registrado en el PAA publicado en </w:t>
            </w:r>
            <w:r w:rsidRPr="00F41336">
              <w:rPr>
                <w:rFonts w:ascii="Arial" w:hAnsi="Arial" w:cs="Arial"/>
                <w:color w:val="000000"/>
                <w:sz w:val="18"/>
                <w:szCs w:val="18"/>
                <w:lang w:val="es-CO" w:eastAsia="es-CO"/>
              </w:rPr>
              <w:lastRenderedPageBreak/>
              <w:t>SECOP II, versión 19 del 29 de septiembre de 2021</w:t>
            </w:r>
          </w:p>
        </w:tc>
      </w:tr>
      <w:tr w:rsidR="003A7944" w:rsidRPr="00F41336" w14:paraId="5E05ADC0"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4E5BE76"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lastRenderedPageBreak/>
              <w:t>15</w:t>
            </w:r>
          </w:p>
        </w:tc>
        <w:tc>
          <w:tcPr>
            <w:tcW w:w="3226" w:type="dxa"/>
            <w:tcBorders>
              <w:top w:val="nil"/>
              <w:left w:val="nil"/>
              <w:bottom w:val="single" w:sz="4" w:space="0" w:color="auto"/>
              <w:right w:val="single" w:sz="4" w:space="0" w:color="auto"/>
            </w:tcBorders>
            <w:shd w:val="clear" w:color="auto" w:fill="auto"/>
            <w:vAlign w:val="center"/>
            <w:hideMark/>
          </w:tcPr>
          <w:p w14:paraId="3CC89DB1"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SUMINISTRO DE COMBUSTIBLE PARA VEHÍCULOS, MAQUINARIA Y EQUIPO PROPIO DE LA ENTIDAD DEL PROYECTO "MEJORAMIENTO DE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77566D8F"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462.562.040</w:t>
            </w:r>
          </w:p>
        </w:tc>
        <w:tc>
          <w:tcPr>
            <w:tcW w:w="1531" w:type="dxa"/>
            <w:tcBorders>
              <w:top w:val="nil"/>
              <w:left w:val="nil"/>
              <w:bottom w:val="single" w:sz="4" w:space="0" w:color="auto"/>
              <w:right w:val="single" w:sz="4" w:space="0" w:color="auto"/>
            </w:tcBorders>
            <w:shd w:val="clear" w:color="auto" w:fill="auto"/>
            <w:noWrap/>
            <w:vAlign w:val="center"/>
            <w:hideMark/>
          </w:tcPr>
          <w:p w14:paraId="49B5F41F"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462.562.040</w:t>
            </w:r>
          </w:p>
        </w:tc>
        <w:tc>
          <w:tcPr>
            <w:tcW w:w="1420" w:type="dxa"/>
            <w:tcBorders>
              <w:top w:val="nil"/>
              <w:left w:val="nil"/>
              <w:bottom w:val="single" w:sz="4" w:space="0" w:color="auto"/>
              <w:right w:val="single" w:sz="4" w:space="0" w:color="auto"/>
            </w:tcBorders>
            <w:shd w:val="clear" w:color="auto" w:fill="auto"/>
            <w:noWrap/>
            <w:vAlign w:val="center"/>
            <w:hideMark/>
          </w:tcPr>
          <w:p w14:paraId="646315C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846C52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4027BBC0"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AE77705"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16</w:t>
            </w:r>
          </w:p>
        </w:tc>
        <w:tc>
          <w:tcPr>
            <w:tcW w:w="3226" w:type="dxa"/>
            <w:tcBorders>
              <w:top w:val="nil"/>
              <w:left w:val="nil"/>
              <w:bottom w:val="single" w:sz="4" w:space="0" w:color="auto"/>
              <w:right w:val="single" w:sz="4" w:space="0" w:color="auto"/>
            </w:tcBorders>
            <w:shd w:val="clear" w:color="auto" w:fill="auto"/>
            <w:vAlign w:val="center"/>
            <w:hideMark/>
          </w:tcPr>
          <w:p w14:paraId="3CCDAD3E"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SUMINISTRO DE AGUA PARA LA HUMECTACIÓN  DEL MATERIAL GRANULAR DE LA VÍA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97C06B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403.495.497</w:t>
            </w:r>
          </w:p>
        </w:tc>
        <w:tc>
          <w:tcPr>
            <w:tcW w:w="1531" w:type="dxa"/>
            <w:tcBorders>
              <w:top w:val="nil"/>
              <w:left w:val="nil"/>
              <w:bottom w:val="single" w:sz="4" w:space="0" w:color="auto"/>
              <w:right w:val="single" w:sz="4" w:space="0" w:color="auto"/>
            </w:tcBorders>
            <w:shd w:val="clear" w:color="auto" w:fill="auto"/>
            <w:noWrap/>
            <w:vAlign w:val="center"/>
            <w:hideMark/>
          </w:tcPr>
          <w:p w14:paraId="661AFA4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403.495.497</w:t>
            </w:r>
          </w:p>
        </w:tc>
        <w:tc>
          <w:tcPr>
            <w:tcW w:w="1420" w:type="dxa"/>
            <w:tcBorders>
              <w:top w:val="nil"/>
              <w:left w:val="nil"/>
              <w:bottom w:val="single" w:sz="4" w:space="0" w:color="auto"/>
              <w:right w:val="single" w:sz="4" w:space="0" w:color="auto"/>
            </w:tcBorders>
            <w:shd w:val="clear" w:color="auto" w:fill="auto"/>
            <w:noWrap/>
            <w:vAlign w:val="center"/>
            <w:hideMark/>
          </w:tcPr>
          <w:p w14:paraId="3400D83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1F73FFC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533B5D65"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F5A7B68"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17</w:t>
            </w:r>
          </w:p>
        </w:tc>
        <w:tc>
          <w:tcPr>
            <w:tcW w:w="3226" w:type="dxa"/>
            <w:tcBorders>
              <w:top w:val="nil"/>
              <w:left w:val="nil"/>
              <w:bottom w:val="single" w:sz="4" w:space="0" w:color="auto"/>
              <w:right w:val="single" w:sz="4" w:space="0" w:color="auto"/>
            </w:tcBorders>
            <w:shd w:val="clear" w:color="auto" w:fill="auto"/>
            <w:vAlign w:val="center"/>
            <w:hideMark/>
          </w:tcPr>
          <w:p w14:paraId="5D3D29A2"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SUMINISTRO DE CEMENTO GRIS PORTLAND TIPO I DE USO GENERAL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0E73186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379.656.600</w:t>
            </w:r>
          </w:p>
        </w:tc>
        <w:tc>
          <w:tcPr>
            <w:tcW w:w="1531" w:type="dxa"/>
            <w:tcBorders>
              <w:top w:val="nil"/>
              <w:left w:val="nil"/>
              <w:bottom w:val="single" w:sz="4" w:space="0" w:color="auto"/>
              <w:right w:val="single" w:sz="4" w:space="0" w:color="auto"/>
            </w:tcBorders>
            <w:shd w:val="clear" w:color="auto" w:fill="auto"/>
            <w:noWrap/>
            <w:vAlign w:val="center"/>
            <w:hideMark/>
          </w:tcPr>
          <w:p w14:paraId="707CC8A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379.656.600</w:t>
            </w:r>
          </w:p>
        </w:tc>
        <w:tc>
          <w:tcPr>
            <w:tcW w:w="1420" w:type="dxa"/>
            <w:tcBorders>
              <w:top w:val="nil"/>
              <w:left w:val="nil"/>
              <w:bottom w:val="single" w:sz="4" w:space="0" w:color="auto"/>
              <w:right w:val="single" w:sz="4" w:space="0" w:color="auto"/>
            </w:tcBorders>
            <w:shd w:val="clear" w:color="auto" w:fill="auto"/>
            <w:noWrap/>
            <w:vAlign w:val="center"/>
            <w:hideMark/>
          </w:tcPr>
          <w:p w14:paraId="7E2A1A8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3047F2D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7E0A34F8"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77AD63E"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18</w:t>
            </w:r>
          </w:p>
        </w:tc>
        <w:tc>
          <w:tcPr>
            <w:tcW w:w="3226" w:type="dxa"/>
            <w:tcBorders>
              <w:top w:val="nil"/>
              <w:left w:val="nil"/>
              <w:bottom w:val="single" w:sz="4" w:space="0" w:color="auto"/>
              <w:right w:val="single" w:sz="4" w:space="0" w:color="auto"/>
            </w:tcBorders>
            <w:shd w:val="clear" w:color="auto" w:fill="auto"/>
            <w:vAlign w:val="center"/>
            <w:hideMark/>
          </w:tcPr>
          <w:p w14:paraId="2E79C73D"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ALQUILER DE EQUIPOS DE COMPUTO, IMPRESORAS, VIDEO BEAM Y SONIDO PARA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0DD4A4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371.490.999</w:t>
            </w:r>
          </w:p>
        </w:tc>
        <w:tc>
          <w:tcPr>
            <w:tcW w:w="1531" w:type="dxa"/>
            <w:tcBorders>
              <w:top w:val="nil"/>
              <w:left w:val="nil"/>
              <w:bottom w:val="single" w:sz="4" w:space="0" w:color="auto"/>
              <w:right w:val="single" w:sz="4" w:space="0" w:color="auto"/>
            </w:tcBorders>
            <w:shd w:val="clear" w:color="auto" w:fill="auto"/>
            <w:noWrap/>
            <w:vAlign w:val="center"/>
            <w:hideMark/>
          </w:tcPr>
          <w:p w14:paraId="1477347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371.490.999</w:t>
            </w:r>
          </w:p>
        </w:tc>
        <w:tc>
          <w:tcPr>
            <w:tcW w:w="1420" w:type="dxa"/>
            <w:tcBorders>
              <w:top w:val="nil"/>
              <w:left w:val="nil"/>
              <w:bottom w:val="single" w:sz="4" w:space="0" w:color="auto"/>
              <w:right w:val="single" w:sz="4" w:space="0" w:color="auto"/>
            </w:tcBorders>
            <w:shd w:val="clear" w:color="auto" w:fill="auto"/>
            <w:noWrap/>
            <w:vAlign w:val="center"/>
            <w:hideMark/>
          </w:tcPr>
          <w:p w14:paraId="3C24E60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6E98FC0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3FE0C1F3"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689EFB69"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19</w:t>
            </w:r>
          </w:p>
        </w:tc>
        <w:tc>
          <w:tcPr>
            <w:tcW w:w="3226" w:type="dxa"/>
            <w:tcBorders>
              <w:top w:val="nil"/>
              <w:left w:val="nil"/>
              <w:bottom w:val="single" w:sz="4" w:space="0" w:color="auto"/>
              <w:right w:val="single" w:sz="4" w:space="0" w:color="auto"/>
            </w:tcBorders>
            <w:shd w:val="clear" w:color="auto" w:fill="auto"/>
            <w:vAlign w:val="center"/>
            <w:hideMark/>
          </w:tcPr>
          <w:p w14:paraId="361FEBF2"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ALQUILER DE UNIDADES SANITARIAS MIXTAS PARA CAMPAMENTOS Y FRENTES DE OBRA DEL PROYECTO MEJORAMIENTO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01AB85F9"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346.636.965</w:t>
            </w:r>
          </w:p>
        </w:tc>
        <w:tc>
          <w:tcPr>
            <w:tcW w:w="1531" w:type="dxa"/>
            <w:tcBorders>
              <w:top w:val="nil"/>
              <w:left w:val="nil"/>
              <w:bottom w:val="single" w:sz="4" w:space="0" w:color="auto"/>
              <w:right w:val="single" w:sz="4" w:space="0" w:color="auto"/>
            </w:tcBorders>
            <w:shd w:val="clear" w:color="auto" w:fill="auto"/>
            <w:noWrap/>
            <w:vAlign w:val="center"/>
            <w:hideMark/>
          </w:tcPr>
          <w:p w14:paraId="2C3F59E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346.636.965</w:t>
            </w:r>
          </w:p>
        </w:tc>
        <w:tc>
          <w:tcPr>
            <w:tcW w:w="1420" w:type="dxa"/>
            <w:tcBorders>
              <w:top w:val="nil"/>
              <w:left w:val="nil"/>
              <w:bottom w:val="single" w:sz="4" w:space="0" w:color="auto"/>
              <w:right w:val="single" w:sz="4" w:space="0" w:color="auto"/>
            </w:tcBorders>
            <w:shd w:val="clear" w:color="auto" w:fill="auto"/>
            <w:noWrap/>
            <w:vAlign w:val="center"/>
            <w:hideMark/>
          </w:tcPr>
          <w:p w14:paraId="1567DDF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CBB135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39C8843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C7D519C"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20</w:t>
            </w:r>
          </w:p>
        </w:tc>
        <w:tc>
          <w:tcPr>
            <w:tcW w:w="3226" w:type="dxa"/>
            <w:tcBorders>
              <w:top w:val="nil"/>
              <w:left w:val="nil"/>
              <w:bottom w:val="single" w:sz="4" w:space="0" w:color="auto"/>
              <w:right w:val="single" w:sz="4" w:space="0" w:color="auto"/>
            </w:tcBorders>
            <w:shd w:val="clear" w:color="auto" w:fill="auto"/>
            <w:vAlign w:val="center"/>
            <w:hideMark/>
          </w:tcPr>
          <w:p w14:paraId="5EB08857"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SUMINISTRO DE ELEMENTOS DE FERRETERIA PARA 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56B541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286.919.705</w:t>
            </w:r>
          </w:p>
        </w:tc>
        <w:tc>
          <w:tcPr>
            <w:tcW w:w="1531" w:type="dxa"/>
            <w:tcBorders>
              <w:top w:val="nil"/>
              <w:left w:val="nil"/>
              <w:bottom w:val="single" w:sz="4" w:space="0" w:color="auto"/>
              <w:right w:val="single" w:sz="4" w:space="0" w:color="auto"/>
            </w:tcBorders>
            <w:shd w:val="clear" w:color="auto" w:fill="auto"/>
            <w:noWrap/>
            <w:vAlign w:val="center"/>
            <w:hideMark/>
          </w:tcPr>
          <w:p w14:paraId="7184B73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286.919.705</w:t>
            </w:r>
          </w:p>
        </w:tc>
        <w:tc>
          <w:tcPr>
            <w:tcW w:w="1420" w:type="dxa"/>
            <w:tcBorders>
              <w:top w:val="nil"/>
              <w:left w:val="nil"/>
              <w:bottom w:val="single" w:sz="4" w:space="0" w:color="auto"/>
              <w:right w:val="single" w:sz="4" w:space="0" w:color="auto"/>
            </w:tcBorders>
            <w:shd w:val="clear" w:color="auto" w:fill="auto"/>
            <w:noWrap/>
            <w:vAlign w:val="center"/>
            <w:hideMark/>
          </w:tcPr>
          <w:p w14:paraId="0B7584D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3674CC2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12AB5851"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C8493C8"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21</w:t>
            </w:r>
          </w:p>
        </w:tc>
        <w:tc>
          <w:tcPr>
            <w:tcW w:w="3226" w:type="dxa"/>
            <w:tcBorders>
              <w:top w:val="nil"/>
              <w:left w:val="nil"/>
              <w:bottom w:val="single" w:sz="4" w:space="0" w:color="auto"/>
              <w:right w:val="single" w:sz="4" w:space="0" w:color="auto"/>
            </w:tcBorders>
            <w:shd w:val="clear" w:color="auto" w:fill="auto"/>
            <w:vAlign w:val="center"/>
            <w:hideMark/>
          </w:tcPr>
          <w:p w14:paraId="65265824"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CONSTRUCCIÓN DE LOS CENTROS DE CONTROL DE OPERACION (CCO) PARA OFICINAS Y ALMACENAJE ACORDE A LAS NECESIDADES DEL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0B1039E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166.768.620</w:t>
            </w:r>
          </w:p>
        </w:tc>
        <w:tc>
          <w:tcPr>
            <w:tcW w:w="1531" w:type="dxa"/>
            <w:tcBorders>
              <w:top w:val="nil"/>
              <w:left w:val="nil"/>
              <w:bottom w:val="single" w:sz="4" w:space="0" w:color="auto"/>
              <w:right w:val="single" w:sz="4" w:space="0" w:color="auto"/>
            </w:tcBorders>
            <w:shd w:val="clear" w:color="auto" w:fill="auto"/>
            <w:noWrap/>
            <w:vAlign w:val="center"/>
            <w:hideMark/>
          </w:tcPr>
          <w:p w14:paraId="088AA1E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657.713.763</w:t>
            </w:r>
          </w:p>
        </w:tc>
        <w:tc>
          <w:tcPr>
            <w:tcW w:w="1420" w:type="dxa"/>
            <w:tcBorders>
              <w:top w:val="nil"/>
              <w:left w:val="nil"/>
              <w:bottom w:val="single" w:sz="4" w:space="0" w:color="auto"/>
              <w:right w:val="single" w:sz="4" w:space="0" w:color="auto"/>
            </w:tcBorders>
            <w:shd w:val="clear" w:color="auto" w:fill="auto"/>
            <w:noWrap/>
            <w:vAlign w:val="center"/>
            <w:hideMark/>
          </w:tcPr>
          <w:p w14:paraId="4970B60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490.945.143</w:t>
            </w:r>
          </w:p>
        </w:tc>
        <w:tc>
          <w:tcPr>
            <w:tcW w:w="1985" w:type="dxa"/>
            <w:tcBorders>
              <w:top w:val="nil"/>
              <w:left w:val="nil"/>
              <w:bottom w:val="single" w:sz="4" w:space="0" w:color="auto"/>
              <w:right w:val="single" w:sz="4" w:space="0" w:color="auto"/>
            </w:tcBorders>
            <w:shd w:val="clear" w:color="auto" w:fill="auto"/>
            <w:vAlign w:val="center"/>
            <w:hideMark/>
          </w:tcPr>
          <w:p w14:paraId="04036E4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1D81F8C0"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267D4D2"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lastRenderedPageBreak/>
              <w:t>22</w:t>
            </w:r>
          </w:p>
        </w:tc>
        <w:tc>
          <w:tcPr>
            <w:tcW w:w="3226" w:type="dxa"/>
            <w:tcBorders>
              <w:top w:val="nil"/>
              <w:left w:val="nil"/>
              <w:bottom w:val="single" w:sz="4" w:space="0" w:color="auto"/>
              <w:right w:val="single" w:sz="4" w:space="0" w:color="auto"/>
            </w:tcBorders>
            <w:shd w:val="clear" w:color="auto" w:fill="auto"/>
            <w:vAlign w:val="center"/>
            <w:hideMark/>
          </w:tcPr>
          <w:p w14:paraId="745C5B5F"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ADQUISICIÓN DE ELEMENTOS DE PROTECCION PERSONAL Y ATENCIÓN DE EMERGENCIAS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62A389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132.559.086</w:t>
            </w:r>
          </w:p>
        </w:tc>
        <w:tc>
          <w:tcPr>
            <w:tcW w:w="1531" w:type="dxa"/>
            <w:tcBorders>
              <w:top w:val="nil"/>
              <w:left w:val="nil"/>
              <w:bottom w:val="single" w:sz="4" w:space="0" w:color="auto"/>
              <w:right w:val="single" w:sz="4" w:space="0" w:color="auto"/>
            </w:tcBorders>
            <w:shd w:val="clear" w:color="auto" w:fill="auto"/>
            <w:noWrap/>
            <w:vAlign w:val="center"/>
            <w:hideMark/>
          </w:tcPr>
          <w:p w14:paraId="6CCA7E2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132.559.086</w:t>
            </w:r>
          </w:p>
        </w:tc>
        <w:tc>
          <w:tcPr>
            <w:tcW w:w="1420" w:type="dxa"/>
            <w:tcBorders>
              <w:top w:val="nil"/>
              <w:left w:val="nil"/>
              <w:bottom w:val="single" w:sz="4" w:space="0" w:color="auto"/>
              <w:right w:val="single" w:sz="4" w:space="0" w:color="auto"/>
            </w:tcBorders>
            <w:shd w:val="clear" w:color="auto" w:fill="auto"/>
            <w:noWrap/>
            <w:vAlign w:val="center"/>
            <w:hideMark/>
          </w:tcPr>
          <w:p w14:paraId="2F55A07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02F8CA9F"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446131C5"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E30A011"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23</w:t>
            </w:r>
          </w:p>
        </w:tc>
        <w:tc>
          <w:tcPr>
            <w:tcW w:w="3226" w:type="dxa"/>
            <w:tcBorders>
              <w:top w:val="nil"/>
              <w:left w:val="nil"/>
              <w:bottom w:val="single" w:sz="4" w:space="0" w:color="auto"/>
              <w:right w:val="single" w:sz="4" w:space="0" w:color="auto"/>
            </w:tcBorders>
            <w:shd w:val="clear" w:color="auto" w:fill="auto"/>
            <w:vAlign w:val="center"/>
            <w:hideMark/>
          </w:tcPr>
          <w:p w14:paraId="4A796D23"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ADQUISICION DE VALES, PARA LA DISPOSICION FINAL DE RESIDUOS DE EXCAVACION, CONSTRUCCION Y DEMOLICION (RCD), EN ESCOMBRERAS AUTORIZADAS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2F5CC41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79.829.638</w:t>
            </w:r>
          </w:p>
        </w:tc>
        <w:tc>
          <w:tcPr>
            <w:tcW w:w="1531" w:type="dxa"/>
            <w:tcBorders>
              <w:top w:val="nil"/>
              <w:left w:val="nil"/>
              <w:bottom w:val="single" w:sz="4" w:space="0" w:color="auto"/>
              <w:right w:val="single" w:sz="4" w:space="0" w:color="auto"/>
            </w:tcBorders>
            <w:shd w:val="clear" w:color="auto" w:fill="auto"/>
            <w:noWrap/>
            <w:vAlign w:val="center"/>
            <w:hideMark/>
          </w:tcPr>
          <w:p w14:paraId="14DA665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79.829.638</w:t>
            </w:r>
          </w:p>
        </w:tc>
        <w:tc>
          <w:tcPr>
            <w:tcW w:w="1420" w:type="dxa"/>
            <w:tcBorders>
              <w:top w:val="nil"/>
              <w:left w:val="nil"/>
              <w:bottom w:val="single" w:sz="4" w:space="0" w:color="auto"/>
              <w:right w:val="single" w:sz="4" w:space="0" w:color="auto"/>
            </w:tcBorders>
            <w:shd w:val="clear" w:color="auto" w:fill="auto"/>
            <w:noWrap/>
            <w:vAlign w:val="center"/>
            <w:hideMark/>
          </w:tcPr>
          <w:p w14:paraId="1993F65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5C5F057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10785C3E"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FBF2B5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24</w:t>
            </w:r>
          </w:p>
        </w:tc>
        <w:tc>
          <w:tcPr>
            <w:tcW w:w="3226" w:type="dxa"/>
            <w:tcBorders>
              <w:top w:val="nil"/>
              <w:left w:val="nil"/>
              <w:bottom w:val="single" w:sz="4" w:space="0" w:color="auto"/>
              <w:right w:val="single" w:sz="4" w:space="0" w:color="auto"/>
            </w:tcBorders>
            <w:shd w:val="clear" w:color="auto" w:fill="auto"/>
            <w:vAlign w:val="center"/>
            <w:hideMark/>
          </w:tcPr>
          <w:p w14:paraId="43EF2544"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TRÁMITES, PERMISOS Y COMPENSACIONES  DEL SISTEMA GENERAL DE REGALÍAS.</w:t>
            </w:r>
          </w:p>
        </w:tc>
        <w:tc>
          <w:tcPr>
            <w:tcW w:w="1531" w:type="dxa"/>
            <w:tcBorders>
              <w:top w:val="nil"/>
              <w:left w:val="nil"/>
              <w:bottom w:val="single" w:sz="4" w:space="0" w:color="auto"/>
              <w:right w:val="single" w:sz="4" w:space="0" w:color="auto"/>
            </w:tcBorders>
            <w:shd w:val="clear" w:color="auto" w:fill="auto"/>
            <w:vAlign w:val="center"/>
            <w:hideMark/>
          </w:tcPr>
          <w:p w14:paraId="48756810"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59.513.986</w:t>
            </w:r>
          </w:p>
        </w:tc>
        <w:tc>
          <w:tcPr>
            <w:tcW w:w="1531" w:type="dxa"/>
            <w:tcBorders>
              <w:top w:val="nil"/>
              <w:left w:val="nil"/>
              <w:bottom w:val="single" w:sz="4" w:space="0" w:color="auto"/>
              <w:right w:val="single" w:sz="4" w:space="0" w:color="auto"/>
            </w:tcBorders>
            <w:shd w:val="clear" w:color="auto" w:fill="auto"/>
            <w:vAlign w:val="center"/>
            <w:hideMark/>
          </w:tcPr>
          <w:p w14:paraId="5B25F6C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 </w:t>
            </w:r>
          </w:p>
        </w:tc>
        <w:tc>
          <w:tcPr>
            <w:tcW w:w="1420" w:type="dxa"/>
            <w:tcBorders>
              <w:top w:val="nil"/>
              <w:left w:val="nil"/>
              <w:bottom w:val="single" w:sz="4" w:space="0" w:color="auto"/>
              <w:right w:val="single" w:sz="4" w:space="0" w:color="auto"/>
            </w:tcBorders>
            <w:shd w:val="clear" w:color="auto" w:fill="auto"/>
            <w:noWrap/>
            <w:vAlign w:val="center"/>
            <w:hideMark/>
          </w:tcPr>
          <w:p w14:paraId="5A79A07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-59.513.986</w:t>
            </w:r>
          </w:p>
        </w:tc>
        <w:tc>
          <w:tcPr>
            <w:tcW w:w="1985" w:type="dxa"/>
            <w:tcBorders>
              <w:top w:val="nil"/>
              <w:left w:val="nil"/>
              <w:bottom w:val="single" w:sz="4" w:space="0" w:color="auto"/>
              <w:right w:val="single" w:sz="4" w:space="0" w:color="auto"/>
            </w:tcBorders>
            <w:shd w:val="clear" w:color="auto" w:fill="auto"/>
            <w:vAlign w:val="center"/>
            <w:hideMark/>
          </w:tcPr>
          <w:p w14:paraId="070CC899"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Objeto no incluido en el PAA publicado en SECOP II</w:t>
            </w:r>
          </w:p>
        </w:tc>
      </w:tr>
      <w:tr w:rsidR="003A7944" w:rsidRPr="00F41336" w14:paraId="57279052"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74777503"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25</w:t>
            </w:r>
          </w:p>
        </w:tc>
        <w:tc>
          <w:tcPr>
            <w:tcW w:w="3226" w:type="dxa"/>
            <w:tcBorders>
              <w:top w:val="nil"/>
              <w:left w:val="nil"/>
              <w:bottom w:val="single" w:sz="4" w:space="0" w:color="auto"/>
              <w:right w:val="single" w:sz="4" w:space="0" w:color="auto"/>
            </w:tcBorders>
            <w:shd w:val="clear" w:color="auto" w:fill="auto"/>
            <w:vAlign w:val="center"/>
            <w:hideMark/>
          </w:tcPr>
          <w:p w14:paraId="25D0E0AA"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ALQUILER DE EQUIPOS DE TELECOMUNICACIÓN PARA 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594794E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49.392.918</w:t>
            </w:r>
          </w:p>
        </w:tc>
        <w:tc>
          <w:tcPr>
            <w:tcW w:w="1531" w:type="dxa"/>
            <w:tcBorders>
              <w:top w:val="nil"/>
              <w:left w:val="nil"/>
              <w:bottom w:val="single" w:sz="4" w:space="0" w:color="auto"/>
              <w:right w:val="single" w:sz="4" w:space="0" w:color="auto"/>
            </w:tcBorders>
            <w:shd w:val="clear" w:color="auto" w:fill="auto"/>
            <w:noWrap/>
            <w:vAlign w:val="center"/>
            <w:hideMark/>
          </w:tcPr>
          <w:p w14:paraId="2A273B47"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49.392.918</w:t>
            </w:r>
          </w:p>
        </w:tc>
        <w:tc>
          <w:tcPr>
            <w:tcW w:w="1420" w:type="dxa"/>
            <w:tcBorders>
              <w:top w:val="nil"/>
              <w:left w:val="nil"/>
              <w:bottom w:val="single" w:sz="4" w:space="0" w:color="auto"/>
              <w:right w:val="single" w:sz="4" w:space="0" w:color="auto"/>
            </w:tcBorders>
            <w:shd w:val="clear" w:color="auto" w:fill="auto"/>
            <w:noWrap/>
            <w:vAlign w:val="center"/>
            <w:hideMark/>
          </w:tcPr>
          <w:p w14:paraId="3E19EDD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03C5D27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5979D762"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3D86E03"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26</w:t>
            </w:r>
          </w:p>
        </w:tc>
        <w:tc>
          <w:tcPr>
            <w:tcW w:w="3226" w:type="dxa"/>
            <w:tcBorders>
              <w:top w:val="nil"/>
              <w:left w:val="nil"/>
              <w:bottom w:val="single" w:sz="4" w:space="0" w:color="auto"/>
              <w:right w:val="single" w:sz="4" w:space="0" w:color="auto"/>
            </w:tcBorders>
            <w:shd w:val="clear" w:color="auto" w:fill="auto"/>
            <w:vAlign w:val="center"/>
            <w:hideMark/>
          </w:tcPr>
          <w:p w14:paraId="410122DC" w14:textId="77777777" w:rsidR="003A7944" w:rsidRPr="00F41336" w:rsidRDefault="003A7944" w:rsidP="00F41336">
            <w:pPr>
              <w:rPr>
                <w:rFonts w:ascii="Arial" w:hAnsi="Arial" w:cs="Arial"/>
                <w:color w:val="0070C0"/>
                <w:sz w:val="16"/>
                <w:szCs w:val="16"/>
                <w:lang w:val="es-CO" w:eastAsia="es-CO"/>
              </w:rPr>
            </w:pPr>
            <w:r w:rsidRPr="00F41336">
              <w:rPr>
                <w:rFonts w:ascii="Arial" w:hAnsi="Arial" w:cs="Arial"/>
                <w:color w:val="000000"/>
                <w:sz w:val="16"/>
                <w:szCs w:val="16"/>
                <w:lang w:val="es-CO" w:eastAsia="es-CO"/>
              </w:rPr>
              <w:t>ADQUISICIÓN DE MOBILIARIO DE OFICINA PARA LOS CENTROS DE CONTROL DE OPERACIÓN (CCO's), UBICADOS EN LA LOCALIDAD DE SUMAPAZ DEL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63A32D7B" w14:textId="77777777" w:rsidR="003A7944" w:rsidRPr="00F41336" w:rsidRDefault="003A7944" w:rsidP="00F41336">
            <w:pPr>
              <w:jc w:val="center"/>
              <w:rPr>
                <w:rFonts w:ascii="Arial" w:hAnsi="Arial" w:cs="Arial"/>
                <w:color w:val="0070C0"/>
                <w:sz w:val="18"/>
                <w:szCs w:val="18"/>
                <w:lang w:val="es-CO" w:eastAsia="es-CO"/>
              </w:rPr>
            </w:pPr>
            <w:r w:rsidRPr="00F41336">
              <w:rPr>
                <w:rFonts w:ascii="Arial" w:hAnsi="Arial" w:cs="Arial"/>
                <w:color w:val="0070C0"/>
                <w:sz w:val="18"/>
                <w:szCs w:val="18"/>
                <w:lang w:val="es-CO" w:eastAsia="es-CO"/>
              </w:rPr>
              <w:t>31.303.289</w:t>
            </w:r>
          </w:p>
        </w:tc>
        <w:tc>
          <w:tcPr>
            <w:tcW w:w="1531" w:type="dxa"/>
            <w:tcBorders>
              <w:top w:val="nil"/>
              <w:left w:val="nil"/>
              <w:bottom w:val="single" w:sz="4" w:space="0" w:color="auto"/>
              <w:right w:val="single" w:sz="4" w:space="0" w:color="auto"/>
            </w:tcBorders>
            <w:shd w:val="clear" w:color="auto" w:fill="auto"/>
            <w:noWrap/>
            <w:vAlign w:val="center"/>
            <w:hideMark/>
          </w:tcPr>
          <w:p w14:paraId="0614C68B" w14:textId="77777777" w:rsidR="003A7944" w:rsidRPr="00F41336" w:rsidRDefault="003A7944" w:rsidP="00F41336">
            <w:pPr>
              <w:jc w:val="center"/>
              <w:rPr>
                <w:rFonts w:ascii="Arial" w:hAnsi="Arial" w:cs="Arial"/>
                <w:color w:val="0070C0"/>
                <w:sz w:val="18"/>
                <w:szCs w:val="18"/>
                <w:lang w:val="es-CO" w:eastAsia="es-CO"/>
              </w:rPr>
            </w:pPr>
            <w:r w:rsidRPr="00F41336">
              <w:rPr>
                <w:rFonts w:ascii="Arial" w:hAnsi="Arial" w:cs="Arial"/>
                <w:color w:val="0070C0"/>
                <w:sz w:val="18"/>
                <w:szCs w:val="18"/>
                <w:lang w:val="es-CO" w:eastAsia="es-CO"/>
              </w:rPr>
              <w:t> </w:t>
            </w:r>
          </w:p>
        </w:tc>
        <w:tc>
          <w:tcPr>
            <w:tcW w:w="1420" w:type="dxa"/>
            <w:tcBorders>
              <w:top w:val="nil"/>
              <w:left w:val="nil"/>
              <w:bottom w:val="single" w:sz="4" w:space="0" w:color="auto"/>
              <w:right w:val="single" w:sz="4" w:space="0" w:color="auto"/>
            </w:tcBorders>
            <w:shd w:val="clear" w:color="auto" w:fill="auto"/>
            <w:noWrap/>
            <w:vAlign w:val="center"/>
            <w:hideMark/>
          </w:tcPr>
          <w:p w14:paraId="6611637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-31.303.289</w:t>
            </w:r>
          </w:p>
        </w:tc>
        <w:tc>
          <w:tcPr>
            <w:tcW w:w="1985" w:type="dxa"/>
            <w:tcBorders>
              <w:top w:val="nil"/>
              <w:left w:val="nil"/>
              <w:bottom w:val="single" w:sz="4" w:space="0" w:color="auto"/>
              <w:right w:val="single" w:sz="4" w:space="0" w:color="auto"/>
            </w:tcBorders>
            <w:shd w:val="clear" w:color="auto" w:fill="auto"/>
            <w:vAlign w:val="center"/>
            <w:hideMark/>
          </w:tcPr>
          <w:p w14:paraId="4421A31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Objeto no incluido en el PAA publicado en SECOP II</w:t>
            </w:r>
          </w:p>
        </w:tc>
      </w:tr>
      <w:tr w:rsidR="003A7944" w:rsidRPr="00F41336" w14:paraId="47117DD5"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248AF62"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27</w:t>
            </w:r>
          </w:p>
        </w:tc>
        <w:tc>
          <w:tcPr>
            <w:tcW w:w="3226" w:type="dxa"/>
            <w:tcBorders>
              <w:top w:val="nil"/>
              <w:left w:val="nil"/>
              <w:bottom w:val="single" w:sz="4" w:space="0" w:color="auto"/>
              <w:right w:val="single" w:sz="4" w:space="0" w:color="auto"/>
            </w:tcBorders>
            <w:shd w:val="clear" w:color="auto" w:fill="auto"/>
            <w:vAlign w:val="center"/>
            <w:hideMark/>
          </w:tcPr>
          <w:p w14:paraId="297D01D8"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SUMINISTRO DE AGUA POTABLE EN BOTELLONES DE 5 GALONES, PARA EL PROYECTO MEJORAMIENTO DE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BBC7AA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24.877.635</w:t>
            </w:r>
          </w:p>
        </w:tc>
        <w:tc>
          <w:tcPr>
            <w:tcW w:w="1531" w:type="dxa"/>
            <w:tcBorders>
              <w:top w:val="nil"/>
              <w:left w:val="nil"/>
              <w:bottom w:val="single" w:sz="4" w:space="0" w:color="auto"/>
              <w:right w:val="single" w:sz="4" w:space="0" w:color="auto"/>
            </w:tcBorders>
            <w:shd w:val="clear" w:color="auto" w:fill="auto"/>
            <w:noWrap/>
            <w:vAlign w:val="center"/>
            <w:hideMark/>
          </w:tcPr>
          <w:p w14:paraId="48B97769"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27.963.990</w:t>
            </w:r>
          </w:p>
        </w:tc>
        <w:tc>
          <w:tcPr>
            <w:tcW w:w="1420" w:type="dxa"/>
            <w:tcBorders>
              <w:top w:val="nil"/>
              <w:left w:val="nil"/>
              <w:bottom w:val="single" w:sz="4" w:space="0" w:color="auto"/>
              <w:right w:val="single" w:sz="4" w:space="0" w:color="auto"/>
            </w:tcBorders>
            <w:shd w:val="clear" w:color="auto" w:fill="auto"/>
            <w:noWrap/>
            <w:vAlign w:val="center"/>
            <w:hideMark/>
          </w:tcPr>
          <w:p w14:paraId="0E26D9D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3.086.355</w:t>
            </w:r>
          </w:p>
        </w:tc>
        <w:tc>
          <w:tcPr>
            <w:tcW w:w="1985" w:type="dxa"/>
            <w:tcBorders>
              <w:top w:val="nil"/>
              <w:left w:val="nil"/>
              <w:bottom w:val="single" w:sz="4" w:space="0" w:color="auto"/>
              <w:right w:val="single" w:sz="4" w:space="0" w:color="auto"/>
            </w:tcBorders>
            <w:shd w:val="clear" w:color="auto" w:fill="auto"/>
            <w:vAlign w:val="center"/>
            <w:hideMark/>
          </w:tcPr>
          <w:p w14:paraId="037F55F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7E4C3FE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5152874"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28</w:t>
            </w:r>
          </w:p>
        </w:tc>
        <w:tc>
          <w:tcPr>
            <w:tcW w:w="3226" w:type="dxa"/>
            <w:tcBorders>
              <w:top w:val="nil"/>
              <w:left w:val="nil"/>
              <w:bottom w:val="single" w:sz="4" w:space="0" w:color="auto"/>
              <w:right w:val="single" w:sz="4" w:space="0" w:color="auto"/>
            </w:tcBorders>
            <w:shd w:val="clear" w:color="auto" w:fill="auto"/>
            <w:vAlign w:val="center"/>
            <w:hideMark/>
          </w:tcPr>
          <w:p w14:paraId="17BD95FA"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ADQUISICIÓN DE SEÑALIZACIÓN (INFORMATIVA Y DE EMERGENCIAS), PARA LOS FRENTES DE OBRA EN  VÍAS DE SUMAPAZ  DEL PROYECTO, "MEJORAMIENTO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5F2F554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17.815.414</w:t>
            </w:r>
          </w:p>
        </w:tc>
        <w:tc>
          <w:tcPr>
            <w:tcW w:w="1531" w:type="dxa"/>
            <w:tcBorders>
              <w:top w:val="nil"/>
              <w:left w:val="nil"/>
              <w:bottom w:val="single" w:sz="4" w:space="0" w:color="auto"/>
              <w:right w:val="single" w:sz="4" w:space="0" w:color="auto"/>
            </w:tcBorders>
            <w:shd w:val="clear" w:color="auto" w:fill="auto"/>
            <w:noWrap/>
            <w:vAlign w:val="center"/>
            <w:hideMark/>
          </w:tcPr>
          <w:p w14:paraId="35E6C31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17.815.414</w:t>
            </w:r>
          </w:p>
        </w:tc>
        <w:tc>
          <w:tcPr>
            <w:tcW w:w="1420" w:type="dxa"/>
            <w:tcBorders>
              <w:top w:val="nil"/>
              <w:left w:val="nil"/>
              <w:bottom w:val="single" w:sz="4" w:space="0" w:color="auto"/>
              <w:right w:val="single" w:sz="4" w:space="0" w:color="auto"/>
            </w:tcBorders>
            <w:shd w:val="clear" w:color="auto" w:fill="auto"/>
            <w:noWrap/>
            <w:vAlign w:val="center"/>
            <w:hideMark/>
          </w:tcPr>
          <w:p w14:paraId="70D6CB0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7B36BF0D"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3FB1C88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E3C1CDE"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29</w:t>
            </w:r>
          </w:p>
        </w:tc>
        <w:tc>
          <w:tcPr>
            <w:tcW w:w="3226" w:type="dxa"/>
            <w:tcBorders>
              <w:top w:val="nil"/>
              <w:left w:val="nil"/>
              <w:bottom w:val="single" w:sz="4" w:space="0" w:color="auto"/>
              <w:right w:val="single" w:sz="4" w:space="0" w:color="auto"/>
            </w:tcBorders>
            <w:shd w:val="clear" w:color="auto" w:fill="auto"/>
            <w:vAlign w:val="center"/>
            <w:hideMark/>
          </w:tcPr>
          <w:p w14:paraId="732C410B"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 xml:space="preserve">SERVICIO DE LITOGRAFIA Y/O TIPOGRAFIA PARA IMPRESIÓN DE PASACALLES, VALLAS INFORMATIVAS, PIEZAS DE DIVULGACIÓN E IMPRESOS PARA EL PROYECTO. “MEJORAMIENTO VIAS TERCIARIAS EN BOGOTÁ"  DEL SISTEMA GENERAL DE REGALÍAS - SGR </w:t>
            </w:r>
            <w:r w:rsidRPr="00F41336">
              <w:rPr>
                <w:rFonts w:ascii="Arial" w:hAnsi="Arial" w:cs="Arial"/>
                <w:sz w:val="16"/>
                <w:szCs w:val="16"/>
                <w:lang w:val="es-CO" w:eastAsia="es-CO"/>
              </w:rPr>
              <w:lastRenderedPageBreak/>
              <w:t>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03C83F6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lastRenderedPageBreak/>
              <w:t>15.959.956</w:t>
            </w:r>
          </w:p>
        </w:tc>
        <w:tc>
          <w:tcPr>
            <w:tcW w:w="1531" w:type="dxa"/>
            <w:tcBorders>
              <w:top w:val="nil"/>
              <w:left w:val="nil"/>
              <w:bottom w:val="single" w:sz="4" w:space="0" w:color="auto"/>
              <w:right w:val="single" w:sz="4" w:space="0" w:color="auto"/>
            </w:tcBorders>
            <w:shd w:val="clear" w:color="auto" w:fill="auto"/>
            <w:noWrap/>
            <w:vAlign w:val="center"/>
            <w:hideMark/>
          </w:tcPr>
          <w:p w14:paraId="343433C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8.612.394</w:t>
            </w:r>
          </w:p>
        </w:tc>
        <w:tc>
          <w:tcPr>
            <w:tcW w:w="1420" w:type="dxa"/>
            <w:tcBorders>
              <w:top w:val="nil"/>
              <w:left w:val="nil"/>
              <w:bottom w:val="single" w:sz="4" w:space="0" w:color="auto"/>
              <w:right w:val="single" w:sz="4" w:space="0" w:color="auto"/>
            </w:tcBorders>
            <w:shd w:val="clear" w:color="auto" w:fill="auto"/>
            <w:noWrap/>
            <w:vAlign w:val="center"/>
            <w:hideMark/>
          </w:tcPr>
          <w:p w14:paraId="51B3DE7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-7.347.562</w:t>
            </w:r>
          </w:p>
        </w:tc>
        <w:tc>
          <w:tcPr>
            <w:tcW w:w="1985" w:type="dxa"/>
            <w:tcBorders>
              <w:top w:val="nil"/>
              <w:left w:val="nil"/>
              <w:bottom w:val="single" w:sz="4" w:space="0" w:color="auto"/>
              <w:right w:val="single" w:sz="4" w:space="0" w:color="auto"/>
            </w:tcBorders>
            <w:shd w:val="clear" w:color="auto" w:fill="auto"/>
            <w:vAlign w:val="center"/>
            <w:hideMark/>
          </w:tcPr>
          <w:p w14:paraId="7C6B694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 xml:space="preserve">Diferencia entre el valor registrado en el PAA remitido por OAP y el registrado en el PAA publicado en SECOP II, versión 19 </w:t>
            </w:r>
            <w:r w:rsidRPr="00F41336">
              <w:rPr>
                <w:rFonts w:ascii="Arial" w:hAnsi="Arial" w:cs="Arial"/>
                <w:color w:val="000000"/>
                <w:sz w:val="18"/>
                <w:szCs w:val="18"/>
                <w:lang w:val="es-CO" w:eastAsia="es-CO"/>
              </w:rPr>
              <w:lastRenderedPageBreak/>
              <w:t>del 29 de septiembre de 2021</w:t>
            </w:r>
          </w:p>
        </w:tc>
      </w:tr>
      <w:tr w:rsidR="003A7944" w:rsidRPr="00F41336" w14:paraId="6F8B0F7C" w14:textId="77777777" w:rsidTr="00D6628C">
        <w:trPr>
          <w:trHeight w:val="1485"/>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2664AFE"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lastRenderedPageBreak/>
              <w:t>30</w:t>
            </w:r>
          </w:p>
        </w:tc>
        <w:tc>
          <w:tcPr>
            <w:tcW w:w="3226" w:type="dxa"/>
            <w:tcBorders>
              <w:top w:val="nil"/>
              <w:left w:val="nil"/>
              <w:bottom w:val="single" w:sz="4" w:space="0" w:color="auto"/>
              <w:right w:val="single" w:sz="4" w:space="0" w:color="auto"/>
            </w:tcBorders>
            <w:shd w:val="clear" w:color="auto" w:fill="auto"/>
            <w:vAlign w:val="center"/>
            <w:hideMark/>
          </w:tcPr>
          <w:p w14:paraId="4957C059"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ADQUISICION DE LICENCIAS DE MICROSOFT PROJECT PARA EL SEGUIMIENTO DEL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467AFA8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15.555.010</w:t>
            </w:r>
          </w:p>
        </w:tc>
        <w:tc>
          <w:tcPr>
            <w:tcW w:w="1531" w:type="dxa"/>
            <w:tcBorders>
              <w:top w:val="nil"/>
              <w:left w:val="nil"/>
              <w:bottom w:val="single" w:sz="4" w:space="0" w:color="auto"/>
              <w:right w:val="single" w:sz="4" w:space="0" w:color="auto"/>
            </w:tcBorders>
            <w:shd w:val="clear" w:color="auto" w:fill="auto"/>
            <w:noWrap/>
            <w:vAlign w:val="center"/>
            <w:hideMark/>
          </w:tcPr>
          <w:p w14:paraId="76E947CE"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15.000.000</w:t>
            </w:r>
          </w:p>
        </w:tc>
        <w:tc>
          <w:tcPr>
            <w:tcW w:w="1420" w:type="dxa"/>
            <w:tcBorders>
              <w:top w:val="nil"/>
              <w:left w:val="nil"/>
              <w:bottom w:val="single" w:sz="4" w:space="0" w:color="auto"/>
              <w:right w:val="single" w:sz="4" w:space="0" w:color="auto"/>
            </w:tcBorders>
            <w:shd w:val="clear" w:color="auto" w:fill="auto"/>
            <w:noWrap/>
            <w:vAlign w:val="center"/>
            <w:hideMark/>
          </w:tcPr>
          <w:p w14:paraId="6E74B05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-555.010</w:t>
            </w:r>
          </w:p>
        </w:tc>
        <w:tc>
          <w:tcPr>
            <w:tcW w:w="1985" w:type="dxa"/>
            <w:tcBorders>
              <w:top w:val="nil"/>
              <w:left w:val="nil"/>
              <w:bottom w:val="single" w:sz="4" w:space="0" w:color="auto"/>
              <w:right w:val="single" w:sz="4" w:space="0" w:color="auto"/>
            </w:tcBorders>
            <w:shd w:val="clear" w:color="auto" w:fill="auto"/>
            <w:vAlign w:val="center"/>
            <w:hideMark/>
          </w:tcPr>
          <w:p w14:paraId="0D9D888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2A517C1A"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4DDF897"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31</w:t>
            </w:r>
          </w:p>
        </w:tc>
        <w:tc>
          <w:tcPr>
            <w:tcW w:w="3226" w:type="dxa"/>
            <w:tcBorders>
              <w:top w:val="nil"/>
              <w:left w:val="nil"/>
              <w:bottom w:val="single" w:sz="4" w:space="0" w:color="auto"/>
              <w:right w:val="single" w:sz="4" w:space="0" w:color="auto"/>
            </w:tcBorders>
            <w:shd w:val="clear" w:color="auto" w:fill="auto"/>
            <w:vAlign w:val="center"/>
            <w:hideMark/>
          </w:tcPr>
          <w:p w14:paraId="12968C1B"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ADQUISICIÓN DE LICENCIAS DE SOFWARE AUTODESK: CIVIL  3D PARA EL PROYECTO DENOMINADO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48993B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15.404.947</w:t>
            </w:r>
          </w:p>
        </w:tc>
        <w:tc>
          <w:tcPr>
            <w:tcW w:w="1531" w:type="dxa"/>
            <w:tcBorders>
              <w:top w:val="nil"/>
              <w:left w:val="nil"/>
              <w:bottom w:val="single" w:sz="4" w:space="0" w:color="auto"/>
              <w:right w:val="single" w:sz="4" w:space="0" w:color="auto"/>
            </w:tcBorders>
            <w:shd w:val="clear" w:color="auto" w:fill="auto"/>
            <w:noWrap/>
            <w:vAlign w:val="center"/>
            <w:hideMark/>
          </w:tcPr>
          <w:p w14:paraId="1CF4BE4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14.347.566</w:t>
            </w:r>
          </w:p>
        </w:tc>
        <w:tc>
          <w:tcPr>
            <w:tcW w:w="1420" w:type="dxa"/>
            <w:tcBorders>
              <w:top w:val="nil"/>
              <w:left w:val="nil"/>
              <w:bottom w:val="single" w:sz="4" w:space="0" w:color="auto"/>
              <w:right w:val="single" w:sz="4" w:space="0" w:color="auto"/>
            </w:tcBorders>
            <w:shd w:val="clear" w:color="auto" w:fill="auto"/>
            <w:noWrap/>
            <w:vAlign w:val="center"/>
            <w:hideMark/>
          </w:tcPr>
          <w:p w14:paraId="7433973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-1.057.381</w:t>
            </w:r>
          </w:p>
        </w:tc>
        <w:tc>
          <w:tcPr>
            <w:tcW w:w="1985" w:type="dxa"/>
            <w:tcBorders>
              <w:top w:val="nil"/>
              <w:left w:val="nil"/>
              <w:bottom w:val="single" w:sz="4" w:space="0" w:color="auto"/>
              <w:right w:val="single" w:sz="4" w:space="0" w:color="auto"/>
            </w:tcBorders>
            <w:shd w:val="clear" w:color="auto" w:fill="auto"/>
            <w:vAlign w:val="center"/>
            <w:hideMark/>
          </w:tcPr>
          <w:p w14:paraId="7A3DA78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65AC37EF"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312CDFC"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32</w:t>
            </w:r>
          </w:p>
        </w:tc>
        <w:tc>
          <w:tcPr>
            <w:tcW w:w="3226" w:type="dxa"/>
            <w:tcBorders>
              <w:top w:val="nil"/>
              <w:left w:val="nil"/>
              <w:bottom w:val="single" w:sz="4" w:space="0" w:color="auto"/>
              <w:right w:val="single" w:sz="4" w:space="0" w:color="auto"/>
            </w:tcBorders>
            <w:shd w:val="clear" w:color="auto" w:fill="auto"/>
            <w:vAlign w:val="center"/>
            <w:hideMark/>
          </w:tcPr>
          <w:p w14:paraId="5374FC89"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ADQUISICIÓN DE CARPAS PARA RESGUARDO DE ELEMENTOS DE LOS TRABAJADORES Y EQUIPO MENOR, PARA LOS CAMPAMENTOS DE LOS FRENTES DE OBRA EN VÍAS DE SUMAPAZ  DEL PROYECTO, "MEJORAMIENTO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4A08F24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12.000.000</w:t>
            </w:r>
          </w:p>
        </w:tc>
        <w:tc>
          <w:tcPr>
            <w:tcW w:w="1531" w:type="dxa"/>
            <w:tcBorders>
              <w:top w:val="nil"/>
              <w:left w:val="nil"/>
              <w:bottom w:val="single" w:sz="4" w:space="0" w:color="auto"/>
              <w:right w:val="single" w:sz="4" w:space="0" w:color="auto"/>
            </w:tcBorders>
            <w:shd w:val="clear" w:color="auto" w:fill="auto"/>
            <w:noWrap/>
            <w:vAlign w:val="center"/>
            <w:hideMark/>
          </w:tcPr>
          <w:p w14:paraId="5442835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12.000.000</w:t>
            </w:r>
          </w:p>
        </w:tc>
        <w:tc>
          <w:tcPr>
            <w:tcW w:w="1420" w:type="dxa"/>
            <w:tcBorders>
              <w:top w:val="nil"/>
              <w:left w:val="nil"/>
              <w:bottom w:val="single" w:sz="4" w:space="0" w:color="auto"/>
              <w:right w:val="single" w:sz="4" w:space="0" w:color="auto"/>
            </w:tcBorders>
            <w:shd w:val="clear" w:color="auto" w:fill="auto"/>
            <w:noWrap/>
            <w:vAlign w:val="center"/>
            <w:hideMark/>
          </w:tcPr>
          <w:p w14:paraId="16B4ED95"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360B2C3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29AF30A5"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AEAB2A1"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33</w:t>
            </w:r>
          </w:p>
        </w:tc>
        <w:tc>
          <w:tcPr>
            <w:tcW w:w="3226" w:type="dxa"/>
            <w:tcBorders>
              <w:top w:val="nil"/>
              <w:left w:val="nil"/>
              <w:bottom w:val="single" w:sz="4" w:space="0" w:color="auto"/>
              <w:right w:val="single" w:sz="4" w:space="0" w:color="auto"/>
            </w:tcBorders>
            <w:shd w:val="clear" w:color="auto" w:fill="auto"/>
            <w:vAlign w:val="center"/>
            <w:hideMark/>
          </w:tcPr>
          <w:p w14:paraId="38D3860F"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SUMINISTRO DE REFRIGERIOS PARA LOS EVENTOS Y REUNIONES PROGRAMADAS DURANTE LA EJECUCIÓN DEL PROYECTO “MEJORAMIENTO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25CAB07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11.090.541</w:t>
            </w:r>
          </w:p>
        </w:tc>
        <w:tc>
          <w:tcPr>
            <w:tcW w:w="1531" w:type="dxa"/>
            <w:tcBorders>
              <w:top w:val="nil"/>
              <w:left w:val="nil"/>
              <w:bottom w:val="single" w:sz="4" w:space="0" w:color="auto"/>
              <w:right w:val="single" w:sz="4" w:space="0" w:color="auto"/>
            </w:tcBorders>
            <w:shd w:val="clear" w:color="auto" w:fill="auto"/>
            <w:noWrap/>
            <w:vAlign w:val="center"/>
            <w:hideMark/>
          </w:tcPr>
          <w:p w14:paraId="6BDF7AFF"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8.004.186</w:t>
            </w:r>
          </w:p>
        </w:tc>
        <w:tc>
          <w:tcPr>
            <w:tcW w:w="1420" w:type="dxa"/>
            <w:tcBorders>
              <w:top w:val="nil"/>
              <w:left w:val="nil"/>
              <w:bottom w:val="single" w:sz="4" w:space="0" w:color="auto"/>
              <w:right w:val="single" w:sz="4" w:space="0" w:color="auto"/>
            </w:tcBorders>
            <w:shd w:val="clear" w:color="auto" w:fill="auto"/>
            <w:noWrap/>
            <w:vAlign w:val="center"/>
            <w:hideMark/>
          </w:tcPr>
          <w:p w14:paraId="777E7F5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-3.086.355</w:t>
            </w:r>
          </w:p>
        </w:tc>
        <w:tc>
          <w:tcPr>
            <w:tcW w:w="1985" w:type="dxa"/>
            <w:tcBorders>
              <w:top w:val="nil"/>
              <w:left w:val="nil"/>
              <w:bottom w:val="single" w:sz="4" w:space="0" w:color="auto"/>
              <w:right w:val="single" w:sz="4" w:space="0" w:color="auto"/>
            </w:tcBorders>
            <w:shd w:val="clear" w:color="auto" w:fill="auto"/>
            <w:vAlign w:val="center"/>
            <w:hideMark/>
          </w:tcPr>
          <w:p w14:paraId="4AE76234"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0AA90A35"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0E9F5E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34</w:t>
            </w:r>
          </w:p>
        </w:tc>
        <w:tc>
          <w:tcPr>
            <w:tcW w:w="3226" w:type="dxa"/>
            <w:tcBorders>
              <w:top w:val="nil"/>
              <w:left w:val="nil"/>
              <w:bottom w:val="single" w:sz="4" w:space="0" w:color="auto"/>
              <w:right w:val="single" w:sz="4" w:space="0" w:color="auto"/>
            </w:tcBorders>
            <w:shd w:val="clear" w:color="auto" w:fill="auto"/>
            <w:vAlign w:val="center"/>
            <w:hideMark/>
          </w:tcPr>
          <w:p w14:paraId="6A8C1940"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SUMINISTRO DE ELEMENTOS DE ASEO Y CAFETERIA PARA EL PROYECTO DE “MEJORAMIENTO DE VÍAS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1BB1A723"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10.816.706</w:t>
            </w:r>
          </w:p>
        </w:tc>
        <w:tc>
          <w:tcPr>
            <w:tcW w:w="1531" w:type="dxa"/>
            <w:tcBorders>
              <w:top w:val="nil"/>
              <w:left w:val="nil"/>
              <w:bottom w:val="single" w:sz="4" w:space="0" w:color="auto"/>
              <w:right w:val="single" w:sz="4" w:space="0" w:color="auto"/>
            </w:tcBorders>
            <w:shd w:val="clear" w:color="auto" w:fill="auto"/>
            <w:noWrap/>
            <w:vAlign w:val="center"/>
            <w:hideMark/>
          </w:tcPr>
          <w:p w14:paraId="0965990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10.816.706</w:t>
            </w:r>
          </w:p>
        </w:tc>
        <w:tc>
          <w:tcPr>
            <w:tcW w:w="1420" w:type="dxa"/>
            <w:tcBorders>
              <w:top w:val="nil"/>
              <w:left w:val="nil"/>
              <w:bottom w:val="single" w:sz="4" w:space="0" w:color="auto"/>
              <w:right w:val="single" w:sz="4" w:space="0" w:color="auto"/>
            </w:tcBorders>
            <w:shd w:val="clear" w:color="auto" w:fill="auto"/>
            <w:noWrap/>
            <w:vAlign w:val="center"/>
            <w:hideMark/>
          </w:tcPr>
          <w:p w14:paraId="19AB39B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58D1FB78"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7462DA0D"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1F93E0B"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35</w:t>
            </w:r>
          </w:p>
        </w:tc>
        <w:tc>
          <w:tcPr>
            <w:tcW w:w="3226" w:type="dxa"/>
            <w:tcBorders>
              <w:top w:val="nil"/>
              <w:left w:val="nil"/>
              <w:bottom w:val="single" w:sz="4" w:space="0" w:color="auto"/>
              <w:right w:val="single" w:sz="4" w:space="0" w:color="auto"/>
            </w:tcBorders>
            <w:shd w:val="clear" w:color="auto" w:fill="auto"/>
            <w:vAlign w:val="center"/>
            <w:hideMark/>
          </w:tcPr>
          <w:p w14:paraId="21CDD49C" w14:textId="77777777" w:rsidR="003A7944" w:rsidRPr="00F41336" w:rsidRDefault="003A7944" w:rsidP="00F41336">
            <w:pPr>
              <w:rPr>
                <w:rFonts w:ascii="Arial" w:hAnsi="Arial" w:cs="Arial"/>
                <w:sz w:val="16"/>
                <w:szCs w:val="16"/>
                <w:lang w:val="es-CO" w:eastAsia="es-CO"/>
              </w:rPr>
            </w:pPr>
            <w:r w:rsidRPr="00F41336">
              <w:rPr>
                <w:rFonts w:ascii="Arial" w:hAnsi="Arial" w:cs="Arial"/>
                <w:sz w:val="16"/>
                <w:szCs w:val="16"/>
                <w:lang w:val="es-CO" w:eastAsia="es-CO"/>
              </w:rPr>
              <w:t>ADQUISICIÓN DE ELEMENTOS DE OFICINA Y PAPELERIA PARA LOS CENTROS DE CONTROL Y OPERACIÓN (CCO1 Y CCO2) DEL PROYECTO “MEJORAMIENTO DE VIAS TERCIARIAS EN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70622961"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8.443.234</w:t>
            </w:r>
          </w:p>
        </w:tc>
        <w:tc>
          <w:tcPr>
            <w:tcW w:w="1531" w:type="dxa"/>
            <w:tcBorders>
              <w:top w:val="nil"/>
              <w:left w:val="nil"/>
              <w:bottom w:val="single" w:sz="4" w:space="0" w:color="auto"/>
              <w:right w:val="single" w:sz="4" w:space="0" w:color="auto"/>
            </w:tcBorders>
            <w:shd w:val="clear" w:color="auto" w:fill="auto"/>
            <w:noWrap/>
            <w:vAlign w:val="center"/>
            <w:hideMark/>
          </w:tcPr>
          <w:p w14:paraId="00DA5DB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8.443.234</w:t>
            </w:r>
          </w:p>
        </w:tc>
        <w:tc>
          <w:tcPr>
            <w:tcW w:w="1420" w:type="dxa"/>
            <w:tcBorders>
              <w:top w:val="nil"/>
              <w:left w:val="nil"/>
              <w:bottom w:val="single" w:sz="4" w:space="0" w:color="auto"/>
              <w:right w:val="single" w:sz="4" w:space="0" w:color="auto"/>
            </w:tcBorders>
            <w:shd w:val="clear" w:color="auto" w:fill="auto"/>
            <w:noWrap/>
            <w:vAlign w:val="center"/>
            <w:hideMark/>
          </w:tcPr>
          <w:p w14:paraId="544AB39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50D772F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Sin diferencia</w:t>
            </w:r>
          </w:p>
        </w:tc>
      </w:tr>
      <w:tr w:rsidR="003A7944" w:rsidRPr="00F41336" w14:paraId="6631EDF4"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F5420E2"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lastRenderedPageBreak/>
              <w:t>36</w:t>
            </w:r>
          </w:p>
        </w:tc>
        <w:tc>
          <w:tcPr>
            <w:tcW w:w="3226" w:type="dxa"/>
            <w:tcBorders>
              <w:top w:val="nil"/>
              <w:left w:val="nil"/>
              <w:bottom w:val="single" w:sz="4" w:space="0" w:color="auto"/>
              <w:right w:val="single" w:sz="4" w:space="0" w:color="auto"/>
            </w:tcBorders>
            <w:shd w:val="clear" w:color="auto" w:fill="auto"/>
            <w:vAlign w:val="center"/>
            <w:hideMark/>
          </w:tcPr>
          <w:p w14:paraId="297E30D4"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ALQUILER DE VIDEO BEAM PARA SALONES DE REUNIONES EN LOS FRENTES DE OBRA LOCALIZADOS EN LA RURALIDAD DE SUMAPAZ. PARA IMPLEMENTAR 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69240DBB"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7.086.355</w:t>
            </w:r>
          </w:p>
        </w:tc>
        <w:tc>
          <w:tcPr>
            <w:tcW w:w="1531" w:type="dxa"/>
            <w:tcBorders>
              <w:top w:val="nil"/>
              <w:left w:val="nil"/>
              <w:bottom w:val="single" w:sz="4" w:space="0" w:color="auto"/>
              <w:right w:val="single" w:sz="4" w:space="0" w:color="auto"/>
            </w:tcBorders>
            <w:shd w:val="clear" w:color="auto" w:fill="auto"/>
            <w:noWrap/>
            <w:vAlign w:val="center"/>
            <w:hideMark/>
          </w:tcPr>
          <w:p w14:paraId="272F9B2C"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6.000.000</w:t>
            </w:r>
          </w:p>
        </w:tc>
        <w:tc>
          <w:tcPr>
            <w:tcW w:w="1420" w:type="dxa"/>
            <w:tcBorders>
              <w:top w:val="nil"/>
              <w:left w:val="nil"/>
              <w:bottom w:val="single" w:sz="4" w:space="0" w:color="auto"/>
              <w:right w:val="single" w:sz="4" w:space="0" w:color="auto"/>
            </w:tcBorders>
            <w:shd w:val="clear" w:color="auto" w:fill="auto"/>
            <w:noWrap/>
            <w:vAlign w:val="center"/>
            <w:hideMark/>
          </w:tcPr>
          <w:p w14:paraId="6860B17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-1.086.355</w:t>
            </w:r>
          </w:p>
        </w:tc>
        <w:tc>
          <w:tcPr>
            <w:tcW w:w="1985" w:type="dxa"/>
            <w:tcBorders>
              <w:top w:val="nil"/>
              <w:left w:val="nil"/>
              <w:bottom w:val="single" w:sz="4" w:space="0" w:color="auto"/>
              <w:right w:val="single" w:sz="4" w:space="0" w:color="auto"/>
            </w:tcBorders>
            <w:shd w:val="clear" w:color="auto" w:fill="auto"/>
            <w:vAlign w:val="center"/>
            <w:hideMark/>
          </w:tcPr>
          <w:p w14:paraId="6084EAD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4328063E" w14:textId="77777777" w:rsidTr="00D6628C">
        <w:trPr>
          <w:trHeight w:val="12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24829E28" w14:textId="77777777" w:rsidR="003A7944" w:rsidRPr="00F41336" w:rsidRDefault="003A7944" w:rsidP="00F41336">
            <w:pPr>
              <w:jc w:val="center"/>
              <w:rPr>
                <w:rFonts w:ascii="Arial" w:hAnsi="Arial" w:cs="Arial"/>
                <w:sz w:val="18"/>
                <w:szCs w:val="18"/>
                <w:lang w:val="es-CO" w:eastAsia="es-CO"/>
              </w:rPr>
            </w:pPr>
            <w:r w:rsidRPr="00F41336">
              <w:rPr>
                <w:rFonts w:ascii="Arial" w:hAnsi="Arial" w:cs="Arial"/>
                <w:sz w:val="18"/>
                <w:szCs w:val="18"/>
                <w:lang w:val="es-CO" w:eastAsia="es-CO"/>
              </w:rPr>
              <w:t>37</w:t>
            </w:r>
          </w:p>
        </w:tc>
        <w:tc>
          <w:tcPr>
            <w:tcW w:w="3226" w:type="dxa"/>
            <w:tcBorders>
              <w:top w:val="nil"/>
              <w:left w:val="nil"/>
              <w:bottom w:val="single" w:sz="4" w:space="0" w:color="auto"/>
              <w:right w:val="single" w:sz="4" w:space="0" w:color="auto"/>
            </w:tcBorders>
            <w:shd w:val="clear" w:color="auto" w:fill="auto"/>
            <w:vAlign w:val="center"/>
            <w:hideMark/>
          </w:tcPr>
          <w:p w14:paraId="41FA2951" w14:textId="77777777" w:rsidR="003A7944" w:rsidRPr="00F41336" w:rsidRDefault="003A7944" w:rsidP="00F41336">
            <w:pPr>
              <w:rPr>
                <w:rFonts w:ascii="Arial" w:hAnsi="Arial" w:cs="Arial"/>
                <w:color w:val="000000"/>
                <w:sz w:val="16"/>
                <w:szCs w:val="16"/>
                <w:lang w:val="es-CO" w:eastAsia="es-CO"/>
              </w:rPr>
            </w:pPr>
            <w:r w:rsidRPr="00F41336">
              <w:rPr>
                <w:rFonts w:ascii="Arial" w:hAnsi="Arial" w:cs="Arial"/>
                <w:color w:val="000000"/>
                <w:sz w:val="16"/>
                <w:szCs w:val="16"/>
                <w:lang w:val="es-CO" w:eastAsia="es-CO"/>
              </w:rPr>
              <w:t>SERVICIO DE ALQUILER  DE DRONE PARA EL PROYECTO "MEJORAMIENTO DE VIAS TERCIARIAS DE BOGOTÁ"  DEL SISTEMA GENERAL DE REGALÍAS - SGR IDENTIFICADO CON CÓDIGO BPIN 2018000050020.</w:t>
            </w:r>
          </w:p>
        </w:tc>
        <w:tc>
          <w:tcPr>
            <w:tcW w:w="1531" w:type="dxa"/>
            <w:tcBorders>
              <w:top w:val="nil"/>
              <w:left w:val="nil"/>
              <w:bottom w:val="single" w:sz="4" w:space="0" w:color="auto"/>
              <w:right w:val="single" w:sz="4" w:space="0" w:color="auto"/>
            </w:tcBorders>
            <w:shd w:val="clear" w:color="auto" w:fill="auto"/>
            <w:noWrap/>
            <w:vAlign w:val="center"/>
            <w:hideMark/>
          </w:tcPr>
          <w:p w14:paraId="350FD886"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0</w:t>
            </w:r>
          </w:p>
        </w:tc>
        <w:tc>
          <w:tcPr>
            <w:tcW w:w="1531" w:type="dxa"/>
            <w:tcBorders>
              <w:top w:val="nil"/>
              <w:left w:val="nil"/>
              <w:bottom w:val="single" w:sz="4" w:space="0" w:color="auto"/>
              <w:right w:val="single" w:sz="4" w:space="0" w:color="auto"/>
            </w:tcBorders>
            <w:shd w:val="clear" w:color="auto" w:fill="auto"/>
            <w:noWrap/>
            <w:vAlign w:val="center"/>
            <w:hideMark/>
          </w:tcPr>
          <w:p w14:paraId="3BF26D30"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9.000.000</w:t>
            </w:r>
          </w:p>
        </w:tc>
        <w:tc>
          <w:tcPr>
            <w:tcW w:w="1420" w:type="dxa"/>
            <w:tcBorders>
              <w:top w:val="nil"/>
              <w:left w:val="nil"/>
              <w:bottom w:val="single" w:sz="4" w:space="0" w:color="auto"/>
              <w:right w:val="single" w:sz="4" w:space="0" w:color="auto"/>
            </w:tcBorders>
            <w:shd w:val="clear" w:color="auto" w:fill="auto"/>
            <w:noWrap/>
            <w:vAlign w:val="center"/>
            <w:hideMark/>
          </w:tcPr>
          <w:p w14:paraId="5E53A27A"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9.000.000</w:t>
            </w:r>
          </w:p>
        </w:tc>
        <w:tc>
          <w:tcPr>
            <w:tcW w:w="1985" w:type="dxa"/>
            <w:tcBorders>
              <w:top w:val="nil"/>
              <w:left w:val="nil"/>
              <w:bottom w:val="single" w:sz="4" w:space="0" w:color="auto"/>
              <w:right w:val="single" w:sz="4" w:space="0" w:color="auto"/>
            </w:tcBorders>
            <w:shd w:val="clear" w:color="auto" w:fill="auto"/>
            <w:vAlign w:val="center"/>
            <w:hideMark/>
          </w:tcPr>
          <w:p w14:paraId="498D0C92" w14:textId="77777777" w:rsidR="003A7944" w:rsidRPr="00F41336" w:rsidRDefault="003A7944" w:rsidP="00F41336">
            <w:pPr>
              <w:jc w:val="center"/>
              <w:rPr>
                <w:rFonts w:ascii="Arial" w:hAnsi="Arial" w:cs="Arial"/>
                <w:color w:val="000000"/>
                <w:sz w:val="18"/>
                <w:szCs w:val="18"/>
                <w:lang w:val="es-CO" w:eastAsia="es-CO"/>
              </w:rPr>
            </w:pPr>
            <w:r w:rsidRPr="00F41336">
              <w:rPr>
                <w:rFonts w:ascii="Arial" w:hAnsi="Arial" w:cs="Arial"/>
                <w:color w:val="000000"/>
                <w:sz w:val="18"/>
                <w:szCs w:val="18"/>
                <w:lang w:val="es-CO" w:eastAsia="es-CO"/>
              </w:rPr>
              <w:t>Diferencia entre el valor registrado en el PAA remitido por OAP y el registrado en el PAA publicado en SECOP II, versión 19 del 29 de septiembre de 2021</w:t>
            </w:r>
          </w:p>
        </w:tc>
      </w:tr>
      <w:tr w:rsidR="003A7944" w:rsidRPr="00F41336" w14:paraId="2A9127CE" w14:textId="77777777" w:rsidTr="00D6628C">
        <w:trPr>
          <w:trHeight w:val="315"/>
        </w:trPr>
        <w:tc>
          <w:tcPr>
            <w:tcW w:w="341" w:type="dxa"/>
            <w:tcBorders>
              <w:top w:val="nil"/>
              <w:left w:val="nil"/>
              <w:bottom w:val="nil"/>
              <w:right w:val="nil"/>
            </w:tcBorders>
            <w:shd w:val="clear" w:color="000000" w:fill="002060"/>
            <w:vAlign w:val="bottom"/>
            <w:hideMark/>
          </w:tcPr>
          <w:p w14:paraId="7184641E" w14:textId="67F680A7" w:rsidR="003A7944" w:rsidRPr="00F41336" w:rsidRDefault="003A7944" w:rsidP="00F41336">
            <w:pPr>
              <w:jc w:val="center"/>
              <w:rPr>
                <w:rFonts w:ascii="Arial" w:hAnsi="Arial" w:cs="Arial"/>
                <w:b/>
                <w:bCs/>
                <w:color w:val="FFFFFF"/>
                <w:lang w:val="es-CO" w:eastAsia="es-CO"/>
              </w:rPr>
            </w:pPr>
          </w:p>
        </w:tc>
        <w:tc>
          <w:tcPr>
            <w:tcW w:w="3226" w:type="dxa"/>
            <w:tcBorders>
              <w:top w:val="nil"/>
              <w:left w:val="nil"/>
              <w:bottom w:val="nil"/>
              <w:right w:val="nil"/>
            </w:tcBorders>
            <w:shd w:val="clear" w:color="000000" w:fill="002060"/>
            <w:vAlign w:val="bottom"/>
            <w:hideMark/>
          </w:tcPr>
          <w:p w14:paraId="7F01CCCE" w14:textId="76B28345" w:rsidR="003A7944" w:rsidRPr="00F41336" w:rsidRDefault="003A7944" w:rsidP="00F41336">
            <w:pPr>
              <w:jc w:val="center"/>
              <w:rPr>
                <w:rFonts w:ascii="Arial" w:hAnsi="Arial" w:cs="Arial"/>
                <w:b/>
                <w:bCs/>
                <w:color w:val="FFFFFF"/>
                <w:sz w:val="16"/>
                <w:szCs w:val="16"/>
                <w:lang w:val="es-CO" w:eastAsia="es-CO"/>
              </w:rPr>
            </w:pPr>
            <w:r w:rsidRPr="00F41336">
              <w:rPr>
                <w:rFonts w:ascii="Arial" w:hAnsi="Arial" w:cs="Arial"/>
                <w:b/>
                <w:bCs/>
                <w:color w:val="FFFFFF"/>
                <w:sz w:val="16"/>
                <w:szCs w:val="16"/>
                <w:lang w:val="es-CO" w:eastAsia="es-CO"/>
              </w:rPr>
              <w:t>DIFERENCIAS</w:t>
            </w:r>
          </w:p>
        </w:tc>
        <w:tc>
          <w:tcPr>
            <w:tcW w:w="1531" w:type="dxa"/>
            <w:tcBorders>
              <w:top w:val="nil"/>
              <w:left w:val="single" w:sz="4" w:space="0" w:color="auto"/>
              <w:bottom w:val="single" w:sz="4" w:space="0" w:color="auto"/>
              <w:right w:val="single" w:sz="4" w:space="0" w:color="auto"/>
            </w:tcBorders>
            <w:shd w:val="clear" w:color="000000" w:fill="002060"/>
            <w:noWrap/>
            <w:vAlign w:val="bottom"/>
            <w:hideMark/>
          </w:tcPr>
          <w:p w14:paraId="031AE90F"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68.473.614.580</w:t>
            </w:r>
          </w:p>
        </w:tc>
        <w:tc>
          <w:tcPr>
            <w:tcW w:w="1531" w:type="dxa"/>
            <w:tcBorders>
              <w:top w:val="nil"/>
              <w:left w:val="nil"/>
              <w:bottom w:val="single" w:sz="4" w:space="0" w:color="auto"/>
              <w:right w:val="single" w:sz="4" w:space="0" w:color="auto"/>
            </w:tcBorders>
            <w:shd w:val="clear" w:color="000000" w:fill="002060"/>
            <w:noWrap/>
            <w:vAlign w:val="bottom"/>
            <w:hideMark/>
          </w:tcPr>
          <w:p w14:paraId="3A6B9F6B"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61.749.638.987</w:t>
            </w:r>
          </w:p>
        </w:tc>
        <w:tc>
          <w:tcPr>
            <w:tcW w:w="1420" w:type="dxa"/>
            <w:tcBorders>
              <w:top w:val="nil"/>
              <w:left w:val="nil"/>
              <w:bottom w:val="single" w:sz="4" w:space="0" w:color="auto"/>
              <w:right w:val="single" w:sz="4" w:space="0" w:color="auto"/>
            </w:tcBorders>
            <w:shd w:val="clear" w:color="000000" w:fill="002060"/>
            <w:noWrap/>
            <w:vAlign w:val="bottom"/>
            <w:hideMark/>
          </w:tcPr>
          <w:p w14:paraId="4DCFA3D7" w14:textId="77777777" w:rsidR="003A7944" w:rsidRPr="00F41336" w:rsidRDefault="003A7944" w:rsidP="00F41336">
            <w:pPr>
              <w:jc w:val="center"/>
              <w:rPr>
                <w:rFonts w:ascii="Arial" w:hAnsi="Arial" w:cs="Arial"/>
                <w:b/>
                <w:bCs/>
                <w:color w:val="FFFFFF"/>
                <w:lang w:val="es-CO" w:eastAsia="es-CO"/>
              </w:rPr>
            </w:pPr>
            <w:r w:rsidRPr="00F41336">
              <w:rPr>
                <w:rFonts w:ascii="Arial" w:hAnsi="Arial" w:cs="Arial"/>
                <w:b/>
                <w:bCs/>
                <w:color w:val="FFFFFF"/>
                <w:lang w:val="es-CO" w:eastAsia="es-CO"/>
              </w:rPr>
              <w:t>-6.723.975.593</w:t>
            </w:r>
          </w:p>
        </w:tc>
        <w:tc>
          <w:tcPr>
            <w:tcW w:w="1985" w:type="dxa"/>
            <w:tcBorders>
              <w:top w:val="nil"/>
              <w:left w:val="nil"/>
              <w:bottom w:val="nil"/>
              <w:right w:val="nil"/>
            </w:tcBorders>
            <w:shd w:val="clear" w:color="000000" w:fill="FFFFFF"/>
            <w:noWrap/>
            <w:vAlign w:val="bottom"/>
            <w:hideMark/>
          </w:tcPr>
          <w:p w14:paraId="31CD4307" w14:textId="3962F0E4" w:rsidR="003A7944" w:rsidRPr="00F41336" w:rsidRDefault="003A7944" w:rsidP="00F41336">
            <w:pPr>
              <w:jc w:val="center"/>
              <w:rPr>
                <w:rFonts w:ascii="Arial" w:hAnsi="Arial" w:cs="Arial"/>
                <w:color w:val="000000"/>
                <w:sz w:val="18"/>
                <w:szCs w:val="18"/>
                <w:lang w:val="es-CO" w:eastAsia="es-CO"/>
              </w:rPr>
            </w:pPr>
          </w:p>
        </w:tc>
      </w:tr>
    </w:tbl>
    <w:p w14:paraId="09AF965C" w14:textId="1274C6C0" w:rsidR="008630D4" w:rsidRPr="00F41336" w:rsidRDefault="008630D4" w:rsidP="00F41336">
      <w:pPr>
        <w:ind w:left="708" w:hanging="708"/>
        <w:rPr>
          <w:rFonts w:ascii="Arial" w:hAnsi="Arial" w:cs="Arial"/>
          <w:sz w:val="18"/>
          <w:szCs w:val="22"/>
          <w:lang w:val="es-ES" w:eastAsia="es-ES_tradnl"/>
        </w:rPr>
      </w:pPr>
    </w:p>
    <w:p w14:paraId="203068ED" w14:textId="0C4D18BC" w:rsidR="008630D4" w:rsidRPr="00F41336" w:rsidRDefault="008630D4" w:rsidP="00F41336">
      <w:pPr>
        <w:ind w:left="708" w:hanging="708"/>
        <w:rPr>
          <w:rFonts w:ascii="Arial" w:hAnsi="Arial" w:cs="Arial"/>
          <w:sz w:val="18"/>
          <w:szCs w:val="22"/>
          <w:lang w:val="es-ES" w:eastAsia="es-ES_tradnl"/>
        </w:rPr>
      </w:pPr>
    </w:p>
    <w:p w14:paraId="04BAA5B7" w14:textId="3DF66A22" w:rsidR="008630D4" w:rsidRPr="00F41336" w:rsidRDefault="008630D4" w:rsidP="00F41336">
      <w:pPr>
        <w:ind w:left="708" w:hanging="708"/>
        <w:rPr>
          <w:rFonts w:ascii="Arial" w:hAnsi="Arial" w:cs="Arial"/>
          <w:sz w:val="18"/>
          <w:szCs w:val="22"/>
          <w:lang w:val="es-ES" w:eastAsia="es-ES_tradnl"/>
        </w:rPr>
      </w:pPr>
    </w:p>
    <w:p w14:paraId="31528234" w14:textId="77777777" w:rsidR="008630D4" w:rsidRPr="00F41336" w:rsidRDefault="008630D4" w:rsidP="00F41336">
      <w:pPr>
        <w:ind w:left="708" w:hanging="708"/>
        <w:rPr>
          <w:rFonts w:ascii="Arial" w:hAnsi="Arial" w:cs="Arial"/>
          <w:sz w:val="18"/>
          <w:szCs w:val="22"/>
          <w:lang w:val="es-ES" w:eastAsia="es-ES_tradnl"/>
        </w:rPr>
      </w:pPr>
    </w:p>
    <w:sectPr w:rsidR="008630D4" w:rsidRPr="00F41336" w:rsidSect="00643754">
      <w:headerReference w:type="default" r:id="rId27"/>
      <w:footerReference w:type="default" r:id="rId28"/>
      <w:pgSz w:w="12242" w:h="15842" w:code="1"/>
      <w:pgMar w:top="2268" w:right="1701" w:bottom="1701"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A940" w14:textId="77777777" w:rsidR="00600041" w:rsidRDefault="00600041">
      <w:r>
        <w:separator/>
      </w:r>
    </w:p>
  </w:endnote>
  <w:endnote w:type="continuationSeparator" w:id="0">
    <w:p w14:paraId="07ECEB54" w14:textId="77777777" w:rsidR="00600041" w:rsidRDefault="00600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778804"/>
      <w:docPartObj>
        <w:docPartGallery w:val="Page Numbers (Bottom of Page)"/>
        <w:docPartUnique/>
      </w:docPartObj>
    </w:sdtPr>
    <w:sdtEndPr/>
    <w:sdtContent>
      <w:p w14:paraId="1862B8BF" w14:textId="3C3C2BF6" w:rsidR="00FD6CB0" w:rsidRDefault="00FD6CB0">
        <w:pPr>
          <w:pStyle w:val="Piedepgina"/>
          <w:jc w:val="right"/>
        </w:pPr>
        <w:r>
          <w:fldChar w:fldCharType="begin"/>
        </w:r>
        <w:r>
          <w:instrText>PAGE   \* MERGEFORMAT</w:instrText>
        </w:r>
        <w:r>
          <w:fldChar w:fldCharType="separate"/>
        </w:r>
        <w:r w:rsidR="002E30FD" w:rsidRPr="002E30FD">
          <w:rPr>
            <w:noProof/>
            <w:lang w:val="es-ES"/>
          </w:rPr>
          <w:t>1</w:t>
        </w:r>
        <w:r>
          <w:rPr>
            <w:noProof/>
            <w:lang w:val="es-ES"/>
          </w:rPr>
          <w:fldChar w:fldCharType="end"/>
        </w:r>
      </w:p>
    </w:sdtContent>
  </w:sdt>
  <w:p w14:paraId="1E5628EB" w14:textId="77777777" w:rsidR="00FD6CB0" w:rsidRPr="00D81FCA" w:rsidRDefault="00FD6CB0"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A215A" w14:textId="77777777" w:rsidR="00600041" w:rsidRDefault="00600041">
      <w:r>
        <w:separator/>
      </w:r>
    </w:p>
  </w:footnote>
  <w:footnote w:type="continuationSeparator" w:id="0">
    <w:p w14:paraId="148D4E55" w14:textId="77777777" w:rsidR="00600041" w:rsidRDefault="00600041">
      <w:r>
        <w:continuationSeparator/>
      </w:r>
    </w:p>
  </w:footnote>
  <w:footnote w:id="1">
    <w:p w14:paraId="4903E1D8" w14:textId="75CA2D69" w:rsidR="00FD6CB0" w:rsidRPr="002C6B37" w:rsidRDefault="00FD6CB0" w:rsidP="00FA548E">
      <w:pPr>
        <w:pStyle w:val="Textonotapie"/>
        <w:rPr>
          <w:rFonts w:ascii="Arial" w:hAnsi="Arial" w:cs="Arial"/>
          <w:sz w:val="16"/>
          <w:szCs w:val="16"/>
        </w:rPr>
      </w:pPr>
      <w:r w:rsidRPr="002C6B37">
        <w:rPr>
          <w:rStyle w:val="Refdenotaalpie"/>
          <w:rFonts w:ascii="Arial" w:hAnsi="Arial" w:cs="Arial"/>
          <w:i/>
          <w:iCs/>
          <w:sz w:val="16"/>
          <w:szCs w:val="16"/>
        </w:rPr>
        <w:footnoteRef/>
      </w:r>
      <w:r w:rsidRPr="002C6B37">
        <w:rPr>
          <w:rFonts w:ascii="Arial" w:hAnsi="Arial" w:cs="Arial"/>
          <w:i/>
          <w:iCs/>
          <w:sz w:val="16"/>
          <w:szCs w:val="16"/>
        </w:rPr>
        <w:t xml:space="preserve"> </w:t>
      </w:r>
      <w:r w:rsidRPr="002C6B37">
        <w:rPr>
          <w:rFonts w:ascii="Arial" w:hAnsi="Arial" w:cs="Arial"/>
          <w:b/>
          <w:bCs/>
          <w:i/>
          <w:iCs/>
          <w:sz w:val="16"/>
          <w:szCs w:val="16"/>
        </w:rPr>
        <w:t>Decreto Distrital 807 de 2019</w:t>
      </w:r>
      <w:r w:rsidRPr="002C6B37">
        <w:rPr>
          <w:rFonts w:ascii="Arial" w:hAnsi="Arial" w:cs="Arial"/>
          <w:i/>
          <w:iCs/>
          <w:sz w:val="16"/>
          <w:szCs w:val="16"/>
        </w:rPr>
        <w:t xml:space="preserve"> “</w:t>
      </w:r>
      <w:r w:rsidRPr="002C6B37">
        <w:rPr>
          <w:rFonts w:ascii="Arial" w:hAnsi="Arial" w:cs="Arial"/>
          <w:sz w:val="16"/>
          <w:szCs w:val="16"/>
        </w:rPr>
        <w:t>Por medio del cual se reglam</w:t>
      </w:r>
      <w:r>
        <w:rPr>
          <w:rFonts w:ascii="Arial" w:hAnsi="Arial" w:cs="Arial"/>
          <w:sz w:val="16"/>
          <w:szCs w:val="16"/>
        </w:rPr>
        <w:t xml:space="preserve">enta el Sistema de Gestión en el </w:t>
      </w:r>
      <w:r w:rsidRPr="002C6B37">
        <w:rPr>
          <w:rFonts w:ascii="Arial" w:hAnsi="Arial" w:cs="Arial"/>
          <w:sz w:val="16"/>
          <w:szCs w:val="16"/>
        </w:rPr>
        <w:t xml:space="preserve">Distrito Capital y se dictan otras disposiciones" </w:t>
      </w:r>
    </w:p>
    <w:p w14:paraId="2FF40AFB" w14:textId="77777777" w:rsidR="00FD6CB0" w:rsidRPr="002C6B37" w:rsidRDefault="00FD6CB0" w:rsidP="00FA548E">
      <w:pPr>
        <w:pStyle w:val="Textonotapie"/>
        <w:rPr>
          <w:rFonts w:ascii="Arial" w:hAnsi="Arial" w:cs="Arial"/>
          <w:sz w:val="16"/>
          <w:szCs w:val="16"/>
        </w:rPr>
      </w:pPr>
      <w:r w:rsidRPr="002C6B37">
        <w:rPr>
          <w:rFonts w:ascii="Arial" w:hAnsi="Arial" w:cs="Arial"/>
          <w:sz w:val="16"/>
          <w:szCs w:val="16"/>
        </w:rPr>
        <w:t>…</w:t>
      </w:r>
    </w:p>
    <w:p w14:paraId="411C3796" w14:textId="77777777" w:rsidR="00FD6CB0" w:rsidRPr="002C6B37" w:rsidRDefault="00FD6CB0" w:rsidP="00FA548E">
      <w:pPr>
        <w:pStyle w:val="Textonotapie"/>
        <w:rPr>
          <w:rFonts w:ascii="Arial" w:hAnsi="Arial" w:cs="Arial"/>
          <w:sz w:val="16"/>
          <w:szCs w:val="16"/>
        </w:rPr>
      </w:pPr>
    </w:p>
    <w:p w14:paraId="71648BC0" w14:textId="6FE76032" w:rsidR="00FD6CB0" w:rsidRPr="002C6B37" w:rsidRDefault="00FD6CB0" w:rsidP="00FA548E">
      <w:pPr>
        <w:pStyle w:val="Textonotapie"/>
        <w:rPr>
          <w:rFonts w:ascii="Arial" w:hAnsi="Arial" w:cs="Arial"/>
          <w:i/>
          <w:iCs/>
          <w:sz w:val="16"/>
          <w:szCs w:val="16"/>
        </w:rPr>
      </w:pPr>
      <w:r w:rsidRPr="002C6B37">
        <w:rPr>
          <w:rFonts w:ascii="Arial" w:hAnsi="Arial" w:cs="Arial"/>
          <w:i/>
          <w:iCs/>
          <w:sz w:val="16"/>
          <w:szCs w:val="16"/>
        </w:rPr>
        <w:t xml:space="preserve">Artículo 39 Los jefes de control interno o quienes hagan sus veces deberán presentar los informes previstos en el artículo 2.2.21.4.9 del Decreto Nacional 1083 de 2015 o en la norma vigente sobre la materia… </w:t>
      </w:r>
    </w:p>
    <w:p w14:paraId="39522688" w14:textId="77777777" w:rsidR="00FD6CB0" w:rsidRPr="002C6B37" w:rsidRDefault="00FD6CB0" w:rsidP="00FA548E">
      <w:pPr>
        <w:pStyle w:val="Textonotapie"/>
        <w:rPr>
          <w:rFonts w:ascii="Arial" w:hAnsi="Arial" w:cs="Arial"/>
          <w:i/>
          <w:iCs/>
          <w:sz w:val="16"/>
          <w:szCs w:val="16"/>
        </w:rPr>
      </w:pPr>
    </w:p>
    <w:p w14:paraId="1F9D0AE5" w14:textId="77777777" w:rsidR="00FD6CB0" w:rsidRPr="002C6B37" w:rsidRDefault="00FD6CB0" w:rsidP="00FA548E">
      <w:pPr>
        <w:pStyle w:val="Textonotapie"/>
        <w:rPr>
          <w:rFonts w:ascii="Arial" w:hAnsi="Arial" w:cs="Arial"/>
          <w:i/>
          <w:iCs/>
          <w:sz w:val="16"/>
          <w:szCs w:val="16"/>
        </w:rPr>
      </w:pPr>
      <w:r w:rsidRPr="002C6B37">
        <w:rPr>
          <w:rFonts w:ascii="Arial" w:hAnsi="Arial" w:cs="Arial"/>
          <w:i/>
          <w:iCs/>
          <w:sz w:val="16"/>
          <w:szCs w:val="16"/>
        </w:rPr>
        <w:t>…</w:t>
      </w:r>
    </w:p>
    <w:p w14:paraId="66B7C4B6" w14:textId="60175009" w:rsidR="00FD6CB0" w:rsidRPr="002C6B37" w:rsidRDefault="00FD6CB0" w:rsidP="00FA548E">
      <w:pPr>
        <w:pStyle w:val="Textonotapie"/>
        <w:rPr>
          <w:rFonts w:ascii="Arial" w:hAnsi="Arial" w:cs="Arial"/>
          <w:i/>
          <w:iCs/>
          <w:sz w:val="16"/>
          <w:szCs w:val="16"/>
        </w:rPr>
      </w:pPr>
      <w:r w:rsidRPr="002C6B37">
        <w:rPr>
          <w:rFonts w:ascii="Arial" w:hAnsi="Arial" w:cs="Arial"/>
          <w:i/>
          <w:iCs/>
          <w:sz w:val="16"/>
          <w:szCs w:val="16"/>
        </w:rPr>
        <w:t>Parágrafo 5. En virtud del rol de evaluación y seguimiento que tienen las oficinas de control interno, estas deberán realizar seguimiento a las metas del plan de desarrollo priorizadas por cada entidad, con el fin de emitir recomendaciones orientadas a su cumplimiento. Dicho ejercicio deberá incorporarse en el plan anual de auditoría y sus resultados deben presentarse en las sesiones que se programen del Comité Institucional de Coordinación de Control Interno para la toma de las acciones correspondientes…”</w:t>
      </w:r>
    </w:p>
    <w:p w14:paraId="796656BD" w14:textId="77777777" w:rsidR="00FD6CB0" w:rsidRPr="002C6B37" w:rsidRDefault="00FD6CB0" w:rsidP="00FA548E">
      <w:pPr>
        <w:pStyle w:val="Textonotapie"/>
        <w:rPr>
          <w:rFonts w:ascii="Arial" w:hAnsi="Arial" w:cs="Arial"/>
          <w:i/>
          <w:iCs/>
          <w:sz w:val="16"/>
          <w:szCs w:val="16"/>
        </w:rPr>
      </w:pPr>
    </w:p>
  </w:footnote>
  <w:footnote w:id="2">
    <w:p w14:paraId="6E2A5801" w14:textId="77777777" w:rsidR="00FD6CB0" w:rsidRPr="002C6B37" w:rsidRDefault="00FD6CB0" w:rsidP="00D41298">
      <w:pPr>
        <w:pStyle w:val="Textonotapie"/>
        <w:rPr>
          <w:rFonts w:ascii="Arial" w:hAnsi="Arial" w:cs="Arial"/>
          <w:i/>
          <w:iCs/>
          <w:color w:val="000000"/>
          <w:sz w:val="16"/>
          <w:szCs w:val="16"/>
          <w:shd w:val="clear" w:color="auto" w:fill="FFFFFF"/>
        </w:rPr>
      </w:pPr>
      <w:r w:rsidRPr="002C6B37">
        <w:rPr>
          <w:rStyle w:val="Refdenotaalpie"/>
          <w:rFonts w:ascii="Arial" w:hAnsi="Arial" w:cs="Arial"/>
          <w:i/>
          <w:iCs/>
          <w:sz w:val="16"/>
          <w:szCs w:val="16"/>
        </w:rPr>
        <w:footnoteRef/>
      </w:r>
      <w:r w:rsidRPr="002C6B37">
        <w:rPr>
          <w:rFonts w:ascii="Arial" w:hAnsi="Arial" w:cs="Arial"/>
          <w:i/>
          <w:iCs/>
          <w:sz w:val="16"/>
          <w:szCs w:val="16"/>
        </w:rPr>
        <w:t xml:space="preserve"> </w:t>
      </w:r>
      <w:r w:rsidRPr="002C6B37">
        <w:rPr>
          <w:rFonts w:ascii="Arial" w:hAnsi="Arial" w:cs="Arial"/>
          <w:b/>
          <w:bCs/>
          <w:i/>
          <w:iCs/>
          <w:sz w:val="16"/>
          <w:szCs w:val="16"/>
        </w:rPr>
        <w:t>Decreto 215 de 2017</w:t>
      </w:r>
      <w:r w:rsidRPr="002C6B37">
        <w:rPr>
          <w:rFonts w:ascii="Arial" w:hAnsi="Arial" w:cs="Arial"/>
          <w:i/>
          <w:iCs/>
          <w:sz w:val="16"/>
          <w:szCs w:val="16"/>
        </w:rPr>
        <w:t>. “</w:t>
      </w:r>
      <w:r w:rsidRPr="002C6B37">
        <w:rPr>
          <w:rFonts w:ascii="Arial" w:hAnsi="Arial" w:cs="Arial"/>
          <w:i/>
          <w:iCs/>
          <w:color w:val="000000"/>
          <w:sz w:val="16"/>
          <w:szCs w:val="16"/>
          <w:shd w:val="clear" w:color="auto" w:fill="FFFFFF"/>
        </w:rPr>
        <w:t>Por el cual se definen criterios para la generación, presentación y seguimiento de reportes del Plan Anual de Auditoría, y se dictan otras disposiciones”.</w:t>
      </w:r>
    </w:p>
    <w:p w14:paraId="697F10A0" w14:textId="77777777" w:rsidR="00FD6CB0" w:rsidRPr="002C6B37" w:rsidRDefault="00FD6CB0" w:rsidP="00D41298">
      <w:pPr>
        <w:pStyle w:val="Textonotapie"/>
        <w:rPr>
          <w:rFonts w:ascii="Arial" w:hAnsi="Arial" w:cs="Arial"/>
          <w:i/>
          <w:iCs/>
          <w:color w:val="000000"/>
          <w:sz w:val="16"/>
          <w:szCs w:val="16"/>
          <w:shd w:val="clear" w:color="auto" w:fill="FFFFFF"/>
        </w:rPr>
      </w:pPr>
      <w:r w:rsidRPr="002C6B37">
        <w:rPr>
          <w:rFonts w:ascii="Arial" w:hAnsi="Arial" w:cs="Arial"/>
          <w:i/>
          <w:iCs/>
          <w:color w:val="000000"/>
          <w:sz w:val="16"/>
          <w:szCs w:val="16"/>
          <w:shd w:val="clear" w:color="auto" w:fill="FFFFFF"/>
        </w:rPr>
        <w:t>…</w:t>
      </w:r>
    </w:p>
    <w:p w14:paraId="4AADCA7A" w14:textId="77777777" w:rsidR="00FD6CB0" w:rsidRPr="002C6B37" w:rsidRDefault="00FD6CB0" w:rsidP="00D41298">
      <w:pPr>
        <w:pStyle w:val="Textonotapie"/>
        <w:rPr>
          <w:rFonts w:ascii="Arial" w:hAnsi="Arial" w:cs="Arial"/>
          <w:i/>
          <w:iCs/>
          <w:color w:val="000000"/>
          <w:sz w:val="16"/>
          <w:szCs w:val="16"/>
          <w:shd w:val="clear" w:color="auto" w:fill="FFFFFF"/>
        </w:rPr>
      </w:pPr>
    </w:p>
    <w:p w14:paraId="083D89EF" w14:textId="77777777" w:rsidR="00FD6CB0" w:rsidRPr="002C6B37" w:rsidRDefault="00FD6CB0" w:rsidP="00D41298">
      <w:pPr>
        <w:pStyle w:val="Textonotapie"/>
        <w:rPr>
          <w:rFonts w:ascii="Arial" w:hAnsi="Arial" w:cs="Arial"/>
          <w:i/>
          <w:iCs/>
          <w:color w:val="000000"/>
          <w:sz w:val="16"/>
          <w:szCs w:val="16"/>
          <w:u w:val="single"/>
          <w:shd w:val="clear" w:color="auto" w:fill="FFFFFF"/>
        </w:rPr>
      </w:pPr>
      <w:r w:rsidRPr="002C6B37">
        <w:rPr>
          <w:rFonts w:ascii="Arial" w:hAnsi="Arial" w:cs="Arial"/>
          <w:i/>
          <w:iCs/>
          <w:color w:val="000000"/>
          <w:sz w:val="16"/>
          <w:szCs w:val="16"/>
          <w:shd w:val="clear" w:color="auto" w:fill="FFFFFF"/>
        </w:rPr>
        <w:t xml:space="preserve">Artículo 3°. - Informe de seguimiento y recomendaciones orientadas al cumplimiento de las metas del Plan de Desarrollo a cargo de la entidad. De conformidad con lo establecido en el presente Decreto, los Auditores, Jefes de Control Interno o quienes hagan sus veces, en las entidades u organismos distritales deberán presentar un informe de seguimiento y recomendaciones orientadas al cumplimiento de las metas del Plan de Desarrollo…”.  </w:t>
      </w:r>
      <w:r w:rsidRPr="002C6B37">
        <w:rPr>
          <w:rFonts w:ascii="Arial" w:hAnsi="Arial" w:cs="Arial"/>
          <w:i/>
          <w:iCs/>
          <w:color w:val="000000"/>
          <w:sz w:val="16"/>
          <w:szCs w:val="16"/>
          <w:u w:val="single"/>
          <w:shd w:val="clear" w:color="auto" w:fill="FFFFFF"/>
        </w:rPr>
        <w:t>Decreto derogado por el artículo 47 del Decreto 807 de 2019.</w:t>
      </w:r>
    </w:p>
    <w:p w14:paraId="3BE1409C" w14:textId="77777777" w:rsidR="00FD6CB0" w:rsidRPr="00140EE1" w:rsidRDefault="00FD6CB0" w:rsidP="00D41298">
      <w:pPr>
        <w:pStyle w:val="Textonotapie"/>
      </w:pPr>
    </w:p>
  </w:footnote>
  <w:footnote w:id="3">
    <w:p w14:paraId="32481250" w14:textId="19449E44" w:rsidR="00FD6CB0" w:rsidRPr="00600482" w:rsidRDefault="00FD6CB0" w:rsidP="00F707F7">
      <w:pPr>
        <w:pStyle w:val="Textonotapie"/>
        <w:rPr>
          <w:rFonts w:ascii="Arial" w:hAnsi="Arial" w:cs="Arial"/>
          <w:sz w:val="16"/>
          <w:szCs w:val="16"/>
          <w:lang w:val="es-MX"/>
        </w:rPr>
      </w:pPr>
      <w:r w:rsidRPr="00600482">
        <w:rPr>
          <w:rStyle w:val="Refdenotaalpie"/>
          <w:rFonts w:ascii="Arial" w:hAnsi="Arial" w:cs="Arial"/>
          <w:sz w:val="16"/>
          <w:szCs w:val="16"/>
        </w:rPr>
        <w:footnoteRef/>
      </w:r>
      <w:r w:rsidRPr="00600482">
        <w:rPr>
          <w:rFonts w:ascii="Arial" w:hAnsi="Arial" w:cs="Arial"/>
          <w:sz w:val="16"/>
          <w:szCs w:val="16"/>
        </w:rPr>
        <w:t xml:space="preserve"> </w:t>
      </w:r>
      <w:r w:rsidRPr="00600482">
        <w:rPr>
          <w:rFonts w:ascii="Arial" w:hAnsi="Arial" w:cs="Arial"/>
          <w:sz w:val="16"/>
          <w:szCs w:val="16"/>
          <w:lang w:val="es-MX"/>
        </w:rPr>
        <w:t xml:space="preserve">Mediante la Resolución 352 del 15 de septiembre de 2021 </w:t>
      </w:r>
      <w:r w:rsidRPr="00600482">
        <w:rPr>
          <w:rFonts w:ascii="Arial" w:hAnsi="Arial" w:cs="Arial"/>
          <w:sz w:val="16"/>
          <w:szCs w:val="16"/>
        </w:rPr>
        <w:t>“</w:t>
      </w:r>
      <w:r w:rsidRPr="00600482">
        <w:rPr>
          <w:rFonts w:ascii="Arial" w:hAnsi="Arial" w:cs="Arial"/>
          <w:i/>
          <w:sz w:val="16"/>
          <w:szCs w:val="16"/>
        </w:rPr>
        <w:t>Por medio de la cual se modifica la Resolución 331 del 17 de junio de 2016 expedida por la Dirección General de la UAERMV”</w:t>
      </w:r>
      <w:r w:rsidRPr="00600482">
        <w:rPr>
          <w:rFonts w:ascii="Arial" w:hAnsi="Arial" w:cs="Arial"/>
          <w:sz w:val="16"/>
          <w:szCs w:val="16"/>
        </w:rPr>
        <w:t xml:space="preserve"> expedida por el Director General, se actualiza</w:t>
      </w:r>
      <w:r>
        <w:rPr>
          <w:rFonts w:ascii="Arial" w:hAnsi="Arial" w:cs="Arial"/>
          <w:sz w:val="16"/>
          <w:szCs w:val="16"/>
        </w:rPr>
        <w:t>ron</w:t>
      </w:r>
      <w:r w:rsidRPr="00600482">
        <w:rPr>
          <w:rFonts w:ascii="Arial" w:hAnsi="Arial" w:cs="Arial"/>
          <w:sz w:val="16"/>
          <w:szCs w:val="16"/>
        </w:rPr>
        <w:t xml:space="preserve"> los códigos y nombres de los proyectos de inversión sobre los cuales los ordenadores del gasto deben presentar el informe de delegaci</w:t>
      </w:r>
      <w:r>
        <w:rPr>
          <w:rFonts w:ascii="Arial" w:hAnsi="Arial" w:cs="Arial"/>
          <w:sz w:val="16"/>
          <w:szCs w:val="16"/>
        </w:rPr>
        <w:t xml:space="preserve">ón </w:t>
      </w:r>
      <w:r w:rsidRPr="00600482">
        <w:rPr>
          <w:rFonts w:ascii="Arial" w:hAnsi="Arial" w:cs="Arial"/>
          <w:sz w:val="16"/>
          <w:szCs w:val="16"/>
        </w:rPr>
        <w:t>que se cita en este informe.</w:t>
      </w:r>
    </w:p>
  </w:footnote>
  <w:footnote w:id="4">
    <w:p w14:paraId="27697D02" w14:textId="77777777" w:rsidR="00FD6CB0" w:rsidRDefault="00FD6CB0" w:rsidP="00D15DE0">
      <w:pPr>
        <w:pStyle w:val="Textonotapie"/>
        <w:rPr>
          <w:rFonts w:ascii="Arial" w:hAnsi="Arial" w:cs="Arial"/>
          <w:sz w:val="18"/>
          <w:szCs w:val="18"/>
          <w:lang w:val="es-MX"/>
        </w:rPr>
      </w:pPr>
      <w:r w:rsidRPr="00D15DE0">
        <w:rPr>
          <w:rStyle w:val="Refdenotaalpie"/>
          <w:rFonts w:ascii="Arial" w:hAnsi="Arial" w:cs="Arial"/>
          <w:sz w:val="18"/>
          <w:szCs w:val="18"/>
        </w:rPr>
        <w:footnoteRef/>
      </w:r>
      <w:r w:rsidRPr="00D15DE0">
        <w:rPr>
          <w:rFonts w:ascii="Arial" w:hAnsi="Arial" w:cs="Arial"/>
          <w:sz w:val="18"/>
          <w:szCs w:val="18"/>
        </w:rPr>
        <w:t xml:space="preserve"> </w:t>
      </w:r>
      <w:r w:rsidRPr="00D15DE0">
        <w:rPr>
          <w:rFonts w:ascii="Arial" w:hAnsi="Arial" w:cs="Arial"/>
          <w:sz w:val="18"/>
          <w:szCs w:val="18"/>
          <w:lang w:val="es-MX"/>
        </w:rPr>
        <w:t xml:space="preserve">Información tomada del </w:t>
      </w:r>
      <w:r>
        <w:rPr>
          <w:rFonts w:ascii="Arial" w:hAnsi="Arial" w:cs="Arial"/>
          <w:sz w:val="18"/>
          <w:szCs w:val="18"/>
          <w:lang w:val="es-MX"/>
        </w:rPr>
        <w:t>informe de ejecución del presupuesto de gastos e inversiones publicado en la página WEB de la Secretaría Distrital de Hacienda, link</w:t>
      </w:r>
    </w:p>
    <w:p w14:paraId="3CC64FFA" w14:textId="278D9237" w:rsidR="00FD6CB0" w:rsidRPr="00D15DE0" w:rsidRDefault="00FD6CB0" w:rsidP="00D15DE0">
      <w:pPr>
        <w:pStyle w:val="Textonotapie"/>
        <w:rPr>
          <w:rFonts w:ascii="Arial" w:hAnsi="Arial" w:cs="Arial"/>
          <w:sz w:val="18"/>
          <w:szCs w:val="18"/>
          <w:lang w:val="es-MX"/>
        </w:rPr>
      </w:pPr>
      <w:r>
        <w:rPr>
          <w:rFonts w:ascii="Arial" w:hAnsi="Arial" w:cs="Arial"/>
          <w:sz w:val="18"/>
          <w:szCs w:val="18"/>
          <w:lang w:val="es-MX"/>
        </w:rPr>
        <w:t xml:space="preserve"> </w:t>
      </w:r>
      <w:hyperlink r:id="rId1" w:history="1">
        <w:r w:rsidRPr="009B6C5B">
          <w:rPr>
            <w:rStyle w:val="Hipervnculo"/>
            <w:rFonts w:ascii="Arial" w:hAnsi="Arial" w:cs="Arial"/>
            <w:sz w:val="18"/>
            <w:szCs w:val="18"/>
            <w:lang w:val="es-MX"/>
          </w:rPr>
          <w:t>https://www.shd.gov.co/shd/sites/default/files/documentos/II_02_227_con_7.pdf</w:t>
        </w:r>
      </w:hyperlink>
    </w:p>
  </w:footnote>
  <w:footnote w:id="5">
    <w:p w14:paraId="20F6354F" w14:textId="2007D23A" w:rsidR="00FD6CB0" w:rsidRPr="00167B90" w:rsidRDefault="00FD6CB0">
      <w:pPr>
        <w:pStyle w:val="Textonotapie"/>
        <w:rPr>
          <w:rFonts w:ascii="Arial" w:hAnsi="Arial" w:cs="Arial"/>
          <w:sz w:val="16"/>
          <w:szCs w:val="16"/>
          <w:lang w:val="es-MX"/>
        </w:rPr>
      </w:pPr>
      <w:r w:rsidRPr="00B37F3C">
        <w:rPr>
          <w:rStyle w:val="Refdenotaalpie"/>
          <w:rFonts w:ascii="Arial" w:hAnsi="Arial" w:cs="Arial"/>
          <w:sz w:val="16"/>
          <w:szCs w:val="16"/>
        </w:rPr>
        <w:footnoteRef/>
      </w:r>
      <w:r w:rsidRPr="00B37F3C">
        <w:rPr>
          <w:rFonts w:ascii="Arial" w:hAnsi="Arial" w:cs="Arial"/>
          <w:sz w:val="16"/>
          <w:szCs w:val="16"/>
        </w:rPr>
        <w:t xml:space="preserve"> </w:t>
      </w:r>
      <w:r w:rsidRPr="00B37F3C">
        <w:rPr>
          <w:rFonts w:ascii="Arial" w:hAnsi="Arial" w:cs="Arial"/>
          <w:sz w:val="16"/>
          <w:szCs w:val="16"/>
          <w:lang w:val="es-MX"/>
        </w:rPr>
        <w:t>84,9% es el cálculo entre los $126.7´ millones programados en el Plan Anual de Adquisiciones enero – septiembre de 2021 / $149.3´ millones del presupuesto</w:t>
      </w:r>
      <w:r w:rsidRPr="00167B90">
        <w:rPr>
          <w:rFonts w:ascii="Arial" w:hAnsi="Arial" w:cs="Arial"/>
          <w:sz w:val="16"/>
          <w:szCs w:val="16"/>
          <w:lang w:val="es-MX"/>
        </w:rPr>
        <w:t xml:space="preserve"> </w:t>
      </w:r>
      <w:r>
        <w:rPr>
          <w:rFonts w:ascii="Arial" w:hAnsi="Arial" w:cs="Arial"/>
          <w:sz w:val="16"/>
          <w:szCs w:val="16"/>
          <w:lang w:val="es-MX"/>
        </w:rPr>
        <w:t xml:space="preserve">para inversión directa, </w:t>
      </w:r>
      <w:r w:rsidRPr="00167B90">
        <w:rPr>
          <w:rFonts w:ascii="Arial" w:hAnsi="Arial" w:cs="Arial"/>
          <w:sz w:val="16"/>
          <w:szCs w:val="16"/>
          <w:lang w:val="es-MX"/>
        </w:rPr>
        <w:t>vigencia 2021.</w:t>
      </w:r>
    </w:p>
  </w:footnote>
  <w:footnote w:id="6">
    <w:p w14:paraId="74E9554F" w14:textId="06048A7E" w:rsidR="00FD6CB0" w:rsidRPr="0079392F" w:rsidRDefault="00FD6CB0">
      <w:pPr>
        <w:pStyle w:val="Textonotapie"/>
        <w:rPr>
          <w:rFonts w:ascii="Arial" w:hAnsi="Arial" w:cs="Arial"/>
          <w:sz w:val="16"/>
          <w:szCs w:val="16"/>
          <w:lang w:val="es-MX"/>
        </w:rPr>
      </w:pPr>
      <w:r w:rsidRPr="0079392F">
        <w:rPr>
          <w:rStyle w:val="Refdenotaalpie"/>
          <w:rFonts w:ascii="Arial" w:hAnsi="Arial" w:cs="Arial"/>
          <w:sz w:val="16"/>
          <w:szCs w:val="16"/>
        </w:rPr>
        <w:footnoteRef/>
      </w:r>
      <w:r w:rsidRPr="0079392F">
        <w:rPr>
          <w:rFonts w:ascii="Arial" w:hAnsi="Arial" w:cs="Arial"/>
          <w:sz w:val="16"/>
          <w:szCs w:val="16"/>
        </w:rPr>
        <w:t xml:space="preserve"> Decreto 111 de 1996 Nivel Nacional </w:t>
      </w:r>
      <w:r w:rsidRPr="0079392F">
        <w:rPr>
          <w:rFonts w:ascii="Arial" w:hAnsi="Arial" w:cs="Arial"/>
          <w:i/>
          <w:sz w:val="16"/>
          <w:szCs w:val="16"/>
        </w:rPr>
        <w:t>“Por el cual se compilan la Ley 38 de 1989, la Ley 179 de 1994 y la Ley 225 de 1995 que conforman el estatuto orgánico del presupuesto”</w:t>
      </w:r>
      <w:r w:rsidRPr="0079392F">
        <w:rPr>
          <w:rFonts w:ascii="Arial" w:hAnsi="Arial" w:cs="Arial"/>
          <w:sz w:val="16"/>
          <w:szCs w:val="16"/>
        </w:rPr>
        <w:t xml:space="preserve">, </w:t>
      </w:r>
      <w:r w:rsidRPr="0079392F">
        <w:rPr>
          <w:rFonts w:ascii="Arial" w:hAnsi="Arial" w:cs="Arial"/>
          <w:sz w:val="16"/>
          <w:szCs w:val="16"/>
          <w:lang w:val="es-MX"/>
        </w:rPr>
        <w:t>Articulo 14 definición principio anualidad</w:t>
      </w:r>
    </w:p>
  </w:footnote>
  <w:footnote w:id="7">
    <w:p w14:paraId="10872D51" w14:textId="6FD1D8ED" w:rsidR="00FD6CB0" w:rsidRPr="00F933AB" w:rsidRDefault="00FD6CB0" w:rsidP="00A86C53">
      <w:pPr>
        <w:pStyle w:val="Textonotapie"/>
        <w:rPr>
          <w:rFonts w:ascii="Arial" w:hAnsi="Arial" w:cs="Arial"/>
        </w:rPr>
      </w:pPr>
      <w:r w:rsidRPr="00F933AB">
        <w:rPr>
          <w:rStyle w:val="Refdenotaalpie"/>
          <w:rFonts w:ascii="Arial" w:hAnsi="Arial" w:cs="Arial"/>
        </w:rPr>
        <w:footnoteRef/>
      </w:r>
      <w:r w:rsidRPr="00F933AB">
        <w:rPr>
          <w:rFonts w:ascii="Arial" w:hAnsi="Arial" w:cs="Arial"/>
        </w:rPr>
        <w:t xml:space="preserve"> </w:t>
      </w:r>
      <w:r>
        <w:rPr>
          <w:rFonts w:ascii="Arial" w:hAnsi="Arial" w:cs="Arial"/>
          <w:sz w:val="16"/>
          <w:szCs w:val="16"/>
          <w:lang w:val="es-ES" w:eastAsia="es-ES_tradnl"/>
        </w:rPr>
        <w:t>276</w:t>
      </w:r>
      <w:r w:rsidRPr="00F933AB">
        <w:rPr>
          <w:rFonts w:ascii="Arial" w:hAnsi="Arial" w:cs="Arial"/>
          <w:sz w:val="16"/>
          <w:szCs w:val="16"/>
          <w:lang w:val="es-ES" w:eastAsia="es-ES_tradnl"/>
        </w:rPr>
        <w:t xml:space="preserve"> contratos por valor total de $</w:t>
      </w:r>
      <w:r>
        <w:rPr>
          <w:rFonts w:ascii="Arial" w:hAnsi="Arial" w:cs="Arial"/>
          <w:sz w:val="16"/>
          <w:szCs w:val="16"/>
          <w:lang w:val="es-ES" w:eastAsia="es-ES_tradnl"/>
        </w:rPr>
        <w:t>12´639</w:t>
      </w:r>
      <w:r w:rsidRPr="00F933AB">
        <w:rPr>
          <w:rFonts w:ascii="Arial" w:hAnsi="Arial" w:cs="Arial"/>
          <w:sz w:val="16"/>
          <w:szCs w:val="16"/>
          <w:lang w:val="es-ES" w:eastAsia="es-ES_tradnl"/>
        </w:rPr>
        <w:t xml:space="preserve"> millones de pesos: valores </w:t>
      </w:r>
      <w:r>
        <w:rPr>
          <w:rFonts w:ascii="Arial" w:hAnsi="Arial" w:cs="Arial"/>
          <w:sz w:val="16"/>
          <w:szCs w:val="16"/>
          <w:lang w:val="es-ES" w:eastAsia="es-ES_tradnl"/>
        </w:rPr>
        <w:t>suministrados por la base de contratos 2021 compartida por OneDrive</w:t>
      </w:r>
      <w:r w:rsidRPr="00F933AB">
        <w:rPr>
          <w:rFonts w:ascii="Arial" w:hAnsi="Arial" w:cs="Arial"/>
          <w:sz w:val="16"/>
          <w:szCs w:val="16"/>
          <w:lang w:val="es-ES" w:eastAsia="es-ES_tradnl"/>
        </w:rPr>
        <w:t>.</w:t>
      </w:r>
    </w:p>
  </w:footnote>
  <w:footnote w:id="8">
    <w:p w14:paraId="152D4C20" w14:textId="1F6139A5" w:rsidR="00FD6CB0" w:rsidRPr="00F933AB" w:rsidRDefault="00FD6CB0" w:rsidP="00541F5E">
      <w:pPr>
        <w:pStyle w:val="Textonotapie"/>
        <w:rPr>
          <w:rFonts w:ascii="Arial" w:hAnsi="Arial" w:cs="Arial"/>
        </w:rPr>
      </w:pPr>
      <w:r w:rsidRPr="00F933AB">
        <w:rPr>
          <w:rStyle w:val="Refdenotaalpie"/>
          <w:rFonts w:ascii="Arial" w:hAnsi="Arial" w:cs="Arial"/>
        </w:rPr>
        <w:footnoteRef/>
      </w:r>
      <w:r w:rsidRPr="00F933AB">
        <w:rPr>
          <w:rFonts w:ascii="Arial" w:hAnsi="Arial" w:cs="Arial"/>
        </w:rPr>
        <w:t xml:space="preserve"> </w:t>
      </w:r>
      <w:r>
        <w:rPr>
          <w:rFonts w:ascii="Arial" w:hAnsi="Arial" w:cs="Arial"/>
          <w:sz w:val="16"/>
          <w:szCs w:val="16"/>
          <w:lang w:val="es-ES" w:eastAsia="es-ES_tradnl"/>
        </w:rPr>
        <w:t>3</w:t>
      </w:r>
      <w:r w:rsidRPr="00F933AB">
        <w:rPr>
          <w:rFonts w:ascii="Arial" w:hAnsi="Arial" w:cs="Arial"/>
          <w:sz w:val="16"/>
          <w:szCs w:val="16"/>
          <w:lang w:val="es-ES" w:eastAsia="es-ES_tradnl"/>
        </w:rPr>
        <w:t xml:space="preserve"> contratos por valor total de $</w:t>
      </w:r>
      <w:r>
        <w:rPr>
          <w:rFonts w:ascii="Arial" w:hAnsi="Arial" w:cs="Arial"/>
          <w:sz w:val="16"/>
          <w:szCs w:val="16"/>
          <w:lang w:val="es-ES" w:eastAsia="es-ES_tradnl"/>
        </w:rPr>
        <w:t>177,5</w:t>
      </w:r>
      <w:r w:rsidRPr="00F933AB">
        <w:rPr>
          <w:rFonts w:ascii="Arial" w:hAnsi="Arial" w:cs="Arial"/>
          <w:sz w:val="16"/>
          <w:szCs w:val="16"/>
          <w:lang w:val="es-ES" w:eastAsia="es-ES_tradnl"/>
        </w:rPr>
        <w:t xml:space="preserve"> millones de pesos: valores </w:t>
      </w:r>
      <w:r>
        <w:rPr>
          <w:rFonts w:ascii="Arial" w:hAnsi="Arial" w:cs="Arial"/>
          <w:sz w:val="16"/>
          <w:szCs w:val="16"/>
          <w:lang w:val="es-ES" w:eastAsia="es-ES_tradnl"/>
        </w:rPr>
        <w:t>suministrados por la base de contratos 2021 compartida por OneDrive</w:t>
      </w:r>
      <w:r w:rsidRPr="00F933AB">
        <w:rPr>
          <w:rFonts w:ascii="Arial" w:hAnsi="Arial" w:cs="Arial"/>
          <w:sz w:val="16"/>
          <w:szCs w:val="16"/>
          <w:lang w:val="es-ES" w:eastAsia="es-ES_tradnl"/>
        </w:rPr>
        <w:t>.</w:t>
      </w:r>
    </w:p>
  </w:footnote>
  <w:footnote w:id="9">
    <w:p w14:paraId="0944EA22" w14:textId="390E9BB1" w:rsidR="00FD6CB0" w:rsidRPr="00F933AB" w:rsidRDefault="00FD6CB0" w:rsidP="00926DE3">
      <w:pPr>
        <w:pStyle w:val="Textonotapie"/>
        <w:rPr>
          <w:rFonts w:ascii="Arial" w:hAnsi="Arial" w:cs="Arial"/>
        </w:rPr>
      </w:pPr>
      <w:r w:rsidRPr="00F933AB">
        <w:rPr>
          <w:rStyle w:val="Refdenotaalpie"/>
          <w:rFonts w:ascii="Arial" w:hAnsi="Arial" w:cs="Arial"/>
        </w:rPr>
        <w:footnoteRef/>
      </w:r>
      <w:r w:rsidRPr="00F933AB">
        <w:rPr>
          <w:rFonts w:ascii="Arial" w:hAnsi="Arial" w:cs="Arial"/>
        </w:rPr>
        <w:t xml:space="preserve"> </w:t>
      </w:r>
      <w:r>
        <w:rPr>
          <w:rFonts w:ascii="Arial" w:hAnsi="Arial" w:cs="Arial"/>
          <w:sz w:val="16"/>
          <w:szCs w:val="16"/>
          <w:lang w:val="es-ES" w:eastAsia="es-ES_tradnl"/>
        </w:rPr>
        <w:t>164</w:t>
      </w:r>
      <w:r w:rsidRPr="00F933AB">
        <w:rPr>
          <w:rFonts w:ascii="Arial" w:hAnsi="Arial" w:cs="Arial"/>
          <w:sz w:val="16"/>
          <w:szCs w:val="16"/>
          <w:lang w:val="es-ES" w:eastAsia="es-ES_tradnl"/>
        </w:rPr>
        <w:t xml:space="preserve"> contratos por valor total de $</w:t>
      </w:r>
      <w:r>
        <w:rPr>
          <w:rFonts w:ascii="Arial" w:hAnsi="Arial" w:cs="Arial"/>
          <w:sz w:val="16"/>
          <w:szCs w:val="16"/>
          <w:lang w:val="es-ES" w:eastAsia="es-ES_tradnl"/>
        </w:rPr>
        <w:t>7´965</w:t>
      </w:r>
      <w:r w:rsidRPr="00F933AB">
        <w:rPr>
          <w:rFonts w:ascii="Arial" w:hAnsi="Arial" w:cs="Arial"/>
          <w:sz w:val="16"/>
          <w:szCs w:val="16"/>
          <w:lang w:val="es-ES" w:eastAsia="es-ES_tradnl"/>
        </w:rPr>
        <w:t xml:space="preserve"> millones de pesos: valores </w:t>
      </w:r>
      <w:r>
        <w:rPr>
          <w:rFonts w:ascii="Arial" w:hAnsi="Arial" w:cs="Arial"/>
          <w:sz w:val="16"/>
          <w:szCs w:val="16"/>
          <w:lang w:val="es-ES" w:eastAsia="es-ES_tradnl"/>
        </w:rPr>
        <w:t>suministrados por la base de contratos 2021 compartida por OneDrive</w:t>
      </w:r>
      <w:r w:rsidRPr="00F933AB">
        <w:rPr>
          <w:rFonts w:ascii="Arial" w:hAnsi="Arial" w:cs="Arial"/>
          <w:sz w:val="16"/>
          <w:szCs w:val="16"/>
          <w:lang w:val="es-ES" w:eastAsia="es-ES_tradnl"/>
        </w:rPr>
        <w:t>.</w:t>
      </w:r>
    </w:p>
  </w:footnote>
  <w:footnote w:id="10">
    <w:p w14:paraId="42FE6A42" w14:textId="3ECBA975" w:rsidR="00FD6CB0" w:rsidRPr="00F933AB" w:rsidRDefault="00FD6CB0" w:rsidP="00926DE3">
      <w:pPr>
        <w:pStyle w:val="Textonotapie"/>
        <w:rPr>
          <w:rFonts w:ascii="Arial" w:hAnsi="Arial" w:cs="Arial"/>
        </w:rPr>
      </w:pPr>
      <w:r w:rsidRPr="00F933AB">
        <w:rPr>
          <w:rStyle w:val="Refdenotaalpie"/>
          <w:rFonts w:ascii="Arial" w:hAnsi="Arial" w:cs="Arial"/>
        </w:rPr>
        <w:footnoteRef/>
      </w:r>
      <w:r w:rsidRPr="00F933AB">
        <w:rPr>
          <w:rFonts w:ascii="Arial" w:hAnsi="Arial" w:cs="Arial"/>
        </w:rPr>
        <w:t xml:space="preserve"> </w:t>
      </w:r>
      <w:r>
        <w:rPr>
          <w:rFonts w:ascii="Arial" w:hAnsi="Arial" w:cs="Arial"/>
          <w:sz w:val="16"/>
          <w:szCs w:val="16"/>
          <w:lang w:val="es-ES" w:eastAsia="es-ES_tradnl"/>
        </w:rPr>
        <w:t>37</w:t>
      </w:r>
      <w:r w:rsidRPr="00F933AB">
        <w:rPr>
          <w:rFonts w:ascii="Arial" w:hAnsi="Arial" w:cs="Arial"/>
          <w:sz w:val="16"/>
          <w:szCs w:val="16"/>
          <w:lang w:val="es-ES" w:eastAsia="es-ES_tradnl"/>
        </w:rPr>
        <w:t xml:space="preserve"> contratos por valor total de $</w:t>
      </w:r>
      <w:r>
        <w:rPr>
          <w:rFonts w:ascii="Arial" w:hAnsi="Arial" w:cs="Arial"/>
          <w:sz w:val="16"/>
          <w:szCs w:val="16"/>
          <w:lang w:val="es-ES" w:eastAsia="es-ES_tradnl"/>
        </w:rPr>
        <w:t>2´539</w:t>
      </w:r>
      <w:r w:rsidRPr="00F933AB">
        <w:rPr>
          <w:rFonts w:ascii="Arial" w:hAnsi="Arial" w:cs="Arial"/>
          <w:sz w:val="16"/>
          <w:szCs w:val="16"/>
          <w:lang w:val="es-ES" w:eastAsia="es-ES_tradnl"/>
        </w:rPr>
        <w:t xml:space="preserve"> millones de pesos: valores </w:t>
      </w:r>
      <w:r>
        <w:rPr>
          <w:rFonts w:ascii="Arial" w:hAnsi="Arial" w:cs="Arial"/>
          <w:sz w:val="16"/>
          <w:szCs w:val="16"/>
          <w:lang w:val="es-ES" w:eastAsia="es-ES_tradnl"/>
        </w:rPr>
        <w:t>suministrados por la base de contratos 2021 compartida por OneDrive</w:t>
      </w:r>
      <w:r w:rsidRPr="00F933AB">
        <w:rPr>
          <w:rFonts w:ascii="Arial" w:hAnsi="Arial" w:cs="Arial"/>
          <w:sz w:val="16"/>
          <w:szCs w:val="16"/>
          <w:lang w:val="es-ES" w:eastAsia="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1B22" w14:textId="77777777" w:rsidR="00FD6CB0" w:rsidRDefault="00FD6CB0" w:rsidP="00CF5AB2">
    <w:pPr>
      <w:pStyle w:val="Encabezado"/>
      <w:jc w:val="center"/>
    </w:pPr>
    <w:r>
      <w:rPr>
        <w:noProof/>
        <w:lang w:val="es-CO" w:eastAsia="es-CO"/>
      </w:rPr>
      <w:drawing>
        <wp:anchor distT="0" distB="0" distL="114300" distR="114300" simplePos="0" relativeHeight="251660800" behindDoc="0" locked="0" layoutInCell="1" allowOverlap="1" wp14:anchorId="372C84B6" wp14:editId="1D6504CD">
          <wp:simplePos x="0" y="0"/>
          <wp:positionH relativeFrom="column">
            <wp:posOffset>2179726</wp:posOffset>
          </wp:positionH>
          <wp:positionV relativeFrom="paragraph">
            <wp:posOffset>88722</wp:posOffset>
          </wp:positionV>
          <wp:extent cx="1062990" cy="807720"/>
          <wp:effectExtent l="0" t="0" r="3810" b="0"/>
          <wp:wrapTight wrapText="bothSides">
            <wp:wrapPolygon edited="0">
              <wp:start x="0" y="0"/>
              <wp:lineTo x="0" y="20887"/>
              <wp:lineTo x="21290" y="20887"/>
              <wp:lineTo x="21290" y="0"/>
              <wp:lineTo x="0" y="0"/>
            </wp:wrapPolygon>
          </wp:wrapTight>
          <wp:docPr id="6" name="Imagen 6"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14:paraId="75B99042" w14:textId="77777777" w:rsidR="00FD6CB0" w:rsidRDefault="00FD6CB0" w:rsidP="00CF5AB2">
    <w:pPr>
      <w:pStyle w:val="Encabezado"/>
      <w:jc w:val="center"/>
    </w:pPr>
  </w:p>
  <w:p w14:paraId="6AE03AEC" w14:textId="77777777" w:rsidR="00FD6CB0" w:rsidRDefault="00FD6CB0" w:rsidP="00CF5AB2">
    <w:pPr>
      <w:pStyle w:val="Encabezado"/>
      <w:jc w:val="center"/>
    </w:pPr>
  </w:p>
  <w:p w14:paraId="37414ED2" w14:textId="77777777" w:rsidR="00FD6CB0" w:rsidRDefault="00FD6CB0" w:rsidP="00CF5AB2">
    <w:pPr>
      <w:pStyle w:val="Encabezado"/>
      <w:jc w:val="center"/>
    </w:pPr>
  </w:p>
  <w:p w14:paraId="5F799518" w14:textId="77777777" w:rsidR="00FD6CB0" w:rsidRDefault="00FD6CB0" w:rsidP="00A74152">
    <w:pPr>
      <w:pStyle w:val="Encabezado"/>
      <w:tabs>
        <w:tab w:val="clear" w:pos="8504"/>
        <w:tab w:val="left" w:pos="4956"/>
        <w:tab w:val="left" w:pos="5664"/>
        <w:tab w:val="left" w:pos="6372"/>
        <w:tab w:val="left" w:pos="7080"/>
      </w:tabs>
      <w:jc w:val="left"/>
    </w:pPr>
  </w:p>
  <w:p w14:paraId="5659AC82" w14:textId="77777777" w:rsidR="00FD6CB0" w:rsidRPr="00923B54" w:rsidRDefault="00FD6CB0"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A1D"/>
    <w:multiLevelType w:val="hybridMultilevel"/>
    <w:tmpl w:val="0C6CCDC8"/>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F560375"/>
    <w:multiLevelType w:val="multilevel"/>
    <w:tmpl w:val="DC30BBE4"/>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64460F9"/>
    <w:multiLevelType w:val="hybridMultilevel"/>
    <w:tmpl w:val="0548E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9D657F"/>
    <w:multiLevelType w:val="hybridMultilevel"/>
    <w:tmpl w:val="1120713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253228BA"/>
    <w:multiLevelType w:val="multilevel"/>
    <w:tmpl w:val="51C422E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6182ECD"/>
    <w:multiLevelType w:val="multilevel"/>
    <w:tmpl w:val="B61497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062C36"/>
    <w:multiLevelType w:val="hybridMultilevel"/>
    <w:tmpl w:val="5438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030EC4"/>
    <w:multiLevelType w:val="hybridMultilevel"/>
    <w:tmpl w:val="1D14E89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B445849"/>
    <w:multiLevelType w:val="hybridMultilevel"/>
    <w:tmpl w:val="5C1275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CEC751F"/>
    <w:multiLevelType w:val="hybridMultilevel"/>
    <w:tmpl w:val="273235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0496ABF"/>
    <w:multiLevelType w:val="hybridMultilevel"/>
    <w:tmpl w:val="FCAE4C8E"/>
    <w:lvl w:ilvl="0" w:tplc="2AA0A6E4">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CC765B"/>
    <w:multiLevelType w:val="hybridMultilevel"/>
    <w:tmpl w:val="7F44E4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D347EAC"/>
    <w:multiLevelType w:val="hybridMultilevel"/>
    <w:tmpl w:val="BC84B4C0"/>
    <w:lvl w:ilvl="0" w:tplc="240A000F">
      <w:start w:val="1"/>
      <w:numFmt w:val="decimal"/>
      <w:lvlText w:val="%1."/>
      <w:lvlJc w:val="left"/>
      <w:pPr>
        <w:ind w:left="8298"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3410C0"/>
    <w:multiLevelType w:val="hybridMultilevel"/>
    <w:tmpl w:val="7DE43A2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59D16E10"/>
    <w:multiLevelType w:val="hybridMultilevel"/>
    <w:tmpl w:val="4BD216AA"/>
    <w:lvl w:ilvl="0" w:tplc="240A0001">
      <w:start w:val="1"/>
      <w:numFmt w:val="bullet"/>
      <w:lvlText w:val=""/>
      <w:lvlJc w:val="left"/>
      <w:pPr>
        <w:ind w:left="-6360" w:hanging="360"/>
      </w:pPr>
      <w:rPr>
        <w:rFonts w:ascii="Symbol" w:hAnsi="Symbol" w:hint="default"/>
      </w:rPr>
    </w:lvl>
    <w:lvl w:ilvl="1" w:tplc="240A0003" w:tentative="1">
      <w:start w:val="1"/>
      <w:numFmt w:val="bullet"/>
      <w:lvlText w:val="o"/>
      <w:lvlJc w:val="left"/>
      <w:pPr>
        <w:ind w:left="-5640" w:hanging="360"/>
      </w:pPr>
      <w:rPr>
        <w:rFonts w:ascii="Courier New" w:hAnsi="Courier New" w:cs="Courier New" w:hint="default"/>
      </w:rPr>
    </w:lvl>
    <w:lvl w:ilvl="2" w:tplc="240A0005">
      <w:start w:val="1"/>
      <w:numFmt w:val="bullet"/>
      <w:lvlText w:val=""/>
      <w:lvlJc w:val="left"/>
      <w:pPr>
        <w:ind w:left="-4920" w:hanging="360"/>
      </w:pPr>
      <w:rPr>
        <w:rFonts w:ascii="Wingdings" w:hAnsi="Wingdings" w:hint="default"/>
      </w:rPr>
    </w:lvl>
    <w:lvl w:ilvl="3" w:tplc="240A0001" w:tentative="1">
      <w:start w:val="1"/>
      <w:numFmt w:val="bullet"/>
      <w:lvlText w:val=""/>
      <w:lvlJc w:val="left"/>
      <w:pPr>
        <w:ind w:left="-4200" w:hanging="360"/>
      </w:pPr>
      <w:rPr>
        <w:rFonts w:ascii="Symbol" w:hAnsi="Symbol" w:hint="default"/>
      </w:rPr>
    </w:lvl>
    <w:lvl w:ilvl="4" w:tplc="240A0003" w:tentative="1">
      <w:start w:val="1"/>
      <w:numFmt w:val="bullet"/>
      <w:lvlText w:val="o"/>
      <w:lvlJc w:val="left"/>
      <w:pPr>
        <w:ind w:left="-3480" w:hanging="360"/>
      </w:pPr>
      <w:rPr>
        <w:rFonts w:ascii="Courier New" w:hAnsi="Courier New" w:cs="Courier New" w:hint="default"/>
      </w:rPr>
    </w:lvl>
    <w:lvl w:ilvl="5" w:tplc="240A0005" w:tentative="1">
      <w:start w:val="1"/>
      <w:numFmt w:val="bullet"/>
      <w:lvlText w:val=""/>
      <w:lvlJc w:val="left"/>
      <w:pPr>
        <w:ind w:left="-2760" w:hanging="360"/>
      </w:pPr>
      <w:rPr>
        <w:rFonts w:ascii="Wingdings" w:hAnsi="Wingdings" w:hint="default"/>
      </w:rPr>
    </w:lvl>
    <w:lvl w:ilvl="6" w:tplc="240A0001" w:tentative="1">
      <w:start w:val="1"/>
      <w:numFmt w:val="bullet"/>
      <w:lvlText w:val=""/>
      <w:lvlJc w:val="left"/>
      <w:pPr>
        <w:ind w:left="-2040" w:hanging="360"/>
      </w:pPr>
      <w:rPr>
        <w:rFonts w:ascii="Symbol" w:hAnsi="Symbol" w:hint="default"/>
      </w:rPr>
    </w:lvl>
    <w:lvl w:ilvl="7" w:tplc="240A0003" w:tentative="1">
      <w:start w:val="1"/>
      <w:numFmt w:val="bullet"/>
      <w:lvlText w:val="o"/>
      <w:lvlJc w:val="left"/>
      <w:pPr>
        <w:ind w:left="-1320" w:hanging="360"/>
      </w:pPr>
      <w:rPr>
        <w:rFonts w:ascii="Courier New" w:hAnsi="Courier New" w:cs="Courier New" w:hint="default"/>
      </w:rPr>
    </w:lvl>
    <w:lvl w:ilvl="8" w:tplc="240A0005" w:tentative="1">
      <w:start w:val="1"/>
      <w:numFmt w:val="bullet"/>
      <w:lvlText w:val=""/>
      <w:lvlJc w:val="left"/>
      <w:pPr>
        <w:ind w:left="-600" w:hanging="360"/>
      </w:pPr>
      <w:rPr>
        <w:rFonts w:ascii="Wingdings" w:hAnsi="Wingdings" w:hint="default"/>
      </w:rPr>
    </w:lvl>
  </w:abstractNum>
  <w:abstractNum w:abstractNumId="15" w15:restartNumberingAfterBreak="0">
    <w:nsid w:val="5B395521"/>
    <w:multiLevelType w:val="hybridMultilevel"/>
    <w:tmpl w:val="46F0C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65A2CDE"/>
    <w:multiLevelType w:val="hybridMultilevel"/>
    <w:tmpl w:val="043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6D76BA2"/>
    <w:multiLevelType w:val="hybridMultilevel"/>
    <w:tmpl w:val="375C1FF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79272581"/>
    <w:multiLevelType w:val="hybridMultilevel"/>
    <w:tmpl w:val="F0A2369C"/>
    <w:lvl w:ilvl="0" w:tplc="0C0A0001">
      <w:start w:val="1"/>
      <w:numFmt w:val="bullet"/>
      <w:lvlText w:val=""/>
      <w:lvlJc w:val="left"/>
      <w:pPr>
        <w:ind w:left="372" w:hanging="360"/>
      </w:pPr>
      <w:rPr>
        <w:rFonts w:ascii="Symbol" w:hAnsi="Symbol" w:hint="default"/>
      </w:rPr>
    </w:lvl>
    <w:lvl w:ilvl="1" w:tplc="0C0A0003" w:tentative="1">
      <w:start w:val="1"/>
      <w:numFmt w:val="bullet"/>
      <w:lvlText w:val="o"/>
      <w:lvlJc w:val="left"/>
      <w:pPr>
        <w:ind w:left="1092" w:hanging="360"/>
      </w:pPr>
      <w:rPr>
        <w:rFonts w:ascii="Courier New" w:hAnsi="Courier New" w:cs="Courier New" w:hint="default"/>
      </w:rPr>
    </w:lvl>
    <w:lvl w:ilvl="2" w:tplc="0C0A0005" w:tentative="1">
      <w:start w:val="1"/>
      <w:numFmt w:val="bullet"/>
      <w:lvlText w:val=""/>
      <w:lvlJc w:val="left"/>
      <w:pPr>
        <w:ind w:left="1812" w:hanging="360"/>
      </w:pPr>
      <w:rPr>
        <w:rFonts w:ascii="Wingdings" w:hAnsi="Wingdings" w:hint="default"/>
      </w:rPr>
    </w:lvl>
    <w:lvl w:ilvl="3" w:tplc="0C0A0001" w:tentative="1">
      <w:start w:val="1"/>
      <w:numFmt w:val="bullet"/>
      <w:lvlText w:val=""/>
      <w:lvlJc w:val="left"/>
      <w:pPr>
        <w:ind w:left="2532" w:hanging="360"/>
      </w:pPr>
      <w:rPr>
        <w:rFonts w:ascii="Symbol" w:hAnsi="Symbol" w:hint="default"/>
      </w:rPr>
    </w:lvl>
    <w:lvl w:ilvl="4" w:tplc="0C0A0003" w:tentative="1">
      <w:start w:val="1"/>
      <w:numFmt w:val="bullet"/>
      <w:lvlText w:val="o"/>
      <w:lvlJc w:val="left"/>
      <w:pPr>
        <w:ind w:left="3252" w:hanging="360"/>
      </w:pPr>
      <w:rPr>
        <w:rFonts w:ascii="Courier New" w:hAnsi="Courier New" w:cs="Courier New" w:hint="default"/>
      </w:rPr>
    </w:lvl>
    <w:lvl w:ilvl="5" w:tplc="0C0A0005" w:tentative="1">
      <w:start w:val="1"/>
      <w:numFmt w:val="bullet"/>
      <w:lvlText w:val=""/>
      <w:lvlJc w:val="left"/>
      <w:pPr>
        <w:ind w:left="3972" w:hanging="360"/>
      </w:pPr>
      <w:rPr>
        <w:rFonts w:ascii="Wingdings" w:hAnsi="Wingdings" w:hint="default"/>
      </w:rPr>
    </w:lvl>
    <w:lvl w:ilvl="6" w:tplc="0C0A0001" w:tentative="1">
      <w:start w:val="1"/>
      <w:numFmt w:val="bullet"/>
      <w:lvlText w:val=""/>
      <w:lvlJc w:val="left"/>
      <w:pPr>
        <w:ind w:left="4692" w:hanging="360"/>
      </w:pPr>
      <w:rPr>
        <w:rFonts w:ascii="Symbol" w:hAnsi="Symbol" w:hint="default"/>
      </w:rPr>
    </w:lvl>
    <w:lvl w:ilvl="7" w:tplc="0C0A0003" w:tentative="1">
      <w:start w:val="1"/>
      <w:numFmt w:val="bullet"/>
      <w:lvlText w:val="o"/>
      <w:lvlJc w:val="left"/>
      <w:pPr>
        <w:ind w:left="5412" w:hanging="360"/>
      </w:pPr>
      <w:rPr>
        <w:rFonts w:ascii="Courier New" w:hAnsi="Courier New" w:cs="Courier New" w:hint="default"/>
      </w:rPr>
    </w:lvl>
    <w:lvl w:ilvl="8" w:tplc="0C0A0005" w:tentative="1">
      <w:start w:val="1"/>
      <w:numFmt w:val="bullet"/>
      <w:lvlText w:val=""/>
      <w:lvlJc w:val="left"/>
      <w:pPr>
        <w:ind w:left="6132" w:hanging="360"/>
      </w:pPr>
      <w:rPr>
        <w:rFonts w:ascii="Wingdings" w:hAnsi="Wingdings" w:hint="default"/>
      </w:rPr>
    </w:lvl>
  </w:abstractNum>
  <w:abstractNum w:abstractNumId="19" w15:restartNumberingAfterBreak="0">
    <w:nsid w:val="79E52B45"/>
    <w:multiLevelType w:val="multilevel"/>
    <w:tmpl w:val="7230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67F6A"/>
    <w:multiLevelType w:val="hybridMultilevel"/>
    <w:tmpl w:val="AF4EBD8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F774454"/>
    <w:multiLevelType w:val="hybridMultilevel"/>
    <w:tmpl w:val="12D862D8"/>
    <w:lvl w:ilvl="0" w:tplc="240A000F">
      <w:start w:val="1"/>
      <w:numFmt w:val="decimal"/>
      <w:lvlText w:val="%1."/>
      <w:lvlJc w:val="left"/>
      <w:pPr>
        <w:ind w:left="720" w:hanging="360"/>
      </w:pPr>
    </w:lvl>
    <w:lvl w:ilvl="1" w:tplc="67E676A4">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0"/>
  </w:num>
  <w:num w:numId="3">
    <w:abstractNumId w:val="18"/>
  </w:num>
  <w:num w:numId="4">
    <w:abstractNumId w:val="17"/>
  </w:num>
  <w:num w:numId="5">
    <w:abstractNumId w:val="0"/>
  </w:num>
  <w:num w:numId="6">
    <w:abstractNumId w:val="8"/>
  </w:num>
  <w:num w:numId="7">
    <w:abstractNumId w:val="6"/>
  </w:num>
  <w:num w:numId="8">
    <w:abstractNumId w:val="5"/>
  </w:num>
  <w:num w:numId="9">
    <w:abstractNumId w:val="9"/>
  </w:num>
  <w:num w:numId="10">
    <w:abstractNumId w:val="14"/>
  </w:num>
  <w:num w:numId="11">
    <w:abstractNumId w:val="10"/>
  </w:num>
  <w:num w:numId="12">
    <w:abstractNumId w:val="11"/>
  </w:num>
  <w:num w:numId="13">
    <w:abstractNumId w:val="2"/>
  </w:num>
  <w:num w:numId="14">
    <w:abstractNumId w:val="15"/>
  </w:num>
  <w:num w:numId="15">
    <w:abstractNumId w:val="7"/>
  </w:num>
  <w:num w:numId="16">
    <w:abstractNumId w:val="3"/>
  </w:num>
  <w:num w:numId="17">
    <w:abstractNumId w:val="13"/>
  </w:num>
  <w:num w:numId="18">
    <w:abstractNumId w:val="4"/>
  </w:num>
  <w:num w:numId="19">
    <w:abstractNumId w:val="19"/>
  </w:num>
  <w:num w:numId="20">
    <w:abstractNumId w:val="12"/>
  </w:num>
  <w:num w:numId="21">
    <w:abstractNumId w:val="16"/>
  </w:num>
  <w:num w:numId="2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8CD"/>
    <w:rsid w:val="00000200"/>
    <w:rsid w:val="000008FD"/>
    <w:rsid w:val="00001216"/>
    <w:rsid w:val="0000180A"/>
    <w:rsid w:val="00002044"/>
    <w:rsid w:val="0000219B"/>
    <w:rsid w:val="000022D2"/>
    <w:rsid w:val="0000234B"/>
    <w:rsid w:val="00002D75"/>
    <w:rsid w:val="00003B5E"/>
    <w:rsid w:val="00003BBE"/>
    <w:rsid w:val="00003EE7"/>
    <w:rsid w:val="00004435"/>
    <w:rsid w:val="000047B0"/>
    <w:rsid w:val="00004DC3"/>
    <w:rsid w:val="000052D0"/>
    <w:rsid w:val="0000531F"/>
    <w:rsid w:val="0000559B"/>
    <w:rsid w:val="00005813"/>
    <w:rsid w:val="00005D39"/>
    <w:rsid w:val="0000600B"/>
    <w:rsid w:val="00006192"/>
    <w:rsid w:val="000061A0"/>
    <w:rsid w:val="00006699"/>
    <w:rsid w:val="00006B86"/>
    <w:rsid w:val="0000772E"/>
    <w:rsid w:val="000105F1"/>
    <w:rsid w:val="00010B00"/>
    <w:rsid w:val="00010B4F"/>
    <w:rsid w:val="0001110B"/>
    <w:rsid w:val="0001115C"/>
    <w:rsid w:val="000112D2"/>
    <w:rsid w:val="00012DCB"/>
    <w:rsid w:val="00014759"/>
    <w:rsid w:val="00014C94"/>
    <w:rsid w:val="00015003"/>
    <w:rsid w:val="00015B45"/>
    <w:rsid w:val="00015F94"/>
    <w:rsid w:val="00016060"/>
    <w:rsid w:val="00016372"/>
    <w:rsid w:val="00016445"/>
    <w:rsid w:val="00016952"/>
    <w:rsid w:val="00016A4E"/>
    <w:rsid w:val="00016F82"/>
    <w:rsid w:val="00017310"/>
    <w:rsid w:val="0001793C"/>
    <w:rsid w:val="0002072C"/>
    <w:rsid w:val="00020AF7"/>
    <w:rsid w:val="00020D95"/>
    <w:rsid w:val="00020D9E"/>
    <w:rsid w:val="0002141B"/>
    <w:rsid w:val="00021605"/>
    <w:rsid w:val="0002172A"/>
    <w:rsid w:val="00021BFA"/>
    <w:rsid w:val="0002212A"/>
    <w:rsid w:val="00022734"/>
    <w:rsid w:val="00022CE6"/>
    <w:rsid w:val="00023FBA"/>
    <w:rsid w:val="00024230"/>
    <w:rsid w:val="00024382"/>
    <w:rsid w:val="00024962"/>
    <w:rsid w:val="00024BCD"/>
    <w:rsid w:val="00024E04"/>
    <w:rsid w:val="00025433"/>
    <w:rsid w:val="00025540"/>
    <w:rsid w:val="00025C95"/>
    <w:rsid w:val="00025F46"/>
    <w:rsid w:val="000262BF"/>
    <w:rsid w:val="00026E73"/>
    <w:rsid w:val="00026F15"/>
    <w:rsid w:val="00027A33"/>
    <w:rsid w:val="000309C9"/>
    <w:rsid w:val="00030CB7"/>
    <w:rsid w:val="00030D77"/>
    <w:rsid w:val="00031204"/>
    <w:rsid w:val="00031417"/>
    <w:rsid w:val="0003185C"/>
    <w:rsid w:val="00031B0F"/>
    <w:rsid w:val="00031B1B"/>
    <w:rsid w:val="00031D17"/>
    <w:rsid w:val="00032588"/>
    <w:rsid w:val="00032822"/>
    <w:rsid w:val="00032E3B"/>
    <w:rsid w:val="000331B2"/>
    <w:rsid w:val="000334C0"/>
    <w:rsid w:val="00034689"/>
    <w:rsid w:val="0003471A"/>
    <w:rsid w:val="00034A32"/>
    <w:rsid w:val="000351D4"/>
    <w:rsid w:val="000353A9"/>
    <w:rsid w:val="000354DF"/>
    <w:rsid w:val="00035577"/>
    <w:rsid w:val="0003557C"/>
    <w:rsid w:val="000358A0"/>
    <w:rsid w:val="00036CC4"/>
    <w:rsid w:val="00036FB4"/>
    <w:rsid w:val="0003755D"/>
    <w:rsid w:val="000378DC"/>
    <w:rsid w:val="00040844"/>
    <w:rsid w:val="00040A4B"/>
    <w:rsid w:val="00041109"/>
    <w:rsid w:val="00041442"/>
    <w:rsid w:val="000425C6"/>
    <w:rsid w:val="00042B72"/>
    <w:rsid w:val="00042CA6"/>
    <w:rsid w:val="0004317A"/>
    <w:rsid w:val="000439B4"/>
    <w:rsid w:val="000447B6"/>
    <w:rsid w:val="000450BB"/>
    <w:rsid w:val="000460A7"/>
    <w:rsid w:val="000460FA"/>
    <w:rsid w:val="0004636F"/>
    <w:rsid w:val="00046587"/>
    <w:rsid w:val="000467AF"/>
    <w:rsid w:val="000468BB"/>
    <w:rsid w:val="00046A37"/>
    <w:rsid w:val="00046D7A"/>
    <w:rsid w:val="00047035"/>
    <w:rsid w:val="000473DD"/>
    <w:rsid w:val="00047767"/>
    <w:rsid w:val="0004788E"/>
    <w:rsid w:val="00047A7D"/>
    <w:rsid w:val="00047ABA"/>
    <w:rsid w:val="00047C91"/>
    <w:rsid w:val="00051073"/>
    <w:rsid w:val="000517BA"/>
    <w:rsid w:val="00052367"/>
    <w:rsid w:val="00052C43"/>
    <w:rsid w:val="0005315F"/>
    <w:rsid w:val="000536E3"/>
    <w:rsid w:val="00053DD5"/>
    <w:rsid w:val="00053F9A"/>
    <w:rsid w:val="0005463E"/>
    <w:rsid w:val="00054832"/>
    <w:rsid w:val="00054EF7"/>
    <w:rsid w:val="00054F40"/>
    <w:rsid w:val="00055956"/>
    <w:rsid w:val="00055DED"/>
    <w:rsid w:val="00056105"/>
    <w:rsid w:val="00056E0C"/>
    <w:rsid w:val="00056F5E"/>
    <w:rsid w:val="00057602"/>
    <w:rsid w:val="00057BA8"/>
    <w:rsid w:val="00057D35"/>
    <w:rsid w:val="00060062"/>
    <w:rsid w:val="0006042D"/>
    <w:rsid w:val="00060910"/>
    <w:rsid w:val="00060BB7"/>
    <w:rsid w:val="000612D4"/>
    <w:rsid w:val="00061BCC"/>
    <w:rsid w:val="00062181"/>
    <w:rsid w:val="0006250D"/>
    <w:rsid w:val="000626A7"/>
    <w:rsid w:val="00062D32"/>
    <w:rsid w:val="000630CD"/>
    <w:rsid w:val="000639AA"/>
    <w:rsid w:val="00063CD9"/>
    <w:rsid w:val="00063FC2"/>
    <w:rsid w:val="000640BC"/>
    <w:rsid w:val="00064308"/>
    <w:rsid w:val="00064853"/>
    <w:rsid w:val="00064A6B"/>
    <w:rsid w:val="00064FF3"/>
    <w:rsid w:val="00065064"/>
    <w:rsid w:val="000650C0"/>
    <w:rsid w:val="00065223"/>
    <w:rsid w:val="000653BB"/>
    <w:rsid w:val="0006576F"/>
    <w:rsid w:val="00066082"/>
    <w:rsid w:val="0006614E"/>
    <w:rsid w:val="0006633F"/>
    <w:rsid w:val="000665C4"/>
    <w:rsid w:val="0006795F"/>
    <w:rsid w:val="00067BFD"/>
    <w:rsid w:val="00067CA3"/>
    <w:rsid w:val="000704C7"/>
    <w:rsid w:val="00070916"/>
    <w:rsid w:val="000709C2"/>
    <w:rsid w:val="00070AD7"/>
    <w:rsid w:val="00070B58"/>
    <w:rsid w:val="000711CF"/>
    <w:rsid w:val="000714BB"/>
    <w:rsid w:val="00071C4C"/>
    <w:rsid w:val="00071D7E"/>
    <w:rsid w:val="000723E6"/>
    <w:rsid w:val="00072847"/>
    <w:rsid w:val="00072AE6"/>
    <w:rsid w:val="00072F3B"/>
    <w:rsid w:val="00073CAE"/>
    <w:rsid w:val="00074151"/>
    <w:rsid w:val="000743AD"/>
    <w:rsid w:val="000748B3"/>
    <w:rsid w:val="00074E64"/>
    <w:rsid w:val="0007571E"/>
    <w:rsid w:val="00075771"/>
    <w:rsid w:val="0007595A"/>
    <w:rsid w:val="00075FF0"/>
    <w:rsid w:val="00076001"/>
    <w:rsid w:val="00076342"/>
    <w:rsid w:val="00076A68"/>
    <w:rsid w:val="000770E4"/>
    <w:rsid w:val="0007742F"/>
    <w:rsid w:val="000776E7"/>
    <w:rsid w:val="00077C8E"/>
    <w:rsid w:val="00077FB8"/>
    <w:rsid w:val="00080075"/>
    <w:rsid w:val="0008042E"/>
    <w:rsid w:val="000805C2"/>
    <w:rsid w:val="00080A47"/>
    <w:rsid w:val="0008105F"/>
    <w:rsid w:val="00081842"/>
    <w:rsid w:val="00081968"/>
    <w:rsid w:val="00082019"/>
    <w:rsid w:val="00082462"/>
    <w:rsid w:val="0008291B"/>
    <w:rsid w:val="00082DE1"/>
    <w:rsid w:val="00082E22"/>
    <w:rsid w:val="0008320B"/>
    <w:rsid w:val="00083883"/>
    <w:rsid w:val="0008408D"/>
    <w:rsid w:val="0008441D"/>
    <w:rsid w:val="00084B4C"/>
    <w:rsid w:val="00084F80"/>
    <w:rsid w:val="00084FE6"/>
    <w:rsid w:val="000852EF"/>
    <w:rsid w:val="00085C92"/>
    <w:rsid w:val="00086213"/>
    <w:rsid w:val="000868B0"/>
    <w:rsid w:val="00086FCA"/>
    <w:rsid w:val="00086FFD"/>
    <w:rsid w:val="00087EED"/>
    <w:rsid w:val="000902BA"/>
    <w:rsid w:val="00090502"/>
    <w:rsid w:val="00090AF0"/>
    <w:rsid w:val="00090D4B"/>
    <w:rsid w:val="00091134"/>
    <w:rsid w:val="00091450"/>
    <w:rsid w:val="000917B6"/>
    <w:rsid w:val="00091CB6"/>
    <w:rsid w:val="00091F87"/>
    <w:rsid w:val="00091FF5"/>
    <w:rsid w:val="000925B4"/>
    <w:rsid w:val="00092B49"/>
    <w:rsid w:val="00092DD1"/>
    <w:rsid w:val="0009310A"/>
    <w:rsid w:val="000931E3"/>
    <w:rsid w:val="000933A3"/>
    <w:rsid w:val="00093571"/>
    <w:rsid w:val="00093588"/>
    <w:rsid w:val="00093A33"/>
    <w:rsid w:val="00093B9F"/>
    <w:rsid w:val="00093F7E"/>
    <w:rsid w:val="0009410C"/>
    <w:rsid w:val="0009451E"/>
    <w:rsid w:val="0009469E"/>
    <w:rsid w:val="00094BEA"/>
    <w:rsid w:val="0009524D"/>
    <w:rsid w:val="00095729"/>
    <w:rsid w:val="00095773"/>
    <w:rsid w:val="00095E53"/>
    <w:rsid w:val="00095F93"/>
    <w:rsid w:val="00096441"/>
    <w:rsid w:val="0009647B"/>
    <w:rsid w:val="00096492"/>
    <w:rsid w:val="00096C11"/>
    <w:rsid w:val="00097592"/>
    <w:rsid w:val="00097F34"/>
    <w:rsid w:val="000A0A67"/>
    <w:rsid w:val="000A17C0"/>
    <w:rsid w:val="000A1DC3"/>
    <w:rsid w:val="000A21C8"/>
    <w:rsid w:val="000A23CA"/>
    <w:rsid w:val="000A2968"/>
    <w:rsid w:val="000A39BB"/>
    <w:rsid w:val="000A4ABA"/>
    <w:rsid w:val="000A5527"/>
    <w:rsid w:val="000A5AE3"/>
    <w:rsid w:val="000A5CED"/>
    <w:rsid w:val="000A6FD9"/>
    <w:rsid w:val="000A7049"/>
    <w:rsid w:val="000A7FF1"/>
    <w:rsid w:val="000B07E0"/>
    <w:rsid w:val="000B0A67"/>
    <w:rsid w:val="000B0D80"/>
    <w:rsid w:val="000B1439"/>
    <w:rsid w:val="000B1D15"/>
    <w:rsid w:val="000B1EC0"/>
    <w:rsid w:val="000B1ED7"/>
    <w:rsid w:val="000B3C95"/>
    <w:rsid w:val="000B3D3C"/>
    <w:rsid w:val="000B3E24"/>
    <w:rsid w:val="000B3FFB"/>
    <w:rsid w:val="000B5A9C"/>
    <w:rsid w:val="000B6A15"/>
    <w:rsid w:val="000B761B"/>
    <w:rsid w:val="000B78F3"/>
    <w:rsid w:val="000B7C1D"/>
    <w:rsid w:val="000B7F62"/>
    <w:rsid w:val="000C036D"/>
    <w:rsid w:val="000C0470"/>
    <w:rsid w:val="000C06D9"/>
    <w:rsid w:val="000C0AE7"/>
    <w:rsid w:val="000C168E"/>
    <w:rsid w:val="000C1B99"/>
    <w:rsid w:val="000C2826"/>
    <w:rsid w:val="000C365F"/>
    <w:rsid w:val="000C3CB6"/>
    <w:rsid w:val="000C4B92"/>
    <w:rsid w:val="000C4DB0"/>
    <w:rsid w:val="000C545B"/>
    <w:rsid w:val="000C553F"/>
    <w:rsid w:val="000C59A3"/>
    <w:rsid w:val="000C5BB0"/>
    <w:rsid w:val="000C62ED"/>
    <w:rsid w:val="000C6D8C"/>
    <w:rsid w:val="000C71D2"/>
    <w:rsid w:val="000C7368"/>
    <w:rsid w:val="000C79EA"/>
    <w:rsid w:val="000C7EAA"/>
    <w:rsid w:val="000D02AC"/>
    <w:rsid w:val="000D0468"/>
    <w:rsid w:val="000D0E73"/>
    <w:rsid w:val="000D0FAE"/>
    <w:rsid w:val="000D1075"/>
    <w:rsid w:val="000D117E"/>
    <w:rsid w:val="000D1201"/>
    <w:rsid w:val="000D1267"/>
    <w:rsid w:val="000D15DF"/>
    <w:rsid w:val="000D1726"/>
    <w:rsid w:val="000D17B2"/>
    <w:rsid w:val="000D17C1"/>
    <w:rsid w:val="000D1D3C"/>
    <w:rsid w:val="000D1F69"/>
    <w:rsid w:val="000D1FFF"/>
    <w:rsid w:val="000D27DA"/>
    <w:rsid w:val="000D2A43"/>
    <w:rsid w:val="000D2CB7"/>
    <w:rsid w:val="000D2CEA"/>
    <w:rsid w:val="000D2DF2"/>
    <w:rsid w:val="000D2F3B"/>
    <w:rsid w:val="000D3362"/>
    <w:rsid w:val="000D3420"/>
    <w:rsid w:val="000D395B"/>
    <w:rsid w:val="000D396D"/>
    <w:rsid w:val="000D44BB"/>
    <w:rsid w:val="000D45C6"/>
    <w:rsid w:val="000D5036"/>
    <w:rsid w:val="000D52B7"/>
    <w:rsid w:val="000D54CB"/>
    <w:rsid w:val="000D5A8C"/>
    <w:rsid w:val="000D7474"/>
    <w:rsid w:val="000E0021"/>
    <w:rsid w:val="000E03BB"/>
    <w:rsid w:val="000E03F3"/>
    <w:rsid w:val="000E1851"/>
    <w:rsid w:val="000E1B47"/>
    <w:rsid w:val="000E2163"/>
    <w:rsid w:val="000E29DC"/>
    <w:rsid w:val="000E29F8"/>
    <w:rsid w:val="000E2CF2"/>
    <w:rsid w:val="000E2E3B"/>
    <w:rsid w:val="000E3628"/>
    <w:rsid w:val="000E4736"/>
    <w:rsid w:val="000E48F4"/>
    <w:rsid w:val="000E59CC"/>
    <w:rsid w:val="000E6320"/>
    <w:rsid w:val="000E645C"/>
    <w:rsid w:val="000E693D"/>
    <w:rsid w:val="000E7059"/>
    <w:rsid w:val="000E71A2"/>
    <w:rsid w:val="000E7590"/>
    <w:rsid w:val="000E7923"/>
    <w:rsid w:val="000E7A67"/>
    <w:rsid w:val="000F0D81"/>
    <w:rsid w:val="000F0DA6"/>
    <w:rsid w:val="000F1465"/>
    <w:rsid w:val="000F1B5D"/>
    <w:rsid w:val="000F24F3"/>
    <w:rsid w:val="000F293C"/>
    <w:rsid w:val="000F2A39"/>
    <w:rsid w:val="000F2DC1"/>
    <w:rsid w:val="000F3569"/>
    <w:rsid w:val="000F3636"/>
    <w:rsid w:val="000F3638"/>
    <w:rsid w:val="000F39AE"/>
    <w:rsid w:val="000F3B48"/>
    <w:rsid w:val="000F417E"/>
    <w:rsid w:val="000F4200"/>
    <w:rsid w:val="000F45F0"/>
    <w:rsid w:val="000F4902"/>
    <w:rsid w:val="000F4A3F"/>
    <w:rsid w:val="000F52F6"/>
    <w:rsid w:val="000F55A9"/>
    <w:rsid w:val="000F58FD"/>
    <w:rsid w:val="000F5C7E"/>
    <w:rsid w:val="000F5E99"/>
    <w:rsid w:val="000F6258"/>
    <w:rsid w:val="000F655C"/>
    <w:rsid w:val="000F679C"/>
    <w:rsid w:val="000F6872"/>
    <w:rsid w:val="000F6877"/>
    <w:rsid w:val="000F6BF4"/>
    <w:rsid w:val="000F6DE2"/>
    <w:rsid w:val="000F746A"/>
    <w:rsid w:val="000F754E"/>
    <w:rsid w:val="000F77E1"/>
    <w:rsid w:val="000F7802"/>
    <w:rsid w:val="000F7B53"/>
    <w:rsid w:val="000F7E51"/>
    <w:rsid w:val="00100C60"/>
    <w:rsid w:val="00100D42"/>
    <w:rsid w:val="00101709"/>
    <w:rsid w:val="00102195"/>
    <w:rsid w:val="001022BC"/>
    <w:rsid w:val="00102974"/>
    <w:rsid w:val="00102AEF"/>
    <w:rsid w:val="00102FB6"/>
    <w:rsid w:val="001038F7"/>
    <w:rsid w:val="00103B3D"/>
    <w:rsid w:val="00103F01"/>
    <w:rsid w:val="00104382"/>
    <w:rsid w:val="00104A58"/>
    <w:rsid w:val="00104D75"/>
    <w:rsid w:val="00104FD9"/>
    <w:rsid w:val="00105002"/>
    <w:rsid w:val="00105305"/>
    <w:rsid w:val="001056FA"/>
    <w:rsid w:val="00105ACD"/>
    <w:rsid w:val="00105AE8"/>
    <w:rsid w:val="00105BB7"/>
    <w:rsid w:val="00106220"/>
    <w:rsid w:val="00106641"/>
    <w:rsid w:val="001067E1"/>
    <w:rsid w:val="00106E98"/>
    <w:rsid w:val="0010716A"/>
    <w:rsid w:val="00107690"/>
    <w:rsid w:val="001077CA"/>
    <w:rsid w:val="00107F75"/>
    <w:rsid w:val="0011001C"/>
    <w:rsid w:val="001100D4"/>
    <w:rsid w:val="001105B3"/>
    <w:rsid w:val="00111138"/>
    <w:rsid w:val="0011137D"/>
    <w:rsid w:val="0011149D"/>
    <w:rsid w:val="00111953"/>
    <w:rsid w:val="00111B1E"/>
    <w:rsid w:val="00111E08"/>
    <w:rsid w:val="00111E8C"/>
    <w:rsid w:val="00112081"/>
    <w:rsid w:val="00113800"/>
    <w:rsid w:val="00113C4C"/>
    <w:rsid w:val="00113D15"/>
    <w:rsid w:val="00113D73"/>
    <w:rsid w:val="00113F80"/>
    <w:rsid w:val="00114743"/>
    <w:rsid w:val="00114A9C"/>
    <w:rsid w:val="00115CB8"/>
    <w:rsid w:val="00116146"/>
    <w:rsid w:val="00116B00"/>
    <w:rsid w:val="00117675"/>
    <w:rsid w:val="00117942"/>
    <w:rsid w:val="00117C9E"/>
    <w:rsid w:val="0012008B"/>
    <w:rsid w:val="0012026F"/>
    <w:rsid w:val="001203CD"/>
    <w:rsid w:val="00120BCF"/>
    <w:rsid w:val="00120E8D"/>
    <w:rsid w:val="00120FB7"/>
    <w:rsid w:val="001215C5"/>
    <w:rsid w:val="00121838"/>
    <w:rsid w:val="00121D2F"/>
    <w:rsid w:val="00121EF5"/>
    <w:rsid w:val="00122112"/>
    <w:rsid w:val="0012250E"/>
    <w:rsid w:val="001225A3"/>
    <w:rsid w:val="00122EEF"/>
    <w:rsid w:val="00123188"/>
    <w:rsid w:val="00123626"/>
    <w:rsid w:val="00124248"/>
    <w:rsid w:val="00124299"/>
    <w:rsid w:val="0012470B"/>
    <w:rsid w:val="001252D8"/>
    <w:rsid w:val="00125EAB"/>
    <w:rsid w:val="0012608A"/>
    <w:rsid w:val="00126474"/>
    <w:rsid w:val="00126850"/>
    <w:rsid w:val="00126B83"/>
    <w:rsid w:val="00127272"/>
    <w:rsid w:val="00127720"/>
    <w:rsid w:val="00127925"/>
    <w:rsid w:val="00127DC7"/>
    <w:rsid w:val="001309B4"/>
    <w:rsid w:val="00130BCB"/>
    <w:rsid w:val="001320BD"/>
    <w:rsid w:val="0013220E"/>
    <w:rsid w:val="00132F41"/>
    <w:rsid w:val="001332F0"/>
    <w:rsid w:val="0013330E"/>
    <w:rsid w:val="0013405C"/>
    <w:rsid w:val="00134512"/>
    <w:rsid w:val="0013457F"/>
    <w:rsid w:val="001349A8"/>
    <w:rsid w:val="00134C91"/>
    <w:rsid w:val="00134C9A"/>
    <w:rsid w:val="00134F2A"/>
    <w:rsid w:val="00135244"/>
    <w:rsid w:val="00135C95"/>
    <w:rsid w:val="0013615A"/>
    <w:rsid w:val="0013673E"/>
    <w:rsid w:val="00136C4B"/>
    <w:rsid w:val="00136E4C"/>
    <w:rsid w:val="00137176"/>
    <w:rsid w:val="0013726E"/>
    <w:rsid w:val="0013757F"/>
    <w:rsid w:val="001379A0"/>
    <w:rsid w:val="0014025E"/>
    <w:rsid w:val="00140727"/>
    <w:rsid w:val="00140EE1"/>
    <w:rsid w:val="00141D24"/>
    <w:rsid w:val="00142046"/>
    <w:rsid w:val="00142202"/>
    <w:rsid w:val="001426CC"/>
    <w:rsid w:val="0014272A"/>
    <w:rsid w:val="001427C8"/>
    <w:rsid w:val="001429AC"/>
    <w:rsid w:val="00143C5B"/>
    <w:rsid w:val="00143C7E"/>
    <w:rsid w:val="00143E1B"/>
    <w:rsid w:val="00143F97"/>
    <w:rsid w:val="00144537"/>
    <w:rsid w:val="00144DD4"/>
    <w:rsid w:val="00144F15"/>
    <w:rsid w:val="001452DC"/>
    <w:rsid w:val="0014531B"/>
    <w:rsid w:val="00145704"/>
    <w:rsid w:val="00145D25"/>
    <w:rsid w:val="001466ED"/>
    <w:rsid w:val="00146910"/>
    <w:rsid w:val="001469F7"/>
    <w:rsid w:val="00146B88"/>
    <w:rsid w:val="00147040"/>
    <w:rsid w:val="001470AD"/>
    <w:rsid w:val="001475D6"/>
    <w:rsid w:val="00150067"/>
    <w:rsid w:val="00150AA6"/>
    <w:rsid w:val="00150B6D"/>
    <w:rsid w:val="00150B9D"/>
    <w:rsid w:val="00150E94"/>
    <w:rsid w:val="00150F0A"/>
    <w:rsid w:val="00151840"/>
    <w:rsid w:val="00151BC7"/>
    <w:rsid w:val="00151D82"/>
    <w:rsid w:val="0015220F"/>
    <w:rsid w:val="001522EB"/>
    <w:rsid w:val="0015262A"/>
    <w:rsid w:val="0015264D"/>
    <w:rsid w:val="0015291C"/>
    <w:rsid w:val="00153131"/>
    <w:rsid w:val="00153612"/>
    <w:rsid w:val="001546F7"/>
    <w:rsid w:val="00154D44"/>
    <w:rsid w:val="00155317"/>
    <w:rsid w:val="00155785"/>
    <w:rsid w:val="001566C7"/>
    <w:rsid w:val="001568D8"/>
    <w:rsid w:val="0015711B"/>
    <w:rsid w:val="00157B26"/>
    <w:rsid w:val="00157DA0"/>
    <w:rsid w:val="00157DEC"/>
    <w:rsid w:val="00157F13"/>
    <w:rsid w:val="0016037C"/>
    <w:rsid w:val="00161109"/>
    <w:rsid w:val="00161370"/>
    <w:rsid w:val="00161473"/>
    <w:rsid w:val="00161764"/>
    <w:rsid w:val="001617F6"/>
    <w:rsid w:val="00161D8A"/>
    <w:rsid w:val="00163088"/>
    <w:rsid w:val="00163CF2"/>
    <w:rsid w:val="00163ECE"/>
    <w:rsid w:val="00164395"/>
    <w:rsid w:val="0016457D"/>
    <w:rsid w:val="00164605"/>
    <w:rsid w:val="001648BA"/>
    <w:rsid w:val="00165514"/>
    <w:rsid w:val="00167872"/>
    <w:rsid w:val="00167B90"/>
    <w:rsid w:val="00170620"/>
    <w:rsid w:val="00170FAB"/>
    <w:rsid w:val="001716FD"/>
    <w:rsid w:val="00171AFB"/>
    <w:rsid w:val="00172045"/>
    <w:rsid w:val="00172640"/>
    <w:rsid w:val="00172DE3"/>
    <w:rsid w:val="00173054"/>
    <w:rsid w:val="00173613"/>
    <w:rsid w:val="00173F86"/>
    <w:rsid w:val="00174F59"/>
    <w:rsid w:val="00175249"/>
    <w:rsid w:val="00175297"/>
    <w:rsid w:val="001754D9"/>
    <w:rsid w:val="001754F9"/>
    <w:rsid w:val="0017559C"/>
    <w:rsid w:val="00175913"/>
    <w:rsid w:val="00175CBD"/>
    <w:rsid w:val="001761E8"/>
    <w:rsid w:val="001766A3"/>
    <w:rsid w:val="0017715B"/>
    <w:rsid w:val="001772C2"/>
    <w:rsid w:val="0017741A"/>
    <w:rsid w:val="001777AA"/>
    <w:rsid w:val="00177C0A"/>
    <w:rsid w:val="00177D66"/>
    <w:rsid w:val="00180963"/>
    <w:rsid w:val="001809EC"/>
    <w:rsid w:val="00180DE8"/>
    <w:rsid w:val="00180FDD"/>
    <w:rsid w:val="00181037"/>
    <w:rsid w:val="00181830"/>
    <w:rsid w:val="00181C76"/>
    <w:rsid w:val="00182094"/>
    <w:rsid w:val="00182164"/>
    <w:rsid w:val="0018240B"/>
    <w:rsid w:val="00183D2D"/>
    <w:rsid w:val="00183FF4"/>
    <w:rsid w:val="001845C2"/>
    <w:rsid w:val="00184813"/>
    <w:rsid w:val="0018542F"/>
    <w:rsid w:val="0018590A"/>
    <w:rsid w:val="00186002"/>
    <w:rsid w:val="00186485"/>
    <w:rsid w:val="00186641"/>
    <w:rsid w:val="0018693F"/>
    <w:rsid w:val="00186C2E"/>
    <w:rsid w:val="00186D95"/>
    <w:rsid w:val="00186E86"/>
    <w:rsid w:val="00186F4F"/>
    <w:rsid w:val="00186FA6"/>
    <w:rsid w:val="0018734E"/>
    <w:rsid w:val="001879F2"/>
    <w:rsid w:val="00187F8C"/>
    <w:rsid w:val="00190124"/>
    <w:rsid w:val="0019012B"/>
    <w:rsid w:val="00190184"/>
    <w:rsid w:val="00190268"/>
    <w:rsid w:val="00190C5A"/>
    <w:rsid w:val="00190CF4"/>
    <w:rsid w:val="001916B0"/>
    <w:rsid w:val="00191941"/>
    <w:rsid w:val="001924EB"/>
    <w:rsid w:val="00192A78"/>
    <w:rsid w:val="00192E07"/>
    <w:rsid w:val="001938DC"/>
    <w:rsid w:val="00193AB6"/>
    <w:rsid w:val="001940BA"/>
    <w:rsid w:val="00194BB4"/>
    <w:rsid w:val="00194FD6"/>
    <w:rsid w:val="0019523A"/>
    <w:rsid w:val="00195330"/>
    <w:rsid w:val="0019557B"/>
    <w:rsid w:val="00196035"/>
    <w:rsid w:val="00196252"/>
    <w:rsid w:val="001967BA"/>
    <w:rsid w:val="00196982"/>
    <w:rsid w:val="00196E8B"/>
    <w:rsid w:val="0019710E"/>
    <w:rsid w:val="001973DB"/>
    <w:rsid w:val="001977CC"/>
    <w:rsid w:val="001A0349"/>
    <w:rsid w:val="001A048A"/>
    <w:rsid w:val="001A183D"/>
    <w:rsid w:val="001A1C22"/>
    <w:rsid w:val="001A1C94"/>
    <w:rsid w:val="001A24FA"/>
    <w:rsid w:val="001A32F4"/>
    <w:rsid w:val="001A3FA4"/>
    <w:rsid w:val="001A460B"/>
    <w:rsid w:val="001A4A9C"/>
    <w:rsid w:val="001A4E67"/>
    <w:rsid w:val="001A53AA"/>
    <w:rsid w:val="001A5DC2"/>
    <w:rsid w:val="001A6272"/>
    <w:rsid w:val="001A6412"/>
    <w:rsid w:val="001A7917"/>
    <w:rsid w:val="001A7965"/>
    <w:rsid w:val="001A7F28"/>
    <w:rsid w:val="001B0310"/>
    <w:rsid w:val="001B06A7"/>
    <w:rsid w:val="001B0AAB"/>
    <w:rsid w:val="001B0F00"/>
    <w:rsid w:val="001B1364"/>
    <w:rsid w:val="001B17CA"/>
    <w:rsid w:val="001B1BAF"/>
    <w:rsid w:val="001B2298"/>
    <w:rsid w:val="001B2462"/>
    <w:rsid w:val="001B2ED5"/>
    <w:rsid w:val="001B316E"/>
    <w:rsid w:val="001B35F8"/>
    <w:rsid w:val="001B3E0B"/>
    <w:rsid w:val="001B3F17"/>
    <w:rsid w:val="001B3F70"/>
    <w:rsid w:val="001B4203"/>
    <w:rsid w:val="001B46FB"/>
    <w:rsid w:val="001B471B"/>
    <w:rsid w:val="001B4F0F"/>
    <w:rsid w:val="001B518C"/>
    <w:rsid w:val="001B51C8"/>
    <w:rsid w:val="001B56F3"/>
    <w:rsid w:val="001B5A71"/>
    <w:rsid w:val="001B5E08"/>
    <w:rsid w:val="001B6563"/>
    <w:rsid w:val="001B6952"/>
    <w:rsid w:val="001B6ABA"/>
    <w:rsid w:val="001B78C0"/>
    <w:rsid w:val="001C0252"/>
    <w:rsid w:val="001C03D8"/>
    <w:rsid w:val="001C0921"/>
    <w:rsid w:val="001C0A13"/>
    <w:rsid w:val="001C1193"/>
    <w:rsid w:val="001C203A"/>
    <w:rsid w:val="001C292F"/>
    <w:rsid w:val="001C31BD"/>
    <w:rsid w:val="001C360E"/>
    <w:rsid w:val="001C3952"/>
    <w:rsid w:val="001C4638"/>
    <w:rsid w:val="001C47B5"/>
    <w:rsid w:val="001C4846"/>
    <w:rsid w:val="001C49F1"/>
    <w:rsid w:val="001C571D"/>
    <w:rsid w:val="001C5FEA"/>
    <w:rsid w:val="001C6328"/>
    <w:rsid w:val="001C6797"/>
    <w:rsid w:val="001C6A16"/>
    <w:rsid w:val="001C6B97"/>
    <w:rsid w:val="001C6D07"/>
    <w:rsid w:val="001C6E34"/>
    <w:rsid w:val="001C6FA7"/>
    <w:rsid w:val="001C70F4"/>
    <w:rsid w:val="001C79CE"/>
    <w:rsid w:val="001C7CB3"/>
    <w:rsid w:val="001D000B"/>
    <w:rsid w:val="001D002A"/>
    <w:rsid w:val="001D0187"/>
    <w:rsid w:val="001D02BF"/>
    <w:rsid w:val="001D030B"/>
    <w:rsid w:val="001D0355"/>
    <w:rsid w:val="001D0570"/>
    <w:rsid w:val="001D0B9A"/>
    <w:rsid w:val="001D128E"/>
    <w:rsid w:val="001D1617"/>
    <w:rsid w:val="001D1931"/>
    <w:rsid w:val="001D1B64"/>
    <w:rsid w:val="001D1D00"/>
    <w:rsid w:val="001D1D79"/>
    <w:rsid w:val="001D2218"/>
    <w:rsid w:val="001D2513"/>
    <w:rsid w:val="001D2EE4"/>
    <w:rsid w:val="001D337E"/>
    <w:rsid w:val="001D3688"/>
    <w:rsid w:val="001D3983"/>
    <w:rsid w:val="001D3C9C"/>
    <w:rsid w:val="001D434B"/>
    <w:rsid w:val="001D440B"/>
    <w:rsid w:val="001D45AF"/>
    <w:rsid w:val="001D4E16"/>
    <w:rsid w:val="001D53A2"/>
    <w:rsid w:val="001D553F"/>
    <w:rsid w:val="001D5AD3"/>
    <w:rsid w:val="001D5F77"/>
    <w:rsid w:val="001D619D"/>
    <w:rsid w:val="001D6201"/>
    <w:rsid w:val="001D6334"/>
    <w:rsid w:val="001D63B4"/>
    <w:rsid w:val="001D640F"/>
    <w:rsid w:val="001D703D"/>
    <w:rsid w:val="001D7A73"/>
    <w:rsid w:val="001D7D30"/>
    <w:rsid w:val="001D7EBB"/>
    <w:rsid w:val="001D7EF1"/>
    <w:rsid w:val="001E003E"/>
    <w:rsid w:val="001E079B"/>
    <w:rsid w:val="001E0E15"/>
    <w:rsid w:val="001E0F8A"/>
    <w:rsid w:val="001E1013"/>
    <w:rsid w:val="001E11A7"/>
    <w:rsid w:val="001E1292"/>
    <w:rsid w:val="001E13EB"/>
    <w:rsid w:val="001E1494"/>
    <w:rsid w:val="001E1673"/>
    <w:rsid w:val="001E26AC"/>
    <w:rsid w:val="001E29EE"/>
    <w:rsid w:val="001E2A9D"/>
    <w:rsid w:val="001E3C2C"/>
    <w:rsid w:val="001E3D41"/>
    <w:rsid w:val="001E3DB1"/>
    <w:rsid w:val="001E488F"/>
    <w:rsid w:val="001E4B2D"/>
    <w:rsid w:val="001E51F6"/>
    <w:rsid w:val="001E5380"/>
    <w:rsid w:val="001E543C"/>
    <w:rsid w:val="001E55BC"/>
    <w:rsid w:val="001E580E"/>
    <w:rsid w:val="001E5F61"/>
    <w:rsid w:val="001E6F7B"/>
    <w:rsid w:val="001E6FA1"/>
    <w:rsid w:val="001E748B"/>
    <w:rsid w:val="001E74E5"/>
    <w:rsid w:val="001E77D1"/>
    <w:rsid w:val="001E7832"/>
    <w:rsid w:val="001F021E"/>
    <w:rsid w:val="001F0229"/>
    <w:rsid w:val="001F0AFC"/>
    <w:rsid w:val="001F0C22"/>
    <w:rsid w:val="001F0D87"/>
    <w:rsid w:val="001F1475"/>
    <w:rsid w:val="001F1D31"/>
    <w:rsid w:val="001F2938"/>
    <w:rsid w:val="001F297C"/>
    <w:rsid w:val="001F2C0B"/>
    <w:rsid w:val="001F300C"/>
    <w:rsid w:val="001F3333"/>
    <w:rsid w:val="001F361E"/>
    <w:rsid w:val="001F3751"/>
    <w:rsid w:val="001F39AF"/>
    <w:rsid w:val="001F3C77"/>
    <w:rsid w:val="001F3E97"/>
    <w:rsid w:val="001F456C"/>
    <w:rsid w:val="001F49B4"/>
    <w:rsid w:val="001F4CD8"/>
    <w:rsid w:val="001F50D9"/>
    <w:rsid w:val="001F6598"/>
    <w:rsid w:val="001F6718"/>
    <w:rsid w:val="001F6CCC"/>
    <w:rsid w:val="001F7386"/>
    <w:rsid w:val="001F7A07"/>
    <w:rsid w:val="00200245"/>
    <w:rsid w:val="002005A5"/>
    <w:rsid w:val="0020073C"/>
    <w:rsid w:val="00200799"/>
    <w:rsid w:val="002009EA"/>
    <w:rsid w:val="00200D66"/>
    <w:rsid w:val="00200F07"/>
    <w:rsid w:val="002011E1"/>
    <w:rsid w:val="0020162E"/>
    <w:rsid w:val="002017F6"/>
    <w:rsid w:val="002018CD"/>
    <w:rsid w:val="00202294"/>
    <w:rsid w:val="002029C0"/>
    <w:rsid w:val="00203307"/>
    <w:rsid w:val="002033C3"/>
    <w:rsid w:val="00203594"/>
    <w:rsid w:val="00203675"/>
    <w:rsid w:val="00203B05"/>
    <w:rsid w:val="002049D3"/>
    <w:rsid w:val="00204CC8"/>
    <w:rsid w:val="00204DD3"/>
    <w:rsid w:val="00205D88"/>
    <w:rsid w:val="00205F3E"/>
    <w:rsid w:val="002063DE"/>
    <w:rsid w:val="002064D0"/>
    <w:rsid w:val="0020667C"/>
    <w:rsid w:val="00206B9C"/>
    <w:rsid w:val="0020751F"/>
    <w:rsid w:val="00207598"/>
    <w:rsid w:val="002105D4"/>
    <w:rsid w:val="00210C01"/>
    <w:rsid w:val="00210D8A"/>
    <w:rsid w:val="00211260"/>
    <w:rsid w:val="002113BC"/>
    <w:rsid w:val="00211420"/>
    <w:rsid w:val="00211FAA"/>
    <w:rsid w:val="00212342"/>
    <w:rsid w:val="0021237F"/>
    <w:rsid w:val="00213D62"/>
    <w:rsid w:val="00213DF2"/>
    <w:rsid w:val="00213E56"/>
    <w:rsid w:val="002145D6"/>
    <w:rsid w:val="00215732"/>
    <w:rsid w:val="00215AB2"/>
    <w:rsid w:val="002168AA"/>
    <w:rsid w:val="00216C7A"/>
    <w:rsid w:val="00217132"/>
    <w:rsid w:val="002173F8"/>
    <w:rsid w:val="002174D3"/>
    <w:rsid w:val="00217DF4"/>
    <w:rsid w:val="002203CA"/>
    <w:rsid w:val="002203E6"/>
    <w:rsid w:val="002204D7"/>
    <w:rsid w:val="00220737"/>
    <w:rsid w:val="00220AF6"/>
    <w:rsid w:val="00220DD3"/>
    <w:rsid w:val="00220F3E"/>
    <w:rsid w:val="00221CB0"/>
    <w:rsid w:val="00221D74"/>
    <w:rsid w:val="00222851"/>
    <w:rsid w:val="00222B50"/>
    <w:rsid w:val="00222E64"/>
    <w:rsid w:val="00223DB6"/>
    <w:rsid w:val="002241A4"/>
    <w:rsid w:val="00224BEB"/>
    <w:rsid w:val="00224D46"/>
    <w:rsid w:val="00224D64"/>
    <w:rsid w:val="00224E17"/>
    <w:rsid w:val="00224FA2"/>
    <w:rsid w:val="00225196"/>
    <w:rsid w:val="00225548"/>
    <w:rsid w:val="00226DD0"/>
    <w:rsid w:val="002270DB"/>
    <w:rsid w:val="00227ABE"/>
    <w:rsid w:val="00230126"/>
    <w:rsid w:val="00230174"/>
    <w:rsid w:val="002306C4"/>
    <w:rsid w:val="00230BBE"/>
    <w:rsid w:val="00230DC9"/>
    <w:rsid w:val="00230FF6"/>
    <w:rsid w:val="00231509"/>
    <w:rsid w:val="00231611"/>
    <w:rsid w:val="00231E86"/>
    <w:rsid w:val="00232E86"/>
    <w:rsid w:val="00232FE2"/>
    <w:rsid w:val="00233784"/>
    <w:rsid w:val="002337EF"/>
    <w:rsid w:val="00233D16"/>
    <w:rsid w:val="00233DAF"/>
    <w:rsid w:val="002341E8"/>
    <w:rsid w:val="002353A4"/>
    <w:rsid w:val="002356F7"/>
    <w:rsid w:val="00235D73"/>
    <w:rsid w:val="00236CB3"/>
    <w:rsid w:val="0023716D"/>
    <w:rsid w:val="00237264"/>
    <w:rsid w:val="00237892"/>
    <w:rsid w:val="00237CE2"/>
    <w:rsid w:val="00237EFC"/>
    <w:rsid w:val="00240846"/>
    <w:rsid w:val="00240A03"/>
    <w:rsid w:val="00240F46"/>
    <w:rsid w:val="00241192"/>
    <w:rsid w:val="0024162A"/>
    <w:rsid w:val="00241862"/>
    <w:rsid w:val="002418A7"/>
    <w:rsid w:val="0024196B"/>
    <w:rsid w:val="00241E09"/>
    <w:rsid w:val="00241FC2"/>
    <w:rsid w:val="00242AAA"/>
    <w:rsid w:val="00242B8F"/>
    <w:rsid w:val="00243749"/>
    <w:rsid w:val="00243971"/>
    <w:rsid w:val="00243A55"/>
    <w:rsid w:val="00244759"/>
    <w:rsid w:val="0024493F"/>
    <w:rsid w:val="00244D48"/>
    <w:rsid w:val="00244DA4"/>
    <w:rsid w:val="00245AF8"/>
    <w:rsid w:val="00245F6D"/>
    <w:rsid w:val="00245F73"/>
    <w:rsid w:val="002461EB"/>
    <w:rsid w:val="0024653D"/>
    <w:rsid w:val="002466FF"/>
    <w:rsid w:val="00247154"/>
    <w:rsid w:val="002473C2"/>
    <w:rsid w:val="0025043A"/>
    <w:rsid w:val="00250496"/>
    <w:rsid w:val="00250C07"/>
    <w:rsid w:val="00250DA1"/>
    <w:rsid w:val="00250E8D"/>
    <w:rsid w:val="0025100B"/>
    <w:rsid w:val="00251339"/>
    <w:rsid w:val="00251404"/>
    <w:rsid w:val="00251579"/>
    <w:rsid w:val="00251B97"/>
    <w:rsid w:val="00252098"/>
    <w:rsid w:val="002522E8"/>
    <w:rsid w:val="00252948"/>
    <w:rsid w:val="00252A70"/>
    <w:rsid w:val="0025355F"/>
    <w:rsid w:val="002537C3"/>
    <w:rsid w:val="00253841"/>
    <w:rsid w:val="0025390C"/>
    <w:rsid w:val="00253E15"/>
    <w:rsid w:val="0025417F"/>
    <w:rsid w:val="002546AA"/>
    <w:rsid w:val="002548E8"/>
    <w:rsid w:val="00254A1A"/>
    <w:rsid w:val="00254D60"/>
    <w:rsid w:val="00254F3E"/>
    <w:rsid w:val="002555D9"/>
    <w:rsid w:val="00255972"/>
    <w:rsid w:val="002559AF"/>
    <w:rsid w:val="00255AAF"/>
    <w:rsid w:val="00255C9D"/>
    <w:rsid w:val="00255EF6"/>
    <w:rsid w:val="0025608F"/>
    <w:rsid w:val="002568AB"/>
    <w:rsid w:val="002574F8"/>
    <w:rsid w:val="0025768C"/>
    <w:rsid w:val="002576D3"/>
    <w:rsid w:val="0025775D"/>
    <w:rsid w:val="00257DB1"/>
    <w:rsid w:val="00257F38"/>
    <w:rsid w:val="002607D9"/>
    <w:rsid w:val="00260944"/>
    <w:rsid w:val="00260C5C"/>
    <w:rsid w:val="00261009"/>
    <w:rsid w:val="00261673"/>
    <w:rsid w:val="00261CF1"/>
    <w:rsid w:val="00261D3B"/>
    <w:rsid w:val="0026207E"/>
    <w:rsid w:val="002622B1"/>
    <w:rsid w:val="00263A18"/>
    <w:rsid w:val="00263B80"/>
    <w:rsid w:val="00264C76"/>
    <w:rsid w:val="00265058"/>
    <w:rsid w:val="00265279"/>
    <w:rsid w:val="00265394"/>
    <w:rsid w:val="00265E3E"/>
    <w:rsid w:val="00266088"/>
    <w:rsid w:val="002666A5"/>
    <w:rsid w:val="0026712D"/>
    <w:rsid w:val="00267450"/>
    <w:rsid w:val="002674A7"/>
    <w:rsid w:val="0026753D"/>
    <w:rsid w:val="0026754D"/>
    <w:rsid w:val="00267A7E"/>
    <w:rsid w:val="00267D70"/>
    <w:rsid w:val="0027012C"/>
    <w:rsid w:val="002707E1"/>
    <w:rsid w:val="00270833"/>
    <w:rsid w:val="00271062"/>
    <w:rsid w:val="00271472"/>
    <w:rsid w:val="00271DAD"/>
    <w:rsid w:val="0027210D"/>
    <w:rsid w:val="00272347"/>
    <w:rsid w:val="002726B4"/>
    <w:rsid w:val="00272E5C"/>
    <w:rsid w:val="002732F8"/>
    <w:rsid w:val="00273B21"/>
    <w:rsid w:val="00273D8C"/>
    <w:rsid w:val="00273EB6"/>
    <w:rsid w:val="0027408F"/>
    <w:rsid w:val="0027433A"/>
    <w:rsid w:val="00274971"/>
    <w:rsid w:val="00274BF3"/>
    <w:rsid w:val="00274D9F"/>
    <w:rsid w:val="002758C0"/>
    <w:rsid w:val="002758F5"/>
    <w:rsid w:val="00275B2E"/>
    <w:rsid w:val="00275F5B"/>
    <w:rsid w:val="0027612D"/>
    <w:rsid w:val="0027673D"/>
    <w:rsid w:val="00276C86"/>
    <w:rsid w:val="0028067D"/>
    <w:rsid w:val="00280879"/>
    <w:rsid w:val="00280DDC"/>
    <w:rsid w:val="0028141B"/>
    <w:rsid w:val="0028173A"/>
    <w:rsid w:val="00281AB1"/>
    <w:rsid w:val="002823CC"/>
    <w:rsid w:val="0028263A"/>
    <w:rsid w:val="00282AAD"/>
    <w:rsid w:val="0028310A"/>
    <w:rsid w:val="00283A12"/>
    <w:rsid w:val="00283C13"/>
    <w:rsid w:val="0028402D"/>
    <w:rsid w:val="002846D6"/>
    <w:rsid w:val="0028535B"/>
    <w:rsid w:val="0028543D"/>
    <w:rsid w:val="00285787"/>
    <w:rsid w:val="00286603"/>
    <w:rsid w:val="002867B3"/>
    <w:rsid w:val="00286A11"/>
    <w:rsid w:val="00286C78"/>
    <w:rsid w:val="0028759F"/>
    <w:rsid w:val="002875AB"/>
    <w:rsid w:val="00287958"/>
    <w:rsid w:val="00287D9D"/>
    <w:rsid w:val="0029056A"/>
    <w:rsid w:val="00290C92"/>
    <w:rsid w:val="002913B5"/>
    <w:rsid w:val="00291418"/>
    <w:rsid w:val="00291451"/>
    <w:rsid w:val="00291603"/>
    <w:rsid w:val="00291C41"/>
    <w:rsid w:val="00291DA1"/>
    <w:rsid w:val="00291DF8"/>
    <w:rsid w:val="00291F55"/>
    <w:rsid w:val="002929AE"/>
    <w:rsid w:val="00293110"/>
    <w:rsid w:val="00293C3A"/>
    <w:rsid w:val="002948B3"/>
    <w:rsid w:val="002949DA"/>
    <w:rsid w:val="00294A0C"/>
    <w:rsid w:val="002951D3"/>
    <w:rsid w:val="00295897"/>
    <w:rsid w:val="00296039"/>
    <w:rsid w:val="0029608D"/>
    <w:rsid w:val="00296630"/>
    <w:rsid w:val="00296662"/>
    <w:rsid w:val="00296897"/>
    <w:rsid w:val="002969E9"/>
    <w:rsid w:val="00297A3E"/>
    <w:rsid w:val="002A0B42"/>
    <w:rsid w:val="002A130B"/>
    <w:rsid w:val="002A13FA"/>
    <w:rsid w:val="002A1B34"/>
    <w:rsid w:val="002A1EB9"/>
    <w:rsid w:val="002A1F12"/>
    <w:rsid w:val="002A21C8"/>
    <w:rsid w:val="002A2594"/>
    <w:rsid w:val="002A34F1"/>
    <w:rsid w:val="002A379D"/>
    <w:rsid w:val="002A3A91"/>
    <w:rsid w:val="002A3D52"/>
    <w:rsid w:val="002A43DE"/>
    <w:rsid w:val="002A441F"/>
    <w:rsid w:val="002A53A9"/>
    <w:rsid w:val="002A5608"/>
    <w:rsid w:val="002A578E"/>
    <w:rsid w:val="002A6182"/>
    <w:rsid w:val="002A6613"/>
    <w:rsid w:val="002A690B"/>
    <w:rsid w:val="002A6A54"/>
    <w:rsid w:val="002A6C8E"/>
    <w:rsid w:val="002A79B1"/>
    <w:rsid w:val="002A7A97"/>
    <w:rsid w:val="002B01D3"/>
    <w:rsid w:val="002B0682"/>
    <w:rsid w:val="002B08E9"/>
    <w:rsid w:val="002B0CA1"/>
    <w:rsid w:val="002B151D"/>
    <w:rsid w:val="002B1A2E"/>
    <w:rsid w:val="002B1ED9"/>
    <w:rsid w:val="002B2BDB"/>
    <w:rsid w:val="002B32A3"/>
    <w:rsid w:val="002B32D0"/>
    <w:rsid w:val="002B32D6"/>
    <w:rsid w:val="002B3809"/>
    <w:rsid w:val="002B3D22"/>
    <w:rsid w:val="002B3D3E"/>
    <w:rsid w:val="002B459F"/>
    <w:rsid w:val="002B47C6"/>
    <w:rsid w:val="002B4E26"/>
    <w:rsid w:val="002B5960"/>
    <w:rsid w:val="002B5B0C"/>
    <w:rsid w:val="002B5C69"/>
    <w:rsid w:val="002B6AF5"/>
    <w:rsid w:val="002B6F7D"/>
    <w:rsid w:val="002B71F7"/>
    <w:rsid w:val="002B75A0"/>
    <w:rsid w:val="002B7C17"/>
    <w:rsid w:val="002B7D12"/>
    <w:rsid w:val="002C08AC"/>
    <w:rsid w:val="002C12B2"/>
    <w:rsid w:val="002C14E0"/>
    <w:rsid w:val="002C2167"/>
    <w:rsid w:val="002C2438"/>
    <w:rsid w:val="002C28E6"/>
    <w:rsid w:val="002C2CAA"/>
    <w:rsid w:val="002C2FE5"/>
    <w:rsid w:val="002C350D"/>
    <w:rsid w:val="002C3522"/>
    <w:rsid w:val="002C37C3"/>
    <w:rsid w:val="002C4BB4"/>
    <w:rsid w:val="002C5024"/>
    <w:rsid w:val="002C541F"/>
    <w:rsid w:val="002C571A"/>
    <w:rsid w:val="002C5B31"/>
    <w:rsid w:val="002C5B5C"/>
    <w:rsid w:val="002C5E37"/>
    <w:rsid w:val="002C61D0"/>
    <w:rsid w:val="002C648A"/>
    <w:rsid w:val="002C68B2"/>
    <w:rsid w:val="002C6AA4"/>
    <w:rsid w:val="002C6B37"/>
    <w:rsid w:val="002C6C8C"/>
    <w:rsid w:val="002C6E6B"/>
    <w:rsid w:val="002C7685"/>
    <w:rsid w:val="002C7CCC"/>
    <w:rsid w:val="002D0344"/>
    <w:rsid w:val="002D07FA"/>
    <w:rsid w:val="002D0A61"/>
    <w:rsid w:val="002D0EBE"/>
    <w:rsid w:val="002D1342"/>
    <w:rsid w:val="002D146C"/>
    <w:rsid w:val="002D1C0B"/>
    <w:rsid w:val="002D1E00"/>
    <w:rsid w:val="002D23DA"/>
    <w:rsid w:val="002D2BD8"/>
    <w:rsid w:val="002D2DAF"/>
    <w:rsid w:val="002D3A8B"/>
    <w:rsid w:val="002D4143"/>
    <w:rsid w:val="002D4A9E"/>
    <w:rsid w:val="002D4F7D"/>
    <w:rsid w:val="002D5C8B"/>
    <w:rsid w:val="002D607D"/>
    <w:rsid w:val="002D60C6"/>
    <w:rsid w:val="002D635E"/>
    <w:rsid w:val="002D6989"/>
    <w:rsid w:val="002D76D8"/>
    <w:rsid w:val="002D77CE"/>
    <w:rsid w:val="002D7DFC"/>
    <w:rsid w:val="002E034E"/>
    <w:rsid w:val="002E080C"/>
    <w:rsid w:val="002E0D4E"/>
    <w:rsid w:val="002E0DDD"/>
    <w:rsid w:val="002E0F19"/>
    <w:rsid w:val="002E160D"/>
    <w:rsid w:val="002E1AE8"/>
    <w:rsid w:val="002E2062"/>
    <w:rsid w:val="002E261E"/>
    <w:rsid w:val="002E2E26"/>
    <w:rsid w:val="002E30FD"/>
    <w:rsid w:val="002E31C0"/>
    <w:rsid w:val="002E3219"/>
    <w:rsid w:val="002E33A0"/>
    <w:rsid w:val="002E4407"/>
    <w:rsid w:val="002E45A1"/>
    <w:rsid w:val="002E4608"/>
    <w:rsid w:val="002E48DF"/>
    <w:rsid w:val="002E4ED5"/>
    <w:rsid w:val="002E5400"/>
    <w:rsid w:val="002E569C"/>
    <w:rsid w:val="002E5AA3"/>
    <w:rsid w:val="002E5AC4"/>
    <w:rsid w:val="002E6183"/>
    <w:rsid w:val="002E64D0"/>
    <w:rsid w:val="002E666F"/>
    <w:rsid w:val="002E6701"/>
    <w:rsid w:val="002E6831"/>
    <w:rsid w:val="002E6A44"/>
    <w:rsid w:val="002E6AF7"/>
    <w:rsid w:val="002E6F39"/>
    <w:rsid w:val="002E6F7C"/>
    <w:rsid w:val="002E6FED"/>
    <w:rsid w:val="002E7029"/>
    <w:rsid w:val="002E7A05"/>
    <w:rsid w:val="002E7D35"/>
    <w:rsid w:val="002F0DA2"/>
    <w:rsid w:val="002F120E"/>
    <w:rsid w:val="002F17DC"/>
    <w:rsid w:val="002F1FC1"/>
    <w:rsid w:val="002F29C9"/>
    <w:rsid w:val="002F3A43"/>
    <w:rsid w:val="002F4067"/>
    <w:rsid w:val="002F41AC"/>
    <w:rsid w:val="002F41BC"/>
    <w:rsid w:val="002F427A"/>
    <w:rsid w:val="002F4A13"/>
    <w:rsid w:val="002F4DDC"/>
    <w:rsid w:val="002F50F3"/>
    <w:rsid w:val="002F5DFC"/>
    <w:rsid w:val="002F6481"/>
    <w:rsid w:val="002F7247"/>
    <w:rsid w:val="0030035C"/>
    <w:rsid w:val="0030061F"/>
    <w:rsid w:val="003008A0"/>
    <w:rsid w:val="00301627"/>
    <w:rsid w:val="00301F0A"/>
    <w:rsid w:val="00302206"/>
    <w:rsid w:val="003024EF"/>
    <w:rsid w:val="003025F0"/>
    <w:rsid w:val="003027BA"/>
    <w:rsid w:val="0030389B"/>
    <w:rsid w:val="00303A38"/>
    <w:rsid w:val="00303E09"/>
    <w:rsid w:val="00303FDC"/>
    <w:rsid w:val="0030492D"/>
    <w:rsid w:val="00304C8D"/>
    <w:rsid w:val="00304E6C"/>
    <w:rsid w:val="00304FD6"/>
    <w:rsid w:val="00305315"/>
    <w:rsid w:val="003053EC"/>
    <w:rsid w:val="00305598"/>
    <w:rsid w:val="00305B6C"/>
    <w:rsid w:val="003062F5"/>
    <w:rsid w:val="003068D7"/>
    <w:rsid w:val="003069A4"/>
    <w:rsid w:val="00306B2F"/>
    <w:rsid w:val="00306ED1"/>
    <w:rsid w:val="00307239"/>
    <w:rsid w:val="00307A25"/>
    <w:rsid w:val="003102E2"/>
    <w:rsid w:val="00310313"/>
    <w:rsid w:val="00310755"/>
    <w:rsid w:val="00310A18"/>
    <w:rsid w:val="00310E29"/>
    <w:rsid w:val="00310E99"/>
    <w:rsid w:val="0031105D"/>
    <w:rsid w:val="003112CE"/>
    <w:rsid w:val="0031171D"/>
    <w:rsid w:val="0031194F"/>
    <w:rsid w:val="003121F6"/>
    <w:rsid w:val="003124EB"/>
    <w:rsid w:val="0031254F"/>
    <w:rsid w:val="003126FD"/>
    <w:rsid w:val="00313B88"/>
    <w:rsid w:val="00313DED"/>
    <w:rsid w:val="0031412E"/>
    <w:rsid w:val="00314363"/>
    <w:rsid w:val="00314A21"/>
    <w:rsid w:val="003151BE"/>
    <w:rsid w:val="003152DC"/>
    <w:rsid w:val="00316443"/>
    <w:rsid w:val="0031647B"/>
    <w:rsid w:val="003168DB"/>
    <w:rsid w:val="00316EFF"/>
    <w:rsid w:val="00317115"/>
    <w:rsid w:val="00317406"/>
    <w:rsid w:val="0032020A"/>
    <w:rsid w:val="0032026E"/>
    <w:rsid w:val="00320291"/>
    <w:rsid w:val="0032042E"/>
    <w:rsid w:val="00321627"/>
    <w:rsid w:val="0032171A"/>
    <w:rsid w:val="003218D9"/>
    <w:rsid w:val="0032206E"/>
    <w:rsid w:val="0032226B"/>
    <w:rsid w:val="003223D7"/>
    <w:rsid w:val="00323268"/>
    <w:rsid w:val="003239AD"/>
    <w:rsid w:val="00324D84"/>
    <w:rsid w:val="00324EA7"/>
    <w:rsid w:val="00324F78"/>
    <w:rsid w:val="00325100"/>
    <w:rsid w:val="0032530A"/>
    <w:rsid w:val="0032689B"/>
    <w:rsid w:val="0032771D"/>
    <w:rsid w:val="0033006E"/>
    <w:rsid w:val="00330142"/>
    <w:rsid w:val="0033078E"/>
    <w:rsid w:val="00330927"/>
    <w:rsid w:val="0033094A"/>
    <w:rsid w:val="003309CE"/>
    <w:rsid w:val="00330D24"/>
    <w:rsid w:val="003311BA"/>
    <w:rsid w:val="00331963"/>
    <w:rsid w:val="00331F7E"/>
    <w:rsid w:val="00332157"/>
    <w:rsid w:val="003326E8"/>
    <w:rsid w:val="0033283E"/>
    <w:rsid w:val="00332A4F"/>
    <w:rsid w:val="00332C33"/>
    <w:rsid w:val="00332C4B"/>
    <w:rsid w:val="00333225"/>
    <w:rsid w:val="003333BD"/>
    <w:rsid w:val="003336E2"/>
    <w:rsid w:val="00333A19"/>
    <w:rsid w:val="00333AD8"/>
    <w:rsid w:val="00333DA6"/>
    <w:rsid w:val="00334151"/>
    <w:rsid w:val="00335336"/>
    <w:rsid w:val="00335902"/>
    <w:rsid w:val="003359B5"/>
    <w:rsid w:val="00335AD7"/>
    <w:rsid w:val="0033636A"/>
    <w:rsid w:val="00336CF2"/>
    <w:rsid w:val="0033726D"/>
    <w:rsid w:val="00337385"/>
    <w:rsid w:val="003373C9"/>
    <w:rsid w:val="00337426"/>
    <w:rsid w:val="0033773F"/>
    <w:rsid w:val="00337D23"/>
    <w:rsid w:val="00337DD9"/>
    <w:rsid w:val="00337EDB"/>
    <w:rsid w:val="00340B6E"/>
    <w:rsid w:val="00340E30"/>
    <w:rsid w:val="00340E7B"/>
    <w:rsid w:val="00341125"/>
    <w:rsid w:val="0034180E"/>
    <w:rsid w:val="00341B4A"/>
    <w:rsid w:val="00342D31"/>
    <w:rsid w:val="00342DED"/>
    <w:rsid w:val="0034308F"/>
    <w:rsid w:val="00344254"/>
    <w:rsid w:val="0034452F"/>
    <w:rsid w:val="003449A8"/>
    <w:rsid w:val="00345873"/>
    <w:rsid w:val="00345E7B"/>
    <w:rsid w:val="0034611B"/>
    <w:rsid w:val="003462B2"/>
    <w:rsid w:val="00346384"/>
    <w:rsid w:val="00346E95"/>
    <w:rsid w:val="00346F16"/>
    <w:rsid w:val="0034761E"/>
    <w:rsid w:val="00347C4C"/>
    <w:rsid w:val="003501FE"/>
    <w:rsid w:val="00350726"/>
    <w:rsid w:val="0035135B"/>
    <w:rsid w:val="0035183A"/>
    <w:rsid w:val="0035192E"/>
    <w:rsid w:val="00351C54"/>
    <w:rsid w:val="00352594"/>
    <w:rsid w:val="003534A8"/>
    <w:rsid w:val="00353FD6"/>
    <w:rsid w:val="0035417B"/>
    <w:rsid w:val="00354A59"/>
    <w:rsid w:val="00356010"/>
    <w:rsid w:val="00356080"/>
    <w:rsid w:val="00356541"/>
    <w:rsid w:val="00356FDB"/>
    <w:rsid w:val="003575EC"/>
    <w:rsid w:val="003579A6"/>
    <w:rsid w:val="00357D26"/>
    <w:rsid w:val="00360244"/>
    <w:rsid w:val="0036090D"/>
    <w:rsid w:val="00360CD1"/>
    <w:rsid w:val="003612C2"/>
    <w:rsid w:val="00361907"/>
    <w:rsid w:val="00361A91"/>
    <w:rsid w:val="00362EB1"/>
    <w:rsid w:val="00362F42"/>
    <w:rsid w:val="003631CB"/>
    <w:rsid w:val="0036337F"/>
    <w:rsid w:val="00363993"/>
    <w:rsid w:val="00363DBB"/>
    <w:rsid w:val="00363F1B"/>
    <w:rsid w:val="00363F1C"/>
    <w:rsid w:val="00363FD1"/>
    <w:rsid w:val="00364520"/>
    <w:rsid w:val="0036484E"/>
    <w:rsid w:val="00364B93"/>
    <w:rsid w:val="00364BFE"/>
    <w:rsid w:val="00364F53"/>
    <w:rsid w:val="00365230"/>
    <w:rsid w:val="00366353"/>
    <w:rsid w:val="0036741E"/>
    <w:rsid w:val="00367526"/>
    <w:rsid w:val="0036780A"/>
    <w:rsid w:val="003704CD"/>
    <w:rsid w:val="00370AF2"/>
    <w:rsid w:val="00370B25"/>
    <w:rsid w:val="00370B4F"/>
    <w:rsid w:val="00371197"/>
    <w:rsid w:val="0037131B"/>
    <w:rsid w:val="0037167D"/>
    <w:rsid w:val="00371726"/>
    <w:rsid w:val="003718E3"/>
    <w:rsid w:val="003724E8"/>
    <w:rsid w:val="003727E5"/>
    <w:rsid w:val="00373529"/>
    <w:rsid w:val="00373558"/>
    <w:rsid w:val="00373F61"/>
    <w:rsid w:val="003746A6"/>
    <w:rsid w:val="0037507B"/>
    <w:rsid w:val="003757C8"/>
    <w:rsid w:val="003758F0"/>
    <w:rsid w:val="00376107"/>
    <w:rsid w:val="0037649D"/>
    <w:rsid w:val="003767DF"/>
    <w:rsid w:val="00376CA2"/>
    <w:rsid w:val="00377052"/>
    <w:rsid w:val="00377325"/>
    <w:rsid w:val="00377C44"/>
    <w:rsid w:val="00377DA5"/>
    <w:rsid w:val="00377E62"/>
    <w:rsid w:val="0038026F"/>
    <w:rsid w:val="00380F1A"/>
    <w:rsid w:val="003814D3"/>
    <w:rsid w:val="00381603"/>
    <w:rsid w:val="003818BF"/>
    <w:rsid w:val="00382204"/>
    <w:rsid w:val="00382290"/>
    <w:rsid w:val="003830C6"/>
    <w:rsid w:val="00383355"/>
    <w:rsid w:val="003834B1"/>
    <w:rsid w:val="00383DC1"/>
    <w:rsid w:val="003856BA"/>
    <w:rsid w:val="003858CA"/>
    <w:rsid w:val="003858F7"/>
    <w:rsid w:val="003860AF"/>
    <w:rsid w:val="00386CB6"/>
    <w:rsid w:val="00386F1B"/>
    <w:rsid w:val="003876A8"/>
    <w:rsid w:val="00390580"/>
    <w:rsid w:val="00390C2B"/>
    <w:rsid w:val="00391286"/>
    <w:rsid w:val="00391A1C"/>
    <w:rsid w:val="00391AFB"/>
    <w:rsid w:val="00392121"/>
    <w:rsid w:val="00392B89"/>
    <w:rsid w:val="003934F0"/>
    <w:rsid w:val="0039386F"/>
    <w:rsid w:val="00393DB0"/>
    <w:rsid w:val="00394031"/>
    <w:rsid w:val="003940E8"/>
    <w:rsid w:val="0039454C"/>
    <w:rsid w:val="00394B36"/>
    <w:rsid w:val="00394DDC"/>
    <w:rsid w:val="00394E37"/>
    <w:rsid w:val="0039564D"/>
    <w:rsid w:val="00395AAC"/>
    <w:rsid w:val="00396493"/>
    <w:rsid w:val="0039681C"/>
    <w:rsid w:val="00396844"/>
    <w:rsid w:val="00396F50"/>
    <w:rsid w:val="00396F92"/>
    <w:rsid w:val="003971FA"/>
    <w:rsid w:val="003973D9"/>
    <w:rsid w:val="00397964"/>
    <w:rsid w:val="00397CFD"/>
    <w:rsid w:val="00397EC5"/>
    <w:rsid w:val="003A04DA"/>
    <w:rsid w:val="003A12E1"/>
    <w:rsid w:val="003A1714"/>
    <w:rsid w:val="003A17F8"/>
    <w:rsid w:val="003A1B1C"/>
    <w:rsid w:val="003A1E6B"/>
    <w:rsid w:val="003A262B"/>
    <w:rsid w:val="003A2B86"/>
    <w:rsid w:val="003A2CB8"/>
    <w:rsid w:val="003A2D7F"/>
    <w:rsid w:val="003A36A0"/>
    <w:rsid w:val="003A3CEC"/>
    <w:rsid w:val="003A3F1B"/>
    <w:rsid w:val="003A4794"/>
    <w:rsid w:val="003A48F4"/>
    <w:rsid w:val="003A5B8E"/>
    <w:rsid w:val="003A5D3D"/>
    <w:rsid w:val="003A652A"/>
    <w:rsid w:val="003A65A0"/>
    <w:rsid w:val="003A6908"/>
    <w:rsid w:val="003A6965"/>
    <w:rsid w:val="003A6B0D"/>
    <w:rsid w:val="003A6D7B"/>
    <w:rsid w:val="003A70FA"/>
    <w:rsid w:val="003A71BA"/>
    <w:rsid w:val="003A76C3"/>
    <w:rsid w:val="003A791A"/>
    <w:rsid w:val="003A7944"/>
    <w:rsid w:val="003A7E16"/>
    <w:rsid w:val="003A7F4D"/>
    <w:rsid w:val="003B03A9"/>
    <w:rsid w:val="003B0BE4"/>
    <w:rsid w:val="003B0D67"/>
    <w:rsid w:val="003B1630"/>
    <w:rsid w:val="003B1739"/>
    <w:rsid w:val="003B1B1B"/>
    <w:rsid w:val="003B2312"/>
    <w:rsid w:val="003B25DE"/>
    <w:rsid w:val="003B27C6"/>
    <w:rsid w:val="003B28F5"/>
    <w:rsid w:val="003B2F1C"/>
    <w:rsid w:val="003B387B"/>
    <w:rsid w:val="003B3EC6"/>
    <w:rsid w:val="003B46ED"/>
    <w:rsid w:val="003B4AA3"/>
    <w:rsid w:val="003B5129"/>
    <w:rsid w:val="003B568C"/>
    <w:rsid w:val="003B586E"/>
    <w:rsid w:val="003B5A13"/>
    <w:rsid w:val="003B5C43"/>
    <w:rsid w:val="003B6222"/>
    <w:rsid w:val="003B659A"/>
    <w:rsid w:val="003B65DA"/>
    <w:rsid w:val="003B6D4D"/>
    <w:rsid w:val="003B6DA0"/>
    <w:rsid w:val="003B6F84"/>
    <w:rsid w:val="003B70FB"/>
    <w:rsid w:val="003B7CA9"/>
    <w:rsid w:val="003B7CF4"/>
    <w:rsid w:val="003C0690"/>
    <w:rsid w:val="003C089F"/>
    <w:rsid w:val="003C0F17"/>
    <w:rsid w:val="003C1614"/>
    <w:rsid w:val="003C1FB0"/>
    <w:rsid w:val="003C2054"/>
    <w:rsid w:val="003C30C3"/>
    <w:rsid w:val="003C39D1"/>
    <w:rsid w:val="003C4242"/>
    <w:rsid w:val="003C42C5"/>
    <w:rsid w:val="003C4B62"/>
    <w:rsid w:val="003C4C40"/>
    <w:rsid w:val="003C5020"/>
    <w:rsid w:val="003C5400"/>
    <w:rsid w:val="003C55E0"/>
    <w:rsid w:val="003C589E"/>
    <w:rsid w:val="003C5929"/>
    <w:rsid w:val="003C5C9E"/>
    <w:rsid w:val="003C5E73"/>
    <w:rsid w:val="003C5E7D"/>
    <w:rsid w:val="003C6616"/>
    <w:rsid w:val="003C6AAE"/>
    <w:rsid w:val="003C6D33"/>
    <w:rsid w:val="003C6E89"/>
    <w:rsid w:val="003C6F37"/>
    <w:rsid w:val="003C6FC6"/>
    <w:rsid w:val="003C758F"/>
    <w:rsid w:val="003C7712"/>
    <w:rsid w:val="003C7885"/>
    <w:rsid w:val="003C7C68"/>
    <w:rsid w:val="003D026A"/>
    <w:rsid w:val="003D06D2"/>
    <w:rsid w:val="003D0DB8"/>
    <w:rsid w:val="003D0E1F"/>
    <w:rsid w:val="003D142F"/>
    <w:rsid w:val="003D14C0"/>
    <w:rsid w:val="003D1647"/>
    <w:rsid w:val="003D1EDF"/>
    <w:rsid w:val="003D1FC8"/>
    <w:rsid w:val="003D1FFC"/>
    <w:rsid w:val="003D2C3C"/>
    <w:rsid w:val="003D311D"/>
    <w:rsid w:val="003D3356"/>
    <w:rsid w:val="003D34A2"/>
    <w:rsid w:val="003D389C"/>
    <w:rsid w:val="003D3F6A"/>
    <w:rsid w:val="003D4166"/>
    <w:rsid w:val="003D44F2"/>
    <w:rsid w:val="003D4731"/>
    <w:rsid w:val="003D4B28"/>
    <w:rsid w:val="003D5137"/>
    <w:rsid w:val="003D5329"/>
    <w:rsid w:val="003D589B"/>
    <w:rsid w:val="003D5C45"/>
    <w:rsid w:val="003D5DAB"/>
    <w:rsid w:val="003D6283"/>
    <w:rsid w:val="003D6808"/>
    <w:rsid w:val="003D6A26"/>
    <w:rsid w:val="003D7E73"/>
    <w:rsid w:val="003D7EAF"/>
    <w:rsid w:val="003E010D"/>
    <w:rsid w:val="003E08FC"/>
    <w:rsid w:val="003E12BC"/>
    <w:rsid w:val="003E1469"/>
    <w:rsid w:val="003E15EC"/>
    <w:rsid w:val="003E1A1F"/>
    <w:rsid w:val="003E234F"/>
    <w:rsid w:val="003E26AF"/>
    <w:rsid w:val="003E291D"/>
    <w:rsid w:val="003E293F"/>
    <w:rsid w:val="003E2A1D"/>
    <w:rsid w:val="003E2A2D"/>
    <w:rsid w:val="003E32E2"/>
    <w:rsid w:val="003E3C04"/>
    <w:rsid w:val="003E3D3E"/>
    <w:rsid w:val="003E4111"/>
    <w:rsid w:val="003E446E"/>
    <w:rsid w:val="003E4CB1"/>
    <w:rsid w:val="003E55A3"/>
    <w:rsid w:val="003E55AE"/>
    <w:rsid w:val="003E592F"/>
    <w:rsid w:val="003E5A72"/>
    <w:rsid w:val="003E5E1A"/>
    <w:rsid w:val="003E5F4D"/>
    <w:rsid w:val="003E6516"/>
    <w:rsid w:val="003E66A8"/>
    <w:rsid w:val="003E7244"/>
    <w:rsid w:val="003E79B9"/>
    <w:rsid w:val="003E7DB3"/>
    <w:rsid w:val="003F0192"/>
    <w:rsid w:val="003F0CDC"/>
    <w:rsid w:val="003F117E"/>
    <w:rsid w:val="003F1217"/>
    <w:rsid w:val="003F1270"/>
    <w:rsid w:val="003F13EA"/>
    <w:rsid w:val="003F1980"/>
    <w:rsid w:val="003F1F07"/>
    <w:rsid w:val="003F25F3"/>
    <w:rsid w:val="003F2E34"/>
    <w:rsid w:val="003F30DD"/>
    <w:rsid w:val="003F36CE"/>
    <w:rsid w:val="003F3F85"/>
    <w:rsid w:val="003F423D"/>
    <w:rsid w:val="003F4261"/>
    <w:rsid w:val="003F499D"/>
    <w:rsid w:val="003F4E3D"/>
    <w:rsid w:val="003F54F6"/>
    <w:rsid w:val="003F567C"/>
    <w:rsid w:val="003F6517"/>
    <w:rsid w:val="003F6E77"/>
    <w:rsid w:val="003F70FD"/>
    <w:rsid w:val="003F7468"/>
    <w:rsid w:val="003F74A4"/>
    <w:rsid w:val="003F74DE"/>
    <w:rsid w:val="003F7822"/>
    <w:rsid w:val="004001DB"/>
    <w:rsid w:val="004002D1"/>
    <w:rsid w:val="00401363"/>
    <w:rsid w:val="00401487"/>
    <w:rsid w:val="00401946"/>
    <w:rsid w:val="00401A0F"/>
    <w:rsid w:val="00402910"/>
    <w:rsid w:val="004029FA"/>
    <w:rsid w:val="00402E66"/>
    <w:rsid w:val="00402EDD"/>
    <w:rsid w:val="0040374A"/>
    <w:rsid w:val="00403873"/>
    <w:rsid w:val="004039ED"/>
    <w:rsid w:val="004040FE"/>
    <w:rsid w:val="004044D1"/>
    <w:rsid w:val="00404615"/>
    <w:rsid w:val="004049B7"/>
    <w:rsid w:val="00404A9C"/>
    <w:rsid w:val="0040586A"/>
    <w:rsid w:val="00405B7D"/>
    <w:rsid w:val="004063FF"/>
    <w:rsid w:val="004068AD"/>
    <w:rsid w:val="00406F4B"/>
    <w:rsid w:val="0040732E"/>
    <w:rsid w:val="00407664"/>
    <w:rsid w:val="00407C39"/>
    <w:rsid w:val="00407CEB"/>
    <w:rsid w:val="00407D20"/>
    <w:rsid w:val="004100CA"/>
    <w:rsid w:val="00410308"/>
    <w:rsid w:val="00410884"/>
    <w:rsid w:val="004109B6"/>
    <w:rsid w:val="00410C88"/>
    <w:rsid w:val="00410E76"/>
    <w:rsid w:val="004112BA"/>
    <w:rsid w:val="00411B2F"/>
    <w:rsid w:val="00411F9D"/>
    <w:rsid w:val="0041235A"/>
    <w:rsid w:val="00413D8D"/>
    <w:rsid w:val="00414963"/>
    <w:rsid w:val="00414A89"/>
    <w:rsid w:val="00416725"/>
    <w:rsid w:val="00416C3C"/>
    <w:rsid w:val="00416D4A"/>
    <w:rsid w:val="0041755F"/>
    <w:rsid w:val="00417CD9"/>
    <w:rsid w:val="00420308"/>
    <w:rsid w:val="00420442"/>
    <w:rsid w:val="004207E1"/>
    <w:rsid w:val="00421A19"/>
    <w:rsid w:val="00422AB5"/>
    <w:rsid w:val="00422BD9"/>
    <w:rsid w:val="004236BB"/>
    <w:rsid w:val="004237E9"/>
    <w:rsid w:val="00423934"/>
    <w:rsid w:val="00423C6C"/>
    <w:rsid w:val="004240B4"/>
    <w:rsid w:val="00424CD2"/>
    <w:rsid w:val="00425573"/>
    <w:rsid w:val="00425964"/>
    <w:rsid w:val="00426F70"/>
    <w:rsid w:val="00427149"/>
    <w:rsid w:val="00427E57"/>
    <w:rsid w:val="00427F07"/>
    <w:rsid w:val="00430186"/>
    <w:rsid w:val="00430429"/>
    <w:rsid w:val="00430852"/>
    <w:rsid w:val="00430975"/>
    <w:rsid w:val="00430BB2"/>
    <w:rsid w:val="00430CFF"/>
    <w:rsid w:val="00430E3E"/>
    <w:rsid w:val="004314F8"/>
    <w:rsid w:val="004316E7"/>
    <w:rsid w:val="004318C2"/>
    <w:rsid w:val="00432084"/>
    <w:rsid w:val="004320AF"/>
    <w:rsid w:val="00433175"/>
    <w:rsid w:val="0043341B"/>
    <w:rsid w:val="0043383F"/>
    <w:rsid w:val="00433E2B"/>
    <w:rsid w:val="0043463C"/>
    <w:rsid w:val="00434926"/>
    <w:rsid w:val="00435C84"/>
    <w:rsid w:val="00435CE3"/>
    <w:rsid w:val="0043603E"/>
    <w:rsid w:val="00436224"/>
    <w:rsid w:val="0043628A"/>
    <w:rsid w:val="004364FB"/>
    <w:rsid w:val="00436752"/>
    <w:rsid w:val="00436E96"/>
    <w:rsid w:val="00436F65"/>
    <w:rsid w:val="0043732E"/>
    <w:rsid w:val="0043780C"/>
    <w:rsid w:val="00440290"/>
    <w:rsid w:val="004402C6"/>
    <w:rsid w:val="00440350"/>
    <w:rsid w:val="00440422"/>
    <w:rsid w:val="0044062D"/>
    <w:rsid w:val="004409CA"/>
    <w:rsid w:val="004412A0"/>
    <w:rsid w:val="004415A9"/>
    <w:rsid w:val="004417C8"/>
    <w:rsid w:val="004419FA"/>
    <w:rsid w:val="00441A7F"/>
    <w:rsid w:val="0044223F"/>
    <w:rsid w:val="00443199"/>
    <w:rsid w:val="004432B5"/>
    <w:rsid w:val="00443849"/>
    <w:rsid w:val="0044387E"/>
    <w:rsid w:val="004439CA"/>
    <w:rsid w:val="00443CCB"/>
    <w:rsid w:val="00443EC3"/>
    <w:rsid w:val="00444073"/>
    <w:rsid w:val="0044411B"/>
    <w:rsid w:val="00444C07"/>
    <w:rsid w:val="00444D78"/>
    <w:rsid w:val="00444E36"/>
    <w:rsid w:val="00444FD0"/>
    <w:rsid w:val="00445879"/>
    <w:rsid w:val="004458A8"/>
    <w:rsid w:val="00446216"/>
    <w:rsid w:val="00446339"/>
    <w:rsid w:val="00446423"/>
    <w:rsid w:val="00446743"/>
    <w:rsid w:val="00446904"/>
    <w:rsid w:val="00446A96"/>
    <w:rsid w:val="00446DB6"/>
    <w:rsid w:val="00446DFC"/>
    <w:rsid w:val="00446E64"/>
    <w:rsid w:val="00446F20"/>
    <w:rsid w:val="00446F2B"/>
    <w:rsid w:val="004470BA"/>
    <w:rsid w:val="00447905"/>
    <w:rsid w:val="00447B7F"/>
    <w:rsid w:val="00447C5D"/>
    <w:rsid w:val="00447E5F"/>
    <w:rsid w:val="00447FAF"/>
    <w:rsid w:val="00450565"/>
    <w:rsid w:val="00450865"/>
    <w:rsid w:val="00450BA7"/>
    <w:rsid w:val="0045128C"/>
    <w:rsid w:val="004515C3"/>
    <w:rsid w:val="00451758"/>
    <w:rsid w:val="00451BE1"/>
    <w:rsid w:val="00451DBB"/>
    <w:rsid w:val="00451E39"/>
    <w:rsid w:val="00451F0B"/>
    <w:rsid w:val="00452074"/>
    <w:rsid w:val="0045247D"/>
    <w:rsid w:val="00452897"/>
    <w:rsid w:val="00452A9D"/>
    <w:rsid w:val="00453415"/>
    <w:rsid w:val="0045387C"/>
    <w:rsid w:val="00453CDA"/>
    <w:rsid w:val="00453F1B"/>
    <w:rsid w:val="0045535A"/>
    <w:rsid w:val="004561BA"/>
    <w:rsid w:val="00456608"/>
    <w:rsid w:val="00456B27"/>
    <w:rsid w:val="00456EED"/>
    <w:rsid w:val="004573B7"/>
    <w:rsid w:val="00457A8E"/>
    <w:rsid w:val="00460053"/>
    <w:rsid w:val="004606E6"/>
    <w:rsid w:val="0046073D"/>
    <w:rsid w:val="00460FE6"/>
    <w:rsid w:val="00461301"/>
    <w:rsid w:val="00461EF7"/>
    <w:rsid w:val="00462756"/>
    <w:rsid w:val="00462CC6"/>
    <w:rsid w:val="00462D2E"/>
    <w:rsid w:val="00462D63"/>
    <w:rsid w:val="00462FE5"/>
    <w:rsid w:val="00463248"/>
    <w:rsid w:val="004635C2"/>
    <w:rsid w:val="00464901"/>
    <w:rsid w:val="004652C5"/>
    <w:rsid w:val="0046546A"/>
    <w:rsid w:val="00465C5C"/>
    <w:rsid w:val="0046631F"/>
    <w:rsid w:val="0046637C"/>
    <w:rsid w:val="004663C0"/>
    <w:rsid w:val="0046649D"/>
    <w:rsid w:val="004664BB"/>
    <w:rsid w:val="00466A71"/>
    <w:rsid w:val="00467D1A"/>
    <w:rsid w:val="0047051F"/>
    <w:rsid w:val="00470544"/>
    <w:rsid w:val="004708DB"/>
    <w:rsid w:val="004711C6"/>
    <w:rsid w:val="004711E4"/>
    <w:rsid w:val="0047158E"/>
    <w:rsid w:val="004716F1"/>
    <w:rsid w:val="004719DC"/>
    <w:rsid w:val="00471F7C"/>
    <w:rsid w:val="00472E90"/>
    <w:rsid w:val="00473717"/>
    <w:rsid w:val="00473946"/>
    <w:rsid w:val="00473BC2"/>
    <w:rsid w:val="004740B4"/>
    <w:rsid w:val="004741DB"/>
    <w:rsid w:val="00474A68"/>
    <w:rsid w:val="00474DD1"/>
    <w:rsid w:val="00475070"/>
    <w:rsid w:val="0047535A"/>
    <w:rsid w:val="00475DFE"/>
    <w:rsid w:val="00475FD3"/>
    <w:rsid w:val="00476621"/>
    <w:rsid w:val="004766D2"/>
    <w:rsid w:val="00476A80"/>
    <w:rsid w:val="004772FC"/>
    <w:rsid w:val="00477504"/>
    <w:rsid w:val="00477E2B"/>
    <w:rsid w:val="00480191"/>
    <w:rsid w:val="004805FB"/>
    <w:rsid w:val="004807F9"/>
    <w:rsid w:val="004808DE"/>
    <w:rsid w:val="00480A1D"/>
    <w:rsid w:val="00481ADA"/>
    <w:rsid w:val="00481B35"/>
    <w:rsid w:val="00482070"/>
    <w:rsid w:val="00482251"/>
    <w:rsid w:val="00482388"/>
    <w:rsid w:val="004823A3"/>
    <w:rsid w:val="00482C62"/>
    <w:rsid w:val="00482FB1"/>
    <w:rsid w:val="0048328D"/>
    <w:rsid w:val="00483578"/>
    <w:rsid w:val="00483972"/>
    <w:rsid w:val="0048398E"/>
    <w:rsid w:val="00483A4B"/>
    <w:rsid w:val="00483AA8"/>
    <w:rsid w:val="00483C51"/>
    <w:rsid w:val="00484488"/>
    <w:rsid w:val="00484CCD"/>
    <w:rsid w:val="004853FA"/>
    <w:rsid w:val="004858F3"/>
    <w:rsid w:val="00485908"/>
    <w:rsid w:val="00485A5F"/>
    <w:rsid w:val="00486A25"/>
    <w:rsid w:val="00486F08"/>
    <w:rsid w:val="00486F68"/>
    <w:rsid w:val="00487952"/>
    <w:rsid w:val="004879FC"/>
    <w:rsid w:val="00487BE1"/>
    <w:rsid w:val="00487DFD"/>
    <w:rsid w:val="00490402"/>
    <w:rsid w:val="00490551"/>
    <w:rsid w:val="00490778"/>
    <w:rsid w:val="00490BAC"/>
    <w:rsid w:val="00490BDB"/>
    <w:rsid w:val="004910CF"/>
    <w:rsid w:val="0049112D"/>
    <w:rsid w:val="00491235"/>
    <w:rsid w:val="004919ED"/>
    <w:rsid w:val="00492F40"/>
    <w:rsid w:val="004930AA"/>
    <w:rsid w:val="00493192"/>
    <w:rsid w:val="00494499"/>
    <w:rsid w:val="004948D9"/>
    <w:rsid w:val="00495142"/>
    <w:rsid w:val="0049517E"/>
    <w:rsid w:val="00495730"/>
    <w:rsid w:val="00495943"/>
    <w:rsid w:val="00495DA7"/>
    <w:rsid w:val="00495F63"/>
    <w:rsid w:val="00496041"/>
    <w:rsid w:val="004964E9"/>
    <w:rsid w:val="00496518"/>
    <w:rsid w:val="0049665F"/>
    <w:rsid w:val="00496A11"/>
    <w:rsid w:val="00496B99"/>
    <w:rsid w:val="004970A6"/>
    <w:rsid w:val="0049740E"/>
    <w:rsid w:val="00497D6E"/>
    <w:rsid w:val="004A03A9"/>
    <w:rsid w:val="004A0691"/>
    <w:rsid w:val="004A1EDF"/>
    <w:rsid w:val="004A1F02"/>
    <w:rsid w:val="004A2792"/>
    <w:rsid w:val="004A27FC"/>
    <w:rsid w:val="004A2C57"/>
    <w:rsid w:val="004A2F53"/>
    <w:rsid w:val="004A316D"/>
    <w:rsid w:val="004A375A"/>
    <w:rsid w:val="004A3DC3"/>
    <w:rsid w:val="004A3F53"/>
    <w:rsid w:val="004A4650"/>
    <w:rsid w:val="004A46DE"/>
    <w:rsid w:val="004A4844"/>
    <w:rsid w:val="004A489B"/>
    <w:rsid w:val="004A496C"/>
    <w:rsid w:val="004A4AD1"/>
    <w:rsid w:val="004A5021"/>
    <w:rsid w:val="004A5D58"/>
    <w:rsid w:val="004A5D5D"/>
    <w:rsid w:val="004A68BB"/>
    <w:rsid w:val="004A6F2C"/>
    <w:rsid w:val="004A71A4"/>
    <w:rsid w:val="004A73DE"/>
    <w:rsid w:val="004A77FC"/>
    <w:rsid w:val="004A78EE"/>
    <w:rsid w:val="004A7B66"/>
    <w:rsid w:val="004A7D7D"/>
    <w:rsid w:val="004B03F5"/>
    <w:rsid w:val="004B0A35"/>
    <w:rsid w:val="004B0A77"/>
    <w:rsid w:val="004B15F3"/>
    <w:rsid w:val="004B1AEE"/>
    <w:rsid w:val="004B1B36"/>
    <w:rsid w:val="004B1C8F"/>
    <w:rsid w:val="004B1D91"/>
    <w:rsid w:val="004B1FB6"/>
    <w:rsid w:val="004B2136"/>
    <w:rsid w:val="004B2367"/>
    <w:rsid w:val="004B236F"/>
    <w:rsid w:val="004B257E"/>
    <w:rsid w:val="004B3183"/>
    <w:rsid w:val="004B3548"/>
    <w:rsid w:val="004B363F"/>
    <w:rsid w:val="004B38FC"/>
    <w:rsid w:val="004B3A62"/>
    <w:rsid w:val="004B4525"/>
    <w:rsid w:val="004B4BDB"/>
    <w:rsid w:val="004B51F3"/>
    <w:rsid w:val="004B57E8"/>
    <w:rsid w:val="004B5E60"/>
    <w:rsid w:val="004B6209"/>
    <w:rsid w:val="004B6260"/>
    <w:rsid w:val="004B6A2A"/>
    <w:rsid w:val="004B6CC6"/>
    <w:rsid w:val="004B724C"/>
    <w:rsid w:val="004B78C5"/>
    <w:rsid w:val="004B7BDB"/>
    <w:rsid w:val="004B7D41"/>
    <w:rsid w:val="004B7EE0"/>
    <w:rsid w:val="004C05D4"/>
    <w:rsid w:val="004C087C"/>
    <w:rsid w:val="004C106F"/>
    <w:rsid w:val="004C1237"/>
    <w:rsid w:val="004C147E"/>
    <w:rsid w:val="004C15BA"/>
    <w:rsid w:val="004C16A0"/>
    <w:rsid w:val="004C1918"/>
    <w:rsid w:val="004C2033"/>
    <w:rsid w:val="004C20CC"/>
    <w:rsid w:val="004C25B1"/>
    <w:rsid w:val="004C26C9"/>
    <w:rsid w:val="004C274E"/>
    <w:rsid w:val="004C2818"/>
    <w:rsid w:val="004C2F2A"/>
    <w:rsid w:val="004C3A65"/>
    <w:rsid w:val="004C3BE2"/>
    <w:rsid w:val="004C3CCB"/>
    <w:rsid w:val="004C4694"/>
    <w:rsid w:val="004C62E4"/>
    <w:rsid w:val="004C6796"/>
    <w:rsid w:val="004C6F6D"/>
    <w:rsid w:val="004C7389"/>
    <w:rsid w:val="004C75D4"/>
    <w:rsid w:val="004D0352"/>
    <w:rsid w:val="004D047C"/>
    <w:rsid w:val="004D04A3"/>
    <w:rsid w:val="004D162C"/>
    <w:rsid w:val="004D19CA"/>
    <w:rsid w:val="004D1DFE"/>
    <w:rsid w:val="004D2E82"/>
    <w:rsid w:val="004D308F"/>
    <w:rsid w:val="004D31BE"/>
    <w:rsid w:val="004D3B03"/>
    <w:rsid w:val="004D3DBD"/>
    <w:rsid w:val="004D4107"/>
    <w:rsid w:val="004D4393"/>
    <w:rsid w:val="004D480F"/>
    <w:rsid w:val="004D61D3"/>
    <w:rsid w:val="004D6906"/>
    <w:rsid w:val="004D69C6"/>
    <w:rsid w:val="004D6C47"/>
    <w:rsid w:val="004D6D2A"/>
    <w:rsid w:val="004D7157"/>
    <w:rsid w:val="004D7349"/>
    <w:rsid w:val="004D73F6"/>
    <w:rsid w:val="004D774F"/>
    <w:rsid w:val="004D7803"/>
    <w:rsid w:val="004D7EF2"/>
    <w:rsid w:val="004E04C5"/>
    <w:rsid w:val="004E0D94"/>
    <w:rsid w:val="004E0E40"/>
    <w:rsid w:val="004E11E7"/>
    <w:rsid w:val="004E16D1"/>
    <w:rsid w:val="004E180E"/>
    <w:rsid w:val="004E1ED1"/>
    <w:rsid w:val="004E382A"/>
    <w:rsid w:val="004E3ABF"/>
    <w:rsid w:val="004E3AE7"/>
    <w:rsid w:val="004E3CE0"/>
    <w:rsid w:val="004E4417"/>
    <w:rsid w:val="004E4648"/>
    <w:rsid w:val="004E470E"/>
    <w:rsid w:val="004E491D"/>
    <w:rsid w:val="004E4C11"/>
    <w:rsid w:val="004E5302"/>
    <w:rsid w:val="004E6119"/>
    <w:rsid w:val="004E656E"/>
    <w:rsid w:val="004E6812"/>
    <w:rsid w:val="004E6900"/>
    <w:rsid w:val="004E6A70"/>
    <w:rsid w:val="004E6C12"/>
    <w:rsid w:val="004E6CF9"/>
    <w:rsid w:val="004E6D48"/>
    <w:rsid w:val="004E6E99"/>
    <w:rsid w:val="004E7291"/>
    <w:rsid w:val="004F0147"/>
    <w:rsid w:val="004F044A"/>
    <w:rsid w:val="004F0D06"/>
    <w:rsid w:val="004F0E2F"/>
    <w:rsid w:val="004F1307"/>
    <w:rsid w:val="004F176C"/>
    <w:rsid w:val="004F1A78"/>
    <w:rsid w:val="004F1C64"/>
    <w:rsid w:val="004F1D39"/>
    <w:rsid w:val="004F2626"/>
    <w:rsid w:val="004F26B5"/>
    <w:rsid w:val="004F3A46"/>
    <w:rsid w:val="004F3AA6"/>
    <w:rsid w:val="004F43D9"/>
    <w:rsid w:val="004F457A"/>
    <w:rsid w:val="004F4791"/>
    <w:rsid w:val="004F50AD"/>
    <w:rsid w:val="004F5353"/>
    <w:rsid w:val="004F629C"/>
    <w:rsid w:val="004F63FF"/>
    <w:rsid w:val="004F6AC6"/>
    <w:rsid w:val="004F7269"/>
    <w:rsid w:val="004F7493"/>
    <w:rsid w:val="0050053F"/>
    <w:rsid w:val="005009FF"/>
    <w:rsid w:val="00501826"/>
    <w:rsid w:val="00501EA7"/>
    <w:rsid w:val="005020B9"/>
    <w:rsid w:val="005021C9"/>
    <w:rsid w:val="005026EA"/>
    <w:rsid w:val="005026F3"/>
    <w:rsid w:val="0050273A"/>
    <w:rsid w:val="00502856"/>
    <w:rsid w:val="00502954"/>
    <w:rsid w:val="005033B3"/>
    <w:rsid w:val="00503561"/>
    <w:rsid w:val="005042F7"/>
    <w:rsid w:val="00504BEE"/>
    <w:rsid w:val="00504D5C"/>
    <w:rsid w:val="00504FF2"/>
    <w:rsid w:val="005054D4"/>
    <w:rsid w:val="00505779"/>
    <w:rsid w:val="005065DF"/>
    <w:rsid w:val="00506C30"/>
    <w:rsid w:val="00507688"/>
    <w:rsid w:val="00507DFC"/>
    <w:rsid w:val="00510D64"/>
    <w:rsid w:val="0051196E"/>
    <w:rsid w:val="00511989"/>
    <w:rsid w:val="00511A91"/>
    <w:rsid w:val="00511A95"/>
    <w:rsid w:val="00511B4D"/>
    <w:rsid w:val="00511BAD"/>
    <w:rsid w:val="00511CE3"/>
    <w:rsid w:val="00511F8B"/>
    <w:rsid w:val="005122EF"/>
    <w:rsid w:val="00512452"/>
    <w:rsid w:val="005124FF"/>
    <w:rsid w:val="00512553"/>
    <w:rsid w:val="005125D4"/>
    <w:rsid w:val="005127FF"/>
    <w:rsid w:val="0051299D"/>
    <w:rsid w:val="00512B72"/>
    <w:rsid w:val="00512FCC"/>
    <w:rsid w:val="005133C3"/>
    <w:rsid w:val="005134CA"/>
    <w:rsid w:val="00513DEB"/>
    <w:rsid w:val="00514F7E"/>
    <w:rsid w:val="00514FD0"/>
    <w:rsid w:val="00515339"/>
    <w:rsid w:val="00515621"/>
    <w:rsid w:val="00515730"/>
    <w:rsid w:val="00515B33"/>
    <w:rsid w:val="00515F1A"/>
    <w:rsid w:val="005164FA"/>
    <w:rsid w:val="00516878"/>
    <w:rsid w:val="005168CB"/>
    <w:rsid w:val="005169B7"/>
    <w:rsid w:val="005169EA"/>
    <w:rsid w:val="00516B24"/>
    <w:rsid w:val="00516C61"/>
    <w:rsid w:val="005179FF"/>
    <w:rsid w:val="00517A0B"/>
    <w:rsid w:val="00517B23"/>
    <w:rsid w:val="00520A73"/>
    <w:rsid w:val="00520F2A"/>
    <w:rsid w:val="00521124"/>
    <w:rsid w:val="0052137D"/>
    <w:rsid w:val="005214E3"/>
    <w:rsid w:val="00522497"/>
    <w:rsid w:val="0052278E"/>
    <w:rsid w:val="0052481B"/>
    <w:rsid w:val="00524ACA"/>
    <w:rsid w:val="005250EB"/>
    <w:rsid w:val="005253CF"/>
    <w:rsid w:val="005255ED"/>
    <w:rsid w:val="00525E39"/>
    <w:rsid w:val="00525E6A"/>
    <w:rsid w:val="0052624D"/>
    <w:rsid w:val="00526499"/>
    <w:rsid w:val="005266E8"/>
    <w:rsid w:val="00526BC2"/>
    <w:rsid w:val="0052734F"/>
    <w:rsid w:val="0052736F"/>
    <w:rsid w:val="00527A45"/>
    <w:rsid w:val="00530254"/>
    <w:rsid w:val="00530461"/>
    <w:rsid w:val="005309AF"/>
    <w:rsid w:val="00530C00"/>
    <w:rsid w:val="00530C33"/>
    <w:rsid w:val="00530EA6"/>
    <w:rsid w:val="00531435"/>
    <w:rsid w:val="00531739"/>
    <w:rsid w:val="00531A99"/>
    <w:rsid w:val="00531B96"/>
    <w:rsid w:val="00531F7C"/>
    <w:rsid w:val="00532B4D"/>
    <w:rsid w:val="00533692"/>
    <w:rsid w:val="00533694"/>
    <w:rsid w:val="00533B2C"/>
    <w:rsid w:val="00533E30"/>
    <w:rsid w:val="00533E47"/>
    <w:rsid w:val="00534439"/>
    <w:rsid w:val="00534967"/>
    <w:rsid w:val="00534D02"/>
    <w:rsid w:val="005350D5"/>
    <w:rsid w:val="005352FA"/>
    <w:rsid w:val="00535654"/>
    <w:rsid w:val="00535B2B"/>
    <w:rsid w:val="00535DA5"/>
    <w:rsid w:val="0053612A"/>
    <w:rsid w:val="00536A46"/>
    <w:rsid w:val="0053722E"/>
    <w:rsid w:val="00537AF6"/>
    <w:rsid w:val="00537BE6"/>
    <w:rsid w:val="00537D9C"/>
    <w:rsid w:val="005401FE"/>
    <w:rsid w:val="00540642"/>
    <w:rsid w:val="00540744"/>
    <w:rsid w:val="0054080C"/>
    <w:rsid w:val="00540F4E"/>
    <w:rsid w:val="005415AB"/>
    <w:rsid w:val="0054177B"/>
    <w:rsid w:val="00541F35"/>
    <w:rsid w:val="00541F5E"/>
    <w:rsid w:val="00542373"/>
    <w:rsid w:val="0054270F"/>
    <w:rsid w:val="00542A19"/>
    <w:rsid w:val="0054354F"/>
    <w:rsid w:val="00544768"/>
    <w:rsid w:val="00544BF7"/>
    <w:rsid w:val="005457EE"/>
    <w:rsid w:val="005458AF"/>
    <w:rsid w:val="00545916"/>
    <w:rsid w:val="00545F0E"/>
    <w:rsid w:val="00546595"/>
    <w:rsid w:val="005476EA"/>
    <w:rsid w:val="005479DB"/>
    <w:rsid w:val="00547A26"/>
    <w:rsid w:val="00550099"/>
    <w:rsid w:val="00550824"/>
    <w:rsid w:val="0055095A"/>
    <w:rsid w:val="00551443"/>
    <w:rsid w:val="00551E87"/>
    <w:rsid w:val="00551F81"/>
    <w:rsid w:val="00551FBC"/>
    <w:rsid w:val="00552140"/>
    <w:rsid w:val="00552472"/>
    <w:rsid w:val="00553527"/>
    <w:rsid w:val="005538F4"/>
    <w:rsid w:val="00553AA7"/>
    <w:rsid w:val="0055423F"/>
    <w:rsid w:val="00554609"/>
    <w:rsid w:val="005546A1"/>
    <w:rsid w:val="0055470D"/>
    <w:rsid w:val="00555011"/>
    <w:rsid w:val="00555259"/>
    <w:rsid w:val="00555521"/>
    <w:rsid w:val="00555A89"/>
    <w:rsid w:val="00555F34"/>
    <w:rsid w:val="0055603E"/>
    <w:rsid w:val="005563D8"/>
    <w:rsid w:val="00556405"/>
    <w:rsid w:val="0055729D"/>
    <w:rsid w:val="00557601"/>
    <w:rsid w:val="00557798"/>
    <w:rsid w:val="0055797C"/>
    <w:rsid w:val="00557C53"/>
    <w:rsid w:val="00560C5B"/>
    <w:rsid w:val="00560F6C"/>
    <w:rsid w:val="00561080"/>
    <w:rsid w:val="005626D9"/>
    <w:rsid w:val="00562BEC"/>
    <w:rsid w:val="0056343B"/>
    <w:rsid w:val="005636C4"/>
    <w:rsid w:val="00563D6B"/>
    <w:rsid w:val="00563D8A"/>
    <w:rsid w:val="00563E2D"/>
    <w:rsid w:val="00563E93"/>
    <w:rsid w:val="00564612"/>
    <w:rsid w:val="00564DB4"/>
    <w:rsid w:val="00565158"/>
    <w:rsid w:val="0056531E"/>
    <w:rsid w:val="0056542B"/>
    <w:rsid w:val="005657F4"/>
    <w:rsid w:val="00565842"/>
    <w:rsid w:val="00566225"/>
    <w:rsid w:val="00566538"/>
    <w:rsid w:val="005669EE"/>
    <w:rsid w:val="00566BBF"/>
    <w:rsid w:val="00566C25"/>
    <w:rsid w:val="00567508"/>
    <w:rsid w:val="00567B81"/>
    <w:rsid w:val="00567CD4"/>
    <w:rsid w:val="00570159"/>
    <w:rsid w:val="005702BE"/>
    <w:rsid w:val="00570486"/>
    <w:rsid w:val="005708D8"/>
    <w:rsid w:val="005709B4"/>
    <w:rsid w:val="00570D7B"/>
    <w:rsid w:val="00571156"/>
    <w:rsid w:val="0057126B"/>
    <w:rsid w:val="00571721"/>
    <w:rsid w:val="00572298"/>
    <w:rsid w:val="00573186"/>
    <w:rsid w:val="0057353E"/>
    <w:rsid w:val="005735B9"/>
    <w:rsid w:val="005735E2"/>
    <w:rsid w:val="005738ED"/>
    <w:rsid w:val="00574C88"/>
    <w:rsid w:val="00574F39"/>
    <w:rsid w:val="0057501E"/>
    <w:rsid w:val="00575726"/>
    <w:rsid w:val="00575792"/>
    <w:rsid w:val="00575963"/>
    <w:rsid w:val="00575ABC"/>
    <w:rsid w:val="00575ED6"/>
    <w:rsid w:val="005762F0"/>
    <w:rsid w:val="005769DD"/>
    <w:rsid w:val="00577578"/>
    <w:rsid w:val="00577B46"/>
    <w:rsid w:val="005806CE"/>
    <w:rsid w:val="0058075D"/>
    <w:rsid w:val="00580B9E"/>
    <w:rsid w:val="00581490"/>
    <w:rsid w:val="00581AB7"/>
    <w:rsid w:val="0058269B"/>
    <w:rsid w:val="0058271F"/>
    <w:rsid w:val="005827B5"/>
    <w:rsid w:val="005828F2"/>
    <w:rsid w:val="00583184"/>
    <w:rsid w:val="0058350B"/>
    <w:rsid w:val="005838E8"/>
    <w:rsid w:val="00583C22"/>
    <w:rsid w:val="00583FC6"/>
    <w:rsid w:val="0058400A"/>
    <w:rsid w:val="00584309"/>
    <w:rsid w:val="00584D0D"/>
    <w:rsid w:val="00585096"/>
    <w:rsid w:val="00585699"/>
    <w:rsid w:val="00585DC7"/>
    <w:rsid w:val="005865A5"/>
    <w:rsid w:val="00586B0C"/>
    <w:rsid w:val="00586FCC"/>
    <w:rsid w:val="005871B4"/>
    <w:rsid w:val="005874B8"/>
    <w:rsid w:val="00587623"/>
    <w:rsid w:val="005879F8"/>
    <w:rsid w:val="00587ED1"/>
    <w:rsid w:val="00590131"/>
    <w:rsid w:val="0059054C"/>
    <w:rsid w:val="0059085D"/>
    <w:rsid w:val="005908FD"/>
    <w:rsid w:val="005914E2"/>
    <w:rsid w:val="00591922"/>
    <w:rsid w:val="0059197B"/>
    <w:rsid w:val="00591A62"/>
    <w:rsid w:val="00592403"/>
    <w:rsid w:val="0059244A"/>
    <w:rsid w:val="00592492"/>
    <w:rsid w:val="005924AA"/>
    <w:rsid w:val="00592525"/>
    <w:rsid w:val="00592559"/>
    <w:rsid w:val="00592CC4"/>
    <w:rsid w:val="00592CE0"/>
    <w:rsid w:val="00592DBF"/>
    <w:rsid w:val="005930F2"/>
    <w:rsid w:val="0059321E"/>
    <w:rsid w:val="00593441"/>
    <w:rsid w:val="0059379A"/>
    <w:rsid w:val="00593B7C"/>
    <w:rsid w:val="00593FE6"/>
    <w:rsid w:val="005941E7"/>
    <w:rsid w:val="00594959"/>
    <w:rsid w:val="00594CBF"/>
    <w:rsid w:val="0059582F"/>
    <w:rsid w:val="005966AF"/>
    <w:rsid w:val="00596F4B"/>
    <w:rsid w:val="005971D3"/>
    <w:rsid w:val="00597867"/>
    <w:rsid w:val="00597D15"/>
    <w:rsid w:val="00597D34"/>
    <w:rsid w:val="005A046F"/>
    <w:rsid w:val="005A04D2"/>
    <w:rsid w:val="005A0683"/>
    <w:rsid w:val="005A1249"/>
    <w:rsid w:val="005A17D9"/>
    <w:rsid w:val="005A1AFF"/>
    <w:rsid w:val="005A1BD5"/>
    <w:rsid w:val="005A23F2"/>
    <w:rsid w:val="005A24E6"/>
    <w:rsid w:val="005A2913"/>
    <w:rsid w:val="005A2F10"/>
    <w:rsid w:val="005A34EC"/>
    <w:rsid w:val="005A36AD"/>
    <w:rsid w:val="005A3D1D"/>
    <w:rsid w:val="005A413F"/>
    <w:rsid w:val="005A433A"/>
    <w:rsid w:val="005A453C"/>
    <w:rsid w:val="005A482B"/>
    <w:rsid w:val="005A49DE"/>
    <w:rsid w:val="005A4A46"/>
    <w:rsid w:val="005A518F"/>
    <w:rsid w:val="005A52DF"/>
    <w:rsid w:val="005A551D"/>
    <w:rsid w:val="005A5B85"/>
    <w:rsid w:val="005A69CF"/>
    <w:rsid w:val="005A6CBE"/>
    <w:rsid w:val="005A7050"/>
    <w:rsid w:val="005A77A9"/>
    <w:rsid w:val="005A7AEA"/>
    <w:rsid w:val="005A7F0C"/>
    <w:rsid w:val="005B036D"/>
    <w:rsid w:val="005B0652"/>
    <w:rsid w:val="005B0B81"/>
    <w:rsid w:val="005B19A8"/>
    <w:rsid w:val="005B2554"/>
    <w:rsid w:val="005B2562"/>
    <w:rsid w:val="005B28C4"/>
    <w:rsid w:val="005B29BE"/>
    <w:rsid w:val="005B2DCE"/>
    <w:rsid w:val="005B326D"/>
    <w:rsid w:val="005B36C0"/>
    <w:rsid w:val="005B3C4D"/>
    <w:rsid w:val="005B4843"/>
    <w:rsid w:val="005B5543"/>
    <w:rsid w:val="005B6649"/>
    <w:rsid w:val="005B6F1D"/>
    <w:rsid w:val="005B70A4"/>
    <w:rsid w:val="005B775F"/>
    <w:rsid w:val="005B77FD"/>
    <w:rsid w:val="005B78BC"/>
    <w:rsid w:val="005B7980"/>
    <w:rsid w:val="005B7DF9"/>
    <w:rsid w:val="005B7F07"/>
    <w:rsid w:val="005C10E7"/>
    <w:rsid w:val="005C15C7"/>
    <w:rsid w:val="005C17A1"/>
    <w:rsid w:val="005C2DE0"/>
    <w:rsid w:val="005C304B"/>
    <w:rsid w:val="005C34EA"/>
    <w:rsid w:val="005C3626"/>
    <w:rsid w:val="005C365B"/>
    <w:rsid w:val="005C3B1C"/>
    <w:rsid w:val="005C3EC4"/>
    <w:rsid w:val="005C3FD6"/>
    <w:rsid w:val="005C4150"/>
    <w:rsid w:val="005C42E0"/>
    <w:rsid w:val="005C4FFF"/>
    <w:rsid w:val="005C5045"/>
    <w:rsid w:val="005C5303"/>
    <w:rsid w:val="005C66C8"/>
    <w:rsid w:val="005C7377"/>
    <w:rsid w:val="005D04E5"/>
    <w:rsid w:val="005D0B29"/>
    <w:rsid w:val="005D0BF5"/>
    <w:rsid w:val="005D12BD"/>
    <w:rsid w:val="005D161F"/>
    <w:rsid w:val="005D1987"/>
    <w:rsid w:val="005D1A9F"/>
    <w:rsid w:val="005D1F9C"/>
    <w:rsid w:val="005D2115"/>
    <w:rsid w:val="005D225A"/>
    <w:rsid w:val="005D2D7B"/>
    <w:rsid w:val="005D3076"/>
    <w:rsid w:val="005D38A1"/>
    <w:rsid w:val="005D3A2B"/>
    <w:rsid w:val="005D4B44"/>
    <w:rsid w:val="005D4DF2"/>
    <w:rsid w:val="005D504F"/>
    <w:rsid w:val="005D5801"/>
    <w:rsid w:val="005D5BD1"/>
    <w:rsid w:val="005D631F"/>
    <w:rsid w:val="005D67A0"/>
    <w:rsid w:val="005D715B"/>
    <w:rsid w:val="005D71B0"/>
    <w:rsid w:val="005D7406"/>
    <w:rsid w:val="005D7BF9"/>
    <w:rsid w:val="005D7D87"/>
    <w:rsid w:val="005E0304"/>
    <w:rsid w:val="005E0B0E"/>
    <w:rsid w:val="005E101A"/>
    <w:rsid w:val="005E19E7"/>
    <w:rsid w:val="005E1A6E"/>
    <w:rsid w:val="005E2117"/>
    <w:rsid w:val="005E22A7"/>
    <w:rsid w:val="005E2402"/>
    <w:rsid w:val="005E2BC2"/>
    <w:rsid w:val="005E2DDD"/>
    <w:rsid w:val="005E337E"/>
    <w:rsid w:val="005E35E5"/>
    <w:rsid w:val="005E3AB5"/>
    <w:rsid w:val="005E412F"/>
    <w:rsid w:val="005E51B5"/>
    <w:rsid w:val="005E52FB"/>
    <w:rsid w:val="005E53B3"/>
    <w:rsid w:val="005E5D18"/>
    <w:rsid w:val="005E667C"/>
    <w:rsid w:val="005E66C2"/>
    <w:rsid w:val="005E6B46"/>
    <w:rsid w:val="005E6B88"/>
    <w:rsid w:val="005E6EE8"/>
    <w:rsid w:val="005E738F"/>
    <w:rsid w:val="005E7842"/>
    <w:rsid w:val="005E7AC9"/>
    <w:rsid w:val="005E7B59"/>
    <w:rsid w:val="005F06A9"/>
    <w:rsid w:val="005F071F"/>
    <w:rsid w:val="005F09BB"/>
    <w:rsid w:val="005F0F8B"/>
    <w:rsid w:val="005F127D"/>
    <w:rsid w:val="005F12BB"/>
    <w:rsid w:val="005F12DC"/>
    <w:rsid w:val="005F17BF"/>
    <w:rsid w:val="005F1DDC"/>
    <w:rsid w:val="005F2758"/>
    <w:rsid w:val="005F276E"/>
    <w:rsid w:val="005F2A82"/>
    <w:rsid w:val="005F2DA8"/>
    <w:rsid w:val="005F33E1"/>
    <w:rsid w:val="005F3A26"/>
    <w:rsid w:val="005F3D36"/>
    <w:rsid w:val="005F4A6A"/>
    <w:rsid w:val="005F4C8B"/>
    <w:rsid w:val="005F4CEE"/>
    <w:rsid w:val="005F519D"/>
    <w:rsid w:val="005F582C"/>
    <w:rsid w:val="005F5F3F"/>
    <w:rsid w:val="005F6068"/>
    <w:rsid w:val="005F6093"/>
    <w:rsid w:val="005F6196"/>
    <w:rsid w:val="005F67D4"/>
    <w:rsid w:val="005F7220"/>
    <w:rsid w:val="005F79A2"/>
    <w:rsid w:val="005F79A3"/>
    <w:rsid w:val="005F7EB0"/>
    <w:rsid w:val="00600041"/>
    <w:rsid w:val="00600147"/>
    <w:rsid w:val="006003E8"/>
    <w:rsid w:val="00600482"/>
    <w:rsid w:val="00601246"/>
    <w:rsid w:val="006012B0"/>
    <w:rsid w:val="006013E4"/>
    <w:rsid w:val="0060146C"/>
    <w:rsid w:val="006016AF"/>
    <w:rsid w:val="00601AB2"/>
    <w:rsid w:val="00601AE7"/>
    <w:rsid w:val="00601B0D"/>
    <w:rsid w:val="00601ED2"/>
    <w:rsid w:val="006020DE"/>
    <w:rsid w:val="006022F1"/>
    <w:rsid w:val="00602D2C"/>
    <w:rsid w:val="006034B3"/>
    <w:rsid w:val="00605109"/>
    <w:rsid w:val="00605785"/>
    <w:rsid w:val="0060593B"/>
    <w:rsid w:val="00606374"/>
    <w:rsid w:val="006067C6"/>
    <w:rsid w:val="00606BD2"/>
    <w:rsid w:val="00606F76"/>
    <w:rsid w:val="0060703E"/>
    <w:rsid w:val="0060727D"/>
    <w:rsid w:val="0060738B"/>
    <w:rsid w:val="00607871"/>
    <w:rsid w:val="00607D11"/>
    <w:rsid w:val="0061057B"/>
    <w:rsid w:val="0061134B"/>
    <w:rsid w:val="0061156E"/>
    <w:rsid w:val="00611592"/>
    <w:rsid w:val="00611669"/>
    <w:rsid w:val="00611748"/>
    <w:rsid w:val="00611AEA"/>
    <w:rsid w:val="00611F54"/>
    <w:rsid w:val="00612CFB"/>
    <w:rsid w:val="00612D96"/>
    <w:rsid w:val="006133B8"/>
    <w:rsid w:val="00613A46"/>
    <w:rsid w:val="0061426B"/>
    <w:rsid w:val="006147CE"/>
    <w:rsid w:val="006148CA"/>
    <w:rsid w:val="0061496E"/>
    <w:rsid w:val="00614E11"/>
    <w:rsid w:val="00614EC3"/>
    <w:rsid w:val="00615640"/>
    <w:rsid w:val="006159FC"/>
    <w:rsid w:val="00615B83"/>
    <w:rsid w:val="0061618D"/>
    <w:rsid w:val="0061643E"/>
    <w:rsid w:val="00616795"/>
    <w:rsid w:val="006170CE"/>
    <w:rsid w:val="006177D8"/>
    <w:rsid w:val="00617F40"/>
    <w:rsid w:val="0062035A"/>
    <w:rsid w:val="00620434"/>
    <w:rsid w:val="00620FE4"/>
    <w:rsid w:val="006218D8"/>
    <w:rsid w:val="00622003"/>
    <w:rsid w:val="00622993"/>
    <w:rsid w:val="00622998"/>
    <w:rsid w:val="00622BF2"/>
    <w:rsid w:val="00622E0F"/>
    <w:rsid w:val="00622EC5"/>
    <w:rsid w:val="00622F38"/>
    <w:rsid w:val="0062349D"/>
    <w:rsid w:val="0062389B"/>
    <w:rsid w:val="00623ED5"/>
    <w:rsid w:val="00624565"/>
    <w:rsid w:val="006245C9"/>
    <w:rsid w:val="00624E6E"/>
    <w:rsid w:val="006253B7"/>
    <w:rsid w:val="006253EF"/>
    <w:rsid w:val="00625BDD"/>
    <w:rsid w:val="00625C3B"/>
    <w:rsid w:val="00625E0D"/>
    <w:rsid w:val="00626014"/>
    <w:rsid w:val="006263B2"/>
    <w:rsid w:val="00626B00"/>
    <w:rsid w:val="0062718A"/>
    <w:rsid w:val="006273BC"/>
    <w:rsid w:val="00627DE0"/>
    <w:rsid w:val="00627F91"/>
    <w:rsid w:val="00627FE8"/>
    <w:rsid w:val="006302FF"/>
    <w:rsid w:val="00630689"/>
    <w:rsid w:val="00630E70"/>
    <w:rsid w:val="006310E8"/>
    <w:rsid w:val="00631F32"/>
    <w:rsid w:val="006325CA"/>
    <w:rsid w:val="00632E8A"/>
    <w:rsid w:val="0063340F"/>
    <w:rsid w:val="00633AEE"/>
    <w:rsid w:val="00633BCB"/>
    <w:rsid w:val="00633BD9"/>
    <w:rsid w:val="00634399"/>
    <w:rsid w:val="00634C7D"/>
    <w:rsid w:val="00634FAE"/>
    <w:rsid w:val="00635E40"/>
    <w:rsid w:val="00636094"/>
    <w:rsid w:val="006365E1"/>
    <w:rsid w:val="00636C4F"/>
    <w:rsid w:val="00636FC6"/>
    <w:rsid w:val="00637804"/>
    <w:rsid w:val="00637CFA"/>
    <w:rsid w:val="0064070C"/>
    <w:rsid w:val="00640AC2"/>
    <w:rsid w:val="00640AC6"/>
    <w:rsid w:val="00640BAA"/>
    <w:rsid w:val="00641B69"/>
    <w:rsid w:val="00641E70"/>
    <w:rsid w:val="00641F91"/>
    <w:rsid w:val="00642216"/>
    <w:rsid w:val="006426CC"/>
    <w:rsid w:val="00642863"/>
    <w:rsid w:val="006434D0"/>
    <w:rsid w:val="00643754"/>
    <w:rsid w:val="00643CD6"/>
    <w:rsid w:val="00643D58"/>
    <w:rsid w:val="00643D7D"/>
    <w:rsid w:val="00644A89"/>
    <w:rsid w:val="00644AB1"/>
    <w:rsid w:val="00644ED3"/>
    <w:rsid w:val="006450DB"/>
    <w:rsid w:val="00645310"/>
    <w:rsid w:val="006460B2"/>
    <w:rsid w:val="00647292"/>
    <w:rsid w:val="006474B4"/>
    <w:rsid w:val="006476A0"/>
    <w:rsid w:val="00650051"/>
    <w:rsid w:val="006500A5"/>
    <w:rsid w:val="0065086D"/>
    <w:rsid w:val="0065131A"/>
    <w:rsid w:val="00651ADF"/>
    <w:rsid w:val="0065214C"/>
    <w:rsid w:val="006521ED"/>
    <w:rsid w:val="006527C4"/>
    <w:rsid w:val="00652D95"/>
    <w:rsid w:val="00652FDB"/>
    <w:rsid w:val="0065309E"/>
    <w:rsid w:val="00653C90"/>
    <w:rsid w:val="00654014"/>
    <w:rsid w:val="0065504B"/>
    <w:rsid w:val="0065518D"/>
    <w:rsid w:val="0065544A"/>
    <w:rsid w:val="00655C2E"/>
    <w:rsid w:val="00655CA5"/>
    <w:rsid w:val="00655E29"/>
    <w:rsid w:val="0065610E"/>
    <w:rsid w:val="0065716B"/>
    <w:rsid w:val="006573F7"/>
    <w:rsid w:val="006577C8"/>
    <w:rsid w:val="006578E7"/>
    <w:rsid w:val="00657B92"/>
    <w:rsid w:val="00657F05"/>
    <w:rsid w:val="0066044E"/>
    <w:rsid w:val="006605BE"/>
    <w:rsid w:val="00660612"/>
    <w:rsid w:val="00660A86"/>
    <w:rsid w:val="00660C6B"/>
    <w:rsid w:val="006611CE"/>
    <w:rsid w:val="006615E1"/>
    <w:rsid w:val="00662590"/>
    <w:rsid w:val="00662F8F"/>
    <w:rsid w:val="00663E49"/>
    <w:rsid w:val="006640AD"/>
    <w:rsid w:val="00664547"/>
    <w:rsid w:val="00664632"/>
    <w:rsid w:val="00664F30"/>
    <w:rsid w:val="006651C2"/>
    <w:rsid w:val="00665280"/>
    <w:rsid w:val="006653EA"/>
    <w:rsid w:val="00665892"/>
    <w:rsid w:val="0066603F"/>
    <w:rsid w:val="00666363"/>
    <w:rsid w:val="00666A87"/>
    <w:rsid w:val="00667262"/>
    <w:rsid w:val="00667341"/>
    <w:rsid w:val="00667E3C"/>
    <w:rsid w:val="0067062E"/>
    <w:rsid w:val="00670D2E"/>
    <w:rsid w:val="006721DA"/>
    <w:rsid w:val="006728BE"/>
    <w:rsid w:val="00672E0A"/>
    <w:rsid w:val="00672E45"/>
    <w:rsid w:val="00673188"/>
    <w:rsid w:val="00673A64"/>
    <w:rsid w:val="00673B61"/>
    <w:rsid w:val="00673E1E"/>
    <w:rsid w:val="00673F57"/>
    <w:rsid w:val="00674792"/>
    <w:rsid w:val="00674DCA"/>
    <w:rsid w:val="00674FAD"/>
    <w:rsid w:val="00675137"/>
    <w:rsid w:val="00675174"/>
    <w:rsid w:val="00675261"/>
    <w:rsid w:val="0067542B"/>
    <w:rsid w:val="00676348"/>
    <w:rsid w:val="00676965"/>
    <w:rsid w:val="00676DBB"/>
    <w:rsid w:val="00676F80"/>
    <w:rsid w:val="0068036A"/>
    <w:rsid w:val="00680870"/>
    <w:rsid w:val="006808F3"/>
    <w:rsid w:val="006809ED"/>
    <w:rsid w:val="00681008"/>
    <w:rsid w:val="00681448"/>
    <w:rsid w:val="00681B8C"/>
    <w:rsid w:val="00681FC1"/>
    <w:rsid w:val="00682997"/>
    <w:rsid w:val="00682C72"/>
    <w:rsid w:val="00682E34"/>
    <w:rsid w:val="00683CE9"/>
    <w:rsid w:val="00684179"/>
    <w:rsid w:val="00684BAE"/>
    <w:rsid w:val="0068522A"/>
    <w:rsid w:val="00685E8F"/>
    <w:rsid w:val="00685EF4"/>
    <w:rsid w:val="006865F9"/>
    <w:rsid w:val="0068673E"/>
    <w:rsid w:val="00686D85"/>
    <w:rsid w:val="006879AC"/>
    <w:rsid w:val="00687AC0"/>
    <w:rsid w:val="00687B5F"/>
    <w:rsid w:val="00687BAC"/>
    <w:rsid w:val="00687C59"/>
    <w:rsid w:val="00690736"/>
    <w:rsid w:val="00690BCE"/>
    <w:rsid w:val="00690D2E"/>
    <w:rsid w:val="0069104D"/>
    <w:rsid w:val="00691112"/>
    <w:rsid w:val="0069188D"/>
    <w:rsid w:val="00692005"/>
    <w:rsid w:val="00692520"/>
    <w:rsid w:val="006929D7"/>
    <w:rsid w:val="00693874"/>
    <w:rsid w:val="0069388E"/>
    <w:rsid w:val="00694A90"/>
    <w:rsid w:val="00695804"/>
    <w:rsid w:val="006958EB"/>
    <w:rsid w:val="00695DA3"/>
    <w:rsid w:val="006963A9"/>
    <w:rsid w:val="006964B5"/>
    <w:rsid w:val="006965DB"/>
    <w:rsid w:val="0069726D"/>
    <w:rsid w:val="00697501"/>
    <w:rsid w:val="00697750"/>
    <w:rsid w:val="00697FCF"/>
    <w:rsid w:val="006A05C6"/>
    <w:rsid w:val="006A07CC"/>
    <w:rsid w:val="006A0944"/>
    <w:rsid w:val="006A0994"/>
    <w:rsid w:val="006A0B36"/>
    <w:rsid w:val="006A112F"/>
    <w:rsid w:val="006A14B4"/>
    <w:rsid w:val="006A14E8"/>
    <w:rsid w:val="006A18AA"/>
    <w:rsid w:val="006A19EE"/>
    <w:rsid w:val="006A203F"/>
    <w:rsid w:val="006A2F2B"/>
    <w:rsid w:val="006A3EDF"/>
    <w:rsid w:val="006A45F9"/>
    <w:rsid w:val="006A49CD"/>
    <w:rsid w:val="006A4DED"/>
    <w:rsid w:val="006A4F38"/>
    <w:rsid w:val="006A5228"/>
    <w:rsid w:val="006A59C1"/>
    <w:rsid w:val="006A5CBC"/>
    <w:rsid w:val="006A5EA0"/>
    <w:rsid w:val="006A5EA5"/>
    <w:rsid w:val="006A6313"/>
    <w:rsid w:val="006A6497"/>
    <w:rsid w:val="006A6998"/>
    <w:rsid w:val="006A6C0A"/>
    <w:rsid w:val="006A7082"/>
    <w:rsid w:val="006A7161"/>
    <w:rsid w:val="006A71B8"/>
    <w:rsid w:val="006A7509"/>
    <w:rsid w:val="006A771B"/>
    <w:rsid w:val="006A7C80"/>
    <w:rsid w:val="006B0053"/>
    <w:rsid w:val="006B089E"/>
    <w:rsid w:val="006B145C"/>
    <w:rsid w:val="006B2813"/>
    <w:rsid w:val="006B2938"/>
    <w:rsid w:val="006B2BB4"/>
    <w:rsid w:val="006B2BF0"/>
    <w:rsid w:val="006B388B"/>
    <w:rsid w:val="006B3E10"/>
    <w:rsid w:val="006B5045"/>
    <w:rsid w:val="006B5652"/>
    <w:rsid w:val="006B6F3E"/>
    <w:rsid w:val="006B7012"/>
    <w:rsid w:val="006B70D4"/>
    <w:rsid w:val="006B73E5"/>
    <w:rsid w:val="006B745B"/>
    <w:rsid w:val="006B7DE0"/>
    <w:rsid w:val="006B7EDE"/>
    <w:rsid w:val="006C0085"/>
    <w:rsid w:val="006C0197"/>
    <w:rsid w:val="006C026C"/>
    <w:rsid w:val="006C0A69"/>
    <w:rsid w:val="006C0DF8"/>
    <w:rsid w:val="006C185E"/>
    <w:rsid w:val="006C20DE"/>
    <w:rsid w:val="006C213B"/>
    <w:rsid w:val="006C25EC"/>
    <w:rsid w:val="006C2727"/>
    <w:rsid w:val="006C2796"/>
    <w:rsid w:val="006C2EF2"/>
    <w:rsid w:val="006C2FC1"/>
    <w:rsid w:val="006C3384"/>
    <w:rsid w:val="006C3C10"/>
    <w:rsid w:val="006C3E66"/>
    <w:rsid w:val="006C40EC"/>
    <w:rsid w:val="006C4CC7"/>
    <w:rsid w:val="006C523C"/>
    <w:rsid w:val="006C558F"/>
    <w:rsid w:val="006C5893"/>
    <w:rsid w:val="006C596F"/>
    <w:rsid w:val="006C5A0F"/>
    <w:rsid w:val="006C5AE6"/>
    <w:rsid w:val="006C5E8D"/>
    <w:rsid w:val="006C623B"/>
    <w:rsid w:val="006C6508"/>
    <w:rsid w:val="006C65DC"/>
    <w:rsid w:val="006C6EE2"/>
    <w:rsid w:val="006C6FA0"/>
    <w:rsid w:val="006C704C"/>
    <w:rsid w:val="006C77C7"/>
    <w:rsid w:val="006C79CF"/>
    <w:rsid w:val="006C7C0A"/>
    <w:rsid w:val="006C7DAB"/>
    <w:rsid w:val="006D01A9"/>
    <w:rsid w:val="006D07A6"/>
    <w:rsid w:val="006D12EC"/>
    <w:rsid w:val="006D1596"/>
    <w:rsid w:val="006D163A"/>
    <w:rsid w:val="006D224D"/>
    <w:rsid w:val="006D2368"/>
    <w:rsid w:val="006D28A5"/>
    <w:rsid w:val="006D3330"/>
    <w:rsid w:val="006D33BD"/>
    <w:rsid w:val="006D36FF"/>
    <w:rsid w:val="006D3FC1"/>
    <w:rsid w:val="006D4687"/>
    <w:rsid w:val="006D47D8"/>
    <w:rsid w:val="006D492D"/>
    <w:rsid w:val="006D51DE"/>
    <w:rsid w:val="006D57D3"/>
    <w:rsid w:val="006D5D56"/>
    <w:rsid w:val="006D6090"/>
    <w:rsid w:val="006D660E"/>
    <w:rsid w:val="006D66AA"/>
    <w:rsid w:val="006D6782"/>
    <w:rsid w:val="006D7B83"/>
    <w:rsid w:val="006D7C99"/>
    <w:rsid w:val="006D7DB0"/>
    <w:rsid w:val="006E0D4F"/>
    <w:rsid w:val="006E0EDA"/>
    <w:rsid w:val="006E1004"/>
    <w:rsid w:val="006E16FB"/>
    <w:rsid w:val="006E2A88"/>
    <w:rsid w:val="006E2B5C"/>
    <w:rsid w:val="006E2BD5"/>
    <w:rsid w:val="006E2C08"/>
    <w:rsid w:val="006E3CF2"/>
    <w:rsid w:val="006E3ED8"/>
    <w:rsid w:val="006E49E7"/>
    <w:rsid w:val="006E4BB9"/>
    <w:rsid w:val="006E5281"/>
    <w:rsid w:val="006E5C07"/>
    <w:rsid w:val="006E5CF4"/>
    <w:rsid w:val="006E6175"/>
    <w:rsid w:val="006E6BD7"/>
    <w:rsid w:val="006E716D"/>
    <w:rsid w:val="006E778E"/>
    <w:rsid w:val="006E7887"/>
    <w:rsid w:val="006E79D2"/>
    <w:rsid w:val="006E7D9D"/>
    <w:rsid w:val="006E7F79"/>
    <w:rsid w:val="006F0021"/>
    <w:rsid w:val="006F05FF"/>
    <w:rsid w:val="006F06B1"/>
    <w:rsid w:val="006F09C1"/>
    <w:rsid w:val="006F12CA"/>
    <w:rsid w:val="006F1356"/>
    <w:rsid w:val="006F1945"/>
    <w:rsid w:val="006F1ECA"/>
    <w:rsid w:val="006F2012"/>
    <w:rsid w:val="006F2063"/>
    <w:rsid w:val="006F2503"/>
    <w:rsid w:val="006F27EF"/>
    <w:rsid w:val="006F2832"/>
    <w:rsid w:val="006F353E"/>
    <w:rsid w:val="006F3AE4"/>
    <w:rsid w:val="006F3B26"/>
    <w:rsid w:val="006F484E"/>
    <w:rsid w:val="006F505A"/>
    <w:rsid w:val="006F5406"/>
    <w:rsid w:val="006F578C"/>
    <w:rsid w:val="006F60F5"/>
    <w:rsid w:val="006F6462"/>
    <w:rsid w:val="006F6A3B"/>
    <w:rsid w:val="006F6C79"/>
    <w:rsid w:val="006F7004"/>
    <w:rsid w:val="006F7390"/>
    <w:rsid w:val="006F763E"/>
    <w:rsid w:val="00700153"/>
    <w:rsid w:val="00700243"/>
    <w:rsid w:val="007006D5"/>
    <w:rsid w:val="007007B6"/>
    <w:rsid w:val="007020FB"/>
    <w:rsid w:val="007021FC"/>
    <w:rsid w:val="007023C1"/>
    <w:rsid w:val="007024EB"/>
    <w:rsid w:val="00702C95"/>
    <w:rsid w:val="00703D5D"/>
    <w:rsid w:val="00703DE7"/>
    <w:rsid w:val="00703FF1"/>
    <w:rsid w:val="00704830"/>
    <w:rsid w:val="00704B1A"/>
    <w:rsid w:val="00704DD1"/>
    <w:rsid w:val="0070540A"/>
    <w:rsid w:val="00705667"/>
    <w:rsid w:val="00705999"/>
    <w:rsid w:val="00706317"/>
    <w:rsid w:val="00706FAA"/>
    <w:rsid w:val="0070735B"/>
    <w:rsid w:val="007076BD"/>
    <w:rsid w:val="00707A69"/>
    <w:rsid w:val="00707C63"/>
    <w:rsid w:val="00707F69"/>
    <w:rsid w:val="00710A87"/>
    <w:rsid w:val="00710D0E"/>
    <w:rsid w:val="00711342"/>
    <w:rsid w:val="0071258F"/>
    <w:rsid w:val="00712724"/>
    <w:rsid w:val="00712DC9"/>
    <w:rsid w:val="00712FE4"/>
    <w:rsid w:val="00713717"/>
    <w:rsid w:val="00713BA1"/>
    <w:rsid w:val="00713BE4"/>
    <w:rsid w:val="0071505A"/>
    <w:rsid w:val="00715095"/>
    <w:rsid w:val="00715836"/>
    <w:rsid w:val="00715F85"/>
    <w:rsid w:val="007160E2"/>
    <w:rsid w:val="0071668E"/>
    <w:rsid w:val="007168A5"/>
    <w:rsid w:val="007172C1"/>
    <w:rsid w:val="00717317"/>
    <w:rsid w:val="007173AD"/>
    <w:rsid w:val="007175E1"/>
    <w:rsid w:val="007177CC"/>
    <w:rsid w:val="00717BC3"/>
    <w:rsid w:val="00717DB4"/>
    <w:rsid w:val="0072031C"/>
    <w:rsid w:val="007205A4"/>
    <w:rsid w:val="007206C3"/>
    <w:rsid w:val="007208D5"/>
    <w:rsid w:val="007210B9"/>
    <w:rsid w:val="007211B9"/>
    <w:rsid w:val="0072181B"/>
    <w:rsid w:val="00721855"/>
    <w:rsid w:val="00721CE6"/>
    <w:rsid w:val="00721D22"/>
    <w:rsid w:val="0072211C"/>
    <w:rsid w:val="007223AA"/>
    <w:rsid w:val="00722511"/>
    <w:rsid w:val="0072253E"/>
    <w:rsid w:val="00723668"/>
    <w:rsid w:val="00723897"/>
    <w:rsid w:val="00723C77"/>
    <w:rsid w:val="00724377"/>
    <w:rsid w:val="007246B0"/>
    <w:rsid w:val="00725177"/>
    <w:rsid w:val="007262BC"/>
    <w:rsid w:val="0072645A"/>
    <w:rsid w:val="00726D55"/>
    <w:rsid w:val="00727019"/>
    <w:rsid w:val="00727038"/>
    <w:rsid w:val="00727489"/>
    <w:rsid w:val="00727A6E"/>
    <w:rsid w:val="00727A79"/>
    <w:rsid w:val="00727EA9"/>
    <w:rsid w:val="00730499"/>
    <w:rsid w:val="0073079F"/>
    <w:rsid w:val="00730C16"/>
    <w:rsid w:val="007311ED"/>
    <w:rsid w:val="007317F5"/>
    <w:rsid w:val="00731E5A"/>
    <w:rsid w:val="00731F6D"/>
    <w:rsid w:val="0073328E"/>
    <w:rsid w:val="00733312"/>
    <w:rsid w:val="007348C7"/>
    <w:rsid w:val="00735080"/>
    <w:rsid w:val="0073529B"/>
    <w:rsid w:val="0073546A"/>
    <w:rsid w:val="007356BB"/>
    <w:rsid w:val="00735976"/>
    <w:rsid w:val="00736143"/>
    <w:rsid w:val="007368B4"/>
    <w:rsid w:val="00736AE7"/>
    <w:rsid w:val="00736BC8"/>
    <w:rsid w:val="007370EE"/>
    <w:rsid w:val="00737181"/>
    <w:rsid w:val="00737434"/>
    <w:rsid w:val="00737474"/>
    <w:rsid w:val="007374A5"/>
    <w:rsid w:val="00737523"/>
    <w:rsid w:val="00737C1C"/>
    <w:rsid w:val="00737E6B"/>
    <w:rsid w:val="0074034C"/>
    <w:rsid w:val="007403D0"/>
    <w:rsid w:val="0074071C"/>
    <w:rsid w:val="00740985"/>
    <w:rsid w:val="00740A15"/>
    <w:rsid w:val="00741442"/>
    <w:rsid w:val="007414D5"/>
    <w:rsid w:val="00741DB8"/>
    <w:rsid w:val="00742087"/>
    <w:rsid w:val="00742731"/>
    <w:rsid w:val="00743F72"/>
    <w:rsid w:val="0074520F"/>
    <w:rsid w:val="00745912"/>
    <w:rsid w:val="00745A9A"/>
    <w:rsid w:val="007465D2"/>
    <w:rsid w:val="0074664B"/>
    <w:rsid w:val="007474FC"/>
    <w:rsid w:val="00747B7C"/>
    <w:rsid w:val="00747BFC"/>
    <w:rsid w:val="00747EF6"/>
    <w:rsid w:val="00750323"/>
    <w:rsid w:val="007503CF"/>
    <w:rsid w:val="00750488"/>
    <w:rsid w:val="00750C78"/>
    <w:rsid w:val="00750DA9"/>
    <w:rsid w:val="00750E88"/>
    <w:rsid w:val="007512C3"/>
    <w:rsid w:val="007514A7"/>
    <w:rsid w:val="007519F8"/>
    <w:rsid w:val="00751F40"/>
    <w:rsid w:val="0075281F"/>
    <w:rsid w:val="00752AB1"/>
    <w:rsid w:val="007537EF"/>
    <w:rsid w:val="007539B7"/>
    <w:rsid w:val="00754072"/>
    <w:rsid w:val="00754970"/>
    <w:rsid w:val="0075568A"/>
    <w:rsid w:val="007557B4"/>
    <w:rsid w:val="00755B4D"/>
    <w:rsid w:val="00756449"/>
    <w:rsid w:val="007565B5"/>
    <w:rsid w:val="00756684"/>
    <w:rsid w:val="00756D46"/>
    <w:rsid w:val="0075721B"/>
    <w:rsid w:val="007573ED"/>
    <w:rsid w:val="007579A4"/>
    <w:rsid w:val="00757B2B"/>
    <w:rsid w:val="00757C74"/>
    <w:rsid w:val="00760178"/>
    <w:rsid w:val="007605A1"/>
    <w:rsid w:val="007605AE"/>
    <w:rsid w:val="007609DA"/>
    <w:rsid w:val="00760CE6"/>
    <w:rsid w:val="007613F6"/>
    <w:rsid w:val="0076152E"/>
    <w:rsid w:val="007617C3"/>
    <w:rsid w:val="00761C78"/>
    <w:rsid w:val="00761FE2"/>
    <w:rsid w:val="00762247"/>
    <w:rsid w:val="00762389"/>
    <w:rsid w:val="007625DA"/>
    <w:rsid w:val="00762F21"/>
    <w:rsid w:val="00763553"/>
    <w:rsid w:val="007636B6"/>
    <w:rsid w:val="007641DB"/>
    <w:rsid w:val="00764349"/>
    <w:rsid w:val="0076450D"/>
    <w:rsid w:val="0076482D"/>
    <w:rsid w:val="00765794"/>
    <w:rsid w:val="00765A84"/>
    <w:rsid w:val="00765B74"/>
    <w:rsid w:val="00765C77"/>
    <w:rsid w:val="00765FA7"/>
    <w:rsid w:val="0076613C"/>
    <w:rsid w:val="0076619C"/>
    <w:rsid w:val="00766C51"/>
    <w:rsid w:val="007672E0"/>
    <w:rsid w:val="0076765E"/>
    <w:rsid w:val="00770404"/>
    <w:rsid w:val="00770585"/>
    <w:rsid w:val="00770A97"/>
    <w:rsid w:val="0077110E"/>
    <w:rsid w:val="00771288"/>
    <w:rsid w:val="00771B37"/>
    <w:rsid w:val="0077217F"/>
    <w:rsid w:val="007721C7"/>
    <w:rsid w:val="0077275C"/>
    <w:rsid w:val="00772FA6"/>
    <w:rsid w:val="00773225"/>
    <w:rsid w:val="00773529"/>
    <w:rsid w:val="00774CC3"/>
    <w:rsid w:val="007754F9"/>
    <w:rsid w:val="00776CBA"/>
    <w:rsid w:val="00776D45"/>
    <w:rsid w:val="0077710C"/>
    <w:rsid w:val="007774DA"/>
    <w:rsid w:val="00777714"/>
    <w:rsid w:val="007777C1"/>
    <w:rsid w:val="00777E2F"/>
    <w:rsid w:val="00777F73"/>
    <w:rsid w:val="00780518"/>
    <w:rsid w:val="007805C1"/>
    <w:rsid w:val="00780AB5"/>
    <w:rsid w:val="00781CB3"/>
    <w:rsid w:val="007821D8"/>
    <w:rsid w:val="00782A00"/>
    <w:rsid w:val="007830C6"/>
    <w:rsid w:val="0078340F"/>
    <w:rsid w:val="00783FEE"/>
    <w:rsid w:val="007844F8"/>
    <w:rsid w:val="00784749"/>
    <w:rsid w:val="007847F2"/>
    <w:rsid w:val="0078495F"/>
    <w:rsid w:val="00784A21"/>
    <w:rsid w:val="00784FFB"/>
    <w:rsid w:val="00785166"/>
    <w:rsid w:val="007858EF"/>
    <w:rsid w:val="00785C8A"/>
    <w:rsid w:val="00785D68"/>
    <w:rsid w:val="00785D7A"/>
    <w:rsid w:val="0078635A"/>
    <w:rsid w:val="007867FC"/>
    <w:rsid w:val="0078695D"/>
    <w:rsid w:val="00786F96"/>
    <w:rsid w:val="00787138"/>
    <w:rsid w:val="007876CD"/>
    <w:rsid w:val="00787C29"/>
    <w:rsid w:val="00787E7F"/>
    <w:rsid w:val="00787FA3"/>
    <w:rsid w:val="00790354"/>
    <w:rsid w:val="00790701"/>
    <w:rsid w:val="00790763"/>
    <w:rsid w:val="00790808"/>
    <w:rsid w:val="00790D2F"/>
    <w:rsid w:val="00791AD2"/>
    <w:rsid w:val="00791F41"/>
    <w:rsid w:val="0079208C"/>
    <w:rsid w:val="00792493"/>
    <w:rsid w:val="00792A45"/>
    <w:rsid w:val="00792AA9"/>
    <w:rsid w:val="0079326D"/>
    <w:rsid w:val="00793385"/>
    <w:rsid w:val="00793649"/>
    <w:rsid w:val="00793663"/>
    <w:rsid w:val="0079392F"/>
    <w:rsid w:val="00793B70"/>
    <w:rsid w:val="00794747"/>
    <w:rsid w:val="00794F79"/>
    <w:rsid w:val="0079509E"/>
    <w:rsid w:val="007954FF"/>
    <w:rsid w:val="00795A0E"/>
    <w:rsid w:val="00795B7D"/>
    <w:rsid w:val="00796F8B"/>
    <w:rsid w:val="0079772B"/>
    <w:rsid w:val="00797B04"/>
    <w:rsid w:val="00797BF3"/>
    <w:rsid w:val="007A023D"/>
    <w:rsid w:val="007A08B9"/>
    <w:rsid w:val="007A0C08"/>
    <w:rsid w:val="007A0DBE"/>
    <w:rsid w:val="007A19F8"/>
    <w:rsid w:val="007A1B58"/>
    <w:rsid w:val="007A1DDA"/>
    <w:rsid w:val="007A1FEC"/>
    <w:rsid w:val="007A223F"/>
    <w:rsid w:val="007A2B54"/>
    <w:rsid w:val="007A2BF6"/>
    <w:rsid w:val="007A3222"/>
    <w:rsid w:val="007A3E26"/>
    <w:rsid w:val="007A40BA"/>
    <w:rsid w:val="007A41F8"/>
    <w:rsid w:val="007A4490"/>
    <w:rsid w:val="007A4706"/>
    <w:rsid w:val="007A48C8"/>
    <w:rsid w:val="007A50FC"/>
    <w:rsid w:val="007A546C"/>
    <w:rsid w:val="007A54C7"/>
    <w:rsid w:val="007A56E6"/>
    <w:rsid w:val="007A62DB"/>
    <w:rsid w:val="007A6D1A"/>
    <w:rsid w:val="007A6F8D"/>
    <w:rsid w:val="007A737E"/>
    <w:rsid w:val="007A745B"/>
    <w:rsid w:val="007A74F0"/>
    <w:rsid w:val="007A79AB"/>
    <w:rsid w:val="007A7ABB"/>
    <w:rsid w:val="007A7B18"/>
    <w:rsid w:val="007A7B25"/>
    <w:rsid w:val="007A7CEA"/>
    <w:rsid w:val="007A7EC0"/>
    <w:rsid w:val="007B009D"/>
    <w:rsid w:val="007B050E"/>
    <w:rsid w:val="007B054E"/>
    <w:rsid w:val="007B0B3D"/>
    <w:rsid w:val="007B1283"/>
    <w:rsid w:val="007B16DF"/>
    <w:rsid w:val="007B19A7"/>
    <w:rsid w:val="007B19F0"/>
    <w:rsid w:val="007B1D7B"/>
    <w:rsid w:val="007B2BEA"/>
    <w:rsid w:val="007B2D6E"/>
    <w:rsid w:val="007B3214"/>
    <w:rsid w:val="007B33CD"/>
    <w:rsid w:val="007B442D"/>
    <w:rsid w:val="007B46E0"/>
    <w:rsid w:val="007B4EF2"/>
    <w:rsid w:val="007B52AC"/>
    <w:rsid w:val="007B597A"/>
    <w:rsid w:val="007B60D6"/>
    <w:rsid w:val="007B64D9"/>
    <w:rsid w:val="007B6C66"/>
    <w:rsid w:val="007B7373"/>
    <w:rsid w:val="007B7698"/>
    <w:rsid w:val="007B775C"/>
    <w:rsid w:val="007C026A"/>
    <w:rsid w:val="007C0AEF"/>
    <w:rsid w:val="007C0F60"/>
    <w:rsid w:val="007C12E4"/>
    <w:rsid w:val="007C14E8"/>
    <w:rsid w:val="007C20EE"/>
    <w:rsid w:val="007C21E4"/>
    <w:rsid w:val="007C2936"/>
    <w:rsid w:val="007C2AA4"/>
    <w:rsid w:val="007C340B"/>
    <w:rsid w:val="007C3E8A"/>
    <w:rsid w:val="007C4659"/>
    <w:rsid w:val="007C4B8A"/>
    <w:rsid w:val="007C5594"/>
    <w:rsid w:val="007C5B33"/>
    <w:rsid w:val="007C5DCD"/>
    <w:rsid w:val="007C5DDD"/>
    <w:rsid w:val="007C6A11"/>
    <w:rsid w:val="007C6AAF"/>
    <w:rsid w:val="007C6CCC"/>
    <w:rsid w:val="007C6F2D"/>
    <w:rsid w:val="007C7998"/>
    <w:rsid w:val="007D034C"/>
    <w:rsid w:val="007D0B81"/>
    <w:rsid w:val="007D0D05"/>
    <w:rsid w:val="007D0DE2"/>
    <w:rsid w:val="007D12BC"/>
    <w:rsid w:val="007D16AD"/>
    <w:rsid w:val="007D2010"/>
    <w:rsid w:val="007D20D3"/>
    <w:rsid w:val="007D283B"/>
    <w:rsid w:val="007D2EC9"/>
    <w:rsid w:val="007D300B"/>
    <w:rsid w:val="007D32ED"/>
    <w:rsid w:val="007D3D9F"/>
    <w:rsid w:val="007D3EB6"/>
    <w:rsid w:val="007D404D"/>
    <w:rsid w:val="007D4414"/>
    <w:rsid w:val="007D5593"/>
    <w:rsid w:val="007D564F"/>
    <w:rsid w:val="007D5BC3"/>
    <w:rsid w:val="007D608D"/>
    <w:rsid w:val="007D60B6"/>
    <w:rsid w:val="007D6355"/>
    <w:rsid w:val="007D69E9"/>
    <w:rsid w:val="007D6CF5"/>
    <w:rsid w:val="007D733F"/>
    <w:rsid w:val="007E0185"/>
    <w:rsid w:val="007E0DEE"/>
    <w:rsid w:val="007E0FEC"/>
    <w:rsid w:val="007E1546"/>
    <w:rsid w:val="007E1CD5"/>
    <w:rsid w:val="007E1E65"/>
    <w:rsid w:val="007E295E"/>
    <w:rsid w:val="007E2B65"/>
    <w:rsid w:val="007E3129"/>
    <w:rsid w:val="007E32BF"/>
    <w:rsid w:val="007E33C6"/>
    <w:rsid w:val="007E33C8"/>
    <w:rsid w:val="007E3C7C"/>
    <w:rsid w:val="007E3E04"/>
    <w:rsid w:val="007E40C5"/>
    <w:rsid w:val="007E5416"/>
    <w:rsid w:val="007E56E4"/>
    <w:rsid w:val="007E5CE0"/>
    <w:rsid w:val="007E739F"/>
    <w:rsid w:val="007E7409"/>
    <w:rsid w:val="007E7982"/>
    <w:rsid w:val="007E7D56"/>
    <w:rsid w:val="007F0053"/>
    <w:rsid w:val="007F0512"/>
    <w:rsid w:val="007F0D2D"/>
    <w:rsid w:val="007F0EF6"/>
    <w:rsid w:val="007F105A"/>
    <w:rsid w:val="007F1364"/>
    <w:rsid w:val="007F18A0"/>
    <w:rsid w:val="007F27B2"/>
    <w:rsid w:val="007F38B2"/>
    <w:rsid w:val="007F3960"/>
    <w:rsid w:val="007F3B2D"/>
    <w:rsid w:val="007F3EEA"/>
    <w:rsid w:val="007F405E"/>
    <w:rsid w:val="007F4784"/>
    <w:rsid w:val="007F4DF0"/>
    <w:rsid w:val="007F52F4"/>
    <w:rsid w:val="007F5358"/>
    <w:rsid w:val="007F5731"/>
    <w:rsid w:val="007F5814"/>
    <w:rsid w:val="007F5BFF"/>
    <w:rsid w:val="007F5ED1"/>
    <w:rsid w:val="007F6438"/>
    <w:rsid w:val="007F72C2"/>
    <w:rsid w:val="007F747A"/>
    <w:rsid w:val="007F7912"/>
    <w:rsid w:val="007F79D0"/>
    <w:rsid w:val="007F7A0A"/>
    <w:rsid w:val="007F7AB7"/>
    <w:rsid w:val="00800BCD"/>
    <w:rsid w:val="00800CD7"/>
    <w:rsid w:val="00801564"/>
    <w:rsid w:val="00801647"/>
    <w:rsid w:val="00801722"/>
    <w:rsid w:val="008019FE"/>
    <w:rsid w:val="00801D5B"/>
    <w:rsid w:val="0080286F"/>
    <w:rsid w:val="00802B4F"/>
    <w:rsid w:val="00802D1A"/>
    <w:rsid w:val="00803854"/>
    <w:rsid w:val="00803CAE"/>
    <w:rsid w:val="008042C8"/>
    <w:rsid w:val="00804310"/>
    <w:rsid w:val="0080482B"/>
    <w:rsid w:val="00804C98"/>
    <w:rsid w:val="00804E02"/>
    <w:rsid w:val="00804F02"/>
    <w:rsid w:val="00804F13"/>
    <w:rsid w:val="008063A8"/>
    <w:rsid w:val="00806C22"/>
    <w:rsid w:val="008074D3"/>
    <w:rsid w:val="0080769E"/>
    <w:rsid w:val="00807E6D"/>
    <w:rsid w:val="00810566"/>
    <w:rsid w:val="00810812"/>
    <w:rsid w:val="0081081A"/>
    <w:rsid w:val="00810BBB"/>
    <w:rsid w:val="00810E88"/>
    <w:rsid w:val="00811083"/>
    <w:rsid w:val="008121A8"/>
    <w:rsid w:val="008122E6"/>
    <w:rsid w:val="008127E7"/>
    <w:rsid w:val="00812811"/>
    <w:rsid w:val="00812DC6"/>
    <w:rsid w:val="00812F75"/>
    <w:rsid w:val="00813161"/>
    <w:rsid w:val="00813F2C"/>
    <w:rsid w:val="00814AF4"/>
    <w:rsid w:val="00815B0A"/>
    <w:rsid w:val="00815D2B"/>
    <w:rsid w:val="0081656F"/>
    <w:rsid w:val="00816B21"/>
    <w:rsid w:val="00816F3B"/>
    <w:rsid w:val="00817203"/>
    <w:rsid w:val="008177CB"/>
    <w:rsid w:val="00817999"/>
    <w:rsid w:val="00817D7A"/>
    <w:rsid w:val="00817EC1"/>
    <w:rsid w:val="0082009A"/>
    <w:rsid w:val="00820557"/>
    <w:rsid w:val="0082084D"/>
    <w:rsid w:val="008209B4"/>
    <w:rsid w:val="00820C13"/>
    <w:rsid w:val="00820F06"/>
    <w:rsid w:val="00821C2B"/>
    <w:rsid w:val="00821EBD"/>
    <w:rsid w:val="008225F7"/>
    <w:rsid w:val="00822831"/>
    <w:rsid w:val="00822A19"/>
    <w:rsid w:val="008239F5"/>
    <w:rsid w:val="00824581"/>
    <w:rsid w:val="0082473B"/>
    <w:rsid w:val="008248ED"/>
    <w:rsid w:val="00824FFE"/>
    <w:rsid w:val="0082520A"/>
    <w:rsid w:val="0082541A"/>
    <w:rsid w:val="00825549"/>
    <w:rsid w:val="00825655"/>
    <w:rsid w:val="008258C4"/>
    <w:rsid w:val="008260B0"/>
    <w:rsid w:val="008263C4"/>
    <w:rsid w:val="00826A91"/>
    <w:rsid w:val="00826B0B"/>
    <w:rsid w:val="00826B6D"/>
    <w:rsid w:val="00826BCD"/>
    <w:rsid w:val="00826BFD"/>
    <w:rsid w:val="00826D7E"/>
    <w:rsid w:val="00826DB5"/>
    <w:rsid w:val="00826DBC"/>
    <w:rsid w:val="00827638"/>
    <w:rsid w:val="00827786"/>
    <w:rsid w:val="00827832"/>
    <w:rsid w:val="0083051E"/>
    <w:rsid w:val="00830778"/>
    <w:rsid w:val="00830B3F"/>
    <w:rsid w:val="008310A0"/>
    <w:rsid w:val="00831310"/>
    <w:rsid w:val="008316F8"/>
    <w:rsid w:val="00831EB8"/>
    <w:rsid w:val="008321CB"/>
    <w:rsid w:val="00832EC3"/>
    <w:rsid w:val="0083321E"/>
    <w:rsid w:val="0083372E"/>
    <w:rsid w:val="0083383C"/>
    <w:rsid w:val="00833B39"/>
    <w:rsid w:val="00833F14"/>
    <w:rsid w:val="00834982"/>
    <w:rsid w:val="00834CD4"/>
    <w:rsid w:val="00835DF7"/>
    <w:rsid w:val="00835E3B"/>
    <w:rsid w:val="008361F6"/>
    <w:rsid w:val="00836201"/>
    <w:rsid w:val="00836264"/>
    <w:rsid w:val="00836387"/>
    <w:rsid w:val="008366C1"/>
    <w:rsid w:val="008369B3"/>
    <w:rsid w:val="00837070"/>
    <w:rsid w:val="00837371"/>
    <w:rsid w:val="008373D5"/>
    <w:rsid w:val="00837987"/>
    <w:rsid w:val="008402E1"/>
    <w:rsid w:val="008403E0"/>
    <w:rsid w:val="008406AB"/>
    <w:rsid w:val="008408B2"/>
    <w:rsid w:val="0084091D"/>
    <w:rsid w:val="00841854"/>
    <w:rsid w:val="00842210"/>
    <w:rsid w:val="00842B1C"/>
    <w:rsid w:val="00842B6B"/>
    <w:rsid w:val="00843134"/>
    <w:rsid w:val="00843230"/>
    <w:rsid w:val="00843687"/>
    <w:rsid w:val="00843BCC"/>
    <w:rsid w:val="0084418A"/>
    <w:rsid w:val="00846617"/>
    <w:rsid w:val="0084682A"/>
    <w:rsid w:val="008468B2"/>
    <w:rsid w:val="008468CD"/>
    <w:rsid w:val="00846AF2"/>
    <w:rsid w:val="00850127"/>
    <w:rsid w:val="00851609"/>
    <w:rsid w:val="00851670"/>
    <w:rsid w:val="00851AA2"/>
    <w:rsid w:val="00851C42"/>
    <w:rsid w:val="00852048"/>
    <w:rsid w:val="00853B3D"/>
    <w:rsid w:val="008541F8"/>
    <w:rsid w:val="00854560"/>
    <w:rsid w:val="00854EA4"/>
    <w:rsid w:val="00854FBF"/>
    <w:rsid w:val="00855554"/>
    <w:rsid w:val="00855AAD"/>
    <w:rsid w:val="00855CAA"/>
    <w:rsid w:val="00855EFA"/>
    <w:rsid w:val="008561F0"/>
    <w:rsid w:val="00856B6C"/>
    <w:rsid w:val="00856BFD"/>
    <w:rsid w:val="0085759D"/>
    <w:rsid w:val="008578BC"/>
    <w:rsid w:val="00857B26"/>
    <w:rsid w:val="00860998"/>
    <w:rsid w:val="00860D4D"/>
    <w:rsid w:val="00860EDD"/>
    <w:rsid w:val="00860F8A"/>
    <w:rsid w:val="00860F9A"/>
    <w:rsid w:val="00861098"/>
    <w:rsid w:val="00861232"/>
    <w:rsid w:val="0086141C"/>
    <w:rsid w:val="00861841"/>
    <w:rsid w:val="008620FF"/>
    <w:rsid w:val="00862536"/>
    <w:rsid w:val="008628AB"/>
    <w:rsid w:val="008629E8"/>
    <w:rsid w:val="008630A9"/>
    <w:rsid w:val="008630D4"/>
    <w:rsid w:val="008638C4"/>
    <w:rsid w:val="00863FA9"/>
    <w:rsid w:val="0086401E"/>
    <w:rsid w:val="0086404D"/>
    <w:rsid w:val="00864154"/>
    <w:rsid w:val="00864721"/>
    <w:rsid w:val="0086498D"/>
    <w:rsid w:val="008649E1"/>
    <w:rsid w:val="00864A2F"/>
    <w:rsid w:val="00865102"/>
    <w:rsid w:val="008660AD"/>
    <w:rsid w:val="0086696B"/>
    <w:rsid w:val="00866AB2"/>
    <w:rsid w:val="00866F38"/>
    <w:rsid w:val="00867082"/>
    <w:rsid w:val="0086773A"/>
    <w:rsid w:val="00867EF4"/>
    <w:rsid w:val="00867FCF"/>
    <w:rsid w:val="00870016"/>
    <w:rsid w:val="00870120"/>
    <w:rsid w:val="008707B4"/>
    <w:rsid w:val="00871061"/>
    <w:rsid w:val="0087116A"/>
    <w:rsid w:val="00871676"/>
    <w:rsid w:val="00871E04"/>
    <w:rsid w:val="00872008"/>
    <w:rsid w:val="00872D4D"/>
    <w:rsid w:val="00872DF9"/>
    <w:rsid w:val="00872EBF"/>
    <w:rsid w:val="00872F0D"/>
    <w:rsid w:val="00873A10"/>
    <w:rsid w:val="0087414B"/>
    <w:rsid w:val="008746EF"/>
    <w:rsid w:val="00874A3A"/>
    <w:rsid w:val="00874AF2"/>
    <w:rsid w:val="00874CCA"/>
    <w:rsid w:val="008753CD"/>
    <w:rsid w:val="00875777"/>
    <w:rsid w:val="00875B2E"/>
    <w:rsid w:val="00876169"/>
    <w:rsid w:val="00876850"/>
    <w:rsid w:val="00877512"/>
    <w:rsid w:val="00877795"/>
    <w:rsid w:val="008779D0"/>
    <w:rsid w:val="00877A9B"/>
    <w:rsid w:val="0088020B"/>
    <w:rsid w:val="00880285"/>
    <w:rsid w:val="00880373"/>
    <w:rsid w:val="00880934"/>
    <w:rsid w:val="00880B58"/>
    <w:rsid w:val="008813B0"/>
    <w:rsid w:val="0088190E"/>
    <w:rsid w:val="00881A10"/>
    <w:rsid w:val="00882266"/>
    <w:rsid w:val="008824D3"/>
    <w:rsid w:val="00882D55"/>
    <w:rsid w:val="00882FD4"/>
    <w:rsid w:val="0088311B"/>
    <w:rsid w:val="00883A36"/>
    <w:rsid w:val="00884A63"/>
    <w:rsid w:val="00884F4C"/>
    <w:rsid w:val="0088508F"/>
    <w:rsid w:val="0088529F"/>
    <w:rsid w:val="00885875"/>
    <w:rsid w:val="008859C6"/>
    <w:rsid w:val="00885A07"/>
    <w:rsid w:val="00885B12"/>
    <w:rsid w:val="00885B5F"/>
    <w:rsid w:val="00886056"/>
    <w:rsid w:val="00886862"/>
    <w:rsid w:val="008869CA"/>
    <w:rsid w:val="008901D5"/>
    <w:rsid w:val="008908D0"/>
    <w:rsid w:val="008909E8"/>
    <w:rsid w:val="00890AAA"/>
    <w:rsid w:val="00890BB0"/>
    <w:rsid w:val="00890FF0"/>
    <w:rsid w:val="00892836"/>
    <w:rsid w:val="0089288F"/>
    <w:rsid w:val="008928A5"/>
    <w:rsid w:val="00892E7D"/>
    <w:rsid w:val="00893783"/>
    <w:rsid w:val="00893A60"/>
    <w:rsid w:val="00893C40"/>
    <w:rsid w:val="00894BA3"/>
    <w:rsid w:val="00894DD0"/>
    <w:rsid w:val="008951C9"/>
    <w:rsid w:val="0089528E"/>
    <w:rsid w:val="00896484"/>
    <w:rsid w:val="00896791"/>
    <w:rsid w:val="008976C4"/>
    <w:rsid w:val="008A0390"/>
    <w:rsid w:val="008A12F8"/>
    <w:rsid w:val="008A1AEB"/>
    <w:rsid w:val="008A24FF"/>
    <w:rsid w:val="008A2CEE"/>
    <w:rsid w:val="008A2D0F"/>
    <w:rsid w:val="008A3314"/>
    <w:rsid w:val="008A35DF"/>
    <w:rsid w:val="008A39AE"/>
    <w:rsid w:val="008A3DB0"/>
    <w:rsid w:val="008A3ED2"/>
    <w:rsid w:val="008A4AF2"/>
    <w:rsid w:val="008A5498"/>
    <w:rsid w:val="008A561E"/>
    <w:rsid w:val="008A5848"/>
    <w:rsid w:val="008A59AB"/>
    <w:rsid w:val="008A5F01"/>
    <w:rsid w:val="008A671C"/>
    <w:rsid w:val="008A6F5B"/>
    <w:rsid w:val="008B023C"/>
    <w:rsid w:val="008B09A4"/>
    <w:rsid w:val="008B0E57"/>
    <w:rsid w:val="008B0F24"/>
    <w:rsid w:val="008B16B8"/>
    <w:rsid w:val="008B19F6"/>
    <w:rsid w:val="008B1BD9"/>
    <w:rsid w:val="008B212C"/>
    <w:rsid w:val="008B25C8"/>
    <w:rsid w:val="008B3AF6"/>
    <w:rsid w:val="008B423B"/>
    <w:rsid w:val="008B4275"/>
    <w:rsid w:val="008B477B"/>
    <w:rsid w:val="008B4A74"/>
    <w:rsid w:val="008B50EE"/>
    <w:rsid w:val="008B5712"/>
    <w:rsid w:val="008B581A"/>
    <w:rsid w:val="008B5E3E"/>
    <w:rsid w:val="008B6384"/>
    <w:rsid w:val="008B686C"/>
    <w:rsid w:val="008B6A30"/>
    <w:rsid w:val="008B730F"/>
    <w:rsid w:val="008B7466"/>
    <w:rsid w:val="008B7756"/>
    <w:rsid w:val="008C0CBC"/>
    <w:rsid w:val="008C0D65"/>
    <w:rsid w:val="008C12C0"/>
    <w:rsid w:val="008C182A"/>
    <w:rsid w:val="008C1978"/>
    <w:rsid w:val="008C24BD"/>
    <w:rsid w:val="008C27C8"/>
    <w:rsid w:val="008C2A5A"/>
    <w:rsid w:val="008C3C12"/>
    <w:rsid w:val="008C3E8E"/>
    <w:rsid w:val="008C3FEA"/>
    <w:rsid w:val="008C4784"/>
    <w:rsid w:val="008C4DB6"/>
    <w:rsid w:val="008C5117"/>
    <w:rsid w:val="008C5D80"/>
    <w:rsid w:val="008C5F88"/>
    <w:rsid w:val="008C6172"/>
    <w:rsid w:val="008C79B3"/>
    <w:rsid w:val="008C7E36"/>
    <w:rsid w:val="008D005D"/>
    <w:rsid w:val="008D0685"/>
    <w:rsid w:val="008D0AC4"/>
    <w:rsid w:val="008D1AC0"/>
    <w:rsid w:val="008D1BC4"/>
    <w:rsid w:val="008D1F46"/>
    <w:rsid w:val="008D2592"/>
    <w:rsid w:val="008D2612"/>
    <w:rsid w:val="008D27E6"/>
    <w:rsid w:val="008D339C"/>
    <w:rsid w:val="008D3970"/>
    <w:rsid w:val="008D3BBD"/>
    <w:rsid w:val="008D3C8E"/>
    <w:rsid w:val="008D4CA2"/>
    <w:rsid w:val="008D4E05"/>
    <w:rsid w:val="008D50B9"/>
    <w:rsid w:val="008D513A"/>
    <w:rsid w:val="008D576B"/>
    <w:rsid w:val="008D59E0"/>
    <w:rsid w:val="008D5CD6"/>
    <w:rsid w:val="008D5E32"/>
    <w:rsid w:val="008D5ED4"/>
    <w:rsid w:val="008D708A"/>
    <w:rsid w:val="008D71F4"/>
    <w:rsid w:val="008D7845"/>
    <w:rsid w:val="008D7DB3"/>
    <w:rsid w:val="008E012A"/>
    <w:rsid w:val="008E05CA"/>
    <w:rsid w:val="008E05CD"/>
    <w:rsid w:val="008E0A7E"/>
    <w:rsid w:val="008E0BC9"/>
    <w:rsid w:val="008E0E47"/>
    <w:rsid w:val="008E0F43"/>
    <w:rsid w:val="008E0FC6"/>
    <w:rsid w:val="008E1D25"/>
    <w:rsid w:val="008E2026"/>
    <w:rsid w:val="008E27BA"/>
    <w:rsid w:val="008E2859"/>
    <w:rsid w:val="008E2BA8"/>
    <w:rsid w:val="008E2E2A"/>
    <w:rsid w:val="008E3327"/>
    <w:rsid w:val="008E347C"/>
    <w:rsid w:val="008E38ED"/>
    <w:rsid w:val="008E3B13"/>
    <w:rsid w:val="008E44EC"/>
    <w:rsid w:val="008E4607"/>
    <w:rsid w:val="008E56E0"/>
    <w:rsid w:val="008E598A"/>
    <w:rsid w:val="008E59CF"/>
    <w:rsid w:val="008E5DC1"/>
    <w:rsid w:val="008E65B0"/>
    <w:rsid w:val="008E661B"/>
    <w:rsid w:val="008E6AD5"/>
    <w:rsid w:val="008E7103"/>
    <w:rsid w:val="008E73F3"/>
    <w:rsid w:val="008E7CB5"/>
    <w:rsid w:val="008E7D48"/>
    <w:rsid w:val="008F04B9"/>
    <w:rsid w:val="008F0CCA"/>
    <w:rsid w:val="008F13EA"/>
    <w:rsid w:val="008F1EF0"/>
    <w:rsid w:val="008F21FD"/>
    <w:rsid w:val="008F25DE"/>
    <w:rsid w:val="008F27DE"/>
    <w:rsid w:val="008F3F55"/>
    <w:rsid w:val="008F4226"/>
    <w:rsid w:val="008F4747"/>
    <w:rsid w:val="008F4A5D"/>
    <w:rsid w:val="008F4D9B"/>
    <w:rsid w:val="008F4E83"/>
    <w:rsid w:val="008F50DE"/>
    <w:rsid w:val="008F50EA"/>
    <w:rsid w:val="008F57DF"/>
    <w:rsid w:val="008F5BC2"/>
    <w:rsid w:val="008F5BEA"/>
    <w:rsid w:val="008F6459"/>
    <w:rsid w:val="008F6766"/>
    <w:rsid w:val="008F6E87"/>
    <w:rsid w:val="008F7324"/>
    <w:rsid w:val="008F761D"/>
    <w:rsid w:val="008F7AD0"/>
    <w:rsid w:val="008F7DE5"/>
    <w:rsid w:val="009003B7"/>
    <w:rsid w:val="00900A6A"/>
    <w:rsid w:val="00900FF6"/>
    <w:rsid w:val="00901798"/>
    <w:rsid w:val="00902AC5"/>
    <w:rsid w:val="00902B7C"/>
    <w:rsid w:val="00903F94"/>
    <w:rsid w:val="00904D35"/>
    <w:rsid w:val="00904E7A"/>
    <w:rsid w:val="00906536"/>
    <w:rsid w:val="009066A2"/>
    <w:rsid w:val="00906EC1"/>
    <w:rsid w:val="00906F3F"/>
    <w:rsid w:val="00906F4A"/>
    <w:rsid w:val="00907D64"/>
    <w:rsid w:val="00910292"/>
    <w:rsid w:val="00911498"/>
    <w:rsid w:val="009115EA"/>
    <w:rsid w:val="0091195F"/>
    <w:rsid w:val="00912242"/>
    <w:rsid w:val="00912CCD"/>
    <w:rsid w:val="0091359F"/>
    <w:rsid w:val="00913895"/>
    <w:rsid w:val="0091410E"/>
    <w:rsid w:val="0091417F"/>
    <w:rsid w:val="009149B3"/>
    <w:rsid w:val="009151F0"/>
    <w:rsid w:val="0091520C"/>
    <w:rsid w:val="00915335"/>
    <w:rsid w:val="00915857"/>
    <w:rsid w:val="00915DB2"/>
    <w:rsid w:val="00916243"/>
    <w:rsid w:val="0091628B"/>
    <w:rsid w:val="009163F0"/>
    <w:rsid w:val="009167E3"/>
    <w:rsid w:val="00916AC8"/>
    <w:rsid w:val="00916C38"/>
    <w:rsid w:val="00916FD9"/>
    <w:rsid w:val="00917597"/>
    <w:rsid w:val="00917A20"/>
    <w:rsid w:val="00920758"/>
    <w:rsid w:val="00920EBF"/>
    <w:rsid w:val="0092114A"/>
    <w:rsid w:val="009213EE"/>
    <w:rsid w:val="0092195B"/>
    <w:rsid w:val="00921B7F"/>
    <w:rsid w:val="00921C04"/>
    <w:rsid w:val="00922671"/>
    <w:rsid w:val="00922CDA"/>
    <w:rsid w:val="009238CF"/>
    <w:rsid w:val="00923B54"/>
    <w:rsid w:val="0092443B"/>
    <w:rsid w:val="00924599"/>
    <w:rsid w:val="009246AF"/>
    <w:rsid w:val="00924CAF"/>
    <w:rsid w:val="0092506F"/>
    <w:rsid w:val="00925458"/>
    <w:rsid w:val="00925CFD"/>
    <w:rsid w:val="009263A4"/>
    <w:rsid w:val="00926753"/>
    <w:rsid w:val="0092677B"/>
    <w:rsid w:val="009268E0"/>
    <w:rsid w:val="009269CD"/>
    <w:rsid w:val="00926DE3"/>
    <w:rsid w:val="00926F76"/>
    <w:rsid w:val="009270FD"/>
    <w:rsid w:val="0092734D"/>
    <w:rsid w:val="00930541"/>
    <w:rsid w:val="00930718"/>
    <w:rsid w:val="00931308"/>
    <w:rsid w:val="009319D0"/>
    <w:rsid w:val="00931EE3"/>
    <w:rsid w:val="009322C3"/>
    <w:rsid w:val="009323C1"/>
    <w:rsid w:val="0093337F"/>
    <w:rsid w:val="00933497"/>
    <w:rsid w:val="009334B3"/>
    <w:rsid w:val="00933A38"/>
    <w:rsid w:val="00933E9C"/>
    <w:rsid w:val="0093407D"/>
    <w:rsid w:val="00934B01"/>
    <w:rsid w:val="00934D9C"/>
    <w:rsid w:val="00935501"/>
    <w:rsid w:val="00935EB6"/>
    <w:rsid w:val="009363DF"/>
    <w:rsid w:val="0093671C"/>
    <w:rsid w:val="00936DB6"/>
    <w:rsid w:val="0093701A"/>
    <w:rsid w:val="009372CE"/>
    <w:rsid w:val="00937539"/>
    <w:rsid w:val="00937897"/>
    <w:rsid w:val="00937B6E"/>
    <w:rsid w:val="009409DF"/>
    <w:rsid w:val="00940F9B"/>
    <w:rsid w:val="0094147E"/>
    <w:rsid w:val="0094177D"/>
    <w:rsid w:val="009419C1"/>
    <w:rsid w:val="00941DBC"/>
    <w:rsid w:val="009422B8"/>
    <w:rsid w:val="00942855"/>
    <w:rsid w:val="00942B78"/>
    <w:rsid w:val="00943093"/>
    <w:rsid w:val="009433B3"/>
    <w:rsid w:val="0094388E"/>
    <w:rsid w:val="00943DAF"/>
    <w:rsid w:val="00943ED8"/>
    <w:rsid w:val="00943EF8"/>
    <w:rsid w:val="0094436B"/>
    <w:rsid w:val="009444A7"/>
    <w:rsid w:val="00944649"/>
    <w:rsid w:val="009449AF"/>
    <w:rsid w:val="00945041"/>
    <w:rsid w:val="0094504F"/>
    <w:rsid w:val="009450E4"/>
    <w:rsid w:val="00945A0B"/>
    <w:rsid w:val="00945BF5"/>
    <w:rsid w:val="00945F1A"/>
    <w:rsid w:val="00945FE2"/>
    <w:rsid w:val="009462ED"/>
    <w:rsid w:val="00946CFD"/>
    <w:rsid w:val="009470AB"/>
    <w:rsid w:val="00947508"/>
    <w:rsid w:val="0095037A"/>
    <w:rsid w:val="00950D1E"/>
    <w:rsid w:val="0095112B"/>
    <w:rsid w:val="009511B1"/>
    <w:rsid w:val="00951FD1"/>
    <w:rsid w:val="00952490"/>
    <w:rsid w:val="00952C8B"/>
    <w:rsid w:val="00952DF4"/>
    <w:rsid w:val="00952F66"/>
    <w:rsid w:val="009530B3"/>
    <w:rsid w:val="00953C4F"/>
    <w:rsid w:val="00954426"/>
    <w:rsid w:val="009547E0"/>
    <w:rsid w:val="00954BEB"/>
    <w:rsid w:val="00955476"/>
    <w:rsid w:val="00955599"/>
    <w:rsid w:val="009555D8"/>
    <w:rsid w:val="009559BE"/>
    <w:rsid w:val="00955B2C"/>
    <w:rsid w:val="0095602E"/>
    <w:rsid w:val="00956928"/>
    <w:rsid w:val="00957517"/>
    <w:rsid w:val="00957A37"/>
    <w:rsid w:val="00957C42"/>
    <w:rsid w:val="00961A6F"/>
    <w:rsid w:val="00961CDC"/>
    <w:rsid w:val="00961E7C"/>
    <w:rsid w:val="0096213B"/>
    <w:rsid w:val="00962F31"/>
    <w:rsid w:val="00962F85"/>
    <w:rsid w:val="009637C0"/>
    <w:rsid w:val="00964000"/>
    <w:rsid w:val="00964C23"/>
    <w:rsid w:val="0096644C"/>
    <w:rsid w:val="009670CC"/>
    <w:rsid w:val="0096728C"/>
    <w:rsid w:val="009678BF"/>
    <w:rsid w:val="00967C1E"/>
    <w:rsid w:val="00967E4D"/>
    <w:rsid w:val="00970697"/>
    <w:rsid w:val="00970698"/>
    <w:rsid w:val="00970D6C"/>
    <w:rsid w:val="009710C2"/>
    <w:rsid w:val="009711CC"/>
    <w:rsid w:val="009713B0"/>
    <w:rsid w:val="00971C38"/>
    <w:rsid w:val="00971FB3"/>
    <w:rsid w:val="009723A8"/>
    <w:rsid w:val="0097271E"/>
    <w:rsid w:val="00972776"/>
    <w:rsid w:val="00972BD8"/>
    <w:rsid w:val="0097360C"/>
    <w:rsid w:val="009740E2"/>
    <w:rsid w:val="009744E7"/>
    <w:rsid w:val="00974A29"/>
    <w:rsid w:val="00974DE6"/>
    <w:rsid w:val="0097545D"/>
    <w:rsid w:val="00975B57"/>
    <w:rsid w:val="00976350"/>
    <w:rsid w:val="00976447"/>
    <w:rsid w:val="00976586"/>
    <w:rsid w:val="00976CF5"/>
    <w:rsid w:val="009774A2"/>
    <w:rsid w:val="0097754D"/>
    <w:rsid w:val="00977CF1"/>
    <w:rsid w:val="00977E11"/>
    <w:rsid w:val="00980242"/>
    <w:rsid w:val="0098067D"/>
    <w:rsid w:val="00980F5D"/>
    <w:rsid w:val="00980F68"/>
    <w:rsid w:val="0098106D"/>
    <w:rsid w:val="009811C2"/>
    <w:rsid w:val="009812D1"/>
    <w:rsid w:val="009812DB"/>
    <w:rsid w:val="009814CF"/>
    <w:rsid w:val="009816B0"/>
    <w:rsid w:val="00981733"/>
    <w:rsid w:val="009817B7"/>
    <w:rsid w:val="00982B55"/>
    <w:rsid w:val="00982F76"/>
    <w:rsid w:val="009833AC"/>
    <w:rsid w:val="0098353C"/>
    <w:rsid w:val="009837C7"/>
    <w:rsid w:val="00983B00"/>
    <w:rsid w:val="00983B7D"/>
    <w:rsid w:val="00983BB0"/>
    <w:rsid w:val="00983C04"/>
    <w:rsid w:val="0098425E"/>
    <w:rsid w:val="0098443D"/>
    <w:rsid w:val="00984F15"/>
    <w:rsid w:val="009852E7"/>
    <w:rsid w:val="00985760"/>
    <w:rsid w:val="009857C8"/>
    <w:rsid w:val="009857DF"/>
    <w:rsid w:val="009859F4"/>
    <w:rsid w:val="00985C26"/>
    <w:rsid w:val="00985FCB"/>
    <w:rsid w:val="00986085"/>
    <w:rsid w:val="00986106"/>
    <w:rsid w:val="00986297"/>
    <w:rsid w:val="009867B9"/>
    <w:rsid w:val="00987250"/>
    <w:rsid w:val="00987330"/>
    <w:rsid w:val="009873FF"/>
    <w:rsid w:val="0098770A"/>
    <w:rsid w:val="009877B0"/>
    <w:rsid w:val="009878A0"/>
    <w:rsid w:val="009905F0"/>
    <w:rsid w:val="009907BF"/>
    <w:rsid w:val="0099084A"/>
    <w:rsid w:val="00990996"/>
    <w:rsid w:val="00990C74"/>
    <w:rsid w:val="00990E07"/>
    <w:rsid w:val="00990E10"/>
    <w:rsid w:val="009912E7"/>
    <w:rsid w:val="00991FE8"/>
    <w:rsid w:val="00992073"/>
    <w:rsid w:val="0099228D"/>
    <w:rsid w:val="00992803"/>
    <w:rsid w:val="00992864"/>
    <w:rsid w:val="00992AA6"/>
    <w:rsid w:val="00992AC5"/>
    <w:rsid w:val="00992FA5"/>
    <w:rsid w:val="00993559"/>
    <w:rsid w:val="00993EB4"/>
    <w:rsid w:val="00994450"/>
    <w:rsid w:val="00994501"/>
    <w:rsid w:val="00995292"/>
    <w:rsid w:val="00995367"/>
    <w:rsid w:val="009956DB"/>
    <w:rsid w:val="009959AE"/>
    <w:rsid w:val="009966E3"/>
    <w:rsid w:val="00996FBB"/>
    <w:rsid w:val="00997481"/>
    <w:rsid w:val="00997698"/>
    <w:rsid w:val="009976C0"/>
    <w:rsid w:val="00997B4D"/>
    <w:rsid w:val="00997DD5"/>
    <w:rsid w:val="009A0918"/>
    <w:rsid w:val="009A0963"/>
    <w:rsid w:val="009A0C33"/>
    <w:rsid w:val="009A1655"/>
    <w:rsid w:val="009A21C4"/>
    <w:rsid w:val="009A23B4"/>
    <w:rsid w:val="009A25B2"/>
    <w:rsid w:val="009A2D02"/>
    <w:rsid w:val="009A2F27"/>
    <w:rsid w:val="009A30BA"/>
    <w:rsid w:val="009A36E0"/>
    <w:rsid w:val="009A38D9"/>
    <w:rsid w:val="009A3B65"/>
    <w:rsid w:val="009A3EE2"/>
    <w:rsid w:val="009A42CA"/>
    <w:rsid w:val="009A4517"/>
    <w:rsid w:val="009A47FE"/>
    <w:rsid w:val="009A4A36"/>
    <w:rsid w:val="009A5554"/>
    <w:rsid w:val="009A55D0"/>
    <w:rsid w:val="009A5985"/>
    <w:rsid w:val="009A59CD"/>
    <w:rsid w:val="009A5F77"/>
    <w:rsid w:val="009A60AB"/>
    <w:rsid w:val="009A61AD"/>
    <w:rsid w:val="009A6336"/>
    <w:rsid w:val="009A652D"/>
    <w:rsid w:val="009A7427"/>
    <w:rsid w:val="009A7FE9"/>
    <w:rsid w:val="009B05B3"/>
    <w:rsid w:val="009B09BA"/>
    <w:rsid w:val="009B0AAA"/>
    <w:rsid w:val="009B11CD"/>
    <w:rsid w:val="009B167A"/>
    <w:rsid w:val="009B19B9"/>
    <w:rsid w:val="009B1AD7"/>
    <w:rsid w:val="009B2C54"/>
    <w:rsid w:val="009B2CD4"/>
    <w:rsid w:val="009B2FBF"/>
    <w:rsid w:val="009B3283"/>
    <w:rsid w:val="009B38A4"/>
    <w:rsid w:val="009B3A80"/>
    <w:rsid w:val="009B3A8A"/>
    <w:rsid w:val="009B3CEB"/>
    <w:rsid w:val="009B4F54"/>
    <w:rsid w:val="009B5586"/>
    <w:rsid w:val="009B6650"/>
    <w:rsid w:val="009B68CE"/>
    <w:rsid w:val="009B6D0C"/>
    <w:rsid w:val="009B7420"/>
    <w:rsid w:val="009B7894"/>
    <w:rsid w:val="009B7FA3"/>
    <w:rsid w:val="009C089B"/>
    <w:rsid w:val="009C0B68"/>
    <w:rsid w:val="009C1975"/>
    <w:rsid w:val="009C3357"/>
    <w:rsid w:val="009C3896"/>
    <w:rsid w:val="009C3DB5"/>
    <w:rsid w:val="009C43C3"/>
    <w:rsid w:val="009C4848"/>
    <w:rsid w:val="009C4E49"/>
    <w:rsid w:val="009C5833"/>
    <w:rsid w:val="009C5E55"/>
    <w:rsid w:val="009C6999"/>
    <w:rsid w:val="009C6FB3"/>
    <w:rsid w:val="009C70F7"/>
    <w:rsid w:val="009C727E"/>
    <w:rsid w:val="009C7447"/>
    <w:rsid w:val="009C79CE"/>
    <w:rsid w:val="009C7D38"/>
    <w:rsid w:val="009C7F56"/>
    <w:rsid w:val="009D01CF"/>
    <w:rsid w:val="009D0EE2"/>
    <w:rsid w:val="009D1582"/>
    <w:rsid w:val="009D1BC9"/>
    <w:rsid w:val="009D1C00"/>
    <w:rsid w:val="009D21BB"/>
    <w:rsid w:val="009D31AC"/>
    <w:rsid w:val="009D353F"/>
    <w:rsid w:val="009D3559"/>
    <w:rsid w:val="009D3607"/>
    <w:rsid w:val="009D36D5"/>
    <w:rsid w:val="009D3940"/>
    <w:rsid w:val="009D3BC6"/>
    <w:rsid w:val="009D488A"/>
    <w:rsid w:val="009D5055"/>
    <w:rsid w:val="009D52EE"/>
    <w:rsid w:val="009D5C7D"/>
    <w:rsid w:val="009D63E3"/>
    <w:rsid w:val="009D6A80"/>
    <w:rsid w:val="009D7A99"/>
    <w:rsid w:val="009D7C32"/>
    <w:rsid w:val="009E0062"/>
    <w:rsid w:val="009E0760"/>
    <w:rsid w:val="009E134C"/>
    <w:rsid w:val="009E192F"/>
    <w:rsid w:val="009E1B9D"/>
    <w:rsid w:val="009E1D6D"/>
    <w:rsid w:val="009E1FC3"/>
    <w:rsid w:val="009E2170"/>
    <w:rsid w:val="009E2A0D"/>
    <w:rsid w:val="009E3572"/>
    <w:rsid w:val="009E3B28"/>
    <w:rsid w:val="009E4C10"/>
    <w:rsid w:val="009E55F2"/>
    <w:rsid w:val="009E5712"/>
    <w:rsid w:val="009E5D62"/>
    <w:rsid w:val="009E5FAC"/>
    <w:rsid w:val="009E7030"/>
    <w:rsid w:val="009E71C1"/>
    <w:rsid w:val="009E7255"/>
    <w:rsid w:val="009E731B"/>
    <w:rsid w:val="009E7400"/>
    <w:rsid w:val="009E7796"/>
    <w:rsid w:val="009E78A8"/>
    <w:rsid w:val="009E7B23"/>
    <w:rsid w:val="009E7D1B"/>
    <w:rsid w:val="009E7E8F"/>
    <w:rsid w:val="009F0C2D"/>
    <w:rsid w:val="009F0E29"/>
    <w:rsid w:val="009F0E62"/>
    <w:rsid w:val="009F1B99"/>
    <w:rsid w:val="009F208D"/>
    <w:rsid w:val="009F30B8"/>
    <w:rsid w:val="009F38BF"/>
    <w:rsid w:val="009F3C6A"/>
    <w:rsid w:val="009F481C"/>
    <w:rsid w:val="009F4E9B"/>
    <w:rsid w:val="009F50BD"/>
    <w:rsid w:val="009F56ED"/>
    <w:rsid w:val="009F5BEE"/>
    <w:rsid w:val="009F5F7B"/>
    <w:rsid w:val="009F6271"/>
    <w:rsid w:val="009F6660"/>
    <w:rsid w:val="009F6754"/>
    <w:rsid w:val="009F6909"/>
    <w:rsid w:val="009F69F7"/>
    <w:rsid w:val="009F6D2A"/>
    <w:rsid w:val="009F6E61"/>
    <w:rsid w:val="009F740B"/>
    <w:rsid w:val="009F76C9"/>
    <w:rsid w:val="009F78BA"/>
    <w:rsid w:val="009F7A5A"/>
    <w:rsid w:val="009F7F3C"/>
    <w:rsid w:val="00A000DF"/>
    <w:rsid w:val="00A0044D"/>
    <w:rsid w:val="00A00BC9"/>
    <w:rsid w:val="00A013EA"/>
    <w:rsid w:val="00A01CFD"/>
    <w:rsid w:val="00A02144"/>
    <w:rsid w:val="00A021BF"/>
    <w:rsid w:val="00A0250D"/>
    <w:rsid w:val="00A02959"/>
    <w:rsid w:val="00A0362C"/>
    <w:rsid w:val="00A03720"/>
    <w:rsid w:val="00A03726"/>
    <w:rsid w:val="00A03815"/>
    <w:rsid w:val="00A03BA5"/>
    <w:rsid w:val="00A03EA6"/>
    <w:rsid w:val="00A04004"/>
    <w:rsid w:val="00A040B3"/>
    <w:rsid w:val="00A0482E"/>
    <w:rsid w:val="00A04C04"/>
    <w:rsid w:val="00A050E1"/>
    <w:rsid w:val="00A05157"/>
    <w:rsid w:val="00A05D7C"/>
    <w:rsid w:val="00A0653B"/>
    <w:rsid w:val="00A06C6E"/>
    <w:rsid w:val="00A06E8A"/>
    <w:rsid w:val="00A07008"/>
    <w:rsid w:val="00A07252"/>
    <w:rsid w:val="00A0753C"/>
    <w:rsid w:val="00A0772C"/>
    <w:rsid w:val="00A07800"/>
    <w:rsid w:val="00A07974"/>
    <w:rsid w:val="00A07CB2"/>
    <w:rsid w:val="00A11587"/>
    <w:rsid w:val="00A1219D"/>
    <w:rsid w:val="00A1220E"/>
    <w:rsid w:val="00A12331"/>
    <w:rsid w:val="00A12447"/>
    <w:rsid w:val="00A125A6"/>
    <w:rsid w:val="00A12C44"/>
    <w:rsid w:val="00A12EAC"/>
    <w:rsid w:val="00A137A5"/>
    <w:rsid w:val="00A14779"/>
    <w:rsid w:val="00A14C8B"/>
    <w:rsid w:val="00A14F1A"/>
    <w:rsid w:val="00A14FBC"/>
    <w:rsid w:val="00A16562"/>
    <w:rsid w:val="00A16D55"/>
    <w:rsid w:val="00A1706C"/>
    <w:rsid w:val="00A17115"/>
    <w:rsid w:val="00A172AE"/>
    <w:rsid w:val="00A17648"/>
    <w:rsid w:val="00A17928"/>
    <w:rsid w:val="00A204DA"/>
    <w:rsid w:val="00A207A4"/>
    <w:rsid w:val="00A20DE7"/>
    <w:rsid w:val="00A2109F"/>
    <w:rsid w:val="00A213AC"/>
    <w:rsid w:val="00A2150A"/>
    <w:rsid w:val="00A21572"/>
    <w:rsid w:val="00A21A72"/>
    <w:rsid w:val="00A21BBC"/>
    <w:rsid w:val="00A21C81"/>
    <w:rsid w:val="00A21D2D"/>
    <w:rsid w:val="00A21EC3"/>
    <w:rsid w:val="00A2218E"/>
    <w:rsid w:val="00A223E2"/>
    <w:rsid w:val="00A22915"/>
    <w:rsid w:val="00A22B5C"/>
    <w:rsid w:val="00A234B8"/>
    <w:rsid w:val="00A23B2D"/>
    <w:rsid w:val="00A2420D"/>
    <w:rsid w:val="00A2442A"/>
    <w:rsid w:val="00A24684"/>
    <w:rsid w:val="00A24A44"/>
    <w:rsid w:val="00A25021"/>
    <w:rsid w:val="00A25419"/>
    <w:rsid w:val="00A25A31"/>
    <w:rsid w:val="00A25B9F"/>
    <w:rsid w:val="00A25FB7"/>
    <w:rsid w:val="00A26273"/>
    <w:rsid w:val="00A26D85"/>
    <w:rsid w:val="00A26E1F"/>
    <w:rsid w:val="00A2720E"/>
    <w:rsid w:val="00A27391"/>
    <w:rsid w:val="00A276EE"/>
    <w:rsid w:val="00A27D42"/>
    <w:rsid w:val="00A30CF3"/>
    <w:rsid w:val="00A30EDB"/>
    <w:rsid w:val="00A31D93"/>
    <w:rsid w:val="00A31DBD"/>
    <w:rsid w:val="00A31EC6"/>
    <w:rsid w:val="00A3251B"/>
    <w:rsid w:val="00A32C88"/>
    <w:rsid w:val="00A32C91"/>
    <w:rsid w:val="00A32D17"/>
    <w:rsid w:val="00A32FFA"/>
    <w:rsid w:val="00A33509"/>
    <w:rsid w:val="00A3358E"/>
    <w:rsid w:val="00A33C1D"/>
    <w:rsid w:val="00A343EF"/>
    <w:rsid w:val="00A34DFA"/>
    <w:rsid w:val="00A34E1E"/>
    <w:rsid w:val="00A34FD7"/>
    <w:rsid w:val="00A350DB"/>
    <w:rsid w:val="00A35585"/>
    <w:rsid w:val="00A35E16"/>
    <w:rsid w:val="00A3693F"/>
    <w:rsid w:val="00A36B74"/>
    <w:rsid w:val="00A375DF"/>
    <w:rsid w:val="00A37B18"/>
    <w:rsid w:val="00A40172"/>
    <w:rsid w:val="00A401F2"/>
    <w:rsid w:val="00A40536"/>
    <w:rsid w:val="00A40AEF"/>
    <w:rsid w:val="00A40BE0"/>
    <w:rsid w:val="00A41880"/>
    <w:rsid w:val="00A41FBF"/>
    <w:rsid w:val="00A4273F"/>
    <w:rsid w:val="00A42DA1"/>
    <w:rsid w:val="00A430B7"/>
    <w:rsid w:val="00A4342F"/>
    <w:rsid w:val="00A435D5"/>
    <w:rsid w:val="00A43C63"/>
    <w:rsid w:val="00A444DA"/>
    <w:rsid w:val="00A44BE4"/>
    <w:rsid w:val="00A45043"/>
    <w:rsid w:val="00A45711"/>
    <w:rsid w:val="00A45FEA"/>
    <w:rsid w:val="00A46DB1"/>
    <w:rsid w:val="00A47795"/>
    <w:rsid w:val="00A50229"/>
    <w:rsid w:val="00A50901"/>
    <w:rsid w:val="00A51266"/>
    <w:rsid w:val="00A51662"/>
    <w:rsid w:val="00A519FE"/>
    <w:rsid w:val="00A51AFC"/>
    <w:rsid w:val="00A52815"/>
    <w:rsid w:val="00A529CF"/>
    <w:rsid w:val="00A52A7C"/>
    <w:rsid w:val="00A52B15"/>
    <w:rsid w:val="00A53CC2"/>
    <w:rsid w:val="00A54364"/>
    <w:rsid w:val="00A55108"/>
    <w:rsid w:val="00A551BB"/>
    <w:rsid w:val="00A5547B"/>
    <w:rsid w:val="00A55504"/>
    <w:rsid w:val="00A55AFB"/>
    <w:rsid w:val="00A55D07"/>
    <w:rsid w:val="00A55D64"/>
    <w:rsid w:val="00A56053"/>
    <w:rsid w:val="00A564D2"/>
    <w:rsid w:val="00A57725"/>
    <w:rsid w:val="00A5795F"/>
    <w:rsid w:val="00A579DC"/>
    <w:rsid w:val="00A579FC"/>
    <w:rsid w:val="00A57B46"/>
    <w:rsid w:val="00A57FCB"/>
    <w:rsid w:val="00A605EF"/>
    <w:rsid w:val="00A607D1"/>
    <w:rsid w:val="00A60EF3"/>
    <w:rsid w:val="00A61CF7"/>
    <w:rsid w:val="00A62277"/>
    <w:rsid w:val="00A6266E"/>
    <w:rsid w:val="00A62C04"/>
    <w:rsid w:val="00A62C06"/>
    <w:rsid w:val="00A62EA2"/>
    <w:rsid w:val="00A63250"/>
    <w:rsid w:val="00A63B40"/>
    <w:rsid w:val="00A640FE"/>
    <w:rsid w:val="00A64335"/>
    <w:rsid w:val="00A64B1B"/>
    <w:rsid w:val="00A65190"/>
    <w:rsid w:val="00A651C0"/>
    <w:rsid w:val="00A65A33"/>
    <w:rsid w:val="00A65DC5"/>
    <w:rsid w:val="00A66502"/>
    <w:rsid w:val="00A66595"/>
    <w:rsid w:val="00A66656"/>
    <w:rsid w:val="00A70006"/>
    <w:rsid w:val="00A708D9"/>
    <w:rsid w:val="00A709E4"/>
    <w:rsid w:val="00A716FF"/>
    <w:rsid w:val="00A71AA6"/>
    <w:rsid w:val="00A71B00"/>
    <w:rsid w:val="00A71BCE"/>
    <w:rsid w:val="00A72B7E"/>
    <w:rsid w:val="00A72C51"/>
    <w:rsid w:val="00A73087"/>
    <w:rsid w:val="00A74152"/>
    <w:rsid w:val="00A7445F"/>
    <w:rsid w:val="00A7449B"/>
    <w:rsid w:val="00A7485B"/>
    <w:rsid w:val="00A74D18"/>
    <w:rsid w:val="00A74F64"/>
    <w:rsid w:val="00A75362"/>
    <w:rsid w:val="00A758E5"/>
    <w:rsid w:val="00A76161"/>
    <w:rsid w:val="00A76966"/>
    <w:rsid w:val="00A773E0"/>
    <w:rsid w:val="00A77752"/>
    <w:rsid w:val="00A77974"/>
    <w:rsid w:val="00A77A17"/>
    <w:rsid w:val="00A80DFC"/>
    <w:rsid w:val="00A80F5B"/>
    <w:rsid w:val="00A80F78"/>
    <w:rsid w:val="00A8184C"/>
    <w:rsid w:val="00A81F13"/>
    <w:rsid w:val="00A829F6"/>
    <w:rsid w:val="00A83333"/>
    <w:rsid w:val="00A8394E"/>
    <w:rsid w:val="00A83AD7"/>
    <w:rsid w:val="00A83D7F"/>
    <w:rsid w:val="00A840FA"/>
    <w:rsid w:val="00A845AB"/>
    <w:rsid w:val="00A84B8B"/>
    <w:rsid w:val="00A85333"/>
    <w:rsid w:val="00A854B0"/>
    <w:rsid w:val="00A85DF4"/>
    <w:rsid w:val="00A86207"/>
    <w:rsid w:val="00A862AD"/>
    <w:rsid w:val="00A86BAF"/>
    <w:rsid w:val="00A86C53"/>
    <w:rsid w:val="00A86F70"/>
    <w:rsid w:val="00A876AA"/>
    <w:rsid w:val="00A87CC3"/>
    <w:rsid w:val="00A902FC"/>
    <w:rsid w:val="00A9056D"/>
    <w:rsid w:val="00A9062E"/>
    <w:rsid w:val="00A90CB9"/>
    <w:rsid w:val="00A9147B"/>
    <w:rsid w:val="00A916EF"/>
    <w:rsid w:val="00A91D2A"/>
    <w:rsid w:val="00A92350"/>
    <w:rsid w:val="00A92D29"/>
    <w:rsid w:val="00A92EE9"/>
    <w:rsid w:val="00A93C33"/>
    <w:rsid w:val="00A93EEA"/>
    <w:rsid w:val="00A94048"/>
    <w:rsid w:val="00A947C0"/>
    <w:rsid w:val="00A94850"/>
    <w:rsid w:val="00A94C1E"/>
    <w:rsid w:val="00A95095"/>
    <w:rsid w:val="00A95482"/>
    <w:rsid w:val="00A9548A"/>
    <w:rsid w:val="00A9561D"/>
    <w:rsid w:val="00A95627"/>
    <w:rsid w:val="00A95A9A"/>
    <w:rsid w:val="00A95D5E"/>
    <w:rsid w:val="00A96015"/>
    <w:rsid w:val="00A9627F"/>
    <w:rsid w:val="00A964CA"/>
    <w:rsid w:val="00A969B3"/>
    <w:rsid w:val="00A96A5A"/>
    <w:rsid w:val="00A970AB"/>
    <w:rsid w:val="00A97329"/>
    <w:rsid w:val="00AA0055"/>
    <w:rsid w:val="00AA03AA"/>
    <w:rsid w:val="00AA0689"/>
    <w:rsid w:val="00AA09F1"/>
    <w:rsid w:val="00AA109E"/>
    <w:rsid w:val="00AA140E"/>
    <w:rsid w:val="00AA14B5"/>
    <w:rsid w:val="00AA177B"/>
    <w:rsid w:val="00AA17BA"/>
    <w:rsid w:val="00AA1B4A"/>
    <w:rsid w:val="00AA1D34"/>
    <w:rsid w:val="00AA1D65"/>
    <w:rsid w:val="00AA1DB3"/>
    <w:rsid w:val="00AA2192"/>
    <w:rsid w:val="00AA21BB"/>
    <w:rsid w:val="00AA2394"/>
    <w:rsid w:val="00AA2B40"/>
    <w:rsid w:val="00AA2D98"/>
    <w:rsid w:val="00AA3CD3"/>
    <w:rsid w:val="00AA3EC2"/>
    <w:rsid w:val="00AA4257"/>
    <w:rsid w:val="00AA4562"/>
    <w:rsid w:val="00AA46E0"/>
    <w:rsid w:val="00AA4847"/>
    <w:rsid w:val="00AA4EAB"/>
    <w:rsid w:val="00AA4F17"/>
    <w:rsid w:val="00AA5042"/>
    <w:rsid w:val="00AA5B33"/>
    <w:rsid w:val="00AA5E43"/>
    <w:rsid w:val="00AA68D9"/>
    <w:rsid w:val="00AA6E7D"/>
    <w:rsid w:val="00AA7958"/>
    <w:rsid w:val="00AB0B38"/>
    <w:rsid w:val="00AB0B87"/>
    <w:rsid w:val="00AB0CD8"/>
    <w:rsid w:val="00AB210D"/>
    <w:rsid w:val="00AB2AED"/>
    <w:rsid w:val="00AB3038"/>
    <w:rsid w:val="00AB3B33"/>
    <w:rsid w:val="00AB4257"/>
    <w:rsid w:val="00AB441B"/>
    <w:rsid w:val="00AB467A"/>
    <w:rsid w:val="00AB49DC"/>
    <w:rsid w:val="00AB5015"/>
    <w:rsid w:val="00AB511C"/>
    <w:rsid w:val="00AB522C"/>
    <w:rsid w:val="00AB634F"/>
    <w:rsid w:val="00AB6701"/>
    <w:rsid w:val="00AB6C8A"/>
    <w:rsid w:val="00AB7CAE"/>
    <w:rsid w:val="00AC0490"/>
    <w:rsid w:val="00AC155D"/>
    <w:rsid w:val="00AC17DB"/>
    <w:rsid w:val="00AC17FA"/>
    <w:rsid w:val="00AC1ECC"/>
    <w:rsid w:val="00AC1F93"/>
    <w:rsid w:val="00AC266C"/>
    <w:rsid w:val="00AC3245"/>
    <w:rsid w:val="00AC4251"/>
    <w:rsid w:val="00AC49D7"/>
    <w:rsid w:val="00AC4A9C"/>
    <w:rsid w:val="00AC527C"/>
    <w:rsid w:val="00AC52D3"/>
    <w:rsid w:val="00AC57BA"/>
    <w:rsid w:val="00AC5EAD"/>
    <w:rsid w:val="00AC5F95"/>
    <w:rsid w:val="00AC6890"/>
    <w:rsid w:val="00AC7476"/>
    <w:rsid w:val="00AC7D6B"/>
    <w:rsid w:val="00AC7E2C"/>
    <w:rsid w:val="00AD01BC"/>
    <w:rsid w:val="00AD10BB"/>
    <w:rsid w:val="00AD1C8F"/>
    <w:rsid w:val="00AD1E33"/>
    <w:rsid w:val="00AD1EE9"/>
    <w:rsid w:val="00AD2953"/>
    <w:rsid w:val="00AD31E7"/>
    <w:rsid w:val="00AD3B7C"/>
    <w:rsid w:val="00AD3D67"/>
    <w:rsid w:val="00AD44A7"/>
    <w:rsid w:val="00AD46C5"/>
    <w:rsid w:val="00AD4E27"/>
    <w:rsid w:val="00AD560F"/>
    <w:rsid w:val="00AD56A3"/>
    <w:rsid w:val="00AD60B4"/>
    <w:rsid w:val="00AD631C"/>
    <w:rsid w:val="00AD6B12"/>
    <w:rsid w:val="00AD6C0C"/>
    <w:rsid w:val="00AD6D10"/>
    <w:rsid w:val="00AD710D"/>
    <w:rsid w:val="00AD77A6"/>
    <w:rsid w:val="00AD7D21"/>
    <w:rsid w:val="00AE0DC4"/>
    <w:rsid w:val="00AE0E67"/>
    <w:rsid w:val="00AE1675"/>
    <w:rsid w:val="00AE1AF7"/>
    <w:rsid w:val="00AE1F64"/>
    <w:rsid w:val="00AE278A"/>
    <w:rsid w:val="00AE353C"/>
    <w:rsid w:val="00AE3DF0"/>
    <w:rsid w:val="00AE4061"/>
    <w:rsid w:val="00AE4358"/>
    <w:rsid w:val="00AE47C4"/>
    <w:rsid w:val="00AE4E8B"/>
    <w:rsid w:val="00AE4EC2"/>
    <w:rsid w:val="00AE5573"/>
    <w:rsid w:val="00AE562B"/>
    <w:rsid w:val="00AE6182"/>
    <w:rsid w:val="00AE6638"/>
    <w:rsid w:val="00AE6858"/>
    <w:rsid w:val="00AE75CD"/>
    <w:rsid w:val="00AE7676"/>
    <w:rsid w:val="00AE772E"/>
    <w:rsid w:val="00AE7818"/>
    <w:rsid w:val="00AF0104"/>
    <w:rsid w:val="00AF040B"/>
    <w:rsid w:val="00AF05BC"/>
    <w:rsid w:val="00AF05F7"/>
    <w:rsid w:val="00AF07BA"/>
    <w:rsid w:val="00AF138C"/>
    <w:rsid w:val="00AF151B"/>
    <w:rsid w:val="00AF1718"/>
    <w:rsid w:val="00AF1A9B"/>
    <w:rsid w:val="00AF1B8C"/>
    <w:rsid w:val="00AF1E33"/>
    <w:rsid w:val="00AF20D5"/>
    <w:rsid w:val="00AF31C0"/>
    <w:rsid w:val="00AF399A"/>
    <w:rsid w:val="00AF3CCB"/>
    <w:rsid w:val="00AF3E20"/>
    <w:rsid w:val="00AF45A0"/>
    <w:rsid w:val="00AF45AF"/>
    <w:rsid w:val="00AF4C5A"/>
    <w:rsid w:val="00AF4D07"/>
    <w:rsid w:val="00AF4E2D"/>
    <w:rsid w:val="00AF51FB"/>
    <w:rsid w:val="00AF693F"/>
    <w:rsid w:val="00AF7AE7"/>
    <w:rsid w:val="00B00A92"/>
    <w:rsid w:val="00B00BBE"/>
    <w:rsid w:val="00B011EA"/>
    <w:rsid w:val="00B01266"/>
    <w:rsid w:val="00B0171E"/>
    <w:rsid w:val="00B01959"/>
    <w:rsid w:val="00B019FB"/>
    <w:rsid w:val="00B01F41"/>
    <w:rsid w:val="00B02039"/>
    <w:rsid w:val="00B021B9"/>
    <w:rsid w:val="00B026EF"/>
    <w:rsid w:val="00B02784"/>
    <w:rsid w:val="00B02C38"/>
    <w:rsid w:val="00B02C55"/>
    <w:rsid w:val="00B02D03"/>
    <w:rsid w:val="00B02D28"/>
    <w:rsid w:val="00B0424C"/>
    <w:rsid w:val="00B04868"/>
    <w:rsid w:val="00B04B04"/>
    <w:rsid w:val="00B04C01"/>
    <w:rsid w:val="00B055E8"/>
    <w:rsid w:val="00B0570A"/>
    <w:rsid w:val="00B05C98"/>
    <w:rsid w:val="00B05FAB"/>
    <w:rsid w:val="00B066BB"/>
    <w:rsid w:val="00B06934"/>
    <w:rsid w:val="00B069A3"/>
    <w:rsid w:val="00B06B3C"/>
    <w:rsid w:val="00B076DF"/>
    <w:rsid w:val="00B07D9B"/>
    <w:rsid w:val="00B10666"/>
    <w:rsid w:val="00B1098B"/>
    <w:rsid w:val="00B10998"/>
    <w:rsid w:val="00B1216A"/>
    <w:rsid w:val="00B1244B"/>
    <w:rsid w:val="00B1299D"/>
    <w:rsid w:val="00B12FFB"/>
    <w:rsid w:val="00B141A0"/>
    <w:rsid w:val="00B1457C"/>
    <w:rsid w:val="00B148C8"/>
    <w:rsid w:val="00B14906"/>
    <w:rsid w:val="00B14C9E"/>
    <w:rsid w:val="00B14EF6"/>
    <w:rsid w:val="00B156BC"/>
    <w:rsid w:val="00B15F59"/>
    <w:rsid w:val="00B168D0"/>
    <w:rsid w:val="00B17B6D"/>
    <w:rsid w:val="00B20313"/>
    <w:rsid w:val="00B206EF"/>
    <w:rsid w:val="00B207F0"/>
    <w:rsid w:val="00B20C26"/>
    <w:rsid w:val="00B217D7"/>
    <w:rsid w:val="00B21B15"/>
    <w:rsid w:val="00B221B6"/>
    <w:rsid w:val="00B224FA"/>
    <w:rsid w:val="00B22AC3"/>
    <w:rsid w:val="00B22FA9"/>
    <w:rsid w:val="00B23830"/>
    <w:rsid w:val="00B253BE"/>
    <w:rsid w:val="00B255B2"/>
    <w:rsid w:val="00B25F07"/>
    <w:rsid w:val="00B262BD"/>
    <w:rsid w:val="00B2654B"/>
    <w:rsid w:val="00B266F2"/>
    <w:rsid w:val="00B2677A"/>
    <w:rsid w:val="00B26A15"/>
    <w:rsid w:val="00B26DDE"/>
    <w:rsid w:val="00B27256"/>
    <w:rsid w:val="00B30BE2"/>
    <w:rsid w:val="00B30CE9"/>
    <w:rsid w:val="00B311D2"/>
    <w:rsid w:val="00B311EE"/>
    <w:rsid w:val="00B318D4"/>
    <w:rsid w:val="00B31BC2"/>
    <w:rsid w:val="00B31CDF"/>
    <w:rsid w:val="00B3205E"/>
    <w:rsid w:val="00B32431"/>
    <w:rsid w:val="00B324BB"/>
    <w:rsid w:val="00B325AB"/>
    <w:rsid w:val="00B32ED2"/>
    <w:rsid w:val="00B332B6"/>
    <w:rsid w:val="00B3366A"/>
    <w:rsid w:val="00B33E47"/>
    <w:rsid w:val="00B33F4B"/>
    <w:rsid w:val="00B34109"/>
    <w:rsid w:val="00B345D6"/>
    <w:rsid w:val="00B346F8"/>
    <w:rsid w:val="00B34796"/>
    <w:rsid w:val="00B34893"/>
    <w:rsid w:val="00B34932"/>
    <w:rsid w:val="00B35711"/>
    <w:rsid w:val="00B35D26"/>
    <w:rsid w:val="00B35F95"/>
    <w:rsid w:val="00B3794F"/>
    <w:rsid w:val="00B37F3C"/>
    <w:rsid w:val="00B406A8"/>
    <w:rsid w:val="00B406AB"/>
    <w:rsid w:val="00B40AFA"/>
    <w:rsid w:val="00B40D68"/>
    <w:rsid w:val="00B40DA5"/>
    <w:rsid w:val="00B40E54"/>
    <w:rsid w:val="00B41186"/>
    <w:rsid w:val="00B414BC"/>
    <w:rsid w:val="00B41763"/>
    <w:rsid w:val="00B41EFF"/>
    <w:rsid w:val="00B4213D"/>
    <w:rsid w:val="00B422CA"/>
    <w:rsid w:val="00B42792"/>
    <w:rsid w:val="00B42B2C"/>
    <w:rsid w:val="00B42BFB"/>
    <w:rsid w:val="00B43331"/>
    <w:rsid w:val="00B434B6"/>
    <w:rsid w:val="00B44A70"/>
    <w:rsid w:val="00B44BCC"/>
    <w:rsid w:val="00B4514F"/>
    <w:rsid w:val="00B45224"/>
    <w:rsid w:val="00B453AB"/>
    <w:rsid w:val="00B45663"/>
    <w:rsid w:val="00B45829"/>
    <w:rsid w:val="00B45A6D"/>
    <w:rsid w:val="00B45CED"/>
    <w:rsid w:val="00B460F4"/>
    <w:rsid w:val="00B4619D"/>
    <w:rsid w:val="00B4660A"/>
    <w:rsid w:val="00B46EF2"/>
    <w:rsid w:val="00B47AC4"/>
    <w:rsid w:val="00B47FC6"/>
    <w:rsid w:val="00B50124"/>
    <w:rsid w:val="00B5039D"/>
    <w:rsid w:val="00B5051F"/>
    <w:rsid w:val="00B50C1C"/>
    <w:rsid w:val="00B50CBC"/>
    <w:rsid w:val="00B50F1A"/>
    <w:rsid w:val="00B512EC"/>
    <w:rsid w:val="00B513C9"/>
    <w:rsid w:val="00B51AA8"/>
    <w:rsid w:val="00B51DF4"/>
    <w:rsid w:val="00B52216"/>
    <w:rsid w:val="00B5240D"/>
    <w:rsid w:val="00B5246F"/>
    <w:rsid w:val="00B52743"/>
    <w:rsid w:val="00B52976"/>
    <w:rsid w:val="00B52C77"/>
    <w:rsid w:val="00B52F9E"/>
    <w:rsid w:val="00B530A9"/>
    <w:rsid w:val="00B5320B"/>
    <w:rsid w:val="00B533DB"/>
    <w:rsid w:val="00B53668"/>
    <w:rsid w:val="00B538AF"/>
    <w:rsid w:val="00B5404F"/>
    <w:rsid w:val="00B542F4"/>
    <w:rsid w:val="00B54AB0"/>
    <w:rsid w:val="00B55247"/>
    <w:rsid w:val="00B55ED0"/>
    <w:rsid w:val="00B565F9"/>
    <w:rsid w:val="00B56983"/>
    <w:rsid w:val="00B56BB8"/>
    <w:rsid w:val="00B56EE3"/>
    <w:rsid w:val="00B570C5"/>
    <w:rsid w:val="00B573BC"/>
    <w:rsid w:val="00B57E6A"/>
    <w:rsid w:val="00B603B8"/>
    <w:rsid w:val="00B60EFB"/>
    <w:rsid w:val="00B60F0B"/>
    <w:rsid w:val="00B614B6"/>
    <w:rsid w:val="00B619D0"/>
    <w:rsid w:val="00B627CC"/>
    <w:rsid w:val="00B62F73"/>
    <w:rsid w:val="00B63768"/>
    <w:rsid w:val="00B63CD6"/>
    <w:rsid w:val="00B63D15"/>
    <w:rsid w:val="00B642AC"/>
    <w:rsid w:val="00B6446C"/>
    <w:rsid w:val="00B6461C"/>
    <w:rsid w:val="00B6533B"/>
    <w:rsid w:val="00B66196"/>
    <w:rsid w:val="00B67223"/>
    <w:rsid w:val="00B67671"/>
    <w:rsid w:val="00B67B4B"/>
    <w:rsid w:val="00B67BB1"/>
    <w:rsid w:val="00B67DCF"/>
    <w:rsid w:val="00B700A3"/>
    <w:rsid w:val="00B706B8"/>
    <w:rsid w:val="00B70E7E"/>
    <w:rsid w:val="00B70E97"/>
    <w:rsid w:val="00B7108B"/>
    <w:rsid w:val="00B718D2"/>
    <w:rsid w:val="00B72295"/>
    <w:rsid w:val="00B7267A"/>
    <w:rsid w:val="00B73054"/>
    <w:rsid w:val="00B735EE"/>
    <w:rsid w:val="00B7574A"/>
    <w:rsid w:val="00B758E3"/>
    <w:rsid w:val="00B75927"/>
    <w:rsid w:val="00B75D62"/>
    <w:rsid w:val="00B76115"/>
    <w:rsid w:val="00B76D31"/>
    <w:rsid w:val="00B777B1"/>
    <w:rsid w:val="00B80019"/>
    <w:rsid w:val="00B808CF"/>
    <w:rsid w:val="00B8127C"/>
    <w:rsid w:val="00B81690"/>
    <w:rsid w:val="00B816D2"/>
    <w:rsid w:val="00B8193A"/>
    <w:rsid w:val="00B81B89"/>
    <w:rsid w:val="00B81DF8"/>
    <w:rsid w:val="00B81E01"/>
    <w:rsid w:val="00B826E5"/>
    <w:rsid w:val="00B82D5A"/>
    <w:rsid w:val="00B830D9"/>
    <w:rsid w:val="00B83592"/>
    <w:rsid w:val="00B8366A"/>
    <w:rsid w:val="00B83F17"/>
    <w:rsid w:val="00B8419C"/>
    <w:rsid w:val="00B84573"/>
    <w:rsid w:val="00B845C6"/>
    <w:rsid w:val="00B848A9"/>
    <w:rsid w:val="00B84B0D"/>
    <w:rsid w:val="00B84C0D"/>
    <w:rsid w:val="00B84EFE"/>
    <w:rsid w:val="00B85333"/>
    <w:rsid w:val="00B85AE3"/>
    <w:rsid w:val="00B85BB7"/>
    <w:rsid w:val="00B85ED4"/>
    <w:rsid w:val="00B860BD"/>
    <w:rsid w:val="00B863B6"/>
    <w:rsid w:val="00B86DE9"/>
    <w:rsid w:val="00B86E56"/>
    <w:rsid w:val="00B87526"/>
    <w:rsid w:val="00B8790C"/>
    <w:rsid w:val="00B87C67"/>
    <w:rsid w:val="00B900D7"/>
    <w:rsid w:val="00B907B5"/>
    <w:rsid w:val="00B90C12"/>
    <w:rsid w:val="00B90CB7"/>
    <w:rsid w:val="00B9146A"/>
    <w:rsid w:val="00B918D5"/>
    <w:rsid w:val="00B91972"/>
    <w:rsid w:val="00B92366"/>
    <w:rsid w:val="00B92385"/>
    <w:rsid w:val="00B923F1"/>
    <w:rsid w:val="00B926E7"/>
    <w:rsid w:val="00B92FBD"/>
    <w:rsid w:val="00B936AC"/>
    <w:rsid w:val="00B93C56"/>
    <w:rsid w:val="00B940B0"/>
    <w:rsid w:val="00B9424B"/>
    <w:rsid w:val="00B9424D"/>
    <w:rsid w:val="00B94A67"/>
    <w:rsid w:val="00B94BD8"/>
    <w:rsid w:val="00B9523A"/>
    <w:rsid w:val="00B95246"/>
    <w:rsid w:val="00B95834"/>
    <w:rsid w:val="00B95C13"/>
    <w:rsid w:val="00B95EFE"/>
    <w:rsid w:val="00B96244"/>
    <w:rsid w:val="00B963CC"/>
    <w:rsid w:val="00B96A17"/>
    <w:rsid w:val="00B96DE5"/>
    <w:rsid w:val="00B96F22"/>
    <w:rsid w:val="00B96FB9"/>
    <w:rsid w:val="00B97955"/>
    <w:rsid w:val="00B9799A"/>
    <w:rsid w:val="00B979E0"/>
    <w:rsid w:val="00B97E23"/>
    <w:rsid w:val="00B97FB0"/>
    <w:rsid w:val="00B97FC5"/>
    <w:rsid w:val="00B97FEF"/>
    <w:rsid w:val="00BA0062"/>
    <w:rsid w:val="00BA065E"/>
    <w:rsid w:val="00BA0E9F"/>
    <w:rsid w:val="00BA1D09"/>
    <w:rsid w:val="00BA1E9F"/>
    <w:rsid w:val="00BA1F55"/>
    <w:rsid w:val="00BA1F5D"/>
    <w:rsid w:val="00BA25BD"/>
    <w:rsid w:val="00BA25CD"/>
    <w:rsid w:val="00BA296B"/>
    <w:rsid w:val="00BA2E94"/>
    <w:rsid w:val="00BA304E"/>
    <w:rsid w:val="00BA3081"/>
    <w:rsid w:val="00BA3536"/>
    <w:rsid w:val="00BA386D"/>
    <w:rsid w:val="00BA39E5"/>
    <w:rsid w:val="00BA3A38"/>
    <w:rsid w:val="00BA3D30"/>
    <w:rsid w:val="00BA3EB5"/>
    <w:rsid w:val="00BA42B3"/>
    <w:rsid w:val="00BA54CD"/>
    <w:rsid w:val="00BA5548"/>
    <w:rsid w:val="00BA559F"/>
    <w:rsid w:val="00BA5C40"/>
    <w:rsid w:val="00BA5F18"/>
    <w:rsid w:val="00BA618E"/>
    <w:rsid w:val="00BA636A"/>
    <w:rsid w:val="00BA6A4A"/>
    <w:rsid w:val="00BA72E2"/>
    <w:rsid w:val="00BA741F"/>
    <w:rsid w:val="00BA7463"/>
    <w:rsid w:val="00BA74EA"/>
    <w:rsid w:val="00BB01A8"/>
    <w:rsid w:val="00BB05B2"/>
    <w:rsid w:val="00BB0E2D"/>
    <w:rsid w:val="00BB13F1"/>
    <w:rsid w:val="00BB1491"/>
    <w:rsid w:val="00BB17E3"/>
    <w:rsid w:val="00BB1BD5"/>
    <w:rsid w:val="00BB1DE7"/>
    <w:rsid w:val="00BB25B4"/>
    <w:rsid w:val="00BB2E72"/>
    <w:rsid w:val="00BB314A"/>
    <w:rsid w:val="00BB36AE"/>
    <w:rsid w:val="00BB38D6"/>
    <w:rsid w:val="00BB3BF9"/>
    <w:rsid w:val="00BB3FAC"/>
    <w:rsid w:val="00BB42F6"/>
    <w:rsid w:val="00BB50F4"/>
    <w:rsid w:val="00BB540B"/>
    <w:rsid w:val="00BB628D"/>
    <w:rsid w:val="00BB63A8"/>
    <w:rsid w:val="00BB6E9F"/>
    <w:rsid w:val="00BB7C91"/>
    <w:rsid w:val="00BB7D89"/>
    <w:rsid w:val="00BC0522"/>
    <w:rsid w:val="00BC0904"/>
    <w:rsid w:val="00BC094B"/>
    <w:rsid w:val="00BC0CA0"/>
    <w:rsid w:val="00BC0F37"/>
    <w:rsid w:val="00BC1538"/>
    <w:rsid w:val="00BC17D3"/>
    <w:rsid w:val="00BC180C"/>
    <w:rsid w:val="00BC1B58"/>
    <w:rsid w:val="00BC2B86"/>
    <w:rsid w:val="00BC30FA"/>
    <w:rsid w:val="00BC4535"/>
    <w:rsid w:val="00BC4A97"/>
    <w:rsid w:val="00BC4B69"/>
    <w:rsid w:val="00BC4FA9"/>
    <w:rsid w:val="00BC502F"/>
    <w:rsid w:val="00BC5C88"/>
    <w:rsid w:val="00BC60A0"/>
    <w:rsid w:val="00BC6492"/>
    <w:rsid w:val="00BC68FF"/>
    <w:rsid w:val="00BC6BFE"/>
    <w:rsid w:val="00BC7598"/>
    <w:rsid w:val="00BC7707"/>
    <w:rsid w:val="00BC7D49"/>
    <w:rsid w:val="00BC7D4C"/>
    <w:rsid w:val="00BD0328"/>
    <w:rsid w:val="00BD0355"/>
    <w:rsid w:val="00BD0BDF"/>
    <w:rsid w:val="00BD0CAD"/>
    <w:rsid w:val="00BD10FF"/>
    <w:rsid w:val="00BD1F62"/>
    <w:rsid w:val="00BD21E6"/>
    <w:rsid w:val="00BD2607"/>
    <w:rsid w:val="00BD27B3"/>
    <w:rsid w:val="00BD2BAB"/>
    <w:rsid w:val="00BD2D26"/>
    <w:rsid w:val="00BD336C"/>
    <w:rsid w:val="00BD371E"/>
    <w:rsid w:val="00BD37E7"/>
    <w:rsid w:val="00BD3D27"/>
    <w:rsid w:val="00BD412D"/>
    <w:rsid w:val="00BD41AC"/>
    <w:rsid w:val="00BD4294"/>
    <w:rsid w:val="00BD4AAE"/>
    <w:rsid w:val="00BD4B41"/>
    <w:rsid w:val="00BD4C6F"/>
    <w:rsid w:val="00BD5C88"/>
    <w:rsid w:val="00BD5ECA"/>
    <w:rsid w:val="00BD679D"/>
    <w:rsid w:val="00BD70A2"/>
    <w:rsid w:val="00BD73C8"/>
    <w:rsid w:val="00BD755E"/>
    <w:rsid w:val="00BE04EE"/>
    <w:rsid w:val="00BE0D02"/>
    <w:rsid w:val="00BE27E6"/>
    <w:rsid w:val="00BE2D15"/>
    <w:rsid w:val="00BE3323"/>
    <w:rsid w:val="00BE3852"/>
    <w:rsid w:val="00BE3A99"/>
    <w:rsid w:val="00BE404C"/>
    <w:rsid w:val="00BE45A3"/>
    <w:rsid w:val="00BE49FE"/>
    <w:rsid w:val="00BE5117"/>
    <w:rsid w:val="00BE5699"/>
    <w:rsid w:val="00BE6142"/>
    <w:rsid w:val="00BE62EA"/>
    <w:rsid w:val="00BE70A4"/>
    <w:rsid w:val="00BE7331"/>
    <w:rsid w:val="00BE7A88"/>
    <w:rsid w:val="00BE7E0B"/>
    <w:rsid w:val="00BE7E2C"/>
    <w:rsid w:val="00BF021E"/>
    <w:rsid w:val="00BF048A"/>
    <w:rsid w:val="00BF05AE"/>
    <w:rsid w:val="00BF0A5A"/>
    <w:rsid w:val="00BF0F9A"/>
    <w:rsid w:val="00BF133F"/>
    <w:rsid w:val="00BF1ECE"/>
    <w:rsid w:val="00BF20E1"/>
    <w:rsid w:val="00BF281B"/>
    <w:rsid w:val="00BF31B6"/>
    <w:rsid w:val="00BF31FF"/>
    <w:rsid w:val="00BF32EC"/>
    <w:rsid w:val="00BF35E8"/>
    <w:rsid w:val="00BF478B"/>
    <w:rsid w:val="00BF4EF3"/>
    <w:rsid w:val="00BF5021"/>
    <w:rsid w:val="00BF5AC2"/>
    <w:rsid w:val="00BF614F"/>
    <w:rsid w:val="00BF6CCD"/>
    <w:rsid w:val="00BF703D"/>
    <w:rsid w:val="00BF7321"/>
    <w:rsid w:val="00BF7643"/>
    <w:rsid w:val="00BF774C"/>
    <w:rsid w:val="00BF79F6"/>
    <w:rsid w:val="00BF7B65"/>
    <w:rsid w:val="00C000AB"/>
    <w:rsid w:val="00C01349"/>
    <w:rsid w:val="00C0141E"/>
    <w:rsid w:val="00C017C4"/>
    <w:rsid w:val="00C0228F"/>
    <w:rsid w:val="00C02B6B"/>
    <w:rsid w:val="00C03094"/>
    <w:rsid w:val="00C042BD"/>
    <w:rsid w:val="00C042D9"/>
    <w:rsid w:val="00C043FA"/>
    <w:rsid w:val="00C044D2"/>
    <w:rsid w:val="00C045DC"/>
    <w:rsid w:val="00C04625"/>
    <w:rsid w:val="00C04B23"/>
    <w:rsid w:val="00C04B96"/>
    <w:rsid w:val="00C04D8B"/>
    <w:rsid w:val="00C056DD"/>
    <w:rsid w:val="00C058F5"/>
    <w:rsid w:val="00C0591A"/>
    <w:rsid w:val="00C05B21"/>
    <w:rsid w:val="00C06A3F"/>
    <w:rsid w:val="00C06AFE"/>
    <w:rsid w:val="00C06F0D"/>
    <w:rsid w:val="00C074DF"/>
    <w:rsid w:val="00C07AD2"/>
    <w:rsid w:val="00C1009C"/>
    <w:rsid w:val="00C1010E"/>
    <w:rsid w:val="00C10189"/>
    <w:rsid w:val="00C10840"/>
    <w:rsid w:val="00C10A97"/>
    <w:rsid w:val="00C10D39"/>
    <w:rsid w:val="00C114F3"/>
    <w:rsid w:val="00C11AC5"/>
    <w:rsid w:val="00C11F1F"/>
    <w:rsid w:val="00C128BC"/>
    <w:rsid w:val="00C12A8B"/>
    <w:rsid w:val="00C14D86"/>
    <w:rsid w:val="00C14FDA"/>
    <w:rsid w:val="00C156CD"/>
    <w:rsid w:val="00C15D3B"/>
    <w:rsid w:val="00C15F46"/>
    <w:rsid w:val="00C1608B"/>
    <w:rsid w:val="00C16623"/>
    <w:rsid w:val="00C16687"/>
    <w:rsid w:val="00C16B2D"/>
    <w:rsid w:val="00C16B54"/>
    <w:rsid w:val="00C16BB5"/>
    <w:rsid w:val="00C1718B"/>
    <w:rsid w:val="00C171EB"/>
    <w:rsid w:val="00C17245"/>
    <w:rsid w:val="00C17262"/>
    <w:rsid w:val="00C176B9"/>
    <w:rsid w:val="00C1791E"/>
    <w:rsid w:val="00C208EA"/>
    <w:rsid w:val="00C21088"/>
    <w:rsid w:val="00C22834"/>
    <w:rsid w:val="00C22CAE"/>
    <w:rsid w:val="00C233C2"/>
    <w:rsid w:val="00C23E4C"/>
    <w:rsid w:val="00C240D9"/>
    <w:rsid w:val="00C24309"/>
    <w:rsid w:val="00C2439E"/>
    <w:rsid w:val="00C2466C"/>
    <w:rsid w:val="00C248A4"/>
    <w:rsid w:val="00C24C3F"/>
    <w:rsid w:val="00C261E0"/>
    <w:rsid w:val="00C26961"/>
    <w:rsid w:val="00C27FCE"/>
    <w:rsid w:val="00C30C3E"/>
    <w:rsid w:val="00C31E93"/>
    <w:rsid w:val="00C322A3"/>
    <w:rsid w:val="00C325C6"/>
    <w:rsid w:val="00C325FD"/>
    <w:rsid w:val="00C33A0F"/>
    <w:rsid w:val="00C343E0"/>
    <w:rsid w:val="00C345E3"/>
    <w:rsid w:val="00C34701"/>
    <w:rsid w:val="00C34DA6"/>
    <w:rsid w:val="00C34F3B"/>
    <w:rsid w:val="00C35406"/>
    <w:rsid w:val="00C356CB"/>
    <w:rsid w:val="00C35B7F"/>
    <w:rsid w:val="00C36073"/>
    <w:rsid w:val="00C360BD"/>
    <w:rsid w:val="00C36476"/>
    <w:rsid w:val="00C364C6"/>
    <w:rsid w:val="00C365DC"/>
    <w:rsid w:val="00C36D9D"/>
    <w:rsid w:val="00C36E1D"/>
    <w:rsid w:val="00C401D8"/>
    <w:rsid w:val="00C40411"/>
    <w:rsid w:val="00C40ACB"/>
    <w:rsid w:val="00C40D06"/>
    <w:rsid w:val="00C41135"/>
    <w:rsid w:val="00C41EFE"/>
    <w:rsid w:val="00C4203D"/>
    <w:rsid w:val="00C420CF"/>
    <w:rsid w:val="00C4256B"/>
    <w:rsid w:val="00C4279F"/>
    <w:rsid w:val="00C42971"/>
    <w:rsid w:val="00C42BC8"/>
    <w:rsid w:val="00C42DFD"/>
    <w:rsid w:val="00C42E6D"/>
    <w:rsid w:val="00C4356D"/>
    <w:rsid w:val="00C4407B"/>
    <w:rsid w:val="00C44398"/>
    <w:rsid w:val="00C448FA"/>
    <w:rsid w:val="00C449FE"/>
    <w:rsid w:val="00C44A9F"/>
    <w:rsid w:val="00C4587A"/>
    <w:rsid w:val="00C4587D"/>
    <w:rsid w:val="00C4598D"/>
    <w:rsid w:val="00C45FDE"/>
    <w:rsid w:val="00C45FEC"/>
    <w:rsid w:val="00C46A26"/>
    <w:rsid w:val="00C46F5E"/>
    <w:rsid w:val="00C477A3"/>
    <w:rsid w:val="00C47A9B"/>
    <w:rsid w:val="00C47C37"/>
    <w:rsid w:val="00C47E72"/>
    <w:rsid w:val="00C5008E"/>
    <w:rsid w:val="00C500E7"/>
    <w:rsid w:val="00C5040C"/>
    <w:rsid w:val="00C505C8"/>
    <w:rsid w:val="00C50968"/>
    <w:rsid w:val="00C50B43"/>
    <w:rsid w:val="00C50F7C"/>
    <w:rsid w:val="00C519CA"/>
    <w:rsid w:val="00C51B71"/>
    <w:rsid w:val="00C51CD4"/>
    <w:rsid w:val="00C51DB8"/>
    <w:rsid w:val="00C51EEE"/>
    <w:rsid w:val="00C524D3"/>
    <w:rsid w:val="00C52784"/>
    <w:rsid w:val="00C52B25"/>
    <w:rsid w:val="00C533E9"/>
    <w:rsid w:val="00C536D1"/>
    <w:rsid w:val="00C53A57"/>
    <w:rsid w:val="00C53A92"/>
    <w:rsid w:val="00C5472C"/>
    <w:rsid w:val="00C547EB"/>
    <w:rsid w:val="00C54A6C"/>
    <w:rsid w:val="00C55161"/>
    <w:rsid w:val="00C55AB9"/>
    <w:rsid w:val="00C56CF0"/>
    <w:rsid w:val="00C5717E"/>
    <w:rsid w:val="00C57E07"/>
    <w:rsid w:val="00C600E3"/>
    <w:rsid w:val="00C60248"/>
    <w:rsid w:val="00C6047C"/>
    <w:rsid w:val="00C6111E"/>
    <w:rsid w:val="00C611A8"/>
    <w:rsid w:val="00C6144E"/>
    <w:rsid w:val="00C61B16"/>
    <w:rsid w:val="00C623A6"/>
    <w:rsid w:val="00C623F4"/>
    <w:rsid w:val="00C62471"/>
    <w:rsid w:val="00C6258A"/>
    <w:rsid w:val="00C62604"/>
    <w:rsid w:val="00C63150"/>
    <w:rsid w:val="00C632E2"/>
    <w:rsid w:val="00C6361C"/>
    <w:rsid w:val="00C63858"/>
    <w:rsid w:val="00C64006"/>
    <w:rsid w:val="00C64475"/>
    <w:rsid w:val="00C64CDE"/>
    <w:rsid w:val="00C64E54"/>
    <w:rsid w:val="00C656DA"/>
    <w:rsid w:val="00C65D43"/>
    <w:rsid w:val="00C65EDB"/>
    <w:rsid w:val="00C66267"/>
    <w:rsid w:val="00C6655C"/>
    <w:rsid w:val="00C669ED"/>
    <w:rsid w:val="00C66E2F"/>
    <w:rsid w:val="00C70726"/>
    <w:rsid w:val="00C70EDB"/>
    <w:rsid w:val="00C71065"/>
    <w:rsid w:val="00C71756"/>
    <w:rsid w:val="00C71AF0"/>
    <w:rsid w:val="00C71BA3"/>
    <w:rsid w:val="00C7205B"/>
    <w:rsid w:val="00C721F4"/>
    <w:rsid w:val="00C72361"/>
    <w:rsid w:val="00C72610"/>
    <w:rsid w:val="00C72857"/>
    <w:rsid w:val="00C73254"/>
    <w:rsid w:val="00C7469B"/>
    <w:rsid w:val="00C749EC"/>
    <w:rsid w:val="00C74F8A"/>
    <w:rsid w:val="00C74FDD"/>
    <w:rsid w:val="00C7521D"/>
    <w:rsid w:val="00C75AFF"/>
    <w:rsid w:val="00C76576"/>
    <w:rsid w:val="00C76CFF"/>
    <w:rsid w:val="00C77368"/>
    <w:rsid w:val="00C80206"/>
    <w:rsid w:val="00C80DF2"/>
    <w:rsid w:val="00C814C3"/>
    <w:rsid w:val="00C8165B"/>
    <w:rsid w:val="00C81B33"/>
    <w:rsid w:val="00C81C04"/>
    <w:rsid w:val="00C82259"/>
    <w:rsid w:val="00C822AB"/>
    <w:rsid w:val="00C823A0"/>
    <w:rsid w:val="00C82415"/>
    <w:rsid w:val="00C8258A"/>
    <w:rsid w:val="00C83795"/>
    <w:rsid w:val="00C838BA"/>
    <w:rsid w:val="00C83CE4"/>
    <w:rsid w:val="00C846D4"/>
    <w:rsid w:val="00C84AB8"/>
    <w:rsid w:val="00C855AF"/>
    <w:rsid w:val="00C8586D"/>
    <w:rsid w:val="00C86294"/>
    <w:rsid w:val="00C8662E"/>
    <w:rsid w:val="00C86A05"/>
    <w:rsid w:val="00C86E34"/>
    <w:rsid w:val="00C873DB"/>
    <w:rsid w:val="00C87790"/>
    <w:rsid w:val="00C8786F"/>
    <w:rsid w:val="00C87976"/>
    <w:rsid w:val="00C90018"/>
    <w:rsid w:val="00C90D6E"/>
    <w:rsid w:val="00C915CF"/>
    <w:rsid w:val="00C91951"/>
    <w:rsid w:val="00C91C30"/>
    <w:rsid w:val="00C92462"/>
    <w:rsid w:val="00C92900"/>
    <w:rsid w:val="00C92C34"/>
    <w:rsid w:val="00C93AA3"/>
    <w:rsid w:val="00C93E43"/>
    <w:rsid w:val="00C94387"/>
    <w:rsid w:val="00C94423"/>
    <w:rsid w:val="00C94B24"/>
    <w:rsid w:val="00C94D6F"/>
    <w:rsid w:val="00C95B47"/>
    <w:rsid w:val="00C95BE9"/>
    <w:rsid w:val="00C962C4"/>
    <w:rsid w:val="00C966C1"/>
    <w:rsid w:val="00C96BB6"/>
    <w:rsid w:val="00C96E5A"/>
    <w:rsid w:val="00C96E68"/>
    <w:rsid w:val="00C97403"/>
    <w:rsid w:val="00C976E1"/>
    <w:rsid w:val="00C97A87"/>
    <w:rsid w:val="00C97ADA"/>
    <w:rsid w:val="00C97D66"/>
    <w:rsid w:val="00CA0016"/>
    <w:rsid w:val="00CA0928"/>
    <w:rsid w:val="00CA0945"/>
    <w:rsid w:val="00CA0C1A"/>
    <w:rsid w:val="00CA0DAF"/>
    <w:rsid w:val="00CA1068"/>
    <w:rsid w:val="00CA106D"/>
    <w:rsid w:val="00CA2127"/>
    <w:rsid w:val="00CA21FD"/>
    <w:rsid w:val="00CA2318"/>
    <w:rsid w:val="00CA2492"/>
    <w:rsid w:val="00CA2E8A"/>
    <w:rsid w:val="00CA325F"/>
    <w:rsid w:val="00CA3CD8"/>
    <w:rsid w:val="00CA3D18"/>
    <w:rsid w:val="00CA409E"/>
    <w:rsid w:val="00CA4285"/>
    <w:rsid w:val="00CA4AFD"/>
    <w:rsid w:val="00CA4C2F"/>
    <w:rsid w:val="00CA5007"/>
    <w:rsid w:val="00CA5334"/>
    <w:rsid w:val="00CA5941"/>
    <w:rsid w:val="00CA5E34"/>
    <w:rsid w:val="00CA5E39"/>
    <w:rsid w:val="00CA6750"/>
    <w:rsid w:val="00CA6AFD"/>
    <w:rsid w:val="00CA6B4F"/>
    <w:rsid w:val="00CA6CE0"/>
    <w:rsid w:val="00CA7354"/>
    <w:rsid w:val="00CB03E8"/>
    <w:rsid w:val="00CB03EC"/>
    <w:rsid w:val="00CB07CE"/>
    <w:rsid w:val="00CB11E2"/>
    <w:rsid w:val="00CB1728"/>
    <w:rsid w:val="00CB1816"/>
    <w:rsid w:val="00CB1822"/>
    <w:rsid w:val="00CB2077"/>
    <w:rsid w:val="00CB25AF"/>
    <w:rsid w:val="00CB2884"/>
    <w:rsid w:val="00CB289A"/>
    <w:rsid w:val="00CB32A9"/>
    <w:rsid w:val="00CB3D3E"/>
    <w:rsid w:val="00CB41CC"/>
    <w:rsid w:val="00CB442D"/>
    <w:rsid w:val="00CB4640"/>
    <w:rsid w:val="00CB48E2"/>
    <w:rsid w:val="00CB4BA1"/>
    <w:rsid w:val="00CB4D28"/>
    <w:rsid w:val="00CB4F88"/>
    <w:rsid w:val="00CB50C4"/>
    <w:rsid w:val="00CB5639"/>
    <w:rsid w:val="00CB579C"/>
    <w:rsid w:val="00CB5B30"/>
    <w:rsid w:val="00CB5B46"/>
    <w:rsid w:val="00CB6E24"/>
    <w:rsid w:val="00CB70F8"/>
    <w:rsid w:val="00CB7108"/>
    <w:rsid w:val="00CB7365"/>
    <w:rsid w:val="00CB77C5"/>
    <w:rsid w:val="00CB7C61"/>
    <w:rsid w:val="00CC0A23"/>
    <w:rsid w:val="00CC0A5B"/>
    <w:rsid w:val="00CC0D5E"/>
    <w:rsid w:val="00CC1078"/>
    <w:rsid w:val="00CC1DF7"/>
    <w:rsid w:val="00CC1EF0"/>
    <w:rsid w:val="00CC28AD"/>
    <w:rsid w:val="00CC2AB0"/>
    <w:rsid w:val="00CC2C51"/>
    <w:rsid w:val="00CC2D91"/>
    <w:rsid w:val="00CC2DBC"/>
    <w:rsid w:val="00CC3024"/>
    <w:rsid w:val="00CC3968"/>
    <w:rsid w:val="00CC398A"/>
    <w:rsid w:val="00CC3AEC"/>
    <w:rsid w:val="00CC3D5E"/>
    <w:rsid w:val="00CC4090"/>
    <w:rsid w:val="00CC49AD"/>
    <w:rsid w:val="00CC4D69"/>
    <w:rsid w:val="00CC5C59"/>
    <w:rsid w:val="00CC5F27"/>
    <w:rsid w:val="00CC6429"/>
    <w:rsid w:val="00CC7581"/>
    <w:rsid w:val="00CC781C"/>
    <w:rsid w:val="00CC79EF"/>
    <w:rsid w:val="00CD0128"/>
    <w:rsid w:val="00CD0445"/>
    <w:rsid w:val="00CD0700"/>
    <w:rsid w:val="00CD0A69"/>
    <w:rsid w:val="00CD0F0E"/>
    <w:rsid w:val="00CD0FAC"/>
    <w:rsid w:val="00CD12AF"/>
    <w:rsid w:val="00CD1CB0"/>
    <w:rsid w:val="00CD2409"/>
    <w:rsid w:val="00CD2484"/>
    <w:rsid w:val="00CD2690"/>
    <w:rsid w:val="00CD28BC"/>
    <w:rsid w:val="00CD2A4E"/>
    <w:rsid w:val="00CD2E49"/>
    <w:rsid w:val="00CD3139"/>
    <w:rsid w:val="00CD33C7"/>
    <w:rsid w:val="00CD35B4"/>
    <w:rsid w:val="00CD37E5"/>
    <w:rsid w:val="00CD3DD8"/>
    <w:rsid w:val="00CD43C3"/>
    <w:rsid w:val="00CD515A"/>
    <w:rsid w:val="00CD5335"/>
    <w:rsid w:val="00CD5499"/>
    <w:rsid w:val="00CD5DA7"/>
    <w:rsid w:val="00CD6AC1"/>
    <w:rsid w:val="00CD71AF"/>
    <w:rsid w:val="00CD7461"/>
    <w:rsid w:val="00CD77E0"/>
    <w:rsid w:val="00CD7AC9"/>
    <w:rsid w:val="00CD7F56"/>
    <w:rsid w:val="00CE01BC"/>
    <w:rsid w:val="00CE03D6"/>
    <w:rsid w:val="00CE07BA"/>
    <w:rsid w:val="00CE11B8"/>
    <w:rsid w:val="00CE1DFE"/>
    <w:rsid w:val="00CE3E41"/>
    <w:rsid w:val="00CE4F44"/>
    <w:rsid w:val="00CE4FE4"/>
    <w:rsid w:val="00CE52EE"/>
    <w:rsid w:val="00CE5535"/>
    <w:rsid w:val="00CE5942"/>
    <w:rsid w:val="00CE6771"/>
    <w:rsid w:val="00CE6892"/>
    <w:rsid w:val="00CE6F6A"/>
    <w:rsid w:val="00CE6FC0"/>
    <w:rsid w:val="00CE7B92"/>
    <w:rsid w:val="00CF0A6B"/>
    <w:rsid w:val="00CF1393"/>
    <w:rsid w:val="00CF1965"/>
    <w:rsid w:val="00CF1968"/>
    <w:rsid w:val="00CF1CAC"/>
    <w:rsid w:val="00CF2136"/>
    <w:rsid w:val="00CF2B00"/>
    <w:rsid w:val="00CF2DF8"/>
    <w:rsid w:val="00CF2E67"/>
    <w:rsid w:val="00CF30D1"/>
    <w:rsid w:val="00CF332C"/>
    <w:rsid w:val="00CF36FC"/>
    <w:rsid w:val="00CF4121"/>
    <w:rsid w:val="00CF524B"/>
    <w:rsid w:val="00CF5AB2"/>
    <w:rsid w:val="00CF66DD"/>
    <w:rsid w:val="00CF6AFD"/>
    <w:rsid w:val="00CF6C22"/>
    <w:rsid w:val="00CF7087"/>
    <w:rsid w:val="00CF71BD"/>
    <w:rsid w:val="00CF7C11"/>
    <w:rsid w:val="00CF7C87"/>
    <w:rsid w:val="00CF7ED3"/>
    <w:rsid w:val="00D004F5"/>
    <w:rsid w:val="00D00678"/>
    <w:rsid w:val="00D00AF8"/>
    <w:rsid w:val="00D011EE"/>
    <w:rsid w:val="00D013C0"/>
    <w:rsid w:val="00D01456"/>
    <w:rsid w:val="00D01A50"/>
    <w:rsid w:val="00D01EA8"/>
    <w:rsid w:val="00D03211"/>
    <w:rsid w:val="00D03575"/>
    <w:rsid w:val="00D039C4"/>
    <w:rsid w:val="00D047D9"/>
    <w:rsid w:val="00D04C44"/>
    <w:rsid w:val="00D04D0B"/>
    <w:rsid w:val="00D04F7E"/>
    <w:rsid w:val="00D05242"/>
    <w:rsid w:val="00D05A0C"/>
    <w:rsid w:val="00D05EB3"/>
    <w:rsid w:val="00D06187"/>
    <w:rsid w:val="00D06221"/>
    <w:rsid w:val="00D0663F"/>
    <w:rsid w:val="00D06B11"/>
    <w:rsid w:val="00D06EAD"/>
    <w:rsid w:val="00D071DE"/>
    <w:rsid w:val="00D07885"/>
    <w:rsid w:val="00D07E88"/>
    <w:rsid w:val="00D104CF"/>
    <w:rsid w:val="00D1066A"/>
    <w:rsid w:val="00D10A8F"/>
    <w:rsid w:val="00D111D5"/>
    <w:rsid w:val="00D11326"/>
    <w:rsid w:val="00D114DB"/>
    <w:rsid w:val="00D11960"/>
    <w:rsid w:val="00D12B83"/>
    <w:rsid w:val="00D12D49"/>
    <w:rsid w:val="00D12DFD"/>
    <w:rsid w:val="00D13544"/>
    <w:rsid w:val="00D137FD"/>
    <w:rsid w:val="00D13BEC"/>
    <w:rsid w:val="00D13D80"/>
    <w:rsid w:val="00D142E9"/>
    <w:rsid w:val="00D146D2"/>
    <w:rsid w:val="00D15DE0"/>
    <w:rsid w:val="00D16808"/>
    <w:rsid w:val="00D1681D"/>
    <w:rsid w:val="00D16B55"/>
    <w:rsid w:val="00D16C30"/>
    <w:rsid w:val="00D16F5E"/>
    <w:rsid w:val="00D17014"/>
    <w:rsid w:val="00D178B0"/>
    <w:rsid w:val="00D17F85"/>
    <w:rsid w:val="00D21F35"/>
    <w:rsid w:val="00D22B56"/>
    <w:rsid w:val="00D230A4"/>
    <w:rsid w:val="00D23544"/>
    <w:rsid w:val="00D238FA"/>
    <w:rsid w:val="00D23CCB"/>
    <w:rsid w:val="00D24229"/>
    <w:rsid w:val="00D243E9"/>
    <w:rsid w:val="00D245C9"/>
    <w:rsid w:val="00D245CA"/>
    <w:rsid w:val="00D248CE"/>
    <w:rsid w:val="00D2491A"/>
    <w:rsid w:val="00D24974"/>
    <w:rsid w:val="00D24A48"/>
    <w:rsid w:val="00D2534D"/>
    <w:rsid w:val="00D2545A"/>
    <w:rsid w:val="00D27882"/>
    <w:rsid w:val="00D3058E"/>
    <w:rsid w:val="00D305D0"/>
    <w:rsid w:val="00D32164"/>
    <w:rsid w:val="00D327B6"/>
    <w:rsid w:val="00D328F7"/>
    <w:rsid w:val="00D32EA2"/>
    <w:rsid w:val="00D33301"/>
    <w:rsid w:val="00D341B9"/>
    <w:rsid w:val="00D343D3"/>
    <w:rsid w:val="00D34764"/>
    <w:rsid w:val="00D34820"/>
    <w:rsid w:val="00D34944"/>
    <w:rsid w:val="00D34BA4"/>
    <w:rsid w:val="00D34D11"/>
    <w:rsid w:val="00D34ECC"/>
    <w:rsid w:val="00D35C06"/>
    <w:rsid w:val="00D36243"/>
    <w:rsid w:val="00D36B0D"/>
    <w:rsid w:val="00D3759D"/>
    <w:rsid w:val="00D37947"/>
    <w:rsid w:val="00D37CA2"/>
    <w:rsid w:val="00D40035"/>
    <w:rsid w:val="00D40153"/>
    <w:rsid w:val="00D40359"/>
    <w:rsid w:val="00D40480"/>
    <w:rsid w:val="00D40992"/>
    <w:rsid w:val="00D41298"/>
    <w:rsid w:val="00D413FC"/>
    <w:rsid w:val="00D419DC"/>
    <w:rsid w:val="00D420EB"/>
    <w:rsid w:val="00D428A7"/>
    <w:rsid w:val="00D42990"/>
    <w:rsid w:val="00D42BC4"/>
    <w:rsid w:val="00D42CA0"/>
    <w:rsid w:val="00D42FE3"/>
    <w:rsid w:val="00D4382A"/>
    <w:rsid w:val="00D4389A"/>
    <w:rsid w:val="00D439C1"/>
    <w:rsid w:val="00D43B72"/>
    <w:rsid w:val="00D44001"/>
    <w:rsid w:val="00D44510"/>
    <w:rsid w:val="00D44BA4"/>
    <w:rsid w:val="00D44C2B"/>
    <w:rsid w:val="00D44F20"/>
    <w:rsid w:val="00D453A6"/>
    <w:rsid w:val="00D45749"/>
    <w:rsid w:val="00D4596F"/>
    <w:rsid w:val="00D45DD4"/>
    <w:rsid w:val="00D45E07"/>
    <w:rsid w:val="00D46299"/>
    <w:rsid w:val="00D46E3C"/>
    <w:rsid w:val="00D47287"/>
    <w:rsid w:val="00D47456"/>
    <w:rsid w:val="00D47B5F"/>
    <w:rsid w:val="00D5013D"/>
    <w:rsid w:val="00D51A83"/>
    <w:rsid w:val="00D51EA4"/>
    <w:rsid w:val="00D521FD"/>
    <w:rsid w:val="00D522CB"/>
    <w:rsid w:val="00D523D9"/>
    <w:rsid w:val="00D5276F"/>
    <w:rsid w:val="00D52EF6"/>
    <w:rsid w:val="00D53C5F"/>
    <w:rsid w:val="00D54CA4"/>
    <w:rsid w:val="00D54EF3"/>
    <w:rsid w:val="00D5544D"/>
    <w:rsid w:val="00D5585E"/>
    <w:rsid w:val="00D55ADC"/>
    <w:rsid w:val="00D56311"/>
    <w:rsid w:val="00D5668D"/>
    <w:rsid w:val="00D56C2A"/>
    <w:rsid w:val="00D56C32"/>
    <w:rsid w:val="00D570D1"/>
    <w:rsid w:val="00D57167"/>
    <w:rsid w:val="00D5739A"/>
    <w:rsid w:val="00D574EE"/>
    <w:rsid w:val="00D605A0"/>
    <w:rsid w:val="00D60617"/>
    <w:rsid w:val="00D60680"/>
    <w:rsid w:val="00D60974"/>
    <w:rsid w:val="00D60A59"/>
    <w:rsid w:val="00D61134"/>
    <w:rsid w:val="00D61459"/>
    <w:rsid w:val="00D6187E"/>
    <w:rsid w:val="00D61A9E"/>
    <w:rsid w:val="00D61AED"/>
    <w:rsid w:val="00D61BA3"/>
    <w:rsid w:val="00D61C89"/>
    <w:rsid w:val="00D624CF"/>
    <w:rsid w:val="00D62AE2"/>
    <w:rsid w:val="00D630A3"/>
    <w:rsid w:val="00D63501"/>
    <w:rsid w:val="00D6367D"/>
    <w:rsid w:val="00D638A8"/>
    <w:rsid w:val="00D63B0C"/>
    <w:rsid w:val="00D63F48"/>
    <w:rsid w:val="00D64928"/>
    <w:rsid w:val="00D649E2"/>
    <w:rsid w:val="00D6519B"/>
    <w:rsid w:val="00D6580B"/>
    <w:rsid w:val="00D65B0B"/>
    <w:rsid w:val="00D65B62"/>
    <w:rsid w:val="00D65C75"/>
    <w:rsid w:val="00D65DBC"/>
    <w:rsid w:val="00D65EBC"/>
    <w:rsid w:val="00D6628C"/>
    <w:rsid w:val="00D66622"/>
    <w:rsid w:val="00D666A2"/>
    <w:rsid w:val="00D669A2"/>
    <w:rsid w:val="00D66A1B"/>
    <w:rsid w:val="00D66C74"/>
    <w:rsid w:val="00D67209"/>
    <w:rsid w:val="00D67420"/>
    <w:rsid w:val="00D675C5"/>
    <w:rsid w:val="00D6760B"/>
    <w:rsid w:val="00D676ED"/>
    <w:rsid w:val="00D67DF7"/>
    <w:rsid w:val="00D70752"/>
    <w:rsid w:val="00D708F3"/>
    <w:rsid w:val="00D70DB5"/>
    <w:rsid w:val="00D70FB0"/>
    <w:rsid w:val="00D71118"/>
    <w:rsid w:val="00D713C7"/>
    <w:rsid w:val="00D715BB"/>
    <w:rsid w:val="00D71782"/>
    <w:rsid w:val="00D71A1F"/>
    <w:rsid w:val="00D71A31"/>
    <w:rsid w:val="00D71F87"/>
    <w:rsid w:val="00D7218C"/>
    <w:rsid w:val="00D725F0"/>
    <w:rsid w:val="00D72AB9"/>
    <w:rsid w:val="00D73190"/>
    <w:rsid w:val="00D73A72"/>
    <w:rsid w:val="00D73F53"/>
    <w:rsid w:val="00D74588"/>
    <w:rsid w:val="00D74D98"/>
    <w:rsid w:val="00D752CD"/>
    <w:rsid w:val="00D75D60"/>
    <w:rsid w:val="00D75EBC"/>
    <w:rsid w:val="00D7637C"/>
    <w:rsid w:val="00D768C6"/>
    <w:rsid w:val="00D77463"/>
    <w:rsid w:val="00D7759C"/>
    <w:rsid w:val="00D779C5"/>
    <w:rsid w:val="00D77A1C"/>
    <w:rsid w:val="00D77D9A"/>
    <w:rsid w:val="00D800BD"/>
    <w:rsid w:val="00D80A62"/>
    <w:rsid w:val="00D80A9F"/>
    <w:rsid w:val="00D80ACE"/>
    <w:rsid w:val="00D81769"/>
    <w:rsid w:val="00D81813"/>
    <w:rsid w:val="00D819BD"/>
    <w:rsid w:val="00D81A1A"/>
    <w:rsid w:val="00D81FCA"/>
    <w:rsid w:val="00D828F6"/>
    <w:rsid w:val="00D8310F"/>
    <w:rsid w:val="00D834B1"/>
    <w:rsid w:val="00D8360C"/>
    <w:rsid w:val="00D83E62"/>
    <w:rsid w:val="00D83FDF"/>
    <w:rsid w:val="00D842C5"/>
    <w:rsid w:val="00D84389"/>
    <w:rsid w:val="00D84A22"/>
    <w:rsid w:val="00D84F36"/>
    <w:rsid w:val="00D8519F"/>
    <w:rsid w:val="00D857C3"/>
    <w:rsid w:val="00D85B32"/>
    <w:rsid w:val="00D86142"/>
    <w:rsid w:val="00D8674D"/>
    <w:rsid w:val="00D8689A"/>
    <w:rsid w:val="00D86A9F"/>
    <w:rsid w:val="00D86CD7"/>
    <w:rsid w:val="00D86F43"/>
    <w:rsid w:val="00D872F1"/>
    <w:rsid w:val="00D875C7"/>
    <w:rsid w:val="00D909B2"/>
    <w:rsid w:val="00D90E02"/>
    <w:rsid w:val="00D912C1"/>
    <w:rsid w:val="00D915C9"/>
    <w:rsid w:val="00D91D12"/>
    <w:rsid w:val="00D91D9B"/>
    <w:rsid w:val="00D91E23"/>
    <w:rsid w:val="00D91EF7"/>
    <w:rsid w:val="00D91F3C"/>
    <w:rsid w:val="00D92498"/>
    <w:rsid w:val="00D92694"/>
    <w:rsid w:val="00D92E68"/>
    <w:rsid w:val="00D92F7A"/>
    <w:rsid w:val="00D93058"/>
    <w:rsid w:val="00D9312E"/>
    <w:rsid w:val="00D9347F"/>
    <w:rsid w:val="00D939C9"/>
    <w:rsid w:val="00D93A3A"/>
    <w:rsid w:val="00D93B57"/>
    <w:rsid w:val="00D93DC6"/>
    <w:rsid w:val="00D946B7"/>
    <w:rsid w:val="00D9494F"/>
    <w:rsid w:val="00D94A75"/>
    <w:rsid w:val="00D94C64"/>
    <w:rsid w:val="00D94DE7"/>
    <w:rsid w:val="00D94F1D"/>
    <w:rsid w:val="00D9505F"/>
    <w:rsid w:val="00D951E5"/>
    <w:rsid w:val="00D9569C"/>
    <w:rsid w:val="00D95B84"/>
    <w:rsid w:val="00D96538"/>
    <w:rsid w:val="00D968C7"/>
    <w:rsid w:val="00D968EF"/>
    <w:rsid w:val="00D96980"/>
    <w:rsid w:val="00D96CAC"/>
    <w:rsid w:val="00D97506"/>
    <w:rsid w:val="00D979C2"/>
    <w:rsid w:val="00DA059F"/>
    <w:rsid w:val="00DA0D3B"/>
    <w:rsid w:val="00DA0D51"/>
    <w:rsid w:val="00DA0D68"/>
    <w:rsid w:val="00DA0F45"/>
    <w:rsid w:val="00DA192B"/>
    <w:rsid w:val="00DA1951"/>
    <w:rsid w:val="00DA1A05"/>
    <w:rsid w:val="00DA2172"/>
    <w:rsid w:val="00DA23A5"/>
    <w:rsid w:val="00DA34BB"/>
    <w:rsid w:val="00DA3F9F"/>
    <w:rsid w:val="00DA49C2"/>
    <w:rsid w:val="00DA5300"/>
    <w:rsid w:val="00DA5413"/>
    <w:rsid w:val="00DA5F3D"/>
    <w:rsid w:val="00DA64E5"/>
    <w:rsid w:val="00DA6BE5"/>
    <w:rsid w:val="00DA6F73"/>
    <w:rsid w:val="00DA7094"/>
    <w:rsid w:val="00DA735D"/>
    <w:rsid w:val="00DA7C4E"/>
    <w:rsid w:val="00DA7D0F"/>
    <w:rsid w:val="00DB009E"/>
    <w:rsid w:val="00DB0882"/>
    <w:rsid w:val="00DB092B"/>
    <w:rsid w:val="00DB1116"/>
    <w:rsid w:val="00DB1E3F"/>
    <w:rsid w:val="00DB20A1"/>
    <w:rsid w:val="00DB23C9"/>
    <w:rsid w:val="00DB2478"/>
    <w:rsid w:val="00DB28A0"/>
    <w:rsid w:val="00DB2C0F"/>
    <w:rsid w:val="00DB3232"/>
    <w:rsid w:val="00DB34DF"/>
    <w:rsid w:val="00DB372B"/>
    <w:rsid w:val="00DB3950"/>
    <w:rsid w:val="00DB3EE4"/>
    <w:rsid w:val="00DB4089"/>
    <w:rsid w:val="00DB4623"/>
    <w:rsid w:val="00DB49AF"/>
    <w:rsid w:val="00DB49B0"/>
    <w:rsid w:val="00DB49DE"/>
    <w:rsid w:val="00DB4CF9"/>
    <w:rsid w:val="00DB5117"/>
    <w:rsid w:val="00DB5D85"/>
    <w:rsid w:val="00DB60EB"/>
    <w:rsid w:val="00DB6111"/>
    <w:rsid w:val="00DB6379"/>
    <w:rsid w:val="00DB6F59"/>
    <w:rsid w:val="00DB71E9"/>
    <w:rsid w:val="00DB7849"/>
    <w:rsid w:val="00DB79EC"/>
    <w:rsid w:val="00DB7B66"/>
    <w:rsid w:val="00DC0036"/>
    <w:rsid w:val="00DC01D7"/>
    <w:rsid w:val="00DC02D6"/>
    <w:rsid w:val="00DC0789"/>
    <w:rsid w:val="00DC08D5"/>
    <w:rsid w:val="00DC0C2E"/>
    <w:rsid w:val="00DC0E87"/>
    <w:rsid w:val="00DC13DA"/>
    <w:rsid w:val="00DC14A8"/>
    <w:rsid w:val="00DC14DD"/>
    <w:rsid w:val="00DC14E7"/>
    <w:rsid w:val="00DC15DC"/>
    <w:rsid w:val="00DC20FD"/>
    <w:rsid w:val="00DC2A51"/>
    <w:rsid w:val="00DC2E90"/>
    <w:rsid w:val="00DC3532"/>
    <w:rsid w:val="00DC3718"/>
    <w:rsid w:val="00DC39AC"/>
    <w:rsid w:val="00DC3D4E"/>
    <w:rsid w:val="00DC4277"/>
    <w:rsid w:val="00DC428E"/>
    <w:rsid w:val="00DC43DC"/>
    <w:rsid w:val="00DC4D60"/>
    <w:rsid w:val="00DC4D61"/>
    <w:rsid w:val="00DC4E30"/>
    <w:rsid w:val="00DC4F96"/>
    <w:rsid w:val="00DC50F3"/>
    <w:rsid w:val="00DC55EF"/>
    <w:rsid w:val="00DC5997"/>
    <w:rsid w:val="00DC6307"/>
    <w:rsid w:val="00DC6637"/>
    <w:rsid w:val="00DC7A4C"/>
    <w:rsid w:val="00DC7D5F"/>
    <w:rsid w:val="00DC7FD5"/>
    <w:rsid w:val="00DD0467"/>
    <w:rsid w:val="00DD0490"/>
    <w:rsid w:val="00DD0607"/>
    <w:rsid w:val="00DD0C1D"/>
    <w:rsid w:val="00DD0E11"/>
    <w:rsid w:val="00DD0F1C"/>
    <w:rsid w:val="00DD1AB8"/>
    <w:rsid w:val="00DD1C18"/>
    <w:rsid w:val="00DD1C31"/>
    <w:rsid w:val="00DD209D"/>
    <w:rsid w:val="00DD2221"/>
    <w:rsid w:val="00DD30A9"/>
    <w:rsid w:val="00DD319D"/>
    <w:rsid w:val="00DD3701"/>
    <w:rsid w:val="00DD3AF1"/>
    <w:rsid w:val="00DD3C9E"/>
    <w:rsid w:val="00DD3EE2"/>
    <w:rsid w:val="00DD3EFE"/>
    <w:rsid w:val="00DD43A0"/>
    <w:rsid w:val="00DD43D8"/>
    <w:rsid w:val="00DD444E"/>
    <w:rsid w:val="00DD476E"/>
    <w:rsid w:val="00DD479C"/>
    <w:rsid w:val="00DD4AF3"/>
    <w:rsid w:val="00DD4C34"/>
    <w:rsid w:val="00DD4E55"/>
    <w:rsid w:val="00DD5700"/>
    <w:rsid w:val="00DD6440"/>
    <w:rsid w:val="00DD74AB"/>
    <w:rsid w:val="00DD7A30"/>
    <w:rsid w:val="00DD7BA8"/>
    <w:rsid w:val="00DE09E2"/>
    <w:rsid w:val="00DE0C93"/>
    <w:rsid w:val="00DE0CB3"/>
    <w:rsid w:val="00DE137E"/>
    <w:rsid w:val="00DE20BF"/>
    <w:rsid w:val="00DE2831"/>
    <w:rsid w:val="00DE2959"/>
    <w:rsid w:val="00DE2F7C"/>
    <w:rsid w:val="00DE2F95"/>
    <w:rsid w:val="00DE2FE7"/>
    <w:rsid w:val="00DE31FE"/>
    <w:rsid w:val="00DE3526"/>
    <w:rsid w:val="00DE4141"/>
    <w:rsid w:val="00DE4223"/>
    <w:rsid w:val="00DE4DE1"/>
    <w:rsid w:val="00DE64A8"/>
    <w:rsid w:val="00DE7258"/>
    <w:rsid w:val="00DF00C6"/>
    <w:rsid w:val="00DF045E"/>
    <w:rsid w:val="00DF055A"/>
    <w:rsid w:val="00DF05F2"/>
    <w:rsid w:val="00DF081C"/>
    <w:rsid w:val="00DF093A"/>
    <w:rsid w:val="00DF0CD3"/>
    <w:rsid w:val="00DF11D6"/>
    <w:rsid w:val="00DF12D3"/>
    <w:rsid w:val="00DF158D"/>
    <w:rsid w:val="00DF164D"/>
    <w:rsid w:val="00DF19EA"/>
    <w:rsid w:val="00DF2B24"/>
    <w:rsid w:val="00DF2CCD"/>
    <w:rsid w:val="00DF2DB3"/>
    <w:rsid w:val="00DF2DF8"/>
    <w:rsid w:val="00DF2EA1"/>
    <w:rsid w:val="00DF2F4B"/>
    <w:rsid w:val="00DF4A28"/>
    <w:rsid w:val="00DF517F"/>
    <w:rsid w:val="00DF51C1"/>
    <w:rsid w:val="00DF52E8"/>
    <w:rsid w:val="00DF5ED1"/>
    <w:rsid w:val="00DF6597"/>
    <w:rsid w:val="00DF67B4"/>
    <w:rsid w:val="00DF6D1D"/>
    <w:rsid w:val="00DF6DF4"/>
    <w:rsid w:val="00DF76E5"/>
    <w:rsid w:val="00DF7A76"/>
    <w:rsid w:val="00E010FB"/>
    <w:rsid w:val="00E011B5"/>
    <w:rsid w:val="00E016CE"/>
    <w:rsid w:val="00E0211E"/>
    <w:rsid w:val="00E02133"/>
    <w:rsid w:val="00E02371"/>
    <w:rsid w:val="00E02612"/>
    <w:rsid w:val="00E02A11"/>
    <w:rsid w:val="00E02C71"/>
    <w:rsid w:val="00E02D12"/>
    <w:rsid w:val="00E036F1"/>
    <w:rsid w:val="00E03EFB"/>
    <w:rsid w:val="00E04D40"/>
    <w:rsid w:val="00E04E48"/>
    <w:rsid w:val="00E04F6E"/>
    <w:rsid w:val="00E052B5"/>
    <w:rsid w:val="00E05C66"/>
    <w:rsid w:val="00E05FA7"/>
    <w:rsid w:val="00E05FB2"/>
    <w:rsid w:val="00E07706"/>
    <w:rsid w:val="00E07B9A"/>
    <w:rsid w:val="00E07D04"/>
    <w:rsid w:val="00E07E5D"/>
    <w:rsid w:val="00E07FCF"/>
    <w:rsid w:val="00E109BA"/>
    <w:rsid w:val="00E10BEC"/>
    <w:rsid w:val="00E10C97"/>
    <w:rsid w:val="00E11E81"/>
    <w:rsid w:val="00E12065"/>
    <w:rsid w:val="00E12A4F"/>
    <w:rsid w:val="00E1338D"/>
    <w:rsid w:val="00E136F0"/>
    <w:rsid w:val="00E13A9B"/>
    <w:rsid w:val="00E13C93"/>
    <w:rsid w:val="00E14B41"/>
    <w:rsid w:val="00E14D86"/>
    <w:rsid w:val="00E15127"/>
    <w:rsid w:val="00E16111"/>
    <w:rsid w:val="00E16446"/>
    <w:rsid w:val="00E16654"/>
    <w:rsid w:val="00E16E7D"/>
    <w:rsid w:val="00E16FC9"/>
    <w:rsid w:val="00E1711A"/>
    <w:rsid w:val="00E172DA"/>
    <w:rsid w:val="00E17B3C"/>
    <w:rsid w:val="00E20728"/>
    <w:rsid w:val="00E208F4"/>
    <w:rsid w:val="00E20AB3"/>
    <w:rsid w:val="00E20DAC"/>
    <w:rsid w:val="00E212B7"/>
    <w:rsid w:val="00E216C1"/>
    <w:rsid w:val="00E21798"/>
    <w:rsid w:val="00E21D65"/>
    <w:rsid w:val="00E2243A"/>
    <w:rsid w:val="00E2244E"/>
    <w:rsid w:val="00E228BA"/>
    <w:rsid w:val="00E22F44"/>
    <w:rsid w:val="00E235A2"/>
    <w:rsid w:val="00E23B8F"/>
    <w:rsid w:val="00E23B9A"/>
    <w:rsid w:val="00E23FFD"/>
    <w:rsid w:val="00E241B8"/>
    <w:rsid w:val="00E2444F"/>
    <w:rsid w:val="00E2553F"/>
    <w:rsid w:val="00E2567F"/>
    <w:rsid w:val="00E25EE8"/>
    <w:rsid w:val="00E25FC9"/>
    <w:rsid w:val="00E265A7"/>
    <w:rsid w:val="00E26931"/>
    <w:rsid w:val="00E269AB"/>
    <w:rsid w:val="00E26DD5"/>
    <w:rsid w:val="00E2737A"/>
    <w:rsid w:val="00E27566"/>
    <w:rsid w:val="00E27ACB"/>
    <w:rsid w:val="00E27EE5"/>
    <w:rsid w:val="00E3032A"/>
    <w:rsid w:val="00E308D4"/>
    <w:rsid w:val="00E30E71"/>
    <w:rsid w:val="00E31691"/>
    <w:rsid w:val="00E317D4"/>
    <w:rsid w:val="00E31E89"/>
    <w:rsid w:val="00E31E94"/>
    <w:rsid w:val="00E31EB5"/>
    <w:rsid w:val="00E31FCA"/>
    <w:rsid w:val="00E32469"/>
    <w:rsid w:val="00E3270C"/>
    <w:rsid w:val="00E32DE0"/>
    <w:rsid w:val="00E336B5"/>
    <w:rsid w:val="00E33F32"/>
    <w:rsid w:val="00E340B9"/>
    <w:rsid w:val="00E34B2E"/>
    <w:rsid w:val="00E350AE"/>
    <w:rsid w:val="00E35271"/>
    <w:rsid w:val="00E352CF"/>
    <w:rsid w:val="00E35878"/>
    <w:rsid w:val="00E360CE"/>
    <w:rsid w:val="00E36354"/>
    <w:rsid w:val="00E3654C"/>
    <w:rsid w:val="00E369F8"/>
    <w:rsid w:val="00E36C25"/>
    <w:rsid w:val="00E373B0"/>
    <w:rsid w:val="00E373F8"/>
    <w:rsid w:val="00E377C2"/>
    <w:rsid w:val="00E377E5"/>
    <w:rsid w:val="00E37F9E"/>
    <w:rsid w:val="00E4036D"/>
    <w:rsid w:val="00E41975"/>
    <w:rsid w:val="00E41E5B"/>
    <w:rsid w:val="00E41E7C"/>
    <w:rsid w:val="00E41EFA"/>
    <w:rsid w:val="00E4208C"/>
    <w:rsid w:val="00E421FC"/>
    <w:rsid w:val="00E42B1E"/>
    <w:rsid w:val="00E42DBA"/>
    <w:rsid w:val="00E43300"/>
    <w:rsid w:val="00E4389B"/>
    <w:rsid w:val="00E43BBE"/>
    <w:rsid w:val="00E442D1"/>
    <w:rsid w:val="00E444E1"/>
    <w:rsid w:val="00E450F5"/>
    <w:rsid w:val="00E456C6"/>
    <w:rsid w:val="00E4612A"/>
    <w:rsid w:val="00E46F79"/>
    <w:rsid w:val="00E477BF"/>
    <w:rsid w:val="00E47961"/>
    <w:rsid w:val="00E47A07"/>
    <w:rsid w:val="00E5007F"/>
    <w:rsid w:val="00E501B7"/>
    <w:rsid w:val="00E50A3D"/>
    <w:rsid w:val="00E50ADD"/>
    <w:rsid w:val="00E50F59"/>
    <w:rsid w:val="00E51487"/>
    <w:rsid w:val="00E51576"/>
    <w:rsid w:val="00E51CBE"/>
    <w:rsid w:val="00E51CEE"/>
    <w:rsid w:val="00E51EEC"/>
    <w:rsid w:val="00E5248A"/>
    <w:rsid w:val="00E52F22"/>
    <w:rsid w:val="00E5313D"/>
    <w:rsid w:val="00E5329D"/>
    <w:rsid w:val="00E53301"/>
    <w:rsid w:val="00E533D6"/>
    <w:rsid w:val="00E536BD"/>
    <w:rsid w:val="00E53DCB"/>
    <w:rsid w:val="00E54550"/>
    <w:rsid w:val="00E5472E"/>
    <w:rsid w:val="00E547AA"/>
    <w:rsid w:val="00E5571E"/>
    <w:rsid w:val="00E56141"/>
    <w:rsid w:val="00E562EC"/>
    <w:rsid w:val="00E566B2"/>
    <w:rsid w:val="00E5683B"/>
    <w:rsid w:val="00E56AD5"/>
    <w:rsid w:val="00E5710C"/>
    <w:rsid w:val="00E60BC4"/>
    <w:rsid w:val="00E60FDA"/>
    <w:rsid w:val="00E614F7"/>
    <w:rsid w:val="00E61640"/>
    <w:rsid w:val="00E61D4C"/>
    <w:rsid w:val="00E627C4"/>
    <w:rsid w:val="00E62ECA"/>
    <w:rsid w:val="00E632C6"/>
    <w:rsid w:val="00E63472"/>
    <w:rsid w:val="00E637E9"/>
    <w:rsid w:val="00E63CE0"/>
    <w:rsid w:val="00E64087"/>
    <w:rsid w:val="00E64264"/>
    <w:rsid w:val="00E643B3"/>
    <w:rsid w:val="00E64588"/>
    <w:rsid w:val="00E64A0C"/>
    <w:rsid w:val="00E64A53"/>
    <w:rsid w:val="00E64C9B"/>
    <w:rsid w:val="00E64F65"/>
    <w:rsid w:val="00E65187"/>
    <w:rsid w:val="00E65AC3"/>
    <w:rsid w:val="00E65B68"/>
    <w:rsid w:val="00E669D6"/>
    <w:rsid w:val="00E669DA"/>
    <w:rsid w:val="00E66EBF"/>
    <w:rsid w:val="00E67628"/>
    <w:rsid w:val="00E67755"/>
    <w:rsid w:val="00E67980"/>
    <w:rsid w:val="00E679B9"/>
    <w:rsid w:val="00E679FB"/>
    <w:rsid w:val="00E67A96"/>
    <w:rsid w:val="00E67F65"/>
    <w:rsid w:val="00E70151"/>
    <w:rsid w:val="00E7064E"/>
    <w:rsid w:val="00E70ACA"/>
    <w:rsid w:val="00E70B8A"/>
    <w:rsid w:val="00E710F0"/>
    <w:rsid w:val="00E72F33"/>
    <w:rsid w:val="00E730BB"/>
    <w:rsid w:val="00E7346E"/>
    <w:rsid w:val="00E73654"/>
    <w:rsid w:val="00E73786"/>
    <w:rsid w:val="00E73A14"/>
    <w:rsid w:val="00E73F13"/>
    <w:rsid w:val="00E73FC7"/>
    <w:rsid w:val="00E740C9"/>
    <w:rsid w:val="00E744D9"/>
    <w:rsid w:val="00E75216"/>
    <w:rsid w:val="00E752AE"/>
    <w:rsid w:val="00E75D14"/>
    <w:rsid w:val="00E75F47"/>
    <w:rsid w:val="00E761DE"/>
    <w:rsid w:val="00E7678A"/>
    <w:rsid w:val="00E76807"/>
    <w:rsid w:val="00E77252"/>
    <w:rsid w:val="00E77B16"/>
    <w:rsid w:val="00E77B2E"/>
    <w:rsid w:val="00E808C9"/>
    <w:rsid w:val="00E80AC1"/>
    <w:rsid w:val="00E80BCC"/>
    <w:rsid w:val="00E80F08"/>
    <w:rsid w:val="00E8106C"/>
    <w:rsid w:val="00E811C2"/>
    <w:rsid w:val="00E813A8"/>
    <w:rsid w:val="00E813EC"/>
    <w:rsid w:val="00E818CE"/>
    <w:rsid w:val="00E8194C"/>
    <w:rsid w:val="00E81A08"/>
    <w:rsid w:val="00E81D31"/>
    <w:rsid w:val="00E82715"/>
    <w:rsid w:val="00E829DB"/>
    <w:rsid w:val="00E82B27"/>
    <w:rsid w:val="00E82F3D"/>
    <w:rsid w:val="00E83098"/>
    <w:rsid w:val="00E8460A"/>
    <w:rsid w:val="00E84A30"/>
    <w:rsid w:val="00E84AF9"/>
    <w:rsid w:val="00E85471"/>
    <w:rsid w:val="00E85FA2"/>
    <w:rsid w:val="00E862AA"/>
    <w:rsid w:val="00E86497"/>
    <w:rsid w:val="00E86EDF"/>
    <w:rsid w:val="00E87193"/>
    <w:rsid w:val="00E8739F"/>
    <w:rsid w:val="00E87A7A"/>
    <w:rsid w:val="00E90695"/>
    <w:rsid w:val="00E906CF"/>
    <w:rsid w:val="00E90C6D"/>
    <w:rsid w:val="00E90D1F"/>
    <w:rsid w:val="00E910B4"/>
    <w:rsid w:val="00E91A15"/>
    <w:rsid w:val="00E9246E"/>
    <w:rsid w:val="00E9247E"/>
    <w:rsid w:val="00E9259A"/>
    <w:rsid w:val="00E927A7"/>
    <w:rsid w:val="00E94435"/>
    <w:rsid w:val="00E9459C"/>
    <w:rsid w:val="00E94F76"/>
    <w:rsid w:val="00E95573"/>
    <w:rsid w:val="00E95796"/>
    <w:rsid w:val="00E95B66"/>
    <w:rsid w:val="00E96E6B"/>
    <w:rsid w:val="00E96FF6"/>
    <w:rsid w:val="00E97617"/>
    <w:rsid w:val="00E97B1E"/>
    <w:rsid w:val="00EA00B7"/>
    <w:rsid w:val="00EA024E"/>
    <w:rsid w:val="00EA0ADC"/>
    <w:rsid w:val="00EA0ED0"/>
    <w:rsid w:val="00EA158A"/>
    <w:rsid w:val="00EA1A98"/>
    <w:rsid w:val="00EA28DC"/>
    <w:rsid w:val="00EA2AC2"/>
    <w:rsid w:val="00EA2BB3"/>
    <w:rsid w:val="00EA2E51"/>
    <w:rsid w:val="00EA3A4C"/>
    <w:rsid w:val="00EA50EE"/>
    <w:rsid w:val="00EA5564"/>
    <w:rsid w:val="00EA587E"/>
    <w:rsid w:val="00EA5A25"/>
    <w:rsid w:val="00EA5F3A"/>
    <w:rsid w:val="00EA6586"/>
    <w:rsid w:val="00EA6875"/>
    <w:rsid w:val="00EA68E3"/>
    <w:rsid w:val="00EA6945"/>
    <w:rsid w:val="00EA6965"/>
    <w:rsid w:val="00EA6EE1"/>
    <w:rsid w:val="00EA6FF9"/>
    <w:rsid w:val="00EA7142"/>
    <w:rsid w:val="00EA78DE"/>
    <w:rsid w:val="00EA796F"/>
    <w:rsid w:val="00EA7D48"/>
    <w:rsid w:val="00EB021C"/>
    <w:rsid w:val="00EB095D"/>
    <w:rsid w:val="00EB0D14"/>
    <w:rsid w:val="00EB0FD3"/>
    <w:rsid w:val="00EB1337"/>
    <w:rsid w:val="00EB2362"/>
    <w:rsid w:val="00EB252B"/>
    <w:rsid w:val="00EB2620"/>
    <w:rsid w:val="00EB2B08"/>
    <w:rsid w:val="00EB2ED6"/>
    <w:rsid w:val="00EB37BB"/>
    <w:rsid w:val="00EB4143"/>
    <w:rsid w:val="00EB435F"/>
    <w:rsid w:val="00EB4A1A"/>
    <w:rsid w:val="00EB5040"/>
    <w:rsid w:val="00EB5041"/>
    <w:rsid w:val="00EB52E3"/>
    <w:rsid w:val="00EB53F8"/>
    <w:rsid w:val="00EB562A"/>
    <w:rsid w:val="00EB5AC0"/>
    <w:rsid w:val="00EB5E9C"/>
    <w:rsid w:val="00EB5F99"/>
    <w:rsid w:val="00EB6232"/>
    <w:rsid w:val="00EB6A78"/>
    <w:rsid w:val="00EB6D45"/>
    <w:rsid w:val="00EB7116"/>
    <w:rsid w:val="00EB721B"/>
    <w:rsid w:val="00EB7490"/>
    <w:rsid w:val="00EB7978"/>
    <w:rsid w:val="00EB7CAC"/>
    <w:rsid w:val="00EC0708"/>
    <w:rsid w:val="00EC0D29"/>
    <w:rsid w:val="00EC13C4"/>
    <w:rsid w:val="00EC16F1"/>
    <w:rsid w:val="00EC17A3"/>
    <w:rsid w:val="00EC1802"/>
    <w:rsid w:val="00EC1B34"/>
    <w:rsid w:val="00EC1D6F"/>
    <w:rsid w:val="00EC2018"/>
    <w:rsid w:val="00EC2133"/>
    <w:rsid w:val="00EC23C6"/>
    <w:rsid w:val="00EC2509"/>
    <w:rsid w:val="00EC2E38"/>
    <w:rsid w:val="00EC3DC4"/>
    <w:rsid w:val="00EC3E4C"/>
    <w:rsid w:val="00EC41BD"/>
    <w:rsid w:val="00EC4238"/>
    <w:rsid w:val="00EC4D1E"/>
    <w:rsid w:val="00EC553F"/>
    <w:rsid w:val="00EC5949"/>
    <w:rsid w:val="00EC6E0F"/>
    <w:rsid w:val="00EC6F45"/>
    <w:rsid w:val="00EC7000"/>
    <w:rsid w:val="00EC72C7"/>
    <w:rsid w:val="00EC742B"/>
    <w:rsid w:val="00EC7EA7"/>
    <w:rsid w:val="00ED0192"/>
    <w:rsid w:val="00ED049E"/>
    <w:rsid w:val="00ED1489"/>
    <w:rsid w:val="00ED1811"/>
    <w:rsid w:val="00ED18A5"/>
    <w:rsid w:val="00ED1A0C"/>
    <w:rsid w:val="00ED3639"/>
    <w:rsid w:val="00ED36FF"/>
    <w:rsid w:val="00ED37B2"/>
    <w:rsid w:val="00ED3F05"/>
    <w:rsid w:val="00ED3F96"/>
    <w:rsid w:val="00ED3FC8"/>
    <w:rsid w:val="00ED461C"/>
    <w:rsid w:val="00ED4BA7"/>
    <w:rsid w:val="00ED4EC2"/>
    <w:rsid w:val="00ED5073"/>
    <w:rsid w:val="00ED521A"/>
    <w:rsid w:val="00ED5295"/>
    <w:rsid w:val="00ED5515"/>
    <w:rsid w:val="00ED5FE1"/>
    <w:rsid w:val="00ED61FB"/>
    <w:rsid w:val="00ED64CE"/>
    <w:rsid w:val="00ED656C"/>
    <w:rsid w:val="00ED65AF"/>
    <w:rsid w:val="00ED6F4F"/>
    <w:rsid w:val="00ED7F90"/>
    <w:rsid w:val="00EE0061"/>
    <w:rsid w:val="00EE01B5"/>
    <w:rsid w:val="00EE02E6"/>
    <w:rsid w:val="00EE046E"/>
    <w:rsid w:val="00EE051B"/>
    <w:rsid w:val="00EE0855"/>
    <w:rsid w:val="00EE0911"/>
    <w:rsid w:val="00EE0BC4"/>
    <w:rsid w:val="00EE0D2E"/>
    <w:rsid w:val="00EE106A"/>
    <w:rsid w:val="00EE10DD"/>
    <w:rsid w:val="00EE144B"/>
    <w:rsid w:val="00EE1542"/>
    <w:rsid w:val="00EE18AA"/>
    <w:rsid w:val="00EE1A3E"/>
    <w:rsid w:val="00EE1D86"/>
    <w:rsid w:val="00EE2069"/>
    <w:rsid w:val="00EE2593"/>
    <w:rsid w:val="00EE2CE3"/>
    <w:rsid w:val="00EE2F5B"/>
    <w:rsid w:val="00EE3065"/>
    <w:rsid w:val="00EE3879"/>
    <w:rsid w:val="00EE3E9D"/>
    <w:rsid w:val="00EE3EA3"/>
    <w:rsid w:val="00EE4150"/>
    <w:rsid w:val="00EE4670"/>
    <w:rsid w:val="00EE5C08"/>
    <w:rsid w:val="00EE5D58"/>
    <w:rsid w:val="00EE606F"/>
    <w:rsid w:val="00EE620A"/>
    <w:rsid w:val="00EE64DC"/>
    <w:rsid w:val="00EE663F"/>
    <w:rsid w:val="00EE6CA3"/>
    <w:rsid w:val="00EE71D8"/>
    <w:rsid w:val="00EE7543"/>
    <w:rsid w:val="00EE77B4"/>
    <w:rsid w:val="00EE7867"/>
    <w:rsid w:val="00EE7A7E"/>
    <w:rsid w:val="00EE7BBD"/>
    <w:rsid w:val="00EE7FA7"/>
    <w:rsid w:val="00EF0724"/>
    <w:rsid w:val="00EF0BAE"/>
    <w:rsid w:val="00EF1376"/>
    <w:rsid w:val="00EF1899"/>
    <w:rsid w:val="00EF1A1F"/>
    <w:rsid w:val="00EF1F82"/>
    <w:rsid w:val="00EF2537"/>
    <w:rsid w:val="00EF25B5"/>
    <w:rsid w:val="00EF3151"/>
    <w:rsid w:val="00EF3D14"/>
    <w:rsid w:val="00EF4671"/>
    <w:rsid w:val="00EF47EF"/>
    <w:rsid w:val="00EF4BF0"/>
    <w:rsid w:val="00EF4CDB"/>
    <w:rsid w:val="00EF4E0E"/>
    <w:rsid w:val="00EF4F26"/>
    <w:rsid w:val="00EF5253"/>
    <w:rsid w:val="00EF551F"/>
    <w:rsid w:val="00EF60F7"/>
    <w:rsid w:val="00EF6106"/>
    <w:rsid w:val="00EF6382"/>
    <w:rsid w:val="00EF6803"/>
    <w:rsid w:val="00EF6880"/>
    <w:rsid w:val="00EF688E"/>
    <w:rsid w:val="00EF6D10"/>
    <w:rsid w:val="00EF6E26"/>
    <w:rsid w:val="00EF6EAF"/>
    <w:rsid w:val="00EF7067"/>
    <w:rsid w:val="00EF7193"/>
    <w:rsid w:val="00EF75E5"/>
    <w:rsid w:val="00EF778F"/>
    <w:rsid w:val="00F00179"/>
    <w:rsid w:val="00F0042A"/>
    <w:rsid w:val="00F008DB"/>
    <w:rsid w:val="00F0097A"/>
    <w:rsid w:val="00F0136E"/>
    <w:rsid w:val="00F01586"/>
    <w:rsid w:val="00F019FE"/>
    <w:rsid w:val="00F0243F"/>
    <w:rsid w:val="00F02B5F"/>
    <w:rsid w:val="00F034FA"/>
    <w:rsid w:val="00F037D9"/>
    <w:rsid w:val="00F03B70"/>
    <w:rsid w:val="00F03F2D"/>
    <w:rsid w:val="00F0482B"/>
    <w:rsid w:val="00F0518E"/>
    <w:rsid w:val="00F05A2D"/>
    <w:rsid w:val="00F06725"/>
    <w:rsid w:val="00F067F1"/>
    <w:rsid w:val="00F06DE7"/>
    <w:rsid w:val="00F06F88"/>
    <w:rsid w:val="00F07939"/>
    <w:rsid w:val="00F10292"/>
    <w:rsid w:val="00F102AF"/>
    <w:rsid w:val="00F10344"/>
    <w:rsid w:val="00F10A78"/>
    <w:rsid w:val="00F11149"/>
    <w:rsid w:val="00F119D7"/>
    <w:rsid w:val="00F1237C"/>
    <w:rsid w:val="00F12BA5"/>
    <w:rsid w:val="00F12BBF"/>
    <w:rsid w:val="00F130B8"/>
    <w:rsid w:val="00F13549"/>
    <w:rsid w:val="00F1389C"/>
    <w:rsid w:val="00F139A2"/>
    <w:rsid w:val="00F13C19"/>
    <w:rsid w:val="00F14597"/>
    <w:rsid w:val="00F14E3B"/>
    <w:rsid w:val="00F14FCB"/>
    <w:rsid w:val="00F14FF9"/>
    <w:rsid w:val="00F15540"/>
    <w:rsid w:val="00F159C1"/>
    <w:rsid w:val="00F165FA"/>
    <w:rsid w:val="00F169BF"/>
    <w:rsid w:val="00F16BB3"/>
    <w:rsid w:val="00F17D7B"/>
    <w:rsid w:val="00F203C1"/>
    <w:rsid w:val="00F21026"/>
    <w:rsid w:val="00F21D3E"/>
    <w:rsid w:val="00F22177"/>
    <w:rsid w:val="00F2289C"/>
    <w:rsid w:val="00F22B60"/>
    <w:rsid w:val="00F22E48"/>
    <w:rsid w:val="00F22E5B"/>
    <w:rsid w:val="00F23017"/>
    <w:rsid w:val="00F2344B"/>
    <w:rsid w:val="00F24351"/>
    <w:rsid w:val="00F24926"/>
    <w:rsid w:val="00F25B53"/>
    <w:rsid w:val="00F25C23"/>
    <w:rsid w:val="00F25E60"/>
    <w:rsid w:val="00F25F72"/>
    <w:rsid w:val="00F26730"/>
    <w:rsid w:val="00F26FF5"/>
    <w:rsid w:val="00F273BA"/>
    <w:rsid w:val="00F274F6"/>
    <w:rsid w:val="00F3047A"/>
    <w:rsid w:val="00F305ED"/>
    <w:rsid w:val="00F30874"/>
    <w:rsid w:val="00F30C60"/>
    <w:rsid w:val="00F30F24"/>
    <w:rsid w:val="00F31340"/>
    <w:rsid w:val="00F317C7"/>
    <w:rsid w:val="00F31969"/>
    <w:rsid w:val="00F32631"/>
    <w:rsid w:val="00F33B46"/>
    <w:rsid w:val="00F33CA1"/>
    <w:rsid w:val="00F33DBF"/>
    <w:rsid w:val="00F34201"/>
    <w:rsid w:val="00F34299"/>
    <w:rsid w:val="00F34913"/>
    <w:rsid w:val="00F34D2E"/>
    <w:rsid w:val="00F34D31"/>
    <w:rsid w:val="00F354B4"/>
    <w:rsid w:val="00F359B2"/>
    <w:rsid w:val="00F35B99"/>
    <w:rsid w:val="00F35EC9"/>
    <w:rsid w:val="00F36060"/>
    <w:rsid w:val="00F3681E"/>
    <w:rsid w:val="00F36B18"/>
    <w:rsid w:val="00F3726F"/>
    <w:rsid w:val="00F37461"/>
    <w:rsid w:val="00F37EEA"/>
    <w:rsid w:val="00F40572"/>
    <w:rsid w:val="00F406FC"/>
    <w:rsid w:val="00F40A7B"/>
    <w:rsid w:val="00F40FDE"/>
    <w:rsid w:val="00F41113"/>
    <w:rsid w:val="00F41186"/>
    <w:rsid w:val="00F41336"/>
    <w:rsid w:val="00F415F5"/>
    <w:rsid w:val="00F42493"/>
    <w:rsid w:val="00F425BC"/>
    <w:rsid w:val="00F42829"/>
    <w:rsid w:val="00F440A7"/>
    <w:rsid w:val="00F449C8"/>
    <w:rsid w:val="00F44CC7"/>
    <w:rsid w:val="00F45103"/>
    <w:rsid w:val="00F45987"/>
    <w:rsid w:val="00F45FA7"/>
    <w:rsid w:val="00F471B6"/>
    <w:rsid w:val="00F47B03"/>
    <w:rsid w:val="00F5085A"/>
    <w:rsid w:val="00F50F41"/>
    <w:rsid w:val="00F50F5F"/>
    <w:rsid w:val="00F527AC"/>
    <w:rsid w:val="00F53544"/>
    <w:rsid w:val="00F53A43"/>
    <w:rsid w:val="00F54502"/>
    <w:rsid w:val="00F545A0"/>
    <w:rsid w:val="00F548DE"/>
    <w:rsid w:val="00F54A89"/>
    <w:rsid w:val="00F550BA"/>
    <w:rsid w:val="00F550BE"/>
    <w:rsid w:val="00F55DEF"/>
    <w:rsid w:val="00F5638A"/>
    <w:rsid w:val="00F56534"/>
    <w:rsid w:val="00F5674F"/>
    <w:rsid w:val="00F5685E"/>
    <w:rsid w:val="00F56AEE"/>
    <w:rsid w:val="00F577AD"/>
    <w:rsid w:val="00F57894"/>
    <w:rsid w:val="00F6022A"/>
    <w:rsid w:val="00F602FE"/>
    <w:rsid w:val="00F60AE7"/>
    <w:rsid w:val="00F60B48"/>
    <w:rsid w:val="00F60FA6"/>
    <w:rsid w:val="00F61F2C"/>
    <w:rsid w:val="00F62090"/>
    <w:rsid w:val="00F62218"/>
    <w:rsid w:val="00F626FC"/>
    <w:rsid w:val="00F628B0"/>
    <w:rsid w:val="00F62D07"/>
    <w:rsid w:val="00F633E5"/>
    <w:rsid w:val="00F634DD"/>
    <w:rsid w:val="00F645CD"/>
    <w:rsid w:val="00F64BF0"/>
    <w:rsid w:val="00F64E8E"/>
    <w:rsid w:val="00F656DB"/>
    <w:rsid w:val="00F657B9"/>
    <w:rsid w:val="00F6597A"/>
    <w:rsid w:val="00F65DC3"/>
    <w:rsid w:val="00F65EE0"/>
    <w:rsid w:val="00F65F3F"/>
    <w:rsid w:val="00F66074"/>
    <w:rsid w:val="00F6630E"/>
    <w:rsid w:val="00F66B43"/>
    <w:rsid w:val="00F66B83"/>
    <w:rsid w:val="00F671D0"/>
    <w:rsid w:val="00F67296"/>
    <w:rsid w:val="00F6757D"/>
    <w:rsid w:val="00F676BB"/>
    <w:rsid w:val="00F679FF"/>
    <w:rsid w:val="00F67FB1"/>
    <w:rsid w:val="00F7013D"/>
    <w:rsid w:val="00F70660"/>
    <w:rsid w:val="00F707F7"/>
    <w:rsid w:val="00F70889"/>
    <w:rsid w:val="00F71406"/>
    <w:rsid w:val="00F7225F"/>
    <w:rsid w:val="00F72862"/>
    <w:rsid w:val="00F72F38"/>
    <w:rsid w:val="00F731B7"/>
    <w:rsid w:val="00F73465"/>
    <w:rsid w:val="00F73729"/>
    <w:rsid w:val="00F7372C"/>
    <w:rsid w:val="00F73A90"/>
    <w:rsid w:val="00F73FE6"/>
    <w:rsid w:val="00F741B6"/>
    <w:rsid w:val="00F7470F"/>
    <w:rsid w:val="00F74A28"/>
    <w:rsid w:val="00F74FE4"/>
    <w:rsid w:val="00F756CF"/>
    <w:rsid w:val="00F75E8C"/>
    <w:rsid w:val="00F76213"/>
    <w:rsid w:val="00F76613"/>
    <w:rsid w:val="00F76816"/>
    <w:rsid w:val="00F76B91"/>
    <w:rsid w:val="00F7777C"/>
    <w:rsid w:val="00F77BBC"/>
    <w:rsid w:val="00F77FE9"/>
    <w:rsid w:val="00F80A64"/>
    <w:rsid w:val="00F80B48"/>
    <w:rsid w:val="00F80F48"/>
    <w:rsid w:val="00F81913"/>
    <w:rsid w:val="00F81A5E"/>
    <w:rsid w:val="00F81AEF"/>
    <w:rsid w:val="00F81E61"/>
    <w:rsid w:val="00F826FB"/>
    <w:rsid w:val="00F8297E"/>
    <w:rsid w:val="00F82AD5"/>
    <w:rsid w:val="00F82BFE"/>
    <w:rsid w:val="00F83105"/>
    <w:rsid w:val="00F833BF"/>
    <w:rsid w:val="00F83D26"/>
    <w:rsid w:val="00F84529"/>
    <w:rsid w:val="00F84D43"/>
    <w:rsid w:val="00F8526D"/>
    <w:rsid w:val="00F85C15"/>
    <w:rsid w:val="00F86389"/>
    <w:rsid w:val="00F87151"/>
    <w:rsid w:val="00F871E1"/>
    <w:rsid w:val="00F87E21"/>
    <w:rsid w:val="00F904A1"/>
    <w:rsid w:val="00F92386"/>
    <w:rsid w:val="00F92644"/>
    <w:rsid w:val="00F933AB"/>
    <w:rsid w:val="00F93440"/>
    <w:rsid w:val="00F93444"/>
    <w:rsid w:val="00F93667"/>
    <w:rsid w:val="00F936C2"/>
    <w:rsid w:val="00F93AEE"/>
    <w:rsid w:val="00F93D5F"/>
    <w:rsid w:val="00F941FE"/>
    <w:rsid w:val="00F95EC6"/>
    <w:rsid w:val="00F965D2"/>
    <w:rsid w:val="00F96EC2"/>
    <w:rsid w:val="00F96F96"/>
    <w:rsid w:val="00F97735"/>
    <w:rsid w:val="00F97AAE"/>
    <w:rsid w:val="00F97D78"/>
    <w:rsid w:val="00FA02F0"/>
    <w:rsid w:val="00FA1328"/>
    <w:rsid w:val="00FA141B"/>
    <w:rsid w:val="00FA21E3"/>
    <w:rsid w:val="00FA2BFD"/>
    <w:rsid w:val="00FA3C73"/>
    <w:rsid w:val="00FA42C8"/>
    <w:rsid w:val="00FA4BD2"/>
    <w:rsid w:val="00FA548E"/>
    <w:rsid w:val="00FA5ABD"/>
    <w:rsid w:val="00FA5E5A"/>
    <w:rsid w:val="00FA5E8B"/>
    <w:rsid w:val="00FA5F17"/>
    <w:rsid w:val="00FA5FFD"/>
    <w:rsid w:val="00FA6EA6"/>
    <w:rsid w:val="00FA7080"/>
    <w:rsid w:val="00FA77F6"/>
    <w:rsid w:val="00FB01AF"/>
    <w:rsid w:val="00FB0344"/>
    <w:rsid w:val="00FB13B1"/>
    <w:rsid w:val="00FB22C0"/>
    <w:rsid w:val="00FB2454"/>
    <w:rsid w:val="00FB2832"/>
    <w:rsid w:val="00FB2F39"/>
    <w:rsid w:val="00FB31C7"/>
    <w:rsid w:val="00FB3400"/>
    <w:rsid w:val="00FB379B"/>
    <w:rsid w:val="00FB3C2A"/>
    <w:rsid w:val="00FB3F1F"/>
    <w:rsid w:val="00FB41E9"/>
    <w:rsid w:val="00FB4363"/>
    <w:rsid w:val="00FB4D91"/>
    <w:rsid w:val="00FB508F"/>
    <w:rsid w:val="00FB58A6"/>
    <w:rsid w:val="00FB59ED"/>
    <w:rsid w:val="00FB60EF"/>
    <w:rsid w:val="00FB64DB"/>
    <w:rsid w:val="00FB6BE5"/>
    <w:rsid w:val="00FC01E8"/>
    <w:rsid w:val="00FC084B"/>
    <w:rsid w:val="00FC08D1"/>
    <w:rsid w:val="00FC0FE1"/>
    <w:rsid w:val="00FC1148"/>
    <w:rsid w:val="00FC157A"/>
    <w:rsid w:val="00FC23C4"/>
    <w:rsid w:val="00FC294B"/>
    <w:rsid w:val="00FC2972"/>
    <w:rsid w:val="00FC2C59"/>
    <w:rsid w:val="00FC2D7E"/>
    <w:rsid w:val="00FC2FAB"/>
    <w:rsid w:val="00FC3045"/>
    <w:rsid w:val="00FC3644"/>
    <w:rsid w:val="00FC371D"/>
    <w:rsid w:val="00FC3D6E"/>
    <w:rsid w:val="00FC42C2"/>
    <w:rsid w:val="00FC4D03"/>
    <w:rsid w:val="00FC4F99"/>
    <w:rsid w:val="00FC51CE"/>
    <w:rsid w:val="00FC5BBF"/>
    <w:rsid w:val="00FC6070"/>
    <w:rsid w:val="00FC6629"/>
    <w:rsid w:val="00FC71D0"/>
    <w:rsid w:val="00FC7717"/>
    <w:rsid w:val="00FC780D"/>
    <w:rsid w:val="00FC7866"/>
    <w:rsid w:val="00FC7B8C"/>
    <w:rsid w:val="00FC7D9C"/>
    <w:rsid w:val="00FD0404"/>
    <w:rsid w:val="00FD0A25"/>
    <w:rsid w:val="00FD0C40"/>
    <w:rsid w:val="00FD0FC5"/>
    <w:rsid w:val="00FD1615"/>
    <w:rsid w:val="00FD1FC2"/>
    <w:rsid w:val="00FD206F"/>
    <w:rsid w:val="00FD2467"/>
    <w:rsid w:val="00FD29AD"/>
    <w:rsid w:val="00FD2C36"/>
    <w:rsid w:val="00FD309D"/>
    <w:rsid w:val="00FD311E"/>
    <w:rsid w:val="00FD3362"/>
    <w:rsid w:val="00FD347A"/>
    <w:rsid w:val="00FD355C"/>
    <w:rsid w:val="00FD3C21"/>
    <w:rsid w:val="00FD3CB3"/>
    <w:rsid w:val="00FD426F"/>
    <w:rsid w:val="00FD42A7"/>
    <w:rsid w:val="00FD489F"/>
    <w:rsid w:val="00FD553D"/>
    <w:rsid w:val="00FD6CB0"/>
    <w:rsid w:val="00FD7181"/>
    <w:rsid w:val="00FD742F"/>
    <w:rsid w:val="00FD74D7"/>
    <w:rsid w:val="00FD7C66"/>
    <w:rsid w:val="00FD7EB8"/>
    <w:rsid w:val="00FE0117"/>
    <w:rsid w:val="00FE01A3"/>
    <w:rsid w:val="00FE0502"/>
    <w:rsid w:val="00FE0C95"/>
    <w:rsid w:val="00FE174E"/>
    <w:rsid w:val="00FE189E"/>
    <w:rsid w:val="00FE38E3"/>
    <w:rsid w:val="00FE3A8B"/>
    <w:rsid w:val="00FE3B5B"/>
    <w:rsid w:val="00FE41B6"/>
    <w:rsid w:val="00FE47CE"/>
    <w:rsid w:val="00FE4A9A"/>
    <w:rsid w:val="00FE5132"/>
    <w:rsid w:val="00FE5565"/>
    <w:rsid w:val="00FE585C"/>
    <w:rsid w:val="00FE5CE2"/>
    <w:rsid w:val="00FE639A"/>
    <w:rsid w:val="00FE6DAC"/>
    <w:rsid w:val="00FE736A"/>
    <w:rsid w:val="00FE7CC5"/>
    <w:rsid w:val="00FE7FF6"/>
    <w:rsid w:val="00FF0AEE"/>
    <w:rsid w:val="00FF0FF7"/>
    <w:rsid w:val="00FF1271"/>
    <w:rsid w:val="00FF1666"/>
    <w:rsid w:val="00FF201A"/>
    <w:rsid w:val="00FF2320"/>
    <w:rsid w:val="00FF23D5"/>
    <w:rsid w:val="00FF326C"/>
    <w:rsid w:val="00FF3445"/>
    <w:rsid w:val="00FF3584"/>
    <w:rsid w:val="00FF3AF7"/>
    <w:rsid w:val="00FF3AFB"/>
    <w:rsid w:val="00FF3B80"/>
    <w:rsid w:val="00FF4166"/>
    <w:rsid w:val="00FF4226"/>
    <w:rsid w:val="00FF4263"/>
    <w:rsid w:val="00FF4708"/>
    <w:rsid w:val="00FF4B81"/>
    <w:rsid w:val="00FF4CFF"/>
    <w:rsid w:val="00FF529B"/>
    <w:rsid w:val="00FF5824"/>
    <w:rsid w:val="00FF59BD"/>
    <w:rsid w:val="00FF5A4C"/>
    <w:rsid w:val="00FF60D7"/>
    <w:rsid w:val="00FF61CD"/>
    <w:rsid w:val="00FF744D"/>
    <w:rsid w:val="00FF75A0"/>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3E6BE3"/>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05F"/>
    <w:pPr>
      <w:jc w:val="both"/>
    </w:pPr>
    <w:rPr>
      <w:lang w:eastAsia="es-ES"/>
    </w:rPr>
  </w:style>
  <w:style w:type="paragraph" w:styleId="Ttulo1">
    <w:name w:val="heading 1"/>
    <w:basedOn w:val="Normal"/>
    <w:next w:val="Normal"/>
    <w:link w:val="Ttulo1Car"/>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qFormat/>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1426CC"/>
    <w:pPr>
      <w:tabs>
        <w:tab w:val="left" w:pos="400"/>
        <w:tab w:val="right" w:leader="dot" w:pos="8830"/>
      </w:tabs>
      <w:spacing w:after="100"/>
    </w:pPr>
    <w:rPr>
      <w:rFonts w:ascii="Arial" w:hAnsi="Arial" w:cs="Arial"/>
      <w:b/>
      <w:noProof/>
    </w:r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nhideWhenUsed/>
    <w:rsid w:val="00CE7B92"/>
  </w:style>
  <w:style w:type="character" w:customStyle="1" w:styleId="TextonotapieCar">
    <w:name w:val="Texto nota pie Car"/>
    <w:basedOn w:val="Fuentedeprrafopredeter"/>
    <w:link w:val="Textonotapie"/>
    <w:rsid w:val="00CE7B92"/>
    <w:rPr>
      <w:lang w:eastAsia="es-ES"/>
    </w:rPr>
  </w:style>
  <w:style w:type="character" w:styleId="Refdenotaalpie">
    <w:name w:val="footnote reference"/>
    <w:basedOn w:val="Fuentedeprrafopredeter"/>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 w:type="paragraph" w:styleId="Lista">
    <w:name w:val="List"/>
    <w:basedOn w:val="Textoindependiente"/>
    <w:rsid w:val="0032026E"/>
    <w:pPr>
      <w:keepNext/>
      <w:widowControl w:val="0"/>
      <w:shd w:val="clear" w:color="auto" w:fill="FFFFFF"/>
      <w:suppressAutoHyphens/>
      <w:overflowPunct w:val="0"/>
      <w:spacing w:after="140" w:line="288" w:lineRule="auto"/>
      <w:jc w:val="left"/>
      <w:textAlignment w:val="baseline"/>
    </w:pPr>
    <w:rPr>
      <w:rFonts w:eastAsia="Arial Unicode MS" w:cs="Tahoma"/>
      <w:color w:val="00000A"/>
      <w:sz w:val="24"/>
      <w:szCs w:val="24"/>
      <w:lang w:val="es-ES" w:eastAsia="es-US"/>
    </w:rPr>
  </w:style>
  <w:style w:type="paragraph" w:styleId="Sinespaciado">
    <w:name w:val="No Spacing"/>
    <w:uiPriority w:val="1"/>
    <w:qFormat/>
    <w:rsid w:val="00CC1EF0"/>
    <w:pPr>
      <w:suppressAutoHyphens/>
      <w:spacing w:line="100" w:lineRule="atLeast"/>
    </w:pPr>
    <w:rPr>
      <w:rFonts w:ascii="Calibri" w:eastAsia="Arial Unicode MS" w:hAnsi="Calibri" w:cs="Mangal"/>
      <w:color w:val="00000A"/>
      <w:sz w:val="22"/>
      <w:szCs w:val="22"/>
      <w:lang w:val="es-CO" w:eastAsia="es-CO"/>
    </w:rPr>
  </w:style>
  <w:style w:type="paragraph" w:styleId="TDC3">
    <w:name w:val="toc 3"/>
    <w:basedOn w:val="Normal"/>
    <w:next w:val="Normal"/>
    <w:autoRedefine/>
    <w:uiPriority w:val="39"/>
    <w:unhideWhenUsed/>
    <w:rsid w:val="00AB49DC"/>
    <w:pPr>
      <w:spacing w:after="100"/>
      <w:ind w:left="400"/>
    </w:pPr>
  </w:style>
  <w:style w:type="character" w:customStyle="1" w:styleId="Ttulo1Car">
    <w:name w:val="Título 1 Car"/>
    <w:basedOn w:val="Fuentedeprrafopredeter"/>
    <w:link w:val="Ttulo1"/>
    <w:rsid w:val="00843134"/>
    <w:rPr>
      <w:rFonts w:ascii="Arial" w:hAnsi="Arial" w:cs="Arial"/>
      <w:bCs/>
      <w:sz w:val="24"/>
      <w:szCs w:val="24"/>
      <w:lang w:eastAsia="es-ES"/>
    </w:rPr>
  </w:style>
  <w:style w:type="character" w:customStyle="1" w:styleId="EncabezadoCar">
    <w:name w:val="Encabezado Car"/>
    <w:basedOn w:val="Fuentedeprrafopredeter"/>
    <w:link w:val="Encabezado"/>
    <w:rsid w:val="008258C4"/>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768">
      <w:bodyDiv w:val="1"/>
      <w:marLeft w:val="0"/>
      <w:marRight w:val="0"/>
      <w:marTop w:val="0"/>
      <w:marBottom w:val="0"/>
      <w:divBdr>
        <w:top w:val="none" w:sz="0" w:space="0" w:color="auto"/>
        <w:left w:val="none" w:sz="0" w:space="0" w:color="auto"/>
        <w:bottom w:val="none" w:sz="0" w:space="0" w:color="auto"/>
        <w:right w:val="none" w:sz="0" w:space="0" w:color="auto"/>
      </w:divBdr>
    </w:div>
    <w:div w:id="9721382">
      <w:bodyDiv w:val="1"/>
      <w:marLeft w:val="0"/>
      <w:marRight w:val="0"/>
      <w:marTop w:val="0"/>
      <w:marBottom w:val="0"/>
      <w:divBdr>
        <w:top w:val="none" w:sz="0" w:space="0" w:color="auto"/>
        <w:left w:val="none" w:sz="0" w:space="0" w:color="auto"/>
        <w:bottom w:val="none" w:sz="0" w:space="0" w:color="auto"/>
        <w:right w:val="none" w:sz="0" w:space="0" w:color="auto"/>
      </w:divBdr>
    </w:div>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6857511">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27920126">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50662129">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69082549">
      <w:bodyDiv w:val="1"/>
      <w:marLeft w:val="0"/>
      <w:marRight w:val="0"/>
      <w:marTop w:val="0"/>
      <w:marBottom w:val="0"/>
      <w:divBdr>
        <w:top w:val="none" w:sz="0" w:space="0" w:color="auto"/>
        <w:left w:val="none" w:sz="0" w:space="0" w:color="auto"/>
        <w:bottom w:val="none" w:sz="0" w:space="0" w:color="auto"/>
        <w:right w:val="none" w:sz="0" w:space="0" w:color="auto"/>
      </w:divBdr>
    </w:div>
    <w:div w:id="75322555">
      <w:bodyDiv w:val="1"/>
      <w:marLeft w:val="0"/>
      <w:marRight w:val="0"/>
      <w:marTop w:val="0"/>
      <w:marBottom w:val="0"/>
      <w:divBdr>
        <w:top w:val="none" w:sz="0" w:space="0" w:color="auto"/>
        <w:left w:val="none" w:sz="0" w:space="0" w:color="auto"/>
        <w:bottom w:val="none" w:sz="0" w:space="0" w:color="auto"/>
        <w:right w:val="none" w:sz="0" w:space="0" w:color="auto"/>
      </w:divBdr>
    </w:div>
    <w:div w:id="85924455">
      <w:bodyDiv w:val="1"/>
      <w:marLeft w:val="0"/>
      <w:marRight w:val="0"/>
      <w:marTop w:val="0"/>
      <w:marBottom w:val="0"/>
      <w:divBdr>
        <w:top w:val="none" w:sz="0" w:space="0" w:color="auto"/>
        <w:left w:val="none" w:sz="0" w:space="0" w:color="auto"/>
        <w:bottom w:val="none" w:sz="0" w:space="0" w:color="auto"/>
        <w:right w:val="none" w:sz="0" w:space="0" w:color="auto"/>
      </w:divBdr>
    </w:div>
    <w:div w:id="92364806">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98765901">
      <w:bodyDiv w:val="1"/>
      <w:marLeft w:val="0"/>
      <w:marRight w:val="0"/>
      <w:marTop w:val="0"/>
      <w:marBottom w:val="0"/>
      <w:divBdr>
        <w:top w:val="none" w:sz="0" w:space="0" w:color="auto"/>
        <w:left w:val="none" w:sz="0" w:space="0" w:color="auto"/>
        <w:bottom w:val="none" w:sz="0" w:space="0" w:color="auto"/>
        <w:right w:val="none" w:sz="0" w:space="0" w:color="auto"/>
      </w:divBdr>
    </w:div>
    <w:div w:id="101849667">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7480619">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67254043">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2283590">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752569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16743619">
      <w:bodyDiv w:val="1"/>
      <w:marLeft w:val="0"/>
      <w:marRight w:val="0"/>
      <w:marTop w:val="0"/>
      <w:marBottom w:val="0"/>
      <w:divBdr>
        <w:top w:val="none" w:sz="0" w:space="0" w:color="auto"/>
        <w:left w:val="none" w:sz="0" w:space="0" w:color="auto"/>
        <w:bottom w:val="none" w:sz="0" w:space="0" w:color="auto"/>
        <w:right w:val="none" w:sz="0" w:space="0" w:color="auto"/>
      </w:divBdr>
    </w:div>
    <w:div w:id="217520906">
      <w:bodyDiv w:val="1"/>
      <w:marLeft w:val="0"/>
      <w:marRight w:val="0"/>
      <w:marTop w:val="0"/>
      <w:marBottom w:val="0"/>
      <w:divBdr>
        <w:top w:val="none" w:sz="0" w:space="0" w:color="auto"/>
        <w:left w:val="none" w:sz="0" w:space="0" w:color="auto"/>
        <w:bottom w:val="none" w:sz="0" w:space="0" w:color="auto"/>
        <w:right w:val="none" w:sz="0" w:space="0" w:color="auto"/>
      </w:divBdr>
    </w:div>
    <w:div w:id="220943903">
      <w:bodyDiv w:val="1"/>
      <w:marLeft w:val="0"/>
      <w:marRight w:val="0"/>
      <w:marTop w:val="0"/>
      <w:marBottom w:val="0"/>
      <w:divBdr>
        <w:top w:val="none" w:sz="0" w:space="0" w:color="auto"/>
        <w:left w:val="none" w:sz="0" w:space="0" w:color="auto"/>
        <w:bottom w:val="none" w:sz="0" w:space="0" w:color="auto"/>
        <w:right w:val="none" w:sz="0" w:space="0" w:color="auto"/>
      </w:divBdr>
    </w:div>
    <w:div w:id="226109519">
      <w:bodyDiv w:val="1"/>
      <w:marLeft w:val="0"/>
      <w:marRight w:val="0"/>
      <w:marTop w:val="0"/>
      <w:marBottom w:val="0"/>
      <w:divBdr>
        <w:top w:val="none" w:sz="0" w:space="0" w:color="auto"/>
        <w:left w:val="none" w:sz="0" w:space="0" w:color="auto"/>
        <w:bottom w:val="none" w:sz="0" w:space="0" w:color="auto"/>
        <w:right w:val="none" w:sz="0" w:space="0" w:color="auto"/>
      </w:divBdr>
    </w:div>
    <w:div w:id="240917278">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1452419">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0908985">
      <w:bodyDiv w:val="1"/>
      <w:marLeft w:val="0"/>
      <w:marRight w:val="0"/>
      <w:marTop w:val="0"/>
      <w:marBottom w:val="0"/>
      <w:divBdr>
        <w:top w:val="none" w:sz="0" w:space="0" w:color="auto"/>
        <w:left w:val="none" w:sz="0" w:space="0" w:color="auto"/>
        <w:bottom w:val="none" w:sz="0" w:space="0" w:color="auto"/>
        <w:right w:val="none" w:sz="0" w:space="0" w:color="auto"/>
      </w:divBdr>
      <w:divsChild>
        <w:div w:id="816148143">
          <w:marLeft w:val="0"/>
          <w:marRight w:val="0"/>
          <w:marTop w:val="0"/>
          <w:marBottom w:val="0"/>
          <w:divBdr>
            <w:top w:val="none" w:sz="0" w:space="0" w:color="auto"/>
            <w:left w:val="none" w:sz="0" w:space="0" w:color="auto"/>
            <w:bottom w:val="none" w:sz="0" w:space="0" w:color="auto"/>
            <w:right w:val="none" w:sz="0" w:space="0" w:color="auto"/>
          </w:divBdr>
        </w:div>
        <w:div w:id="1506283359">
          <w:marLeft w:val="0"/>
          <w:marRight w:val="0"/>
          <w:marTop w:val="0"/>
          <w:marBottom w:val="0"/>
          <w:divBdr>
            <w:top w:val="none" w:sz="0" w:space="0" w:color="auto"/>
            <w:left w:val="none" w:sz="0" w:space="0" w:color="auto"/>
            <w:bottom w:val="none" w:sz="0" w:space="0" w:color="auto"/>
            <w:right w:val="none" w:sz="0" w:space="0" w:color="auto"/>
          </w:divBdr>
        </w:div>
        <w:div w:id="1097604078">
          <w:marLeft w:val="0"/>
          <w:marRight w:val="0"/>
          <w:marTop w:val="0"/>
          <w:marBottom w:val="0"/>
          <w:divBdr>
            <w:top w:val="none" w:sz="0" w:space="0" w:color="auto"/>
            <w:left w:val="none" w:sz="0" w:space="0" w:color="auto"/>
            <w:bottom w:val="none" w:sz="0" w:space="0" w:color="auto"/>
            <w:right w:val="none" w:sz="0" w:space="0" w:color="auto"/>
          </w:divBdr>
        </w:div>
      </w:divsChild>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52147730">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0638653">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09934898">
      <w:bodyDiv w:val="1"/>
      <w:marLeft w:val="0"/>
      <w:marRight w:val="0"/>
      <w:marTop w:val="0"/>
      <w:marBottom w:val="0"/>
      <w:divBdr>
        <w:top w:val="none" w:sz="0" w:space="0" w:color="auto"/>
        <w:left w:val="none" w:sz="0" w:space="0" w:color="auto"/>
        <w:bottom w:val="none" w:sz="0" w:space="0" w:color="auto"/>
        <w:right w:val="none" w:sz="0" w:space="0" w:color="auto"/>
      </w:divBdr>
    </w:div>
    <w:div w:id="410542353">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23958471">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42304610">
      <w:bodyDiv w:val="1"/>
      <w:marLeft w:val="0"/>
      <w:marRight w:val="0"/>
      <w:marTop w:val="0"/>
      <w:marBottom w:val="0"/>
      <w:divBdr>
        <w:top w:val="none" w:sz="0" w:space="0" w:color="auto"/>
        <w:left w:val="none" w:sz="0" w:space="0" w:color="auto"/>
        <w:bottom w:val="none" w:sz="0" w:space="0" w:color="auto"/>
        <w:right w:val="none" w:sz="0" w:space="0" w:color="auto"/>
      </w:divBdr>
    </w:div>
    <w:div w:id="443619488">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494348131">
      <w:bodyDiv w:val="1"/>
      <w:marLeft w:val="0"/>
      <w:marRight w:val="0"/>
      <w:marTop w:val="0"/>
      <w:marBottom w:val="0"/>
      <w:divBdr>
        <w:top w:val="none" w:sz="0" w:space="0" w:color="auto"/>
        <w:left w:val="none" w:sz="0" w:space="0" w:color="auto"/>
        <w:bottom w:val="none" w:sz="0" w:space="0" w:color="auto"/>
        <w:right w:val="none" w:sz="0" w:space="0" w:color="auto"/>
      </w:divBdr>
    </w:div>
    <w:div w:id="496000705">
      <w:bodyDiv w:val="1"/>
      <w:marLeft w:val="0"/>
      <w:marRight w:val="0"/>
      <w:marTop w:val="0"/>
      <w:marBottom w:val="0"/>
      <w:divBdr>
        <w:top w:val="none" w:sz="0" w:space="0" w:color="auto"/>
        <w:left w:val="none" w:sz="0" w:space="0" w:color="auto"/>
        <w:bottom w:val="none" w:sz="0" w:space="0" w:color="auto"/>
        <w:right w:val="none" w:sz="0" w:space="0" w:color="auto"/>
      </w:divBdr>
    </w:div>
    <w:div w:id="536282175">
      <w:bodyDiv w:val="1"/>
      <w:marLeft w:val="0"/>
      <w:marRight w:val="0"/>
      <w:marTop w:val="0"/>
      <w:marBottom w:val="0"/>
      <w:divBdr>
        <w:top w:val="none" w:sz="0" w:space="0" w:color="auto"/>
        <w:left w:val="none" w:sz="0" w:space="0" w:color="auto"/>
        <w:bottom w:val="none" w:sz="0" w:space="0" w:color="auto"/>
        <w:right w:val="none" w:sz="0" w:space="0" w:color="auto"/>
      </w:divBdr>
    </w:div>
    <w:div w:id="537284516">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82035378">
      <w:bodyDiv w:val="1"/>
      <w:marLeft w:val="0"/>
      <w:marRight w:val="0"/>
      <w:marTop w:val="0"/>
      <w:marBottom w:val="0"/>
      <w:divBdr>
        <w:top w:val="none" w:sz="0" w:space="0" w:color="auto"/>
        <w:left w:val="none" w:sz="0" w:space="0" w:color="auto"/>
        <w:bottom w:val="none" w:sz="0" w:space="0" w:color="auto"/>
        <w:right w:val="none" w:sz="0" w:space="0" w:color="auto"/>
      </w:divBdr>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1205571">
      <w:bodyDiv w:val="1"/>
      <w:marLeft w:val="0"/>
      <w:marRight w:val="0"/>
      <w:marTop w:val="0"/>
      <w:marBottom w:val="0"/>
      <w:divBdr>
        <w:top w:val="none" w:sz="0" w:space="0" w:color="auto"/>
        <w:left w:val="none" w:sz="0" w:space="0" w:color="auto"/>
        <w:bottom w:val="none" w:sz="0" w:space="0" w:color="auto"/>
        <w:right w:val="none" w:sz="0" w:space="0" w:color="auto"/>
      </w:divBdr>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0234116">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5182437">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38611716">
      <w:bodyDiv w:val="1"/>
      <w:marLeft w:val="0"/>
      <w:marRight w:val="0"/>
      <w:marTop w:val="0"/>
      <w:marBottom w:val="0"/>
      <w:divBdr>
        <w:top w:val="none" w:sz="0" w:space="0" w:color="auto"/>
        <w:left w:val="none" w:sz="0" w:space="0" w:color="auto"/>
        <w:bottom w:val="none" w:sz="0" w:space="0" w:color="auto"/>
        <w:right w:val="none" w:sz="0" w:space="0" w:color="auto"/>
      </w:divBdr>
    </w:div>
    <w:div w:id="646741287">
      <w:bodyDiv w:val="1"/>
      <w:marLeft w:val="0"/>
      <w:marRight w:val="0"/>
      <w:marTop w:val="0"/>
      <w:marBottom w:val="0"/>
      <w:divBdr>
        <w:top w:val="none" w:sz="0" w:space="0" w:color="auto"/>
        <w:left w:val="none" w:sz="0" w:space="0" w:color="auto"/>
        <w:bottom w:val="none" w:sz="0" w:space="0" w:color="auto"/>
        <w:right w:val="none" w:sz="0" w:space="0" w:color="auto"/>
      </w:divBdr>
    </w:div>
    <w:div w:id="65152227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7001994">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041407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29154167">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4034548">
      <w:bodyDiv w:val="1"/>
      <w:marLeft w:val="0"/>
      <w:marRight w:val="0"/>
      <w:marTop w:val="0"/>
      <w:marBottom w:val="0"/>
      <w:divBdr>
        <w:top w:val="none" w:sz="0" w:space="0" w:color="auto"/>
        <w:left w:val="none" w:sz="0" w:space="0" w:color="auto"/>
        <w:bottom w:val="none" w:sz="0" w:space="0" w:color="auto"/>
        <w:right w:val="none" w:sz="0" w:space="0" w:color="auto"/>
      </w:divBdr>
    </w:div>
    <w:div w:id="766316129">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33032540">
      <w:bodyDiv w:val="1"/>
      <w:marLeft w:val="0"/>
      <w:marRight w:val="0"/>
      <w:marTop w:val="0"/>
      <w:marBottom w:val="0"/>
      <w:divBdr>
        <w:top w:val="none" w:sz="0" w:space="0" w:color="auto"/>
        <w:left w:val="none" w:sz="0" w:space="0" w:color="auto"/>
        <w:bottom w:val="none" w:sz="0" w:space="0" w:color="auto"/>
        <w:right w:val="none" w:sz="0" w:space="0" w:color="auto"/>
      </w:divBdr>
    </w:div>
    <w:div w:id="833183325">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0750163">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7411941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896554184">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58610275">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70018608">
      <w:bodyDiv w:val="1"/>
      <w:marLeft w:val="0"/>
      <w:marRight w:val="0"/>
      <w:marTop w:val="0"/>
      <w:marBottom w:val="0"/>
      <w:divBdr>
        <w:top w:val="none" w:sz="0" w:space="0" w:color="auto"/>
        <w:left w:val="none" w:sz="0" w:space="0" w:color="auto"/>
        <w:bottom w:val="none" w:sz="0" w:space="0" w:color="auto"/>
        <w:right w:val="none" w:sz="0" w:space="0" w:color="auto"/>
      </w:divBdr>
    </w:div>
    <w:div w:id="979529800">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990868220">
      <w:bodyDiv w:val="1"/>
      <w:marLeft w:val="0"/>
      <w:marRight w:val="0"/>
      <w:marTop w:val="0"/>
      <w:marBottom w:val="0"/>
      <w:divBdr>
        <w:top w:val="none" w:sz="0" w:space="0" w:color="auto"/>
        <w:left w:val="none" w:sz="0" w:space="0" w:color="auto"/>
        <w:bottom w:val="none" w:sz="0" w:space="0" w:color="auto"/>
        <w:right w:val="none" w:sz="0" w:space="0" w:color="auto"/>
      </w:divBdr>
    </w:div>
    <w:div w:id="990871173">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14115772">
      <w:bodyDiv w:val="1"/>
      <w:marLeft w:val="0"/>
      <w:marRight w:val="0"/>
      <w:marTop w:val="0"/>
      <w:marBottom w:val="0"/>
      <w:divBdr>
        <w:top w:val="none" w:sz="0" w:space="0" w:color="auto"/>
        <w:left w:val="none" w:sz="0" w:space="0" w:color="auto"/>
        <w:bottom w:val="none" w:sz="0" w:space="0" w:color="auto"/>
        <w:right w:val="none" w:sz="0" w:space="0" w:color="auto"/>
      </w:divBdr>
    </w:div>
    <w:div w:id="1014301851">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099565341">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51827943">
      <w:bodyDiv w:val="1"/>
      <w:marLeft w:val="0"/>
      <w:marRight w:val="0"/>
      <w:marTop w:val="0"/>
      <w:marBottom w:val="0"/>
      <w:divBdr>
        <w:top w:val="none" w:sz="0" w:space="0" w:color="auto"/>
        <w:left w:val="none" w:sz="0" w:space="0" w:color="auto"/>
        <w:bottom w:val="none" w:sz="0" w:space="0" w:color="auto"/>
        <w:right w:val="none" w:sz="0" w:space="0" w:color="auto"/>
      </w:divBdr>
    </w:div>
    <w:div w:id="1162770487">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86483378">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11650461">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64799075">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19728555">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63246004">
      <w:bodyDiv w:val="1"/>
      <w:marLeft w:val="0"/>
      <w:marRight w:val="0"/>
      <w:marTop w:val="0"/>
      <w:marBottom w:val="0"/>
      <w:divBdr>
        <w:top w:val="none" w:sz="0" w:space="0" w:color="auto"/>
        <w:left w:val="none" w:sz="0" w:space="0" w:color="auto"/>
        <w:bottom w:val="none" w:sz="0" w:space="0" w:color="auto"/>
        <w:right w:val="none" w:sz="0" w:space="0" w:color="auto"/>
      </w:divBdr>
    </w:div>
    <w:div w:id="1376538851">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393038568">
      <w:bodyDiv w:val="1"/>
      <w:marLeft w:val="0"/>
      <w:marRight w:val="0"/>
      <w:marTop w:val="0"/>
      <w:marBottom w:val="0"/>
      <w:divBdr>
        <w:top w:val="none" w:sz="0" w:space="0" w:color="auto"/>
        <w:left w:val="none" w:sz="0" w:space="0" w:color="auto"/>
        <w:bottom w:val="none" w:sz="0" w:space="0" w:color="auto"/>
        <w:right w:val="none" w:sz="0" w:space="0" w:color="auto"/>
      </w:divBdr>
    </w:div>
    <w:div w:id="1394037961">
      <w:bodyDiv w:val="1"/>
      <w:marLeft w:val="0"/>
      <w:marRight w:val="0"/>
      <w:marTop w:val="0"/>
      <w:marBottom w:val="0"/>
      <w:divBdr>
        <w:top w:val="none" w:sz="0" w:space="0" w:color="auto"/>
        <w:left w:val="none" w:sz="0" w:space="0" w:color="auto"/>
        <w:bottom w:val="none" w:sz="0" w:space="0" w:color="auto"/>
        <w:right w:val="none" w:sz="0" w:space="0" w:color="auto"/>
      </w:divBdr>
    </w:div>
    <w:div w:id="1397043868">
      <w:bodyDiv w:val="1"/>
      <w:marLeft w:val="0"/>
      <w:marRight w:val="0"/>
      <w:marTop w:val="0"/>
      <w:marBottom w:val="0"/>
      <w:divBdr>
        <w:top w:val="none" w:sz="0" w:space="0" w:color="auto"/>
        <w:left w:val="none" w:sz="0" w:space="0" w:color="auto"/>
        <w:bottom w:val="none" w:sz="0" w:space="0" w:color="auto"/>
        <w:right w:val="none" w:sz="0" w:space="0" w:color="auto"/>
      </w:divBdr>
    </w:div>
    <w:div w:id="1412194653">
      <w:bodyDiv w:val="1"/>
      <w:marLeft w:val="0"/>
      <w:marRight w:val="0"/>
      <w:marTop w:val="0"/>
      <w:marBottom w:val="0"/>
      <w:divBdr>
        <w:top w:val="none" w:sz="0" w:space="0" w:color="auto"/>
        <w:left w:val="none" w:sz="0" w:space="0" w:color="auto"/>
        <w:bottom w:val="none" w:sz="0" w:space="0" w:color="auto"/>
        <w:right w:val="none" w:sz="0" w:space="0" w:color="auto"/>
      </w:divBdr>
      <w:divsChild>
        <w:div w:id="946472342">
          <w:blockQuote w:val="1"/>
          <w:marLeft w:val="720"/>
          <w:marRight w:val="720"/>
          <w:marTop w:val="0"/>
          <w:marBottom w:val="0"/>
          <w:divBdr>
            <w:top w:val="none" w:sz="0" w:space="0" w:color="auto"/>
            <w:left w:val="none" w:sz="0" w:space="0" w:color="auto"/>
            <w:bottom w:val="none" w:sz="0" w:space="0" w:color="auto"/>
            <w:right w:val="none" w:sz="0" w:space="0" w:color="auto"/>
          </w:divBdr>
        </w:div>
        <w:div w:id="1479807866">
          <w:blockQuote w:val="1"/>
          <w:marLeft w:val="720"/>
          <w:marRight w:val="720"/>
          <w:marTop w:val="0"/>
          <w:marBottom w:val="0"/>
          <w:divBdr>
            <w:top w:val="none" w:sz="0" w:space="0" w:color="auto"/>
            <w:left w:val="none" w:sz="0" w:space="0" w:color="auto"/>
            <w:bottom w:val="none" w:sz="0" w:space="0" w:color="auto"/>
            <w:right w:val="none" w:sz="0" w:space="0" w:color="auto"/>
          </w:divBdr>
        </w:div>
        <w:div w:id="738097378">
          <w:blockQuote w:val="1"/>
          <w:marLeft w:val="720"/>
          <w:marRight w:val="720"/>
          <w:marTop w:val="0"/>
          <w:marBottom w:val="0"/>
          <w:divBdr>
            <w:top w:val="none" w:sz="0" w:space="0" w:color="auto"/>
            <w:left w:val="none" w:sz="0" w:space="0" w:color="auto"/>
            <w:bottom w:val="none" w:sz="0" w:space="0" w:color="auto"/>
            <w:right w:val="none" w:sz="0" w:space="0" w:color="auto"/>
          </w:divBdr>
        </w:div>
        <w:div w:id="422072255">
          <w:blockQuote w:val="1"/>
          <w:marLeft w:val="720"/>
          <w:marRight w:val="720"/>
          <w:marTop w:val="0"/>
          <w:marBottom w:val="0"/>
          <w:divBdr>
            <w:top w:val="none" w:sz="0" w:space="0" w:color="auto"/>
            <w:left w:val="none" w:sz="0" w:space="0" w:color="auto"/>
            <w:bottom w:val="none" w:sz="0" w:space="0" w:color="auto"/>
            <w:right w:val="none" w:sz="0" w:space="0" w:color="auto"/>
          </w:divBdr>
        </w:div>
        <w:div w:id="1791823939">
          <w:blockQuote w:val="1"/>
          <w:marLeft w:val="720"/>
          <w:marRight w:val="720"/>
          <w:marTop w:val="0"/>
          <w:marBottom w:val="0"/>
          <w:divBdr>
            <w:top w:val="none" w:sz="0" w:space="0" w:color="auto"/>
            <w:left w:val="none" w:sz="0" w:space="0" w:color="auto"/>
            <w:bottom w:val="none" w:sz="0" w:space="0" w:color="auto"/>
            <w:right w:val="none" w:sz="0" w:space="0" w:color="auto"/>
          </w:divBdr>
        </w:div>
        <w:div w:id="1417290475">
          <w:blockQuote w:val="1"/>
          <w:marLeft w:val="720"/>
          <w:marRight w:val="720"/>
          <w:marTop w:val="0"/>
          <w:marBottom w:val="0"/>
          <w:divBdr>
            <w:top w:val="none" w:sz="0" w:space="0" w:color="auto"/>
            <w:left w:val="none" w:sz="0" w:space="0" w:color="auto"/>
            <w:bottom w:val="none" w:sz="0" w:space="0" w:color="auto"/>
            <w:right w:val="none" w:sz="0" w:space="0" w:color="auto"/>
          </w:divBdr>
        </w:div>
        <w:div w:id="69396690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32506957">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40904412">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55294663">
      <w:bodyDiv w:val="1"/>
      <w:marLeft w:val="0"/>
      <w:marRight w:val="0"/>
      <w:marTop w:val="0"/>
      <w:marBottom w:val="0"/>
      <w:divBdr>
        <w:top w:val="none" w:sz="0" w:space="0" w:color="auto"/>
        <w:left w:val="none" w:sz="0" w:space="0" w:color="auto"/>
        <w:bottom w:val="none" w:sz="0" w:space="0" w:color="auto"/>
        <w:right w:val="none" w:sz="0" w:space="0" w:color="auto"/>
      </w:divBdr>
    </w:div>
    <w:div w:id="145833254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4978595">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5588250">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12141917">
      <w:bodyDiv w:val="1"/>
      <w:marLeft w:val="0"/>
      <w:marRight w:val="0"/>
      <w:marTop w:val="0"/>
      <w:marBottom w:val="0"/>
      <w:divBdr>
        <w:top w:val="none" w:sz="0" w:space="0" w:color="auto"/>
        <w:left w:val="none" w:sz="0" w:space="0" w:color="auto"/>
        <w:bottom w:val="none" w:sz="0" w:space="0" w:color="auto"/>
        <w:right w:val="none" w:sz="0" w:space="0" w:color="auto"/>
      </w:divBdr>
    </w:div>
    <w:div w:id="1519615297">
      <w:bodyDiv w:val="1"/>
      <w:marLeft w:val="0"/>
      <w:marRight w:val="0"/>
      <w:marTop w:val="0"/>
      <w:marBottom w:val="0"/>
      <w:divBdr>
        <w:top w:val="none" w:sz="0" w:space="0" w:color="auto"/>
        <w:left w:val="none" w:sz="0" w:space="0" w:color="auto"/>
        <w:bottom w:val="none" w:sz="0" w:space="0" w:color="auto"/>
        <w:right w:val="none" w:sz="0" w:space="0" w:color="auto"/>
      </w:divBdr>
    </w:div>
    <w:div w:id="1551303220">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582173930">
      <w:bodyDiv w:val="1"/>
      <w:marLeft w:val="0"/>
      <w:marRight w:val="0"/>
      <w:marTop w:val="0"/>
      <w:marBottom w:val="0"/>
      <w:divBdr>
        <w:top w:val="none" w:sz="0" w:space="0" w:color="auto"/>
        <w:left w:val="none" w:sz="0" w:space="0" w:color="auto"/>
        <w:bottom w:val="none" w:sz="0" w:space="0" w:color="auto"/>
        <w:right w:val="none" w:sz="0" w:space="0" w:color="auto"/>
      </w:divBdr>
    </w:div>
    <w:div w:id="1583368026">
      <w:bodyDiv w:val="1"/>
      <w:marLeft w:val="0"/>
      <w:marRight w:val="0"/>
      <w:marTop w:val="0"/>
      <w:marBottom w:val="0"/>
      <w:divBdr>
        <w:top w:val="none" w:sz="0" w:space="0" w:color="auto"/>
        <w:left w:val="none" w:sz="0" w:space="0" w:color="auto"/>
        <w:bottom w:val="none" w:sz="0" w:space="0" w:color="auto"/>
        <w:right w:val="none" w:sz="0" w:space="0" w:color="auto"/>
      </w:divBdr>
    </w:div>
    <w:div w:id="1589777159">
      <w:bodyDiv w:val="1"/>
      <w:marLeft w:val="0"/>
      <w:marRight w:val="0"/>
      <w:marTop w:val="0"/>
      <w:marBottom w:val="0"/>
      <w:divBdr>
        <w:top w:val="none" w:sz="0" w:space="0" w:color="auto"/>
        <w:left w:val="none" w:sz="0" w:space="0" w:color="auto"/>
        <w:bottom w:val="none" w:sz="0" w:space="0" w:color="auto"/>
        <w:right w:val="none" w:sz="0" w:space="0" w:color="auto"/>
      </w:divBdr>
    </w:div>
    <w:div w:id="1615601874">
      <w:bodyDiv w:val="1"/>
      <w:marLeft w:val="0"/>
      <w:marRight w:val="0"/>
      <w:marTop w:val="0"/>
      <w:marBottom w:val="0"/>
      <w:divBdr>
        <w:top w:val="none" w:sz="0" w:space="0" w:color="auto"/>
        <w:left w:val="none" w:sz="0" w:space="0" w:color="auto"/>
        <w:bottom w:val="none" w:sz="0" w:space="0" w:color="auto"/>
        <w:right w:val="none" w:sz="0" w:space="0" w:color="auto"/>
      </w:divBdr>
    </w:div>
    <w:div w:id="1617372890">
      <w:bodyDiv w:val="1"/>
      <w:marLeft w:val="0"/>
      <w:marRight w:val="0"/>
      <w:marTop w:val="0"/>
      <w:marBottom w:val="0"/>
      <w:divBdr>
        <w:top w:val="none" w:sz="0" w:space="0" w:color="auto"/>
        <w:left w:val="none" w:sz="0" w:space="0" w:color="auto"/>
        <w:bottom w:val="none" w:sz="0" w:space="0" w:color="auto"/>
        <w:right w:val="none" w:sz="0" w:space="0" w:color="auto"/>
      </w:divBdr>
    </w:div>
    <w:div w:id="1632440874">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5198">
      <w:bodyDiv w:val="1"/>
      <w:marLeft w:val="0"/>
      <w:marRight w:val="0"/>
      <w:marTop w:val="0"/>
      <w:marBottom w:val="0"/>
      <w:divBdr>
        <w:top w:val="none" w:sz="0" w:space="0" w:color="auto"/>
        <w:left w:val="none" w:sz="0" w:space="0" w:color="auto"/>
        <w:bottom w:val="none" w:sz="0" w:space="0" w:color="auto"/>
        <w:right w:val="none" w:sz="0" w:space="0" w:color="auto"/>
      </w:divBdr>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64090775">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82850942">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16351625">
      <w:bodyDiv w:val="1"/>
      <w:marLeft w:val="0"/>
      <w:marRight w:val="0"/>
      <w:marTop w:val="0"/>
      <w:marBottom w:val="0"/>
      <w:divBdr>
        <w:top w:val="none" w:sz="0" w:space="0" w:color="auto"/>
        <w:left w:val="none" w:sz="0" w:space="0" w:color="auto"/>
        <w:bottom w:val="none" w:sz="0" w:space="0" w:color="auto"/>
        <w:right w:val="none" w:sz="0" w:space="0" w:color="auto"/>
      </w:divBdr>
    </w:div>
    <w:div w:id="1717779686">
      <w:bodyDiv w:val="1"/>
      <w:marLeft w:val="0"/>
      <w:marRight w:val="0"/>
      <w:marTop w:val="0"/>
      <w:marBottom w:val="0"/>
      <w:divBdr>
        <w:top w:val="none" w:sz="0" w:space="0" w:color="auto"/>
        <w:left w:val="none" w:sz="0" w:space="0" w:color="auto"/>
        <w:bottom w:val="none" w:sz="0" w:space="0" w:color="auto"/>
        <w:right w:val="none" w:sz="0" w:space="0" w:color="auto"/>
      </w:divBdr>
    </w:div>
    <w:div w:id="171850996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52891842">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64111408">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03035309">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4363">
      <w:bodyDiv w:val="1"/>
      <w:marLeft w:val="0"/>
      <w:marRight w:val="0"/>
      <w:marTop w:val="0"/>
      <w:marBottom w:val="0"/>
      <w:divBdr>
        <w:top w:val="none" w:sz="0" w:space="0" w:color="auto"/>
        <w:left w:val="none" w:sz="0" w:space="0" w:color="auto"/>
        <w:bottom w:val="none" w:sz="0" w:space="0" w:color="auto"/>
        <w:right w:val="none" w:sz="0" w:space="0" w:color="auto"/>
      </w:divBdr>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444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00706497">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48535064">
      <w:bodyDiv w:val="1"/>
      <w:marLeft w:val="0"/>
      <w:marRight w:val="0"/>
      <w:marTop w:val="0"/>
      <w:marBottom w:val="0"/>
      <w:divBdr>
        <w:top w:val="none" w:sz="0" w:space="0" w:color="auto"/>
        <w:left w:val="none" w:sz="0" w:space="0" w:color="auto"/>
        <w:bottom w:val="none" w:sz="0" w:space="0" w:color="auto"/>
        <w:right w:val="none" w:sz="0" w:space="0" w:color="auto"/>
      </w:divBdr>
    </w:div>
    <w:div w:id="1950046559">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133">
      <w:bodyDiv w:val="1"/>
      <w:marLeft w:val="0"/>
      <w:marRight w:val="0"/>
      <w:marTop w:val="0"/>
      <w:marBottom w:val="0"/>
      <w:divBdr>
        <w:top w:val="none" w:sz="0" w:space="0" w:color="auto"/>
        <w:left w:val="none" w:sz="0" w:space="0" w:color="auto"/>
        <w:bottom w:val="none" w:sz="0" w:space="0" w:color="auto"/>
        <w:right w:val="none" w:sz="0" w:space="0" w:color="auto"/>
      </w:divBdr>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0620066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1389424">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54503717">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9153369">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secop.gov.co/Public/Tendering/OpportunityDetail/Index?noticeUID=CO1.NTC.1820899&amp;isFromPublicArea=True&amp;isModal=False"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hd.gov.co/shd/sites/default/files/documentos/II_02_227_con_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8" ma:contentTypeDescription="Crear nuevo documento." ma:contentTypeScope="" ma:versionID="133f14fd3fdde5c8340fd0729bc1ddac">
  <xsd:schema xmlns:xsd="http://www.w3.org/2001/XMLSchema" xmlns:xs="http://www.w3.org/2001/XMLSchema" xmlns:p="http://schemas.microsoft.com/office/2006/metadata/properties" xmlns:ns3="7a094bdd-a36f-422c-aad8-60d4e7e2607b" targetNamespace="http://schemas.microsoft.com/office/2006/metadata/properties" ma:root="true" ma:fieldsID="29338359140d4cb28cf6d60eb46f43a9" ns3:_="">
    <xsd:import namespace="7a094bdd-a36f-422c-aad8-60d4e7e260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A8F3B-5FBA-4228-87F7-910B08828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9DAB0-5B8C-4A6C-9193-416C41BE0E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FCEB45-F34E-48FA-BFC6-940AE7334FAD}">
  <ds:schemaRefs>
    <ds:schemaRef ds:uri="http://schemas.microsoft.com/sharepoint/v3/contenttype/forms"/>
  </ds:schemaRefs>
</ds:datastoreItem>
</file>

<file path=customXml/itemProps4.xml><?xml version="1.0" encoding="utf-8"?>
<ds:datastoreItem xmlns:ds="http://schemas.openxmlformats.org/officeDocument/2006/customXml" ds:itemID="{B457D033-31D8-4733-99B2-38662879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18959</Words>
  <Characters>104280</Characters>
  <Application>Microsoft Office Word</Application>
  <DocSecurity>0</DocSecurity>
  <Lines>869</Lines>
  <Paragraphs>245</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122994</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German Hernando Agudelo Cely</cp:lastModifiedBy>
  <cp:revision>2</cp:revision>
  <cp:lastPrinted>2021-12-16T18:30:00Z</cp:lastPrinted>
  <dcterms:created xsi:type="dcterms:W3CDTF">2021-12-23T20:53:00Z</dcterms:created>
  <dcterms:modified xsi:type="dcterms:W3CDTF">2021-12-23T20:53:00Z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