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81D4E" w14:textId="7D263AB2" w:rsidR="000D0FEF" w:rsidRPr="009D2CC4" w:rsidRDefault="000D0FEF" w:rsidP="00F523F8">
      <w:pPr>
        <w:spacing w:line="240" w:lineRule="auto"/>
        <w:ind w:left="142"/>
        <w:jc w:val="center"/>
        <w:rPr>
          <w:rFonts w:ascii="Arial" w:hAnsi="Arial" w:cs="Arial"/>
          <w:b/>
          <w:color w:val="000000" w:themeColor="text1"/>
          <w:sz w:val="24"/>
          <w:szCs w:val="24"/>
          <w:lang w:val="es-ES_tradnl" w:eastAsia="es-ES"/>
        </w:rPr>
      </w:pPr>
      <w:r w:rsidRPr="009D2CC4">
        <w:rPr>
          <w:rFonts w:ascii="Arial" w:hAnsi="Arial" w:cs="Arial"/>
          <w:b/>
          <w:color w:val="000000" w:themeColor="text1"/>
          <w:sz w:val="24"/>
          <w:szCs w:val="24"/>
          <w:lang w:val="es-ES_tradnl" w:eastAsia="es-ES"/>
        </w:rPr>
        <w:t xml:space="preserve">INFORME DE </w:t>
      </w:r>
      <w:r w:rsidR="00C23CBB" w:rsidRPr="009D2CC4">
        <w:rPr>
          <w:rFonts w:ascii="Arial" w:hAnsi="Arial" w:cs="Arial"/>
          <w:b/>
          <w:color w:val="000000" w:themeColor="text1"/>
          <w:sz w:val="24"/>
          <w:szCs w:val="24"/>
          <w:lang w:val="es-ES_tradnl" w:eastAsia="es-ES"/>
        </w:rPr>
        <w:t xml:space="preserve">EVALUACIÓN </w:t>
      </w:r>
      <w:r w:rsidR="005C6550" w:rsidRPr="009D2CC4">
        <w:rPr>
          <w:rFonts w:ascii="Arial" w:hAnsi="Arial" w:cs="Arial"/>
          <w:b/>
          <w:color w:val="000000" w:themeColor="text1"/>
          <w:sz w:val="24"/>
          <w:szCs w:val="24"/>
          <w:lang w:val="es-ES_tradnl" w:eastAsia="es-ES"/>
        </w:rPr>
        <w:t xml:space="preserve">A LA IMPLEMENTACIÓN DEL </w:t>
      </w:r>
      <w:r w:rsidRPr="009D2CC4">
        <w:rPr>
          <w:rFonts w:ascii="Arial" w:hAnsi="Arial" w:cs="Arial"/>
          <w:b/>
          <w:color w:val="000000" w:themeColor="text1"/>
          <w:sz w:val="24"/>
          <w:szCs w:val="24"/>
          <w:lang w:val="es-ES_tradnl" w:eastAsia="es-ES"/>
        </w:rPr>
        <w:t xml:space="preserve">MODELO INTEGRADO DE PLANEACIÓN Y GESTIÓN- MIPG </w:t>
      </w:r>
      <w:r w:rsidR="005C6550" w:rsidRPr="009D2CC4">
        <w:rPr>
          <w:rFonts w:ascii="Arial" w:hAnsi="Arial" w:cs="Arial"/>
          <w:b/>
          <w:color w:val="000000" w:themeColor="text1"/>
          <w:sz w:val="24"/>
          <w:szCs w:val="24"/>
          <w:lang w:val="es-ES_tradnl" w:eastAsia="es-ES"/>
        </w:rPr>
        <w:t xml:space="preserve">EN LA UAERMV </w:t>
      </w:r>
    </w:p>
    <w:p w14:paraId="01627139" w14:textId="77777777" w:rsidR="000D0FEF" w:rsidRPr="009D2CC4" w:rsidRDefault="000D0FEF" w:rsidP="00F523F8">
      <w:pPr>
        <w:spacing w:line="240" w:lineRule="auto"/>
        <w:ind w:left="142"/>
        <w:jc w:val="center"/>
        <w:rPr>
          <w:rFonts w:ascii="Arial" w:hAnsi="Arial" w:cs="Arial"/>
          <w:b/>
          <w:color w:val="000000" w:themeColor="text1"/>
          <w:sz w:val="24"/>
          <w:szCs w:val="24"/>
          <w:lang w:val="es-ES_tradnl" w:eastAsia="es-ES"/>
        </w:rPr>
      </w:pPr>
      <w:r w:rsidRPr="009D2CC4">
        <w:rPr>
          <w:rFonts w:ascii="Arial" w:hAnsi="Arial" w:cs="Arial"/>
          <w:b/>
          <w:color w:val="000000" w:themeColor="text1"/>
          <w:sz w:val="24"/>
          <w:szCs w:val="24"/>
          <w:lang w:val="es-ES_tradnl" w:eastAsia="es-ES"/>
        </w:rPr>
        <w:t>PERIODO ENERO A DICIEMBRE DE 2020</w:t>
      </w:r>
    </w:p>
    <w:p w14:paraId="389E3CF2"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2994F452"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526DBC03"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56D2B134" w14:textId="510F22B9"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4CB404B9" w14:textId="33D5FECA" w:rsidR="007D648B" w:rsidRPr="009D2CC4" w:rsidRDefault="007D648B" w:rsidP="00F523F8">
      <w:pPr>
        <w:spacing w:line="240" w:lineRule="auto"/>
        <w:ind w:left="142"/>
        <w:jc w:val="center"/>
        <w:rPr>
          <w:rFonts w:ascii="Arial" w:hAnsi="Arial" w:cs="Arial"/>
          <w:color w:val="000000" w:themeColor="text1"/>
          <w:sz w:val="24"/>
          <w:szCs w:val="24"/>
          <w:lang w:val="es-ES_tradnl" w:eastAsia="es-ES"/>
        </w:rPr>
      </w:pPr>
    </w:p>
    <w:p w14:paraId="339C5B8F" w14:textId="54D0A8E0" w:rsidR="007D648B" w:rsidRPr="009D2CC4" w:rsidRDefault="007D648B" w:rsidP="00F523F8">
      <w:pPr>
        <w:spacing w:line="240" w:lineRule="auto"/>
        <w:ind w:left="142"/>
        <w:jc w:val="center"/>
        <w:rPr>
          <w:rFonts w:ascii="Arial" w:hAnsi="Arial" w:cs="Arial"/>
          <w:color w:val="000000" w:themeColor="text1"/>
          <w:sz w:val="24"/>
          <w:szCs w:val="24"/>
          <w:lang w:val="es-ES_tradnl" w:eastAsia="es-ES"/>
        </w:rPr>
      </w:pPr>
    </w:p>
    <w:p w14:paraId="63EB83D9" w14:textId="413E23CF" w:rsidR="007D648B" w:rsidRPr="009D2CC4" w:rsidRDefault="007D648B" w:rsidP="00F523F8">
      <w:pPr>
        <w:spacing w:line="240" w:lineRule="auto"/>
        <w:ind w:left="142"/>
        <w:jc w:val="center"/>
        <w:rPr>
          <w:rFonts w:ascii="Arial" w:hAnsi="Arial" w:cs="Arial"/>
          <w:color w:val="000000" w:themeColor="text1"/>
          <w:sz w:val="24"/>
          <w:szCs w:val="24"/>
          <w:lang w:val="es-ES_tradnl" w:eastAsia="es-ES"/>
        </w:rPr>
      </w:pPr>
    </w:p>
    <w:p w14:paraId="54C1F711" w14:textId="77777777" w:rsidR="00BF2794" w:rsidRPr="009D2CC4" w:rsidRDefault="00BF2794" w:rsidP="00F523F8">
      <w:pPr>
        <w:spacing w:line="240" w:lineRule="auto"/>
        <w:ind w:left="142"/>
        <w:jc w:val="center"/>
        <w:rPr>
          <w:rFonts w:ascii="Arial" w:hAnsi="Arial" w:cs="Arial"/>
          <w:b/>
          <w:bCs/>
          <w:color w:val="000000" w:themeColor="text1"/>
          <w:sz w:val="24"/>
          <w:szCs w:val="24"/>
        </w:rPr>
      </w:pPr>
      <w:r w:rsidRPr="009D2CC4">
        <w:rPr>
          <w:rFonts w:ascii="Arial" w:hAnsi="Arial" w:cs="Arial"/>
          <w:b/>
          <w:bCs/>
          <w:color w:val="000000" w:themeColor="text1"/>
          <w:sz w:val="24"/>
          <w:szCs w:val="24"/>
        </w:rPr>
        <w:t>OFICINA DE CONTROL INTERNO</w:t>
      </w:r>
    </w:p>
    <w:p w14:paraId="07F0942B" w14:textId="77777777" w:rsidR="007D648B" w:rsidRPr="009D2CC4" w:rsidRDefault="007D648B" w:rsidP="00F523F8">
      <w:pPr>
        <w:spacing w:line="240" w:lineRule="auto"/>
        <w:ind w:left="142"/>
        <w:jc w:val="center"/>
        <w:rPr>
          <w:rFonts w:ascii="Arial" w:hAnsi="Arial" w:cs="Arial"/>
          <w:color w:val="000000" w:themeColor="text1"/>
          <w:sz w:val="24"/>
          <w:szCs w:val="24"/>
          <w:lang w:val="es-ES_tradnl" w:eastAsia="es-ES"/>
        </w:rPr>
      </w:pPr>
    </w:p>
    <w:p w14:paraId="6BE50A3B"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4CC65A51"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061E5E6E" w14:textId="77777777" w:rsidR="000D0FEF" w:rsidRPr="009D2CC4" w:rsidRDefault="000D0FEF" w:rsidP="00F523F8">
      <w:pPr>
        <w:spacing w:line="240" w:lineRule="auto"/>
        <w:ind w:left="142"/>
        <w:jc w:val="center"/>
        <w:rPr>
          <w:rFonts w:ascii="Arial" w:hAnsi="Arial" w:cs="Arial"/>
          <w:color w:val="000000" w:themeColor="text1"/>
          <w:sz w:val="24"/>
          <w:szCs w:val="24"/>
          <w:lang w:val="es-ES_tradnl" w:eastAsia="es-ES"/>
        </w:rPr>
      </w:pPr>
    </w:p>
    <w:p w14:paraId="5ED85783" w14:textId="4FD3EDCC" w:rsidR="0026050E" w:rsidRPr="009D2CC4" w:rsidRDefault="0026050E" w:rsidP="00F523F8">
      <w:pPr>
        <w:spacing w:line="240" w:lineRule="auto"/>
        <w:ind w:left="142"/>
        <w:jc w:val="center"/>
        <w:rPr>
          <w:rFonts w:ascii="Arial" w:hAnsi="Arial" w:cs="Arial"/>
          <w:b/>
          <w:bCs/>
          <w:color w:val="000000" w:themeColor="text1"/>
          <w:sz w:val="24"/>
          <w:szCs w:val="24"/>
        </w:rPr>
      </w:pPr>
    </w:p>
    <w:p w14:paraId="105678AA" w14:textId="7A89CD0D" w:rsidR="0026050E" w:rsidRPr="009D2CC4" w:rsidRDefault="0026050E" w:rsidP="00F523F8">
      <w:pPr>
        <w:spacing w:line="240" w:lineRule="auto"/>
        <w:ind w:left="142"/>
        <w:jc w:val="center"/>
        <w:rPr>
          <w:rFonts w:ascii="Arial" w:hAnsi="Arial" w:cs="Arial"/>
          <w:b/>
          <w:bCs/>
          <w:color w:val="000000" w:themeColor="text1"/>
          <w:sz w:val="24"/>
          <w:szCs w:val="24"/>
        </w:rPr>
      </w:pPr>
    </w:p>
    <w:p w14:paraId="138C73F2" w14:textId="163A3423" w:rsidR="0026050E" w:rsidRPr="009D2CC4" w:rsidRDefault="0026050E" w:rsidP="00F523F8">
      <w:pPr>
        <w:spacing w:line="240" w:lineRule="auto"/>
        <w:ind w:left="142"/>
        <w:jc w:val="center"/>
        <w:rPr>
          <w:rFonts w:ascii="Arial" w:hAnsi="Arial" w:cs="Arial"/>
          <w:b/>
          <w:bCs/>
          <w:color w:val="000000" w:themeColor="text1"/>
          <w:sz w:val="24"/>
          <w:szCs w:val="24"/>
        </w:rPr>
      </w:pPr>
    </w:p>
    <w:p w14:paraId="51EEE2B4" w14:textId="77777777" w:rsidR="007D648B" w:rsidRPr="009D2CC4" w:rsidRDefault="007D648B" w:rsidP="00F523F8">
      <w:pPr>
        <w:spacing w:line="240" w:lineRule="auto"/>
        <w:ind w:left="142"/>
        <w:jc w:val="center"/>
        <w:rPr>
          <w:rFonts w:ascii="Arial" w:hAnsi="Arial" w:cs="Arial"/>
          <w:b/>
          <w:bCs/>
          <w:color w:val="000000" w:themeColor="text1"/>
          <w:sz w:val="24"/>
          <w:szCs w:val="24"/>
        </w:rPr>
      </w:pPr>
    </w:p>
    <w:p w14:paraId="085B64A1" w14:textId="4A200A9F" w:rsidR="000D0FEF" w:rsidRDefault="000D0FEF" w:rsidP="00F523F8">
      <w:pPr>
        <w:keepNext/>
        <w:keepLines/>
        <w:spacing w:line="240" w:lineRule="auto"/>
        <w:ind w:left="142"/>
        <w:jc w:val="center"/>
        <w:rPr>
          <w:rFonts w:ascii="Arial" w:hAnsi="Arial" w:cs="Arial"/>
          <w:b/>
          <w:bCs/>
          <w:color w:val="000000" w:themeColor="text1"/>
          <w:sz w:val="24"/>
          <w:szCs w:val="24"/>
        </w:rPr>
      </w:pPr>
      <w:r w:rsidRPr="009D2CC4">
        <w:rPr>
          <w:rFonts w:ascii="Arial" w:hAnsi="Arial" w:cs="Arial"/>
          <w:b/>
          <w:bCs/>
          <w:color w:val="000000" w:themeColor="text1"/>
          <w:sz w:val="24"/>
          <w:szCs w:val="24"/>
        </w:rPr>
        <w:t xml:space="preserve">UNIDAD ADMINISTRATIVA ESPECIAL DE REHABILITACIÓN Y MANTENIMIENTO VIAL </w:t>
      </w:r>
      <w:r w:rsidR="007D1C2E">
        <w:rPr>
          <w:rFonts w:ascii="Arial" w:hAnsi="Arial" w:cs="Arial"/>
          <w:b/>
          <w:bCs/>
          <w:color w:val="000000" w:themeColor="text1"/>
          <w:sz w:val="24"/>
          <w:szCs w:val="24"/>
        </w:rPr>
        <w:t>–</w:t>
      </w:r>
      <w:r w:rsidRPr="009D2CC4">
        <w:rPr>
          <w:rFonts w:ascii="Arial" w:hAnsi="Arial" w:cs="Arial"/>
          <w:b/>
          <w:bCs/>
          <w:color w:val="000000" w:themeColor="text1"/>
          <w:sz w:val="24"/>
          <w:szCs w:val="24"/>
        </w:rPr>
        <w:t xml:space="preserve"> UAERMV</w:t>
      </w:r>
    </w:p>
    <w:p w14:paraId="0A8EE230" w14:textId="77777777" w:rsidR="007D1C2E" w:rsidRPr="009D2CC4" w:rsidRDefault="007D1C2E" w:rsidP="00F523F8">
      <w:pPr>
        <w:keepNext/>
        <w:keepLines/>
        <w:spacing w:line="240" w:lineRule="auto"/>
        <w:ind w:left="142"/>
        <w:jc w:val="center"/>
        <w:rPr>
          <w:rFonts w:ascii="Arial" w:hAnsi="Arial" w:cs="Arial"/>
          <w:b/>
          <w:bCs/>
          <w:color w:val="000000" w:themeColor="text1"/>
          <w:sz w:val="24"/>
          <w:szCs w:val="24"/>
        </w:rPr>
      </w:pPr>
    </w:p>
    <w:p w14:paraId="563F63CD" w14:textId="77777777" w:rsidR="000D0FEF" w:rsidRPr="009D2CC4" w:rsidRDefault="000D0FEF" w:rsidP="00F523F8">
      <w:pPr>
        <w:spacing w:line="240" w:lineRule="auto"/>
        <w:ind w:left="142"/>
        <w:jc w:val="center"/>
        <w:rPr>
          <w:rFonts w:ascii="Arial" w:hAnsi="Arial" w:cs="Arial"/>
          <w:b/>
          <w:bCs/>
          <w:color w:val="000000" w:themeColor="text1"/>
          <w:sz w:val="24"/>
          <w:szCs w:val="24"/>
        </w:rPr>
      </w:pPr>
    </w:p>
    <w:p w14:paraId="58E49659" w14:textId="0E20DA21" w:rsidR="000D0FEF" w:rsidRPr="009D2CC4" w:rsidRDefault="000D0FEF" w:rsidP="00F523F8">
      <w:pPr>
        <w:spacing w:line="240" w:lineRule="auto"/>
        <w:ind w:left="142"/>
        <w:jc w:val="center"/>
        <w:rPr>
          <w:rFonts w:ascii="Arial" w:hAnsi="Arial" w:cs="Arial"/>
          <w:b/>
          <w:bCs/>
          <w:color w:val="000000" w:themeColor="text1"/>
          <w:sz w:val="24"/>
          <w:szCs w:val="24"/>
        </w:rPr>
      </w:pPr>
      <w:r w:rsidRPr="009D2CC4">
        <w:rPr>
          <w:rFonts w:ascii="Arial" w:hAnsi="Arial" w:cs="Arial"/>
          <w:b/>
          <w:bCs/>
          <w:color w:val="000000" w:themeColor="text1"/>
          <w:sz w:val="24"/>
          <w:szCs w:val="24"/>
        </w:rPr>
        <w:t xml:space="preserve">Bogotá D.C., </w:t>
      </w:r>
      <w:r w:rsidR="007D1C2E">
        <w:rPr>
          <w:rFonts w:ascii="Arial" w:hAnsi="Arial" w:cs="Arial"/>
          <w:b/>
          <w:bCs/>
          <w:color w:val="000000" w:themeColor="text1"/>
          <w:sz w:val="24"/>
          <w:szCs w:val="24"/>
        </w:rPr>
        <w:t>septiembre</w:t>
      </w:r>
      <w:r w:rsidR="0026050E" w:rsidRPr="009D2CC4">
        <w:rPr>
          <w:rFonts w:ascii="Arial" w:hAnsi="Arial" w:cs="Arial"/>
          <w:b/>
          <w:bCs/>
          <w:color w:val="000000" w:themeColor="text1"/>
          <w:sz w:val="24"/>
          <w:szCs w:val="24"/>
        </w:rPr>
        <w:t xml:space="preserve"> </w:t>
      </w:r>
      <w:r w:rsidRPr="009D2CC4">
        <w:rPr>
          <w:rFonts w:ascii="Arial" w:hAnsi="Arial" w:cs="Arial"/>
          <w:b/>
          <w:bCs/>
          <w:color w:val="000000" w:themeColor="text1"/>
          <w:sz w:val="24"/>
          <w:szCs w:val="24"/>
        </w:rPr>
        <w:t>de 2021</w:t>
      </w:r>
    </w:p>
    <w:p w14:paraId="09076491" w14:textId="2D2677B3" w:rsidR="005C6550" w:rsidRPr="009D2CC4" w:rsidRDefault="005C6550" w:rsidP="007D1C2E">
      <w:pPr>
        <w:spacing w:line="240" w:lineRule="auto"/>
        <w:rPr>
          <w:rFonts w:ascii="Arial" w:hAnsi="Arial" w:cs="Arial"/>
          <w:b/>
          <w:bCs/>
          <w:color w:val="000000" w:themeColor="text1"/>
        </w:rPr>
      </w:pPr>
    </w:p>
    <w:p w14:paraId="70B7002F" w14:textId="77777777" w:rsidR="00BF2794" w:rsidRPr="009D2CC4" w:rsidRDefault="00BF2794" w:rsidP="00F523F8">
      <w:pPr>
        <w:spacing w:line="240" w:lineRule="auto"/>
        <w:jc w:val="center"/>
        <w:rPr>
          <w:rFonts w:ascii="Arial" w:hAnsi="Arial" w:cs="Arial"/>
          <w:bCs/>
          <w:color w:val="000000" w:themeColor="text1"/>
        </w:rPr>
      </w:pPr>
      <w:r w:rsidRPr="009D2CC4">
        <w:rPr>
          <w:rFonts w:ascii="Arial" w:hAnsi="Arial" w:cs="Arial"/>
          <w:b/>
          <w:bCs/>
          <w:color w:val="000000" w:themeColor="text1"/>
          <w:sz w:val="28"/>
          <w:szCs w:val="28"/>
        </w:rPr>
        <w:lastRenderedPageBreak/>
        <w:t>TABLA DE CONTENIDO</w:t>
      </w:r>
    </w:p>
    <w:p w14:paraId="37CAEBEA" w14:textId="004F2C9F" w:rsidR="005C6550" w:rsidRPr="009D2CC4" w:rsidRDefault="005C6550" w:rsidP="00F523F8">
      <w:pPr>
        <w:spacing w:line="240" w:lineRule="auto"/>
        <w:ind w:left="142"/>
        <w:jc w:val="center"/>
        <w:rPr>
          <w:rFonts w:ascii="Arial" w:hAnsi="Arial" w:cs="Arial"/>
          <w:b/>
          <w:bCs/>
          <w:color w:val="000000" w:themeColor="text1"/>
        </w:rPr>
      </w:pPr>
    </w:p>
    <w:sdt>
      <w:sdtPr>
        <w:rPr>
          <w:rFonts w:ascii="Arial" w:eastAsia="Arial Unicode MS" w:hAnsi="Arial" w:cs="Arial"/>
          <w:color w:val="000000" w:themeColor="text1"/>
          <w:sz w:val="24"/>
          <w:szCs w:val="24"/>
          <w:lang w:val="es-ES" w:eastAsia="es-US"/>
        </w:rPr>
        <w:id w:val="89822868"/>
        <w:docPartObj>
          <w:docPartGallery w:val="Table of Contents"/>
          <w:docPartUnique/>
        </w:docPartObj>
      </w:sdtPr>
      <w:sdtEndPr>
        <w:rPr>
          <w:rFonts w:eastAsiaTheme="minorEastAsia"/>
          <w:b/>
          <w:bCs/>
          <w:sz w:val="22"/>
          <w:szCs w:val="22"/>
          <w:lang w:val="es-CO" w:eastAsia="en-US"/>
        </w:rPr>
      </w:sdtEndPr>
      <w:sdtContent>
        <w:p w14:paraId="7E57611D" w14:textId="5C91F4F1" w:rsidR="000D0FEF" w:rsidRPr="009D2CC4" w:rsidRDefault="000D0FEF" w:rsidP="00F523F8">
          <w:pPr>
            <w:pStyle w:val="TtuloTDC"/>
            <w:tabs>
              <w:tab w:val="left" w:pos="1134"/>
            </w:tabs>
            <w:rPr>
              <w:rFonts w:ascii="Arial" w:hAnsi="Arial" w:cs="Arial"/>
              <w:color w:val="000000" w:themeColor="text1"/>
            </w:rPr>
          </w:pPr>
        </w:p>
        <w:p w14:paraId="2376654A" w14:textId="2056A561" w:rsidR="007D1C2E" w:rsidRDefault="000D0FEF">
          <w:pPr>
            <w:pStyle w:val="TDC1"/>
            <w:rPr>
              <w:noProof/>
              <w:lang w:eastAsia="es-CO"/>
            </w:rPr>
          </w:pPr>
          <w:r w:rsidRPr="009D2CC4">
            <w:rPr>
              <w:rFonts w:ascii="Arial" w:hAnsi="Arial" w:cs="Arial"/>
              <w:color w:val="000000" w:themeColor="text1"/>
            </w:rPr>
            <w:fldChar w:fldCharType="begin"/>
          </w:r>
          <w:r w:rsidRPr="009D2CC4">
            <w:rPr>
              <w:rFonts w:ascii="Arial" w:hAnsi="Arial" w:cs="Arial"/>
              <w:color w:val="000000" w:themeColor="text1"/>
            </w:rPr>
            <w:instrText xml:space="preserve"> TOC \o "1-3" \h \z \u </w:instrText>
          </w:r>
          <w:r w:rsidRPr="009D2CC4">
            <w:rPr>
              <w:rFonts w:ascii="Arial" w:hAnsi="Arial" w:cs="Arial"/>
              <w:color w:val="000000" w:themeColor="text1"/>
            </w:rPr>
            <w:fldChar w:fldCharType="separate"/>
          </w:r>
          <w:hyperlink w:anchor="_Toc83828460" w:history="1">
            <w:r w:rsidR="007D1C2E" w:rsidRPr="0083044C">
              <w:rPr>
                <w:rStyle w:val="Hipervnculo"/>
                <w:rFonts w:ascii="Arial" w:eastAsia="Yu Gothic Light" w:hAnsi="Arial" w:cs="Arial"/>
                <w:bCs/>
                <w:noProof/>
              </w:rPr>
              <w:t>1.</w:t>
            </w:r>
            <w:r w:rsidR="007D1C2E">
              <w:rPr>
                <w:noProof/>
                <w:lang w:eastAsia="es-CO"/>
              </w:rPr>
              <w:tab/>
            </w:r>
            <w:r w:rsidR="007D1C2E" w:rsidRPr="0083044C">
              <w:rPr>
                <w:rStyle w:val="Hipervnculo"/>
                <w:rFonts w:ascii="Arial" w:eastAsia="Yu Gothic Light" w:hAnsi="Arial" w:cs="Arial"/>
                <w:b/>
                <w:bCs/>
                <w:noProof/>
              </w:rPr>
              <w:t>OBJETIVO</w:t>
            </w:r>
            <w:r w:rsidR="007D1C2E">
              <w:rPr>
                <w:noProof/>
                <w:webHidden/>
              </w:rPr>
              <w:tab/>
            </w:r>
            <w:r w:rsidR="007D1C2E">
              <w:rPr>
                <w:noProof/>
                <w:webHidden/>
              </w:rPr>
              <w:fldChar w:fldCharType="begin"/>
            </w:r>
            <w:r w:rsidR="007D1C2E">
              <w:rPr>
                <w:noProof/>
                <w:webHidden/>
              </w:rPr>
              <w:instrText xml:space="preserve"> PAGEREF _Toc83828460 \h </w:instrText>
            </w:r>
            <w:r w:rsidR="007D1C2E">
              <w:rPr>
                <w:noProof/>
                <w:webHidden/>
              </w:rPr>
            </w:r>
            <w:r w:rsidR="007D1C2E">
              <w:rPr>
                <w:noProof/>
                <w:webHidden/>
              </w:rPr>
              <w:fldChar w:fldCharType="separate"/>
            </w:r>
            <w:r w:rsidR="007D1C2E">
              <w:rPr>
                <w:noProof/>
                <w:webHidden/>
              </w:rPr>
              <w:t>4</w:t>
            </w:r>
            <w:r w:rsidR="007D1C2E">
              <w:rPr>
                <w:noProof/>
                <w:webHidden/>
              </w:rPr>
              <w:fldChar w:fldCharType="end"/>
            </w:r>
          </w:hyperlink>
        </w:p>
        <w:p w14:paraId="10187D89" w14:textId="42ED90DB" w:rsidR="007D1C2E" w:rsidRDefault="00A959EF">
          <w:pPr>
            <w:pStyle w:val="TDC1"/>
            <w:rPr>
              <w:noProof/>
              <w:lang w:eastAsia="es-CO"/>
            </w:rPr>
          </w:pPr>
          <w:hyperlink w:anchor="_Toc83828461" w:history="1">
            <w:r w:rsidR="007D1C2E" w:rsidRPr="0083044C">
              <w:rPr>
                <w:rStyle w:val="Hipervnculo"/>
                <w:rFonts w:ascii="Arial" w:eastAsia="Yu Gothic Light" w:hAnsi="Arial" w:cs="Arial"/>
                <w:bCs/>
                <w:noProof/>
              </w:rPr>
              <w:t>2.</w:t>
            </w:r>
            <w:r w:rsidR="007D1C2E">
              <w:rPr>
                <w:noProof/>
                <w:lang w:eastAsia="es-CO"/>
              </w:rPr>
              <w:tab/>
            </w:r>
            <w:r w:rsidR="007D1C2E" w:rsidRPr="0083044C">
              <w:rPr>
                <w:rStyle w:val="Hipervnculo"/>
                <w:rFonts w:ascii="Arial" w:eastAsia="Yu Gothic Light" w:hAnsi="Arial" w:cs="Arial"/>
                <w:b/>
                <w:bCs/>
                <w:noProof/>
              </w:rPr>
              <w:t>ALCANCE</w:t>
            </w:r>
            <w:r w:rsidR="007D1C2E">
              <w:rPr>
                <w:noProof/>
                <w:webHidden/>
              </w:rPr>
              <w:tab/>
            </w:r>
            <w:r w:rsidR="007D1C2E">
              <w:rPr>
                <w:noProof/>
                <w:webHidden/>
              </w:rPr>
              <w:fldChar w:fldCharType="begin"/>
            </w:r>
            <w:r w:rsidR="007D1C2E">
              <w:rPr>
                <w:noProof/>
                <w:webHidden/>
              </w:rPr>
              <w:instrText xml:space="preserve"> PAGEREF _Toc83828461 \h </w:instrText>
            </w:r>
            <w:r w:rsidR="007D1C2E">
              <w:rPr>
                <w:noProof/>
                <w:webHidden/>
              </w:rPr>
            </w:r>
            <w:r w:rsidR="007D1C2E">
              <w:rPr>
                <w:noProof/>
                <w:webHidden/>
              </w:rPr>
              <w:fldChar w:fldCharType="separate"/>
            </w:r>
            <w:r w:rsidR="007D1C2E">
              <w:rPr>
                <w:noProof/>
                <w:webHidden/>
              </w:rPr>
              <w:t>4</w:t>
            </w:r>
            <w:r w:rsidR="007D1C2E">
              <w:rPr>
                <w:noProof/>
                <w:webHidden/>
              </w:rPr>
              <w:fldChar w:fldCharType="end"/>
            </w:r>
          </w:hyperlink>
        </w:p>
        <w:p w14:paraId="1694A659" w14:textId="48E1CED1" w:rsidR="007D1C2E" w:rsidRDefault="00A959EF">
          <w:pPr>
            <w:pStyle w:val="TDC1"/>
            <w:rPr>
              <w:noProof/>
              <w:lang w:eastAsia="es-CO"/>
            </w:rPr>
          </w:pPr>
          <w:hyperlink w:anchor="_Toc83828462" w:history="1">
            <w:r w:rsidR="007D1C2E" w:rsidRPr="0083044C">
              <w:rPr>
                <w:rStyle w:val="Hipervnculo"/>
                <w:rFonts w:ascii="Arial" w:eastAsia="Yu Gothic Light" w:hAnsi="Arial" w:cs="Arial"/>
                <w:bCs/>
                <w:noProof/>
              </w:rPr>
              <w:t>3.</w:t>
            </w:r>
            <w:r w:rsidR="007D1C2E">
              <w:rPr>
                <w:noProof/>
                <w:lang w:eastAsia="es-CO"/>
              </w:rPr>
              <w:tab/>
            </w:r>
            <w:r w:rsidR="007D1C2E" w:rsidRPr="0083044C">
              <w:rPr>
                <w:rStyle w:val="Hipervnculo"/>
                <w:rFonts w:ascii="Arial" w:eastAsia="Yu Gothic Light" w:hAnsi="Arial" w:cs="Arial"/>
                <w:b/>
                <w:bCs/>
                <w:noProof/>
              </w:rPr>
              <w:t>ACTIVIDADES</w:t>
            </w:r>
            <w:r w:rsidR="007D1C2E" w:rsidRPr="0083044C">
              <w:rPr>
                <w:rStyle w:val="Hipervnculo"/>
                <w:rFonts w:ascii="Arial" w:eastAsia="Arial Unicode MS" w:hAnsi="Arial" w:cs="Arial"/>
                <w:b/>
                <w:bCs/>
                <w:noProof/>
              </w:rPr>
              <w:t xml:space="preserve"> REALIZADAS DURANTE 2021 COMO INSUMO PARA ELABORAR EL INFORME DE EVALUACIÓN AÑO 2020</w:t>
            </w:r>
            <w:r w:rsidR="007D1C2E">
              <w:rPr>
                <w:noProof/>
                <w:webHidden/>
              </w:rPr>
              <w:tab/>
            </w:r>
            <w:r w:rsidR="007D1C2E">
              <w:rPr>
                <w:noProof/>
                <w:webHidden/>
              </w:rPr>
              <w:fldChar w:fldCharType="begin"/>
            </w:r>
            <w:r w:rsidR="007D1C2E">
              <w:rPr>
                <w:noProof/>
                <w:webHidden/>
              </w:rPr>
              <w:instrText xml:space="preserve"> PAGEREF _Toc83828462 \h </w:instrText>
            </w:r>
            <w:r w:rsidR="007D1C2E">
              <w:rPr>
                <w:noProof/>
                <w:webHidden/>
              </w:rPr>
            </w:r>
            <w:r w:rsidR="007D1C2E">
              <w:rPr>
                <w:noProof/>
                <w:webHidden/>
              </w:rPr>
              <w:fldChar w:fldCharType="separate"/>
            </w:r>
            <w:r w:rsidR="007D1C2E">
              <w:rPr>
                <w:noProof/>
                <w:webHidden/>
              </w:rPr>
              <w:t>5</w:t>
            </w:r>
            <w:r w:rsidR="007D1C2E">
              <w:rPr>
                <w:noProof/>
                <w:webHidden/>
              </w:rPr>
              <w:fldChar w:fldCharType="end"/>
            </w:r>
          </w:hyperlink>
        </w:p>
        <w:p w14:paraId="5FBE52F0" w14:textId="61CF2F05" w:rsidR="007D1C2E" w:rsidRDefault="00A959EF">
          <w:pPr>
            <w:pStyle w:val="TDC1"/>
            <w:rPr>
              <w:noProof/>
              <w:lang w:eastAsia="es-CO"/>
            </w:rPr>
          </w:pPr>
          <w:hyperlink w:anchor="_Toc83828463" w:history="1">
            <w:r w:rsidR="007D1C2E" w:rsidRPr="0083044C">
              <w:rPr>
                <w:rStyle w:val="Hipervnculo"/>
                <w:rFonts w:ascii="Arial" w:eastAsia="Yu Gothic Light" w:hAnsi="Arial" w:cs="Arial"/>
                <w:bCs/>
                <w:noProof/>
                <w:lang w:eastAsia="es-ES"/>
              </w:rPr>
              <w:t>4.</w:t>
            </w:r>
            <w:r w:rsidR="007D1C2E">
              <w:rPr>
                <w:noProof/>
                <w:lang w:eastAsia="es-CO"/>
              </w:rPr>
              <w:tab/>
            </w:r>
            <w:r w:rsidR="007D1C2E" w:rsidRPr="0083044C">
              <w:rPr>
                <w:rStyle w:val="Hipervnculo"/>
                <w:rFonts w:ascii="Arial" w:eastAsia="Yu Gothic Light" w:hAnsi="Arial" w:cs="Arial"/>
                <w:b/>
                <w:bCs/>
                <w:noProof/>
              </w:rPr>
              <w:t>MARCO</w:t>
            </w:r>
            <w:r w:rsidR="007D1C2E" w:rsidRPr="0083044C">
              <w:rPr>
                <w:rStyle w:val="Hipervnculo"/>
                <w:rFonts w:ascii="Arial" w:eastAsia="Arial Unicode MS" w:hAnsi="Arial" w:cs="Arial"/>
                <w:b/>
                <w:bCs/>
                <w:noProof/>
                <w:lang w:eastAsia="es-ES"/>
              </w:rPr>
              <w:t xml:space="preserve"> LEGAL</w:t>
            </w:r>
            <w:r w:rsidR="007D1C2E">
              <w:rPr>
                <w:noProof/>
                <w:webHidden/>
              </w:rPr>
              <w:tab/>
            </w:r>
            <w:r w:rsidR="007D1C2E">
              <w:rPr>
                <w:noProof/>
                <w:webHidden/>
              </w:rPr>
              <w:fldChar w:fldCharType="begin"/>
            </w:r>
            <w:r w:rsidR="007D1C2E">
              <w:rPr>
                <w:noProof/>
                <w:webHidden/>
              </w:rPr>
              <w:instrText xml:space="preserve"> PAGEREF _Toc83828463 \h </w:instrText>
            </w:r>
            <w:r w:rsidR="007D1C2E">
              <w:rPr>
                <w:noProof/>
                <w:webHidden/>
              </w:rPr>
            </w:r>
            <w:r w:rsidR="007D1C2E">
              <w:rPr>
                <w:noProof/>
                <w:webHidden/>
              </w:rPr>
              <w:fldChar w:fldCharType="separate"/>
            </w:r>
            <w:r w:rsidR="007D1C2E">
              <w:rPr>
                <w:noProof/>
                <w:webHidden/>
              </w:rPr>
              <w:t>8</w:t>
            </w:r>
            <w:r w:rsidR="007D1C2E">
              <w:rPr>
                <w:noProof/>
                <w:webHidden/>
              </w:rPr>
              <w:fldChar w:fldCharType="end"/>
            </w:r>
          </w:hyperlink>
        </w:p>
        <w:p w14:paraId="23809A48" w14:textId="1F570977" w:rsidR="007D1C2E" w:rsidRDefault="00A959EF">
          <w:pPr>
            <w:pStyle w:val="TDC1"/>
            <w:rPr>
              <w:noProof/>
              <w:lang w:eastAsia="es-CO"/>
            </w:rPr>
          </w:pPr>
          <w:hyperlink w:anchor="_Toc83828464" w:history="1">
            <w:r w:rsidR="007D1C2E" w:rsidRPr="0083044C">
              <w:rPr>
                <w:rStyle w:val="Hipervnculo"/>
                <w:rFonts w:ascii="Arial" w:eastAsia="Yu Gothic Light" w:hAnsi="Arial" w:cs="Arial"/>
                <w:noProof/>
              </w:rPr>
              <w:t>5.</w:t>
            </w:r>
            <w:r w:rsidR="007D1C2E">
              <w:rPr>
                <w:noProof/>
                <w:lang w:eastAsia="es-CO"/>
              </w:rPr>
              <w:tab/>
            </w:r>
            <w:r w:rsidR="007D1C2E" w:rsidRPr="0083044C">
              <w:rPr>
                <w:rStyle w:val="Hipervnculo"/>
                <w:rFonts w:ascii="Arial" w:hAnsi="Arial" w:cs="Arial"/>
                <w:b/>
                <w:noProof/>
              </w:rPr>
              <w:t>GENERALIDADES DEL MODELO INTEGRADO DE PLANEACIÓN Y GESTIÓN – MIPG EN LA UAERMV- DEFINICIÓN Y OBJETIVOS</w:t>
            </w:r>
            <w:r w:rsidR="007D1C2E">
              <w:rPr>
                <w:noProof/>
                <w:webHidden/>
              </w:rPr>
              <w:tab/>
            </w:r>
            <w:r w:rsidR="007D1C2E">
              <w:rPr>
                <w:noProof/>
                <w:webHidden/>
              </w:rPr>
              <w:fldChar w:fldCharType="begin"/>
            </w:r>
            <w:r w:rsidR="007D1C2E">
              <w:rPr>
                <w:noProof/>
                <w:webHidden/>
              </w:rPr>
              <w:instrText xml:space="preserve"> PAGEREF _Toc83828464 \h </w:instrText>
            </w:r>
            <w:r w:rsidR="007D1C2E">
              <w:rPr>
                <w:noProof/>
                <w:webHidden/>
              </w:rPr>
            </w:r>
            <w:r w:rsidR="007D1C2E">
              <w:rPr>
                <w:noProof/>
                <w:webHidden/>
              </w:rPr>
              <w:fldChar w:fldCharType="separate"/>
            </w:r>
            <w:r w:rsidR="007D1C2E">
              <w:rPr>
                <w:noProof/>
                <w:webHidden/>
              </w:rPr>
              <w:t>9</w:t>
            </w:r>
            <w:r w:rsidR="007D1C2E">
              <w:rPr>
                <w:noProof/>
                <w:webHidden/>
              </w:rPr>
              <w:fldChar w:fldCharType="end"/>
            </w:r>
          </w:hyperlink>
        </w:p>
        <w:p w14:paraId="17AB6E83" w14:textId="65FEB100" w:rsidR="007D1C2E" w:rsidRDefault="00A959EF">
          <w:pPr>
            <w:pStyle w:val="TDC1"/>
            <w:rPr>
              <w:noProof/>
              <w:lang w:eastAsia="es-CO"/>
            </w:rPr>
          </w:pPr>
          <w:hyperlink w:anchor="_Toc83828465" w:history="1">
            <w:r w:rsidR="007D1C2E" w:rsidRPr="0083044C">
              <w:rPr>
                <w:rStyle w:val="Hipervnculo"/>
                <w:rFonts w:ascii="Arial" w:hAnsi="Arial" w:cs="Arial"/>
                <w:b/>
                <w:noProof/>
              </w:rPr>
              <w:t>6.</w:t>
            </w:r>
            <w:r w:rsidR="007D1C2E">
              <w:rPr>
                <w:noProof/>
                <w:lang w:eastAsia="es-CO"/>
              </w:rPr>
              <w:tab/>
            </w:r>
            <w:r w:rsidR="007D1C2E" w:rsidRPr="0083044C">
              <w:rPr>
                <w:rStyle w:val="Hipervnculo"/>
                <w:rFonts w:ascii="Arial" w:hAnsi="Arial" w:cs="Arial"/>
                <w:b/>
                <w:noProof/>
              </w:rPr>
              <w:t>ETAPAS PARA LA IMPLEMENTACIÓN DEL MIPG EN LA UAERMV</w:t>
            </w:r>
            <w:r w:rsidR="007D1C2E">
              <w:rPr>
                <w:noProof/>
                <w:webHidden/>
              </w:rPr>
              <w:tab/>
            </w:r>
            <w:r w:rsidR="007D1C2E">
              <w:rPr>
                <w:noProof/>
                <w:webHidden/>
              </w:rPr>
              <w:fldChar w:fldCharType="begin"/>
            </w:r>
            <w:r w:rsidR="007D1C2E">
              <w:rPr>
                <w:noProof/>
                <w:webHidden/>
              </w:rPr>
              <w:instrText xml:space="preserve"> PAGEREF _Toc83828465 \h </w:instrText>
            </w:r>
            <w:r w:rsidR="007D1C2E">
              <w:rPr>
                <w:noProof/>
                <w:webHidden/>
              </w:rPr>
            </w:r>
            <w:r w:rsidR="007D1C2E">
              <w:rPr>
                <w:noProof/>
                <w:webHidden/>
              </w:rPr>
              <w:fldChar w:fldCharType="separate"/>
            </w:r>
            <w:r w:rsidR="007D1C2E">
              <w:rPr>
                <w:noProof/>
                <w:webHidden/>
              </w:rPr>
              <w:t>10</w:t>
            </w:r>
            <w:r w:rsidR="007D1C2E">
              <w:rPr>
                <w:noProof/>
                <w:webHidden/>
              </w:rPr>
              <w:fldChar w:fldCharType="end"/>
            </w:r>
          </w:hyperlink>
        </w:p>
        <w:p w14:paraId="26BB4D77" w14:textId="2BD83930" w:rsidR="007D1C2E" w:rsidRDefault="00A959EF">
          <w:pPr>
            <w:pStyle w:val="TDC2"/>
            <w:rPr>
              <w:rFonts w:asciiTheme="minorHAnsi" w:hAnsiTheme="minorHAnsi" w:cstheme="minorBidi"/>
              <w:b w:val="0"/>
              <w:noProof/>
              <w:color w:val="auto"/>
              <w:sz w:val="22"/>
              <w:szCs w:val="22"/>
              <w:shd w:val="clear" w:color="auto" w:fill="auto"/>
              <w:lang w:eastAsia="es-CO"/>
            </w:rPr>
          </w:pPr>
          <w:hyperlink w:anchor="_Toc83828466" w:history="1">
            <w:r w:rsidR="007D1C2E" w:rsidRPr="0083044C">
              <w:rPr>
                <w:rStyle w:val="Hipervnculo"/>
                <w:noProof/>
                <w:lang w:eastAsia="zh-CN"/>
              </w:rPr>
              <w:t xml:space="preserve">6.1 </w:t>
            </w:r>
            <w:r w:rsidR="007D1C2E" w:rsidRPr="0083044C">
              <w:rPr>
                <w:rStyle w:val="Hipervnculo"/>
                <w:bCs/>
                <w:noProof/>
                <w:lang w:eastAsia="zh-CN"/>
              </w:rPr>
              <w:t>Etapa de adecuación de la Institucionalidad.</w:t>
            </w:r>
            <w:r w:rsidR="007D1C2E">
              <w:rPr>
                <w:noProof/>
                <w:webHidden/>
              </w:rPr>
              <w:tab/>
            </w:r>
            <w:r w:rsidR="007D1C2E">
              <w:rPr>
                <w:noProof/>
                <w:webHidden/>
              </w:rPr>
              <w:fldChar w:fldCharType="begin"/>
            </w:r>
            <w:r w:rsidR="007D1C2E">
              <w:rPr>
                <w:noProof/>
                <w:webHidden/>
              </w:rPr>
              <w:instrText xml:space="preserve"> PAGEREF _Toc83828466 \h </w:instrText>
            </w:r>
            <w:r w:rsidR="007D1C2E">
              <w:rPr>
                <w:noProof/>
                <w:webHidden/>
              </w:rPr>
            </w:r>
            <w:r w:rsidR="007D1C2E">
              <w:rPr>
                <w:noProof/>
                <w:webHidden/>
              </w:rPr>
              <w:fldChar w:fldCharType="separate"/>
            </w:r>
            <w:r w:rsidR="007D1C2E">
              <w:rPr>
                <w:noProof/>
                <w:webHidden/>
              </w:rPr>
              <w:t>11</w:t>
            </w:r>
            <w:r w:rsidR="007D1C2E">
              <w:rPr>
                <w:noProof/>
                <w:webHidden/>
              </w:rPr>
              <w:fldChar w:fldCharType="end"/>
            </w:r>
          </w:hyperlink>
        </w:p>
        <w:p w14:paraId="7A9798B5" w14:textId="0E94B913" w:rsidR="007D1C2E" w:rsidRDefault="00A959EF">
          <w:pPr>
            <w:pStyle w:val="TDC2"/>
            <w:rPr>
              <w:rFonts w:asciiTheme="minorHAnsi" w:hAnsiTheme="minorHAnsi" w:cstheme="minorBidi"/>
              <w:b w:val="0"/>
              <w:noProof/>
              <w:color w:val="auto"/>
              <w:sz w:val="22"/>
              <w:szCs w:val="22"/>
              <w:shd w:val="clear" w:color="auto" w:fill="auto"/>
              <w:lang w:eastAsia="es-CO"/>
            </w:rPr>
          </w:pPr>
          <w:hyperlink w:anchor="_Toc83828467" w:history="1">
            <w:r w:rsidR="007D1C2E" w:rsidRPr="0083044C">
              <w:rPr>
                <w:rStyle w:val="Hipervnculo"/>
                <w:bCs/>
                <w:noProof/>
              </w:rPr>
              <w:t>6.2 Etapa de Autodiagnóstico</w:t>
            </w:r>
            <w:r w:rsidR="007D1C2E">
              <w:rPr>
                <w:noProof/>
                <w:webHidden/>
              </w:rPr>
              <w:tab/>
            </w:r>
            <w:r w:rsidR="007D1C2E">
              <w:rPr>
                <w:noProof/>
                <w:webHidden/>
              </w:rPr>
              <w:fldChar w:fldCharType="begin"/>
            </w:r>
            <w:r w:rsidR="007D1C2E">
              <w:rPr>
                <w:noProof/>
                <w:webHidden/>
              </w:rPr>
              <w:instrText xml:space="preserve"> PAGEREF _Toc83828467 \h </w:instrText>
            </w:r>
            <w:r w:rsidR="007D1C2E">
              <w:rPr>
                <w:noProof/>
                <w:webHidden/>
              </w:rPr>
            </w:r>
            <w:r w:rsidR="007D1C2E">
              <w:rPr>
                <w:noProof/>
                <w:webHidden/>
              </w:rPr>
              <w:fldChar w:fldCharType="separate"/>
            </w:r>
            <w:r w:rsidR="007D1C2E">
              <w:rPr>
                <w:noProof/>
                <w:webHidden/>
              </w:rPr>
              <w:t>20</w:t>
            </w:r>
            <w:r w:rsidR="007D1C2E">
              <w:rPr>
                <w:noProof/>
                <w:webHidden/>
              </w:rPr>
              <w:fldChar w:fldCharType="end"/>
            </w:r>
          </w:hyperlink>
        </w:p>
        <w:p w14:paraId="24CA46BA" w14:textId="78422570" w:rsidR="007D1C2E" w:rsidRDefault="00A959EF">
          <w:pPr>
            <w:pStyle w:val="TDC1"/>
            <w:rPr>
              <w:noProof/>
              <w:lang w:eastAsia="es-CO"/>
            </w:rPr>
          </w:pPr>
          <w:hyperlink w:anchor="_Toc83828468" w:history="1">
            <w:r w:rsidR="007D1C2E" w:rsidRPr="0083044C">
              <w:rPr>
                <w:rStyle w:val="Hipervnculo"/>
                <w:rFonts w:ascii="Arial" w:hAnsi="Arial" w:cs="Arial"/>
                <w:b/>
                <w:bCs/>
                <w:noProof/>
                <w:lang w:eastAsia="zh-CN"/>
              </w:rPr>
              <w:t>6.3 Etapa de Implementación de las políticas y operación del modelo.</w:t>
            </w:r>
            <w:r w:rsidR="007D1C2E">
              <w:rPr>
                <w:noProof/>
                <w:webHidden/>
              </w:rPr>
              <w:tab/>
            </w:r>
            <w:r w:rsidR="007D1C2E">
              <w:rPr>
                <w:noProof/>
                <w:webHidden/>
              </w:rPr>
              <w:fldChar w:fldCharType="begin"/>
            </w:r>
            <w:r w:rsidR="007D1C2E">
              <w:rPr>
                <w:noProof/>
                <w:webHidden/>
              </w:rPr>
              <w:instrText xml:space="preserve"> PAGEREF _Toc83828468 \h </w:instrText>
            </w:r>
            <w:r w:rsidR="007D1C2E">
              <w:rPr>
                <w:noProof/>
                <w:webHidden/>
              </w:rPr>
            </w:r>
            <w:r w:rsidR="007D1C2E">
              <w:rPr>
                <w:noProof/>
                <w:webHidden/>
              </w:rPr>
              <w:fldChar w:fldCharType="separate"/>
            </w:r>
            <w:r w:rsidR="007D1C2E">
              <w:rPr>
                <w:noProof/>
                <w:webHidden/>
              </w:rPr>
              <w:t>25</w:t>
            </w:r>
            <w:r w:rsidR="007D1C2E">
              <w:rPr>
                <w:noProof/>
                <w:webHidden/>
              </w:rPr>
              <w:fldChar w:fldCharType="end"/>
            </w:r>
          </w:hyperlink>
        </w:p>
        <w:p w14:paraId="7F08017E" w14:textId="6B31BF1E" w:rsidR="007D1C2E" w:rsidRDefault="00A959EF">
          <w:pPr>
            <w:pStyle w:val="TDC2"/>
            <w:tabs>
              <w:tab w:val="left" w:pos="660"/>
            </w:tabs>
            <w:rPr>
              <w:rFonts w:asciiTheme="minorHAnsi" w:hAnsiTheme="minorHAnsi" w:cstheme="minorBidi"/>
              <w:b w:val="0"/>
              <w:noProof/>
              <w:color w:val="auto"/>
              <w:sz w:val="22"/>
              <w:szCs w:val="22"/>
              <w:shd w:val="clear" w:color="auto" w:fill="auto"/>
              <w:lang w:eastAsia="es-CO"/>
            </w:rPr>
          </w:pPr>
          <w:hyperlink w:anchor="_Toc83828469" w:history="1">
            <w:r w:rsidR="007D1C2E" w:rsidRPr="0083044C">
              <w:rPr>
                <w:rStyle w:val="Hipervnculo"/>
                <w:bCs/>
                <w:noProof/>
                <w:lang w:eastAsia="zh-CN"/>
              </w:rPr>
              <w:t>6.4Adecuación y ajustes para la completa implementación del MIPG</w:t>
            </w:r>
            <w:r w:rsidR="007D1C2E">
              <w:rPr>
                <w:noProof/>
                <w:webHidden/>
              </w:rPr>
              <w:tab/>
            </w:r>
            <w:r w:rsidR="007D1C2E">
              <w:rPr>
                <w:noProof/>
                <w:webHidden/>
              </w:rPr>
              <w:fldChar w:fldCharType="begin"/>
            </w:r>
            <w:r w:rsidR="007D1C2E">
              <w:rPr>
                <w:noProof/>
                <w:webHidden/>
              </w:rPr>
              <w:instrText xml:space="preserve"> PAGEREF _Toc83828469 \h </w:instrText>
            </w:r>
            <w:r w:rsidR="007D1C2E">
              <w:rPr>
                <w:noProof/>
                <w:webHidden/>
              </w:rPr>
            </w:r>
            <w:r w:rsidR="007D1C2E">
              <w:rPr>
                <w:noProof/>
                <w:webHidden/>
              </w:rPr>
              <w:fldChar w:fldCharType="separate"/>
            </w:r>
            <w:r w:rsidR="007D1C2E">
              <w:rPr>
                <w:noProof/>
                <w:webHidden/>
              </w:rPr>
              <w:t>26</w:t>
            </w:r>
            <w:r w:rsidR="007D1C2E">
              <w:rPr>
                <w:noProof/>
                <w:webHidden/>
              </w:rPr>
              <w:fldChar w:fldCharType="end"/>
            </w:r>
          </w:hyperlink>
        </w:p>
        <w:p w14:paraId="712E3A41" w14:textId="42177AE2" w:rsidR="007D1C2E" w:rsidRDefault="00A959EF">
          <w:pPr>
            <w:pStyle w:val="TDC2"/>
            <w:rPr>
              <w:rFonts w:asciiTheme="minorHAnsi" w:hAnsiTheme="minorHAnsi" w:cstheme="minorBidi"/>
              <w:b w:val="0"/>
              <w:noProof/>
              <w:color w:val="auto"/>
              <w:sz w:val="22"/>
              <w:szCs w:val="22"/>
              <w:shd w:val="clear" w:color="auto" w:fill="auto"/>
              <w:lang w:eastAsia="es-CO"/>
            </w:rPr>
          </w:pPr>
          <w:hyperlink w:anchor="_Toc83828470" w:history="1">
            <w:r w:rsidR="007D1C2E" w:rsidRPr="0083044C">
              <w:rPr>
                <w:rStyle w:val="Hipervnculo"/>
                <w:rFonts w:eastAsia="Times New Roman"/>
                <w:bCs/>
                <w:noProof/>
                <w:lang w:eastAsia="zh-CN"/>
              </w:rPr>
              <w:t>6.5 Etapa de medición del desempeño Institucional</w:t>
            </w:r>
            <w:r w:rsidR="007D1C2E">
              <w:rPr>
                <w:noProof/>
                <w:webHidden/>
              </w:rPr>
              <w:tab/>
            </w:r>
            <w:r w:rsidR="007D1C2E">
              <w:rPr>
                <w:noProof/>
                <w:webHidden/>
              </w:rPr>
              <w:fldChar w:fldCharType="begin"/>
            </w:r>
            <w:r w:rsidR="007D1C2E">
              <w:rPr>
                <w:noProof/>
                <w:webHidden/>
              </w:rPr>
              <w:instrText xml:space="preserve"> PAGEREF _Toc83828470 \h </w:instrText>
            </w:r>
            <w:r w:rsidR="007D1C2E">
              <w:rPr>
                <w:noProof/>
                <w:webHidden/>
              </w:rPr>
            </w:r>
            <w:r w:rsidR="007D1C2E">
              <w:rPr>
                <w:noProof/>
                <w:webHidden/>
              </w:rPr>
              <w:fldChar w:fldCharType="separate"/>
            </w:r>
            <w:r w:rsidR="007D1C2E">
              <w:rPr>
                <w:noProof/>
                <w:webHidden/>
              </w:rPr>
              <w:t>30</w:t>
            </w:r>
            <w:r w:rsidR="007D1C2E">
              <w:rPr>
                <w:noProof/>
                <w:webHidden/>
              </w:rPr>
              <w:fldChar w:fldCharType="end"/>
            </w:r>
          </w:hyperlink>
        </w:p>
        <w:p w14:paraId="157DB6A5" w14:textId="043FF658" w:rsidR="007D1C2E" w:rsidRDefault="00A959EF">
          <w:pPr>
            <w:pStyle w:val="TDC2"/>
            <w:rPr>
              <w:rFonts w:asciiTheme="minorHAnsi" w:hAnsiTheme="minorHAnsi" w:cstheme="minorBidi"/>
              <w:b w:val="0"/>
              <w:noProof/>
              <w:color w:val="auto"/>
              <w:sz w:val="22"/>
              <w:szCs w:val="22"/>
              <w:shd w:val="clear" w:color="auto" w:fill="auto"/>
              <w:lang w:eastAsia="es-CO"/>
            </w:rPr>
          </w:pPr>
          <w:hyperlink w:anchor="_Toc83828471" w:history="1">
            <w:r w:rsidR="007D1C2E" w:rsidRPr="0083044C">
              <w:rPr>
                <w:rStyle w:val="Hipervnculo"/>
                <w:bCs/>
                <w:noProof/>
              </w:rPr>
              <w:t>6.6 Informe ejecutivo del análisis de cada una de las políticas del MIPG y comparación los resultados 2020 vs 2019.</w:t>
            </w:r>
            <w:r w:rsidR="007D1C2E">
              <w:rPr>
                <w:noProof/>
                <w:webHidden/>
              </w:rPr>
              <w:tab/>
            </w:r>
            <w:r w:rsidR="007D1C2E">
              <w:rPr>
                <w:noProof/>
                <w:webHidden/>
              </w:rPr>
              <w:fldChar w:fldCharType="begin"/>
            </w:r>
            <w:r w:rsidR="007D1C2E">
              <w:rPr>
                <w:noProof/>
                <w:webHidden/>
              </w:rPr>
              <w:instrText xml:space="preserve"> PAGEREF _Toc83828471 \h </w:instrText>
            </w:r>
            <w:r w:rsidR="007D1C2E">
              <w:rPr>
                <w:noProof/>
                <w:webHidden/>
              </w:rPr>
            </w:r>
            <w:r w:rsidR="007D1C2E">
              <w:rPr>
                <w:noProof/>
                <w:webHidden/>
              </w:rPr>
              <w:fldChar w:fldCharType="separate"/>
            </w:r>
            <w:r w:rsidR="007D1C2E">
              <w:rPr>
                <w:noProof/>
                <w:webHidden/>
              </w:rPr>
              <w:t>34</w:t>
            </w:r>
            <w:r w:rsidR="007D1C2E">
              <w:rPr>
                <w:noProof/>
                <w:webHidden/>
              </w:rPr>
              <w:fldChar w:fldCharType="end"/>
            </w:r>
          </w:hyperlink>
        </w:p>
        <w:p w14:paraId="12D48221" w14:textId="3BFE5E84" w:rsidR="007D1C2E" w:rsidRDefault="00A959EF">
          <w:pPr>
            <w:pStyle w:val="TDC3"/>
            <w:rPr>
              <w:rFonts w:asciiTheme="minorHAnsi" w:hAnsiTheme="minorHAnsi" w:cstheme="minorBidi"/>
              <w:b w:val="0"/>
              <w:bCs w:val="0"/>
              <w:lang w:eastAsia="es-CO"/>
            </w:rPr>
          </w:pPr>
          <w:hyperlink w:anchor="_Toc83828472" w:history="1">
            <w:r w:rsidR="007D1C2E" w:rsidRPr="0083044C">
              <w:rPr>
                <w:rStyle w:val="Hipervnculo"/>
              </w:rPr>
              <w:t>6.6.1 POLÍTICA 1. GESTIÓN ESTRATÉGICA DEL TALENTO HUMANO</w:t>
            </w:r>
            <w:r w:rsidR="007D1C2E">
              <w:rPr>
                <w:webHidden/>
              </w:rPr>
              <w:tab/>
            </w:r>
            <w:r w:rsidR="007D1C2E">
              <w:rPr>
                <w:webHidden/>
              </w:rPr>
              <w:fldChar w:fldCharType="begin"/>
            </w:r>
            <w:r w:rsidR="007D1C2E">
              <w:rPr>
                <w:webHidden/>
              </w:rPr>
              <w:instrText xml:space="preserve"> PAGEREF _Toc83828472 \h </w:instrText>
            </w:r>
            <w:r w:rsidR="007D1C2E">
              <w:rPr>
                <w:webHidden/>
              </w:rPr>
            </w:r>
            <w:r w:rsidR="007D1C2E">
              <w:rPr>
                <w:webHidden/>
              </w:rPr>
              <w:fldChar w:fldCharType="separate"/>
            </w:r>
            <w:r w:rsidR="007D1C2E">
              <w:rPr>
                <w:webHidden/>
              </w:rPr>
              <w:t>34</w:t>
            </w:r>
            <w:r w:rsidR="007D1C2E">
              <w:rPr>
                <w:webHidden/>
              </w:rPr>
              <w:fldChar w:fldCharType="end"/>
            </w:r>
          </w:hyperlink>
        </w:p>
        <w:p w14:paraId="7D90E993" w14:textId="18DC3BD7" w:rsidR="007D1C2E" w:rsidRDefault="00A959EF">
          <w:pPr>
            <w:pStyle w:val="TDC3"/>
            <w:rPr>
              <w:rFonts w:asciiTheme="minorHAnsi" w:hAnsiTheme="minorHAnsi" w:cstheme="minorBidi"/>
              <w:b w:val="0"/>
              <w:bCs w:val="0"/>
              <w:lang w:eastAsia="es-CO"/>
            </w:rPr>
          </w:pPr>
          <w:hyperlink w:anchor="_Toc83828473" w:history="1">
            <w:r w:rsidR="007D1C2E" w:rsidRPr="0083044C">
              <w:rPr>
                <w:rStyle w:val="Hipervnculo"/>
              </w:rPr>
              <w:t>6.6.2 POLÍTICA 2.  INTEGRIDAD</w:t>
            </w:r>
            <w:r w:rsidR="007D1C2E">
              <w:rPr>
                <w:webHidden/>
              </w:rPr>
              <w:tab/>
            </w:r>
            <w:r w:rsidR="007D1C2E">
              <w:rPr>
                <w:webHidden/>
              </w:rPr>
              <w:fldChar w:fldCharType="begin"/>
            </w:r>
            <w:r w:rsidR="007D1C2E">
              <w:rPr>
                <w:webHidden/>
              </w:rPr>
              <w:instrText xml:space="preserve"> PAGEREF _Toc83828473 \h </w:instrText>
            </w:r>
            <w:r w:rsidR="007D1C2E">
              <w:rPr>
                <w:webHidden/>
              </w:rPr>
            </w:r>
            <w:r w:rsidR="007D1C2E">
              <w:rPr>
                <w:webHidden/>
              </w:rPr>
              <w:fldChar w:fldCharType="separate"/>
            </w:r>
            <w:r w:rsidR="007D1C2E">
              <w:rPr>
                <w:webHidden/>
              </w:rPr>
              <w:t>36</w:t>
            </w:r>
            <w:r w:rsidR="007D1C2E">
              <w:rPr>
                <w:webHidden/>
              </w:rPr>
              <w:fldChar w:fldCharType="end"/>
            </w:r>
          </w:hyperlink>
        </w:p>
        <w:p w14:paraId="3B5DB872" w14:textId="1DE6E057" w:rsidR="007D1C2E" w:rsidRDefault="00A959EF">
          <w:pPr>
            <w:pStyle w:val="TDC3"/>
            <w:rPr>
              <w:rFonts w:asciiTheme="minorHAnsi" w:hAnsiTheme="minorHAnsi" w:cstheme="minorBidi"/>
              <w:b w:val="0"/>
              <w:bCs w:val="0"/>
              <w:lang w:eastAsia="es-CO"/>
            </w:rPr>
          </w:pPr>
          <w:hyperlink w:anchor="_Toc83828474" w:history="1">
            <w:r w:rsidR="007D1C2E" w:rsidRPr="0083044C">
              <w:rPr>
                <w:rStyle w:val="Hipervnculo"/>
              </w:rPr>
              <w:t>6.6.3 POLÍTICA 3 PLANEACIÓN INSTITUCIONAL</w:t>
            </w:r>
            <w:r w:rsidR="007D1C2E">
              <w:rPr>
                <w:webHidden/>
              </w:rPr>
              <w:tab/>
            </w:r>
            <w:r w:rsidR="007D1C2E">
              <w:rPr>
                <w:webHidden/>
              </w:rPr>
              <w:fldChar w:fldCharType="begin"/>
            </w:r>
            <w:r w:rsidR="007D1C2E">
              <w:rPr>
                <w:webHidden/>
              </w:rPr>
              <w:instrText xml:space="preserve"> PAGEREF _Toc83828474 \h </w:instrText>
            </w:r>
            <w:r w:rsidR="007D1C2E">
              <w:rPr>
                <w:webHidden/>
              </w:rPr>
            </w:r>
            <w:r w:rsidR="007D1C2E">
              <w:rPr>
                <w:webHidden/>
              </w:rPr>
              <w:fldChar w:fldCharType="separate"/>
            </w:r>
            <w:r w:rsidR="007D1C2E">
              <w:rPr>
                <w:webHidden/>
              </w:rPr>
              <w:t>38</w:t>
            </w:r>
            <w:r w:rsidR="007D1C2E">
              <w:rPr>
                <w:webHidden/>
              </w:rPr>
              <w:fldChar w:fldCharType="end"/>
            </w:r>
          </w:hyperlink>
        </w:p>
        <w:p w14:paraId="1579B3A0" w14:textId="2C29F6BC" w:rsidR="007D1C2E" w:rsidRDefault="00A959EF">
          <w:pPr>
            <w:pStyle w:val="TDC3"/>
            <w:rPr>
              <w:rFonts w:asciiTheme="minorHAnsi" w:hAnsiTheme="minorHAnsi" w:cstheme="minorBidi"/>
              <w:b w:val="0"/>
              <w:bCs w:val="0"/>
              <w:lang w:eastAsia="es-CO"/>
            </w:rPr>
          </w:pPr>
          <w:hyperlink w:anchor="_Toc83828475" w:history="1">
            <w:r w:rsidR="007D1C2E" w:rsidRPr="0083044C">
              <w:rPr>
                <w:rStyle w:val="Hipervnculo"/>
              </w:rPr>
              <w:t>6.6.4 POLÍTICA 4.  DE FORTALECIMIENTO ORGANIZACIONAL Y SIMPLIFICACIÓN DE PROCESOS</w:t>
            </w:r>
            <w:r w:rsidR="007D1C2E">
              <w:rPr>
                <w:webHidden/>
              </w:rPr>
              <w:tab/>
            </w:r>
            <w:r w:rsidR="007D1C2E">
              <w:rPr>
                <w:webHidden/>
              </w:rPr>
              <w:fldChar w:fldCharType="begin"/>
            </w:r>
            <w:r w:rsidR="007D1C2E">
              <w:rPr>
                <w:webHidden/>
              </w:rPr>
              <w:instrText xml:space="preserve"> PAGEREF _Toc83828475 \h </w:instrText>
            </w:r>
            <w:r w:rsidR="007D1C2E">
              <w:rPr>
                <w:webHidden/>
              </w:rPr>
            </w:r>
            <w:r w:rsidR="007D1C2E">
              <w:rPr>
                <w:webHidden/>
              </w:rPr>
              <w:fldChar w:fldCharType="separate"/>
            </w:r>
            <w:r w:rsidR="007D1C2E">
              <w:rPr>
                <w:webHidden/>
              </w:rPr>
              <w:t>41</w:t>
            </w:r>
            <w:r w:rsidR="007D1C2E">
              <w:rPr>
                <w:webHidden/>
              </w:rPr>
              <w:fldChar w:fldCharType="end"/>
            </w:r>
          </w:hyperlink>
        </w:p>
        <w:p w14:paraId="78ECBC2A" w14:textId="43070F6A" w:rsidR="007D1C2E" w:rsidRDefault="00A959EF">
          <w:pPr>
            <w:pStyle w:val="TDC3"/>
            <w:rPr>
              <w:rFonts w:asciiTheme="minorHAnsi" w:hAnsiTheme="minorHAnsi" w:cstheme="minorBidi"/>
              <w:b w:val="0"/>
              <w:bCs w:val="0"/>
              <w:lang w:eastAsia="es-CO"/>
            </w:rPr>
          </w:pPr>
          <w:hyperlink w:anchor="_Toc83828476" w:history="1">
            <w:r w:rsidR="007D1C2E" w:rsidRPr="0083044C">
              <w:rPr>
                <w:rStyle w:val="Hipervnculo"/>
              </w:rPr>
              <w:t>6.6.5 POLÍTICA 5.  GOBIERNO DIGITAL</w:t>
            </w:r>
            <w:r w:rsidR="007D1C2E">
              <w:rPr>
                <w:webHidden/>
              </w:rPr>
              <w:tab/>
            </w:r>
            <w:r w:rsidR="007D1C2E">
              <w:rPr>
                <w:webHidden/>
              </w:rPr>
              <w:fldChar w:fldCharType="begin"/>
            </w:r>
            <w:r w:rsidR="007D1C2E">
              <w:rPr>
                <w:webHidden/>
              </w:rPr>
              <w:instrText xml:space="preserve"> PAGEREF _Toc83828476 \h </w:instrText>
            </w:r>
            <w:r w:rsidR="007D1C2E">
              <w:rPr>
                <w:webHidden/>
              </w:rPr>
            </w:r>
            <w:r w:rsidR="007D1C2E">
              <w:rPr>
                <w:webHidden/>
              </w:rPr>
              <w:fldChar w:fldCharType="separate"/>
            </w:r>
            <w:r w:rsidR="007D1C2E">
              <w:rPr>
                <w:webHidden/>
              </w:rPr>
              <w:t>43</w:t>
            </w:r>
            <w:r w:rsidR="007D1C2E">
              <w:rPr>
                <w:webHidden/>
              </w:rPr>
              <w:fldChar w:fldCharType="end"/>
            </w:r>
          </w:hyperlink>
        </w:p>
        <w:p w14:paraId="2CFB9C8F" w14:textId="4395AA3F" w:rsidR="007D1C2E" w:rsidRDefault="00A959EF">
          <w:pPr>
            <w:pStyle w:val="TDC3"/>
            <w:rPr>
              <w:rFonts w:asciiTheme="minorHAnsi" w:hAnsiTheme="minorHAnsi" w:cstheme="minorBidi"/>
              <w:b w:val="0"/>
              <w:bCs w:val="0"/>
              <w:lang w:eastAsia="es-CO"/>
            </w:rPr>
          </w:pPr>
          <w:hyperlink w:anchor="_Toc83828477" w:history="1">
            <w:r w:rsidR="007D1C2E" w:rsidRPr="0083044C">
              <w:rPr>
                <w:rStyle w:val="Hipervnculo"/>
              </w:rPr>
              <w:t>6.6.6. POLÍTICA 6.  SEGURIDAD DIGITAL</w:t>
            </w:r>
            <w:r w:rsidR="007D1C2E">
              <w:rPr>
                <w:webHidden/>
              </w:rPr>
              <w:tab/>
            </w:r>
            <w:r w:rsidR="007D1C2E">
              <w:rPr>
                <w:webHidden/>
              </w:rPr>
              <w:fldChar w:fldCharType="begin"/>
            </w:r>
            <w:r w:rsidR="007D1C2E">
              <w:rPr>
                <w:webHidden/>
              </w:rPr>
              <w:instrText xml:space="preserve"> PAGEREF _Toc83828477 \h </w:instrText>
            </w:r>
            <w:r w:rsidR="007D1C2E">
              <w:rPr>
                <w:webHidden/>
              </w:rPr>
            </w:r>
            <w:r w:rsidR="007D1C2E">
              <w:rPr>
                <w:webHidden/>
              </w:rPr>
              <w:fldChar w:fldCharType="separate"/>
            </w:r>
            <w:r w:rsidR="007D1C2E">
              <w:rPr>
                <w:webHidden/>
              </w:rPr>
              <w:t>45</w:t>
            </w:r>
            <w:r w:rsidR="007D1C2E">
              <w:rPr>
                <w:webHidden/>
              </w:rPr>
              <w:fldChar w:fldCharType="end"/>
            </w:r>
          </w:hyperlink>
        </w:p>
        <w:p w14:paraId="4BB1D2D2" w14:textId="507C0A6B" w:rsidR="007D1C2E" w:rsidRDefault="00A959EF">
          <w:pPr>
            <w:pStyle w:val="TDC3"/>
            <w:rPr>
              <w:rFonts w:asciiTheme="minorHAnsi" w:hAnsiTheme="minorHAnsi" w:cstheme="minorBidi"/>
              <w:b w:val="0"/>
              <w:bCs w:val="0"/>
              <w:lang w:eastAsia="es-CO"/>
            </w:rPr>
          </w:pPr>
          <w:hyperlink w:anchor="_Toc83828478" w:history="1">
            <w:r w:rsidR="007D1C2E" w:rsidRPr="0083044C">
              <w:rPr>
                <w:rStyle w:val="Hipervnculo"/>
              </w:rPr>
              <w:t>6.6.7. POLÍTICA 7.  DEFENSA JURÍDICA</w:t>
            </w:r>
            <w:r w:rsidR="007D1C2E">
              <w:rPr>
                <w:webHidden/>
              </w:rPr>
              <w:tab/>
            </w:r>
            <w:r w:rsidR="007D1C2E">
              <w:rPr>
                <w:webHidden/>
              </w:rPr>
              <w:fldChar w:fldCharType="begin"/>
            </w:r>
            <w:r w:rsidR="007D1C2E">
              <w:rPr>
                <w:webHidden/>
              </w:rPr>
              <w:instrText xml:space="preserve"> PAGEREF _Toc83828478 \h </w:instrText>
            </w:r>
            <w:r w:rsidR="007D1C2E">
              <w:rPr>
                <w:webHidden/>
              </w:rPr>
            </w:r>
            <w:r w:rsidR="007D1C2E">
              <w:rPr>
                <w:webHidden/>
              </w:rPr>
              <w:fldChar w:fldCharType="separate"/>
            </w:r>
            <w:r w:rsidR="007D1C2E">
              <w:rPr>
                <w:webHidden/>
              </w:rPr>
              <w:t>47</w:t>
            </w:r>
            <w:r w:rsidR="007D1C2E">
              <w:rPr>
                <w:webHidden/>
              </w:rPr>
              <w:fldChar w:fldCharType="end"/>
            </w:r>
          </w:hyperlink>
        </w:p>
        <w:p w14:paraId="7FF196F4" w14:textId="4A6D1BF3" w:rsidR="007D1C2E" w:rsidRDefault="00A959EF">
          <w:pPr>
            <w:pStyle w:val="TDC3"/>
            <w:rPr>
              <w:rFonts w:asciiTheme="minorHAnsi" w:hAnsiTheme="minorHAnsi" w:cstheme="minorBidi"/>
              <w:b w:val="0"/>
              <w:bCs w:val="0"/>
              <w:lang w:eastAsia="es-CO"/>
            </w:rPr>
          </w:pPr>
          <w:hyperlink w:anchor="_Toc83828479" w:history="1">
            <w:r w:rsidR="007D1C2E" w:rsidRPr="0083044C">
              <w:rPr>
                <w:rStyle w:val="Hipervnculo"/>
              </w:rPr>
              <w:t>6.6.8 POLÍTICA 8.   SERVICIO AL CIUDADANO</w:t>
            </w:r>
            <w:r w:rsidR="007D1C2E">
              <w:rPr>
                <w:webHidden/>
              </w:rPr>
              <w:tab/>
            </w:r>
            <w:r w:rsidR="007D1C2E">
              <w:rPr>
                <w:webHidden/>
              </w:rPr>
              <w:fldChar w:fldCharType="begin"/>
            </w:r>
            <w:r w:rsidR="007D1C2E">
              <w:rPr>
                <w:webHidden/>
              </w:rPr>
              <w:instrText xml:space="preserve"> PAGEREF _Toc83828479 \h </w:instrText>
            </w:r>
            <w:r w:rsidR="007D1C2E">
              <w:rPr>
                <w:webHidden/>
              </w:rPr>
            </w:r>
            <w:r w:rsidR="007D1C2E">
              <w:rPr>
                <w:webHidden/>
              </w:rPr>
              <w:fldChar w:fldCharType="separate"/>
            </w:r>
            <w:r w:rsidR="007D1C2E">
              <w:rPr>
                <w:webHidden/>
              </w:rPr>
              <w:t>50</w:t>
            </w:r>
            <w:r w:rsidR="007D1C2E">
              <w:rPr>
                <w:webHidden/>
              </w:rPr>
              <w:fldChar w:fldCharType="end"/>
            </w:r>
          </w:hyperlink>
        </w:p>
        <w:p w14:paraId="72391895" w14:textId="2A342D4B" w:rsidR="007D1C2E" w:rsidRDefault="00A959EF">
          <w:pPr>
            <w:pStyle w:val="TDC3"/>
            <w:rPr>
              <w:rFonts w:asciiTheme="minorHAnsi" w:hAnsiTheme="minorHAnsi" w:cstheme="minorBidi"/>
              <w:b w:val="0"/>
              <w:bCs w:val="0"/>
              <w:lang w:eastAsia="es-CO"/>
            </w:rPr>
          </w:pPr>
          <w:hyperlink w:anchor="_Toc83828480" w:history="1">
            <w:r w:rsidR="007D1C2E" w:rsidRPr="0083044C">
              <w:rPr>
                <w:rStyle w:val="Hipervnculo"/>
              </w:rPr>
              <w:t>6.6.9 POLÍTICA 9. PARTICIPACIÓN CIUDADANA EN LA GESTIÓN PÚBLICA</w:t>
            </w:r>
            <w:r w:rsidR="007D1C2E">
              <w:rPr>
                <w:webHidden/>
              </w:rPr>
              <w:tab/>
            </w:r>
            <w:r w:rsidR="007D1C2E">
              <w:rPr>
                <w:webHidden/>
              </w:rPr>
              <w:fldChar w:fldCharType="begin"/>
            </w:r>
            <w:r w:rsidR="007D1C2E">
              <w:rPr>
                <w:webHidden/>
              </w:rPr>
              <w:instrText xml:space="preserve"> PAGEREF _Toc83828480 \h </w:instrText>
            </w:r>
            <w:r w:rsidR="007D1C2E">
              <w:rPr>
                <w:webHidden/>
              </w:rPr>
            </w:r>
            <w:r w:rsidR="007D1C2E">
              <w:rPr>
                <w:webHidden/>
              </w:rPr>
              <w:fldChar w:fldCharType="separate"/>
            </w:r>
            <w:r w:rsidR="007D1C2E">
              <w:rPr>
                <w:webHidden/>
              </w:rPr>
              <w:t>52</w:t>
            </w:r>
            <w:r w:rsidR="007D1C2E">
              <w:rPr>
                <w:webHidden/>
              </w:rPr>
              <w:fldChar w:fldCharType="end"/>
            </w:r>
          </w:hyperlink>
        </w:p>
        <w:p w14:paraId="1370F568" w14:textId="367BF7B0" w:rsidR="007D1C2E" w:rsidRDefault="00A959EF">
          <w:pPr>
            <w:pStyle w:val="TDC3"/>
            <w:rPr>
              <w:rFonts w:asciiTheme="minorHAnsi" w:hAnsiTheme="minorHAnsi" w:cstheme="minorBidi"/>
              <w:b w:val="0"/>
              <w:bCs w:val="0"/>
              <w:lang w:eastAsia="es-CO"/>
            </w:rPr>
          </w:pPr>
          <w:hyperlink w:anchor="_Toc83828481" w:history="1">
            <w:r w:rsidR="007D1C2E" w:rsidRPr="0083044C">
              <w:rPr>
                <w:rStyle w:val="Hipervnculo"/>
              </w:rPr>
              <w:t>6.6.10 POLÍTICA 10. DE SEGUIMIENTO Y EVALUACIÓN DEL DESEMPEÑO INSTITUCIONAL</w:t>
            </w:r>
            <w:r w:rsidR="007D1C2E">
              <w:rPr>
                <w:webHidden/>
              </w:rPr>
              <w:tab/>
            </w:r>
            <w:r w:rsidR="007D1C2E">
              <w:rPr>
                <w:webHidden/>
              </w:rPr>
              <w:fldChar w:fldCharType="begin"/>
            </w:r>
            <w:r w:rsidR="007D1C2E">
              <w:rPr>
                <w:webHidden/>
              </w:rPr>
              <w:instrText xml:space="preserve"> PAGEREF _Toc83828481 \h </w:instrText>
            </w:r>
            <w:r w:rsidR="007D1C2E">
              <w:rPr>
                <w:webHidden/>
              </w:rPr>
            </w:r>
            <w:r w:rsidR="007D1C2E">
              <w:rPr>
                <w:webHidden/>
              </w:rPr>
              <w:fldChar w:fldCharType="separate"/>
            </w:r>
            <w:r w:rsidR="007D1C2E">
              <w:rPr>
                <w:webHidden/>
              </w:rPr>
              <w:t>54</w:t>
            </w:r>
            <w:r w:rsidR="007D1C2E">
              <w:rPr>
                <w:webHidden/>
              </w:rPr>
              <w:fldChar w:fldCharType="end"/>
            </w:r>
          </w:hyperlink>
        </w:p>
        <w:p w14:paraId="6F835232" w14:textId="07A7618E" w:rsidR="007D1C2E" w:rsidRDefault="00A959EF">
          <w:pPr>
            <w:pStyle w:val="TDC3"/>
            <w:rPr>
              <w:rFonts w:asciiTheme="minorHAnsi" w:hAnsiTheme="minorHAnsi" w:cstheme="minorBidi"/>
              <w:b w:val="0"/>
              <w:bCs w:val="0"/>
              <w:lang w:eastAsia="es-CO"/>
            </w:rPr>
          </w:pPr>
          <w:hyperlink w:anchor="_Toc83828482" w:history="1">
            <w:r w:rsidR="007D1C2E" w:rsidRPr="0083044C">
              <w:rPr>
                <w:rStyle w:val="Hipervnculo"/>
              </w:rPr>
              <w:t>6.6.11 POLÍTICA 11. GESTION DOCUMENTAL</w:t>
            </w:r>
            <w:r w:rsidR="007D1C2E">
              <w:rPr>
                <w:webHidden/>
              </w:rPr>
              <w:tab/>
            </w:r>
            <w:r w:rsidR="007D1C2E">
              <w:rPr>
                <w:webHidden/>
              </w:rPr>
              <w:fldChar w:fldCharType="begin"/>
            </w:r>
            <w:r w:rsidR="007D1C2E">
              <w:rPr>
                <w:webHidden/>
              </w:rPr>
              <w:instrText xml:space="preserve"> PAGEREF _Toc83828482 \h </w:instrText>
            </w:r>
            <w:r w:rsidR="007D1C2E">
              <w:rPr>
                <w:webHidden/>
              </w:rPr>
            </w:r>
            <w:r w:rsidR="007D1C2E">
              <w:rPr>
                <w:webHidden/>
              </w:rPr>
              <w:fldChar w:fldCharType="separate"/>
            </w:r>
            <w:r w:rsidR="007D1C2E">
              <w:rPr>
                <w:webHidden/>
              </w:rPr>
              <w:t>56</w:t>
            </w:r>
            <w:r w:rsidR="007D1C2E">
              <w:rPr>
                <w:webHidden/>
              </w:rPr>
              <w:fldChar w:fldCharType="end"/>
            </w:r>
          </w:hyperlink>
        </w:p>
        <w:p w14:paraId="1BF549F1" w14:textId="1A104E88" w:rsidR="007D1C2E" w:rsidRDefault="00A959EF">
          <w:pPr>
            <w:pStyle w:val="TDC3"/>
            <w:rPr>
              <w:rFonts w:asciiTheme="minorHAnsi" w:hAnsiTheme="minorHAnsi" w:cstheme="minorBidi"/>
              <w:b w:val="0"/>
              <w:bCs w:val="0"/>
              <w:lang w:eastAsia="es-CO"/>
            </w:rPr>
          </w:pPr>
          <w:hyperlink w:anchor="_Toc83828483" w:history="1">
            <w:r w:rsidR="007D1C2E" w:rsidRPr="0083044C">
              <w:rPr>
                <w:rStyle w:val="Hipervnculo"/>
              </w:rPr>
              <w:t>6.6.12 POLÍTICA 12.  TRANSPARENCIA, ACCESO A LA INFORMACIÒN Y LUCHA CONTRA LA CORRUPCIÒN</w:t>
            </w:r>
            <w:r w:rsidR="007D1C2E">
              <w:rPr>
                <w:webHidden/>
              </w:rPr>
              <w:tab/>
            </w:r>
            <w:r w:rsidR="007D1C2E">
              <w:rPr>
                <w:webHidden/>
              </w:rPr>
              <w:fldChar w:fldCharType="begin"/>
            </w:r>
            <w:r w:rsidR="007D1C2E">
              <w:rPr>
                <w:webHidden/>
              </w:rPr>
              <w:instrText xml:space="preserve"> PAGEREF _Toc83828483 \h </w:instrText>
            </w:r>
            <w:r w:rsidR="007D1C2E">
              <w:rPr>
                <w:webHidden/>
              </w:rPr>
            </w:r>
            <w:r w:rsidR="007D1C2E">
              <w:rPr>
                <w:webHidden/>
              </w:rPr>
              <w:fldChar w:fldCharType="separate"/>
            </w:r>
            <w:r w:rsidR="007D1C2E">
              <w:rPr>
                <w:webHidden/>
              </w:rPr>
              <w:t>59</w:t>
            </w:r>
            <w:r w:rsidR="007D1C2E">
              <w:rPr>
                <w:webHidden/>
              </w:rPr>
              <w:fldChar w:fldCharType="end"/>
            </w:r>
          </w:hyperlink>
        </w:p>
        <w:p w14:paraId="2C226D1B" w14:textId="56695654" w:rsidR="007D1C2E" w:rsidRDefault="00A959EF">
          <w:pPr>
            <w:pStyle w:val="TDC3"/>
            <w:rPr>
              <w:rFonts w:asciiTheme="minorHAnsi" w:hAnsiTheme="minorHAnsi" w:cstheme="minorBidi"/>
              <w:b w:val="0"/>
              <w:bCs w:val="0"/>
              <w:lang w:eastAsia="es-CO"/>
            </w:rPr>
          </w:pPr>
          <w:hyperlink w:anchor="_Toc83828484" w:history="1">
            <w:r w:rsidR="007D1C2E" w:rsidRPr="007D1C2E">
              <w:rPr>
                <w:rStyle w:val="Hipervnculo"/>
              </w:rPr>
              <w:t>6.6.13 POLÍTICA 13. GESTIÓN DEL CONOCIMIENTO</w:t>
            </w:r>
            <w:r w:rsidR="007D1C2E" w:rsidRPr="007D1C2E">
              <w:rPr>
                <w:webHidden/>
              </w:rPr>
              <w:tab/>
            </w:r>
            <w:r w:rsidR="007D1C2E" w:rsidRPr="007D1C2E">
              <w:rPr>
                <w:webHidden/>
              </w:rPr>
              <w:fldChar w:fldCharType="begin"/>
            </w:r>
            <w:r w:rsidR="007D1C2E" w:rsidRPr="007D1C2E">
              <w:rPr>
                <w:webHidden/>
              </w:rPr>
              <w:instrText xml:space="preserve"> PAGEREF _Toc83828484 \h </w:instrText>
            </w:r>
            <w:r w:rsidR="007D1C2E" w:rsidRPr="007D1C2E">
              <w:rPr>
                <w:webHidden/>
              </w:rPr>
            </w:r>
            <w:r w:rsidR="007D1C2E" w:rsidRPr="007D1C2E">
              <w:rPr>
                <w:webHidden/>
              </w:rPr>
              <w:fldChar w:fldCharType="separate"/>
            </w:r>
            <w:r w:rsidR="007D1C2E" w:rsidRPr="007D1C2E">
              <w:rPr>
                <w:webHidden/>
              </w:rPr>
              <w:t>62</w:t>
            </w:r>
            <w:r w:rsidR="007D1C2E" w:rsidRPr="007D1C2E">
              <w:rPr>
                <w:webHidden/>
              </w:rPr>
              <w:fldChar w:fldCharType="end"/>
            </w:r>
          </w:hyperlink>
        </w:p>
        <w:p w14:paraId="3FC07462" w14:textId="3E603B0D" w:rsidR="007D1C2E" w:rsidRDefault="00A959EF">
          <w:pPr>
            <w:pStyle w:val="TDC3"/>
            <w:rPr>
              <w:rFonts w:asciiTheme="minorHAnsi" w:hAnsiTheme="minorHAnsi" w:cstheme="minorBidi"/>
              <w:b w:val="0"/>
              <w:bCs w:val="0"/>
              <w:lang w:eastAsia="es-CO"/>
            </w:rPr>
          </w:pPr>
          <w:hyperlink w:anchor="_Toc83828485" w:history="1">
            <w:r w:rsidR="007D1C2E" w:rsidRPr="0083044C">
              <w:rPr>
                <w:rStyle w:val="Hipervnculo"/>
              </w:rPr>
              <w:t>6.6.14 POLÍTICA 14 CONTROL INTERNO</w:t>
            </w:r>
            <w:r w:rsidR="007D1C2E">
              <w:rPr>
                <w:webHidden/>
              </w:rPr>
              <w:tab/>
            </w:r>
            <w:r w:rsidR="007D1C2E">
              <w:rPr>
                <w:webHidden/>
              </w:rPr>
              <w:fldChar w:fldCharType="begin"/>
            </w:r>
            <w:r w:rsidR="007D1C2E">
              <w:rPr>
                <w:webHidden/>
              </w:rPr>
              <w:instrText xml:space="preserve"> PAGEREF _Toc83828485 \h </w:instrText>
            </w:r>
            <w:r w:rsidR="007D1C2E">
              <w:rPr>
                <w:webHidden/>
              </w:rPr>
            </w:r>
            <w:r w:rsidR="007D1C2E">
              <w:rPr>
                <w:webHidden/>
              </w:rPr>
              <w:fldChar w:fldCharType="separate"/>
            </w:r>
            <w:r w:rsidR="007D1C2E">
              <w:rPr>
                <w:webHidden/>
              </w:rPr>
              <w:t>64</w:t>
            </w:r>
            <w:r w:rsidR="007D1C2E">
              <w:rPr>
                <w:webHidden/>
              </w:rPr>
              <w:fldChar w:fldCharType="end"/>
            </w:r>
          </w:hyperlink>
        </w:p>
        <w:p w14:paraId="553DA9B1" w14:textId="7F60FFE9" w:rsidR="007D1C2E" w:rsidRDefault="00A959EF">
          <w:pPr>
            <w:pStyle w:val="TDC3"/>
            <w:rPr>
              <w:rFonts w:asciiTheme="minorHAnsi" w:hAnsiTheme="minorHAnsi" w:cstheme="minorBidi"/>
              <w:b w:val="0"/>
              <w:bCs w:val="0"/>
              <w:lang w:eastAsia="es-CO"/>
            </w:rPr>
          </w:pPr>
          <w:hyperlink w:anchor="_Toc83828486" w:history="1">
            <w:r w:rsidR="007D1C2E" w:rsidRPr="0083044C">
              <w:rPr>
                <w:rStyle w:val="Hipervnculo"/>
                <w:lang w:val="es-MX"/>
              </w:rPr>
              <w:t>6.6.15 COMPONENTE DE GESTIÓN AMBIENTAL</w:t>
            </w:r>
            <w:r w:rsidR="007D1C2E">
              <w:rPr>
                <w:webHidden/>
              </w:rPr>
              <w:tab/>
            </w:r>
            <w:r w:rsidR="007D1C2E">
              <w:rPr>
                <w:webHidden/>
              </w:rPr>
              <w:fldChar w:fldCharType="begin"/>
            </w:r>
            <w:r w:rsidR="007D1C2E">
              <w:rPr>
                <w:webHidden/>
              </w:rPr>
              <w:instrText xml:space="preserve"> PAGEREF _Toc83828486 \h </w:instrText>
            </w:r>
            <w:r w:rsidR="007D1C2E">
              <w:rPr>
                <w:webHidden/>
              </w:rPr>
            </w:r>
            <w:r w:rsidR="007D1C2E">
              <w:rPr>
                <w:webHidden/>
              </w:rPr>
              <w:fldChar w:fldCharType="separate"/>
            </w:r>
            <w:r w:rsidR="007D1C2E">
              <w:rPr>
                <w:webHidden/>
              </w:rPr>
              <w:t>66</w:t>
            </w:r>
            <w:r w:rsidR="007D1C2E">
              <w:rPr>
                <w:webHidden/>
              </w:rPr>
              <w:fldChar w:fldCharType="end"/>
            </w:r>
          </w:hyperlink>
        </w:p>
        <w:p w14:paraId="39A3E031" w14:textId="1B8D8786" w:rsidR="007D1C2E" w:rsidRDefault="00A959EF">
          <w:pPr>
            <w:pStyle w:val="TDC1"/>
            <w:rPr>
              <w:noProof/>
              <w:lang w:eastAsia="es-CO"/>
            </w:rPr>
          </w:pPr>
          <w:hyperlink w:anchor="_Toc83828487" w:history="1">
            <w:r w:rsidR="007D1C2E" w:rsidRPr="0083044C">
              <w:rPr>
                <w:rStyle w:val="Hipervnculo"/>
                <w:rFonts w:ascii="Arial" w:eastAsia="Arial" w:hAnsi="Arial" w:cs="Arial"/>
                <w:b/>
                <w:bCs/>
                <w:noProof/>
              </w:rPr>
              <w:t>7.</w:t>
            </w:r>
            <w:r w:rsidR="007D1C2E">
              <w:rPr>
                <w:noProof/>
                <w:lang w:eastAsia="es-CO"/>
              </w:rPr>
              <w:tab/>
            </w:r>
            <w:r w:rsidR="007D1C2E" w:rsidRPr="0083044C">
              <w:rPr>
                <w:rStyle w:val="Hipervnculo"/>
                <w:rFonts w:ascii="Arial" w:eastAsia="Arial" w:hAnsi="Arial" w:cs="Arial"/>
                <w:b/>
                <w:bCs/>
                <w:noProof/>
              </w:rPr>
              <w:t>RESULTADOS DE LA IMPLEMENTACIÓN DEL MIPG EN LA UAERMV, EN COMPARACIÓN CON LAS ENTIDADES DEL SECTOR MOVILIDAD.</w:t>
            </w:r>
            <w:r w:rsidR="007D1C2E">
              <w:rPr>
                <w:noProof/>
                <w:webHidden/>
              </w:rPr>
              <w:tab/>
            </w:r>
            <w:r w:rsidR="007D1C2E">
              <w:rPr>
                <w:noProof/>
                <w:webHidden/>
              </w:rPr>
              <w:fldChar w:fldCharType="begin"/>
            </w:r>
            <w:r w:rsidR="007D1C2E">
              <w:rPr>
                <w:noProof/>
                <w:webHidden/>
              </w:rPr>
              <w:instrText xml:space="preserve"> PAGEREF _Toc83828487 \h </w:instrText>
            </w:r>
            <w:r w:rsidR="007D1C2E">
              <w:rPr>
                <w:noProof/>
                <w:webHidden/>
              </w:rPr>
            </w:r>
            <w:r w:rsidR="007D1C2E">
              <w:rPr>
                <w:noProof/>
                <w:webHidden/>
              </w:rPr>
              <w:fldChar w:fldCharType="separate"/>
            </w:r>
            <w:r w:rsidR="007D1C2E">
              <w:rPr>
                <w:noProof/>
                <w:webHidden/>
              </w:rPr>
              <w:t>68</w:t>
            </w:r>
            <w:r w:rsidR="007D1C2E">
              <w:rPr>
                <w:noProof/>
                <w:webHidden/>
              </w:rPr>
              <w:fldChar w:fldCharType="end"/>
            </w:r>
          </w:hyperlink>
        </w:p>
        <w:p w14:paraId="5EDC7910" w14:textId="6B5BFCD6" w:rsidR="007D1C2E" w:rsidRDefault="00A959EF">
          <w:pPr>
            <w:pStyle w:val="TDC1"/>
            <w:rPr>
              <w:noProof/>
              <w:lang w:eastAsia="es-CO"/>
            </w:rPr>
          </w:pPr>
          <w:hyperlink w:anchor="_Toc83828488" w:history="1">
            <w:r w:rsidR="007D1C2E" w:rsidRPr="0083044C">
              <w:rPr>
                <w:rStyle w:val="Hipervnculo"/>
                <w:rFonts w:ascii="Arial" w:hAnsi="Arial" w:cs="Arial"/>
                <w:b/>
                <w:bCs/>
                <w:noProof/>
              </w:rPr>
              <w:t>8.</w:t>
            </w:r>
            <w:r w:rsidR="007D1C2E">
              <w:rPr>
                <w:noProof/>
                <w:lang w:eastAsia="es-CO"/>
              </w:rPr>
              <w:tab/>
            </w:r>
            <w:r w:rsidR="007D1C2E" w:rsidRPr="0083044C">
              <w:rPr>
                <w:rStyle w:val="Hipervnculo"/>
                <w:rFonts w:ascii="Arial" w:hAnsi="Arial" w:cs="Arial"/>
                <w:b/>
                <w:bCs/>
                <w:noProof/>
              </w:rPr>
              <w:t>CONCLUSIONES</w:t>
            </w:r>
            <w:r w:rsidR="007D1C2E">
              <w:rPr>
                <w:noProof/>
                <w:webHidden/>
              </w:rPr>
              <w:tab/>
            </w:r>
            <w:r w:rsidR="007D1C2E">
              <w:rPr>
                <w:noProof/>
                <w:webHidden/>
              </w:rPr>
              <w:fldChar w:fldCharType="begin"/>
            </w:r>
            <w:r w:rsidR="007D1C2E">
              <w:rPr>
                <w:noProof/>
                <w:webHidden/>
              </w:rPr>
              <w:instrText xml:space="preserve"> PAGEREF _Toc83828488 \h </w:instrText>
            </w:r>
            <w:r w:rsidR="007D1C2E">
              <w:rPr>
                <w:noProof/>
                <w:webHidden/>
              </w:rPr>
            </w:r>
            <w:r w:rsidR="007D1C2E">
              <w:rPr>
                <w:noProof/>
                <w:webHidden/>
              </w:rPr>
              <w:fldChar w:fldCharType="separate"/>
            </w:r>
            <w:r w:rsidR="007D1C2E">
              <w:rPr>
                <w:noProof/>
                <w:webHidden/>
              </w:rPr>
              <w:t>72</w:t>
            </w:r>
            <w:r w:rsidR="007D1C2E">
              <w:rPr>
                <w:noProof/>
                <w:webHidden/>
              </w:rPr>
              <w:fldChar w:fldCharType="end"/>
            </w:r>
          </w:hyperlink>
        </w:p>
        <w:p w14:paraId="4B1D3CAB" w14:textId="366D6C8B" w:rsidR="007D1C2E" w:rsidRDefault="00A959EF">
          <w:pPr>
            <w:pStyle w:val="TDC1"/>
            <w:rPr>
              <w:noProof/>
              <w:lang w:eastAsia="es-CO"/>
            </w:rPr>
          </w:pPr>
          <w:hyperlink w:anchor="_Toc83828489" w:history="1">
            <w:r w:rsidR="007D1C2E" w:rsidRPr="0083044C">
              <w:rPr>
                <w:rStyle w:val="Hipervnculo"/>
                <w:rFonts w:ascii="Arial" w:hAnsi="Arial" w:cs="Arial"/>
                <w:b/>
                <w:noProof/>
              </w:rPr>
              <w:t>9.</w:t>
            </w:r>
            <w:r w:rsidR="007D1C2E">
              <w:rPr>
                <w:noProof/>
                <w:lang w:eastAsia="es-CO"/>
              </w:rPr>
              <w:tab/>
            </w:r>
            <w:r w:rsidR="007D1C2E" w:rsidRPr="0083044C">
              <w:rPr>
                <w:rStyle w:val="Hipervnculo"/>
                <w:rFonts w:ascii="Arial" w:eastAsia="Arial" w:hAnsi="Arial" w:cs="Arial"/>
                <w:b/>
                <w:noProof/>
              </w:rPr>
              <w:t>OBSERVACIONES Y RECOMENDACIONES</w:t>
            </w:r>
            <w:r w:rsidR="007D1C2E">
              <w:rPr>
                <w:noProof/>
                <w:webHidden/>
              </w:rPr>
              <w:tab/>
            </w:r>
            <w:r w:rsidR="007D1C2E">
              <w:rPr>
                <w:noProof/>
                <w:webHidden/>
              </w:rPr>
              <w:fldChar w:fldCharType="begin"/>
            </w:r>
            <w:r w:rsidR="007D1C2E">
              <w:rPr>
                <w:noProof/>
                <w:webHidden/>
              </w:rPr>
              <w:instrText xml:space="preserve"> PAGEREF _Toc83828489 \h </w:instrText>
            </w:r>
            <w:r w:rsidR="007D1C2E">
              <w:rPr>
                <w:noProof/>
                <w:webHidden/>
              </w:rPr>
            </w:r>
            <w:r w:rsidR="007D1C2E">
              <w:rPr>
                <w:noProof/>
                <w:webHidden/>
              </w:rPr>
              <w:fldChar w:fldCharType="separate"/>
            </w:r>
            <w:r w:rsidR="007D1C2E">
              <w:rPr>
                <w:noProof/>
                <w:webHidden/>
              </w:rPr>
              <w:t>73</w:t>
            </w:r>
            <w:r w:rsidR="007D1C2E">
              <w:rPr>
                <w:noProof/>
                <w:webHidden/>
              </w:rPr>
              <w:fldChar w:fldCharType="end"/>
            </w:r>
          </w:hyperlink>
        </w:p>
        <w:p w14:paraId="0C7464C5" w14:textId="3BAD4E81" w:rsidR="000D0FEF" w:rsidRPr="009D2CC4" w:rsidRDefault="000D0FEF" w:rsidP="00F523F8">
          <w:pPr>
            <w:spacing w:line="240" w:lineRule="auto"/>
            <w:rPr>
              <w:rFonts w:ascii="Arial" w:hAnsi="Arial" w:cs="Arial"/>
              <w:color w:val="000000" w:themeColor="text1"/>
            </w:rPr>
          </w:pPr>
          <w:r w:rsidRPr="009D2CC4">
            <w:rPr>
              <w:rFonts w:ascii="Arial" w:hAnsi="Arial" w:cs="Arial"/>
              <w:b/>
              <w:bCs/>
              <w:color w:val="000000" w:themeColor="text1"/>
            </w:rPr>
            <w:fldChar w:fldCharType="end"/>
          </w:r>
        </w:p>
      </w:sdtContent>
    </w:sdt>
    <w:p w14:paraId="684A9D4D"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1181749B"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2E632BC9"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2D9390D1"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112770C1"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311D52E3"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4D019FD6"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525DB89F"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70808A78"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0E4D0E37"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3D2707C2"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1D6164A9" w14:textId="77777777" w:rsidR="000D0FEF" w:rsidRPr="009D2CC4" w:rsidRDefault="000D0FEF" w:rsidP="00F523F8">
      <w:pPr>
        <w:spacing w:line="240" w:lineRule="auto"/>
        <w:jc w:val="center"/>
        <w:rPr>
          <w:rFonts w:ascii="Arial" w:hAnsi="Arial" w:cs="Arial"/>
          <w:b/>
          <w:color w:val="000000" w:themeColor="text1"/>
          <w:lang w:val="es-ES_tradnl" w:eastAsia="es-ES"/>
        </w:rPr>
      </w:pPr>
    </w:p>
    <w:p w14:paraId="3C5F704D" w14:textId="246FFAC0" w:rsidR="000D0FEF" w:rsidRPr="009D2CC4" w:rsidRDefault="000D0FEF" w:rsidP="00F523F8">
      <w:pPr>
        <w:spacing w:line="240" w:lineRule="auto"/>
        <w:jc w:val="center"/>
        <w:rPr>
          <w:rFonts w:ascii="Arial" w:hAnsi="Arial" w:cs="Arial"/>
          <w:b/>
          <w:color w:val="000000" w:themeColor="text1"/>
          <w:lang w:val="es-ES_tradnl" w:eastAsia="es-ES"/>
        </w:rPr>
      </w:pPr>
    </w:p>
    <w:p w14:paraId="76F36DD7" w14:textId="74CE0597" w:rsidR="007D648B" w:rsidRPr="009D2CC4" w:rsidRDefault="007D648B" w:rsidP="00F523F8">
      <w:pPr>
        <w:spacing w:line="240" w:lineRule="auto"/>
        <w:jc w:val="center"/>
        <w:rPr>
          <w:rFonts w:ascii="Arial" w:hAnsi="Arial" w:cs="Arial"/>
          <w:b/>
          <w:color w:val="000000" w:themeColor="text1"/>
          <w:lang w:val="es-ES_tradnl" w:eastAsia="es-ES"/>
        </w:rPr>
      </w:pPr>
    </w:p>
    <w:p w14:paraId="7E911950" w14:textId="1F850B00" w:rsidR="00E404A5" w:rsidRDefault="00E404A5" w:rsidP="00F523F8">
      <w:pPr>
        <w:spacing w:line="240" w:lineRule="auto"/>
        <w:contextualSpacing/>
        <w:jc w:val="both"/>
        <w:rPr>
          <w:rFonts w:ascii="Arial" w:eastAsia="Arial" w:hAnsi="Arial" w:cs="Arial"/>
          <w:color w:val="000000" w:themeColor="text1"/>
          <w:lang w:val="es-ES_tradnl"/>
        </w:rPr>
      </w:pPr>
    </w:p>
    <w:p w14:paraId="4E03B912" w14:textId="7FDFB89C" w:rsidR="00E404A5" w:rsidRDefault="00E404A5" w:rsidP="00F523F8">
      <w:pPr>
        <w:spacing w:line="240" w:lineRule="auto"/>
        <w:contextualSpacing/>
        <w:jc w:val="both"/>
        <w:rPr>
          <w:rFonts w:ascii="Arial" w:eastAsia="Arial" w:hAnsi="Arial" w:cs="Arial"/>
          <w:color w:val="000000" w:themeColor="text1"/>
          <w:lang w:val="es-ES_tradnl"/>
        </w:rPr>
      </w:pPr>
    </w:p>
    <w:p w14:paraId="347899E7" w14:textId="77777777" w:rsidR="00E404A5" w:rsidRPr="009D2CC4" w:rsidRDefault="00E404A5" w:rsidP="00E404A5">
      <w:pPr>
        <w:spacing w:line="240" w:lineRule="auto"/>
        <w:ind w:left="142"/>
        <w:jc w:val="center"/>
        <w:rPr>
          <w:rFonts w:ascii="Arial" w:hAnsi="Arial" w:cs="Arial"/>
          <w:b/>
          <w:color w:val="000000" w:themeColor="text1"/>
          <w:lang w:val="es-ES_tradnl" w:eastAsia="es-ES"/>
        </w:rPr>
      </w:pPr>
      <w:r w:rsidRPr="009D2CC4">
        <w:rPr>
          <w:rFonts w:ascii="Arial" w:hAnsi="Arial" w:cs="Arial"/>
          <w:b/>
          <w:color w:val="000000" w:themeColor="text1"/>
          <w:lang w:val="es-ES_tradnl" w:eastAsia="es-ES"/>
        </w:rPr>
        <w:t>INFORME DE EVALUACIÓN A LA IMPLEMENTACIÓN DEL MODELO INTEGRADO DE PLANEACIÓN Y GESTIÓN- MIPG EN LA UAERMV</w:t>
      </w:r>
    </w:p>
    <w:p w14:paraId="11B502A5" w14:textId="77777777" w:rsidR="00E404A5" w:rsidRPr="009D2CC4" w:rsidRDefault="00E404A5" w:rsidP="00E404A5">
      <w:pPr>
        <w:spacing w:line="240" w:lineRule="auto"/>
        <w:ind w:left="142"/>
        <w:jc w:val="center"/>
        <w:rPr>
          <w:rFonts w:ascii="Arial" w:hAnsi="Arial" w:cs="Arial"/>
          <w:b/>
          <w:color w:val="000000" w:themeColor="text1"/>
          <w:lang w:val="es-ES_tradnl" w:eastAsia="es-ES"/>
        </w:rPr>
      </w:pPr>
      <w:r w:rsidRPr="009D2CC4">
        <w:rPr>
          <w:rFonts w:ascii="Arial" w:hAnsi="Arial" w:cs="Arial"/>
          <w:b/>
          <w:color w:val="000000" w:themeColor="text1"/>
          <w:lang w:val="es-ES_tradnl" w:eastAsia="es-ES"/>
        </w:rPr>
        <w:t>PERIODO ENERO-DICIEMBRE DE 2020</w:t>
      </w:r>
    </w:p>
    <w:p w14:paraId="6833319B" w14:textId="77777777" w:rsidR="00E404A5" w:rsidRPr="009D2CC4" w:rsidRDefault="00E404A5" w:rsidP="00E404A5">
      <w:pPr>
        <w:pStyle w:val="Ttulo1"/>
        <w:numPr>
          <w:ilvl w:val="0"/>
          <w:numId w:val="3"/>
        </w:numPr>
        <w:rPr>
          <w:rFonts w:ascii="Arial" w:hAnsi="Arial" w:cs="Arial"/>
          <w:b/>
          <w:bCs/>
          <w:color w:val="000000" w:themeColor="text1"/>
          <w:sz w:val="22"/>
          <w:szCs w:val="22"/>
        </w:rPr>
      </w:pPr>
      <w:bookmarkStart w:id="0" w:name="_Toc83723862"/>
      <w:bookmarkStart w:id="1" w:name="_Toc83828460"/>
      <w:r w:rsidRPr="009D2CC4">
        <w:rPr>
          <w:rStyle w:val="Heading1Char"/>
          <w:rFonts w:ascii="Arial" w:eastAsia="Yu Gothic Light" w:hAnsi="Arial" w:cs="Arial"/>
          <w:color w:val="000000" w:themeColor="text1"/>
          <w:sz w:val="22"/>
          <w:szCs w:val="22"/>
        </w:rPr>
        <w:t>OBJETIVO</w:t>
      </w:r>
      <w:bookmarkEnd w:id="0"/>
      <w:bookmarkEnd w:id="1"/>
      <w:r w:rsidRPr="009D2CC4">
        <w:rPr>
          <w:rStyle w:val="Heading1Char"/>
          <w:rFonts w:ascii="Arial" w:eastAsia="Yu Gothic Light" w:hAnsi="Arial" w:cs="Arial"/>
          <w:color w:val="000000" w:themeColor="text1"/>
          <w:sz w:val="22"/>
          <w:szCs w:val="22"/>
        </w:rPr>
        <w:t xml:space="preserve"> </w:t>
      </w:r>
      <w:bookmarkStart w:id="2" w:name="_Hlk50647767"/>
      <w:r w:rsidRPr="009D2CC4">
        <w:rPr>
          <w:rStyle w:val="Heading1Char"/>
          <w:rFonts w:ascii="Arial" w:eastAsia="Yu Gothic Light" w:hAnsi="Arial" w:cs="Arial"/>
          <w:color w:val="000000" w:themeColor="text1"/>
          <w:sz w:val="22"/>
          <w:szCs w:val="22"/>
        </w:rPr>
        <w:br/>
      </w:r>
    </w:p>
    <w:bookmarkEnd w:id="2"/>
    <w:p w14:paraId="0F02F3F5" w14:textId="77777777" w:rsidR="00E404A5" w:rsidRPr="009D2CC4" w:rsidRDefault="00E404A5" w:rsidP="00E404A5">
      <w:pPr>
        <w:spacing w:line="240" w:lineRule="auto"/>
        <w:jc w:val="both"/>
        <w:rPr>
          <w:rFonts w:ascii="Arial" w:hAnsi="Arial" w:cs="Arial"/>
          <w:color w:val="000000" w:themeColor="text1"/>
        </w:rPr>
      </w:pPr>
      <w:r w:rsidRPr="009D2CC4">
        <w:rPr>
          <w:rFonts w:ascii="Arial" w:hAnsi="Arial" w:cs="Arial"/>
          <w:color w:val="000000" w:themeColor="text1"/>
        </w:rPr>
        <w:t xml:space="preserve">Verificar el avance </w:t>
      </w:r>
      <w:r w:rsidRPr="00C6218E">
        <w:rPr>
          <w:rFonts w:ascii="Arial" w:hAnsi="Arial" w:cs="Arial"/>
          <w:color w:val="000000" w:themeColor="text1"/>
        </w:rPr>
        <w:t xml:space="preserve">en la implementación del Modelo Integrado de Planeación y Gestión en adelante MIPG, en la UAERMV </w:t>
      </w:r>
      <w:r w:rsidRPr="00C6218E">
        <w:rPr>
          <w:rFonts w:ascii="Arial" w:hAnsi="Arial" w:cs="Arial"/>
          <w:color w:val="000000" w:themeColor="text1"/>
          <w:lang w:val="es-ES_tradnl" w:eastAsia="es-ES"/>
        </w:rPr>
        <w:t xml:space="preserve">durante el periodo enero a diciembre de 2020, acorde con el marco legal establecido, mediante la presentación de este informe que contiene los análisis, las observaciones, las conclusiones y las </w:t>
      </w:r>
      <w:r w:rsidRPr="00C6218E">
        <w:rPr>
          <w:rFonts w:ascii="Arial" w:hAnsi="Arial" w:cs="Arial"/>
          <w:color w:val="000000" w:themeColor="text1"/>
        </w:rPr>
        <w:t>oportunidades de mejora identificadas para las cuales se generan las recomendaciones a que haya lugar, en cumplimiento del artículo 20, numeral 6 del Decreto Distrital 807 de 2019</w:t>
      </w:r>
      <w:r w:rsidRPr="00C6218E">
        <w:rPr>
          <w:rStyle w:val="Refdenotaalpie"/>
          <w:rFonts w:ascii="Arial" w:hAnsi="Arial" w:cs="Arial"/>
          <w:b/>
          <w:bCs/>
          <w:color w:val="000000" w:themeColor="text1"/>
        </w:rPr>
        <w:footnoteReference w:id="1"/>
      </w:r>
      <w:r w:rsidRPr="00C6218E">
        <w:rPr>
          <w:rFonts w:ascii="Arial" w:hAnsi="Arial" w:cs="Arial"/>
          <w:b/>
          <w:bCs/>
          <w:color w:val="000000" w:themeColor="text1"/>
        </w:rPr>
        <w:t>.</w:t>
      </w:r>
      <w:r w:rsidRPr="009D2CC4">
        <w:rPr>
          <w:rFonts w:ascii="Arial" w:hAnsi="Arial" w:cs="Arial"/>
          <w:color w:val="000000" w:themeColor="text1"/>
        </w:rPr>
        <w:t xml:space="preserve"> </w:t>
      </w:r>
    </w:p>
    <w:p w14:paraId="7F55C003" w14:textId="77777777" w:rsidR="00E404A5" w:rsidRPr="009D2CC4" w:rsidRDefault="00E404A5" w:rsidP="00E404A5">
      <w:pPr>
        <w:pStyle w:val="Ttulo1"/>
        <w:numPr>
          <w:ilvl w:val="0"/>
          <w:numId w:val="3"/>
        </w:numPr>
        <w:rPr>
          <w:rFonts w:ascii="Arial" w:hAnsi="Arial" w:cs="Arial"/>
          <w:b/>
          <w:bCs/>
          <w:color w:val="000000" w:themeColor="text1"/>
          <w:sz w:val="22"/>
          <w:szCs w:val="22"/>
        </w:rPr>
      </w:pPr>
      <w:bookmarkStart w:id="3" w:name="_Toc83723863"/>
      <w:bookmarkStart w:id="4" w:name="_Toc83828461"/>
      <w:r w:rsidRPr="009D2CC4">
        <w:rPr>
          <w:rStyle w:val="Heading1Char"/>
          <w:rFonts w:ascii="Arial" w:eastAsia="Yu Gothic Light" w:hAnsi="Arial" w:cs="Arial"/>
          <w:color w:val="000000" w:themeColor="text1"/>
          <w:sz w:val="22"/>
          <w:szCs w:val="22"/>
        </w:rPr>
        <w:t>ALCANCE</w:t>
      </w:r>
      <w:bookmarkEnd w:id="3"/>
      <w:bookmarkEnd w:id="4"/>
      <w:r w:rsidRPr="009D2CC4">
        <w:rPr>
          <w:rStyle w:val="Heading1Char"/>
          <w:rFonts w:ascii="Arial" w:eastAsia="Arial Unicode MS" w:hAnsi="Arial" w:cs="Arial"/>
          <w:color w:val="000000" w:themeColor="text1"/>
          <w:sz w:val="22"/>
          <w:szCs w:val="22"/>
        </w:rPr>
        <w:t xml:space="preserve"> </w:t>
      </w:r>
    </w:p>
    <w:p w14:paraId="17B43445" w14:textId="77777777" w:rsidR="00E404A5" w:rsidRPr="009D2CC4" w:rsidRDefault="00E404A5" w:rsidP="00E404A5">
      <w:pPr>
        <w:pStyle w:val="Prrafodelista"/>
        <w:tabs>
          <w:tab w:val="left" w:pos="567"/>
        </w:tabs>
        <w:spacing w:line="240" w:lineRule="auto"/>
        <w:ind w:left="142"/>
        <w:rPr>
          <w:rFonts w:ascii="Arial" w:hAnsi="Arial" w:cs="Arial"/>
          <w:color w:val="000000" w:themeColor="text1"/>
        </w:rPr>
      </w:pPr>
    </w:p>
    <w:p w14:paraId="7745F43C" w14:textId="77777777" w:rsidR="00E404A5" w:rsidRPr="00C6218E" w:rsidRDefault="00E404A5" w:rsidP="00E404A5">
      <w:pPr>
        <w:spacing w:line="240" w:lineRule="auto"/>
        <w:ind w:left="-218"/>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 xml:space="preserve">El presente informe, realizado por la Oficina de Control Interno-OCI para evaluar </w:t>
      </w:r>
      <w:r w:rsidRPr="00C6218E">
        <w:rPr>
          <w:rFonts w:ascii="Arial" w:hAnsi="Arial" w:cs="Arial"/>
          <w:color w:val="000000" w:themeColor="text1"/>
          <w:lang w:val="es-ES_tradnl" w:eastAsia="es-ES"/>
        </w:rPr>
        <w:t>el avance en</w:t>
      </w:r>
      <w:r w:rsidRPr="009D2CC4">
        <w:rPr>
          <w:rFonts w:ascii="Arial" w:hAnsi="Arial" w:cs="Arial"/>
          <w:color w:val="000000" w:themeColor="text1"/>
          <w:lang w:val="es-ES_tradnl" w:eastAsia="es-ES"/>
        </w:rPr>
        <w:t xml:space="preserve"> la implementación del MIPG </w:t>
      </w:r>
      <w:r w:rsidRPr="00C6218E">
        <w:rPr>
          <w:rFonts w:ascii="Arial" w:hAnsi="Arial" w:cs="Arial"/>
          <w:color w:val="000000" w:themeColor="text1"/>
          <w:lang w:val="es-ES_tradnl" w:eastAsia="es-ES"/>
        </w:rPr>
        <w:t>en</w:t>
      </w:r>
      <w:r w:rsidRPr="009D2CC4">
        <w:rPr>
          <w:rFonts w:ascii="Arial" w:hAnsi="Arial" w:cs="Arial"/>
          <w:color w:val="000000" w:themeColor="text1"/>
          <w:lang w:val="es-ES_tradnl" w:eastAsia="es-ES"/>
        </w:rPr>
        <w:t xml:space="preserve"> la UAERMV, durante el periodo comprendido entre enero a diciembre de 2020, </w:t>
      </w:r>
      <w:r w:rsidRPr="00C6218E">
        <w:rPr>
          <w:rFonts w:ascii="Arial" w:hAnsi="Arial" w:cs="Arial"/>
          <w:color w:val="000000" w:themeColor="text1"/>
          <w:lang w:val="es-ES_tradnl" w:eastAsia="es-ES"/>
        </w:rPr>
        <w:t>inicia con el resumen de las actividades adelantadas por OCI durante 2021, continúa con la consolidación y análisis  de cada una de las cinco (5) etapas para la implementación del modelo establecidas en el marco legal vigente: adecuación de la institucionalidad, autodiagnóstico, implementación de políticas y operación del modelo, adecuación y ajustes necesarios y resultados obtenidos en la medición del desempeño institucional 2020, a partir del reporte presentado mediante el Formulario Único de Reporte de Avances de la Gestión - FURAG</w:t>
      </w:r>
      <w:r w:rsidRPr="00C6218E">
        <w:rPr>
          <w:rStyle w:val="Refdenotaalpie"/>
          <w:rFonts w:ascii="Arial" w:hAnsi="Arial" w:cs="Arial"/>
          <w:color w:val="000000" w:themeColor="text1"/>
          <w:lang w:val="es-ES_tradnl" w:eastAsia="es-ES"/>
        </w:rPr>
        <w:footnoteReference w:id="2"/>
      </w:r>
      <w:r w:rsidRPr="00C6218E">
        <w:rPr>
          <w:rFonts w:ascii="Arial" w:hAnsi="Arial" w:cs="Arial"/>
          <w:color w:val="000000" w:themeColor="text1"/>
          <w:lang w:val="es-ES_tradnl" w:eastAsia="es-ES"/>
        </w:rPr>
        <w:t xml:space="preserve"> por la entidad entre marzo y abril de 2021 y, dado a conocer por el Departamento Administrativo de la Función Pública-DAFP en mayo de 2021; </w:t>
      </w:r>
      <w:r w:rsidRPr="00C6218E">
        <w:rPr>
          <w:rFonts w:ascii="Arial" w:hAnsi="Arial" w:cs="Arial"/>
          <w:color w:val="000000" w:themeColor="text1"/>
          <w:lang w:val="es-ES_tradnl" w:eastAsia="es-ES"/>
        </w:rPr>
        <w:lastRenderedPageBreak/>
        <w:t xml:space="preserve">finaliza con el análisis ejecutivo para cada una de las políticas con los resultados obtenidos y su comparativo 2020-2019.  </w:t>
      </w:r>
    </w:p>
    <w:p w14:paraId="51B79257" w14:textId="77777777" w:rsidR="00E404A5" w:rsidRPr="009D2CC4" w:rsidRDefault="00E404A5" w:rsidP="00E404A5">
      <w:pPr>
        <w:spacing w:line="240" w:lineRule="auto"/>
        <w:ind w:left="-218"/>
        <w:jc w:val="both"/>
        <w:rPr>
          <w:rFonts w:ascii="Arial" w:hAnsi="Arial" w:cs="Arial"/>
          <w:color w:val="000000" w:themeColor="text1"/>
          <w:lang w:val="es-ES_tradnl" w:eastAsia="es-ES"/>
        </w:rPr>
      </w:pPr>
      <w:r w:rsidRPr="00C6218E">
        <w:rPr>
          <w:rFonts w:ascii="Arial" w:hAnsi="Arial" w:cs="Arial"/>
          <w:color w:val="000000" w:themeColor="text1"/>
          <w:lang w:val="es-ES"/>
        </w:rPr>
        <w:t xml:space="preserve">Resultado de la comparación y análisis de la información que fue puesta a disposición de esta oficina y de la consultada, se concluyó que la UAERMV ha cumplido parcialmente </w:t>
      </w:r>
      <w:r>
        <w:rPr>
          <w:rFonts w:ascii="Arial" w:hAnsi="Arial" w:cs="Arial"/>
          <w:color w:val="000000" w:themeColor="text1"/>
          <w:lang w:val="es-ES"/>
        </w:rPr>
        <w:t>con la implementación del modelo Integrado de Planeación y Gestión.</w:t>
      </w:r>
    </w:p>
    <w:p w14:paraId="0A75E6DB" w14:textId="77777777" w:rsidR="00E404A5" w:rsidRPr="009D2CC4" w:rsidRDefault="00E404A5" w:rsidP="00E404A5">
      <w:pPr>
        <w:pStyle w:val="Ttulo1"/>
        <w:numPr>
          <w:ilvl w:val="0"/>
          <w:numId w:val="3"/>
        </w:numPr>
        <w:rPr>
          <w:rStyle w:val="Heading1Char"/>
          <w:rFonts w:ascii="Arial" w:eastAsia="Arial Unicode MS" w:hAnsi="Arial" w:cs="Arial"/>
          <w:color w:val="000000" w:themeColor="text1"/>
          <w:sz w:val="22"/>
          <w:szCs w:val="22"/>
        </w:rPr>
      </w:pPr>
      <w:bookmarkStart w:id="5" w:name="_Toc83723864"/>
      <w:bookmarkStart w:id="6" w:name="_Toc83828462"/>
      <w:r w:rsidRPr="009D2CC4">
        <w:rPr>
          <w:rStyle w:val="Heading1Char"/>
          <w:rFonts w:ascii="Arial" w:eastAsia="Yu Gothic Light" w:hAnsi="Arial" w:cs="Arial"/>
          <w:color w:val="000000" w:themeColor="text1"/>
          <w:sz w:val="22"/>
          <w:szCs w:val="22"/>
        </w:rPr>
        <w:t>ACTIVIDADES</w:t>
      </w:r>
      <w:r w:rsidRPr="009D2CC4">
        <w:rPr>
          <w:rStyle w:val="Heading1Char"/>
          <w:rFonts w:ascii="Arial" w:eastAsia="Arial Unicode MS" w:hAnsi="Arial" w:cs="Arial"/>
          <w:color w:val="000000" w:themeColor="text1"/>
          <w:sz w:val="22"/>
          <w:szCs w:val="22"/>
        </w:rPr>
        <w:t xml:space="preserve"> REALIZADAS DURANTE 2021 COMO INSUMO PARA ELABORAR EL INFORME DE EVALUACIÓN AÑO 2020</w:t>
      </w:r>
      <w:bookmarkEnd w:id="5"/>
      <w:bookmarkEnd w:id="6"/>
    </w:p>
    <w:p w14:paraId="68260B77" w14:textId="77777777" w:rsidR="00E404A5" w:rsidRPr="009D2CC4" w:rsidRDefault="00E404A5" w:rsidP="00E404A5">
      <w:pPr>
        <w:spacing w:line="240" w:lineRule="auto"/>
        <w:rPr>
          <w:rFonts w:ascii="Arial" w:hAnsi="Arial" w:cs="Arial"/>
        </w:rPr>
      </w:pPr>
    </w:p>
    <w:p w14:paraId="1692BF02" w14:textId="77777777" w:rsidR="00E404A5" w:rsidRPr="009D2CC4" w:rsidRDefault="00E404A5" w:rsidP="00E404A5">
      <w:pPr>
        <w:spacing w:line="240" w:lineRule="auto"/>
        <w:ind w:left="-218"/>
        <w:jc w:val="both"/>
        <w:rPr>
          <w:rFonts w:ascii="Arial" w:hAnsi="Arial" w:cs="Arial"/>
          <w:color w:val="000000" w:themeColor="text1"/>
          <w:lang w:val="es-ES_tradnl" w:eastAsia="es-ES"/>
        </w:rPr>
      </w:pPr>
      <w:r w:rsidRPr="002E5C89">
        <w:rPr>
          <w:rFonts w:ascii="Arial" w:hAnsi="Arial" w:cs="Arial"/>
        </w:rPr>
        <w:t>En la tabla 1 se resumen las principales actividades realizadas en OCI desde enero de 2021, que fueron insumo para la elaboración y consolidación del presente informe d</w:t>
      </w:r>
      <w:r w:rsidRPr="002E5C89">
        <w:rPr>
          <w:rFonts w:ascii="Arial" w:hAnsi="Arial" w:cs="Arial"/>
          <w:color w:val="000000" w:themeColor="text1"/>
          <w:lang w:val="es-ES_tradnl" w:eastAsia="es-ES"/>
        </w:rPr>
        <w:t>e acuerdo con el alcance previsto:</w:t>
      </w:r>
    </w:p>
    <w:p w14:paraId="16B65CFC" w14:textId="77777777" w:rsidR="00E404A5" w:rsidRPr="009D2CC4" w:rsidRDefault="00E404A5" w:rsidP="00E404A5">
      <w:pPr>
        <w:pStyle w:val="TDC2"/>
      </w:pPr>
      <w:r w:rsidRPr="009D2CC4">
        <w:t>TABLA 1. ACTIVIDADES REALIZADAS POR OCI EN 2021 PARA EVALUAR LA IMPLEMENTACIÓN DE LAS POLITICAS DE GESTIÓN Y DESEMPEÑO- MIPG  2020</w:t>
      </w:r>
    </w:p>
    <w:tbl>
      <w:tblPr>
        <w:tblStyle w:val="Tablaconcuadrcula"/>
        <w:tblW w:w="907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7"/>
        <w:gridCol w:w="1137"/>
        <w:gridCol w:w="3708"/>
        <w:gridCol w:w="1872"/>
        <w:gridCol w:w="1699"/>
      </w:tblGrid>
      <w:tr w:rsidR="00E404A5" w:rsidRPr="009D2CC4" w14:paraId="2D1F4BE9" w14:textId="77777777" w:rsidTr="00763E46">
        <w:trPr>
          <w:trHeight w:val="527"/>
        </w:trPr>
        <w:tc>
          <w:tcPr>
            <w:tcW w:w="659" w:type="dxa"/>
            <w:shd w:val="clear" w:color="auto" w:fill="F2F2F2" w:themeFill="background1" w:themeFillShade="F2"/>
            <w:vAlign w:val="center"/>
          </w:tcPr>
          <w:p w14:paraId="6D19FE4B" w14:textId="77777777" w:rsidR="00E404A5" w:rsidRPr="00C6218E" w:rsidRDefault="00E404A5" w:rsidP="00763E46">
            <w:pPr>
              <w:jc w:val="center"/>
              <w:rPr>
                <w:rFonts w:ascii="Arial" w:hAnsi="Arial" w:cs="Arial"/>
                <w:b/>
                <w:sz w:val="20"/>
                <w:szCs w:val="20"/>
              </w:rPr>
            </w:pPr>
            <w:r w:rsidRPr="00C6218E">
              <w:rPr>
                <w:rFonts w:ascii="Arial" w:hAnsi="Arial" w:cs="Arial"/>
                <w:b/>
                <w:sz w:val="20"/>
                <w:szCs w:val="20"/>
              </w:rPr>
              <w:t>No.</w:t>
            </w:r>
          </w:p>
        </w:tc>
        <w:tc>
          <w:tcPr>
            <w:tcW w:w="1137" w:type="dxa"/>
            <w:shd w:val="clear" w:color="auto" w:fill="F2F2F2" w:themeFill="background1" w:themeFillShade="F2"/>
            <w:vAlign w:val="center"/>
          </w:tcPr>
          <w:p w14:paraId="193D7FC8" w14:textId="77777777" w:rsidR="00E404A5" w:rsidRPr="00C6218E" w:rsidRDefault="00E404A5" w:rsidP="00763E46">
            <w:pPr>
              <w:jc w:val="center"/>
              <w:rPr>
                <w:rFonts w:ascii="Arial" w:hAnsi="Arial" w:cs="Arial"/>
                <w:b/>
                <w:sz w:val="20"/>
                <w:szCs w:val="20"/>
              </w:rPr>
            </w:pPr>
            <w:r w:rsidRPr="00C6218E">
              <w:rPr>
                <w:rFonts w:ascii="Arial" w:hAnsi="Arial" w:cs="Arial"/>
                <w:b/>
                <w:sz w:val="20"/>
                <w:szCs w:val="20"/>
              </w:rPr>
              <w:t>FECHA</w:t>
            </w:r>
          </w:p>
        </w:tc>
        <w:tc>
          <w:tcPr>
            <w:tcW w:w="3733" w:type="dxa"/>
            <w:shd w:val="clear" w:color="auto" w:fill="F2F2F2" w:themeFill="background1" w:themeFillShade="F2"/>
            <w:vAlign w:val="center"/>
          </w:tcPr>
          <w:p w14:paraId="675BCAEF" w14:textId="77777777" w:rsidR="00E404A5" w:rsidRPr="00C6218E" w:rsidRDefault="00E404A5" w:rsidP="00763E46">
            <w:pPr>
              <w:jc w:val="both"/>
              <w:rPr>
                <w:rFonts w:ascii="Arial" w:hAnsi="Arial" w:cs="Arial"/>
                <w:b/>
                <w:sz w:val="20"/>
                <w:szCs w:val="20"/>
              </w:rPr>
            </w:pPr>
            <w:r w:rsidRPr="00C6218E">
              <w:rPr>
                <w:rFonts w:ascii="Arial" w:hAnsi="Arial" w:cs="Arial"/>
                <w:b/>
                <w:sz w:val="20"/>
                <w:szCs w:val="20"/>
              </w:rPr>
              <w:t xml:space="preserve">DESCRIPCIÓN DE LA ACTIVIDAD  </w:t>
            </w:r>
          </w:p>
        </w:tc>
        <w:tc>
          <w:tcPr>
            <w:tcW w:w="1843" w:type="dxa"/>
            <w:shd w:val="clear" w:color="auto" w:fill="F2F2F2" w:themeFill="background1" w:themeFillShade="F2"/>
            <w:vAlign w:val="center"/>
          </w:tcPr>
          <w:p w14:paraId="47852444" w14:textId="77777777" w:rsidR="00E404A5" w:rsidRPr="00C6218E" w:rsidRDefault="00E404A5" w:rsidP="00763E46">
            <w:pPr>
              <w:jc w:val="both"/>
              <w:rPr>
                <w:rFonts w:ascii="Arial" w:hAnsi="Arial" w:cs="Arial"/>
                <w:b/>
                <w:sz w:val="20"/>
                <w:szCs w:val="20"/>
              </w:rPr>
            </w:pPr>
            <w:r w:rsidRPr="00C6218E">
              <w:rPr>
                <w:rFonts w:ascii="Arial" w:hAnsi="Arial" w:cs="Arial"/>
                <w:b/>
                <w:sz w:val="20"/>
                <w:szCs w:val="20"/>
              </w:rPr>
              <w:t>RESPONSABLES</w:t>
            </w:r>
          </w:p>
        </w:tc>
        <w:tc>
          <w:tcPr>
            <w:tcW w:w="1701" w:type="dxa"/>
            <w:shd w:val="clear" w:color="auto" w:fill="F2F2F2" w:themeFill="background1" w:themeFillShade="F2"/>
            <w:vAlign w:val="center"/>
          </w:tcPr>
          <w:p w14:paraId="59CD1EB1" w14:textId="77777777" w:rsidR="00E404A5" w:rsidRPr="00C6218E" w:rsidRDefault="00E404A5" w:rsidP="00763E46">
            <w:pPr>
              <w:jc w:val="center"/>
              <w:rPr>
                <w:rFonts w:ascii="Arial" w:hAnsi="Arial" w:cs="Arial"/>
                <w:b/>
                <w:sz w:val="20"/>
                <w:szCs w:val="20"/>
              </w:rPr>
            </w:pPr>
            <w:r w:rsidRPr="00C6218E">
              <w:rPr>
                <w:rFonts w:ascii="Arial" w:hAnsi="Arial" w:cs="Arial"/>
                <w:b/>
                <w:sz w:val="20"/>
                <w:szCs w:val="20"/>
              </w:rPr>
              <w:t>PRODUCTO</w:t>
            </w:r>
          </w:p>
        </w:tc>
      </w:tr>
      <w:tr w:rsidR="00E404A5" w:rsidRPr="009D2CC4" w14:paraId="2DF46789" w14:textId="77777777" w:rsidTr="00763E46">
        <w:tc>
          <w:tcPr>
            <w:tcW w:w="659" w:type="dxa"/>
            <w:vAlign w:val="center"/>
          </w:tcPr>
          <w:p w14:paraId="24AFFACB"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1</w:t>
            </w:r>
          </w:p>
        </w:tc>
        <w:tc>
          <w:tcPr>
            <w:tcW w:w="1137" w:type="dxa"/>
            <w:vAlign w:val="center"/>
          </w:tcPr>
          <w:p w14:paraId="0E350CB9"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Enero de 2021</w:t>
            </w:r>
          </w:p>
        </w:tc>
        <w:tc>
          <w:tcPr>
            <w:tcW w:w="3733" w:type="dxa"/>
            <w:vAlign w:val="center"/>
          </w:tcPr>
          <w:p w14:paraId="2435D9EB"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Incluir en el Plan Anual de Auditorías 2021 las siguientes actividades a cargo de OCI:</w:t>
            </w:r>
          </w:p>
          <w:p w14:paraId="40F5D580" w14:textId="77777777" w:rsidR="00E404A5" w:rsidRPr="00C6218E" w:rsidRDefault="00E404A5" w:rsidP="00763E46">
            <w:pPr>
              <w:jc w:val="both"/>
              <w:rPr>
                <w:rFonts w:ascii="Arial" w:hAnsi="Arial" w:cs="Arial"/>
                <w:sz w:val="18"/>
                <w:szCs w:val="18"/>
              </w:rPr>
            </w:pPr>
          </w:p>
          <w:p w14:paraId="320C7421" w14:textId="77777777" w:rsidR="00E404A5" w:rsidRPr="00C6218E" w:rsidRDefault="00E404A5" w:rsidP="00763E46">
            <w:pPr>
              <w:jc w:val="both"/>
              <w:rPr>
                <w:rFonts w:ascii="Arial" w:hAnsi="Arial" w:cs="Arial"/>
                <w:sz w:val="18"/>
                <w:szCs w:val="18"/>
                <w:u w:val="single"/>
              </w:rPr>
            </w:pPr>
            <w:r w:rsidRPr="00C6218E">
              <w:rPr>
                <w:rFonts w:ascii="Arial" w:hAnsi="Arial" w:cs="Arial"/>
                <w:sz w:val="18"/>
                <w:szCs w:val="18"/>
                <w:u w:val="single"/>
              </w:rPr>
              <w:t xml:space="preserve">ROL LIDERAZGO ESTRATÉGICO </w:t>
            </w:r>
          </w:p>
          <w:p w14:paraId="22CFEDA8" w14:textId="77777777" w:rsidR="00E404A5" w:rsidRPr="00C6218E" w:rsidRDefault="00E404A5" w:rsidP="00763E46">
            <w:pPr>
              <w:jc w:val="both"/>
              <w:rPr>
                <w:rFonts w:ascii="Arial" w:hAnsi="Arial" w:cs="Arial"/>
                <w:i/>
                <w:sz w:val="18"/>
                <w:szCs w:val="18"/>
              </w:rPr>
            </w:pPr>
            <w:r w:rsidRPr="00C6218E">
              <w:rPr>
                <w:rFonts w:ascii="Arial" w:hAnsi="Arial" w:cs="Arial"/>
                <w:i/>
                <w:sz w:val="18"/>
                <w:szCs w:val="18"/>
              </w:rPr>
              <w:t>“Diligenciar el FURAG   de acuerdo con los lineamientos del Departamento Administrativo de la Función Pública.  (Sustituyó el Informe ejecutivo anual del Sistema de Control Interno) y reportar los resultados ante el CICCI una vez se publiquen.”</w:t>
            </w:r>
          </w:p>
          <w:p w14:paraId="1DDD0D71" w14:textId="77777777" w:rsidR="00E404A5" w:rsidRPr="00C6218E" w:rsidRDefault="00E404A5" w:rsidP="00763E46">
            <w:pPr>
              <w:jc w:val="both"/>
              <w:rPr>
                <w:rFonts w:ascii="Arial" w:hAnsi="Arial" w:cs="Arial"/>
                <w:sz w:val="18"/>
                <w:szCs w:val="18"/>
              </w:rPr>
            </w:pPr>
          </w:p>
          <w:p w14:paraId="44595F7F" w14:textId="77777777" w:rsidR="00E404A5" w:rsidRPr="00C6218E" w:rsidRDefault="00E404A5" w:rsidP="00763E46">
            <w:pPr>
              <w:jc w:val="both"/>
              <w:rPr>
                <w:rFonts w:ascii="Arial" w:hAnsi="Arial" w:cs="Arial"/>
                <w:sz w:val="18"/>
                <w:szCs w:val="18"/>
              </w:rPr>
            </w:pPr>
          </w:p>
          <w:p w14:paraId="33B174DD" w14:textId="77777777" w:rsidR="00E404A5" w:rsidRPr="00C6218E" w:rsidRDefault="00E404A5" w:rsidP="00763E46">
            <w:pPr>
              <w:jc w:val="both"/>
              <w:rPr>
                <w:rFonts w:ascii="Arial" w:hAnsi="Arial" w:cs="Arial"/>
                <w:sz w:val="18"/>
                <w:szCs w:val="18"/>
                <w:u w:val="single"/>
              </w:rPr>
            </w:pPr>
            <w:r w:rsidRPr="00C6218E">
              <w:rPr>
                <w:rFonts w:ascii="Arial" w:hAnsi="Arial" w:cs="Arial"/>
                <w:sz w:val="18"/>
                <w:szCs w:val="18"/>
                <w:u w:val="single"/>
              </w:rPr>
              <w:t xml:space="preserve">ROL ENFOQUE HACÍA LA PREVENCIÓN </w:t>
            </w:r>
          </w:p>
          <w:p w14:paraId="39DD0113"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w:t>
            </w:r>
            <w:r w:rsidRPr="00C6218E">
              <w:rPr>
                <w:rFonts w:ascii="Arial" w:hAnsi="Arial" w:cs="Arial"/>
                <w:i/>
                <w:sz w:val="18"/>
                <w:szCs w:val="18"/>
              </w:rPr>
              <w:t>Evaluar la implementación de las políticas del Modelo Integrado de Planeación y Gestión -MIPG en la UAERMV”</w:t>
            </w:r>
          </w:p>
          <w:p w14:paraId="6E7F17FB" w14:textId="77777777" w:rsidR="00E404A5" w:rsidRPr="00C6218E" w:rsidRDefault="00E404A5" w:rsidP="00763E46">
            <w:pPr>
              <w:jc w:val="both"/>
              <w:rPr>
                <w:rFonts w:ascii="Arial" w:hAnsi="Arial" w:cs="Arial"/>
                <w:sz w:val="18"/>
                <w:szCs w:val="18"/>
              </w:rPr>
            </w:pPr>
          </w:p>
        </w:tc>
        <w:tc>
          <w:tcPr>
            <w:tcW w:w="1843" w:type="dxa"/>
            <w:vAlign w:val="center"/>
          </w:tcPr>
          <w:p w14:paraId="1CC7EF79"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Integrantes del Comité Institucional de Coordinación de Control Interno de la UAERMV</w:t>
            </w:r>
          </w:p>
          <w:p w14:paraId="3D3AAF07" w14:textId="77777777" w:rsidR="00E404A5" w:rsidRPr="00C6218E" w:rsidRDefault="00E404A5" w:rsidP="00763E46">
            <w:pPr>
              <w:jc w:val="both"/>
              <w:rPr>
                <w:rFonts w:ascii="Arial" w:hAnsi="Arial" w:cs="Arial"/>
                <w:sz w:val="18"/>
                <w:szCs w:val="18"/>
              </w:rPr>
            </w:pPr>
          </w:p>
          <w:p w14:paraId="0F59709E"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Jefe OCI</w:t>
            </w:r>
          </w:p>
          <w:p w14:paraId="75422567" w14:textId="77777777" w:rsidR="00E404A5" w:rsidRPr="00C6218E" w:rsidRDefault="00E404A5" w:rsidP="00763E46">
            <w:pPr>
              <w:jc w:val="both"/>
              <w:rPr>
                <w:rFonts w:ascii="Arial" w:hAnsi="Arial" w:cs="Arial"/>
                <w:sz w:val="18"/>
                <w:szCs w:val="18"/>
              </w:rPr>
            </w:pPr>
          </w:p>
          <w:p w14:paraId="05A1CF9E"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Integrantes del equipo OCI</w:t>
            </w:r>
          </w:p>
        </w:tc>
        <w:tc>
          <w:tcPr>
            <w:tcW w:w="1701" w:type="dxa"/>
            <w:vAlign w:val="center"/>
          </w:tcPr>
          <w:p w14:paraId="2BA682CB"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Plan Anual de Auditorías V1 aprobado y publicado</w:t>
            </w:r>
          </w:p>
        </w:tc>
      </w:tr>
      <w:tr w:rsidR="00E404A5" w:rsidRPr="009D2CC4" w14:paraId="124FB2A3" w14:textId="77777777" w:rsidTr="00763E46">
        <w:tc>
          <w:tcPr>
            <w:tcW w:w="659" w:type="dxa"/>
            <w:vAlign w:val="center"/>
          </w:tcPr>
          <w:p w14:paraId="1434B8AE" w14:textId="77777777" w:rsidR="00E404A5" w:rsidRPr="00E96F89" w:rsidRDefault="00E404A5" w:rsidP="00763E46">
            <w:pPr>
              <w:rPr>
                <w:rFonts w:ascii="Arial" w:hAnsi="Arial" w:cs="Arial"/>
                <w:sz w:val="18"/>
                <w:szCs w:val="18"/>
              </w:rPr>
            </w:pPr>
            <w:r w:rsidRPr="00E96F89">
              <w:rPr>
                <w:rFonts w:ascii="Arial" w:hAnsi="Arial" w:cs="Arial"/>
                <w:sz w:val="18"/>
                <w:szCs w:val="18"/>
              </w:rPr>
              <w:t>2</w:t>
            </w:r>
          </w:p>
        </w:tc>
        <w:tc>
          <w:tcPr>
            <w:tcW w:w="1137" w:type="dxa"/>
            <w:vAlign w:val="center"/>
          </w:tcPr>
          <w:p w14:paraId="459DB0BF" w14:textId="40BE645B" w:rsidR="00E404A5" w:rsidRPr="00E96F89" w:rsidRDefault="00E96F89" w:rsidP="00763E46">
            <w:pPr>
              <w:rPr>
                <w:rFonts w:ascii="Arial" w:hAnsi="Arial" w:cs="Arial"/>
                <w:sz w:val="18"/>
                <w:szCs w:val="18"/>
              </w:rPr>
            </w:pPr>
            <w:r w:rsidRPr="00E96F89">
              <w:rPr>
                <w:rFonts w:ascii="Arial" w:hAnsi="Arial" w:cs="Arial"/>
                <w:sz w:val="18"/>
                <w:szCs w:val="18"/>
              </w:rPr>
              <w:t>Abril de</w:t>
            </w:r>
            <w:r w:rsidR="00E404A5" w:rsidRPr="00E96F89">
              <w:rPr>
                <w:rFonts w:ascii="Arial" w:hAnsi="Arial" w:cs="Arial"/>
                <w:sz w:val="18"/>
                <w:szCs w:val="18"/>
              </w:rPr>
              <w:t xml:space="preserve"> 2021</w:t>
            </w:r>
          </w:p>
        </w:tc>
        <w:tc>
          <w:tcPr>
            <w:tcW w:w="3733" w:type="dxa"/>
            <w:vAlign w:val="center"/>
          </w:tcPr>
          <w:p w14:paraId="4D925871" w14:textId="148F67A7" w:rsidR="00E404A5" w:rsidRPr="00E96F89" w:rsidRDefault="00E404A5" w:rsidP="00763E46">
            <w:pPr>
              <w:jc w:val="both"/>
              <w:rPr>
                <w:rFonts w:ascii="Arial" w:hAnsi="Arial" w:cs="Arial"/>
                <w:sz w:val="18"/>
                <w:szCs w:val="18"/>
              </w:rPr>
            </w:pPr>
            <w:r w:rsidRPr="00E96F89">
              <w:rPr>
                <w:rFonts w:ascii="Arial" w:hAnsi="Arial" w:cs="Arial"/>
                <w:sz w:val="18"/>
                <w:szCs w:val="18"/>
              </w:rPr>
              <w:t xml:space="preserve">Socialización del Manual Operativo </w:t>
            </w:r>
            <w:r w:rsidR="00E96F89" w:rsidRPr="00E96F89">
              <w:rPr>
                <w:rFonts w:ascii="Arial" w:hAnsi="Arial" w:cs="Arial"/>
                <w:sz w:val="18"/>
                <w:szCs w:val="18"/>
              </w:rPr>
              <w:t>del Modelo Integrado de Planeación y Gestión</w:t>
            </w:r>
            <w:r w:rsidRPr="00E96F89">
              <w:rPr>
                <w:rFonts w:ascii="Arial" w:hAnsi="Arial" w:cs="Arial"/>
                <w:sz w:val="18"/>
                <w:szCs w:val="18"/>
              </w:rPr>
              <w:t xml:space="preserve"> y distribución de las políticas a evaluar entre los profesionales del equipo OCI</w:t>
            </w:r>
          </w:p>
        </w:tc>
        <w:tc>
          <w:tcPr>
            <w:tcW w:w="1843" w:type="dxa"/>
            <w:vAlign w:val="center"/>
          </w:tcPr>
          <w:p w14:paraId="0257C4B7"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Jefe OCI</w:t>
            </w:r>
          </w:p>
          <w:p w14:paraId="7C2255E7" w14:textId="77777777" w:rsidR="00E404A5" w:rsidRPr="00E96F89" w:rsidRDefault="00E404A5" w:rsidP="00763E46">
            <w:pPr>
              <w:jc w:val="both"/>
              <w:rPr>
                <w:rFonts w:ascii="Arial" w:hAnsi="Arial" w:cs="Arial"/>
                <w:sz w:val="18"/>
                <w:szCs w:val="18"/>
              </w:rPr>
            </w:pPr>
          </w:p>
          <w:p w14:paraId="4C466C51"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Integrantes del equipo OCI</w:t>
            </w:r>
          </w:p>
          <w:p w14:paraId="44B63179" w14:textId="77777777" w:rsidR="00E404A5" w:rsidRPr="00E96F89" w:rsidRDefault="00E404A5" w:rsidP="00763E46">
            <w:pPr>
              <w:jc w:val="both"/>
              <w:rPr>
                <w:rFonts w:ascii="Arial" w:hAnsi="Arial" w:cs="Arial"/>
                <w:sz w:val="18"/>
                <w:szCs w:val="18"/>
              </w:rPr>
            </w:pPr>
          </w:p>
        </w:tc>
        <w:tc>
          <w:tcPr>
            <w:tcW w:w="1701" w:type="dxa"/>
            <w:vAlign w:val="center"/>
          </w:tcPr>
          <w:p w14:paraId="1C94C4D4" w14:textId="653325F4" w:rsidR="00E404A5" w:rsidRPr="00E96F89" w:rsidRDefault="00E96F89" w:rsidP="00763E46">
            <w:pPr>
              <w:rPr>
                <w:rFonts w:ascii="Arial" w:hAnsi="Arial" w:cs="Arial"/>
                <w:sz w:val="18"/>
                <w:szCs w:val="18"/>
              </w:rPr>
            </w:pPr>
            <w:r w:rsidRPr="00E96F89">
              <w:rPr>
                <w:rFonts w:ascii="Arial" w:hAnsi="Arial" w:cs="Arial"/>
                <w:sz w:val="18"/>
                <w:szCs w:val="18"/>
              </w:rPr>
              <w:t>4 actas</w:t>
            </w:r>
            <w:r w:rsidR="00E404A5" w:rsidRPr="00E96F89">
              <w:rPr>
                <w:rFonts w:ascii="Arial" w:hAnsi="Arial" w:cs="Arial"/>
                <w:sz w:val="18"/>
                <w:szCs w:val="18"/>
              </w:rPr>
              <w:t xml:space="preserve"> de reuniones quincenales con los aspectos tratados </w:t>
            </w:r>
          </w:p>
        </w:tc>
      </w:tr>
      <w:tr w:rsidR="00E404A5" w:rsidRPr="009D2CC4" w14:paraId="107B3700" w14:textId="77777777" w:rsidTr="00763E46">
        <w:tc>
          <w:tcPr>
            <w:tcW w:w="659" w:type="dxa"/>
            <w:vAlign w:val="center"/>
          </w:tcPr>
          <w:p w14:paraId="1684E4D8" w14:textId="77777777" w:rsidR="00E404A5" w:rsidRPr="002E5C89" w:rsidRDefault="00E404A5" w:rsidP="00763E46">
            <w:pPr>
              <w:rPr>
                <w:rFonts w:ascii="Arial" w:hAnsi="Arial" w:cs="Arial"/>
                <w:sz w:val="18"/>
                <w:szCs w:val="18"/>
              </w:rPr>
            </w:pPr>
            <w:r w:rsidRPr="002E5C89">
              <w:rPr>
                <w:rFonts w:ascii="Arial" w:hAnsi="Arial" w:cs="Arial"/>
                <w:sz w:val="18"/>
                <w:szCs w:val="18"/>
              </w:rPr>
              <w:t>3</w:t>
            </w:r>
          </w:p>
        </w:tc>
        <w:tc>
          <w:tcPr>
            <w:tcW w:w="1137" w:type="dxa"/>
            <w:vAlign w:val="center"/>
          </w:tcPr>
          <w:p w14:paraId="034BECD8" w14:textId="77777777" w:rsidR="00E404A5" w:rsidRPr="002E5C89" w:rsidRDefault="00E404A5" w:rsidP="00763E46">
            <w:pPr>
              <w:rPr>
                <w:rFonts w:ascii="Arial" w:hAnsi="Arial" w:cs="Arial"/>
                <w:sz w:val="18"/>
                <w:szCs w:val="18"/>
              </w:rPr>
            </w:pPr>
            <w:r w:rsidRPr="002E5C89">
              <w:rPr>
                <w:rFonts w:ascii="Arial" w:hAnsi="Arial" w:cs="Arial"/>
                <w:sz w:val="18"/>
                <w:szCs w:val="18"/>
              </w:rPr>
              <w:t>Abril de 2021</w:t>
            </w:r>
          </w:p>
        </w:tc>
        <w:tc>
          <w:tcPr>
            <w:tcW w:w="3733" w:type="dxa"/>
            <w:vAlign w:val="center"/>
          </w:tcPr>
          <w:p w14:paraId="12C9BAB1"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Preparación de las diapositivas con los aspectos generales a evaluar por cada política a partir de un modelo acordado.</w:t>
            </w:r>
          </w:p>
        </w:tc>
        <w:tc>
          <w:tcPr>
            <w:tcW w:w="1843" w:type="dxa"/>
            <w:vAlign w:val="center"/>
          </w:tcPr>
          <w:p w14:paraId="600BCFD3"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Jefe OCI</w:t>
            </w:r>
          </w:p>
          <w:p w14:paraId="4030B2FC" w14:textId="77777777" w:rsidR="00E404A5" w:rsidRPr="00C6218E" w:rsidRDefault="00E404A5" w:rsidP="00763E46">
            <w:pPr>
              <w:jc w:val="both"/>
              <w:rPr>
                <w:rFonts w:ascii="Arial" w:hAnsi="Arial" w:cs="Arial"/>
                <w:sz w:val="18"/>
                <w:szCs w:val="18"/>
              </w:rPr>
            </w:pPr>
          </w:p>
          <w:p w14:paraId="274F4584"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272A95DF" w14:textId="77777777" w:rsidR="00E404A5" w:rsidRPr="00C6218E" w:rsidRDefault="00E404A5" w:rsidP="00763E46">
            <w:pPr>
              <w:jc w:val="both"/>
              <w:rPr>
                <w:rFonts w:ascii="Arial" w:hAnsi="Arial" w:cs="Arial"/>
                <w:sz w:val="18"/>
                <w:szCs w:val="18"/>
              </w:rPr>
            </w:pPr>
          </w:p>
          <w:p w14:paraId="27C45957"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lastRenderedPageBreak/>
              <w:t>Integrantes del equipo OCI</w:t>
            </w:r>
          </w:p>
          <w:p w14:paraId="32A42377" w14:textId="77777777" w:rsidR="00E404A5" w:rsidRPr="00C6218E" w:rsidRDefault="00E404A5" w:rsidP="00763E46">
            <w:pPr>
              <w:jc w:val="both"/>
              <w:rPr>
                <w:rFonts w:ascii="Arial" w:hAnsi="Arial" w:cs="Arial"/>
                <w:sz w:val="18"/>
                <w:szCs w:val="18"/>
              </w:rPr>
            </w:pPr>
          </w:p>
        </w:tc>
        <w:tc>
          <w:tcPr>
            <w:tcW w:w="1701" w:type="dxa"/>
            <w:vAlign w:val="center"/>
          </w:tcPr>
          <w:p w14:paraId="5DF1634C" w14:textId="77777777" w:rsidR="00E404A5" w:rsidRPr="00C6218E" w:rsidRDefault="00E404A5" w:rsidP="00763E46">
            <w:pPr>
              <w:rPr>
                <w:rFonts w:ascii="Arial" w:hAnsi="Arial" w:cs="Arial"/>
                <w:sz w:val="18"/>
                <w:szCs w:val="18"/>
              </w:rPr>
            </w:pPr>
            <w:r w:rsidRPr="00C6218E">
              <w:rPr>
                <w:rFonts w:ascii="Arial" w:hAnsi="Arial" w:cs="Arial"/>
                <w:sz w:val="18"/>
                <w:szCs w:val="18"/>
              </w:rPr>
              <w:lastRenderedPageBreak/>
              <w:t>Diapositivas por política a evaluar elaboradas por cada evaluador</w:t>
            </w:r>
          </w:p>
        </w:tc>
      </w:tr>
      <w:tr w:rsidR="00E404A5" w:rsidRPr="009D2CC4" w14:paraId="5D6E385C" w14:textId="77777777" w:rsidTr="00763E46">
        <w:tc>
          <w:tcPr>
            <w:tcW w:w="659" w:type="dxa"/>
            <w:vAlign w:val="center"/>
          </w:tcPr>
          <w:p w14:paraId="61F9AD0D" w14:textId="77777777" w:rsidR="00E404A5" w:rsidRPr="002E5C89" w:rsidRDefault="00E404A5" w:rsidP="00763E46">
            <w:pPr>
              <w:rPr>
                <w:rFonts w:ascii="Arial" w:hAnsi="Arial" w:cs="Arial"/>
                <w:sz w:val="18"/>
                <w:szCs w:val="18"/>
              </w:rPr>
            </w:pPr>
            <w:r w:rsidRPr="002E5C89">
              <w:rPr>
                <w:rFonts w:ascii="Arial" w:hAnsi="Arial" w:cs="Arial"/>
                <w:sz w:val="18"/>
                <w:szCs w:val="18"/>
              </w:rPr>
              <w:t>4</w:t>
            </w:r>
          </w:p>
        </w:tc>
        <w:tc>
          <w:tcPr>
            <w:tcW w:w="1137" w:type="dxa"/>
            <w:vAlign w:val="center"/>
          </w:tcPr>
          <w:p w14:paraId="4270B273" w14:textId="77777777" w:rsidR="00E404A5" w:rsidRPr="002E5C89" w:rsidRDefault="00E404A5" w:rsidP="00763E46">
            <w:pPr>
              <w:rPr>
                <w:rFonts w:ascii="Arial" w:hAnsi="Arial" w:cs="Arial"/>
                <w:sz w:val="18"/>
                <w:szCs w:val="18"/>
              </w:rPr>
            </w:pPr>
            <w:r w:rsidRPr="002E5C89">
              <w:rPr>
                <w:rFonts w:ascii="Arial" w:hAnsi="Arial" w:cs="Arial"/>
                <w:sz w:val="18"/>
                <w:szCs w:val="18"/>
              </w:rPr>
              <w:t>Abril de 2021</w:t>
            </w:r>
          </w:p>
        </w:tc>
        <w:tc>
          <w:tcPr>
            <w:tcW w:w="3733" w:type="dxa"/>
            <w:vAlign w:val="center"/>
          </w:tcPr>
          <w:p w14:paraId="787AC0BD"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Socialización a los enlaces de procesos y responsables de implementación de políticas en la UAERMV de los aspectos generales a evaluar en cada política </w:t>
            </w:r>
          </w:p>
        </w:tc>
        <w:tc>
          <w:tcPr>
            <w:tcW w:w="1843" w:type="dxa"/>
            <w:vAlign w:val="center"/>
          </w:tcPr>
          <w:p w14:paraId="18410022"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Jefe OCI</w:t>
            </w:r>
          </w:p>
          <w:p w14:paraId="10AEDA5E" w14:textId="77777777" w:rsidR="00E404A5" w:rsidRPr="00C6218E" w:rsidRDefault="00E404A5" w:rsidP="00763E46">
            <w:pPr>
              <w:jc w:val="both"/>
              <w:rPr>
                <w:rFonts w:ascii="Arial" w:hAnsi="Arial" w:cs="Arial"/>
                <w:sz w:val="18"/>
                <w:szCs w:val="18"/>
              </w:rPr>
            </w:pPr>
          </w:p>
          <w:p w14:paraId="1EFBFC9A"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Integrantes del equipo OCI</w:t>
            </w:r>
          </w:p>
          <w:p w14:paraId="4416591E" w14:textId="77777777" w:rsidR="00E404A5" w:rsidRPr="00C6218E" w:rsidRDefault="00E404A5" w:rsidP="00763E46">
            <w:pPr>
              <w:jc w:val="both"/>
              <w:rPr>
                <w:rFonts w:ascii="Arial" w:hAnsi="Arial" w:cs="Arial"/>
                <w:sz w:val="18"/>
                <w:szCs w:val="18"/>
              </w:rPr>
            </w:pPr>
          </w:p>
        </w:tc>
        <w:tc>
          <w:tcPr>
            <w:tcW w:w="1701" w:type="dxa"/>
            <w:vAlign w:val="center"/>
          </w:tcPr>
          <w:p w14:paraId="28659E14" w14:textId="77777777" w:rsidR="00E404A5" w:rsidRPr="00C6218E" w:rsidRDefault="00E404A5" w:rsidP="00763E46">
            <w:pPr>
              <w:rPr>
                <w:rFonts w:ascii="Arial" w:hAnsi="Arial" w:cs="Arial"/>
                <w:sz w:val="18"/>
                <w:szCs w:val="18"/>
              </w:rPr>
            </w:pPr>
            <w:r w:rsidRPr="00C6218E">
              <w:rPr>
                <w:rFonts w:ascii="Arial" w:hAnsi="Arial" w:cs="Arial"/>
                <w:sz w:val="18"/>
                <w:szCs w:val="18"/>
              </w:rPr>
              <w:t>Presentación final y lista de asistencia</w:t>
            </w:r>
          </w:p>
        </w:tc>
      </w:tr>
      <w:tr w:rsidR="00E404A5" w:rsidRPr="009D2CC4" w14:paraId="5E27868B" w14:textId="77777777" w:rsidTr="00763E46">
        <w:tc>
          <w:tcPr>
            <w:tcW w:w="659" w:type="dxa"/>
            <w:vAlign w:val="center"/>
          </w:tcPr>
          <w:p w14:paraId="68750C1E" w14:textId="77777777" w:rsidR="00E404A5" w:rsidRPr="00E96F89" w:rsidRDefault="00E404A5" w:rsidP="00763E46">
            <w:pPr>
              <w:rPr>
                <w:rFonts w:ascii="Arial" w:hAnsi="Arial" w:cs="Arial"/>
                <w:sz w:val="18"/>
                <w:szCs w:val="18"/>
              </w:rPr>
            </w:pPr>
            <w:r w:rsidRPr="00E96F89">
              <w:rPr>
                <w:rFonts w:ascii="Arial" w:hAnsi="Arial" w:cs="Arial"/>
                <w:sz w:val="18"/>
                <w:szCs w:val="18"/>
              </w:rPr>
              <w:t>5</w:t>
            </w:r>
          </w:p>
        </w:tc>
        <w:tc>
          <w:tcPr>
            <w:tcW w:w="1137" w:type="dxa"/>
            <w:vAlign w:val="center"/>
          </w:tcPr>
          <w:p w14:paraId="6D5ECDE9" w14:textId="708F2E28" w:rsidR="00E404A5" w:rsidRPr="00E96F89" w:rsidRDefault="00E96F89" w:rsidP="00763E46">
            <w:pPr>
              <w:rPr>
                <w:rFonts w:ascii="Arial" w:hAnsi="Arial" w:cs="Arial"/>
                <w:sz w:val="18"/>
                <w:szCs w:val="18"/>
              </w:rPr>
            </w:pPr>
            <w:r w:rsidRPr="00E96F89">
              <w:rPr>
                <w:rFonts w:ascii="Arial" w:hAnsi="Arial" w:cs="Arial"/>
                <w:sz w:val="18"/>
                <w:szCs w:val="18"/>
              </w:rPr>
              <w:t>Marzo de 2021</w:t>
            </w:r>
          </w:p>
        </w:tc>
        <w:tc>
          <w:tcPr>
            <w:tcW w:w="3733" w:type="dxa"/>
            <w:vAlign w:val="center"/>
          </w:tcPr>
          <w:p w14:paraId="690E5CE0"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Diligenciar el reporte FURAG 2020 para los puntos de control a cargo de la OCI</w:t>
            </w:r>
          </w:p>
        </w:tc>
        <w:tc>
          <w:tcPr>
            <w:tcW w:w="1843" w:type="dxa"/>
            <w:vAlign w:val="center"/>
          </w:tcPr>
          <w:p w14:paraId="670DF9AE"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Jefe OCI</w:t>
            </w:r>
          </w:p>
          <w:p w14:paraId="1E306F2A" w14:textId="77777777" w:rsidR="00E404A5" w:rsidRPr="00E96F89" w:rsidRDefault="00E404A5" w:rsidP="00763E46">
            <w:pPr>
              <w:jc w:val="both"/>
              <w:rPr>
                <w:rFonts w:ascii="Arial" w:hAnsi="Arial" w:cs="Arial"/>
                <w:sz w:val="18"/>
                <w:szCs w:val="18"/>
              </w:rPr>
            </w:pPr>
          </w:p>
          <w:p w14:paraId="432567C3"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Contador 1</w:t>
            </w:r>
          </w:p>
          <w:p w14:paraId="0D0A84F3" w14:textId="77777777" w:rsidR="00E404A5" w:rsidRPr="00E96F89" w:rsidRDefault="00E404A5" w:rsidP="00763E46">
            <w:pPr>
              <w:jc w:val="both"/>
              <w:rPr>
                <w:rFonts w:ascii="Arial" w:hAnsi="Arial" w:cs="Arial"/>
                <w:sz w:val="18"/>
                <w:szCs w:val="18"/>
              </w:rPr>
            </w:pPr>
          </w:p>
          <w:p w14:paraId="679B2156" w14:textId="77777777" w:rsidR="00E404A5" w:rsidRPr="00E96F89" w:rsidRDefault="00E404A5" w:rsidP="00763E46">
            <w:pPr>
              <w:jc w:val="both"/>
              <w:rPr>
                <w:rFonts w:ascii="Arial" w:hAnsi="Arial" w:cs="Arial"/>
                <w:sz w:val="18"/>
                <w:szCs w:val="18"/>
              </w:rPr>
            </w:pPr>
            <w:r w:rsidRPr="00E96F89">
              <w:rPr>
                <w:rFonts w:ascii="Arial" w:hAnsi="Arial" w:cs="Arial"/>
                <w:sz w:val="18"/>
                <w:szCs w:val="18"/>
              </w:rPr>
              <w:t>Integrantes del equipo OCI</w:t>
            </w:r>
          </w:p>
          <w:p w14:paraId="455ACFE3" w14:textId="77777777" w:rsidR="00E404A5" w:rsidRPr="00E96F89" w:rsidRDefault="00E404A5" w:rsidP="00763E46">
            <w:pPr>
              <w:jc w:val="both"/>
              <w:rPr>
                <w:rFonts w:ascii="Arial" w:hAnsi="Arial" w:cs="Arial"/>
                <w:sz w:val="18"/>
                <w:szCs w:val="18"/>
              </w:rPr>
            </w:pPr>
          </w:p>
        </w:tc>
        <w:tc>
          <w:tcPr>
            <w:tcW w:w="1701" w:type="dxa"/>
            <w:vAlign w:val="center"/>
          </w:tcPr>
          <w:p w14:paraId="47E603AB" w14:textId="057EF00F" w:rsidR="00E404A5" w:rsidRPr="009D2CC4" w:rsidRDefault="00E404A5" w:rsidP="00763E46">
            <w:pPr>
              <w:rPr>
                <w:rFonts w:ascii="Arial" w:hAnsi="Arial" w:cs="Arial"/>
                <w:sz w:val="18"/>
                <w:szCs w:val="18"/>
                <w:highlight w:val="yellow"/>
              </w:rPr>
            </w:pPr>
            <w:r w:rsidRPr="00E96F89">
              <w:rPr>
                <w:rFonts w:ascii="Arial" w:hAnsi="Arial" w:cs="Arial"/>
                <w:sz w:val="18"/>
                <w:szCs w:val="18"/>
              </w:rPr>
              <w:t xml:space="preserve">Certificado expedido por el DAFP con el diligenciamiento de </w:t>
            </w:r>
            <w:r w:rsidR="00E96F89" w:rsidRPr="00E96F89">
              <w:rPr>
                <w:rFonts w:ascii="Arial" w:hAnsi="Arial" w:cs="Arial"/>
                <w:sz w:val="18"/>
                <w:szCs w:val="18"/>
              </w:rPr>
              <w:t xml:space="preserve">los </w:t>
            </w:r>
            <w:r w:rsidRPr="00E96F89">
              <w:rPr>
                <w:rFonts w:ascii="Arial" w:hAnsi="Arial" w:cs="Arial"/>
                <w:sz w:val="18"/>
                <w:szCs w:val="18"/>
              </w:rPr>
              <w:t>puntos de control</w:t>
            </w:r>
            <w:r w:rsidR="00E96F89" w:rsidRPr="00E96F89">
              <w:rPr>
                <w:rFonts w:ascii="Arial" w:hAnsi="Arial" w:cs="Arial"/>
                <w:sz w:val="18"/>
                <w:szCs w:val="18"/>
              </w:rPr>
              <w:t xml:space="preserve"> a cardo de OCI</w:t>
            </w:r>
          </w:p>
        </w:tc>
      </w:tr>
      <w:tr w:rsidR="00E404A5" w:rsidRPr="009D2CC4" w14:paraId="686AF725" w14:textId="77777777" w:rsidTr="00763E46">
        <w:tc>
          <w:tcPr>
            <w:tcW w:w="659" w:type="dxa"/>
            <w:vAlign w:val="center"/>
          </w:tcPr>
          <w:p w14:paraId="2D617104" w14:textId="77777777" w:rsidR="00E404A5" w:rsidRPr="002E5C89" w:rsidRDefault="00E404A5" w:rsidP="00763E46">
            <w:pPr>
              <w:rPr>
                <w:rFonts w:ascii="Arial" w:hAnsi="Arial" w:cs="Arial"/>
                <w:sz w:val="18"/>
                <w:szCs w:val="18"/>
              </w:rPr>
            </w:pPr>
            <w:r w:rsidRPr="002E5C89">
              <w:rPr>
                <w:rFonts w:ascii="Arial" w:hAnsi="Arial" w:cs="Arial"/>
                <w:sz w:val="18"/>
                <w:szCs w:val="18"/>
              </w:rPr>
              <w:t>6</w:t>
            </w:r>
          </w:p>
        </w:tc>
        <w:tc>
          <w:tcPr>
            <w:tcW w:w="1137" w:type="dxa"/>
            <w:vAlign w:val="center"/>
          </w:tcPr>
          <w:p w14:paraId="0E397D39" w14:textId="77777777" w:rsidR="00E404A5" w:rsidRPr="002E5C89" w:rsidRDefault="00E404A5" w:rsidP="00763E46">
            <w:pPr>
              <w:rPr>
                <w:rFonts w:ascii="Arial" w:hAnsi="Arial" w:cs="Arial"/>
                <w:sz w:val="18"/>
                <w:szCs w:val="18"/>
              </w:rPr>
            </w:pPr>
            <w:r w:rsidRPr="002E5C89">
              <w:rPr>
                <w:rFonts w:ascii="Arial" w:hAnsi="Arial" w:cs="Arial"/>
                <w:sz w:val="18"/>
                <w:szCs w:val="18"/>
              </w:rPr>
              <w:t>Mayo de 2021</w:t>
            </w:r>
          </w:p>
        </w:tc>
        <w:tc>
          <w:tcPr>
            <w:tcW w:w="3733" w:type="dxa"/>
            <w:vAlign w:val="center"/>
          </w:tcPr>
          <w:p w14:paraId="4E85B438" w14:textId="77777777" w:rsidR="00E404A5" w:rsidRPr="002E5C89" w:rsidRDefault="00E404A5" w:rsidP="00763E46">
            <w:pPr>
              <w:jc w:val="both"/>
              <w:rPr>
                <w:rFonts w:ascii="Arial" w:hAnsi="Arial" w:cs="Arial"/>
                <w:sz w:val="18"/>
                <w:szCs w:val="18"/>
              </w:rPr>
            </w:pPr>
            <w:r w:rsidRPr="002E5C89">
              <w:rPr>
                <w:rFonts w:ascii="Arial" w:hAnsi="Arial" w:cs="Arial"/>
                <w:sz w:val="18"/>
                <w:szCs w:val="18"/>
              </w:rPr>
              <w:t>Socialización a los integrantes del equipo OCI de los resultados FURAG 2020 para la UAERMV</w:t>
            </w:r>
          </w:p>
        </w:tc>
        <w:tc>
          <w:tcPr>
            <w:tcW w:w="1843" w:type="dxa"/>
            <w:vAlign w:val="center"/>
          </w:tcPr>
          <w:p w14:paraId="7A5FB13D" w14:textId="77777777" w:rsidR="00E404A5" w:rsidRPr="002E5C89" w:rsidRDefault="00E404A5" w:rsidP="00763E46">
            <w:pPr>
              <w:jc w:val="both"/>
              <w:rPr>
                <w:rFonts w:ascii="Arial" w:hAnsi="Arial" w:cs="Arial"/>
                <w:sz w:val="18"/>
                <w:szCs w:val="18"/>
              </w:rPr>
            </w:pPr>
            <w:r w:rsidRPr="002E5C89">
              <w:rPr>
                <w:rFonts w:ascii="Arial" w:hAnsi="Arial" w:cs="Arial"/>
                <w:sz w:val="18"/>
                <w:szCs w:val="18"/>
              </w:rPr>
              <w:t xml:space="preserve">DAFP </w:t>
            </w:r>
          </w:p>
          <w:p w14:paraId="441F7CC0" w14:textId="77777777" w:rsidR="00E404A5" w:rsidRPr="002E5C89" w:rsidRDefault="00E404A5" w:rsidP="00763E46">
            <w:pPr>
              <w:jc w:val="both"/>
              <w:rPr>
                <w:rFonts w:ascii="Arial" w:hAnsi="Arial" w:cs="Arial"/>
                <w:sz w:val="18"/>
                <w:szCs w:val="18"/>
              </w:rPr>
            </w:pPr>
          </w:p>
        </w:tc>
        <w:tc>
          <w:tcPr>
            <w:tcW w:w="1701" w:type="dxa"/>
            <w:vAlign w:val="center"/>
          </w:tcPr>
          <w:p w14:paraId="0701BAE1" w14:textId="77777777" w:rsidR="00E404A5" w:rsidRPr="002E5C89" w:rsidRDefault="00E404A5" w:rsidP="00763E46">
            <w:pPr>
              <w:rPr>
                <w:rFonts w:ascii="Arial" w:hAnsi="Arial" w:cs="Arial"/>
                <w:sz w:val="18"/>
                <w:szCs w:val="18"/>
              </w:rPr>
            </w:pPr>
            <w:r w:rsidRPr="002E5C89">
              <w:rPr>
                <w:rFonts w:ascii="Arial" w:hAnsi="Arial" w:cs="Arial"/>
                <w:sz w:val="18"/>
                <w:szCs w:val="18"/>
              </w:rPr>
              <w:t>Convocatoria por correo del día 27 de mayo de 2021</w:t>
            </w:r>
          </w:p>
        </w:tc>
      </w:tr>
      <w:tr w:rsidR="00E404A5" w:rsidRPr="009D2CC4" w14:paraId="61C5EE05" w14:textId="77777777" w:rsidTr="00763E46">
        <w:tc>
          <w:tcPr>
            <w:tcW w:w="659" w:type="dxa"/>
            <w:vAlign w:val="center"/>
          </w:tcPr>
          <w:p w14:paraId="6A982320" w14:textId="77777777" w:rsidR="00E404A5" w:rsidRPr="00C6218E" w:rsidRDefault="00E404A5" w:rsidP="00763E46">
            <w:pPr>
              <w:rPr>
                <w:rFonts w:ascii="Arial" w:hAnsi="Arial" w:cs="Arial"/>
                <w:sz w:val="18"/>
                <w:szCs w:val="18"/>
              </w:rPr>
            </w:pPr>
            <w:r w:rsidRPr="00C6218E">
              <w:rPr>
                <w:rFonts w:ascii="Arial" w:hAnsi="Arial" w:cs="Arial"/>
                <w:sz w:val="18"/>
                <w:szCs w:val="18"/>
              </w:rPr>
              <w:t>7</w:t>
            </w:r>
          </w:p>
        </w:tc>
        <w:tc>
          <w:tcPr>
            <w:tcW w:w="1137" w:type="dxa"/>
            <w:vAlign w:val="center"/>
          </w:tcPr>
          <w:p w14:paraId="698876E9" w14:textId="77777777" w:rsidR="00E404A5" w:rsidRPr="00C6218E" w:rsidRDefault="00E404A5" w:rsidP="00763E46">
            <w:pPr>
              <w:rPr>
                <w:rFonts w:ascii="Arial" w:hAnsi="Arial" w:cs="Arial"/>
                <w:sz w:val="18"/>
                <w:szCs w:val="18"/>
              </w:rPr>
            </w:pPr>
            <w:r>
              <w:rPr>
                <w:rFonts w:ascii="Arial" w:hAnsi="Arial" w:cs="Arial"/>
                <w:sz w:val="18"/>
                <w:szCs w:val="18"/>
              </w:rPr>
              <w:t>Junio de 2021</w:t>
            </w:r>
          </w:p>
        </w:tc>
        <w:tc>
          <w:tcPr>
            <w:tcW w:w="3733" w:type="dxa"/>
            <w:vAlign w:val="center"/>
          </w:tcPr>
          <w:p w14:paraId="3346C540"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Preparación de las diapositivas con los resultados FURAG consolidados y para cada política a partir de un modelo acordado.</w:t>
            </w:r>
          </w:p>
        </w:tc>
        <w:tc>
          <w:tcPr>
            <w:tcW w:w="1843" w:type="dxa"/>
            <w:vAlign w:val="center"/>
          </w:tcPr>
          <w:p w14:paraId="3D0A04B6"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Jefe OCI</w:t>
            </w:r>
          </w:p>
          <w:p w14:paraId="44639980" w14:textId="77777777" w:rsidR="00E404A5" w:rsidRPr="00C6218E" w:rsidRDefault="00E404A5" w:rsidP="00763E46">
            <w:pPr>
              <w:jc w:val="both"/>
              <w:rPr>
                <w:rFonts w:ascii="Arial" w:hAnsi="Arial" w:cs="Arial"/>
                <w:sz w:val="18"/>
                <w:szCs w:val="18"/>
              </w:rPr>
            </w:pPr>
          </w:p>
          <w:p w14:paraId="3C04A61B"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19653526" w14:textId="77777777" w:rsidR="00E404A5" w:rsidRPr="00C6218E" w:rsidRDefault="00E404A5" w:rsidP="00763E46">
            <w:pPr>
              <w:jc w:val="both"/>
              <w:rPr>
                <w:rFonts w:ascii="Arial" w:hAnsi="Arial" w:cs="Arial"/>
                <w:sz w:val="18"/>
                <w:szCs w:val="18"/>
              </w:rPr>
            </w:pPr>
          </w:p>
        </w:tc>
        <w:tc>
          <w:tcPr>
            <w:tcW w:w="1701" w:type="dxa"/>
            <w:vAlign w:val="center"/>
          </w:tcPr>
          <w:p w14:paraId="5AB4B664" w14:textId="77777777" w:rsidR="00E404A5" w:rsidRPr="00C6218E" w:rsidRDefault="00E404A5" w:rsidP="00763E46">
            <w:pPr>
              <w:rPr>
                <w:rFonts w:ascii="Arial" w:hAnsi="Arial" w:cs="Arial"/>
                <w:sz w:val="18"/>
                <w:szCs w:val="18"/>
              </w:rPr>
            </w:pPr>
            <w:r w:rsidRPr="00C6218E">
              <w:rPr>
                <w:rFonts w:ascii="Arial" w:hAnsi="Arial" w:cs="Arial"/>
                <w:sz w:val="18"/>
                <w:szCs w:val="18"/>
              </w:rPr>
              <w:t>Diapositivas elaboradas por cada evaluador OCI</w:t>
            </w:r>
          </w:p>
        </w:tc>
      </w:tr>
      <w:tr w:rsidR="00E404A5" w:rsidRPr="009D2CC4" w14:paraId="49EFF013" w14:textId="77777777" w:rsidTr="00763E46">
        <w:tc>
          <w:tcPr>
            <w:tcW w:w="659" w:type="dxa"/>
            <w:vAlign w:val="center"/>
          </w:tcPr>
          <w:p w14:paraId="014931E7" w14:textId="77777777" w:rsidR="00E404A5" w:rsidRPr="00C6218E" w:rsidRDefault="00E404A5" w:rsidP="00763E46">
            <w:pPr>
              <w:rPr>
                <w:rFonts w:ascii="Arial" w:hAnsi="Arial" w:cs="Arial"/>
                <w:sz w:val="18"/>
                <w:szCs w:val="18"/>
              </w:rPr>
            </w:pPr>
            <w:r w:rsidRPr="00C6218E">
              <w:rPr>
                <w:rFonts w:ascii="Arial" w:hAnsi="Arial" w:cs="Arial"/>
                <w:sz w:val="18"/>
                <w:szCs w:val="18"/>
              </w:rPr>
              <w:t>8</w:t>
            </w:r>
          </w:p>
        </w:tc>
        <w:tc>
          <w:tcPr>
            <w:tcW w:w="1137" w:type="dxa"/>
            <w:vAlign w:val="center"/>
          </w:tcPr>
          <w:p w14:paraId="700C1699" w14:textId="77777777" w:rsidR="00E404A5" w:rsidRPr="00C6218E" w:rsidRDefault="00E404A5" w:rsidP="00763E46">
            <w:pPr>
              <w:rPr>
                <w:rFonts w:ascii="Arial" w:hAnsi="Arial" w:cs="Arial"/>
                <w:sz w:val="18"/>
                <w:szCs w:val="18"/>
              </w:rPr>
            </w:pPr>
            <w:r>
              <w:rPr>
                <w:rFonts w:ascii="Arial" w:hAnsi="Arial" w:cs="Arial"/>
                <w:sz w:val="18"/>
                <w:szCs w:val="18"/>
              </w:rPr>
              <w:t>Junio de 2021</w:t>
            </w:r>
          </w:p>
        </w:tc>
        <w:tc>
          <w:tcPr>
            <w:tcW w:w="3733" w:type="dxa"/>
            <w:vAlign w:val="center"/>
          </w:tcPr>
          <w:p w14:paraId="1ACBE7D1"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Socialización a los enlaces de los procesos de los resultados FURAG 2020 para la UAERMV consolidados y por política</w:t>
            </w:r>
          </w:p>
        </w:tc>
        <w:tc>
          <w:tcPr>
            <w:tcW w:w="1843" w:type="dxa"/>
            <w:vAlign w:val="center"/>
          </w:tcPr>
          <w:p w14:paraId="1B890216"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Jefe OCI</w:t>
            </w:r>
          </w:p>
          <w:p w14:paraId="7221D291" w14:textId="77777777" w:rsidR="00E404A5" w:rsidRPr="00C6218E" w:rsidRDefault="00E404A5" w:rsidP="00763E46">
            <w:pPr>
              <w:jc w:val="both"/>
              <w:rPr>
                <w:rFonts w:ascii="Arial" w:hAnsi="Arial" w:cs="Arial"/>
                <w:sz w:val="18"/>
                <w:szCs w:val="18"/>
              </w:rPr>
            </w:pPr>
          </w:p>
          <w:p w14:paraId="1697F6F2"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5EE9558A" w14:textId="77777777" w:rsidR="00E404A5" w:rsidRPr="00C6218E" w:rsidRDefault="00E404A5" w:rsidP="00763E46">
            <w:pPr>
              <w:jc w:val="both"/>
              <w:rPr>
                <w:rFonts w:ascii="Arial" w:hAnsi="Arial" w:cs="Arial"/>
                <w:sz w:val="18"/>
                <w:szCs w:val="18"/>
              </w:rPr>
            </w:pPr>
          </w:p>
          <w:p w14:paraId="38836EBE"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Integrantes del equipo OCI</w:t>
            </w:r>
          </w:p>
          <w:p w14:paraId="253C402C" w14:textId="77777777" w:rsidR="00E404A5" w:rsidRPr="00C6218E" w:rsidRDefault="00E404A5" w:rsidP="00763E46">
            <w:pPr>
              <w:jc w:val="both"/>
              <w:rPr>
                <w:rFonts w:ascii="Arial" w:hAnsi="Arial" w:cs="Arial"/>
                <w:sz w:val="18"/>
                <w:szCs w:val="18"/>
              </w:rPr>
            </w:pPr>
          </w:p>
        </w:tc>
        <w:tc>
          <w:tcPr>
            <w:tcW w:w="1701" w:type="dxa"/>
            <w:vAlign w:val="center"/>
          </w:tcPr>
          <w:p w14:paraId="1376A6F6" w14:textId="77777777" w:rsidR="00E404A5" w:rsidRPr="00C6218E" w:rsidRDefault="00E404A5" w:rsidP="00763E46">
            <w:pPr>
              <w:rPr>
                <w:rFonts w:ascii="Arial" w:hAnsi="Arial" w:cs="Arial"/>
                <w:sz w:val="18"/>
                <w:szCs w:val="18"/>
              </w:rPr>
            </w:pPr>
            <w:r w:rsidRPr="00C6218E">
              <w:rPr>
                <w:rFonts w:ascii="Arial" w:hAnsi="Arial" w:cs="Arial"/>
                <w:sz w:val="18"/>
                <w:szCs w:val="18"/>
              </w:rPr>
              <w:t>Presentación final consolidada y lista de asistencia</w:t>
            </w:r>
          </w:p>
        </w:tc>
      </w:tr>
      <w:tr w:rsidR="00E404A5" w:rsidRPr="009D2CC4" w14:paraId="433D4110" w14:textId="77777777" w:rsidTr="00763E46">
        <w:tc>
          <w:tcPr>
            <w:tcW w:w="659" w:type="dxa"/>
            <w:vAlign w:val="center"/>
          </w:tcPr>
          <w:p w14:paraId="14D9F866" w14:textId="77777777" w:rsidR="00E404A5" w:rsidRPr="00C6218E" w:rsidRDefault="00E404A5" w:rsidP="00763E46">
            <w:pPr>
              <w:rPr>
                <w:rFonts w:ascii="Arial" w:hAnsi="Arial" w:cs="Arial"/>
                <w:sz w:val="18"/>
                <w:szCs w:val="18"/>
              </w:rPr>
            </w:pPr>
            <w:r w:rsidRPr="00C6218E">
              <w:rPr>
                <w:rFonts w:ascii="Arial" w:hAnsi="Arial" w:cs="Arial"/>
                <w:sz w:val="18"/>
                <w:szCs w:val="18"/>
              </w:rPr>
              <w:t>9</w:t>
            </w:r>
          </w:p>
        </w:tc>
        <w:tc>
          <w:tcPr>
            <w:tcW w:w="1137" w:type="dxa"/>
            <w:vAlign w:val="center"/>
          </w:tcPr>
          <w:p w14:paraId="091B1F53" w14:textId="49983F4B" w:rsidR="00E404A5" w:rsidRPr="00C6218E" w:rsidRDefault="00E96F89" w:rsidP="00763E46">
            <w:pPr>
              <w:rPr>
                <w:rFonts w:ascii="Arial" w:hAnsi="Arial" w:cs="Arial"/>
                <w:sz w:val="18"/>
                <w:szCs w:val="18"/>
              </w:rPr>
            </w:pPr>
            <w:r>
              <w:rPr>
                <w:rFonts w:ascii="Arial" w:hAnsi="Arial" w:cs="Arial"/>
                <w:sz w:val="18"/>
                <w:szCs w:val="18"/>
              </w:rPr>
              <w:t>Julio de 2021</w:t>
            </w:r>
          </w:p>
        </w:tc>
        <w:tc>
          <w:tcPr>
            <w:tcW w:w="3733" w:type="dxa"/>
            <w:vAlign w:val="center"/>
          </w:tcPr>
          <w:p w14:paraId="708D6474"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Definición de la estructura del informe de evaluación 2020 y solicitud de información a la OAP </w:t>
            </w:r>
          </w:p>
        </w:tc>
        <w:tc>
          <w:tcPr>
            <w:tcW w:w="1843" w:type="dxa"/>
            <w:vAlign w:val="center"/>
          </w:tcPr>
          <w:p w14:paraId="7B53A3E8"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Jefe OCI </w:t>
            </w:r>
          </w:p>
          <w:p w14:paraId="52C3FF87" w14:textId="77777777" w:rsidR="00E404A5" w:rsidRPr="00C6218E" w:rsidRDefault="00E404A5" w:rsidP="00763E46">
            <w:pPr>
              <w:jc w:val="both"/>
              <w:rPr>
                <w:rFonts w:ascii="Arial" w:hAnsi="Arial" w:cs="Arial"/>
                <w:sz w:val="18"/>
                <w:szCs w:val="18"/>
              </w:rPr>
            </w:pPr>
          </w:p>
          <w:p w14:paraId="442ECECF"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52C0C333" w14:textId="77777777" w:rsidR="00E404A5" w:rsidRPr="00C6218E" w:rsidRDefault="00E404A5" w:rsidP="00763E46">
            <w:pPr>
              <w:jc w:val="both"/>
              <w:rPr>
                <w:rFonts w:ascii="Arial" w:hAnsi="Arial" w:cs="Arial"/>
                <w:sz w:val="18"/>
                <w:szCs w:val="18"/>
              </w:rPr>
            </w:pPr>
          </w:p>
        </w:tc>
        <w:tc>
          <w:tcPr>
            <w:tcW w:w="1701" w:type="dxa"/>
            <w:vAlign w:val="center"/>
          </w:tcPr>
          <w:p w14:paraId="480D59DD" w14:textId="77777777" w:rsidR="00E404A5" w:rsidRPr="00C6218E" w:rsidRDefault="00E404A5" w:rsidP="00763E46">
            <w:pPr>
              <w:rPr>
                <w:rFonts w:ascii="Arial" w:hAnsi="Arial" w:cs="Arial"/>
                <w:sz w:val="18"/>
                <w:szCs w:val="18"/>
              </w:rPr>
            </w:pPr>
            <w:r w:rsidRPr="00C6218E">
              <w:rPr>
                <w:rFonts w:ascii="Arial" w:hAnsi="Arial" w:cs="Arial"/>
                <w:sz w:val="18"/>
                <w:szCs w:val="18"/>
              </w:rPr>
              <w:t>Correos electrónicos cursados entre OCI y OAP- ver detalle al final de esta tabla</w:t>
            </w:r>
          </w:p>
        </w:tc>
      </w:tr>
      <w:tr w:rsidR="00E404A5" w:rsidRPr="009D2CC4" w14:paraId="24B252FA" w14:textId="77777777" w:rsidTr="00763E46">
        <w:tc>
          <w:tcPr>
            <w:tcW w:w="659" w:type="dxa"/>
            <w:vAlign w:val="center"/>
          </w:tcPr>
          <w:p w14:paraId="1FF5CB1F" w14:textId="77777777" w:rsidR="00E404A5" w:rsidRPr="00C6218E" w:rsidRDefault="00E404A5" w:rsidP="00763E46">
            <w:pPr>
              <w:rPr>
                <w:rFonts w:ascii="Arial" w:hAnsi="Arial" w:cs="Arial"/>
                <w:sz w:val="18"/>
                <w:szCs w:val="18"/>
              </w:rPr>
            </w:pPr>
            <w:r w:rsidRPr="00C6218E">
              <w:rPr>
                <w:rFonts w:ascii="Arial" w:hAnsi="Arial" w:cs="Arial"/>
                <w:sz w:val="18"/>
                <w:szCs w:val="18"/>
              </w:rPr>
              <w:t>10</w:t>
            </w:r>
          </w:p>
        </w:tc>
        <w:tc>
          <w:tcPr>
            <w:tcW w:w="1137" w:type="dxa"/>
            <w:vAlign w:val="center"/>
          </w:tcPr>
          <w:p w14:paraId="337E229A" w14:textId="77777777" w:rsidR="00E404A5" w:rsidRPr="00C6218E" w:rsidRDefault="00E404A5" w:rsidP="00763E46">
            <w:pPr>
              <w:rPr>
                <w:rFonts w:ascii="Arial" w:hAnsi="Arial" w:cs="Arial"/>
                <w:sz w:val="18"/>
                <w:szCs w:val="18"/>
              </w:rPr>
            </w:pPr>
            <w:r w:rsidRPr="00C6218E">
              <w:rPr>
                <w:rFonts w:ascii="Arial" w:hAnsi="Arial" w:cs="Arial"/>
                <w:sz w:val="18"/>
                <w:szCs w:val="18"/>
              </w:rPr>
              <w:t xml:space="preserve"> Julio de 2021</w:t>
            </w:r>
          </w:p>
        </w:tc>
        <w:tc>
          <w:tcPr>
            <w:tcW w:w="3733" w:type="dxa"/>
            <w:vAlign w:val="center"/>
          </w:tcPr>
          <w:p w14:paraId="09024C95"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Proyección del informe ejecutivo de la evaluación de cada política, a partir de un modelo acordado, con fundamento en los resultados FURAG 2020 del DAFP</w:t>
            </w:r>
          </w:p>
        </w:tc>
        <w:tc>
          <w:tcPr>
            <w:tcW w:w="1843" w:type="dxa"/>
            <w:vAlign w:val="center"/>
          </w:tcPr>
          <w:p w14:paraId="3840B36A" w14:textId="77777777" w:rsidR="00E404A5" w:rsidRPr="00C6218E" w:rsidRDefault="00E404A5" w:rsidP="00763E46">
            <w:pPr>
              <w:jc w:val="both"/>
              <w:rPr>
                <w:rFonts w:ascii="Arial" w:hAnsi="Arial" w:cs="Arial"/>
                <w:sz w:val="18"/>
                <w:szCs w:val="18"/>
              </w:rPr>
            </w:pPr>
          </w:p>
          <w:p w14:paraId="252FC7B2"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350CB781" w14:textId="77777777" w:rsidR="00E404A5" w:rsidRPr="00C6218E" w:rsidRDefault="00E404A5" w:rsidP="00763E46">
            <w:pPr>
              <w:jc w:val="both"/>
              <w:rPr>
                <w:rFonts w:ascii="Arial" w:hAnsi="Arial" w:cs="Arial"/>
                <w:sz w:val="18"/>
                <w:szCs w:val="18"/>
              </w:rPr>
            </w:pPr>
          </w:p>
          <w:p w14:paraId="43E8A069"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Integrantes del equipo OCI</w:t>
            </w:r>
          </w:p>
          <w:p w14:paraId="4E5EC019" w14:textId="77777777" w:rsidR="00E404A5" w:rsidRPr="00C6218E" w:rsidRDefault="00E404A5" w:rsidP="00763E46">
            <w:pPr>
              <w:jc w:val="both"/>
              <w:rPr>
                <w:rFonts w:ascii="Arial" w:hAnsi="Arial" w:cs="Arial"/>
                <w:sz w:val="18"/>
                <w:szCs w:val="18"/>
              </w:rPr>
            </w:pPr>
          </w:p>
        </w:tc>
        <w:tc>
          <w:tcPr>
            <w:tcW w:w="1701" w:type="dxa"/>
            <w:vAlign w:val="center"/>
          </w:tcPr>
          <w:p w14:paraId="23FC64C3" w14:textId="77777777" w:rsidR="00E404A5" w:rsidRPr="00C6218E" w:rsidRDefault="00E404A5" w:rsidP="00763E46">
            <w:pPr>
              <w:rPr>
                <w:rFonts w:ascii="Arial" w:hAnsi="Arial" w:cs="Arial"/>
                <w:sz w:val="18"/>
                <w:szCs w:val="18"/>
              </w:rPr>
            </w:pPr>
            <w:r w:rsidRPr="00C6218E">
              <w:rPr>
                <w:rFonts w:ascii="Arial" w:hAnsi="Arial" w:cs="Arial"/>
                <w:sz w:val="18"/>
                <w:szCs w:val="18"/>
              </w:rPr>
              <w:t>Informe ejecutivo por política evaluada</w:t>
            </w:r>
          </w:p>
        </w:tc>
      </w:tr>
      <w:tr w:rsidR="00E404A5" w:rsidRPr="009D2CC4" w14:paraId="35E98A63" w14:textId="77777777" w:rsidTr="00763E46">
        <w:tc>
          <w:tcPr>
            <w:tcW w:w="659" w:type="dxa"/>
            <w:vAlign w:val="center"/>
          </w:tcPr>
          <w:p w14:paraId="6825F4E5" w14:textId="77777777" w:rsidR="00E404A5" w:rsidRPr="00C6218E" w:rsidRDefault="00E404A5" w:rsidP="00763E46">
            <w:pPr>
              <w:rPr>
                <w:rFonts w:ascii="Arial" w:hAnsi="Arial" w:cs="Arial"/>
                <w:sz w:val="18"/>
                <w:szCs w:val="18"/>
              </w:rPr>
            </w:pPr>
            <w:r w:rsidRPr="00C6218E">
              <w:rPr>
                <w:rFonts w:ascii="Arial" w:hAnsi="Arial" w:cs="Arial"/>
                <w:sz w:val="18"/>
                <w:szCs w:val="18"/>
              </w:rPr>
              <w:t>11</w:t>
            </w:r>
          </w:p>
        </w:tc>
        <w:tc>
          <w:tcPr>
            <w:tcW w:w="1137" w:type="dxa"/>
            <w:vAlign w:val="center"/>
          </w:tcPr>
          <w:p w14:paraId="1330D840" w14:textId="77777777" w:rsidR="00E404A5" w:rsidRPr="00C6218E" w:rsidRDefault="00E404A5" w:rsidP="00763E46">
            <w:pPr>
              <w:rPr>
                <w:rFonts w:ascii="Arial" w:hAnsi="Arial" w:cs="Arial"/>
                <w:sz w:val="18"/>
                <w:szCs w:val="18"/>
              </w:rPr>
            </w:pPr>
            <w:r w:rsidRPr="00C6218E">
              <w:rPr>
                <w:rFonts w:ascii="Arial" w:hAnsi="Arial" w:cs="Arial"/>
                <w:sz w:val="18"/>
                <w:szCs w:val="18"/>
              </w:rPr>
              <w:t>Agosto de 2021</w:t>
            </w:r>
          </w:p>
        </w:tc>
        <w:tc>
          <w:tcPr>
            <w:tcW w:w="3733" w:type="dxa"/>
            <w:vAlign w:val="center"/>
          </w:tcPr>
          <w:p w14:paraId="53E4C7AC"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Elaboración, consolidación, presentación y revisión de la versión preliminar del informe </w:t>
            </w:r>
          </w:p>
        </w:tc>
        <w:tc>
          <w:tcPr>
            <w:tcW w:w="1843" w:type="dxa"/>
            <w:vAlign w:val="center"/>
          </w:tcPr>
          <w:p w14:paraId="0ACCE2B6"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Jefe OCI </w:t>
            </w:r>
          </w:p>
          <w:p w14:paraId="71220FB2" w14:textId="77777777" w:rsidR="00E404A5" w:rsidRPr="00C6218E" w:rsidRDefault="00E404A5" w:rsidP="00763E46">
            <w:pPr>
              <w:jc w:val="both"/>
              <w:rPr>
                <w:rFonts w:ascii="Arial" w:hAnsi="Arial" w:cs="Arial"/>
                <w:sz w:val="18"/>
                <w:szCs w:val="18"/>
              </w:rPr>
            </w:pPr>
          </w:p>
          <w:p w14:paraId="42C1069E"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0227A50F" w14:textId="77777777" w:rsidR="00E404A5" w:rsidRPr="00C6218E" w:rsidRDefault="00E404A5" w:rsidP="00763E46">
            <w:pPr>
              <w:jc w:val="both"/>
              <w:rPr>
                <w:rFonts w:ascii="Arial" w:hAnsi="Arial" w:cs="Arial"/>
                <w:sz w:val="18"/>
                <w:szCs w:val="18"/>
              </w:rPr>
            </w:pPr>
          </w:p>
        </w:tc>
        <w:tc>
          <w:tcPr>
            <w:tcW w:w="1701" w:type="dxa"/>
            <w:vAlign w:val="center"/>
          </w:tcPr>
          <w:p w14:paraId="45F3D2C4" w14:textId="77777777" w:rsidR="00E404A5" w:rsidRPr="00C6218E" w:rsidRDefault="00E404A5" w:rsidP="00763E46">
            <w:pPr>
              <w:rPr>
                <w:rFonts w:ascii="Arial" w:hAnsi="Arial" w:cs="Arial"/>
                <w:sz w:val="18"/>
                <w:szCs w:val="18"/>
              </w:rPr>
            </w:pPr>
            <w:r w:rsidRPr="00C6218E">
              <w:rPr>
                <w:rFonts w:ascii="Arial" w:hAnsi="Arial" w:cs="Arial"/>
                <w:sz w:val="18"/>
                <w:szCs w:val="18"/>
              </w:rPr>
              <w:t xml:space="preserve">Informe preliminar revisado </w:t>
            </w:r>
          </w:p>
        </w:tc>
      </w:tr>
      <w:tr w:rsidR="00E404A5" w:rsidRPr="009D2CC4" w14:paraId="3CDD0DAA" w14:textId="77777777" w:rsidTr="00763E46">
        <w:tc>
          <w:tcPr>
            <w:tcW w:w="659" w:type="dxa"/>
            <w:vAlign w:val="center"/>
          </w:tcPr>
          <w:p w14:paraId="5B6ED8FF" w14:textId="77777777" w:rsidR="00E404A5" w:rsidRPr="00C6218E" w:rsidRDefault="00E404A5" w:rsidP="00763E46">
            <w:pPr>
              <w:rPr>
                <w:rFonts w:ascii="Arial" w:hAnsi="Arial" w:cs="Arial"/>
                <w:sz w:val="18"/>
                <w:szCs w:val="18"/>
              </w:rPr>
            </w:pPr>
            <w:r w:rsidRPr="00C6218E">
              <w:rPr>
                <w:rFonts w:ascii="Arial" w:hAnsi="Arial" w:cs="Arial"/>
                <w:sz w:val="18"/>
                <w:szCs w:val="18"/>
              </w:rPr>
              <w:t>12</w:t>
            </w:r>
          </w:p>
        </w:tc>
        <w:tc>
          <w:tcPr>
            <w:tcW w:w="1137" w:type="dxa"/>
            <w:vAlign w:val="center"/>
          </w:tcPr>
          <w:p w14:paraId="46879118" w14:textId="77777777" w:rsidR="00E404A5" w:rsidRPr="00C6218E" w:rsidRDefault="00E404A5" w:rsidP="00763E46">
            <w:pPr>
              <w:rPr>
                <w:rFonts w:ascii="Arial" w:hAnsi="Arial" w:cs="Arial"/>
                <w:sz w:val="18"/>
                <w:szCs w:val="18"/>
              </w:rPr>
            </w:pPr>
            <w:r w:rsidRPr="00C6218E">
              <w:rPr>
                <w:rFonts w:ascii="Arial" w:hAnsi="Arial" w:cs="Arial"/>
                <w:sz w:val="18"/>
                <w:szCs w:val="18"/>
              </w:rPr>
              <w:t>Septiembre de 2021</w:t>
            </w:r>
          </w:p>
        </w:tc>
        <w:tc>
          <w:tcPr>
            <w:tcW w:w="3733" w:type="dxa"/>
            <w:vAlign w:val="center"/>
          </w:tcPr>
          <w:p w14:paraId="59D6131E"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Presentación del informe final de evaluación a los integrantes del CICCI</w:t>
            </w:r>
          </w:p>
        </w:tc>
        <w:tc>
          <w:tcPr>
            <w:tcW w:w="1843" w:type="dxa"/>
            <w:vAlign w:val="center"/>
          </w:tcPr>
          <w:p w14:paraId="04A85818"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 xml:space="preserve">Jefe OCI (E) </w:t>
            </w:r>
          </w:p>
          <w:p w14:paraId="49483D4D" w14:textId="77777777" w:rsidR="00E404A5" w:rsidRPr="00C6218E" w:rsidRDefault="00E404A5" w:rsidP="00763E46">
            <w:pPr>
              <w:jc w:val="both"/>
              <w:rPr>
                <w:rFonts w:ascii="Arial" w:hAnsi="Arial" w:cs="Arial"/>
                <w:sz w:val="18"/>
                <w:szCs w:val="18"/>
              </w:rPr>
            </w:pPr>
          </w:p>
          <w:p w14:paraId="73648FBB" w14:textId="77777777" w:rsidR="00E404A5" w:rsidRPr="00C6218E" w:rsidRDefault="00E404A5" w:rsidP="00763E46">
            <w:pPr>
              <w:jc w:val="both"/>
              <w:rPr>
                <w:rFonts w:ascii="Arial" w:hAnsi="Arial" w:cs="Arial"/>
                <w:sz w:val="18"/>
                <w:szCs w:val="18"/>
              </w:rPr>
            </w:pPr>
            <w:r w:rsidRPr="00C6218E">
              <w:rPr>
                <w:rFonts w:ascii="Arial" w:hAnsi="Arial" w:cs="Arial"/>
                <w:sz w:val="18"/>
                <w:szCs w:val="18"/>
              </w:rPr>
              <w:t>Abogada 1</w:t>
            </w:r>
          </w:p>
          <w:p w14:paraId="73EAF430" w14:textId="77777777" w:rsidR="00E404A5" w:rsidRPr="00C6218E" w:rsidRDefault="00E404A5" w:rsidP="00763E46">
            <w:pPr>
              <w:jc w:val="both"/>
              <w:rPr>
                <w:rFonts w:ascii="Arial" w:hAnsi="Arial" w:cs="Arial"/>
                <w:sz w:val="18"/>
                <w:szCs w:val="18"/>
              </w:rPr>
            </w:pPr>
          </w:p>
        </w:tc>
        <w:tc>
          <w:tcPr>
            <w:tcW w:w="1701" w:type="dxa"/>
            <w:vAlign w:val="center"/>
          </w:tcPr>
          <w:p w14:paraId="17A6CE00" w14:textId="77777777" w:rsidR="00E404A5" w:rsidRPr="00C6218E" w:rsidRDefault="00E404A5" w:rsidP="00763E46">
            <w:pPr>
              <w:rPr>
                <w:rFonts w:ascii="Arial" w:hAnsi="Arial" w:cs="Arial"/>
                <w:sz w:val="18"/>
                <w:szCs w:val="18"/>
              </w:rPr>
            </w:pPr>
            <w:r w:rsidRPr="00C6218E">
              <w:rPr>
                <w:rFonts w:ascii="Arial" w:hAnsi="Arial" w:cs="Arial"/>
                <w:sz w:val="18"/>
                <w:szCs w:val="18"/>
              </w:rPr>
              <w:t xml:space="preserve">Informe final </w:t>
            </w:r>
          </w:p>
          <w:p w14:paraId="75399383" w14:textId="77777777" w:rsidR="00E404A5" w:rsidRPr="00C6218E" w:rsidRDefault="00E404A5" w:rsidP="00763E46">
            <w:pPr>
              <w:rPr>
                <w:rFonts w:ascii="Arial" w:hAnsi="Arial" w:cs="Arial"/>
                <w:sz w:val="18"/>
                <w:szCs w:val="18"/>
              </w:rPr>
            </w:pPr>
            <w:r w:rsidRPr="00C6218E">
              <w:rPr>
                <w:rFonts w:ascii="Arial" w:hAnsi="Arial" w:cs="Arial"/>
                <w:sz w:val="18"/>
                <w:szCs w:val="18"/>
              </w:rPr>
              <w:t>aprobado</w:t>
            </w:r>
          </w:p>
        </w:tc>
      </w:tr>
    </w:tbl>
    <w:p w14:paraId="0761FD04" w14:textId="77777777" w:rsidR="00E404A5" w:rsidRPr="002E5C89" w:rsidRDefault="00E404A5" w:rsidP="00E404A5">
      <w:pPr>
        <w:spacing w:line="240" w:lineRule="auto"/>
        <w:jc w:val="center"/>
        <w:rPr>
          <w:rFonts w:ascii="Arial" w:hAnsi="Arial" w:cs="Arial"/>
          <w:color w:val="000000" w:themeColor="text1"/>
          <w:sz w:val="16"/>
          <w:szCs w:val="16"/>
          <w:lang w:val="es-ES_tradnl" w:eastAsia="es-ES"/>
        </w:rPr>
      </w:pPr>
      <w:r w:rsidRPr="002E5C89">
        <w:rPr>
          <w:rFonts w:ascii="Arial" w:hAnsi="Arial" w:cs="Arial"/>
          <w:color w:val="000000" w:themeColor="text1"/>
          <w:sz w:val="16"/>
          <w:szCs w:val="16"/>
          <w:lang w:val="es-ES_tradnl" w:eastAsia="es-ES"/>
        </w:rPr>
        <w:t>Fuente: Elaboración propia de OCI</w:t>
      </w:r>
    </w:p>
    <w:p w14:paraId="55343627" w14:textId="77777777" w:rsidR="00E404A5" w:rsidRPr="002E5C89" w:rsidRDefault="00E404A5" w:rsidP="00E404A5">
      <w:pPr>
        <w:spacing w:line="240" w:lineRule="auto"/>
        <w:jc w:val="both"/>
        <w:rPr>
          <w:rFonts w:ascii="Arial" w:hAnsi="Arial" w:cs="Arial"/>
          <w:i/>
          <w:color w:val="000000" w:themeColor="text1"/>
          <w:lang w:val="es-ES_tradnl" w:eastAsia="es-ES"/>
        </w:rPr>
      </w:pPr>
      <w:r w:rsidRPr="002E5C89">
        <w:rPr>
          <w:rFonts w:ascii="Arial" w:hAnsi="Arial" w:cs="Arial"/>
          <w:color w:val="000000" w:themeColor="text1"/>
          <w:lang w:val="es-ES_tradnl" w:eastAsia="es-ES"/>
        </w:rPr>
        <w:lastRenderedPageBreak/>
        <w:t xml:space="preserve">Para ampliar el numeral 9 de la tabla anterior, se aclara que la solicitud de información que se realizó a la Oficina Asesora de Planeación-OAP, como responsable de </w:t>
      </w:r>
      <w:r w:rsidRPr="002E5C89">
        <w:rPr>
          <w:rFonts w:ascii="Arial" w:hAnsi="Arial" w:cs="Arial"/>
          <w:i/>
          <w:color w:val="000000" w:themeColor="text1"/>
          <w:lang w:val="es-ES_tradnl" w:eastAsia="es-ES"/>
        </w:rPr>
        <w:t>“... coordinar, orientar y promover la articulación de los actores institucionales para la óptima implementación del Sistema Integrado de Gestión y su marco de referencia: Modelo Integrado de Planeación y Gestión- MIPG…”</w:t>
      </w:r>
      <w:r w:rsidRPr="002E5C89">
        <w:rPr>
          <w:rStyle w:val="Refdenotaalpie"/>
          <w:rFonts w:ascii="Arial" w:hAnsi="Arial" w:cs="Arial"/>
          <w:i/>
          <w:color w:val="000000" w:themeColor="text1"/>
          <w:lang w:val="es-ES_tradnl" w:eastAsia="es-ES"/>
        </w:rPr>
        <w:footnoteReference w:id="3"/>
      </w:r>
      <w:r w:rsidRPr="002E5C89">
        <w:rPr>
          <w:rFonts w:ascii="Arial" w:hAnsi="Arial" w:cs="Arial"/>
          <w:i/>
          <w:color w:val="000000" w:themeColor="text1"/>
          <w:lang w:val="es-ES_tradnl" w:eastAsia="es-ES"/>
        </w:rPr>
        <w:t xml:space="preserve">,  </w:t>
      </w:r>
      <w:r w:rsidRPr="002E5C89">
        <w:rPr>
          <w:rFonts w:ascii="Arial" w:hAnsi="Arial" w:cs="Arial"/>
          <w:color w:val="000000" w:themeColor="text1"/>
          <w:lang w:val="es-ES_tradnl" w:eastAsia="es-ES"/>
        </w:rPr>
        <w:t>se resume en los siguientes términos:</w:t>
      </w:r>
    </w:p>
    <w:p w14:paraId="4F0E5CBF" w14:textId="77777777" w:rsidR="00E404A5" w:rsidRPr="009D2CC4" w:rsidRDefault="00E404A5" w:rsidP="00E404A5">
      <w:pPr>
        <w:pStyle w:val="Prrafodelista"/>
        <w:spacing w:line="240" w:lineRule="auto"/>
        <w:ind w:left="142"/>
        <w:jc w:val="both"/>
        <w:rPr>
          <w:rFonts w:ascii="Arial" w:hAnsi="Arial" w:cs="Arial"/>
          <w:color w:val="000000" w:themeColor="text1"/>
          <w:lang w:val="es-ES_tradnl" w:eastAsia="es-ES"/>
        </w:rPr>
      </w:pPr>
    </w:p>
    <w:p w14:paraId="7508D869" w14:textId="77777777" w:rsidR="00E404A5" w:rsidRPr="009D2CC4"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 xml:space="preserve">Mediante memorando 20211600068503 del 18 de junio de 2021, se </w:t>
      </w:r>
      <w:r w:rsidRPr="002E5C89">
        <w:rPr>
          <w:rFonts w:ascii="Arial" w:hAnsi="Arial" w:cs="Arial"/>
          <w:color w:val="000000" w:themeColor="text1"/>
          <w:lang w:val="es-ES_tradnl" w:eastAsia="es-ES"/>
        </w:rPr>
        <w:t>solicitaron</w:t>
      </w:r>
      <w:r w:rsidRPr="009D2CC4">
        <w:rPr>
          <w:rFonts w:ascii="Arial" w:hAnsi="Arial" w:cs="Arial"/>
          <w:color w:val="000000" w:themeColor="text1"/>
          <w:lang w:val="es-ES_tradnl" w:eastAsia="es-ES"/>
        </w:rPr>
        <w:t xml:space="preserve">, las evidencias que dieran cuenta del cumplimiento de las funciones del Comité Institucional de Gestión y Desempeño- CIGD, establecidas en el artículo 19 Decreto 807 de 2019 y los resultados del monitoreo al Plan de adecuación y sostenibilidad formulado y ejecutado en 2020. </w:t>
      </w:r>
    </w:p>
    <w:p w14:paraId="6F6329DB" w14:textId="77777777" w:rsidR="00E404A5" w:rsidRPr="009D2CC4" w:rsidRDefault="00E404A5" w:rsidP="00E404A5">
      <w:pPr>
        <w:pStyle w:val="Prrafodelista"/>
        <w:spacing w:line="240" w:lineRule="auto"/>
        <w:ind w:left="0"/>
        <w:jc w:val="both"/>
        <w:rPr>
          <w:rFonts w:ascii="Arial" w:hAnsi="Arial" w:cs="Arial"/>
          <w:color w:val="000000" w:themeColor="text1"/>
          <w:lang w:val="es-ES_tradnl" w:eastAsia="es-ES"/>
        </w:rPr>
      </w:pPr>
    </w:p>
    <w:p w14:paraId="4A499E2F" w14:textId="77777777" w:rsidR="00E404A5" w:rsidRPr="009D2CC4"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Mediante memorando 20211500069853 del 25 de junio de 2020, se recibió respuesta de la O</w:t>
      </w:r>
      <w:r>
        <w:rPr>
          <w:rFonts w:ascii="Arial" w:hAnsi="Arial" w:cs="Arial"/>
          <w:color w:val="000000" w:themeColor="text1"/>
          <w:lang w:val="es-ES_tradnl" w:eastAsia="es-ES"/>
        </w:rPr>
        <w:t>AP</w:t>
      </w:r>
      <w:r w:rsidRPr="009D2CC4">
        <w:rPr>
          <w:rFonts w:ascii="Arial" w:hAnsi="Arial" w:cs="Arial"/>
          <w:color w:val="000000" w:themeColor="text1"/>
          <w:lang w:val="es-ES_tradnl" w:eastAsia="es-ES"/>
        </w:rPr>
        <w:t xml:space="preserve"> a la solicitud señalada en el numeral 1. </w:t>
      </w:r>
    </w:p>
    <w:p w14:paraId="05465302" w14:textId="77777777" w:rsidR="00E404A5" w:rsidRPr="009D2CC4" w:rsidRDefault="00E404A5" w:rsidP="00E404A5">
      <w:pPr>
        <w:pStyle w:val="Prrafodelista"/>
        <w:spacing w:line="240" w:lineRule="auto"/>
        <w:ind w:left="360"/>
        <w:jc w:val="both"/>
        <w:rPr>
          <w:rFonts w:ascii="Arial" w:hAnsi="Arial" w:cs="Arial"/>
          <w:color w:val="000000" w:themeColor="text1"/>
          <w:lang w:val="es-ES_tradnl" w:eastAsia="es-ES"/>
        </w:rPr>
      </w:pPr>
    </w:p>
    <w:p w14:paraId="75EB36B6" w14:textId="77777777" w:rsidR="00E404A5" w:rsidRPr="009D2CC4"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El día 13 de julio de 2021</w:t>
      </w:r>
      <w:r w:rsidRPr="002E5C89">
        <w:rPr>
          <w:rFonts w:ascii="Arial" w:hAnsi="Arial" w:cs="Arial"/>
          <w:color w:val="000000" w:themeColor="text1"/>
          <w:lang w:val="es-ES_tradnl" w:eastAsia="es-ES"/>
        </w:rPr>
        <w:t>, mediante correo electrónico se solicitó a la OAP informar los resultados de los autodiagnósticos realizados en</w:t>
      </w:r>
      <w:r w:rsidRPr="009D2CC4">
        <w:rPr>
          <w:rFonts w:ascii="Arial" w:hAnsi="Arial" w:cs="Arial"/>
          <w:color w:val="000000" w:themeColor="text1"/>
          <w:lang w:val="es-ES_tradnl" w:eastAsia="es-ES"/>
        </w:rPr>
        <w:t xml:space="preserve"> los años 2019 y 2020 para cada una de las políticas del MIPG. </w:t>
      </w:r>
    </w:p>
    <w:p w14:paraId="5B9ECCCA" w14:textId="77777777" w:rsidR="00E404A5" w:rsidRPr="009D2CC4" w:rsidRDefault="00E404A5" w:rsidP="00E404A5">
      <w:pPr>
        <w:pStyle w:val="Prrafodelista"/>
        <w:spacing w:line="240" w:lineRule="auto"/>
        <w:ind w:left="360"/>
        <w:jc w:val="both"/>
        <w:rPr>
          <w:rFonts w:ascii="Arial" w:hAnsi="Arial" w:cs="Arial"/>
          <w:color w:val="000000" w:themeColor="text1"/>
          <w:lang w:val="es-ES_tradnl" w:eastAsia="es-ES"/>
        </w:rPr>
      </w:pPr>
    </w:p>
    <w:p w14:paraId="76235824" w14:textId="77777777" w:rsidR="00E404A5" w:rsidRPr="009D2CC4"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El día 19 de julio de 2021, mediante correo electrónico se recibió de la OA</w:t>
      </w:r>
      <w:r>
        <w:rPr>
          <w:rFonts w:ascii="Arial" w:hAnsi="Arial" w:cs="Arial"/>
          <w:color w:val="000000" w:themeColor="text1"/>
          <w:lang w:val="es-ES_tradnl" w:eastAsia="es-ES"/>
        </w:rPr>
        <w:t xml:space="preserve">P </w:t>
      </w:r>
      <w:r w:rsidRPr="009D2CC4">
        <w:rPr>
          <w:rFonts w:ascii="Arial" w:hAnsi="Arial" w:cs="Arial"/>
          <w:color w:val="000000" w:themeColor="text1"/>
          <w:lang w:val="es-ES_tradnl" w:eastAsia="es-ES"/>
        </w:rPr>
        <w:t xml:space="preserve">el link de la carpeta compartida con </w:t>
      </w:r>
      <w:r w:rsidRPr="00BA2C77">
        <w:rPr>
          <w:rFonts w:ascii="Arial" w:hAnsi="Arial" w:cs="Arial"/>
          <w:color w:val="000000" w:themeColor="text1"/>
          <w:lang w:val="es-ES_tradnl" w:eastAsia="es-ES"/>
        </w:rPr>
        <w:t xml:space="preserve">ocho (8) </w:t>
      </w:r>
      <w:r w:rsidRPr="009D2CC4">
        <w:rPr>
          <w:rFonts w:ascii="Arial" w:hAnsi="Arial" w:cs="Arial"/>
          <w:color w:val="000000" w:themeColor="text1"/>
          <w:lang w:val="es-ES_tradnl" w:eastAsia="es-ES"/>
        </w:rPr>
        <w:t xml:space="preserve">autodiagnósticos diligenciados. </w:t>
      </w:r>
    </w:p>
    <w:p w14:paraId="44F95976" w14:textId="77777777" w:rsidR="00E404A5" w:rsidRPr="009D2CC4" w:rsidRDefault="00E404A5" w:rsidP="00E404A5">
      <w:pPr>
        <w:pStyle w:val="Prrafodelista"/>
        <w:spacing w:line="240" w:lineRule="auto"/>
        <w:ind w:left="360"/>
        <w:jc w:val="both"/>
        <w:rPr>
          <w:rFonts w:ascii="Arial" w:hAnsi="Arial" w:cs="Arial"/>
          <w:color w:val="000000" w:themeColor="text1"/>
          <w:lang w:val="es-ES_tradnl" w:eastAsia="es-ES"/>
        </w:rPr>
      </w:pPr>
    </w:p>
    <w:p w14:paraId="2CE9CB6D" w14:textId="77777777" w:rsidR="00E404A5" w:rsidRPr="009D2CC4"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El día 28 de julio de 2021, mediante correo electrónico se solicitó a la OA</w:t>
      </w:r>
      <w:r>
        <w:rPr>
          <w:rFonts w:ascii="Arial" w:hAnsi="Arial" w:cs="Arial"/>
          <w:color w:val="000000" w:themeColor="text1"/>
          <w:lang w:val="es-ES_tradnl" w:eastAsia="es-ES"/>
        </w:rPr>
        <w:t xml:space="preserve">P </w:t>
      </w:r>
      <w:r w:rsidRPr="009D2CC4">
        <w:rPr>
          <w:rFonts w:ascii="Arial" w:hAnsi="Arial" w:cs="Arial"/>
          <w:color w:val="000000" w:themeColor="text1"/>
          <w:lang w:val="es-ES_tradnl" w:eastAsia="es-ES"/>
        </w:rPr>
        <w:t xml:space="preserve">informar, si existían autodiagnósticos adicionales a los reportados en la carpeta compartida. </w:t>
      </w:r>
    </w:p>
    <w:p w14:paraId="202DD9FC" w14:textId="77777777" w:rsidR="00E404A5" w:rsidRPr="009D2CC4" w:rsidRDefault="00E404A5" w:rsidP="00E404A5">
      <w:pPr>
        <w:pStyle w:val="Prrafodelista"/>
        <w:spacing w:line="240" w:lineRule="auto"/>
        <w:ind w:left="360"/>
        <w:jc w:val="both"/>
        <w:rPr>
          <w:rFonts w:ascii="Arial" w:hAnsi="Arial" w:cs="Arial"/>
          <w:color w:val="000000" w:themeColor="text1"/>
          <w:lang w:val="es-ES_tradnl" w:eastAsia="es-ES"/>
        </w:rPr>
      </w:pPr>
    </w:p>
    <w:p w14:paraId="1A1053AB" w14:textId="77777777" w:rsidR="00E404A5" w:rsidRDefault="00E404A5" w:rsidP="00E404A5">
      <w:pPr>
        <w:pStyle w:val="Prrafodelista"/>
        <w:numPr>
          <w:ilvl w:val="0"/>
          <w:numId w:val="21"/>
        </w:numPr>
        <w:spacing w:line="240" w:lineRule="auto"/>
        <w:ind w:left="360"/>
        <w:jc w:val="both"/>
        <w:rPr>
          <w:rFonts w:ascii="Arial" w:hAnsi="Arial" w:cs="Arial"/>
          <w:color w:val="000000" w:themeColor="text1"/>
          <w:lang w:val="es-ES_tradnl" w:eastAsia="es-ES"/>
        </w:rPr>
      </w:pPr>
      <w:r w:rsidRPr="002E5C89">
        <w:rPr>
          <w:rFonts w:ascii="Arial" w:hAnsi="Arial" w:cs="Arial"/>
          <w:color w:val="000000" w:themeColor="text1"/>
          <w:lang w:val="es-ES_tradnl" w:eastAsia="es-ES"/>
        </w:rPr>
        <w:t>El día 10 de agosto de 2021, mediante correo electrónico la OAP informó que las políticas faltantes no tienen herramientas estandarizadas para la realización del autodiagnóstico, tal como se observa en el siguiente pantallazo:</w:t>
      </w:r>
    </w:p>
    <w:p w14:paraId="7F6686A8" w14:textId="77777777" w:rsidR="00E404A5" w:rsidRPr="00BA2C77" w:rsidRDefault="00E404A5" w:rsidP="00E404A5">
      <w:pPr>
        <w:pStyle w:val="Prrafodelista"/>
        <w:rPr>
          <w:rFonts w:ascii="Arial" w:hAnsi="Arial" w:cs="Arial"/>
          <w:color w:val="000000" w:themeColor="text1"/>
          <w:lang w:val="es-ES_tradnl" w:eastAsia="es-ES"/>
        </w:rPr>
      </w:pPr>
    </w:p>
    <w:p w14:paraId="1B48DC6F" w14:textId="77777777" w:rsidR="00E404A5" w:rsidRPr="00BA2C77" w:rsidRDefault="00E404A5" w:rsidP="00E404A5">
      <w:pPr>
        <w:spacing w:line="240" w:lineRule="auto"/>
        <w:jc w:val="center"/>
        <w:rPr>
          <w:rFonts w:ascii="Arial" w:hAnsi="Arial" w:cs="Arial"/>
          <w:color w:val="000000" w:themeColor="text1"/>
          <w:lang w:val="es-ES_tradnl" w:eastAsia="es-ES"/>
        </w:rPr>
      </w:pPr>
      <w:r>
        <w:rPr>
          <w:noProof/>
          <w:lang w:eastAsia="es-CO"/>
        </w:rPr>
        <w:lastRenderedPageBreak/>
        <w:drawing>
          <wp:inline distT="0" distB="0" distL="0" distR="0" wp14:anchorId="53F8EB91" wp14:editId="0F71F906">
            <wp:extent cx="4710430" cy="1136650"/>
            <wp:effectExtent l="0" t="0" r="0" b="6350"/>
            <wp:docPr id="4"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pic:nvPicPr>
                  <pic:blipFill>
                    <a:blip r:embed="rId8"/>
                    <a:stretch>
                      <a:fillRect/>
                    </a:stretch>
                  </pic:blipFill>
                  <pic:spPr>
                    <a:xfrm>
                      <a:off x="0" y="0"/>
                      <a:ext cx="4710430" cy="1136650"/>
                    </a:xfrm>
                    <a:prstGeom prst="rect">
                      <a:avLst/>
                    </a:prstGeom>
                  </pic:spPr>
                </pic:pic>
              </a:graphicData>
            </a:graphic>
          </wp:inline>
        </w:drawing>
      </w:r>
    </w:p>
    <w:p w14:paraId="553D5C79" w14:textId="77777777" w:rsidR="00E404A5" w:rsidRPr="00BA2C77" w:rsidRDefault="00E404A5" w:rsidP="00E404A5">
      <w:pPr>
        <w:spacing w:line="240" w:lineRule="auto"/>
        <w:rPr>
          <w:rFonts w:ascii="Arial" w:hAnsi="Arial" w:cs="Arial"/>
          <w:color w:val="000000" w:themeColor="text1"/>
          <w:lang w:val="es-ES_tradnl" w:eastAsia="es-ES"/>
        </w:rPr>
      </w:pPr>
    </w:p>
    <w:p w14:paraId="2E11791B" w14:textId="77777777" w:rsidR="00E404A5" w:rsidRPr="009D2CC4" w:rsidRDefault="00E404A5" w:rsidP="00E404A5">
      <w:pPr>
        <w:spacing w:line="240" w:lineRule="auto"/>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Otros análisis de información que sirvieron como insumo para los resultados obtenidos, fueron:</w:t>
      </w:r>
    </w:p>
    <w:p w14:paraId="6F5FD0E8" w14:textId="77777777" w:rsidR="00E404A5" w:rsidRPr="00BA2C77" w:rsidRDefault="00E404A5" w:rsidP="00E404A5">
      <w:pPr>
        <w:pStyle w:val="Prrafodelista"/>
        <w:numPr>
          <w:ilvl w:val="1"/>
          <w:numId w:val="22"/>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Identificar las etapas de implementación del MIPG al interior de la entidad.</w:t>
      </w:r>
    </w:p>
    <w:p w14:paraId="49DE34CA" w14:textId="77777777" w:rsidR="00E404A5" w:rsidRPr="009D2CC4" w:rsidRDefault="00E404A5" w:rsidP="00E404A5">
      <w:pPr>
        <w:pStyle w:val="Prrafodelista"/>
        <w:spacing w:line="240" w:lineRule="auto"/>
        <w:ind w:left="0"/>
        <w:jc w:val="both"/>
        <w:rPr>
          <w:rFonts w:ascii="Arial" w:hAnsi="Arial" w:cs="Arial"/>
          <w:color w:val="000000" w:themeColor="text1"/>
          <w:lang w:val="es-ES_tradnl" w:eastAsia="es-ES"/>
        </w:rPr>
      </w:pPr>
    </w:p>
    <w:p w14:paraId="6C9C016C" w14:textId="77777777" w:rsidR="00E404A5" w:rsidRPr="00BA2C77" w:rsidRDefault="00E404A5" w:rsidP="00E404A5">
      <w:pPr>
        <w:pStyle w:val="Prrafodelista"/>
        <w:numPr>
          <w:ilvl w:val="1"/>
          <w:numId w:val="22"/>
        </w:numPr>
        <w:spacing w:line="240" w:lineRule="auto"/>
        <w:ind w:left="360"/>
        <w:jc w:val="both"/>
        <w:rPr>
          <w:rFonts w:ascii="Arial" w:hAnsi="Arial" w:cs="Arial"/>
          <w:color w:val="000000" w:themeColor="text1"/>
          <w:lang w:val="es-ES_tradnl" w:eastAsia="es-ES"/>
        </w:rPr>
      </w:pPr>
      <w:r w:rsidRPr="00BA2C77">
        <w:rPr>
          <w:rFonts w:ascii="Arial" w:hAnsi="Arial" w:cs="Arial"/>
          <w:color w:val="000000" w:themeColor="text1"/>
          <w:lang w:val="es-ES_tradnl" w:eastAsia="es-ES"/>
        </w:rPr>
        <w:t xml:space="preserve">Identificar los actos administrativos expedidos </w:t>
      </w:r>
      <w:r w:rsidRPr="00BA2C77">
        <w:rPr>
          <w:rFonts w:ascii="Arial" w:hAnsi="Arial" w:cs="Arial"/>
          <w:color w:val="000000" w:themeColor="text1"/>
          <w:shd w:val="clear" w:color="auto" w:fill="FFFFFF"/>
          <w:lang w:val="es-ES_tradnl" w:eastAsia="es-ES"/>
        </w:rPr>
        <w:t xml:space="preserve">al interior de la entidad </w:t>
      </w:r>
      <w:r w:rsidRPr="00BA2C77">
        <w:rPr>
          <w:rFonts w:ascii="Arial" w:hAnsi="Arial" w:cs="Arial"/>
          <w:color w:val="000000" w:themeColor="text1"/>
          <w:lang w:val="es-ES_tradnl" w:eastAsia="es-ES"/>
        </w:rPr>
        <w:t xml:space="preserve">y las dependencias que fueron designadas para la implementación de cada </w:t>
      </w:r>
      <w:r w:rsidRPr="00BA2C77">
        <w:rPr>
          <w:rFonts w:ascii="Arial" w:hAnsi="Arial" w:cs="Arial"/>
          <w:color w:val="000000" w:themeColor="text1"/>
          <w:shd w:val="clear" w:color="auto" w:fill="FFFFFF"/>
          <w:lang w:val="es-ES_tradnl" w:eastAsia="es-ES"/>
        </w:rPr>
        <w:t xml:space="preserve">política en la UAERMV. </w:t>
      </w:r>
    </w:p>
    <w:p w14:paraId="37EF767C" w14:textId="77777777" w:rsidR="00E404A5" w:rsidRPr="009D2CC4" w:rsidRDefault="00E404A5" w:rsidP="00E404A5">
      <w:pPr>
        <w:pStyle w:val="Prrafodelista"/>
        <w:spacing w:line="240" w:lineRule="auto"/>
        <w:ind w:left="0"/>
        <w:rPr>
          <w:rFonts w:ascii="Arial" w:hAnsi="Arial" w:cs="Arial"/>
          <w:color w:val="000000" w:themeColor="text1"/>
          <w:lang w:val="es-ES_tradnl" w:eastAsia="es-ES"/>
        </w:rPr>
      </w:pPr>
    </w:p>
    <w:p w14:paraId="78A13C66" w14:textId="77777777" w:rsidR="00E404A5" w:rsidRPr="009D2CC4" w:rsidRDefault="00E404A5" w:rsidP="00E404A5">
      <w:pPr>
        <w:pStyle w:val="Prrafodelista"/>
        <w:numPr>
          <w:ilvl w:val="1"/>
          <w:numId w:val="22"/>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Analizar los resultados de la medición del Índice de Desempeño Institucional consolidado y por política a partir de los resultados FURAG 2020.</w:t>
      </w:r>
    </w:p>
    <w:p w14:paraId="5C970E96" w14:textId="77777777" w:rsidR="00E404A5" w:rsidRPr="009D2CC4" w:rsidRDefault="00E404A5" w:rsidP="00E404A5">
      <w:pPr>
        <w:pStyle w:val="Prrafodelista"/>
        <w:spacing w:line="240" w:lineRule="auto"/>
        <w:ind w:left="0"/>
        <w:jc w:val="both"/>
        <w:rPr>
          <w:rFonts w:ascii="Arial" w:hAnsi="Arial" w:cs="Arial"/>
          <w:color w:val="000000" w:themeColor="text1"/>
          <w:lang w:val="es-ES_tradnl" w:eastAsia="es-ES"/>
        </w:rPr>
      </w:pPr>
    </w:p>
    <w:p w14:paraId="2A17824F" w14:textId="77777777" w:rsidR="00E404A5" w:rsidRPr="009D2CC4" w:rsidRDefault="00E404A5" w:rsidP="00E404A5">
      <w:pPr>
        <w:pStyle w:val="Prrafodelista"/>
        <w:numPr>
          <w:ilvl w:val="1"/>
          <w:numId w:val="22"/>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Comparar las cifras reportadas en FURAG de los años 2019 vs 2020 consolidadas y por cada política.</w:t>
      </w:r>
    </w:p>
    <w:p w14:paraId="62EEE72A" w14:textId="77777777" w:rsidR="00E404A5" w:rsidRPr="009D2CC4" w:rsidRDefault="00E404A5" w:rsidP="00E404A5">
      <w:pPr>
        <w:pStyle w:val="Prrafodelista"/>
        <w:spacing w:line="240" w:lineRule="auto"/>
        <w:ind w:left="0"/>
        <w:rPr>
          <w:rFonts w:ascii="Arial" w:hAnsi="Arial" w:cs="Arial"/>
          <w:color w:val="000000" w:themeColor="text1"/>
          <w:lang w:val="es-ES_tradnl" w:eastAsia="es-ES"/>
        </w:rPr>
      </w:pPr>
    </w:p>
    <w:p w14:paraId="022727A1" w14:textId="77777777" w:rsidR="00E404A5" w:rsidRPr="00BA2C77" w:rsidRDefault="00E404A5" w:rsidP="00E404A5">
      <w:pPr>
        <w:pStyle w:val="Prrafodelista"/>
        <w:numPr>
          <w:ilvl w:val="1"/>
          <w:numId w:val="22"/>
        </w:numPr>
        <w:spacing w:line="240" w:lineRule="auto"/>
        <w:ind w:left="360"/>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 xml:space="preserve">Analizar los resultados registrados por la Secretaría </w:t>
      </w:r>
      <w:r w:rsidRPr="00BA2C77">
        <w:rPr>
          <w:rFonts w:ascii="Arial" w:hAnsi="Arial" w:cs="Arial"/>
          <w:color w:val="000000" w:themeColor="text1"/>
          <w:lang w:val="es-ES_tradnl" w:eastAsia="es-ES"/>
        </w:rPr>
        <w:t>General</w:t>
      </w:r>
      <w:r w:rsidRPr="009D2CC4">
        <w:rPr>
          <w:rFonts w:ascii="Arial" w:hAnsi="Arial" w:cs="Arial"/>
          <w:color w:val="000000" w:themeColor="text1"/>
          <w:lang w:val="es-ES_tradnl" w:eastAsia="es-ES"/>
        </w:rPr>
        <w:t xml:space="preserve"> de la Alcaldía Mayor de Bogotá en el documento “</w:t>
      </w:r>
      <w:r w:rsidRPr="009D2CC4">
        <w:rPr>
          <w:rFonts w:ascii="Arial" w:hAnsi="Arial" w:cs="Arial"/>
          <w:i/>
          <w:color w:val="000000" w:themeColor="text1"/>
          <w:lang w:val="es-ES_tradnl" w:eastAsia="es-ES"/>
        </w:rPr>
        <w:t xml:space="preserve">Informe Gerencial Sector Movilidad Julio 2021”, </w:t>
      </w:r>
      <w:r w:rsidRPr="009D2CC4">
        <w:rPr>
          <w:rFonts w:ascii="Arial" w:hAnsi="Arial" w:cs="Arial"/>
          <w:color w:val="000000" w:themeColor="text1"/>
          <w:lang w:val="es-ES_tradnl" w:eastAsia="es-ES"/>
        </w:rPr>
        <w:t>recibido el</w:t>
      </w:r>
      <w:r w:rsidRPr="009D2CC4">
        <w:rPr>
          <w:rFonts w:ascii="Arial" w:hAnsi="Arial" w:cs="Arial"/>
          <w:i/>
          <w:color w:val="000000" w:themeColor="text1"/>
          <w:lang w:val="es-ES_tradnl" w:eastAsia="es-ES"/>
        </w:rPr>
        <w:t xml:space="preserve"> </w:t>
      </w:r>
      <w:r w:rsidRPr="009D2CC4">
        <w:rPr>
          <w:rFonts w:ascii="Arial" w:hAnsi="Arial" w:cs="Arial"/>
          <w:color w:val="000000" w:themeColor="text1"/>
          <w:lang w:val="es-ES_tradnl" w:eastAsia="es-ES"/>
        </w:rPr>
        <w:t xml:space="preserve">12 de julio de 2021, mediante correo electrónico </w:t>
      </w:r>
      <w:r w:rsidRPr="00BA2C77">
        <w:rPr>
          <w:rFonts w:ascii="Arial" w:hAnsi="Arial" w:cs="Arial"/>
          <w:color w:val="000000" w:themeColor="text1"/>
          <w:lang w:val="es-ES_tradnl" w:eastAsia="es-ES"/>
        </w:rPr>
        <w:t>en el que se presenta el análisis de los resultados del FURAG 2020, consolidado para el sector y detallado para cada una de las entidades que lo conforman.</w:t>
      </w:r>
    </w:p>
    <w:p w14:paraId="3327F826" w14:textId="77777777" w:rsidR="00E404A5" w:rsidRDefault="00E404A5" w:rsidP="00E404A5">
      <w:pPr>
        <w:pStyle w:val="Ttulo1"/>
        <w:numPr>
          <w:ilvl w:val="0"/>
          <w:numId w:val="3"/>
        </w:numPr>
        <w:rPr>
          <w:rStyle w:val="Heading1Char"/>
          <w:rFonts w:ascii="Arial" w:eastAsia="Arial Unicode MS" w:hAnsi="Arial" w:cs="Arial"/>
          <w:color w:val="000000" w:themeColor="text1"/>
          <w:sz w:val="22"/>
          <w:szCs w:val="22"/>
          <w:lang w:eastAsia="es-ES"/>
        </w:rPr>
      </w:pPr>
      <w:bookmarkStart w:id="7" w:name="_Toc83723865"/>
      <w:bookmarkStart w:id="8" w:name="_Toc83828463"/>
      <w:r w:rsidRPr="009D2CC4">
        <w:rPr>
          <w:rStyle w:val="Heading1Char"/>
          <w:rFonts w:ascii="Arial" w:eastAsia="Yu Gothic Light" w:hAnsi="Arial" w:cs="Arial"/>
          <w:color w:val="000000" w:themeColor="text1"/>
          <w:sz w:val="22"/>
          <w:szCs w:val="22"/>
        </w:rPr>
        <w:t>MARCO</w:t>
      </w:r>
      <w:r w:rsidRPr="009D2CC4">
        <w:rPr>
          <w:rStyle w:val="Heading1Char"/>
          <w:rFonts w:ascii="Arial" w:eastAsia="Arial Unicode MS" w:hAnsi="Arial" w:cs="Arial"/>
          <w:color w:val="000000" w:themeColor="text1"/>
          <w:sz w:val="22"/>
          <w:szCs w:val="22"/>
          <w:lang w:eastAsia="es-ES"/>
        </w:rPr>
        <w:t xml:space="preserve"> LEGAL</w:t>
      </w:r>
      <w:bookmarkEnd w:id="7"/>
      <w:bookmarkEnd w:id="8"/>
    </w:p>
    <w:p w14:paraId="1F67872D" w14:textId="77777777" w:rsidR="00E404A5" w:rsidRPr="00E23BD8" w:rsidRDefault="00E404A5" w:rsidP="00E404A5">
      <w:pPr>
        <w:rPr>
          <w:lang w:eastAsia="es-ES"/>
        </w:rPr>
      </w:pPr>
    </w:p>
    <w:p w14:paraId="61B98AC2" w14:textId="77777777" w:rsidR="00E404A5" w:rsidRPr="009D2CC4" w:rsidRDefault="00E404A5" w:rsidP="00E404A5">
      <w:pPr>
        <w:spacing w:line="240" w:lineRule="auto"/>
        <w:jc w:val="both"/>
        <w:rPr>
          <w:rFonts w:ascii="Arial" w:hAnsi="Arial" w:cs="Arial"/>
          <w:color w:val="000000" w:themeColor="text1"/>
          <w:lang w:eastAsia="es-ES"/>
        </w:rPr>
      </w:pPr>
      <w:r w:rsidRPr="009D2CC4">
        <w:rPr>
          <w:rFonts w:ascii="Arial" w:hAnsi="Arial" w:cs="Arial"/>
          <w:color w:val="000000" w:themeColor="text1"/>
          <w:lang w:eastAsia="es-ES"/>
        </w:rPr>
        <w:t>El marco legal vigente sobre el cual se fundamenta la implementación del MIPG en la UAERMV y la presentación de este informe se resume en la tabla 2.</w:t>
      </w:r>
    </w:p>
    <w:p w14:paraId="260D2445" w14:textId="77777777" w:rsidR="00E404A5" w:rsidRPr="009D2CC4" w:rsidRDefault="00E404A5" w:rsidP="00E404A5">
      <w:pPr>
        <w:pStyle w:val="TDC2"/>
      </w:pPr>
      <w:r w:rsidRPr="009D2CC4">
        <w:t xml:space="preserve">TABLA 2. MARCO LEGAL VIGENTE IMPLEMENTACIÓN DEL MIPG Y </w:t>
      </w:r>
      <w:r w:rsidRPr="00BA2C77">
        <w:t>SUS POLITICAS ASOCIADAS</w:t>
      </w:r>
    </w:p>
    <w:tbl>
      <w:tblPr>
        <w:tblW w:w="8784" w:type="dxa"/>
        <w:jc w:val="center"/>
        <w:tblCellMar>
          <w:left w:w="10" w:type="dxa"/>
          <w:right w:w="10" w:type="dxa"/>
        </w:tblCellMar>
        <w:tblLook w:val="0000" w:firstRow="0" w:lastRow="0" w:firstColumn="0" w:lastColumn="0" w:noHBand="0" w:noVBand="0"/>
      </w:tblPr>
      <w:tblGrid>
        <w:gridCol w:w="3823"/>
        <w:gridCol w:w="4961"/>
      </w:tblGrid>
      <w:tr w:rsidR="00E404A5" w:rsidRPr="009D2CC4" w14:paraId="26B89698" w14:textId="77777777" w:rsidTr="00763E46">
        <w:trPr>
          <w:trHeight w:val="407"/>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61354534" w14:textId="77777777" w:rsidR="00E404A5" w:rsidRPr="009D2CC4" w:rsidRDefault="00E404A5" w:rsidP="00763E46">
            <w:pPr>
              <w:spacing w:line="240" w:lineRule="auto"/>
              <w:ind w:left="142" w:right="-118"/>
              <w:jc w:val="center"/>
              <w:rPr>
                <w:rFonts w:ascii="Arial" w:hAnsi="Arial" w:cs="Arial"/>
                <w:b/>
                <w:color w:val="000000" w:themeColor="text1"/>
                <w:sz w:val="20"/>
                <w:szCs w:val="20"/>
                <w:lang w:val="es-ES_tradnl" w:eastAsia="es-ES"/>
              </w:rPr>
            </w:pPr>
            <w:r w:rsidRPr="009D2CC4">
              <w:rPr>
                <w:rFonts w:ascii="Arial" w:hAnsi="Arial" w:cs="Arial"/>
                <w:b/>
                <w:color w:val="000000" w:themeColor="text1"/>
                <w:sz w:val="20"/>
                <w:szCs w:val="20"/>
                <w:lang w:val="es-ES_tradnl" w:eastAsia="es-ES"/>
              </w:rPr>
              <w:t>NORMA</w:t>
            </w:r>
          </w:p>
        </w:tc>
        <w:tc>
          <w:tcPr>
            <w:tcW w:w="496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3ACC96F" w14:textId="77777777" w:rsidR="00E404A5" w:rsidRPr="009D2CC4" w:rsidRDefault="00E404A5" w:rsidP="00763E46">
            <w:pPr>
              <w:pStyle w:val="Prrafodelista"/>
              <w:spacing w:line="240" w:lineRule="auto"/>
              <w:ind w:left="142"/>
              <w:jc w:val="center"/>
              <w:rPr>
                <w:rFonts w:ascii="Arial" w:hAnsi="Arial" w:cs="Arial"/>
                <w:b/>
                <w:color w:val="000000" w:themeColor="text1"/>
                <w:sz w:val="20"/>
                <w:szCs w:val="20"/>
              </w:rPr>
            </w:pPr>
            <w:r w:rsidRPr="009D2CC4">
              <w:rPr>
                <w:rFonts w:ascii="Arial" w:hAnsi="Arial" w:cs="Arial"/>
                <w:b/>
                <w:color w:val="000000" w:themeColor="text1"/>
                <w:sz w:val="20"/>
                <w:szCs w:val="20"/>
              </w:rPr>
              <w:t>EPÍGRAFE</w:t>
            </w:r>
          </w:p>
        </w:tc>
      </w:tr>
      <w:tr w:rsidR="00E404A5" w:rsidRPr="009D2CC4" w14:paraId="59902B69" w14:textId="77777777" w:rsidTr="00763E46">
        <w:trPr>
          <w:trHeight w:val="718"/>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27614F2" w14:textId="77777777" w:rsidR="00E404A5" w:rsidRPr="009D2CC4" w:rsidRDefault="00E404A5" w:rsidP="00763E46">
            <w:pPr>
              <w:spacing w:line="240" w:lineRule="auto"/>
              <w:jc w:val="both"/>
              <w:rPr>
                <w:rFonts w:ascii="Arial" w:hAnsi="Arial" w:cs="Arial"/>
                <w:color w:val="000000" w:themeColor="text1"/>
                <w:sz w:val="18"/>
                <w:szCs w:val="18"/>
                <w:lang w:val="es-ES_tradnl" w:eastAsia="es-ES"/>
              </w:rPr>
            </w:pPr>
            <w:r w:rsidRPr="009D2CC4">
              <w:rPr>
                <w:rFonts w:ascii="Arial" w:hAnsi="Arial" w:cs="Arial"/>
                <w:color w:val="000000" w:themeColor="text1"/>
                <w:sz w:val="18"/>
                <w:szCs w:val="18"/>
              </w:rPr>
              <w:lastRenderedPageBreak/>
              <w:t>Decreto Nacional 1499 de 2017, Artículo 1: Titulo 22 Capítulo3 “Modelo Integrado de Planeación y Gestión”</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70E4594" w14:textId="77777777" w:rsidR="00E404A5" w:rsidRPr="009D2CC4" w:rsidRDefault="00E404A5" w:rsidP="00763E46">
            <w:pPr>
              <w:pStyle w:val="Prrafodelista"/>
              <w:spacing w:line="240" w:lineRule="auto"/>
              <w:ind w:left="142"/>
              <w:rPr>
                <w:rFonts w:ascii="Arial" w:hAnsi="Arial" w:cs="Arial"/>
                <w:color w:val="000000" w:themeColor="text1"/>
                <w:sz w:val="18"/>
                <w:szCs w:val="18"/>
              </w:rPr>
            </w:pPr>
            <w:r w:rsidRPr="009D2CC4">
              <w:rPr>
                <w:rFonts w:ascii="Arial" w:hAnsi="Arial" w:cs="Arial"/>
                <w:color w:val="000000" w:themeColor="text1"/>
                <w:sz w:val="18"/>
                <w:szCs w:val="18"/>
              </w:rPr>
              <w:t>“</w:t>
            </w:r>
            <w:r w:rsidRPr="009D2CC4">
              <w:rPr>
                <w:rFonts w:ascii="Arial" w:hAnsi="Arial" w:cs="Arial"/>
                <w:i/>
                <w:iCs/>
                <w:color w:val="000000" w:themeColor="text1"/>
                <w:sz w:val="18"/>
                <w:szCs w:val="18"/>
                <w:shd w:val="clear" w:color="auto" w:fill="FFFFFF"/>
              </w:rPr>
              <w:t>Por medio del cual se modifica el Decreto </w:t>
            </w:r>
            <w:r w:rsidRPr="009D2CC4">
              <w:rPr>
                <w:rFonts w:ascii="Arial" w:hAnsi="Arial" w:cs="Arial"/>
                <w:i/>
                <w:iCs/>
                <w:color w:val="000000" w:themeColor="text1"/>
                <w:sz w:val="18"/>
                <w:szCs w:val="18"/>
              </w:rPr>
              <w:t>1083</w:t>
            </w:r>
            <w:r w:rsidRPr="009D2CC4">
              <w:rPr>
                <w:rFonts w:ascii="Arial" w:hAnsi="Arial" w:cs="Arial"/>
                <w:i/>
                <w:iCs/>
                <w:color w:val="000000" w:themeColor="text1"/>
                <w:sz w:val="18"/>
                <w:szCs w:val="18"/>
                <w:shd w:val="clear" w:color="auto" w:fill="FFFFFF"/>
              </w:rPr>
              <w:t xml:space="preserve"> de 2015, Decreto Único Reglamentario del Sector Función Pública, en lo relacionado con el Sistema de Gestión establecido en el artículo 133 de la Ley 1753 de 2015” </w:t>
            </w:r>
          </w:p>
        </w:tc>
      </w:tr>
      <w:tr w:rsidR="00E404A5" w:rsidRPr="009D2CC4" w14:paraId="70CA7185" w14:textId="77777777" w:rsidTr="00763E46">
        <w:trPr>
          <w:trHeight w:val="970"/>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ADE4386" w14:textId="77777777" w:rsidR="00E404A5" w:rsidRPr="009D2CC4" w:rsidRDefault="00E404A5" w:rsidP="00763E46">
            <w:pPr>
              <w:spacing w:line="240" w:lineRule="auto"/>
              <w:jc w:val="both"/>
              <w:rPr>
                <w:rFonts w:ascii="Arial" w:hAnsi="Arial" w:cs="Arial"/>
                <w:color w:val="000000" w:themeColor="text1"/>
                <w:sz w:val="18"/>
                <w:szCs w:val="18"/>
              </w:rPr>
            </w:pPr>
            <w:r w:rsidRPr="009D2CC4">
              <w:rPr>
                <w:rFonts w:ascii="Arial" w:hAnsi="Arial" w:cs="Arial"/>
                <w:color w:val="000000" w:themeColor="text1"/>
                <w:position w:val="-1"/>
                <w:sz w:val="18"/>
                <w:szCs w:val="18"/>
                <w:lang w:eastAsia="zh-CN"/>
              </w:rPr>
              <w:t>Decreto Distrital 807 de 2019 – Título I Capítulo No. 2. “Modelo Integrado de Planeación y Gestión MIPG”</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BD12022" w14:textId="77777777" w:rsidR="00E404A5" w:rsidRPr="009D2CC4" w:rsidRDefault="00E404A5" w:rsidP="00763E46">
            <w:pPr>
              <w:pStyle w:val="Prrafodelista"/>
              <w:spacing w:line="240" w:lineRule="auto"/>
              <w:ind w:left="142"/>
              <w:rPr>
                <w:rFonts w:ascii="Arial" w:hAnsi="Arial" w:cs="Arial"/>
                <w:color w:val="000000" w:themeColor="text1"/>
                <w:sz w:val="18"/>
                <w:szCs w:val="18"/>
              </w:rPr>
            </w:pPr>
            <w:r w:rsidRPr="009D2CC4">
              <w:rPr>
                <w:rFonts w:ascii="Arial" w:hAnsi="Arial" w:cs="Arial"/>
                <w:i/>
                <w:iCs/>
                <w:color w:val="000000" w:themeColor="text1"/>
                <w:sz w:val="18"/>
                <w:szCs w:val="18"/>
              </w:rPr>
              <w:t>"Por medio del cual se reglamenta el Sistema de Gestión en el Distrito Capital y se dictan otras disposiciones"</w:t>
            </w:r>
            <w:r w:rsidRPr="009D2CC4">
              <w:rPr>
                <w:rFonts w:ascii="Arial" w:hAnsi="Arial" w:cs="Arial"/>
                <w:color w:val="000000" w:themeColor="text1"/>
                <w:sz w:val="18"/>
                <w:szCs w:val="18"/>
              </w:rPr>
              <w:t>.</w:t>
            </w:r>
          </w:p>
        </w:tc>
      </w:tr>
      <w:tr w:rsidR="00EB0C8D" w:rsidRPr="009D2CC4" w14:paraId="7C9BEB32" w14:textId="77777777" w:rsidTr="00763E46">
        <w:trPr>
          <w:trHeight w:val="970"/>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580D28C" w14:textId="2F342F09" w:rsidR="00EB0C8D" w:rsidRPr="009D2CC4" w:rsidRDefault="00EB0C8D" w:rsidP="00763E46">
            <w:pPr>
              <w:spacing w:line="240" w:lineRule="auto"/>
              <w:jc w:val="both"/>
              <w:rPr>
                <w:rFonts w:ascii="Arial" w:hAnsi="Arial" w:cs="Arial"/>
                <w:color w:val="000000" w:themeColor="text1"/>
                <w:position w:val="-1"/>
                <w:sz w:val="18"/>
                <w:szCs w:val="18"/>
                <w:lang w:eastAsia="zh-CN"/>
              </w:rPr>
            </w:pPr>
            <w:r>
              <w:rPr>
                <w:rFonts w:ascii="Arial" w:hAnsi="Arial" w:cs="Arial"/>
                <w:color w:val="000000" w:themeColor="text1"/>
                <w:position w:val="-1"/>
                <w:sz w:val="18"/>
                <w:szCs w:val="18"/>
                <w:lang w:eastAsia="zh-CN"/>
              </w:rPr>
              <w:t xml:space="preserve">Resolución No. 242 de 2014 Suscrita por el </w:t>
            </w:r>
            <w:r w:rsidR="006C2F82">
              <w:rPr>
                <w:rFonts w:ascii="Arial" w:hAnsi="Arial" w:cs="Arial"/>
                <w:color w:val="000000" w:themeColor="text1"/>
                <w:position w:val="-1"/>
                <w:sz w:val="18"/>
                <w:szCs w:val="18"/>
                <w:lang w:eastAsia="zh-CN"/>
              </w:rPr>
              <w:t>secretario</w:t>
            </w:r>
            <w:r>
              <w:rPr>
                <w:rFonts w:ascii="Arial" w:hAnsi="Arial" w:cs="Arial"/>
                <w:color w:val="000000" w:themeColor="text1"/>
                <w:position w:val="-1"/>
                <w:sz w:val="18"/>
                <w:szCs w:val="18"/>
                <w:lang w:eastAsia="zh-CN"/>
              </w:rPr>
              <w:t xml:space="preserve"> Distrital de Ambiente.</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A1A437E" w14:textId="4456E406" w:rsidR="00EB0C8D" w:rsidRPr="009D2CC4" w:rsidRDefault="00EB0C8D" w:rsidP="00763E46">
            <w:pPr>
              <w:pStyle w:val="Prrafodelista"/>
              <w:spacing w:line="240" w:lineRule="auto"/>
              <w:ind w:left="142"/>
              <w:rPr>
                <w:rFonts w:ascii="Arial" w:hAnsi="Arial" w:cs="Arial"/>
                <w:i/>
                <w:iCs/>
                <w:color w:val="000000" w:themeColor="text1"/>
                <w:sz w:val="18"/>
                <w:szCs w:val="18"/>
              </w:rPr>
            </w:pPr>
            <w:r>
              <w:rPr>
                <w:rFonts w:ascii="Arial" w:hAnsi="Arial" w:cs="Arial"/>
                <w:i/>
                <w:iCs/>
                <w:color w:val="000000" w:themeColor="text1"/>
                <w:sz w:val="18"/>
                <w:szCs w:val="18"/>
              </w:rPr>
              <w:t>“Por la cual se adoptan los lineamientos para la formulación, concertación, implementación, evaluación, control y seguimiento del Plan Institucional de Gestión Ambiental- PIGA”</w:t>
            </w:r>
          </w:p>
        </w:tc>
      </w:tr>
      <w:tr w:rsidR="006C2F82" w:rsidRPr="009D2CC4" w14:paraId="4D90A6B6" w14:textId="77777777" w:rsidTr="00763E46">
        <w:trPr>
          <w:trHeight w:val="970"/>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1032B22" w14:textId="62D09C5F" w:rsidR="006C2F82" w:rsidRDefault="006C2F82" w:rsidP="00763E46">
            <w:pPr>
              <w:spacing w:line="240" w:lineRule="auto"/>
              <w:jc w:val="both"/>
              <w:rPr>
                <w:rFonts w:ascii="Arial" w:hAnsi="Arial" w:cs="Arial"/>
                <w:color w:val="000000" w:themeColor="text1"/>
                <w:position w:val="-1"/>
                <w:sz w:val="18"/>
                <w:szCs w:val="18"/>
                <w:lang w:eastAsia="zh-CN"/>
              </w:rPr>
            </w:pPr>
            <w:r w:rsidRPr="006C2F82">
              <w:rPr>
                <w:rFonts w:ascii="Arial" w:hAnsi="Arial" w:cs="Arial"/>
                <w:sz w:val="18"/>
                <w:szCs w:val="18"/>
              </w:rPr>
              <w:t>Plan marco de implementación del Modelo Integrado de Planeación y Gestión (MIPG) 2020 – 2024 de la Alcaldía Mayor de Bogotá</w:t>
            </w:r>
            <w:r>
              <w:rPr>
                <w:rFonts w:ascii="Arial" w:hAnsi="Arial" w:cs="Arial"/>
                <w:sz w:val="16"/>
                <w:szCs w:val="16"/>
              </w:rPr>
              <w:t>.</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19A753D" w14:textId="1926D022" w:rsidR="006C2F82" w:rsidRDefault="006C2F82" w:rsidP="00763E46">
            <w:pPr>
              <w:pStyle w:val="Prrafodelista"/>
              <w:spacing w:line="240" w:lineRule="auto"/>
              <w:ind w:left="142"/>
              <w:rPr>
                <w:rFonts w:ascii="Arial" w:hAnsi="Arial" w:cs="Arial"/>
                <w:i/>
                <w:iCs/>
                <w:color w:val="000000" w:themeColor="text1"/>
                <w:sz w:val="18"/>
                <w:szCs w:val="18"/>
              </w:rPr>
            </w:pPr>
            <w:r>
              <w:rPr>
                <w:rFonts w:ascii="Arial" w:hAnsi="Arial" w:cs="Arial"/>
                <w:i/>
                <w:iCs/>
                <w:color w:val="000000" w:themeColor="text1"/>
                <w:sz w:val="18"/>
                <w:szCs w:val="18"/>
              </w:rPr>
              <w:t>Generalidades, Metodología para el diagnóstico inicial y análisis de resultados por Política.</w:t>
            </w:r>
          </w:p>
        </w:tc>
      </w:tr>
      <w:tr w:rsidR="00E404A5" w:rsidRPr="009D2CC4" w14:paraId="3FC5669A" w14:textId="77777777" w:rsidTr="00763E46">
        <w:trPr>
          <w:trHeight w:val="714"/>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171EBDC" w14:textId="77777777" w:rsidR="00E404A5" w:rsidRPr="009D2CC4" w:rsidRDefault="00E404A5" w:rsidP="00763E46">
            <w:pPr>
              <w:autoSpaceDE w:val="0"/>
              <w:adjustRightInd w:val="0"/>
              <w:spacing w:line="240" w:lineRule="auto"/>
              <w:contextualSpacing/>
              <w:rPr>
                <w:rFonts w:ascii="Arial" w:hAnsi="Arial" w:cs="Arial"/>
                <w:color w:val="000000" w:themeColor="text1"/>
                <w:sz w:val="18"/>
                <w:szCs w:val="18"/>
                <w:shd w:val="clear" w:color="auto" w:fill="FFFFFF"/>
              </w:rPr>
            </w:pPr>
            <w:r w:rsidRPr="009D2CC4">
              <w:rPr>
                <w:rFonts w:ascii="Arial" w:hAnsi="Arial" w:cs="Arial"/>
                <w:color w:val="000000" w:themeColor="text1"/>
                <w:sz w:val="18"/>
                <w:szCs w:val="18"/>
              </w:rPr>
              <w:t xml:space="preserve">Manual Operativo del </w:t>
            </w:r>
            <w:r w:rsidRPr="009D2CC4">
              <w:rPr>
                <w:rFonts w:ascii="Arial" w:hAnsi="Arial" w:cs="Arial"/>
                <w:color w:val="000000" w:themeColor="text1"/>
                <w:sz w:val="18"/>
                <w:szCs w:val="18"/>
                <w:shd w:val="clear" w:color="auto" w:fill="FFFFFF"/>
              </w:rPr>
              <w:t>Modelo Integrado de Planeación y Gestión,</w:t>
            </w:r>
            <w:r w:rsidRPr="009D2CC4">
              <w:rPr>
                <w:rFonts w:ascii="Arial" w:hAnsi="Arial" w:cs="Arial"/>
                <w:color w:val="000000" w:themeColor="text1"/>
                <w:sz w:val="18"/>
                <w:szCs w:val="18"/>
              </w:rPr>
              <w:t xml:space="preserve"> V3 diciembre 2019. Elaborado por el </w:t>
            </w:r>
            <w:r w:rsidRPr="00BA2C77">
              <w:rPr>
                <w:rFonts w:ascii="Arial" w:hAnsi="Arial" w:cs="Arial"/>
                <w:color w:val="000000" w:themeColor="text1"/>
                <w:sz w:val="18"/>
                <w:szCs w:val="18"/>
                <w:lang w:val="es-ES_tradnl" w:eastAsia="es-ES"/>
              </w:rPr>
              <w:t>por el Departamento Administrativo de la Función Pública-DAFP</w:t>
            </w:r>
          </w:p>
          <w:p w14:paraId="2A722A2B" w14:textId="77777777" w:rsidR="00E404A5" w:rsidRPr="009D2CC4" w:rsidRDefault="00E404A5" w:rsidP="00763E46">
            <w:pPr>
              <w:spacing w:line="240" w:lineRule="auto"/>
              <w:ind w:left="142"/>
              <w:jc w:val="both"/>
              <w:rPr>
                <w:rFonts w:ascii="Arial" w:hAnsi="Arial" w:cs="Arial"/>
                <w:color w:val="000000" w:themeColor="text1"/>
                <w:sz w:val="18"/>
                <w:szCs w:val="18"/>
                <w:lang w:eastAsia="es-ES"/>
              </w:rPr>
            </w:pP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8C885E4" w14:textId="77777777" w:rsidR="00E404A5" w:rsidRPr="009D2CC4" w:rsidRDefault="00E404A5" w:rsidP="00763E46">
            <w:pPr>
              <w:pStyle w:val="Prrafodelista"/>
              <w:spacing w:line="240" w:lineRule="auto"/>
              <w:ind w:left="142"/>
              <w:rPr>
                <w:rFonts w:ascii="Arial" w:hAnsi="Arial" w:cs="Arial"/>
                <w:i/>
                <w:iCs/>
                <w:color w:val="000000" w:themeColor="text1"/>
                <w:sz w:val="18"/>
                <w:szCs w:val="18"/>
              </w:rPr>
            </w:pPr>
            <w:r w:rsidRPr="009D2CC4">
              <w:rPr>
                <w:rFonts w:ascii="Arial" w:hAnsi="Arial" w:cs="Arial"/>
                <w:i/>
                <w:iCs/>
                <w:color w:val="000000" w:themeColor="text1"/>
                <w:sz w:val="18"/>
                <w:szCs w:val="18"/>
              </w:rPr>
              <w:t xml:space="preserve">Generalidades, Etapas para la implementación y Dimensiones operativas del MIPG. </w:t>
            </w:r>
          </w:p>
        </w:tc>
      </w:tr>
      <w:tr w:rsidR="00E404A5" w:rsidRPr="009D2CC4" w14:paraId="378BB7A8" w14:textId="77777777" w:rsidTr="00763E46">
        <w:trPr>
          <w:trHeight w:val="696"/>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2FDF5A5" w14:textId="77777777" w:rsidR="00E404A5" w:rsidRPr="00BA2C77" w:rsidRDefault="00E404A5" w:rsidP="00763E46">
            <w:pPr>
              <w:spacing w:line="240" w:lineRule="auto"/>
              <w:rPr>
                <w:rFonts w:ascii="Arial" w:hAnsi="Arial" w:cs="Arial"/>
                <w:color w:val="000000" w:themeColor="text1"/>
                <w:sz w:val="18"/>
                <w:szCs w:val="18"/>
              </w:rPr>
            </w:pPr>
            <w:r w:rsidRPr="00BA2C77">
              <w:rPr>
                <w:rFonts w:ascii="Arial" w:hAnsi="Arial" w:cs="Arial"/>
                <w:color w:val="000000" w:themeColor="text1"/>
                <w:sz w:val="18"/>
                <w:szCs w:val="18"/>
              </w:rPr>
              <w:t>Resolución interna 418 del 15 de octubre de 2019, suscrita por el Director General de la UAERMV</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3C56A4C" w14:textId="77777777" w:rsidR="00E404A5" w:rsidRPr="009D2CC4" w:rsidRDefault="00E404A5" w:rsidP="00763E46">
            <w:pPr>
              <w:pStyle w:val="Prrafodelista"/>
              <w:spacing w:line="240" w:lineRule="auto"/>
              <w:ind w:left="142"/>
              <w:rPr>
                <w:rFonts w:ascii="Arial" w:hAnsi="Arial" w:cs="Arial"/>
                <w:i/>
                <w:iCs/>
                <w:color w:val="000000" w:themeColor="text1"/>
                <w:sz w:val="18"/>
                <w:szCs w:val="18"/>
              </w:rPr>
            </w:pPr>
            <w:r w:rsidRPr="009D2CC4">
              <w:rPr>
                <w:rFonts w:ascii="Arial" w:hAnsi="Arial" w:cs="Arial"/>
                <w:i/>
                <w:iCs/>
                <w:color w:val="000000" w:themeColor="text1"/>
                <w:sz w:val="18"/>
                <w:szCs w:val="18"/>
              </w:rPr>
              <w:t>“Por la cual se integra el Comité Institucional de Gestión y Desempeño de la Unidad Administrativa Especial de Rehabilitación y Mantenimiento Vial y se reglamenta su funcionamiento”</w:t>
            </w:r>
          </w:p>
        </w:tc>
      </w:tr>
      <w:tr w:rsidR="00E404A5" w:rsidRPr="009D2CC4" w14:paraId="72423BC1" w14:textId="77777777" w:rsidTr="00763E46">
        <w:trPr>
          <w:trHeight w:val="696"/>
          <w:jc w:val="center"/>
        </w:trPr>
        <w:tc>
          <w:tcPr>
            <w:tcW w:w="382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6117DE7" w14:textId="77777777" w:rsidR="00E404A5" w:rsidRPr="00BA2C77" w:rsidRDefault="00E404A5" w:rsidP="00763E46">
            <w:pPr>
              <w:spacing w:line="240" w:lineRule="auto"/>
              <w:rPr>
                <w:rFonts w:ascii="Arial" w:hAnsi="Arial" w:cs="Arial"/>
                <w:color w:val="000000" w:themeColor="text1"/>
                <w:sz w:val="18"/>
                <w:szCs w:val="18"/>
              </w:rPr>
            </w:pPr>
            <w:r w:rsidRPr="00BA2C77">
              <w:rPr>
                <w:rFonts w:ascii="Arial" w:hAnsi="Arial" w:cs="Arial"/>
                <w:color w:val="000000" w:themeColor="text1"/>
                <w:sz w:val="18"/>
                <w:szCs w:val="18"/>
              </w:rPr>
              <w:t xml:space="preserve">Resolución Interna 348 del 09 de noviembre de 2020, suscrita por el Director General de la UAERMV </w:t>
            </w:r>
          </w:p>
        </w:tc>
        <w:tc>
          <w:tcPr>
            <w:tcW w:w="496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817C089" w14:textId="77777777" w:rsidR="00E404A5" w:rsidRPr="009D2CC4" w:rsidRDefault="00E404A5" w:rsidP="00763E46">
            <w:pPr>
              <w:pStyle w:val="Prrafodelista"/>
              <w:spacing w:line="240" w:lineRule="auto"/>
              <w:ind w:left="142"/>
              <w:jc w:val="both"/>
              <w:rPr>
                <w:rFonts w:ascii="Arial" w:hAnsi="Arial" w:cs="Arial"/>
                <w:color w:val="000000" w:themeColor="text1"/>
                <w:sz w:val="18"/>
                <w:szCs w:val="18"/>
              </w:rPr>
            </w:pPr>
            <w:r w:rsidRPr="009D2CC4">
              <w:rPr>
                <w:rFonts w:ascii="Arial" w:hAnsi="Arial" w:cs="Arial"/>
                <w:color w:val="000000" w:themeColor="text1"/>
                <w:sz w:val="18"/>
                <w:szCs w:val="18"/>
              </w:rPr>
              <w:t>“</w:t>
            </w:r>
            <w:r w:rsidRPr="009D2CC4">
              <w:rPr>
                <w:rFonts w:ascii="Arial" w:hAnsi="Arial" w:cs="Arial"/>
                <w:i/>
                <w:iCs/>
                <w:color w:val="000000" w:themeColor="text1"/>
                <w:sz w:val="18"/>
                <w:szCs w:val="18"/>
              </w:rPr>
              <w:t>Por la cual se modifica la Resolución 418 del 15 de octubre de 2019 y se deroga la Resolución 228 de 2018”</w:t>
            </w:r>
            <w:r w:rsidRPr="009D2CC4">
              <w:rPr>
                <w:rFonts w:ascii="Arial" w:hAnsi="Arial" w:cs="Arial"/>
                <w:color w:val="000000" w:themeColor="text1"/>
                <w:sz w:val="18"/>
                <w:szCs w:val="18"/>
              </w:rPr>
              <w:t xml:space="preserve"> </w:t>
            </w:r>
          </w:p>
        </w:tc>
      </w:tr>
    </w:tbl>
    <w:p w14:paraId="71FB6235" w14:textId="77777777" w:rsidR="00E404A5" w:rsidRPr="009D2CC4" w:rsidRDefault="00E404A5" w:rsidP="00E404A5">
      <w:pPr>
        <w:pStyle w:val="Prrafodelista"/>
        <w:spacing w:line="240" w:lineRule="auto"/>
        <w:ind w:left="142"/>
        <w:jc w:val="center"/>
        <w:rPr>
          <w:rFonts w:ascii="Arial" w:hAnsi="Arial" w:cs="Arial"/>
          <w:color w:val="000000" w:themeColor="text1"/>
          <w:sz w:val="16"/>
          <w:szCs w:val="16"/>
          <w:lang w:val="es-ES_tradnl" w:eastAsia="es-ES"/>
        </w:rPr>
      </w:pPr>
      <w:r w:rsidRPr="009D2CC4">
        <w:rPr>
          <w:rFonts w:ascii="Arial" w:hAnsi="Arial" w:cs="Arial"/>
          <w:b/>
          <w:bCs/>
          <w:color w:val="000000" w:themeColor="text1"/>
          <w:sz w:val="16"/>
          <w:szCs w:val="16"/>
          <w:lang w:val="es-ES_tradnl" w:eastAsia="es-ES"/>
        </w:rPr>
        <w:t>Fuente.</w:t>
      </w:r>
      <w:r w:rsidRPr="009D2CC4">
        <w:rPr>
          <w:rFonts w:ascii="Arial" w:hAnsi="Arial" w:cs="Arial"/>
          <w:color w:val="000000" w:themeColor="text1"/>
          <w:sz w:val="16"/>
          <w:szCs w:val="16"/>
          <w:lang w:val="es-ES_tradnl" w:eastAsia="es-ES"/>
        </w:rPr>
        <w:t xml:space="preserve"> Elaboración propia OCI a partir de la normatividad vigente para el asunto objeto de evaluación</w:t>
      </w:r>
    </w:p>
    <w:p w14:paraId="53F37846" w14:textId="77777777" w:rsidR="00E404A5" w:rsidRPr="009D2CC4" w:rsidRDefault="00E404A5" w:rsidP="00E404A5">
      <w:pPr>
        <w:pStyle w:val="Prrafodelista"/>
        <w:spacing w:line="240" w:lineRule="auto"/>
        <w:ind w:left="142"/>
        <w:jc w:val="center"/>
        <w:rPr>
          <w:rFonts w:ascii="Arial" w:hAnsi="Arial" w:cs="Arial"/>
          <w:color w:val="000000" w:themeColor="text1"/>
          <w:lang w:val="es-ES_tradnl" w:eastAsia="es-ES"/>
        </w:rPr>
      </w:pPr>
    </w:p>
    <w:p w14:paraId="3E59FA5C" w14:textId="77777777" w:rsidR="00E404A5" w:rsidRPr="00E8050A" w:rsidRDefault="00E404A5" w:rsidP="00E404A5">
      <w:pPr>
        <w:pStyle w:val="Ttulo1"/>
        <w:numPr>
          <w:ilvl w:val="0"/>
          <w:numId w:val="3"/>
        </w:numPr>
        <w:rPr>
          <w:rFonts w:ascii="Arial" w:hAnsi="Arial" w:cs="Arial"/>
          <w:b/>
          <w:color w:val="000000" w:themeColor="text1"/>
          <w:sz w:val="22"/>
          <w:szCs w:val="22"/>
        </w:rPr>
      </w:pPr>
      <w:bookmarkStart w:id="9" w:name="_Toc83723866"/>
      <w:bookmarkStart w:id="10" w:name="_Toc83828464"/>
      <w:r w:rsidRPr="00E8050A">
        <w:rPr>
          <w:rFonts w:ascii="Arial" w:hAnsi="Arial" w:cs="Arial"/>
          <w:b/>
          <w:color w:val="000000" w:themeColor="text1"/>
          <w:sz w:val="22"/>
          <w:szCs w:val="22"/>
        </w:rPr>
        <w:t>GENERALIDADES DEL MODELO INTEGRADO DE PLANEACIÓN Y GESTIÓN – MIPG EN LA UAERMV- DEFINICIÓN Y OBJETIVOS</w:t>
      </w:r>
      <w:bookmarkEnd w:id="9"/>
      <w:bookmarkEnd w:id="10"/>
    </w:p>
    <w:p w14:paraId="1CE6689A" w14:textId="77777777" w:rsidR="00E404A5" w:rsidRPr="009D2CC4" w:rsidRDefault="00E404A5" w:rsidP="00E404A5">
      <w:pPr>
        <w:spacing w:line="240" w:lineRule="auto"/>
        <w:rPr>
          <w:rFonts w:ascii="Arial" w:hAnsi="Arial" w:cs="Arial"/>
          <w:color w:val="000000" w:themeColor="text1"/>
        </w:rPr>
      </w:pPr>
    </w:p>
    <w:p w14:paraId="4E4792DE" w14:textId="77777777" w:rsidR="00E404A5" w:rsidRPr="009D2CC4" w:rsidRDefault="00E404A5" w:rsidP="00E404A5">
      <w:pPr>
        <w:spacing w:line="240" w:lineRule="auto"/>
        <w:jc w:val="both"/>
        <w:rPr>
          <w:rFonts w:ascii="Arial" w:hAnsi="Arial" w:cs="Arial"/>
          <w:color w:val="000000" w:themeColor="text1"/>
          <w:lang w:val="es-ES_tradnl" w:eastAsia="es-ES"/>
        </w:rPr>
      </w:pPr>
      <w:r w:rsidRPr="009D2CC4">
        <w:rPr>
          <w:rFonts w:ascii="Arial" w:hAnsi="Arial" w:cs="Arial"/>
          <w:color w:val="000000" w:themeColor="text1"/>
          <w:lang w:val="es-ES_tradnl" w:eastAsia="es-ES"/>
        </w:rPr>
        <w:t>De acuerdo con lo establecido en el Decreto 1499 de 2017</w:t>
      </w:r>
      <w:r w:rsidRPr="009D2CC4">
        <w:rPr>
          <w:rStyle w:val="Refdenotaalpie"/>
          <w:rFonts w:ascii="Arial" w:hAnsi="Arial" w:cs="Arial"/>
          <w:color w:val="000000" w:themeColor="text1"/>
          <w:lang w:val="es-ES_tradnl" w:eastAsia="es-ES"/>
        </w:rPr>
        <w:footnoteReference w:id="4"/>
      </w:r>
      <w:r w:rsidRPr="009D2CC4">
        <w:rPr>
          <w:rFonts w:ascii="Arial" w:hAnsi="Arial" w:cs="Arial"/>
          <w:color w:val="000000" w:themeColor="text1"/>
          <w:lang w:val="es-ES_tradnl" w:eastAsia="es-ES"/>
        </w:rPr>
        <w:t xml:space="preserve">, se entiende por MIPG: </w:t>
      </w:r>
    </w:p>
    <w:p w14:paraId="2ADA2DF5" w14:textId="77777777" w:rsidR="00E404A5" w:rsidRPr="009D2CC4" w:rsidRDefault="00E404A5" w:rsidP="00E404A5">
      <w:pPr>
        <w:pStyle w:val="Prrafodelista"/>
        <w:spacing w:line="240" w:lineRule="auto"/>
        <w:ind w:left="567" w:right="474"/>
        <w:jc w:val="both"/>
        <w:rPr>
          <w:rFonts w:ascii="Arial" w:hAnsi="Arial" w:cs="Arial"/>
          <w:i/>
          <w:color w:val="000000" w:themeColor="text1"/>
          <w:shd w:val="clear" w:color="auto" w:fill="FFFFFF"/>
        </w:rPr>
      </w:pPr>
      <w:r w:rsidRPr="009D2CC4">
        <w:rPr>
          <w:rFonts w:ascii="Arial" w:hAnsi="Arial" w:cs="Arial"/>
          <w:b/>
          <w:bCs/>
          <w:i/>
          <w:color w:val="000000" w:themeColor="text1"/>
          <w:shd w:val="clear" w:color="auto" w:fill="FFFFFF"/>
        </w:rPr>
        <w:t>“… ARTÍCULO</w:t>
      </w:r>
      <w:r w:rsidRPr="009D2CC4">
        <w:rPr>
          <w:rFonts w:ascii="Arial" w:hAnsi="Arial" w:cs="Arial"/>
          <w:b/>
          <w:bCs/>
          <w:i/>
          <w:color w:val="000000" w:themeColor="text1"/>
        </w:rPr>
        <w:t xml:space="preserve"> 2.2.22.3.2.</w:t>
      </w:r>
      <w:r w:rsidRPr="009D2CC4">
        <w:rPr>
          <w:rFonts w:ascii="Arial" w:hAnsi="Arial" w:cs="Arial"/>
          <w:b/>
          <w:bCs/>
          <w:i/>
          <w:iCs/>
          <w:color w:val="000000" w:themeColor="text1"/>
          <w:shd w:val="clear" w:color="auto" w:fill="FFFFFF"/>
        </w:rPr>
        <w:t> Definición del Modelo Integrado de Planeación y Gestión – MIPG.</w:t>
      </w:r>
      <w:r w:rsidRPr="009D2CC4">
        <w:rPr>
          <w:rFonts w:ascii="Arial" w:hAnsi="Arial" w:cs="Arial"/>
          <w:i/>
          <w:color w:val="000000" w:themeColor="text1"/>
          <w:shd w:val="clear" w:color="auto" w:fill="FFFFFF"/>
        </w:rPr>
        <w:t xml:space="preserve"> El Modelo Integrado de Planeación y Gestión – MIPG es un </w:t>
      </w:r>
      <w:r w:rsidRPr="009D2CC4">
        <w:rPr>
          <w:rFonts w:ascii="Arial" w:hAnsi="Arial" w:cs="Arial"/>
          <w:i/>
          <w:color w:val="000000" w:themeColor="text1"/>
          <w:shd w:val="clear" w:color="auto" w:fill="FFFFFF"/>
        </w:rPr>
        <w:lastRenderedPageBreak/>
        <w:t>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0F21EBA5" w14:textId="77777777" w:rsidR="00E404A5" w:rsidRPr="009D2CC4" w:rsidRDefault="00E404A5" w:rsidP="00E404A5">
      <w:pPr>
        <w:pStyle w:val="Prrafodelista"/>
        <w:spacing w:line="240" w:lineRule="auto"/>
        <w:ind w:left="567" w:right="474"/>
        <w:jc w:val="both"/>
        <w:rPr>
          <w:rFonts w:ascii="Arial" w:hAnsi="Arial" w:cs="Arial"/>
          <w:i/>
          <w:color w:val="000000" w:themeColor="text1"/>
          <w:shd w:val="clear" w:color="auto" w:fill="FFFFFF"/>
        </w:rPr>
      </w:pPr>
    </w:p>
    <w:p w14:paraId="2359D20A" w14:textId="77777777" w:rsidR="00E404A5" w:rsidRPr="009D2CC4" w:rsidRDefault="00E404A5" w:rsidP="00E404A5">
      <w:pPr>
        <w:pStyle w:val="Prrafodelista"/>
        <w:spacing w:line="240" w:lineRule="auto"/>
        <w:ind w:left="0" w:right="474"/>
        <w:jc w:val="both"/>
        <w:rPr>
          <w:rFonts w:ascii="Arial" w:hAnsi="Arial" w:cs="Arial"/>
          <w:color w:val="000000" w:themeColor="text1"/>
          <w:shd w:val="clear" w:color="auto" w:fill="FFFFFF"/>
        </w:rPr>
      </w:pPr>
      <w:r w:rsidRPr="009D2CC4">
        <w:rPr>
          <w:rFonts w:ascii="Arial" w:hAnsi="Arial" w:cs="Arial"/>
          <w:color w:val="000000" w:themeColor="text1"/>
          <w:shd w:val="clear" w:color="auto" w:fill="FFFFFF"/>
        </w:rPr>
        <w:t xml:space="preserve">Así mismo, el decreto definió los siguientes objetivos para el modelo MIPG: </w:t>
      </w:r>
    </w:p>
    <w:p w14:paraId="47DB8CD8" w14:textId="77777777" w:rsidR="00E404A5" w:rsidRPr="009D2CC4" w:rsidRDefault="00E404A5" w:rsidP="00E404A5">
      <w:pPr>
        <w:shd w:val="clear" w:color="auto" w:fill="FFFFFF"/>
        <w:spacing w:after="100" w:afterAutospacing="1" w:line="240" w:lineRule="auto"/>
        <w:ind w:left="567" w:right="616"/>
        <w:jc w:val="both"/>
        <w:rPr>
          <w:rFonts w:ascii="Arial" w:eastAsia="Times New Roman" w:hAnsi="Arial" w:cs="Arial"/>
          <w:i/>
          <w:iCs/>
          <w:color w:val="000000" w:themeColor="text1"/>
          <w:lang w:eastAsia="es-CO"/>
        </w:rPr>
      </w:pPr>
      <w:r w:rsidRPr="009D2CC4">
        <w:rPr>
          <w:rFonts w:ascii="Arial" w:eastAsia="Times New Roman" w:hAnsi="Arial" w:cs="Arial"/>
          <w:b/>
          <w:bCs/>
          <w:i/>
          <w:iCs/>
          <w:color w:val="000000" w:themeColor="text1"/>
          <w:lang w:eastAsia="es-CO"/>
        </w:rPr>
        <w:t>“…ARTÍCULO 2.2.22.3.3. Objetivos del Modelo Integrado de Planeación y Gestión – MIPG.</w:t>
      </w:r>
      <w:r w:rsidRPr="009D2CC4">
        <w:rPr>
          <w:rFonts w:ascii="Arial" w:eastAsia="Times New Roman" w:hAnsi="Arial" w:cs="Arial"/>
          <w:i/>
          <w:iCs/>
          <w:color w:val="000000" w:themeColor="text1"/>
          <w:lang w:eastAsia="es-CO"/>
        </w:rPr>
        <w:t> El Modelo Integrado de Planeación y Gestión – MIPG, tendrá como objetivos:</w:t>
      </w:r>
    </w:p>
    <w:p w14:paraId="4CB711AF" w14:textId="77777777" w:rsidR="00E404A5" w:rsidRPr="009D2CC4" w:rsidRDefault="00E404A5" w:rsidP="00E404A5">
      <w:pPr>
        <w:pStyle w:val="Prrafodelista"/>
        <w:numPr>
          <w:ilvl w:val="0"/>
          <w:numId w:val="4"/>
        </w:numPr>
        <w:shd w:val="clear" w:color="auto" w:fill="FFFFFF"/>
        <w:spacing w:after="100" w:afterAutospacing="1" w:line="240" w:lineRule="auto"/>
        <w:ind w:right="616"/>
        <w:jc w:val="both"/>
        <w:rPr>
          <w:rFonts w:ascii="Arial" w:hAnsi="Arial" w:cs="Arial"/>
          <w:i/>
          <w:iCs/>
          <w:color w:val="000000" w:themeColor="text1"/>
          <w:lang w:eastAsia="es-CO"/>
        </w:rPr>
      </w:pPr>
      <w:r w:rsidRPr="009D2CC4">
        <w:rPr>
          <w:rFonts w:ascii="Arial" w:hAnsi="Arial" w:cs="Arial"/>
          <w:i/>
          <w:iCs/>
          <w:color w:val="000000" w:themeColor="text1"/>
          <w:lang w:eastAsia="es-CO"/>
        </w:rPr>
        <w:t xml:space="preserve">Fortalecer el liderazgo y el talento humano bajo los principios de integridad y legalidad, como motores de la generación de resultados de las entidades públicas. </w:t>
      </w:r>
    </w:p>
    <w:p w14:paraId="262E50E6" w14:textId="77777777" w:rsidR="00E404A5" w:rsidRPr="009D2CC4" w:rsidRDefault="00E404A5" w:rsidP="00E404A5">
      <w:pPr>
        <w:pStyle w:val="Prrafodelista"/>
        <w:numPr>
          <w:ilvl w:val="0"/>
          <w:numId w:val="4"/>
        </w:numPr>
        <w:shd w:val="clear" w:color="auto" w:fill="FFFFFF"/>
        <w:spacing w:after="100" w:afterAutospacing="1" w:line="240" w:lineRule="auto"/>
        <w:ind w:right="616"/>
        <w:jc w:val="both"/>
        <w:rPr>
          <w:rFonts w:ascii="Arial" w:hAnsi="Arial" w:cs="Arial"/>
          <w:i/>
          <w:iCs/>
          <w:color w:val="000000" w:themeColor="text1"/>
          <w:lang w:eastAsia="es-CO"/>
        </w:rPr>
      </w:pPr>
      <w:r w:rsidRPr="009D2CC4">
        <w:rPr>
          <w:rFonts w:ascii="Arial" w:hAnsi="Arial" w:cs="Arial"/>
          <w:i/>
          <w:iCs/>
          <w:color w:val="000000" w:themeColor="text1"/>
          <w:lang w:eastAsia="es-CO"/>
        </w:rPr>
        <w:t>Agilizar, simplificar y flexibilizar la operación de las entidades para la generación de bienes y servicios que resuelvan efectivamente las necesidades de los ciudadanos.</w:t>
      </w:r>
    </w:p>
    <w:p w14:paraId="59E257BA" w14:textId="77777777" w:rsidR="00E404A5" w:rsidRPr="009D2CC4" w:rsidRDefault="00E404A5" w:rsidP="00E404A5">
      <w:pPr>
        <w:pStyle w:val="Prrafodelista"/>
        <w:numPr>
          <w:ilvl w:val="0"/>
          <w:numId w:val="4"/>
        </w:numPr>
        <w:shd w:val="clear" w:color="auto" w:fill="FFFFFF"/>
        <w:spacing w:after="100" w:afterAutospacing="1" w:line="240" w:lineRule="auto"/>
        <w:ind w:right="616"/>
        <w:jc w:val="both"/>
        <w:rPr>
          <w:rFonts w:ascii="Arial" w:hAnsi="Arial" w:cs="Arial"/>
          <w:i/>
          <w:iCs/>
          <w:color w:val="000000" w:themeColor="text1"/>
          <w:lang w:eastAsia="es-CO"/>
        </w:rPr>
      </w:pPr>
      <w:r w:rsidRPr="009D2CC4">
        <w:rPr>
          <w:rFonts w:ascii="Arial" w:hAnsi="Arial" w:cs="Arial"/>
          <w:i/>
          <w:iCs/>
          <w:color w:val="000000" w:themeColor="text1"/>
          <w:lang w:eastAsia="es-CO"/>
        </w:rPr>
        <w:t xml:space="preserve"> Desarrollar una cultura organizacional fundamentada en la información, el control y la evaluación, para la toma de decisiones y la mejora continua.</w:t>
      </w:r>
    </w:p>
    <w:p w14:paraId="5B4C620C" w14:textId="77777777" w:rsidR="00E404A5" w:rsidRPr="009D2CC4" w:rsidRDefault="00E404A5" w:rsidP="00E404A5">
      <w:pPr>
        <w:pStyle w:val="Prrafodelista"/>
        <w:numPr>
          <w:ilvl w:val="0"/>
          <w:numId w:val="4"/>
        </w:numPr>
        <w:shd w:val="clear" w:color="auto" w:fill="FFFFFF"/>
        <w:spacing w:after="100" w:afterAutospacing="1" w:line="240" w:lineRule="auto"/>
        <w:ind w:right="616"/>
        <w:jc w:val="both"/>
        <w:rPr>
          <w:rFonts w:ascii="Arial" w:hAnsi="Arial" w:cs="Arial"/>
          <w:i/>
          <w:iCs/>
          <w:color w:val="000000" w:themeColor="text1"/>
          <w:lang w:eastAsia="es-CO"/>
        </w:rPr>
      </w:pPr>
      <w:r w:rsidRPr="009D2CC4">
        <w:rPr>
          <w:rFonts w:ascii="Arial" w:hAnsi="Arial" w:cs="Arial"/>
          <w:i/>
          <w:iCs/>
          <w:color w:val="000000" w:themeColor="text1"/>
          <w:lang w:eastAsia="es-CO"/>
        </w:rPr>
        <w:t xml:space="preserve"> Facilitar y promover la efectiva participación ciudadana en la planeación, gestión y evaluación de las entidades públicas.</w:t>
      </w:r>
    </w:p>
    <w:p w14:paraId="1C5A3A48" w14:textId="77777777" w:rsidR="00E404A5" w:rsidRPr="009D2CC4" w:rsidRDefault="00E404A5" w:rsidP="00E404A5">
      <w:pPr>
        <w:pStyle w:val="Prrafodelista"/>
        <w:numPr>
          <w:ilvl w:val="0"/>
          <w:numId w:val="4"/>
        </w:numPr>
        <w:shd w:val="clear" w:color="auto" w:fill="FFFFFF"/>
        <w:spacing w:after="100" w:afterAutospacing="1" w:line="240" w:lineRule="auto"/>
        <w:ind w:right="616"/>
        <w:jc w:val="both"/>
        <w:rPr>
          <w:rFonts w:ascii="Arial" w:hAnsi="Arial" w:cs="Arial"/>
          <w:i/>
          <w:iCs/>
          <w:color w:val="000000" w:themeColor="text1"/>
          <w:lang w:eastAsia="es-CO"/>
        </w:rPr>
      </w:pPr>
      <w:r w:rsidRPr="009D2CC4">
        <w:rPr>
          <w:rFonts w:ascii="Arial" w:hAnsi="Arial" w:cs="Arial"/>
          <w:i/>
          <w:iCs/>
          <w:color w:val="000000" w:themeColor="text1"/>
          <w:lang w:eastAsia="es-CO"/>
        </w:rPr>
        <w:t>Promover la coordinación entre entidades públicas para mejorar su gestión y desempeño…”</w:t>
      </w:r>
    </w:p>
    <w:p w14:paraId="4C7AA06A" w14:textId="77777777" w:rsidR="00E404A5" w:rsidRPr="009D2CC4" w:rsidRDefault="00E404A5" w:rsidP="00E404A5">
      <w:pPr>
        <w:shd w:val="clear" w:color="auto" w:fill="FFFFFF"/>
        <w:spacing w:after="100" w:afterAutospacing="1" w:line="240" w:lineRule="auto"/>
        <w:ind w:right="616"/>
        <w:jc w:val="both"/>
        <w:rPr>
          <w:rFonts w:ascii="Arial" w:hAnsi="Arial" w:cs="Arial"/>
          <w:iCs/>
          <w:color w:val="000000" w:themeColor="text1"/>
          <w:lang w:eastAsia="es-CO"/>
        </w:rPr>
      </w:pPr>
      <w:r w:rsidRPr="00811008">
        <w:rPr>
          <w:rFonts w:ascii="Arial" w:hAnsi="Arial" w:cs="Arial"/>
          <w:iCs/>
          <w:color w:val="000000" w:themeColor="text1"/>
          <w:lang w:eastAsia="es-CO"/>
        </w:rPr>
        <w:t xml:space="preserve">El decreto también establece que el DAFP expedirá las guías y los lineamientos para implementar el modelo, los cuales se constituyen en el referente técnico de las etapas a cumplir que se analizan en el siguiente numeral 6 . </w:t>
      </w:r>
    </w:p>
    <w:p w14:paraId="1768EE8F" w14:textId="77777777" w:rsidR="00E404A5" w:rsidRPr="009D2CC4" w:rsidRDefault="00E404A5" w:rsidP="00E404A5">
      <w:pPr>
        <w:pStyle w:val="Ttulo1"/>
        <w:numPr>
          <w:ilvl w:val="0"/>
          <w:numId w:val="4"/>
        </w:numPr>
        <w:rPr>
          <w:rFonts w:ascii="Arial" w:hAnsi="Arial" w:cs="Arial"/>
          <w:b/>
          <w:color w:val="000000" w:themeColor="text1"/>
          <w:sz w:val="22"/>
          <w:szCs w:val="22"/>
        </w:rPr>
      </w:pPr>
      <w:bookmarkStart w:id="11" w:name="_Toc83723867"/>
      <w:bookmarkStart w:id="12" w:name="_Toc83828465"/>
      <w:r w:rsidRPr="009D2CC4">
        <w:rPr>
          <w:rFonts w:ascii="Arial" w:hAnsi="Arial" w:cs="Arial"/>
          <w:b/>
          <w:color w:val="000000" w:themeColor="text1"/>
          <w:sz w:val="22"/>
          <w:szCs w:val="22"/>
        </w:rPr>
        <w:t>ETAPAS PARA LA IMPLEMENTACIÓN DEL MIPG EN LA UAERMV</w:t>
      </w:r>
      <w:bookmarkEnd w:id="11"/>
      <w:bookmarkEnd w:id="12"/>
    </w:p>
    <w:p w14:paraId="2F949494" w14:textId="77777777" w:rsidR="00E404A5" w:rsidRPr="009D2CC4" w:rsidRDefault="00E404A5" w:rsidP="00E404A5">
      <w:pPr>
        <w:pStyle w:val="Sinespaciado"/>
        <w:contextualSpacing/>
        <w:jc w:val="both"/>
        <w:rPr>
          <w:rFonts w:ascii="Arial" w:hAnsi="Arial" w:cs="Arial"/>
          <w:color w:val="000000" w:themeColor="text1"/>
        </w:rPr>
      </w:pPr>
    </w:p>
    <w:p w14:paraId="7214C72E" w14:textId="77777777" w:rsidR="00E404A5" w:rsidRPr="009D2CC4" w:rsidRDefault="00E404A5" w:rsidP="00E404A5">
      <w:pPr>
        <w:pStyle w:val="Sinespaciado"/>
        <w:contextualSpacing/>
        <w:jc w:val="both"/>
        <w:rPr>
          <w:rFonts w:ascii="Arial" w:hAnsi="Arial" w:cs="Arial"/>
          <w:color w:val="000000" w:themeColor="text1"/>
        </w:rPr>
      </w:pPr>
      <w:r w:rsidRPr="009D2CC4">
        <w:rPr>
          <w:rFonts w:ascii="Arial" w:hAnsi="Arial" w:cs="Arial"/>
          <w:color w:val="000000" w:themeColor="text1"/>
        </w:rPr>
        <w:t xml:space="preserve">En este numeral se analizará el cumplimiento de cada una de las etapas de implementación establecidas en el Manual Operativo del MIPG V3 Capítulo 2 </w:t>
      </w:r>
      <w:r w:rsidRPr="00DE2AE3">
        <w:t>“Etapas para la Implementación del MIPG” expedido en el año 2019 por el DAFP,</w:t>
      </w:r>
      <w:r w:rsidRPr="009D2CC4">
        <w:rPr>
          <w:rFonts w:ascii="Arial" w:hAnsi="Arial" w:cs="Arial"/>
          <w:color w:val="000000" w:themeColor="text1"/>
        </w:rPr>
        <w:t xml:space="preserve"> las cuales son aplicables a </w:t>
      </w:r>
      <w:r w:rsidRPr="00DE2AE3">
        <w:rPr>
          <w:rFonts w:ascii="Arial" w:hAnsi="Arial" w:cs="Arial"/>
          <w:color w:val="000000" w:themeColor="text1"/>
        </w:rPr>
        <w:t>la UAERMV</w:t>
      </w:r>
      <w:r w:rsidRPr="009D2CC4">
        <w:rPr>
          <w:rFonts w:ascii="Arial" w:hAnsi="Arial" w:cs="Arial"/>
          <w:color w:val="000000" w:themeColor="text1"/>
        </w:rPr>
        <w:t xml:space="preserve">, tal como se indica en la tabla 3: </w:t>
      </w:r>
    </w:p>
    <w:p w14:paraId="222A329D" w14:textId="77777777" w:rsidR="00E404A5" w:rsidRPr="009D2CC4" w:rsidRDefault="00E404A5" w:rsidP="00E404A5">
      <w:pPr>
        <w:pStyle w:val="Sinespaciado"/>
        <w:contextualSpacing/>
        <w:jc w:val="both"/>
        <w:rPr>
          <w:rFonts w:ascii="Arial" w:hAnsi="Arial" w:cs="Arial"/>
          <w:color w:val="000000" w:themeColor="text1"/>
        </w:rPr>
      </w:pPr>
    </w:p>
    <w:p w14:paraId="47E47119" w14:textId="77777777" w:rsidR="00E404A5" w:rsidRPr="009D2CC4" w:rsidRDefault="00E404A5" w:rsidP="00E404A5">
      <w:pPr>
        <w:pStyle w:val="Sinespaciado"/>
        <w:contextualSpacing/>
        <w:jc w:val="center"/>
        <w:rPr>
          <w:rFonts w:ascii="Arial" w:hAnsi="Arial" w:cs="Arial"/>
          <w:b/>
          <w:bCs/>
          <w:color w:val="000000" w:themeColor="text1"/>
        </w:rPr>
      </w:pPr>
      <w:r w:rsidRPr="009D2CC4">
        <w:rPr>
          <w:rFonts w:ascii="Arial" w:hAnsi="Arial" w:cs="Arial"/>
          <w:b/>
          <w:bCs/>
          <w:color w:val="000000" w:themeColor="text1"/>
        </w:rPr>
        <w:t>Tabla 3. Etapas de Implementación MIPG en la UAERMV</w:t>
      </w:r>
    </w:p>
    <w:tbl>
      <w:tblPr>
        <w:tblStyle w:val="Tablaconcuadrcula"/>
        <w:tblW w:w="74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3856"/>
        <w:gridCol w:w="2997"/>
      </w:tblGrid>
      <w:tr w:rsidR="00E404A5" w:rsidRPr="009D2CC4" w14:paraId="29A868A4" w14:textId="77777777" w:rsidTr="00763E46">
        <w:trPr>
          <w:jc w:val="center"/>
        </w:trPr>
        <w:tc>
          <w:tcPr>
            <w:tcW w:w="562" w:type="dxa"/>
            <w:shd w:val="clear" w:color="auto" w:fill="F2F2F2" w:themeFill="background1" w:themeFillShade="F2"/>
            <w:vAlign w:val="center"/>
          </w:tcPr>
          <w:p w14:paraId="21D3B189" w14:textId="77777777" w:rsidR="00E404A5" w:rsidRPr="009D2CC4" w:rsidRDefault="00E404A5" w:rsidP="00763E46">
            <w:pPr>
              <w:pStyle w:val="Sinespaciado"/>
              <w:contextualSpacing/>
              <w:jc w:val="center"/>
              <w:rPr>
                <w:rFonts w:ascii="Arial" w:hAnsi="Arial" w:cs="Arial"/>
                <w:b/>
                <w:bCs/>
                <w:color w:val="000000" w:themeColor="text1"/>
                <w:sz w:val="20"/>
                <w:szCs w:val="20"/>
              </w:rPr>
            </w:pPr>
            <w:r w:rsidRPr="009D2CC4">
              <w:rPr>
                <w:rFonts w:ascii="Arial" w:hAnsi="Arial" w:cs="Arial"/>
                <w:b/>
                <w:bCs/>
                <w:color w:val="000000" w:themeColor="text1"/>
                <w:sz w:val="20"/>
                <w:szCs w:val="20"/>
              </w:rPr>
              <w:t>No.</w:t>
            </w:r>
          </w:p>
        </w:tc>
        <w:tc>
          <w:tcPr>
            <w:tcW w:w="3856" w:type="dxa"/>
            <w:shd w:val="clear" w:color="auto" w:fill="F2F2F2" w:themeFill="background1" w:themeFillShade="F2"/>
            <w:vAlign w:val="center"/>
          </w:tcPr>
          <w:p w14:paraId="514EAC5C" w14:textId="77777777" w:rsidR="00E404A5" w:rsidRPr="009D2CC4" w:rsidRDefault="00E404A5" w:rsidP="00763E46">
            <w:pPr>
              <w:pStyle w:val="Sinespaciado"/>
              <w:contextualSpacing/>
              <w:jc w:val="center"/>
              <w:rPr>
                <w:rFonts w:ascii="Arial" w:hAnsi="Arial" w:cs="Arial"/>
                <w:b/>
                <w:bCs/>
                <w:color w:val="000000" w:themeColor="text1"/>
                <w:sz w:val="20"/>
                <w:szCs w:val="20"/>
              </w:rPr>
            </w:pPr>
            <w:r w:rsidRPr="009D2CC4">
              <w:rPr>
                <w:rFonts w:ascii="Arial" w:hAnsi="Arial" w:cs="Arial"/>
                <w:b/>
                <w:bCs/>
                <w:color w:val="000000" w:themeColor="text1"/>
                <w:sz w:val="20"/>
                <w:szCs w:val="20"/>
              </w:rPr>
              <w:t>ETAPA</w:t>
            </w:r>
          </w:p>
        </w:tc>
        <w:tc>
          <w:tcPr>
            <w:tcW w:w="2997" w:type="dxa"/>
            <w:shd w:val="clear" w:color="auto" w:fill="F2F2F2" w:themeFill="background1" w:themeFillShade="F2"/>
            <w:vAlign w:val="center"/>
          </w:tcPr>
          <w:p w14:paraId="52372C39" w14:textId="77777777" w:rsidR="00E404A5" w:rsidRPr="009D2CC4" w:rsidRDefault="00E404A5" w:rsidP="00763E46">
            <w:pPr>
              <w:pStyle w:val="Sinespaciado"/>
              <w:contextualSpacing/>
              <w:jc w:val="center"/>
              <w:rPr>
                <w:rFonts w:ascii="Arial" w:hAnsi="Arial" w:cs="Arial"/>
                <w:b/>
                <w:bCs/>
                <w:color w:val="000000" w:themeColor="text1"/>
                <w:sz w:val="20"/>
                <w:szCs w:val="20"/>
              </w:rPr>
            </w:pPr>
            <w:r w:rsidRPr="009D2CC4">
              <w:rPr>
                <w:rFonts w:ascii="Arial" w:hAnsi="Arial" w:cs="Arial"/>
                <w:b/>
                <w:bCs/>
                <w:color w:val="000000" w:themeColor="text1"/>
                <w:sz w:val="20"/>
                <w:szCs w:val="20"/>
              </w:rPr>
              <w:t xml:space="preserve">AÑO EN QUE LA UAERMV </w:t>
            </w:r>
            <w:r w:rsidRPr="00DE2AE3">
              <w:rPr>
                <w:rFonts w:ascii="Arial" w:hAnsi="Arial" w:cs="Arial"/>
                <w:b/>
                <w:bCs/>
                <w:color w:val="000000" w:themeColor="text1"/>
                <w:sz w:val="20"/>
                <w:szCs w:val="20"/>
              </w:rPr>
              <w:t>INICIÓ</w:t>
            </w:r>
            <w:r w:rsidRPr="009D2CC4">
              <w:rPr>
                <w:rFonts w:ascii="Arial" w:hAnsi="Arial" w:cs="Arial"/>
                <w:b/>
                <w:bCs/>
                <w:color w:val="000000" w:themeColor="text1"/>
                <w:sz w:val="20"/>
                <w:szCs w:val="20"/>
              </w:rPr>
              <w:t xml:space="preserve"> ACTUACIONES PARA SU IMPLEMENTACIÓN</w:t>
            </w:r>
          </w:p>
        </w:tc>
      </w:tr>
      <w:tr w:rsidR="00E404A5" w:rsidRPr="009D2CC4" w14:paraId="3133469A" w14:textId="77777777" w:rsidTr="00763E46">
        <w:trPr>
          <w:jc w:val="center"/>
        </w:trPr>
        <w:tc>
          <w:tcPr>
            <w:tcW w:w="562" w:type="dxa"/>
            <w:vAlign w:val="center"/>
          </w:tcPr>
          <w:p w14:paraId="3CC31E91"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1</w:t>
            </w:r>
          </w:p>
        </w:tc>
        <w:tc>
          <w:tcPr>
            <w:tcW w:w="3856" w:type="dxa"/>
            <w:vAlign w:val="center"/>
          </w:tcPr>
          <w:p w14:paraId="247862FD" w14:textId="77777777" w:rsidR="00E404A5" w:rsidRPr="009D2CC4" w:rsidRDefault="00E404A5" w:rsidP="00763E46">
            <w:pPr>
              <w:pStyle w:val="Sinespaciado"/>
              <w:contextualSpacing/>
              <w:jc w:val="both"/>
              <w:rPr>
                <w:rFonts w:ascii="Arial" w:hAnsi="Arial" w:cs="Arial"/>
                <w:color w:val="000000" w:themeColor="text1"/>
                <w:sz w:val="18"/>
                <w:szCs w:val="18"/>
              </w:rPr>
            </w:pPr>
          </w:p>
          <w:p w14:paraId="397A543C" w14:textId="77777777" w:rsidR="00E404A5" w:rsidRPr="009D2CC4" w:rsidRDefault="00E404A5" w:rsidP="00763E46">
            <w:pPr>
              <w:pStyle w:val="Sinespaciado"/>
              <w:contextualSpacing/>
              <w:jc w:val="both"/>
              <w:rPr>
                <w:rFonts w:ascii="Arial" w:hAnsi="Arial" w:cs="Arial"/>
                <w:color w:val="000000" w:themeColor="text1"/>
                <w:sz w:val="18"/>
                <w:szCs w:val="18"/>
              </w:rPr>
            </w:pPr>
            <w:r w:rsidRPr="009D2CC4">
              <w:rPr>
                <w:rFonts w:ascii="Arial" w:hAnsi="Arial" w:cs="Arial"/>
                <w:color w:val="000000" w:themeColor="text1"/>
                <w:sz w:val="18"/>
                <w:szCs w:val="18"/>
              </w:rPr>
              <w:t>Etapa de adecuación de la Institucionalidad</w:t>
            </w:r>
          </w:p>
          <w:p w14:paraId="24FE50D9" w14:textId="77777777" w:rsidR="00E404A5" w:rsidRPr="009D2CC4" w:rsidRDefault="00E404A5" w:rsidP="00763E46">
            <w:pPr>
              <w:pStyle w:val="Sinespaciado"/>
              <w:contextualSpacing/>
              <w:jc w:val="both"/>
              <w:rPr>
                <w:rFonts w:ascii="Arial" w:hAnsi="Arial" w:cs="Arial"/>
                <w:color w:val="000000" w:themeColor="text1"/>
                <w:sz w:val="18"/>
                <w:szCs w:val="18"/>
              </w:rPr>
            </w:pPr>
          </w:p>
        </w:tc>
        <w:tc>
          <w:tcPr>
            <w:tcW w:w="2997" w:type="dxa"/>
            <w:vAlign w:val="center"/>
          </w:tcPr>
          <w:p w14:paraId="4B706082"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2019</w:t>
            </w:r>
          </w:p>
        </w:tc>
      </w:tr>
      <w:tr w:rsidR="00E404A5" w:rsidRPr="009D2CC4" w14:paraId="37215513" w14:textId="77777777" w:rsidTr="00763E46">
        <w:trPr>
          <w:jc w:val="center"/>
        </w:trPr>
        <w:tc>
          <w:tcPr>
            <w:tcW w:w="562" w:type="dxa"/>
            <w:vAlign w:val="center"/>
          </w:tcPr>
          <w:p w14:paraId="17284097"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lastRenderedPageBreak/>
              <w:t>2</w:t>
            </w:r>
          </w:p>
        </w:tc>
        <w:tc>
          <w:tcPr>
            <w:tcW w:w="3856" w:type="dxa"/>
            <w:vAlign w:val="center"/>
          </w:tcPr>
          <w:p w14:paraId="7E428EA2" w14:textId="77777777" w:rsidR="00E404A5" w:rsidRPr="009D2CC4" w:rsidRDefault="00E404A5" w:rsidP="00763E46">
            <w:pPr>
              <w:pStyle w:val="Sinespaciado"/>
              <w:contextualSpacing/>
              <w:jc w:val="both"/>
              <w:rPr>
                <w:rFonts w:ascii="Arial" w:hAnsi="Arial" w:cs="Arial"/>
                <w:color w:val="000000" w:themeColor="text1"/>
                <w:sz w:val="18"/>
                <w:szCs w:val="18"/>
              </w:rPr>
            </w:pPr>
            <w:r w:rsidRPr="009D2CC4">
              <w:rPr>
                <w:rFonts w:ascii="Arial" w:hAnsi="Arial" w:cs="Arial"/>
                <w:color w:val="000000" w:themeColor="text1"/>
                <w:sz w:val="18"/>
                <w:szCs w:val="18"/>
              </w:rPr>
              <w:t xml:space="preserve">Etapa de autodiagnóstico </w:t>
            </w:r>
          </w:p>
        </w:tc>
        <w:tc>
          <w:tcPr>
            <w:tcW w:w="2997" w:type="dxa"/>
            <w:vAlign w:val="center"/>
          </w:tcPr>
          <w:p w14:paraId="5A66DC61"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2019- 2020</w:t>
            </w:r>
          </w:p>
        </w:tc>
      </w:tr>
      <w:tr w:rsidR="00E404A5" w:rsidRPr="009D2CC4" w14:paraId="681A378B" w14:textId="77777777" w:rsidTr="00763E46">
        <w:trPr>
          <w:jc w:val="center"/>
        </w:trPr>
        <w:tc>
          <w:tcPr>
            <w:tcW w:w="562" w:type="dxa"/>
            <w:vAlign w:val="center"/>
          </w:tcPr>
          <w:p w14:paraId="14C97998"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3</w:t>
            </w:r>
          </w:p>
        </w:tc>
        <w:tc>
          <w:tcPr>
            <w:tcW w:w="3856" w:type="dxa"/>
            <w:vAlign w:val="center"/>
          </w:tcPr>
          <w:p w14:paraId="104A7ED5" w14:textId="77777777" w:rsidR="00E404A5" w:rsidRPr="009D2CC4" w:rsidRDefault="00E404A5" w:rsidP="00763E46">
            <w:pPr>
              <w:pStyle w:val="Sinespaciado"/>
              <w:contextualSpacing/>
              <w:jc w:val="both"/>
              <w:rPr>
                <w:rFonts w:ascii="Arial" w:hAnsi="Arial" w:cs="Arial"/>
                <w:color w:val="000000" w:themeColor="text1"/>
                <w:sz w:val="18"/>
                <w:szCs w:val="18"/>
              </w:rPr>
            </w:pPr>
            <w:r w:rsidRPr="009D2CC4">
              <w:rPr>
                <w:rFonts w:ascii="Arial" w:hAnsi="Arial" w:cs="Arial"/>
                <w:color w:val="000000" w:themeColor="text1"/>
                <w:sz w:val="18"/>
                <w:szCs w:val="18"/>
              </w:rPr>
              <w:t>Etapa de Implementación de las Políticas y Operación del Modelo</w:t>
            </w:r>
          </w:p>
        </w:tc>
        <w:tc>
          <w:tcPr>
            <w:tcW w:w="2997" w:type="dxa"/>
            <w:vAlign w:val="center"/>
          </w:tcPr>
          <w:p w14:paraId="14F07737"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2019</w:t>
            </w:r>
          </w:p>
        </w:tc>
      </w:tr>
      <w:tr w:rsidR="00E404A5" w:rsidRPr="009D2CC4" w14:paraId="3BB22FD4" w14:textId="77777777" w:rsidTr="00763E46">
        <w:trPr>
          <w:jc w:val="center"/>
        </w:trPr>
        <w:tc>
          <w:tcPr>
            <w:tcW w:w="562" w:type="dxa"/>
            <w:vAlign w:val="center"/>
          </w:tcPr>
          <w:p w14:paraId="50D1C309"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4</w:t>
            </w:r>
          </w:p>
        </w:tc>
        <w:tc>
          <w:tcPr>
            <w:tcW w:w="3856" w:type="dxa"/>
            <w:vAlign w:val="center"/>
          </w:tcPr>
          <w:p w14:paraId="1A340D8F" w14:textId="77777777" w:rsidR="00E404A5" w:rsidRPr="009D2CC4" w:rsidRDefault="00E404A5" w:rsidP="00763E46">
            <w:pPr>
              <w:pStyle w:val="Sinespaciado"/>
              <w:contextualSpacing/>
              <w:jc w:val="both"/>
              <w:rPr>
                <w:rFonts w:ascii="Arial" w:hAnsi="Arial" w:cs="Arial"/>
                <w:color w:val="000000" w:themeColor="text1"/>
                <w:sz w:val="18"/>
                <w:szCs w:val="18"/>
              </w:rPr>
            </w:pPr>
            <w:r w:rsidRPr="009D2CC4">
              <w:rPr>
                <w:rFonts w:ascii="Arial" w:hAnsi="Arial" w:cs="Arial"/>
                <w:color w:val="000000" w:themeColor="text1"/>
                <w:sz w:val="18"/>
                <w:szCs w:val="18"/>
              </w:rPr>
              <w:t xml:space="preserve">Adecuación y ajustes para la completa implementación del MIPG </w:t>
            </w:r>
          </w:p>
        </w:tc>
        <w:tc>
          <w:tcPr>
            <w:tcW w:w="2997" w:type="dxa"/>
            <w:vAlign w:val="center"/>
          </w:tcPr>
          <w:p w14:paraId="59F8DFE5"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2019-2020</w:t>
            </w:r>
          </w:p>
        </w:tc>
      </w:tr>
      <w:tr w:rsidR="00E404A5" w:rsidRPr="009D2CC4" w14:paraId="31654C16" w14:textId="77777777" w:rsidTr="00763E46">
        <w:trPr>
          <w:jc w:val="center"/>
        </w:trPr>
        <w:tc>
          <w:tcPr>
            <w:tcW w:w="562" w:type="dxa"/>
            <w:vAlign w:val="center"/>
          </w:tcPr>
          <w:p w14:paraId="3DE1B77A"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5</w:t>
            </w:r>
          </w:p>
        </w:tc>
        <w:tc>
          <w:tcPr>
            <w:tcW w:w="3856" w:type="dxa"/>
            <w:vAlign w:val="center"/>
          </w:tcPr>
          <w:p w14:paraId="17488689" w14:textId="77777777" w:rsidR="00E404A5" w:rsidRPr="009D2CC4" w:rsidRDefault="00E404A5" w:rsidP="00763E46">
            <w:pPr>
              <w:pStyle w:val="Sinespaciado"/>
              <w:contextualSpacing/>
              <w:jc w:val="both"/>
              <w:rPr>
                <w:rFonts w:ascii="Arial" w:hAnsi="Arial" w:cs="Arial"/>
                <w:color w:val="000000" w:themeColor="text1"/>
                <w:sz w:val="18"/>
                <w:szCs w:val="18"/>
              </w:rPr>
            </w:pPr>
            <w:r w:rsidRPr="009D2CC4">
              <w:rPr>
                <w:rFonts w:ascii="Arial" w:hAnsi="Arial" w:cs="Arial"/>
                <w:color w:val="000000" w:themeColor="text1"/>
                <w:sz w:val="18"/>
                <w:szCs w:val="18"/>
              </w:rPr>
              <w:t>Etapa de Medición del Desempeño Institucional</w:t>
            </w:r>
          </w:p>
        </w:tc>
        <w:tc>
          <w:tcPr>
            <w:tcW w:w="2997" w:type="dxa"/>
            <w:vAlign w:val="center"/>
          </w:tcPr>
          <w:p w14:paraId="545DE69F" w14:textId="77777777" w:rsidR="00E404A5" w:rsidRPr="009D2CC4" w:rsidRDefault="00E404A5" w:rsidP="00763E46">
            <w:pPr>
              <w:pStyle w:val="Sinespaciado"/>
              <w:contextualSpacing/>
              <w:jc w:val="center"/>
              <w:rPr>
                <w:rFonts w:ascii="Arial" w:hAnsi="Arial" w:cs="Arial"/>
                <w:color w:val="000000" w:themeColor="text1"/>
                <w:sz w:val="18"/>
                <w:szCs w:val="18"/>
              </w:rPr>
            </w:pPr>
            <w:r w:rsidRPr="009D2CC4">
              <w:rPr>
                <w:rFonts w:ascii="Arial" w:hAnsi="Arial" w:cs="Arial"/>
                <w:color w:val="000000" w:themeColor="text1"/>
                <w:sz w:val="18"/>
                <w:szCs w:val="18"/>
              </w:rPr>
              <w:t>2019-2020</w:t>
            </w:r>
          </w:p>
        </w:tc>
      </w:tr>
    </w:tbl>
    <w:p w14:paraId="1624B82B" w14:textId="77777777" w:rsidR="00E404A5" w:rsidRPr="009D2CC4" w:rsidRDefault="00E404A5" w:rsidP="00E404A5">
      <w:pPr>
        <w:spacing w:line="240" w:lineRule="auto"/>
        <w:jc w:val="center"/>
        <w:rPr>
          <w:rFonts w:ascii="Arial" w:hAnsi="Arial" w:cs="Arial"/>
          <w:color w:val="000000" w:themeColor="text1"/>
          <w:sz w:val="16"/>
          <w:szCs w:val="16"/>
          <w:lang w:eastAsia="zh-CN"/>
        </w:rPr>
      </w:pPr>
      <w:r w:rsidRPr="009D2CC4">
        <w:rPr>
          <w:rFonts w:ascii="Arial" w:hAnsi="Arial" w:cs="Arial"/>
          <w:b/>
          <w:bCs/>
          <w:color w:val="000000" w:themeColor="text1"/>
          <w:sz w:val="16"/>
          <w:szCs w:val="16"/>
          <w:lang w:eastAsia="zh-CN"/>
        </w:rPr>
        <w:t>Fuente:</w:t>
      </w:r>
      <w:r w:rsidRPr="009D2CC4">
        <w:rPr>
          <w:rFonts w:ascii="Arial" w:hAnsi="Arial" w:cs="Arial"/>
          <w:color w:val="000000" w:themeColor="text1"/>
          <w:sz w:val="16"/>
          <w:szCs w:val="16"/>
          <w:lang w:eastAsia="zh-CN"/>
        </w:rPr>
        <w:t xml:space="preserve"> Elaboración propia de OCI.</w:t>
      </w:r>
    </w:p>
    <w:p w14:paraId="19BA0ABD" w14:textId="77777777" w:rsidR="00E404A5" w:rsidRPr="009D2CC4" w:rsidRDefault="00E404A5" w:rsidP="00E404A5">
      <w:pPr>
        <w:pStyle w:val="Ttulo2"/>
        <w:rPr>
          <w:rFonts w:ascii="Arial" w:hAnsi="Arial" w:cs="Arial"/>
          <w:b/>
          <w:color w:val="000000" w:themeColor="text1"/>
          <w:sz w:val="22"/>
          <w:szCs w:val="22"/>
          <w:lang w:eastAsia="zh-CN"/>
        </w:rPr>
      </w:pPr>
      <w:bookmarkStart w:id="13" w:name="_Toc83723868"/>
      <w:bookmarkStart w:id="14" w:name="_Toc83828466"/>
      <w:r w:rsidRPr="009D2CC4">
        <w:rPr>
          <w:rFonts w:ascii="Arial" w:hAnsi="Arial" w:cs="Arial"/>
          <w:b/>
          <w:color w:val="000000" w:themeColor="text1"/>
          <w:sz w:val="22"/>
          <w:szCs w:val="22"/>
          <w:lang w:eastAsia="zh-CN"/>
        </w:rPr>
        <w:t xml:space="preserve">6.1 </w:t>
      </w:r>
      <w:r w:rsidRPr="009D2CC4">
        <w:rPr>
          <w:rFonts w:ascii="Arial" w:hAnsi="Arial" w:cs="Arial"/>
          <w:b/>
          <w:bCs/>
          <w:color w:val="000000" w:themeColor="text1"/>
          <w:sz w:val="22"/>
          <w:szCs w:val="22"/>
          <w:lang w:eastAsia="zh-CN"/>
        </w:rPr>
        <w:t>Etapa de adecuación de la Institucionalidad.</w:t>
      </w:r>
      <w:bookmarkEnd w:id="13"/>
      <w:bookmarkEnd w:id="14"/>
      <w:r w:rsidRPr="009D2CC4">
        <w:rPr>
          <w:rFonts w:ascii="Arial" w:hAnsi="Arial" w:cs="Arial"/>
          <w:b/>
          <w:color w:val="000000" w:themeColor="text1"/>
          <w:sz w:val="22"/>
          <w:szCs w:val="22"/>
          <w:lang w:eastAsia="zh-CN"/>
        </w:rPr>
        <w:t xml:space="preserve"> </w:t>
      </w:r>
    </w:p>
    <w:p w14:paraId="113AA238" w14:textId="77777777" w:rsidR="00E404A5" w:rsidRPr="009D2CC4" w:rsidRDefault="00E404A5" w:rsidP="00E404A5">
      <w:pPr>
        <w:pStyle w:val="Sinespaciado"/>
        <w:contextualSpacing/>
        <w:jc w:val="both"/>
        <w:rPr>
          <w:rFonts w:ascii="Arial" w:hAnsi="Arial" w:cs="Arial"/>
          <w:color w:val="000000" w:themeColor="text1"/>
          <w:position w:val="-1"/>
          <w:lang w:val="es-ES" w:eastAsia="zh-CN"/>
        </w:rPr>
      </w:pPr>
    </w:p>
    <w:p w14:paraId="116E029B" w14:textId="77777777" w:rsidR="00E404A5" w:rsidRPr="009D2CC4" w:rsidRDefault="00E404A5" w:rsidP="00E404A5">
      <w:pPr>
        <w:pStyle w:val="Sinespaciado"/>
        <w:contextualSpacing/>
        <w:jc w:val="both"/>
        <w:rPr>
          <w:rFonts w:ascii="Arial" w:hAnsi="Arial" w:cs="Arial"/>
          <w:color w:val="000000" w:themeColor="text1"/>
          <w:position w:val="-1"/>
          <w:lang w:val="es-ES" w:eastAsia="zh-CN"/>
        </w:rPr>
      </w:pPr>
      <w:r w:rsidRPr="009D2CC4">
        <w:rPr>
          <w:rFonts w:ascii="Arial" w:hAnsi="Arial" w:cs="Arial"/>
          <w:color w:val="000000" w:themeColor="text1"/>
          <w:position w:val="-1"/>
          <w:lang w:val="es-ES" w:eastAsia="zh-CN"/>
        </w:rPr>
        <w:t xml:space="preserve">En esta etapa, </w:t>
      </w:r>
      <w:r w:rsidRPr="00DE2AE3">
        <w:rPr>
          <w:rFonts w:ascii="Arial" w:hAnsi="Arial" w:cs="Arial"/>
          <w:color w:val="000000" w:themeColor="text1"/>
          <w:position w:val="-1"/>
          <w:lang w:val="es-ES" w:eastAsia="zh-CN"/>
        </w:rPr>
        <w:t>la guía establece que</w:t>
      </w:r>
      <w:r w:rsidRPr="009D2CC4">
        <w:rPr>
          <w:rFonts w:ascii="Arial" w:hAnsi="Arial" w:cs="Arial"/>
          <w:color w:val="000000" w:themeColor="text1"/>
          <w:position w:val="-1"/>
          <w:lang w:val="es-ES" w:eastAsia="zh-CN"/>
        </w:rPr>
        <w:t xml:space="preserve"> se deben generar el conjunto de instancias que establezcan las reglas, condiciones, políticas y metodologías para el funcionamiento del modelo; para el caso de las entidades del orden territorial, inicia con la creación o actualización del </w:t>
      </w:r>
      <w:r w:rsidRPr="002F650F">
        <w:rPr>
          <w:rFonts w:ascii="Arial" w:hAnsi="Arial" w:cs="Arial"/>
          <w:color w:val="000000" w:themeColor="text1"/>
          <w:position w:val="-1"/>
          <w:lang w:val="es-ES" w:eastAsia="zh-CN"/>
        </w:rPr>
        <w:t>Comité Institucional</w:t>
      </w:r>
      <w:r w:rsidRPr="009D2CC4">
        <w:rPr>
          <w:rFonts w:ascii="Arial" w:hAnsi="Arial" w:cs="Arial"/>
          <w:color w:val="000000" w:themeColor="text1"/>
          <w:position w:val="-1"/>
          <w:lang w:val="es-ES" w:eastAsia="zh-CN"/>
        </w:rPr>
        <w:t xml:space="preserve"> de Gestión y Desempeño, que se indica en el artículo </w:t>
      </w:r>
      <w:r>
        <w:rPr>
          <w:rFonts w:ascii="Arial" w:hAnsi="Arial" w:cs="Arial"/>
          <w:color w:val="000000" w:themeColor="text1"/>
          <w:position w:val="-1"/>
          <w:lang w:val="es-ES" w:eastAsia="zh-CN"/>
        </w:rPr>
        <w:t xml:space="preserve">1 </w:t>
      </w:r>
      <w:r w:rsidRPr="009D2CC4">
        <w:rPr>
          <w:rFonts w:ascii="Arial" w:hAnsi="Arial" w:cs="Arial"/>
          <w:color w:val="000000" w:themeColor="text1"/>
          <w:position w:val="-1"/>
          <w:lang w:val="es-ES" w:eastAsia="zh-CN"/>
        </w:rPr>
        <w:t xml:space="preserve">del </w:t>
      </w:r>
      <w:r w:rsidRPr="009D2CC4">
        <w:rPr>
          <w:rFonts w:ascii="Arial" w:hAnsi="Arial" w:cs="Arial"/>
          <w:color w:val="000000" w:themeColor="text1"/>
          <w:lang w:val="es-ES_tradnl" w:eastAsia="es-ES"/>
        </w:rPr>
        <w:t>Decreto 1499 de 2017</w:t>
      </w:r>
      <w:r w:rsidRPr="009D2CC4">
        <w:rPr>
          <w:rStyle w:val="Refdenotaalpie"/>
          <w:rFonts w:ascii="Arial" w:hAnsi="Arial" w:cs="Arial"/>
          <w:color w:val="000000" w:themeColor="text1"/>
          <w:lang w:val="es-ES_tradnl" w:eastAsia="es-ES"/>
        </w:rPr>
        <w:footnoteReference w:id="5"/>
      </w:r>
      <w:r w:rsidRPr="009D2CC4">
        <w:rPr>
          <w:rFonts w:ascii="Arial" w:hAnsi="Arial" w:cs="Arial"/>
          <w:color w:val="000000" w:themeColor="text1"/>
          <w:lang w:val="es-ES_tradnl" w:eastAsia="es-ES"/>
        </w:rPr>
        <w:t xml:space="preserve">: </w:t>
      </w:r>
    </w:p>
    <w:p w14:paraId="4466B9FE" w14:textId="77777777" w:rsidR="00E404A5" w:rsidRPr="009D2CC4" w:rsidRDefault="00E404A5" w:rsidP="00E404A5">
      <w:pPr>
        <w:pStyle w:val="Prrafodelista"/>
        <w:shd w:val="clear" w:color="auto" w:fill="FFFFFF" w:themeFill="background1"/>
        <w:autoSpaceDE w:val="0"/>
        <w:adjustRightInd w:val="0"/>
        <w:spacing w:line="240" w:lineRule="auto"/>
        <w:ind w:left="567"/>
        <w:rPr>
          <w:rFonts w:ascii="Arial" w:hAnsi="Arial" w:cs="Arial"/>
          <w:color w:val="000000" w:themeColor="text1"/>
          <w:position w:val="-1"/>
          <w:lang w:eastAsia="zh-CN"/>
        </w:rPr>
      </w:pPr>
      <w:r w:rsidRPr="009D2CC4">
        <w:rPr>
          <w:rFonts w:ascii="Arial" w:hAnsi="Arial" w:cs="Arial"/>
          <w:color w:val="000000" w:themeColor="text1"/>
          <w:position w:val="-1"/>
          <w:lang w:eastAsia="zh-CN"/>
        </w:rPr>
        <w:t xml:space="preserve"> </w:t>
      </w:r>
    </w:p>
    <w:p w14:paraId="33FA1C44" w14:textId="77777777" w:rsidR="00E404A5" w:rsidRPr="004D543D" w:rsidRDefault="00E404A5" w:rsidP="00E404A5">
      <w:pPr>
        <w:shd w:val="clear" w:color="auto" w:fill="FFFFFF" w:themeFill="background1"/>
        <w:autoSpaceDE w:val="0"/>
        <w:adjustRightInd w:val="0"/>
        <w:spacing w:line="240" w:lineRule="auto"/>
        <w:rPr>
          <w:rFonts w:ascii="Arial" w:hAnsi="Arial" w:cs="Arial"/>
          <w:color w:val="000000" w:themeColor="text1"/>
          <w:position w:val="-1"/>
          <w:lang w:eastAsia="zh-CN"/>
        </w:rPr>
      </w:pPr>
      <w:r w:rsidRPr="004D543D">
        <w:rPr>
          <w:rFonts w:ascii="Arial" w:hAnsi="Arial" w:cs="Arial"/>
          <w:color w:val="000000" w:themeColor="text1"/>
          <w:position w:val="-1"/>
          <w:lang w:eastAsia="zh-CN"/>
        </w:rPr>
        <w:t xml:space="preserve">Artículo 1. Sustituir </w:t>
      </w:r>
      <w:r w:rsidRPr="004D543D">
        <w:rPr>
          <w:rFonts w:ascii="Arial" w:hAnsi="Arial" w:cs="Arial"/>
          <w:color w:val="000000" w:themeColor="text1"/>
          <w:shd w:val="clear" w:color="auto" w:fill="FFFFFF"/>
        </w:rPr>
        <w:t>el </w:t>
      </w:r>
      <w:hyperlink r:id="rId9" w:anchor="T.22" w:history="1">
        <w:r w:rsidRPr="004D543D">
          <w:rPr>
            <w:rStyle w:val="Hipervnculo"/>
            <w:rFonts w:ascii="Arial" w:hAnsi="Arial" w:cs="Arial"/>
            <w:color w:val="000000" w:themeColor="text1"/>
            <w:u w:val="none"/>
            <w:shd w:val="clear" w:color="auto" w:fill="FFFFFF"/>
          </w:rPr>
          <w:t>Título 22</w:t>
        </w:r>
      </w:hyperlink>
      <w:r w:rsidRPr="004D543D">
        <w:rPr>
          <w:rFonts w:ascii="Arial" w:hAnsi="Arial" w:cs="Arial"/>
          <w:color w:val="000000" w:themeColor="text1"/>
          <w:shd w:val="clear" w:color="auto" w:fill="FFFFFF"/>
        </w:rPr>
        <w:t> de la Parte 2 del Libro 2 del Decreto 1083 de 2015, el cual quedará así</w:t>
      </w:r>
      <w:r w:rsidRPr="004D543D">
        <w:rPr>
          <w:rFonts w:ascii="Work Sans" w:hAnsi="Work Sans"/>
          <w:color w:val="000000" w:themeColor="text1"/>
          <w:sz w:val="25"/>
          <w:szCs w:val="25"/>
          <w:shd w:val="clear" w:color="auto" w:fill="FFFFFF"/>
        </w:rPr>
        <w:t>:</w:t>
      </w:r>
    </w:p>
    <w:p w14:paraId="1D1B3220" w14:textId="77777777" w:rsidR="00E404A5" w:rsidRPr="009D2CC4" w:rsidRDefault="00E404A5" w:rsidP="00E404A5">
      <w:pPr>
        <w:pStyle w:val="Prrafodelista"/>
        <w:shd w:val="clear" w:color="auto" w:fill="FFFFFF" w:themeFill="background1"/>
        <w:autoSpaceDE w:val="0"/>
        <w:adjustRightInd w:val="0"/>
        <w:spacing w:line="240" w:lineRule="auto"/>
        <w:ind w:left="567"/>
        <w:rPr>
          <w:rFonts w:ascii="Arial" w:hAnsi="Arial" w:cs="Arial"/>
          <w:color w:val="000000" w:themeColor="text1"/>
          <w:position w:val="-1"/>
          <w:lang w:eastAsia="zh-CN"/>
        </w:rPr>
      </w:pPr>
    </w:p>
    <w:p w14:paraId="375EABCD" w14:textId="77777777" w:rsidR="00E404A5" w:rsidRPr="009D2CC4" w:rsidRDefault="00E404A5" w:rsidP="00E404A5">
      <w:pPr>
        <w:shd w:val="clear" w:color="auto" w:fill="FFFFFF"/>
        <w:spacing w:after="100" w:afterAutospacing="1" w:line="240" w:lineRule="auto"/>
        <w:ind w:left="567" w:right="616"/>
        <w:jc w:val="both"/>
        <w:rPr>
          <w:rFonts w:ascii="Arial" w:eastAsia="Times New Roman" w:hAnsi="Arial" w:cs="Arial"/>
          <w:i/>
          <w:iCs/>
          <w:color w:val="000000" w:themeColor="text1"/>
          <w:lang w:eastAsia="es-CO"/>
        </w:rPr>
      </w:pPr>
      <w:r w:rsidRPr="009D2CC4">
        <w:rPr>
          <w:rFonts w:ascii="Arial" w:eastAsia="Times New Roman" w:hAnsi="Arial" w:cs="Arial"/>
          <w:b/>
          <w:bCs/>
          <w:i/>
          <w:iCs/>
          <w:color w:val="000000" w:themeColor="text1"/>
          <w:lang w:eastAsia="es-CO"/>
        </w:rPr>
        <w:t>“… ARTÍCULO 2.2.22.3.8.</w:t>
      </w:r>
      <w:r w:rsidRPr="009D2CC4">
        <w:rPr>
          <w:rFonts w:ascii="Arial" w:eastAsia="Times New Roman" w:hAnsi="Arial" w:cs="Arial"/>
          <w:i/>
          <w:iCs/>
          <w:color w:val="000000" w:themeColor="text1"/>
          <w:lang w:eastAsia="es-CO"/>
        </w:rPr>
        <w:t> </w:t>
      </w:r>
      <w:r w:rsidRPr="009D2CC4">
        <w:rPr>
          <w:rFonts w:ascii="Arial" w:eastAsia="Times New Roman" w:hAnsi="Arial" w:cs="Arial"/>
          <w:b/>
          <w:bCs/>
          <w:i/>
          <w:iCs/>
          <w:color w:val="000000" w:themeColor="text1"/>
          <w:lang w:eastAsia="es-CO"/>
        </w:rPr>
        <w:t>Comités Institucionales de Gestión y Desempeño.</w:t>
      </w:r>
      <w:r w:rsidRPr="009D2CC4">
        <w:rPr>
          <w:rFonts w:ascii="Arial" w:eastAsia="Times New Roman" w:hAnsi="Arial" w:cs="Arial"/>
          <w:i/>
          <w:iCs/>
          <w:color w:val="000000" w:themeColor="text1"/>
          <w:lang w:eastAsia="es-CO"/>
        </w:rPr>
        <w:t> En cada una de las entidades se integrará un Comité Institucional de Gestión y Desempeño encargado de orientar la implementación y operación del Modelo Integrado de Planeación y Gestión - MIPG, el cual sustituirá los demás comités que tengan relación con el Modelo y que no sean obligatorios por mandato legal…”</w:t>
      </w:r>
    </w:p>
    <w:p w14:paraId="45F19776" w14:textId="77777777" w:rsidR="00E404A5" w:rsidRPr="009D2CC4" w:rsidRDefault="00E404A5" w:rsidP="00E404A5">
      <w:pPr>
        <w:shd w:val="clear" w:color="auto" w:fill="FFFFFF"/>
        <w:spacing w:after="100" w:afterAutospacing="1" w:line="240" w:lineRule="auto"/>
        <w:ind w:right="616"/>
        <w:jc w:val="both"/>
        <w:rPr>
          <w:rFonts w:ascii="Arial" w:eastAsia="Times New Roman" w:hAnsi="Arial" w:cs="Arial"/>
          <w:b/>
          <w:iCs/>
          <w:color w:val="000000" w:themeColor="text1"/>
          <w:lang w:eastAsia="es-CO"/>
        </w:rPr>
      </w:pPr>
      <w:r w:rsidRPr="00D371FD">
        <w:rPr>
          <w:rFonts w:ascii="Arial" w:eastAsia="Times New Roman" w:hAnsi="Arial" w:cs="Arial"/>
          <w:b/>
          <w:bCs/>
          <w:iCs/>
          <w:color w:val="000000" w:themeColor="text1"/>
          <w:lang w:eastAsia="es-CO"/>
        </w:rPr>
        <w:t>ACTOS ADMINISTRATIVOS INTERNOS EXPEDIDOS PARA CONFORMAR EL CIGD</w:t>
      </w:r>
    </w:p>
    <w:p w14:paraId="604C685A" w14:textId="77777777" w:rsidR="00E404A5" w:rsidRPr="009D2CC4" w:rsidRDefault="00E404A5" w:rsidP="00E404A5">
      <w:pPr>
        <w:spacing w:line="240" w:lineRule="auto"/>
        <w:contextualSpacing/>
        <w:jc w:val="both"/>
        <w:rPr>
          <w:rFonts w:ascii="Arial" w:eastAsia="Times New Roman" w:hAnsi="Arial" w:cs="Arial"/>
          <w:color w:val="000000" w:themeColor="text1"/>
          <w:lang w:eastAsia="es-CO"/>
        </w:rPr>
      </w:pPr>
      <w:r w:rsidRPr="00D371FD">
        <w:rPr>
          <w:rFonts w:ascii="Arial" w:hAnsi="Arial" w:cs="Arial"/>
          <w:color w:val="000000" w:themeColor="text1"/>
          <w:lang w:eastAsia="zh-CN"/>
        </w:rPr>
        <w:t xml:space="preserve">Así las cosas, para iniciar el proceso de implementación la UAERMV conformó el </w:t>
      </w:r>
      <w:r w:rsidRPr="00D371FD">
        <w:rPr>
          <w:rFonts w:ascii="Arial" w:hAnsi="Arial" w:cs="Arial"/>
          <w:color w:val="000000" w:themeColor="text1"/>
          <w:position w:val="-1"/>
          <w:lang w:eastAsia="zh-CN"/>
        </w:rPr>
        <w:t>Comité Institucional de Gestión y Desempeño –</w:t>
      </w:r>
      <w:r w:rsidRPr="00D371FD">
        <w:rPr>
          <w:rFonts w:ascii="Arial" w:eastAsia="Times New Roman" w:hAnsi="Arial" w:cs="Arial"/>
          <w:color w:val="000000" w:themeColor="text1"/>
          <w:lang w:eastAsia="es-CO"/>
        </w:rPr>
        <w:t xml:space="preserve"> CIGD,</w:t>
      </w:r>
      <w:r w:rsidRPr="00D371FD">
        <w:rPr>
          <w:rFonts w:ascii="Arial" w:hAnsi="Arial" w:cs="Arial"/>
          <w:color w:val="000000" w:themeColor="text1"/>
          <w:position w:val="-1"/>
          <w:lang w:eastAsia="zh-CN"/>
        </w:rPr>
        <w:t xml:space="preserve"> </w:t>
      </w:r>
      <w:r w:rsidRPr="00D371FD">
        <w:rPr>
          <w:rFonts w:ascii="Arial" w:eastAsia="Times New Roman" w:hAnsi="Arial" w:cs="Arial"/>
          <w:color w:val="000000" w:themeColor="text1"/>
          <w:lang w:eastAsia="es-CO"/>
        </w:rPr>
        <w:t>mediante la Resolución interna 418 de 2019</w:t>
      </w:r>
      <w:r w:rsidRPr="00D371FD">
        <w:rPr>
          <w:rStyle w:val="Refdenotaalpie"/>
          <w:rFonts w:ascii="Arial" w:eastAsia="Times New Roman" w:hAnsi="Arial" w:cs="Arial"/>
          <w:color w:val="000000" w:themeColor="text1"/>
          <w:lang w:eastAsia="es-CO"/>
        </w:rPr>
        <w:footnoteReference w:id="6"/>
      </w:r>
      <w:r w:rsidRPr="00D371FD">
        <w:rPr>
          <w:rFonts w:ascii="Arial" w:eastAsia="Times New Roman" w:hAnsi="Arial" w:cs="Arial"/>
          <w:color w:val="000000" w:themeColor="text1"/>
          <w:lang w:eastAsia="es-CO"/>
        </w:rPr>
        <w:t xml:space="preserve"> y en el </w:t>
      </w:r>
      <w:r w:rsidRPr="00D371FD">
        <w:rPr>
          <w:rFonts w:ascii="Arial" w:eastAsiaTheme="minorHAnsi" w:hAnsi="Arial" w:cs="Arial"/>
          <w:color w:val="000000" w:themeColor="text1"/>
        </w:rPr>
        <w:t>artículo 1 parágrafo 2 definió que los siguientes comités que tienen relación con el MIPG y que no son obligatorios por mandato legal, serian sustituidos por este : “</w:t>
      </w:r>
      <w:r w:rsidRPr="00D371FD">
        <w:rPr>
          <w:rFonts w:ascii="Arial" w:eastAsiaTheme="minorHAnsi" w:hAnsi="Arial" w:cs="Arial"/>
          <w:i/>
          <w:iCs/>
          <w:color w:val="000000" w:themeColor="text1"/>
        </w:rPr>
        <w:t xml:space="preserve">Comité Directivo, el Comité Directivo del Sistema Integrado de Gestión SIG, el Comité del Plan </w:t>
      </w:r>
      <w:r w:rsidRPr="00D371FD">
        <w:rPr>
          <w:rFonts w:ascii="Arial" w:eastAsiaTheme="minorHAnsi" w:hAnsi="Arial" w:cs="Arial"/>
          <w:i/>
          <w:iCs/>
          <w:color w:val="000000" w:themeColor="text1"/>
        </w:rPr>
        <w:lastRenderedPageBreak/>
        <w:t>Institucional de Movilidad Sostenible- PIMS, el Comité Interno de Archivo, y el Comité Coordinador para el Plan Piloto del Teletrabajo.”</w:t>
      </w:r>
    </w:p>
    <w:p w14:paraId="6E4C2068" w14:textId="77777777" w:rsidR="00E404A5" w:rsidRPr="009D2CC4" w:rsidRDefault="00E404A5" w:rsidP="00E404A5">
      <w:pPr>
        <w:spacing w:line="240" w:lineRule="auto"/>
        <w:contextualSpacing/>
        <w:jc w:val="both"/>
        <w:rPr>
          <w:rFonts w:ascii="Arial" w:eastAsiaTheme="minorHAnsi" w:hAnsi="Arial" w:cs="Arial"/>
          <w:color w:val="000000" w:themeColor="text1"/>
        </w:rPr>
      </w:pPr>
    </w:p>
    <w:p w14:paraId="79841C34" w14:textId="77777777" w:rsidR="00E404A5" w:rsidRPr="009D2CC4" w:rsidRDefault="00E404A5" w:rsidP="00E404A5">
      <w:pPr>
        <w:spacing w:line="240" w:lineRule="auto"/>
        <w:contextualSpacing/>
        <w:jc w:val="both"/>
        <w:rPr>
          <w:rFonts w:ascii="Arial" w:hAnsi="Arial" w:cs="Arial"/>
          <w:color w:val="000000" w:themeColor="text1"/>
          <w:position w:val="-1"/>
          <w:lang w:eastAsia="zh-CN"/>
        </w:rPr>
      </w:pPr>
      <w:r w:rsidRPr="009D2CC4">
        <w:rPr>
          <w:rFonts w:ascii="Arial" w:hAnsi="Arial" w:cs="Arial"/>
          <w:color w:val="000000" w:themeColor="text1"/>
          <w:position w:val="-1"/>
          <w:lang w:eastAsia="zh-CN"/>
        </w:rPr>
        <w:t xml:space="preserve"> </w:t>
      </w:r>
      <w:r w:rsidRPr="000F5C5E">
        <w:rPr>
          <w:rFonts w:ascii="Arial" w:hAnsi="Arial" w:cs="Arial"/>
          <w:color w:val="000000" w:themeColor="text1"/>
          <w:position w:val="-1"/>
          <w:lang w:eastAsia="zh-CN"/>
        </w:rPr>
        <w:t>De otra parte, en los artículos 6 y 3 de la R</w:t>
      </w:r>
      <w:r w:rsidRPr="000F5C5E">
        <w:rPr>
          <w:rFonts w:ascii="Arial" w:hAnsi="Arial" w:cs="Arial"/>
          <w:bCs/>
          <w:color w:val="000000" w:themeColor="text1"/>
          <w:position w:val="-1"/>
          <w:lang w:eastAsia="zh-CN"/>
        </w:rPr>
        <w:t>esolución 418 del 15 de octubre de 2019</w:t>
      </w:r>
      <w:r w:rsidRPr="000F5C5E">
        <w:rPr>
          <w:rFonts w:ascii="Arial" w:hAnsi="Arial" w:cs="Arial"/>
          <w:color w:val="000000" w:themeColor="text1"/>
          <w:position w:val="-1"/>
          <w:lang w:eastAsia="zh-CN"/>
        </w:rPr>
        <w:t xml:space="preserve">, se establecieron las </w:t>
      </w:r>
      <w:r w:rsidRPr="000F5C5E">
        <w:rPr>
          <w:rFonts w:ascii="Arial" w:hAnsi="Arial" w:cs="Arial"/>
          <w:i/>
          <w:iCs/>
          <w:color w:val="000000" w:themeColor="text1"/>
          <w:position w:val="-1"/>
          <w:lang w:eastAsia="zh-CN"/>
        </w:rPr>
        <w:t>“Funciones del Comité Institucional de Gestión y Desempeño”</w:t>
      </w:r>
      <w:r w:rsidRPr="000F5C5E">
        <w:rPr>
          <w:rFonts w:ascii="Arial" w:hAnsi="Arial" w:cs="Arial"/>
          <w:color w:val="000000" w:themeColor="text1"/>
          <w:position w:val="-1"/>
          <w:lang w:eastAsia="zh-CN"/>
        </w:rPr>
        <w:t xml:space="preserve"> y las </w:t>
      </w:r>
      <w:r w:rsidRPr="000F5C5E">
        <w:rPr>
          <w:rFonts w:ascii="Arial" w:hAnsi="Arial" w:cs="Arial"/>
          <w:i/>
          <w:iCs/>
          <w:color w:val="000000" w:themeColor="text1"/>
          <w:position w:val="-1"/>
          <w:lang w:eastAsia="zh-CN"/>
        </w:rPr>
        <w:t xml:space="preserve">“Responsabilidades en la implementación de las políticas de gestión y desempeño institucional”, </w:t>
      </w:r>
      <w:r w:rsidRPr="000F5C5E">
        <w:rPr>
          <w:rFonts w:ascii="Arial" w:hAnsi="Arial" w:cs="Arial"/>
          <w:iCs/>
          <w:color w:val="000000" w:themeColor="text1"/>
          <w:position w:val="-1"/>
          <w:lang w:eastAsia="zh-CN"/>
        </w:rPr>
        <w:t xml:space="preserve">respectivamente. </w:t>
      </w:r>
      <w:r w:rsidRPr="000F5C5E">
        <w:rPr>
          <w:rFonts w:ascii="Arial" w:hAnsi="Arial" w:cs="Arial"/>
          <w:color w:val="000000" w:themeColor="text1"/>
          <w:position w:val="-1"/>
          <w:lang w:eastAsia="zh-CN"/>
        </w:rPr>
        <w:t>No obstante, lo anterior, respecto de las funciones del Comité, a través del A</w:t>
      </w:r>
      <w:r w:rsidRPr="000F5C5E">
        <w:rPr>
          <w:rFonts w:ascii="Arial" w:hAnsi="Arial" w:cs="Arial"/>
          <w:bCs/>
          <w:color w:val="000000" w:themeColor="text1"/>
          <w:position w:val="-1"/>
          <w:lang w:eastAsia="zh-CN"/>
        </w:rPr>
        <w:t xml:space="preserve">rtículo 3 </w:t>
      </w:r>
      <w:r w:rsidRPr="000F5C5E">
        <w:rPr>
          <w:rFonts w:ascii="Arial" w:hAnsi="Arial" w:cs="Arial"/>
          <w:color w:val="000000" w:themeColor="text1"/>
          <w:position w:val="-1"/>
          <w:lang w:eastAsia="zh-CN"/>
        </w:rPr>
        <w:t>de la</w:t>
      </w:r>
      <w:r w:rsidRPr="000F5C5E">
        <w:rPr>
          <w:rFonts w:ascii="Arial" w:hAnsi="Arial" w:cs="Arial"/>
          <w:bCs/>
          <w:color w:val="000000" w:themeColor="text1"/>
          <w:position w:val="-1"/>
          <w:lang w:eastAsia="zh-CN"/>
        </w:rPr>
        <w:t xml:space="preserve"> Resolución 384 del 09 de noviembre de 2020</w:t>
      </w:r>
      <w:r w:rsidRPr="000F5C5E">
        <w:rPr>
          <w:rStyle w:val="Refdenotaalpie"/>
          <w:rFonts w:ascii="Arial" w:hAnsi="Arial" w:cs="Arial"/>
          <w:color w:val="000000" w:themeColor="text1"/>
          <w:lang w:eastAsia="zh-CN"/>
        </w:rPr>
        <w:footnoteReference w:id="7"/>
      </w:r>
      <w:r w:rsidRPr="000F5C5E">
        <w:rPr>
          <w:rFonts w:ascii="Arial" w:hAnsi="Arial" w:cs="Arial"/>
          <w:color w:val="000000" w:themeColor="text1"/>
          <w:position w:val="-1"/>
          <w:lang w:eastAsia="zh-CN"/>
        </w:rPr>
        <w:t>, se modificó el Artículo 6. Funciones del comité de la resolución inicial.</w:t>
      </w:r>
    </w:p>
    <w:p w14:paraId="5C3B02C8" w14:textId="77777777" w:rsidR="00E404A5" w:rsidRDefault="00E404A5" w:rsidP="00E404A5">
      <w:pPr>
        <w:spacing w:line="240" w:lineRule="auto"/>
        <w:contextualSpacing/>
        <w:jc w:val="both"/>
        <w:rPr>
          <w:rFonts w:ascii="Arial" w:hAnsi="Arial" w:cs="Arial"/>
          <w:color w:val="000000" w:themeColor="text1"/>
          <w:position w:val="-1"/>
          <w:highlight w:val="red"/>
          <w:lang w:eastAsia="zh-CN"/>
        </w:rPr>
      </w:pPr>
    </w:p>
    <w:p w14:paraId="5EE6914A" w14:textId="77777777" w:rsidR="00E404A5" w:rsidRPr="009D2CC4" w:rsidRDefault="00E404A5" w:rsidP="00E404A5">
      <w:pPr>
        <w:spacing w:line="240" w:lineRule="auto"/>
        <w:contextualSpacing/>
        <w:jc w:val="both"/>
        <w:rPr>
          <w:rFonts w:ascii="Arial" w:hAnsi="Arial" w:cs="Arial"/>
          <w:color w:val="000000" w:themeColor="text1"/>
          <w:position w:val="-1"/>
          <w:lang w:eastAsia="zh-CN"/>
        </w:rPr>
        <w:sectPr w:rsidR="00E404A5" w:rsidRPr="009D2CC4" w:rsidSect="004F4DAD">
          <w:headerReference w:type="default" r:id="rId10"/>
          <w:footerReference w:type="default" r:id="rId11"/>
          <w:type w:val="continuous"/>
          <w:pgSz w:w="12240" w:h="15840"/>
          <w:pgMar w:top="2268" w:right="1701" w:bottom="1701" w:left="1701" w:header="709" w:footer="709" w:gutter="0"/>
          <w:cols w:space="720"/>
        </w:sectPr>
      </w:pPr>
      <w:r w:rsidRPr="00C540D0">
        <w:rPr>
          <w:rFonts w:ascii="Arial" w:hAnsi="Arial" w:cs="Arial"/>
          <w:color w:val="000000" w:themeColor="text1"/>
          <w:position w:val="-1"/>
          <w:lang w:eastAsia="zh-CN"/>
        </w:rPr>
        <w:t>Como parte de esta evaluación, en la tabla 4 se muestran los resultados obtenidos al compararse las funciones que indican las resoluciones internas con lo estipulado en el artículo 1 del Decreto Nacional 1499 de 2017 y el</w:t>
      </w:r>
      <w:r w:rsidRPr="00C540D0">
        <w:rPr>
          <w:rFonts w:ascii="Arial" w:hAnsi="Arial" w:cs="Arial"/>
          <w:color w:val="000000" w:themeColor="text1"/>
          <w:position w:val="-1"/>
          <w:sz w:val="16"/>
          <w:szCs w:val="16"/>
          <w:lang w:eastAsia="zh-CN"/>
        </w:rPr>
        <w:t xml:space="preserve"> </w:t>
      </w:r>
      <w:r w:rsidRPr="00C540D0">
        <w:rPr>
          <w:rFonts w:ascii="Arial" w:hAnsi="Arial" w:cs="Arial"/>
          <w:color w:val="000000" w:themeColor="text1"/>
          <w:position w:val="-1"/>
          <w:lang w:eastAsia="zh-CN"/>
        </w:rPr>
        <w:t>artículo 19 del Decreto Distrital 807 del 24 de diciembre 2019, así:</w:t>
      </w:r>
      <w:r w:rsidRPr="009D2CC4">
        <w:rPr>
          <w:rFonts w:ascii="Arial" w:hAnsi="Arial" w:cs="Arial"/>
          <w:color w:val="000000" w:themeColor="text1"/>
          <w:position w:val="-1"/>
          <w:lang w:eastAsia="zh-CN"/>
        </w:rPr>
        <w:t xml:space="preserve"> </w:t>
      </w:r>
    </w:p>
    <w:p w14:paraId="4E60AD88" w14:textId="138C6048" w:rsidR="00E404A5" w:rsidRPr="009D2CC4" w:rsidRDefault="00E404A5" w:rsidP="00E404A5">
      <w:pPr>
        <w:spacing w:line="240" w:lineRule="auto"/>
        <w:contextualSpacing/>
        <w:jc w:val="center"/>
        <w:rPr>
          <w:rFonts w:ascii="Arial" w:hAnsi="Arial" w:cs="Arial"/>
          <w:b/>
          <w:bCs/>
          <w:color w:val="000000" w:themeColor="text1"/>
          <w:position w:val="-1"/>
          <w:lang w:eastAsia="zh-CN"/>
        </w:rPr>
      </w:pPr>
      <w:r w:rsidRPr="00C540D0">
        <w:rPr>
          <w:rFonts w:ascii="Arial" w:hAnsi="Arial" w:cs="Arial"/>
          <w:b/>
          <w:bCs/>
          <w:i/>
          <w:iCs/>
          <w:color w:val="000000" w:themeColor="text1"/>
          <w:position w:val="-1"/>
          <w:lang w:eastAsia="zh-CN"/>
        </w:rPr>
        <w:lastRenderedPageBreak/>
        <w:t>Tabla 4.</w:t>
      </w:r>
      <w:r w:rsidRPr="00C540D0">
        <w:rPr>
          <w:rFonts w:ascii="Arial" w:hAnsi="Arial" w:cs="Arial"/>
          <w:color w:val="000000" w:themeColor="text1"/>
          <w:position w:val="-1"/>
          <w:lang w:eastAsia="zh-CN"/>
        </w:rPr>
        <w:t xml:space="preserve"> </w:t>
      </w:r>
      <w:r w:rsidRPr="00C540D0">
        <w:rPr>
          <w:rFonts w:ascii="Arial" w:hAnsi="Arial" w:cs="Arial"/>
          <w:b/>
          <w:bCs/>
          <w:color w:val="000000" w:themeColor="text1"/>
          <w:position w:val="-1"/>
          <w:lang w:eastAsia="zh-CN"/>
        </w:rPr>
        <w:t xml:space="preserve"> Comparativo funciones Comité Institucional de Gestión y Desempeño enunciadas en el Decreto Nacional 1499 de 2017 y Decreto Distrital 807 de </w:t>
      </w:r>
      <w:r w:rsidR="00EB0C8D" w:rsidRPr="00C540D0">
        <w:rPr>
          <w:rFonts w:ascii="Arial" w:hAnsi="Arial" w:cs="Arial"/>
          <w:b/>
          <w:bCs/>
          <w:color w:val="000000" w:themeColor="text1"/>
          <w:position w:val="-1"/>
          <w:lang w:eastAsia="zh-CN"/>
        </w:rPr>
        <w:t>2019 VS</w:t>
      </w:r>
      <w:r w:rsidRPr="00C540D0">
        <w:rPr>
          <w:rFonts w:ascii="Arial" w:hAnsi="Arial" w:cs="Arial"/>
          <w:b/>
          <w:bCs/>
          <w:color w:val="000000" w:themeColor="text1"/>
          <w:position w:val="-1"/>
          <w:lang w:eastAsia="zh-CN"/>
        </w:rPr>
        <w:t xml:space="preserve">  las estipuladas en las Resoluciones Internas 418 de 2019 y 384 de 2020 de la UAERMV</w:t>
      </w:r>
    </w:p>
    <w:p w14:paraId="6DEE1897" w14:textId="77777777" w:rsidR="00E404A5" w:rsidRPr="009D2CC4" w:rsidRDefault="00E404A5" w:rsidP="00E404A5">
      <w:pPr>
        <w:spacing w:line="240" w:lineRule="auto"/>
        <w:contextualSpacing/>
        <w:jc w:val="both"/>
        <w:rPr>
          <w:rFonts w:ascii="Arial" w:hAnsi="Arial" w:cs="Arial"/>
          <w:color w:val="000000" w:themeColor="text1"/>
          <w:position w:val="-1"/>
          <w:lang w:eastAsia="zh-CN"/>
        </w:rPr>
      </w:pPr>
    </w:p>
    <w:tbl>
      <w:tblPr>
        <w:tblStyle w:val="Tablaconcuadrcula"/>
        <w:tblW w:w="138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5"/>
        <w:gridCol w:w="3534"/>
        <w:gridCol w:w="2278"/>
        <w:gridCol w:w="3817"/>
        <w:gridCol w:w="1853"/>
      </w:tblGrid>
      <w:tr w:rsidR="00E404A5" w:rsidRPr="009D2CC4" w14:paraId="3D1863D0" w14:textId="77777777" w:rsidTr="00763E46">
        <w:trPr>
          <w:jc w:val="center"/>
        </w:trPr>
        <w:tc>
          <w:tcPr>
            <w:tcW w:w="2415" w:type="dxa"/>
            <w:shd w:val="clear" w:color="auto" w:fill="D9E2F3" w:themeFill="accent1" w:themeFillTint="33"/>
          </w:tcPr>
          <w:p w14:paraId="62323F0E" w14:textId="77777777" w:rsidR="00E404A5" w:rsidRPr="009D2CC4" w:rsidRDefault="00E404A5" w:rsidP="00763E46">
            <w:pPr>
              <w:contextualSpacing/>
              <w:jc w:val="center"/>
              <w:rPr>
                <w:rFonts w:ascii="Arial" w:hAnsi="Arial" w:cs="Arial"/>
                <w:color w:val="000000" w:themeColor="text1"/>
                <w:position w:val="-1"/>
                <w:sz w:val="16"/>
                <w:szCs w:val="16"/>
                <w:lang w:eastAsia="zh-CN"/>
              </w:rPr>
            </w:pPr>
            <w:r w:rsidRPr="000720D3">
              <w:rPr>
                <w:rFonts w:ascii="Arial" w:hAnsi="Arial" w:cs="Arial"/>
                <w:b/>
                <w:bCs/>
                <w:color w:val="000000" w:themeColor="text1"/>
                <w:position w:val="-1"/>
                <w:sz w:val="16"/>
                <w:szCs w:val="16"/>
                <w:lang w:eastAsia="zh-CN"/>
              </w:rPr>
              <w:t>ARTÍCULO 1 DECRETO NACIONAL 1499 DEL 11 DE SEPTIEMBRE DE 2017- sustitución artículo 2.2.22.3.8 Decreto 1083 de 2015</w:t>
            </w:r>
          </w:p>
        </w:tc>
        <w:tc>
          <w:tcPr>
            <w:tcW w:w="3534" w:type="dxa"/>
            <w:shd w:val="clear" w:color="auto" w:fill="D9E2F3" w:themeFill="accent1" w:themeFillTint="33"/>
          </w:tcPr>
          <w:p w14:paraId="3CA9F2FF"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 xml:space="preserve">RESOLUCIÓN INTERNA 418 DEL 15 DE OCTUBRE DE 2019 </w:t>
            </w:r>
          </w:p>
          <w:p w14:paraId="5EDC0497"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(FUNCIONES MODIFICADAS POR LA RESOLUCIÓN INTERNA 384 DEL 09 DE NOVIEMBRE DE 2020)</w:t>
            </w:r>
          </w:p>
        </w:tc>
        <w:tc>
          <w:tcPr>
            <w:tcW w:w="2278" w:type="dxa"/>
            <w:shd w:val="clear" w:color="auto" w:fill="D9E2F3" w:themeFill="accent1" w:themeFillTint="33"/>
          </w:tcPr>
          <w:p w14:paraId="39A8FA89"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ARTÍCULO 19 DECRETO DISTRITAL  807 DEL 24 DE DICIEMBRE DE 2019</w:t>
            </w:r>
          </w:p>
        </w:tc>
        <w:tc>
          <w:tcPr>
            <w:tcW w:w="3817" w:type="dxa"/>
            <w:shd w:val="clear" w:color="auto" w:fill="D9E2F3" w:themeFill="accent1" w:themeFillTint="33"/>
          </w:tcPr>
          <w:p w14:paraId="22A01FE8"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p>
          <w:p w14:paraId="73F4BB5B"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p>
          <w:p w14:paraId="0EC4751E"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RESOLUCIÓN INTERNA 384 DEL 09 DE NOVIEMBRE DE 2020</w:t>
            </w:r>
          </w:p>
        </w:tc>
        <w:tc>
          <w:tcPr>
            <w:tcW w:w="1853" w:type="dxa"/>
            <w:shd w:val="clear" w:color="auto" w:fill="D9E2F3" w:themeFill="accent1" w:themeFillTint="33"/>
          </w:tcPr>
          <w:p w14:paraId="21CDB879"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p>
          <w:p w14:paraId="6C2AB2C0"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OBSERVACIONES ARTICULACIÓN DE FUNCIONES</w:t>
            </w:r>
          </w:p>
        </w:tc>
      </w:tr>
      <w:tr w:rsidR="00E404A5" w:rsidRPr="009D2CC4" w14:paraId="7D34E0F5" w14:textId="77777777" w:rsidTr="00763E46">
        <w:trPr>
          <w:jc w:val="center"/>
        </w:trPr>
        <w:tc>
          <w:tcPr>
            <w:tcW w:w="2415" w:type="dxa"/>
          </w:tcPr>
          <w:p w14:paraId="6BBA0A56"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1. Aprobar y hacer seguimiento, por lo menos una vez cada tres meses, a las acciones y estrategias adoptadas para la operación del Modelo Integrado de Planeación y Gestión - MIPG.</w:t>
            </w:r>
          </w:p>
        </w:tc>
        <w:tc>
          <w:tcPr>
            <w:tcW w:w="3534" w:type="dxa"/>
          </w:tcPr>
          <w:p w14:paraId="5B2B7509" w14:textId="77777777" w:rsidR="00E404A5" w:rsidRPr="009D2CC4" w:rsidRDefault="00E404A5" w:rsidP="00763E46">
            <w:pPr>
              <w:contextualSpacing/>
              <w:jc w:val="both"/>
              <w:rPr>
                <w:rFonts w:ascii="Arial" w:eastAsiaTheme="minorHAnsi" w:hAnsi="Arial" w:cs="Arial"/>
                <w:color w:val="000000" w:themeColor="text1"/>
                <w:sz w:val="16"/>
                <w:szCs w:val="16"/>
              </w:rPr>
            </w:pPr>
            <w:r w:rsidRPr="009D2CC4">
              <w:rPr>
                <w:rFonts w:ascii="Arial" w:eastAsiaTheme="minorHAnsi" w:hAnsi="Arial" w:cs="Arial"/>
                <w:b/>
                <w:bCs/>
                <w:color w:val="000000" w:themeColor="text1"/>
                <w:sz w:val="16"/>
                <w:szCs w:val="16"/>
              </w:rPr>
              <w:t>19</w:t>
            </w:r>
            <w:r w:rsidRPr="009D2CC4">
              <w:rPr>
                <w:rFonts w:ascii="Arial" w:eastAsiaTheme="minorHAnsi" w:hAnsi="Arial" w:cs="Arial"/>
                <w:color w:val="000000" w:themeColor="text1"/>
                <w:sz w:val="16"/>
                <w:szCs w:val="16"/>
              </w:rPr>
              <w:t>. Aprobar y hacer seguimiento, por lo menos una (1) vez cada tres (3) meses, a las acciones y estrategias adoptadas para la operación Sistema Integrado de Gestión y su marco de referencia Modelo Integrado de Planeación y Gestión MIPG</w:t>
            </w:r>
          </w:p>
        </w:tc>
        <w:tc>
          <w:tcPr>
            <w:tcW w:w="2278" w:type="dxa"/>
          </w:tcPr>
          <w:p w14:paraId="2D35B469"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1. Aprobar y hacer seguimiento, por lo menos una vez cada tres meses, a las acciones y estrategias adoptadas para la operación del Modelo Integrado de Planeación y Gestión - MIPG.</w:t>
            </w:r>
          </w:p>
        </w:tc>
        <w:tc>
          <w:tcPr>
            <w:tcW w:w="3817" w:type="dxa"/>
          </w:tcPr>
          <w:p w14:paraId="0056E755"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20</w:t>
            </w:r>
            <w:r w:rsidRPr="009D2CC4">
              <w:rPr>
                <w:rFonts w:ascii="Arial" w:hAnsi="Arial" w:cs="Arial"/>
                <w:color w:val="000000" w:themeColor="text1"/>
                <w:position w:val="-1"/>
                <w:sz w:val="16"/>
                <w:szCs w:val="16"/>
                <w:lang w:eastAsia="zh-CN"/>
              </w:rPr>
              <w:t>. Aprobar y hacer seguimiento, por lo menos una (1) vez cada tres (3) meses, a las acciones y estrategias adoptadas para la operación del Sistema Integrado de Gestión y su marco de referencia del Modelo Integrado de Planeación y Gestión-MIPG</w:t>
            </w:r>
          </w:p>
        </w:tc>
        <w:tc>
          <w:tcPr>
            <w:tcW w:w="1853" w:type="dxa"/>
          </w:tcPr>
          <w:p w14:paraId="20F54A6C"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Se incluye la función en la resolución interna. </w:t>
            </w:r>
          </w:p>
        </w:tc>
      </w:tr>
      <w:tr w:rsidR="00E404A5" w:rsidRPr="009D2CC4" w14:paraId="188A6DDC" w14:textId="77777777" w:rsidTr="00763E46">
        <w:trPr>
          <w:trHeight w:val="2088"/>
          <w:jc w:val="center"/>
        </w:trPr>
        <w:tc>
          <w:tcPr>
            <w:tcW w:w="2415" w:type="dxa"/>
          </w:tcPr>
          <w:p w14:paraId="70A7096B"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2. Articular los esfuerzos institucionales, recursos, metodologías y estrategias para asegurar la implementación, sostenibilidad y mejora del Modelo Integrado de Planeación y Gestión – MIPG.</w:t>
            </w:r>
          </w:p>
        </w:tc>
        <w:tc>
          <w:tcPr>
            <w:tcW w:w="3534" w:type="dxa"/>
          </w:tcPr>
          <w:p w14:paraId="532135CC" w14:textId="77777777" w:rsidR="00E404A5" w:rsidRPr="009D2CC4" w:rsidRDefault="00E404A5" w:rsidP="00763E46">
            <w:pPr>
              <w:contextualSpacing/>
              <w:jc w:val="both"/>
              <w:rPr>
                <w:rFonts w:ascii="Arial" w:eastAsiaTheme="minorHAnsi" w:hAnsi="Arial" w:cs="Arial"/>
                <w:color w:val="000000" w:themeColor="text1"/>
                <w:sz w:val="16"/>
                <w:szCs w:val="16"/>
              </w:rPr>
            </w:pPr>
            <w:r w:rsidRPr="009D2CC4">
              <w:rPr>
                <w:rFonts w:ascii="Arial" w:hAnsi="Arial" w:cs="Arial"/>
                <w:b/>
                <w:bCs/>
                <w:color w:val="000000" w:themeColor="text1"/>
                <w:position w:val="-1"/>
                <w:sz w:val="16"/>
                <w:szCs w:val="16"/>
                <w:lang w:eastAsia="zh-CN"/>
              </w:rPr>
              <w:t>2.</w:t>
            </w:r>
            <w:r w:rsidRPr="009D2CC4">
              <w:rPr>
                <w:rFonts w:ascii="Arial" w:hAnsi="Arial" w:cs="Arial"/>
                <w:color w:val="000000" w:themeColor="text1"/>
                <w:position w:val="-1"/>
                <w:sz w:val="16"/>
                <w:szCs w:val="16"/>
                <w:lang w:eastAsia="zh-CN"/>
              </w:rPr>
              <w:t xml:space="preserve"> Articular los esfuerzos institucionales, recursos, metodologías y estrategias para asegurar la implementación, sostenibilidad y mejora del Sistema de Gestión y su marco de referencia del Modelo Integrado de Planeación y Gestión- MIPG</w:t>
            </w:r>
          </w:p>
        </w:tc>
        <w:tc>
          <w:tcPr>
            <w:tcW w:w="2278" w:type="dxa"/>
          </w:tcPr>
          <w:p w14:paraId="3C19AA8D"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2. Articular los esfuerzos institucionales, recursos, metodologías y estrategias para asegurar la implementación, sostenibilidad y mejora del Modelo Integrado de Planeación y Gestión – MIPG.</w:t>
            </w:r>
          </w:p>
        </w:tc>
        <w:tc>
          <w:tcPr>
            <w:tcW w:w="3817" w:type="dxa"/>
          </w:tcPr>
          <w:p w14:paraId="3FB0BC17"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2.</w:t>
            </w:r>
            <w:r w:rsidRPr="009D2CC4">
              <w:rPr>
                <w:rFonts w:ascii="Arial" w:hAnsi="Arial" w:cs="Arial"/>
                <w:color w:val="000000" w:themeColor="text1"/>
                <w:position w:val="-1"/>
                <w:sz w:val="16"/>
                <w:szCs w:val="16"/>
                <w:lang w:eastAsia="zh-CN"/>
              </w:rPr>
              <w:t xml:space="preserve"> Articular los esfuerzos institucionales, recursos, metodologías y estrategias para asegurar la implementación, sostenibilidad y mejora del Sistema de Gestión y su marco de referencia del Modelo Integrado de Planeación y Gestión- MIPG </w:t>
            </w:r>
          </w:p>
        </w:tc>
        <w:tc>
          <w:tcPr>
            <w:tcW w:w="1853" w:type="dxa"/>
          </w:tcPr>
          <w:p w14:paraId="7A2C822A"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Se incluye la función en la resolución interna.</w:t>
            </w:r>
          </w:p>
        </w:tc>
      </w:tr>
      <w:tr w:rsidR="00E404A5" w:rsidRPr="009D2CC4" w14:paraId="64A53B9A" w14:textId="77777777" w:rsidTr="00763E46">
        <w:trPr>
          <w:jc w:val="center"/>
        </w:trPr>
        <w:tc>
          <w:tcPr>
            <w:tcW w:w="2415" w:type="dxa"/>
          </w:tcPr>
          <w:p w14:paraId="11A55A48" w14:textId="77777777" w:rsidR="00E404A5" w:rsidRPr="009D2CC4" w:rsidRDefault="00E404A5" w:rsidP="00763E46">
            <w:pPr>
              <w:contextualSpacing/>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 xml:space="preserve">3. Proponer al Comité Sectorial de Gestión y el Desempeño Institucional, iniciativas que contribuyan al mejoramiento en la implementación y operación del Modelo Integrado de </w:t>
            </w:r>
            <w:r w:rsidRPr="009D2CC4">
              <w:rPr>
                <w:rFonts w:ascii="Arial" w:eastAsiaTheme="minorHAnsi" w:hAnsi="Arial" w:cs="Arial"/>
                <w:b/>
                <w:bCs/>
                <w:color w:val="000000" w:themeColor="text1"/>
                <w:sz w:val="16"/>
                <w:szCs w:val="16"/>
              </w:rPr>
              <w:lastRenderedPageBreak/>
              <w:t>Planeación y Gestión - MIPG.</w:t>
            </w:r>
          </w:p>
        </w:tc>
        <w:tc>
          <w:tcPr>
            <w:tcW w:w="3534" w:type="dxa"/>
          </w:tcPr>
          <w:p w14:paraId="0F8528F7"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0281570A" w14:textId="77777777" w:rsidR="00E404A5" w:rsidRPr="009D2CC4" w:rsidRDefault="00E404A5" w:rsidP="00763E46">
            <w:pPr>
              <w:contextualSpacing/>
              <w:jc w:val="both"/>
              <w:rPr>
                <w:rFonts w:ascii="Arial" w:eastAsiaTheme="minorHAnsi" w:hAnsi="Arial" w:cs="Arial"/>
                <w:color w:val="000000" w:themeColor="text1"/>
                <w:sz w:val="16"/>
                <w:szCs w:val="16"/>
              </w:rPr>
            </w:pPr>
          </w:p>
        </w:tc>
        <w:tc>
          <w:tcPr>
            <w:tcW w:w="2278" w:type="dxa"/>
          </w:tcPr>
          <w:p w14:paraId="36F4BCCD"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 xml:space="preserve">3. Proponer al Comité Sectorial de Gestión y el Desempeño Institucional, iniciativas que contribuyan al mejoramiento en la implementación y operación del Modelo </w:t>
            </w:r>
            <w:r w:rsidRPr="009D2CC4">
              <w:rPr>
                <w:rFonts w:ascii="Arial" w:eastAsiaTheme="minorHAnsi" w:hAnsi="Arial" w:cs="Arial"/>
                <w:b/>
                <w:bCs/>
                <w:color w:val="000000" w:themeColor="text1"/>
                <w:sz w:val="16"/>
                <w:szCs w:val="16"/>
              </w:rPr>
              <w:lastRenderedPageBreak/>
              <w:t>Integrado de Planeación y Gestión - MIPG.</w:t>
            </w:r>
          </w:p>
        </w:tc>
        <w:tc>
          <w:tcPr>
            <w:tcW w:w="3817" w:type="dxa"/>
          </w:tcPr>
          <w:p w14:paraId="65FBD7B8"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1853" w:type="dxa"/>
          </w:tcPr>
          <w:p w14:paraId="098F971F"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1F3D5D">
              <w:rPr>
                <w:rFonts w:ascii="Arial" w:hAnsi="Arial" w:cs="Arial"/>
                <w:b/>
                <w:color w:val="000000" w:themeColor="text1"/>
                <w:position w:val="-1"/>
                <w:sz w:val="16"/>
                <w:szCs w:val="16"/>
                <w:lang w:eastAsia="zh-CN"/>
              </w:rPr>
              <w:t>Observación 1.</w:t>
            </w:r>
            <w:r w:rsidRPr="009D2CC4">
              <w:rPr>
                <w:rFonts w:ascii="Arial" w:hAnsi="Arial" w:cs="Arial"/>
                <w:color w:val="000000" w:themeColor="text1"/>
                <w:position w:val="-1"/>
                <w:sz w:val="16"/>
                <w:szCs w:val="16"/>
                <w:lang w:eastAsia="zh-CN"/>
              </w:rPr>
              <w:t xml:space="preserve"> Esta función no se encuentra en la Resolución interna, a pesar de que las 2 normas (Nacional y Distrital) la establecen </w:t>
            </w:r>
            <w:r w:rsidRPr="009D2CC4">
              <w:rPr>
                <w:rFonts w:ascii="Arial" w:hAnsi="Arial" w:cs="Arial"/>
                <w:color w:val="000000" w:themeColor="text1"/>
                <w:position w:val="-1"/>
                <w:sz w:val="16"/>
                <w:szCs w:val="16"/>
                <w:lang w:eastAsia="zh-CN"/>
              </w:rPr>
              <w:lastRenderedPageBreak/>
              <w:t>como una obligación específica.</w:t>
            </w:r>
          </w:p>
        </w:tc>
      </w:tr>
      <w:tr w:rsidR="00E404A5" w:rsidRPr="009D2CC4" w14:paraId="32B275EC" w14:textId="77777777" w:rsidTr="00763E46">
        <w:trPr>
          <w:jc w:val="center"/>
        </w:trPr>
        <w:tc>
          <w:tcPr>
            <w:tcW w:w="2415" w:type="dxa"/>
          </w:tcPr>
          <w:p w14:paraId="31EC7DC1" w14:textId="77777777" w:rsidR="00E404A5" w:rsidRPr="009D2CC4" w:rsidRDefault="00E404A5" w:rsidP="00763E46">
            <w:pPr>
              <w:contextualSpacing/>
              <w:jc w:val="center"/>
              <w:rPr>
                <w:rFonts w:ascii="Arial" w:hAnsi="Arial" w:cs="Arial"/>
                <w:b/>
                <w:bCs/>
                <w:color w:val="000000" w:themeColor="text1"/>
                <w:position w:val="-1"/>
                <w:sz w:val="16"/>
                <w:szCs w:val="16"/>
                <w:lang w:eastAsia="zh-CN"/>
              </w:rPr>
            </w:pPr>
            <w:r w:rsidRPr="009D2CC4">
              <w:rPr>
                <w:rFonts w:ascii="Arial" w:eastAsiaTheme="minorHAnsi" w:hAnsi="Arial" w:cs="Arial"/>
                <w:color w:val="000000" w:themeColor="text1"/>
                <w:sz w:val="16"/>
                <w:szCs w:val="16"/>
              </w:rPr>
              <w:lastRenderedPageBreak/>
              <w:t> </w:t>
            </w:r>
            <w:r w:rsidRPr="009D2CC4">
              <w:rPr>
                <w:rFonts w:ascii="Arial" w:eastAsiaTheme="minorHAnsi" w:hAnsi="Arial" w:cs="Arial"/>
                <w:b/>
                <w:bCs/>
                <w:color w:val="000000" w:themeColor="text1"/>
                <w:sz w:val="16"/>
                <w:szCs w:val="16"/>
              </w:rPr>
              <w:t>4. Presentar los informes que el Comité Sectorial de Gestión y el Desempeño Institucional y los organismos de control requieran sobre la gestión y el desempeño de la entidad.</w:t>
            </w:r>
          </w:p>
        </w:tc>
        <w:tc>
          <w:tcPr>
            <w:tcW w:w="3534" w:type="dxa"/>
          </w:tcPr>
          <w:p w14:paraId="58A123C9" w14:textId="77777777" w:rsidR="00E404A5" w:rsidRPr="009D2CC4" w:rsidRDefault="00E404A5" w:rsidP="00763E46">
            <w:pPr>
              <w:contextualSpacing/>
              <w:jc w:val="both"/>
              <w:rPr>
                <w:rFonts w:ascii="Arial" w:eastAsiaTheme="minorHAnsi" w:hAnsi="Arial" w:cs="Arial"/>
                <w:color w:val="000000" w:themeColor="text1"/>
                <w:sz w:val="16"/>
                <w:szCs w:val="16"/>
              </w:rPr>
            </w:pPr>
          </w:p>
        </w:tc>
        <w:tc>
          <w:tcPr>
            <w:tcW w:w="2278" w:type="dxa"/>
          </w:tcPr>
          <w:p w14:paraId="38E6CB95"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color w:val="000000" w:themeColor="text1"/>
                <w:sz w:val="16"/>
                <w:szCs w:val="16"/>
              </w:rPr>
              <w:t> </w:t>
            </w:r>
            <w:r w:rsidRPr="009D2CC4">
              <w:rPr>
                <w:rFonts w:ascii="Arial" w:eastAsiaTheme="minorHAnsi" w:hAnsi="Arial" w:cs="Arial"/>
                <w:b/>
                <w:bCs/>
                <w:color w:val="000000" w:themeColor="text1"/>
                <w:sz w:val="16"/>
                <w:szCs w:val="16"/>
              </w:rPr>
              <w:t>4. Presentar los informes que el Comité Sectorial de Gestión y el Desempeño Institucional y los organismos de control requieran sobre la gestión y el desempeño de la entidad.</w:t>
            </w:r>
          </w:p>
        </w:tc>
        <w:tc>
          <w:tcPr>
            <w:tcW w:w="3817" w:type="dxa"/>
          </w:tcPr>
          <w:p w14:paraId="091CECBF"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1853" w:type="dxa"/>
          </w:tcPr>
          <w:p w14:paraId="35B3182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1F3D5D">
              <w:rPr>
                <w:rFonts w:ascii="Arial" w:hAnsi="Arial" w:cs="Arial"/>
                <w:b/>
                <w:color w:val="000000" w:themeColor="text1"/>
                <w:position w:val="-1"/>
                <w:sz w:val="16"/>
                <w:szCs w:val="16"/>
                <w:lang w:eastAsia="zh-CN"/>
              </w:rPr>
              <w:t>Observación 2.</w:t>
            </w:r>
            <w:r w:rsidRPr="001F3D5D">
              <w:rPr>
                <w:rFonts w:ascii="Arial" w:hAnsi="Arial" w:cs="Arial"/>
                <w:color w:val="000000" w:themeColor="text1"/>
                <w:position w:val="-1"/>
                <w:sz w:val="16"/>
                <w:szCs w:val="16"/>
                <w:lang w:eastAsia="zh-CN"/>
              </w:rPr>
              <w:t xml:space="preserve"> Esta función no se encuentra en la Resolución interna, a pesar de que las 2 normas (Nacional y Distrital) la establecen como una obligación específica.</w:t>
            </w:r>
          </w:p>
        </w:tc>
      </w:tr>
      <w:tr w:rsidR="00E404A5" w:rsidRPr="009D2CC4" w14:paraId="0652348D" w14:textId="77777777" w:rsidTr="00763E46">
        <w:trPr>
          <w:jc w:val="center"/>
        </w:trPr>
        <w:tc>
          <w:tcPr>
            <w:tcW w:w="2415" w:type="dxa"/>
          </w:tcPr>
          <w:p w14:paraId="0362ABD7" w14:textId="77777777" w:rsidR="00E404A5" w:rsidRPr="009D2CC4" w:rsidRDefault="00E404A5" w:rsidP="00763E46">
            <w:pPr>
              <w:autoSpaceDE w:val="0"/>
              <w:adjustRightInd w:val="0"/>
              <w:contextualSpacing/>
              <w:jc w:val="both"/>
              <w:rPr>
                <w:rFonts w:ascii="Arial" w:eastAsiaTheme="minorHAnsi" w:hAnsi="Arial" w:cs="Arial"/>
                <w:b/>
                <w:bCs/>
                <w:color w:val="000000" w:themeColor="text1"/>
                <w:sz w:val="16"/>
                <w:szCs w:val="16"/>
              </w:rPr>
            </w:pPr>
            <w:r w:rsidRPr="009D2CC4">
              <w:rPr>
                <w:rFonts w:ascii="Arial" w:eastAsiaTheme="minorHAnsi" w:hAnsi="Arial" w:cs="Arial"/>
                <w:color w:val="000000" w:themeColor="text1"/>
                <w:sz w:val="16"/>
                <w:szCs w:val="16"/>
              </w:rPr>
              <w:t> </w:t>
            </w:r>
            <w:r w:rsidRPr="009D2CC4">
              <w:rPr>
                <w:rFonts w:ascii="Arial" w:eastAsiaTheme="minorHAnsi" w:hAnsi="Arial" w:cs="Arial"/>
                <w:b/>
                <w:bCs/>
                <w:color w:val="000000" w:themeColor="text1"/>
                <w:sz w:val="16"/>
                <w:szCs w:val="16"/>
              </w:rPr>
              <w:t>5. Adelantar y promover acciones permanentes de autodiagnóstico para facilitar la valoración interna de la gestión.</w:t>
            </w:r>
          </w:p>
          <w:p w14:paraId="7B67070E"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3534" w:type="dxa"/>
          </w:tcPr>
          <w:p w14:paraId="3A86ADE1" w14:textId="77777777" w:rsidR="00E404A5" w:rsidRPr="009D2CC4" w:rsidRDefault="00E404A5" w:rsidP="00763E46">
            <w:pPr>
              <w:contextualSpacing/>
              <w:rPr>
                <w:rFonts w:ascii="Arial" w:eastAsiaTheme="minorHAnsi" w:hAnsi="Arial" w:cs="Arial"/>
                <w:color w:val="000000" w:themeColor="text1"/>
                <w:sz w:val="16"/>
                <w:szCs w:val="16"/>
              </w:rPr>
            </w:pPr>
            <w:r w:rsidRPr="009D2CC4">
              <w:rPr>
                <w:rFonts w:ascii="Arial" w:hAnsi="Arial" w:cs="Arial"/>
                <w:color w:val="000000" w:themeColor="text1"/>
                <w:position w:val="-1"/>
                <w:sz w:val="16"/>
                <w:szCs w:val="16"/>
                <w:lang w:eastAsia="zh-CN"/>
              </w:rPr>
              <w:t>5.Promover acciones permanentes de autodiagnóstico para facilitar la valoración interna de la gestión, tendientes a asegurar que los procesos generen los resultados previstos.</w:t>
            </w:r>
          </w:p>
        </w:tc>
        <w:tc>
          <w:tcPr>
            <w:tcW w:w="2278" w:type="dxa"/>
          </w:tcPr>
          <w:p w14:paraId="5BC96C13" w14:textId="77777777" w:rsidR="00E404A5" w:rsidRPr="009D2CC4" w:rsidRDefault="00E404A5" w:rsidP="00763E46">
            <w:pPr>
              <w:contextualSpacing/>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5. Adelantar y promover acciones permanentes de autodiagnóstico para facilitar la valoración interna de la gestión.</w:t>
            </w:r>
          </w:p>
        </w:tc>
        <w:tc>
          <w:tcPr>
            <w:tcW w:w="3817" w:type="dxa"/>
          </w:tcPr>
          <w:p w14:paraId="5943FEDA" w14:textId="77777777" w:rsidR="00E404A5" w:rsidRPr="009D2CC4" w:rsidRDefault="00E404A5" w:rsidP="00763E46">
            <w:pPr>
              <w:contextualSpacing/>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5.Promover acciones permanentes de autodiagnóstico para facilitar la valoración interna de la gestión, tendientes a asegurar que los procesos generen los resultados previstos. </w:t>
            </w:r>
          </w:p>
        </w:tc>
        <w:tc>
          <w:tcPr>
            <w:tcW w:w="1853" w:type="dxa"/>
          </w:tcPr>
          <w:p w14:paraId="2094C4E4"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Se incluye la función en la resolución interna.</w:t>
            </w:r>
          </w:p>
        </w:tc>
      </w:tr>
      <w:tr w:rsidR="00E404A5" w:rsidRPr="009D2CC4" w14:paraId="7AB20853" w14:textId="77777777" w:rsidTr="00763E46">
        <w:trPr>
          <w:jc w:val="center"/>
        </w:trPr>
        <w:tc>
          <w:tcPr>
            <w:tcW w:w="2415" w:type="dxa"/>
          </w:tcPr>
          <w:p w14:paraId="1AB6B0E9" w14:textId="77777777" w:rsidR="00E404A5" w:rsidRPr="009D2CC4" w:rsidRDefault="00E404A5" w:rsidP="00763E46">
            <w:pPr>
              <w:autoSpaceDE w:val="0"/>
              <w:adjustRightInd w:val="0"/>
              <w:contextualSpacing/>
              <w:jc w:val="both"/>
              <w:rPr>
                <w:rFonts w:ascii="Arial" w:eastAsiaTheme="minorHAnsi" w:hAnsi="Arial" w:cs="Arial"/>
                <w:b/>
                <w:bCs/>
                <w:color w:val="000000" w:themeColor="text1"/>
                <w:sz w:val="16"/>
                <w:szCs w:val="16"/>
              </w:rPr>
            </w:pPr>
            <w:r w:rsidRPr="009D2CC4">
              <w:rPr>
                <w:rFonts w:ascii="Arial" w:eastAsiaTheme="minorHAnsi" w:hAnsi="Arial" w:cs="Arial"/>
                <w:b/>
                <w:bCs/>
                <w:color w:val="000000" w:themeColor="text1"/>
                <w:sz w:val="16"/>
                <w:szCs w:val="16"/>
              </w:rPr>
              <w:t>6. Asegurar la implementación y desarrollo de las políticas de gestión y directrices en materia de seguridad digital y de la información.</w:t>
            </w:r>
          </w:p>
          <w:p w14:paraId="6DAD8A26"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3534" w:type="dxa"/>
          </w:tcPr>
          <w:p w14:paraId="3599B3CA" w14:textId="77777777" w:rsidR="00E404A5" w:rsidRPr="009D2CC4" w:rsidRDefault="00E404A5" w:rsidP="00763E46">
            <w:pPr>
              <w:autoSpaceDE w:val="0"/>
              <w:adjustRightInd w:val="0"/>
              <w:contextualSpacing/>
              <w:jc w:val="both"/>
              <w:rPr>
                <w:rFonts w:ascii="Arial" w:eastAsiaTheme="minorHAnsi" w:hAnsi="Arial" w:cs="Arial"/>
                <w:color w:val="000000" w:themeColor="text1"/>
                <w:sz w:val="16"/>
                <w:szCs w:val="16"/>
              </w:rPr>
            </w:pPr>
            <w:r w:rsidRPr="009D2CC4">
              <w:rPr>
                <w:rFonts w:ascii="Arial" w:hAnsi="Arial" w:cs="Arial"/>
                <w:color w:val="000000" w:themeColor="text1"/>
                <w:position w:val="-1"/>
                <w:sz w:val="16"/>
                <w:szCs w:val="16"/>
                <w:lang w:eastAsia="zh-CN"/>
              </w:rPr>
              <w:t>4. Asegurar la implementación y desarrollo de las políticas y directrices dictadas por las autoridades competentes y aprobar cambios y alineación con los planes, programas y la gestión de cada uno de los procesos y dependencias.</w:t>
            </w:r>
          </w:p>
        </w:tc>
        <w:tc>
          <w:tcPr>
            <w:tcW w:w="2278" w:type="dxa"/>
          </w:tcPr>
          <w:p w14:paraId="64931A15" w14:textId="77777777" w:rsidR="00E404A5" w:rsidRPr="009D2CC4" w:rsidRDefault="00E404A5" w:rsidP="00763E46">
            <w:pPr>
              <w:autoSpaceDE w:val="0"/>
              <w:adjustRightInd w:val="0"/>
              <w:contextualSpacing/>
              <w:jc w:val="both"/>
              <w:rPr>
                <w:rFonts w:ascii="Arial" w:eastAsiaTheme="minorHAnsi" w:hAnsi="Arial" w:cs="Arial"/>
                <w:b/>
                <w:bCs/>
                <w:color w:val="000000" w:themeColor="text1"/>
                <w:sz w:val="16"/>
                <w:szCs w:val="16"/>
              </w:rPr>
            </w:pPr>
            <w:r w:rsidRPr="009D2CC4">
              <w:rPr>
                <w:rFonts w:ascii="Arial" w:eastAsiaTheme="minorHAnsi" w:hAnsi="Arial" w:cs="Arial"/>
                <w:b/>
                <w:bCs/>
                <w:color w:val="000000" w:themeColor="text1"/>
                <w:sz w:val="16"/>
                <w:szCs w:val="16"/>
              </w:rPr>
              <w:t>6. Asegurar la implementación y desarrollo de las políticas de gestión y directrices en materia de seguridad digital y de la información.</w:t>
            </w:r>
          </w:p>
          <w:p w14:paraId="7A5C7F54"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3817" w:type="dxa"/>
          </w:tcPr>
          <w:p w14:paraId="498DA257"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4. Asegurar la implementación y desarrollo de las políticas y directrices dictadas por las autoridades competentes, aprobar cambios y alineación con los planes, programas y la gestión de cada uno de los procesos y dependencias. </w:t>
            </w:r>
          </w:p>
        </w:tc>
        <w:tc>
          <w:tcPr>
            <w:tcW w:w="1853" w:type="dxa"/>
          </w:tcPr>
          <w:p w14:paraId="5999C1F0"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1F3D5D">
              <w:rPr>
                <w:rFonts w:ascii="Arial" w:hAnsi="Arial" w:cs="Arial"/>
                <w:b/>
                <w:color w:val="000000" w:themeColor="text1"/>
                <w:position w:val="-1"/>
                <w:sz w:val="16"/>
                <w:szCs w:val="16"/>
                <w:lang w:eastAsia="zh-CN"/>
              </w:rPr>
              <w:t>Observación 3.</w:t>
            </w:r>
            <w:r w:rsidRPr="001F3D5D">
              <w:rPr>
                <w:rFonts w:ascii="Arial" w:hAnsi="Arial" w:cs="Arial"/>
                <w:color w:val="000000" w:themeColor="text1"/>
                <w:position w:val="-1"/>
                <w:sz w:val="16"/>
                <w:szCs w:val="16"/>
                <w:lang w:eastAsia="zh-CN"/>
              </w:rPr>
              <w:t xml:space="preserve"> No se hace alusión específica a las directrices en materia de seguridad digital y de la información</w:t>
            </w:r>
            <w:r w:rsidRPr="009D2CC4">
              <w:rPr>
                <w:rFonts w:ascii="Arial" w:hAnsi="Arial" w:cs="Arial"/>
                <w:color w:val="000000" w:themeColor="text1"/>
                <w:position w:val="-1"/>
                <w:sz w:val="16"/>
                <w:szCs w:val="16"/>
                <w:lang w:eastAsia="zh-CN"/>
              </w:rPr>
              <w:t xml:space="preserve"> </w:t>
            </w:r>
          </w:p>
        </w:tc>
      </w:tr>
      <w:tr w:rsidR="00E404A5" w:rsidRPr="009D2CC4" w14:paraId="33D8E383" w14:textId="77777777" w:rsidTr="00763E46">
        <w:trPr>
          <w:jc w:val="center"/>
        </w:trPr>
        <w:tc>
          <w:tcPr>
            <w:tcW w:w="2415" w:type="dxa"/>
          </w:tcPr>
          <w:p w14:paraId="1AF646D3"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t>7. Las demás que tengan relación directa con la implementación, desarrollo y evaluación del Modelo.</w:t>
            </w:r>
          </w:p>
        </w:tc>
        <w:tc>
          <w:tcPr>
            <w:tcW w:w="3534" w:type="dxa"/>
          </w:tcPr>
          <w:p w14:paraId="7507CB11"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w:t>
            </w:r>
            <w:r w:rsidRPr="009D2CC4">
              <w:rPr>
                <w:rFonts w:ascii="Arial" w:hAnsi="Arial" w:cs="Arial"/>
                <w:color w:val="000000" w:themeColor="text1"/>
                <w:position w:val="-1"/>
                <w:sz w:val="16"/>
                <w:szCs w:val="16"/>
                <w:lang w:eastAsia="zh-CN"/>
              </w:rPr>
              <w:t xml:space="preserve">. Coordinar, articular y evaluar el cumplimiento de los objetivos y metas institucionales en concordancia con el Plan de Desarrollo Distrital, el POT. el Plan de Gestión Ambiental y todos los demás planes y programas distritales y establecer los correctivos necesarios. </w:t>
            </w:r>
          </w:p>
          <w:p w14:paraId="470630C7" w14:textId="77777777" w:rsidR="00E404A5" w:rsidRPr="009D2CC4" w:rsidRDefault="00E404A5" w:rsidP="00763E46">
            <w:pPr>
              <w:contextualSpacing/>
              <w:jc w:val="both"/>
              <w:rPr>
                <w:rFonts w:ascii="Arial" w:hAnsi="Arial" w:cs="Arial"/>
                <w:color w:val="000000" w:themeColor="text1"/>
                <w:position w:val="-1"/>
                <w:sz w:val="16"/>
                <w:szCs w:val="16"/>
                <w:u w:val="single"/>
                <w:lang w:eastAsia="zh-CN"/>
              </w:rPr>
            </w:pPr>
            <w:r w:rsidRPr="009D2CC4">
              <w:rPr>
                <w:rFonts w:ascii="Arial" w:hAnsi="Arial" w:cs="Arial"/>
                <w:b/>
                <w:bCs/>
                <w:color w:val="000000" w:themeColor="text1"/>
                <w:position w:val="-1"/>
                <w:sz w:val="16"/>
                <w:szCs w:val="16"/>
                <w:lang w:eastAsia="zh-CN"/>
              </w:rPr>
              <w:t>3</w:t>
            </w:r>
            <w:r w:rsidRPr="009D2CC4">
              <w:rPr>
                <w:rFonts w:ascii="Arial" w:hAnsi="Arial" w:cs="Arial"/>
                <w:color w:val="000000" w:themeColor="text1"/>
                <w:position w:val="-1"/>
                <w:sz w:val="16"/>
                <w:szCs w:val="16"/>
                <w:lang w:eastAsia="zh-CN"/>
              </w:rPr>
              <w:t xml:space="preserve">. Gestionar y evaluar la disponibilidad de los recursos físicos, económicos, tecnológicos, de infraestructura, de talento humano y demás necesarios para el correcto funcionamiento del </w:t>
            </w:r>
            <w:r w:rsidRPr="009D2CC4">
              <w:rPr>
                <w:rFonts w:ascii="Arial" w:hAnsi="Arial" w:cs="Arial"/>
                <w:color w:val="000000" w:themeColor="text1"/>
                <w:position w:val="-1"/>
                <w:sz w:val="16"/>
                <w:szCs w:val="16"/>
                <w:u w:val="single"/>
                <w:lang w:eastAsia="zh-CN"/>
              </w:rPr>
              <w:t xml:space="preserve">Sistema Integrado de Gestión y su marco de referencia Modelo Integrado de Planeación y Gestión. MIPG. </w:t>
            </w:r>
          </w:p>
          <w:p w14:paraId="538A27D2"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lastRenderedPageBreak/>
              <w:t>6.</w:t>
            </w:r>
            <w:r w:rsidRPr="009D2CC4">
              <w:rPr>
                <w:rFonts w:ascii="Arial" w:hAnsi="Arial" w:cs="Arial"/>
                <w:color w:val="000000" w:themeColor="text1"/>
                <w:position w:val="-1"/>
                <w:sz w:val="16"/>
                <w:szCs w:val="16"/>
                <w:lang w:eastAsia="zh-CN"/>
              </w:rPr>
              <w:t xml:space="preserve"> Definir mejoras a través del análisis de resultados del sistema de Gestión y su marco de referencia </w:t>
            </w:r>
            <w:r w:rsidRPr="009D2CC4">
              <w:rPr>
                <w:rFonts w:ascii="Arial" w:hAnsi="Arial" w:cs="Arial"/>
                <w:color w:val="000000" w:themeColor="text1"/>
                <w:position w:val="-1"/>
                <w:sz w:val="16"/>
                <w:szCs w:val="16"/>
                <w:u w:val="single"/>
                <w:lang w:eastAsia="zh-CN"/>
              </w:rPr>
              <w:t>Modelo Integrado de Planeación y Gestión- MIPG implementado</w:t>
            </w:r>
            <w:r w:rsidRPr="009D2CC4">
              <w:rPr>
                <w:rFonts w:ascii="Arial" w:hAnsi="Arial" w:cs="Arial"/>
                <w:color w:val="000000" w:themeColor="text1"/>
                <w:position w:val="-1"/>
                <w:sz w:val="16"/>
                <w:szCs w:val="16"/>
                <w:lang w:eastAsia="zh-CN"/>
              </w:rPr>
              <w:t xml:space="preserve"> por la entidad, con especial énfasis en las actividades de control establecidas en todos los niveles de la organización, y estudiar y adoptar las mejoras propuestas por el Comité Institucional de Coordinación de Control Interno. </w:t>
            </w:r>
          </w:p>
          <w:p w14:paraId="762681D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7.</w:t>
            </w:r>
            <w:r w:rsidRPr="009D2CC4">
              <w:rPr>
                <w:rFonts w:ascii="Arial" w:hAnsi="Arial" w:cs="Arial"/>
                <w:color w:val="000000" w:themeColor="text1"/>
                <w:position w:val="-1"/>
                <w:sz w:val="16"/>
                <w:szCs w:val="16"/>
                <w:lang w:eastAsia="zh-CN"/>
              </w:rPr>
              <w:t xml:space="preserve"> Generar espacios que permitan a sus participantes el estudio y análisis de temas relacionados con </w:t>
            </w:r>
            <w:r w:rsidRPr="009D2CC4">
              <w:rPr>
                <w:rFonts w:ascii="Arial" w:hAnsi="Arial" w:cs="Arial"/>
                <w:color w:val="000000" w:themeColor="text1"/>
                <w:position w:val="-1"/>
                <w:sz w:val="16"/>
                <w:szCs w:val="16"/>
                <w:u w:val="single"/>
                <w:lang w:eastAsia="zh-CN"/>
              </w:rPr>
              <w:t>políticas de gestión, desempeño, buenas prácticas, herramientas, metodologías u o</w:t>
            </w:r>
            <w:r w:rsidRPr="009D2CC4">
              <w:rPr>
                <w:rFonts w:ascii="Arial" w:hAnsi="Arial" w:cs="Arial"/>
                <w:color w:val="000000" w:themeColor="text1"/>
                <w:position w:val="-1"/>
                <w:sz w:val="16"/>
                <w:szCs w:val="16"/>
                <w:lang w:eastAsia="zh-CN"/>
              </w:rPr>
              <w:t xml:space="preserve">tros temas de interés para fortalecer la gestión y el desempeño institucional y así lograr el adecuado desarrollo de sus funciones. </w:t>
            </w:r>
          </w:p>
          <w:p w14:paraId="3E504483"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8.</w:t>
            </w:r>
            <w:r w:rsidRPr="009D2CC4">
              <w:rPr>
                <w:rFonts w:ascii="Arial" w:hAnsi="Arial" w:cs="Arial"/>
                <w:color w:val="000000" w:themeColor="text1"/>
                <w:position w:val="-1"/>
                <w:sz w:val="16"/>
                <w:szCs w:val="16"/>
                <w:lang w:eastAsia="zh-CN"/>
              </w:rPr>
              <w:t xml:space="preserve"> Tomar decisiones con base en los resultados proporcionados </w:t>
            </w:r>
            <w:r w:rsidRPr="009D2CC4">
              <w:rPr>
                <w:rFonts w:ascii="Arial" w:hAnsi="Arial" w:cs="Arial"/>
                <w:color w:val="000000" w:themeColor="text1"/>
                <w:position w:val="-1"/>
                <w:sz w:val="16"/>
                <w:szCs w:val="16"/>
                <w:u w:val="single"/>
                <w:lang w:eastAsia="zh-CN"/>
              </w:rPr>
              <w:t>por el Modelo Integrado de Planeación y Gestión – MIPG</w:t>
            </w:r>
            <w:r w:rsidRPr="009D2CC4">
              <w:rPr>
                <w:rFonts w:ascii="Arial" w:hAnsi="Arial" w:cs="Arial"/>
                <w:color w:val="000000" w:themeColor="text1"/>
                <w:position w:val="-1"/>
                <w:sz w:val="16"/>
                <w:szCs w:val="16"/>
                <w:lang w:eastAsia="zh-CN"/>
              </w:rPr>
              <w:t xml:space="preserve">, orientadas a que la UAERMV cumpla con sus funciones de manera eficiente, eficaz, legal y también para mejorar su desempeño. </w:t>
            </w:r>
          </w:p>
          <w:p w14:paraId="286137F9"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34AD11E4"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6E9427C6"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44C6CFDD" w14:textId="77777777" w:rsidR="00E404A5" w:rsidRPr="009D2CC4" w:rsidRDefault="00E404A5" w:rsidP="00763E46">
            <w:pPr>
              <w:contextualSpacing/>
              <w:jc w:val="both"/>
              <w:rPr>
                <w:rFonts w:ascii="Arial" w:hAnsi="Arial" w:cs="Arial"/>
                <w:color w:val="000000" w:themeColor="text1"/>
                <w:position w:val="-1"/>
                <w:sz w:val="16"/>
                <w:szCs w:val="16"/>
                <w:u w:val="single"/>
                <w:lang w:eastAsia="zh-CN"/>
              </w:rPr>
            </w:pPr>
            <w:r w:rsidRPr="009D2CC4">
              <w:rPr>
                <w:rFonts w:ascii="Arial" w:eastAsiaTheme="minorHAnsi" w:hAnsi="Arial" w:cs="Arial"/>
                <w:b/>
                <w:bCs/>
                <w:color w:val="000000" w:themeColor="text1"/>
                <w:sz w:val="16"/>
                <w:szCs w:val="16"/>
              </w:rPr>
              <w:t>9.</w:t>
            </w:r>
            <w:r w:rsidRPr="009D2CC4">
              <w:rPr>
                <w:rFonts w:ascii="Arial" w:eastAsiaTheme="minorHAnsi" w:hAnsi="Arial" w:cs="Arial"/>
                <w:color w:val="000000" w:themeColor="text1"/>
                <w:sz w:val="16"/>
                <w:szCs w:val="16"/>
              </w:rPr>
              <w:t xml:space="preserve"> Aprobar y actualizar las políticas institucionales con base en los </w:t>
            </w:r>
            <w:r w:rsidRPr="009D2CC4">
              <w:rPr>
                <w:rFonts w:ascii="Arial" w:eastAsiaTheme="minorHAnsi" w:hAnsi="Arial" w:cs="Arial"/>
                <w:color w:val="000000" w:themeColor="text1"/>
                <w:sz w:val="16"/>
                <w:szCs w:val="16"/>
                <w:u w:val="single"/>
              </w:rPr>
              <w:t>resultados del Modelo Integrado de Planeación y Gestión- MIPG</w:t>
            </w:r>
          </w:p>
          <w:p w14:paraId="1A2131B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10.</w:t>
            </w:r>
            <w:r w:rsidRPr="009D2CC4">
              <w:rPr>
                <w:rFonts w:ascii="Arial" w:hAnsi="Arial" w:cs="Arial"/>
                <w:color w:val="000000" w:themeColor="text1"/>
                <w:position w:val="-1"/>
                <w:sz w:val="16"/>
                <w:szCs w:val="16"/>
                <w:lang w:eastAsia="zh-CN"/>
              </w:rPr>
              <w:t xml:space="preserve"> Efectuar recomendaciones al Comité Institucional de Coordinación y Control Interno en </w:t>
            </w:r>
            <w:r w:rsidRPr="009D2CC4">
              <w:rPr>
                <w:rFonts w:ascii="Arial" w:hAnsi="Arial" w:cs="Arial"/>
                <w:color w:val="000000" w:themeColor="text1"/>
                <w:position w:val="-1"/>
                <w:sz w:val="16"/>
                <w:szCs w:val="16"/>
                <w:u w:val="single"/>
                <w:lang w:eastAsia="zh-CN"/>
              </w:rPr>
              <w:t>relación con las políticas de gestión y desempeño que puedan generar cambios</w:t>
            </w:r>
            <w:r w:rsidRPr="009D2CC4">
              <w:rPr>
                <w:rFonts w:ascii="Arial" w:hAnsi="Arial" w:cs="Arial"/>
                <w:color w:val="000000" w:themeColor="text1"/>
                <w:position w:val="-1"/>
                <w:sz w:val="16"/>
                <w:szCs w:val="16"/>
                <w:lang w:eastAsia="zh-CN"/>
              </w:rPr>
              <w:t xml:space="preserve"> o ajustes a la estructura de control de la entidad. </w:t>
            </w:r>
          </w:p>
          <w:p w14:paraId="067D30EC" w14:textId="77777777" w:rsidR="00E404A5" w:rsidRPr="009D2CC4" w:rsidRDefault="00E404A5" w:rsidP="00763E46">
            <w:pPr>
              <w:contextualSpacing/>
              <w:jc w:val="both"/>
              <w:rPr>
                <w:rFonts w:ascii="Arial" w:hAnsi="Arial" w:cs="Arial"/>
                <w:color w:val="000000" w:themeColor="text1"/>
                <w:position w:val="-1"/>
                <w:sz w:val="16"/>
                <w:szCs w:val="16"/>
                <w:u w:val="single"/>
                <w:lang w:eastAsia="zh-CN"/>
              </w:rPr>
            </w:pPr>
            <w:r w:rsidRPr="009D2CC4">
              <w:rPr>
                <w:rFonts w:ascii="Arial" w:hAnsi="Arial" w:cs="Arial"/>
                <w:b/>
                <w:bCs/>
                <w:color w:val="000000" w:themeColor="text1"/>
                <w:position w:val="-1"/>
                <w:sz w:val="16"/>
                <w:szCs w:val="16"/>
                <w:lang w:eastAsia="zh-CN"/>
              </w:rPr>
              <w:t>11.</w:t>
            </w:r>
            <w:r w:rsidRPr="009D2CC4">
              <w:rPr>
                <w:rFonts w:ascii="Arial" w:hAnsi="Arial" w:cs="Arial"/>
                <w:color w:val="000000" w:themeColor="text1"/>
                <w:position w:val="-1"/>
                <w:sz w:val="16"/>
                <w:szCs w:val="16"/>
                <w:lang w:eastAsia="zh-CN"/>
              </w:rPr>
              <w:t xml:space="preserve"> Fijar acciones y estrategias orientadas al desarrollo integral de las </w:t>
            </w:r>
            <w:r w:rsidRPr="009D2CC4">
              <w:rPr>
                <w:rFonts w:ascii="Arial" w:hAnsi="Arial" w:cs="Arial"/>
                <w:color w:val="000000" w:themeColor="text1"/>
                <w:position w:val="-1"/>
                <w:sz w:val="16"/>
                <w:szCs w:val="16"/>
                <w:u w:val="single"/>
                <w:lang w:eastAsia="zh-CN"/>
              </w:rPr>
              <w:t>políticas mencionadas en la tabla 1 referida en el artículo 3 de la presente Resolución.</w:t>
            </w:r>
          </w:p>
          <w:p w14:paraId="0BCA6F61"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lastRenderedPageBreak/>
              <w:t>12.</w:t>
            </w:r>
            <w:r w:rsidRPr="009D2CC4">
              <w:rPr>
                <w:rFonts w:ascii="Arial" w:hAnsi="Arial" w:cs="Arial"/>
                <w:color w:val="000000" w:themeColor="text1"/>
                <w:position w:val="-1"/>
                <w:sz w:val="16"/>
                <w:szCs w:val="16"/>
                <w:lang w:eastAsia="zh-CN"/>
              </w:rPr>
              <w:t xml:space="preserve"> Definir los mecanismos, estrategias y criterios para la implementación y seguimiento </w:t>
            </w:r>
            <w:r w:rsidRPr="009D2CC4">
              <w:rPr>
                <w:rFonts w:ascii="Arial" w:hAnsi="Arial" w:cs="Arial"/>
                <w:color w:val="000000" w:themeColor="text1"/>
                <w:position w:val="-1"/>
                <w:sz w:val="16"/>
                <w:szCs w:val="16"/>
                <w:u w:val="single"/>
                <w:lang w:eastAsia="zh-CN"/>
              </w:rPr>
              <w:t>del teletrabajo.</w:t>
            </w:r>
          </w:p>
          <w:p w14:paraId="701FA511"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13.</w:t>
            </w:r>
            <w:r w:rsidRPr="009D2CC4">
              <w:rPr>
                <w:rFonts w:ascii="Arial" w:hAnsi="Arial" w:cs="Arial"/>
                <w:color w:val="000000" w:themeColor="text1"/>
                <w:position w:val="-1"/>
                <w:sz w:val="16"/>
                <w:szCs w:val="16"/>
                <w:lang w:eastAsia="zh-CN"/>
              </w:rPr>
              <w:t xml:space="preserve"> Aprobar y realizar seguimiento a actividades que garanticen la implementación de las </w:t>
            </w:r>
            <w:r w:rsidRPr="009D2CC4">
              <w:rPr>
                <w:rFonts w:ascii="Arial" w:hAnsi="Arial" w:cs="Arial"/>
                <w:color w:val="000000" w:themeColor="text1"/>
                <w:position w:val="-1"/>
                <w:sz w:val="16"/>
                <w:szCs w:val="16"/>
                <w:u w:val="single"/>
                <w:lang w:eastAsia="zh-CN"/>
              </w:rPr>
              <w:t>políticas de equidad de género y promoción de los derechos humanos</w:t>
            </w:r>
            <w:r w:rsidRPr="009D2CC4">
              <w:rPr>
                <w:rFonts w:ascii="Arial" w:hAnsi="Arial" w:cs="Arial"/>
                <w:color w:val="000000" w:themeColor="text1"/>
                <w:position w:val="-1"/>
                <w:sz w:val="16"/>
                <w:szCs w:val="16"/>
                <w:lang w:eastAsia="zh-CN"/>
              </w:rPr>
              <w:t xml:space="preserve"> establecidas en el Distrito Capital, en el marco de la misión de la UAERMV.</w:t>
            </w:r>
          </w:p>
          <w:p w14:paraId="090C6C4C"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14.</w:t>
            </w:r>
            <w:r w:rsidRPr="009D2CC4">
              <w:rPr>
                <w:rFonts w:ascii="Arial" w:hAnsi="Arial" w:cs="Arial"/>
                <w:color w:val="000000" w:themeColor="text1"/>
                <w:position w:val="-1"/>
                <w:sz w:val="16"/>
                <w:szCs w:val="16"/>
                <w:lang w:eastAsia="zh-CN"/>
              </w:rPr>
              <w:t xml:space="preserve"> Aprobar y realizar seguimiento a los </w:t>
            </w:r>
            <w:r w:rsidRPr="009D2CC4">
              <w:rPr>
                <w:rFonts w:ascii="Arial" w:hAnsi="Arial" w:cs="Arial"/>
                <w:color w:val="000000" w:themeColor="text1"/>
                <w:position w:val="-1"/>
                <w:sz w:val="16"/>
                <w:szCs w:val="16"/>
                <w:u w:val="single"/>
                <w:lang w:eastAsia="zh-CN"/>
              </w:rPr>
              <w:t>planes ambientales de la entidad,</w:t>
            </w:r>
            <w:r w:rsidRPr="009D2CC4">
              <w:rPr>
                <w:rFonts w:ascii="Arial" w:hAnsi="Arial" w:cs="Arial"/>
                <w:color w:val="000000" w:themeColor="text1"/>
                <w:position w:val="-1"/>
                <w:sz w:val="16"/>
                <w:szCs w:val="16"/>
                <w:lang w:eastAsia="zh-CN"/>
              </w:rPr>
              <w:t xml:space="preserve"> con el fin de prevenir y controlar los aspectos e impactos ambientales significativos en el desarrollo de las actividades de los procesos. </w:t>
            </w:r>
          </w:p>
          <w:p w14:paraId="3CA36179"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1</w:t>
            </w:r>
            <w:r w:rsidRPr="009D2CC4">
              <w:rPr>
                <w:rFonts w:ascii="Arial" w:hAnsi="Arial" w:cs="Arial"/>
                <w:b/>
                <w:bCs/>
                <w:color w:val="000000" w:themeColor="text1"/>
                <w:position w:val="-1"/>
                <w:sz w:val="16"/>
                <w:szCs w:val="16"/>
                <w:lang w:eastAsia="zh-CN"/>
              </w:rPr>
              <w:t>5.</w:t>
            </w:r>
            <w:r w:rsidRPr="009D2CC4">
              <w:rPr>
                <w:rFonts w:ascii="Arial" w:hAnsi="Arial" w:cs="Arial"/>
                <w:color w:val="000000" w:themeColor="text1"/>
                <w:position w:val="-1"/>
                <w:sz w:val="16"/>
                <w:szCs w:val="16"/>
                <w:lang w:eastAsia="zh-CN"/>
              </w:rPr>
              <w:t xml:space="preserve"> Aprobar </w:t>
            </w:r>
            <w:r w:rsidRPr="009D2CC4">
              <w:rPr>
                <w:rFonts w:ascii="Arial" w:hAnsi="Arial" w:cs="Arial"/>
                <w:color w:val="000000" w:themeColor="text1"/>
                <w:position w:val="-1"/>
                <w:sz w:val="16"/>
                <w:szCs w:val="16"/>
                <w:u w:val="single"/>
                <w:lang w:eastAsia="zh-CN"/>
              </w:rPr>
              <w:t>el Plan Institucional de Movilidad Sostenible (PIMS)</w:t>
            </w:r>
            <w:r w:rsidRPr="009D2CC4">
              <w:rPr>
                <w:rFonts w:ascii="Arial" w:hAnsi="Arial" w:cs="Arial"/>
                <w:color w:val="000000" w:themeColor="text1"/>
                <w:position w:val="-1"/>
                <w:sz w:val="16"/>
                <w:szCs w:val="16"/>
                <w:lang w:eastAsia="zh-CN"/>
              </w:rPr>
              <w:t xml:space="preserve"> y coordinar la implementación de la estrategia de movilidad sostenible en la entidad y hacer seguimiento al plan de acción de este. </w:t>
            </w:r>
          </w:p>
          <w:p w14:paraId="62DF2BD5"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16.</w:t>
            </w:r>
            <w:r w:rsidRPr="009D2CC4">
              <w:rPr>
                <w:rFonts w:ascii="Arial" w:hAnsi="Arial" w:cs="Arial"/>
                <w:color w:val="000000" w:themeColor="text1"/>
                <w:position w:val="-1"/>
                <w:sz w:val="16"/>
                <w:szCs w:val="16"/>
                <w:lang w:eastAsia="zh-CN"/>
              </w:rPr>
              <w:t xml:space="preserve"> Aprobar </w:t>
            </w:r>
            <w:r w:rsidRPr="009D2CC4">
              <w:rPr>
                <w:rFonts w:ascii="Arial" w:hAnsi="Arial" w:cs="Arial"/>
                <w:color w:val="000000" w:themeColor="text1"/>
                <w:position w:val="-1"/>
                <w:sz w:val="16"/>
                <w:szCs w:val="16"/>
                <w:u w:val="single"/>
                <w:lang w:eastAsia="zh-CN"/>
              </w:rPr>
              <w:t>y hacer seguimiento a la ejecución presupuestal y a las herramientas de planeación</w:t>
            </w:r>
            <w:r w:rsidRPr="009D2CC4">
              <w:rPr>
                <w:rFonts w:ascii="Arial" w:hAnsi="Arial" w:cs="Arial"/>
                <w:color w:val="000000" w:themeColor="text1"/>
                <w:position w:val="-1"/>
                <w:sz w:val="16"/>
                <w:szCs w:val="16"/>
                <w:lang w:eastAsia="zh-CN"/>
              </w:rPr>
              <w:t xml:space="preserve"> y medición, estableciendo los responsables del cumplimiento de los compromisos de los mismos. </w:t>
            </w:r>
          </w:p>
          <w:p w14:paraId="26A1722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17.</w:t>
            </w:r>
            <w:r w:rsidRPr="009D2CC4">
              <w:rPr>
                <w:rFonts w:ascii="Arial" w:hAnsi="Arial" w:cs="Arial"/>
                <w:color w:val="000000" w:themeColor="text1"/>
                <w:position w:val="-1"/>
                <w:sz w:val="16"/>
                <w:szCs w:val="16"/>
                <w:lang w:eastAsia="zh-CN"/>
              </w:rPr>
              <w:t xml:space="preserve"> Realizar el seguimiento del </w:t>
            </w:r>
            <w:r w:rsidRPr="009D2CC4">
              <w:rPr>
                <w:rFonts w:ascii="Arial" w:hAnsi="Arial" w:cs="Arial"/>
                <w:color w:val="000000" w:themeColor="text1"/>
                <w:position w:val="-1"/>
                <w:sz w:val="16"/>
                <w:szCs w:val="16"/>
                <w:u w:val="single"/>
                <w:lang w:eastAsia="zh-CN"/>
              </w:rPr>
              <w:t xml:space="preserve">cumplimiento de objetivos, metas y funciones de cada una de las dependencias y </w:t>
            </w:r>
            <w:r w:rsidRPr="009D2CC4">
              <w:rPr>
                <w:rFonts w:ascii="Arial" w:hAnsi="Arial" w:cs="Arial"/>
                <w:color w:val="000000" w:themeColor="text1"/>
                <w:position w:val="-1"/>
                <w:sz w:val="16"/>
                <w:szCs w:val="16"/>
                <w:lang w:eastAsia="zh-CN"/>
              </w:rPr>
              <w:t>establecer los correctivos necesarios.</w:t>
            </w:r>
          </w:p>
          <w:p w14:paraId="1AA531F7"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18.</w:t>
            </w:r>
            <w:r w:rsidRPr="009D2CC4">
              <w:rPr>
                <w:rFonts w:ascii="Arial" w:hAnsi="Arial" w:cs="Arial"/>
                <w:color w:val="000000" w:themeColor="text1"/>
                <w:position w:val="-1"/>
                <w:sz w:val="16"/>
                <w:szCs w:val="16"/>
                <w:lang w:eastAsia="zh-CN"/>
              </w:rPr>
              <w:t xml:space="preserve"> Aprobar y realizar seguimiento a las </w:t>
            </w:r>
            <w:r w:rsidRPr="009D2CC4">
              <w:rPr>
                <w:rFonts w:ascii="Arial" w:hAnsi="Arial" w:cs="Arial"/>
                <w:color w:val="000000" w:themeColor="text1"/>
                <w:position w:val="-1"/>
                <w:sz w:val="16"/>
                <w:szCs w:val="16"/>
                <w:u w:val="single"/>
                <w:lang w:eastAsia="zh-CN"/>
              </w:rPr>
              <w:t>políticas, programas y los planes relativos a la gestión documental y de archivo de la entidad</w:t>
            </w:r>
            <w:r w:rsidRPr="009D2CC4">
              <w:rPr>
                <w:rFonts w:ascii="Arial" w:hAnsi="Arial" w:cs="Arial"/>
                <w:color w:val="000000" w:themeColor="text1"/>
                <w:position w:val="-1"/>
                <w:sz w:val="16"/>
                <w:szCs w:val="16"/>
                <w:lang w:eastAsia="zh-CN"/>
              </w:rPr>
              <w:t xml:space="preserve">. </w:t>
            </w:r>
          </w:p>
          <w:p w14:paraId="4E7A8481"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4D3A3668" w14:textId="77777777" w:rsidR="00E404A5" w:rsidRPr="009D2CC4" w:rsidRDefault="00E404A5" w:rsidP="00763E46">
            <w:pPr>
              <w:contextualSpacing/>
              <w:jc w:val="both"/>
              <w:rPr>
                <w:rFonts w:ascii="Arial" w:eastAsiaTheme="minorHAnsi" w:hAnsi="Arial" w:cs="Arial"/>
                <w:color w:val="000000" w:themeColor="text1"/>
                <w:sz w:val="16"/>
                <w:szCs w:val="16"/>
              </w:rPr>
            </w:pPr>
          </w:p>
        </w:tc>
        <w:tc>
          <w:tcPr>
            <w:tcW w:w="2278" w:type="dxa"/>
          </w:tcPr>
          <w:p w14:paraId="4D46230D" w14:textId="77777777" w:rsidR="00E404A5" w:rsidRPr="009D2CC4" w:rsidRDefault="00E404A5" w:rsidP="00763E46">
            <w:pPr>
              <w:contextualSpacing/>
              <w:jc w:val="both"/>
              <w:rPr>
                <w:rFonts w:ascii="Arial" w:hAnsi="Arial" w:cs="Arial"/>
                <w:b/>
                <w:bCs/>
                <w:color w:val="000000" w:themeColor="text1"/>
                <w:position w:val="-1"/>
                <w:sz w:val="16"/>
                <w:szCs w:val="16"/>
                <w:lang w:eastAsia="zh-CN"/>
              </w:rPr>
            </w:pPr>
            <w:r w:rsidRPr="009D2CC4">
              <w:rPr>
                <w:rFonts w:ascii="Arial" w:eastAsiaTheme="minorHAnsi" w:hAnsi="Arial" w:cs="Arial"/>
                <w:b/>
                <w:bCs/>
                <w:color w:val="000000" w:themeColor="text1"/>
                <w:sz w:val="16"/>
                <w:szCs w:val="16"/>
              </w:rPr>
              <w:lastRenderedPageBreak/>
              <w:t>7. Las demás que tengan relación directa con la implementación, desarrollo y evaluación del Modelo.</w:t>
            </w:r>
          </w:p>
        </w:tc>
        <w:tc>
          <w:tcPr>
            <w:tcW w:w="3817" w:type="dxa"/>
          </w:tcPr>
          <w:p w14:paraId="16BB7973"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w:t>
            </w:r>
            <w:r w:rsidRPr="009D2CC4">
              <w:rPr>
                <w:rFonts w:ascii="Arial" w:hAnsi="Arial" w:cs="Arial"/>
                <w:color w:val="000000" w:themeColor="text1"/>
                <w:position w:val="-1"/>
                <w:sz w:val="16"/>
                <w:szCs w:val="16"/>
                <w:lang w:eastAsia="zh-CN"/>
              </w:rPr>
              <w:t xml:space="preserve"> Coordinar, articular y evaluar el cumplimiento de los objetivos y metas institucionales en concordancia con el Plan de Desarrollo Distrital, el POT. el Plan de Gestión Ambiental y todos los demás planes y programas distritales y establecer los correctivos necesarios. </w:t>
            </w:r>
          </w:p>
          <w:p w14:paraId="312EEE72"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3.</w:t>
            </w:r>
            <w:r w:rsidRPr="009D2CC4">
              <w:rPr>
                <w:rFonts w:ascii="Arial" w:hAnsi="Arial" w:cs="Arial"/>
                <w:color w:val="000000" w:themeColor="text1"/>
                <w:position w:val="-1"/>
                <w:sz w:val="16"/>
                <w:szCs w:val="16"/>
                <w:lang w:eastAsia="zh-CN"/>
              </w:rPr>
              <w:t xml:space="preserve"> Gestionar y evaluar la disponibilidad de los recursos físicos, económicos, tecnológicos, de infraestructura, de talento humano y demás necesarios para el correcto funcionamiento del </w:t>
            </w:r>
            <w:r w:rsidRPr="009D2CC4">
              <w:rPr>
                <w:rFonts w:ascii="Arial" w:hAnsi="Arial" w:cs="Arial"/>
                <w:color w:val="000000" w:themeColor="text1"/>
                <w:position w:val="-1"/>
                <w:sz w:val="16"/>
                <w:szCs w:val="16"/>
                <w:u w:val="single"/>
                <w:lang w:eastAsia="zh-CN"/>
              </w:rPr>
              <w:t>Sistema Integrado de Gestión y su marco de referencia Modelo Integrado de Planeación y Gestión. MIPG</w:t>
            </w:r>
            <w:r w:rsidRPr="009D2CC4">
              <w:rPr>
                <w:rFonts w:ascii="Arial" w:hAnsi="Arial" w:cs="Arial"/>
                <w:color w:val="000000" w:themeColor="text1"/>
                <w:position w:val="-1"/>
                <w:sz w:val="16"/>
                <w:szCs w:val="16"/>
                <w:lang w:eastAsia="zh-CN"/>
              </w:rPr>
              <w:t xml:space="preserve">. </w:t>
            </w:r>
          </w:p>
          <w:p w14:paraId="707E51B2"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lastRenderedPageBreak/>
              <w:t>6</w:t>
            </w:r>
            <w:r w:rsidRPr="009D2CC4">
              <w:rPr>
                <w:rFonts w:ascii="Arial" w:hAnsi="Arial" w:cs="Arial"/>
                <w:color w:val="000000" w:themeColor="text1"/>
                <w:position w:val="-1"/>
                <w:sz w:val="16"/>
                <w:szCs w:val="16"/>
                <w:lang w:eastAsia="zh-CN"/>
              </w:rPr>
              <w:t xml:space="preserve">. Definir mejoras a través del análisis de resultados del sistema de Gestión y su marco de referencia </w:t>
            </w:r>
            <w:r w:rsidRPr="009D2CC4">
              <w:rPr>
                <w:rFonts w:ascii="Arial" w:hAnsi="Arial" w:cs="Arial"/>
                <w:color w:val="000000" w:themeColor="text1"/>
                <w:position w:val="-1"/>
                <w:sz w:val="16"/>
                <w:szCs w:val="16"/>
                <w:u w:val="single"/>
                <w:lang w:eastAsia="zh-CN"/>
              </w:rPr>
              <w:t>Modelo Integrado de Planeación y</w:t>
            </w:r>
            <w:r w:rsidRPr="009D2CC4">
              <w:rPr>
                <w:rFonts w:ascii="Arial" w:hAnsi="Arial" w:cs="Arial"/>
                <w:color w:val="000000" w:themeColor="text1"/>
                <w:position w:val="-1"/>
                <w:sz w:val="16"/>
                <w:szCs w:val="16"/>
                <w:lang w:eastAsia="zh-CN"/>
              </w:rPr>
              <w:t xml:space="preserve"> </w:t>
            </w:r>
            <w:r w:rsidRPr="009D2CC4">
              <w:rPr>
                <w:rFonts w:ascii="Arial" w:hAnsi="Arial" w:cs="Arial"/>
                <w:color w:val="000000" w:themeColor="text1"/>
                <w:position w:val="-1"/>
                <w:sz w:val="16"/>
                <w:szCs w:val="16"/>
                <w:u w:val="single"/>
                <w:lang w:eastAsia="zh-CN"/>
              </w:rPr>
              <w:t>Gestión- MIPG implementado</w:t>
            </w:r>
            <w:r w:rsidRPr="009D2CC4">
              <w:rPr>
                <w:rFonts w:ascii="Arial" w:hAnsi="Arial" w:cs="Arial"/>
                <w:color w:val="000000" w:themeColor="text1"/>
                <w:position w:val="-1"/>
                <w:sz w:val="16"/>
                <w:szCs w:val="16"/>
                <w:lang w:eastAsia="zh-CN"/>
              </w:rPr>
              <w:t xml:space="preserve"> por la entidad, con especial énfasis en las actividades de control establecidas en todos los niveles de la organización, y estudiar y adoptar las mejoras propuestas por el Comité Institucional de Coordinación de Control Interno. </w:t>
            </w:r>
          </w:p>
          <w:p w14:paraId="3911020A"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7.</w:t>
            </w:r>
            <w:r w:rsidRPr="009D2CC4">
              <w:rPr>
                <w:rFonts w:ascii="Arial" w:hAnsi="Arial" w:cs="Arial"/>
                <w:color w:val="000000" w:themeColor="text1"/>
                <w:position w:val="-1"/>
                <w:sz w:val="16"/>
                <w:szCs w:val="16"/>
                <w:lang w:eastAsia="zh-CN"/>
              </w:rPr>
              <w:t xml:space="preserve"> Generar espacios que permitan a sus participantes el estudio y análisis de temas relacionados con </w:t>
            </w:r>
            <w:r w:rsidRPr="009D2CC4">
              <w:rPr>
                <w:rFonts w:ascii="Arial" w:hAnsi="Arial" w:cs="Arial"/>
                <w:color w:val="000000" w:themeColor="text1"/>
                <w:position w:val="-1"/>
                <w:sz w:val="16"/>
                <w:szCs w:val="16"/>
                <w:u w:val="single"/>
                <w:lang w:eastAsia="zh-CN"/>
              </w:rPr>
              <w:t>políticas de gestión, desempeño, buenas prácticas, herramientas, metodologías</w:t>
            </w:r>
            <w:r w:rsidRPr="009D2CC4">
              <w:rPr>
                <w:rFonts w:ascii="Arial" w:hAnsi="Arial" w:cs="Arial"/>
                <w:color w:val="000000" w:themeColor="text1"/>
                <w:position w:val="-1"/>
                <w:sz w:val="16"/>
                <w:szCs w:val="16"/>
                <w:lang w:eastAsia="zh-CN"/>
              </w:rPr>
              <w:t xml:space="preserve"> u otros temas de interés para fortalecer la gestión y el desempeño institucional y así lograr el adecuado desarrollo de sus funciones. </w:t>
            </w:r>
          </w:p>
          <w:p w14:paraId="5C881485"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8.</w:t>
            </w:r>
            <w:r w:rsidRPr="009D2CC4">
              <w:rPr>
                <w:rFonts w:ascii="Arial" w:hAnsi="Arial" w:cs="Arial"/>
                <w:color w:val="000000" w:themeColor="text1"/>
                <w:position w:val="-1"/>
                <w:sz w:val="16"/>
                <w:szCs w:val="16"/>
                <w:lang w:eastAsia="zh-CN"/>
              </w:rPr>
              <w:t xml:space="preserve"> Tomar decisiones con base en los resultados proporcionados por el </w:t>
            </w:r>
            <w:r w:rsidRPr="009D2CC4">
              <w:rPr>
                <w:rFonts w:ascii="Arial" w:hAnsi="Arial" w:cs="Arial"/>
                <w:color w:val="000000" w:themeColor="text1"/>
                <w:position w:val="-1"/>
                <w:sz w:val="16"/>
                <w:szCs w:val="16"/>
                <w:u w:val="single"/>
                <w:lang w:eastAsia="zh-CN"/>
              </w:rPr>
              <w:t>Modelo Integrado de Planeación y Gestión – MIPG,</w:t>
            </w:r>
            <w:r w:rsidRPr="009D2CC4">
              <w:rPr>
                <w:rFonts w:ascii="Arial" w:hAnsi="Arial" w:cs="Arial"/>
                <w:color w:val="000000" w:themeColor="text1"/>
                <w:position w:val="-1"/>
                <w:sz w:val="16"/>
                <w:szCs w:val="16"/>
                <w:lang w:eastAsia="zh-CN"/>
              </w:rPr>
              <w:t xml:space="preserve"> orientadas a que la UAERMV cumpla con sus funciones de manera eficiente, eficaz, legal y también para mejorar su desempeño. </w:t>
            </w:r>
          </w:p>
          <w:p w14:paraId="6B8818D1"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5F2CF65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9. Autorizar o recomendar el retiro, baja en cuentas y destino final de los bienes, previo análisis de la presentación de los estudios técnico, jurídicos, entre otros. </w:t>
            </w:r>
          </w:p>
          <w:p w14:paraId="5AF387E0"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4BB08A85"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10.</w:t>
            </w:r>
            <w:r w:rsidRPr="009D2CC4">
              <w:rPr>
                <w:rFonts w:ascii="Arial" w:hAnsi="Arial" w:cs="Arial"/>
                <w:color w:val="000000" w:themeColor="text1"/>
                <w:position w:val="-1"/>
                <w:sz w:val="16"/>
                <w:szCs w:val="16"/>
                <w:lang w:eastAsia="zh-CN"/>
              </w:rPr>
              <w:t xml:space="preserve"> Aprobar y actualizar las políticas institucionales con </w:t>
            </w:r>
            <w:r w:rsidRPr="009D2CC4">
              <w:rPr>
                <w:rFonts w:ascii="Arial" w:hAnsi="Arial" w:cs="Arial"/>
                <w:color w:val="000000" w:themeColor="text1"/>
                <w:position w:val="-1"/>
                <w:sz w:val="16"/>
                <w:szCs w:val="16"/>
                <w:u w:val="single"/>
                <w:lang w:eastAsia="zh-CN"/>
              </w:rPr>
              <w:t>base en los resultados del Modelo Integrado de Planeación y Gestión- MIPG.</w:t>
            </w:r>
            <w:r w:rsidRPr="009D2CC4">
              <w:rPr>
                <w:rFonts w:ascii="Arial" w:hAnsi="Arial" w:cs="Arial"/>
                <w:color w:val="000000" w:themeColor="text1"/>
                <w:position w:val="-1"/>
                <w:sz w:val="16"/>
                <w:szCs w:val="16"/>
                <w:lang w:eastAsia="zh-CN"/>
              </w:rPr>
              <w:t xml:space="preserve"> </w:t>
            </w:r>
          </w:p>
          <w:p w14:paraId="4EBEEA9B"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11.</w:t>
            </w:r>
            <w:r w:rsidRPr="009D2CC4">
              <w:rPr>
                <w:rFonts w:ascii="Arial" w:hAnsi="Arial" w:cs="Arial"/>
                <w:color w:val="000000" w:themeColor="text1"/>
                <w:position w:val="-1"/>
                <w:sz w:val="16"/>
                <w:szCs w:val="16"/>
                <w:lang w:eastAsia="zh-CN"/>
              </w:rPr>
              <w:t xml:space="preserve"> Efectuar recomendaciones al Comité Institucional de Coordinación de Control Interno en </w:t>
            </w:r>
            <w:r w:rsidRPr="009D2CC4">
              <w:rPr>
                <w:rFonts w:ascii="Arial" w:hAnsi="Arial" w:cs="Arial"/>
                <w:color w:val="000000" w:themeColor="text1"/>
                <w:position w:val="-1"/>
                <w:sz w:val="16"/>
                <w:szCs w:val="16"/>
                <w:u w:val="single"/>
                <w:lang w:eastAsia="zh-CN"/>
              </w:rPr>
              <w:t>relación con las políticas de gestión y desempeño que puedan generar</w:t>
            </w:r>
            <w:r w:rsidRPr="009D2CC4">
              <w:rPr>
                <w:rFonts w:ascii="Arial" w:hAnsi="Arial" w:cs="Arial"/>
                <w:color w:val="000000" w:themeColor="text1"/>
                <w:position w:val="-1"/>
                <w:sz w:val="16"/>
                <w:szCs w:val="16"/>
                <w:lang w:eastAsia="zh-CN"/>
              </w:rPr>
              <w:t xml:space="preserve"> cambios o ajustes a la estructura de control de la entidad. </w:t>
            </w:r>
          </w:p>
          <w:p w14:paraId="0D3B116E"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12.</w:t>
            </w:r>
            <w:r w:rsidRPr="009D2CC4">
              <w:rPr>
                <w:rFonts w:ascii="Arial" w:hAnsi="Arial" w:cs="Arial"/>
                <w:color w:val="000000" w:themeColor="text1"/>
                <w:position w:val="-1"/>
                <w:sz w:val="16"/>
                <w:szCs w:val="16"/>
                <w:lang w:eastAsia="zh-CN"/>
              </w:rPr>
              <w:t xml:space="preserve"> Fijar acciones y estrategias orientadas al desarrollo integral de las políticas mencionadas en </w:t>
            </w:r>
            <w:r w:rsidRPr="009D2CC4">
              <w:rPr>
                <w:rFonts w:ascii="Arial" w:hAnsi="Arial" w:cs="Arial"/>
                <w:color w:val="000000" w:themeColor="text1"/>
                <w:position w:val="-1"/>
                <w:sz w:val="16"/>
                <w:szCs w:val="16"/>
                <w:lang w:eastAsia="zh-CN"/>
              </w:rPr>
              <w:lastRenderedPageBreak/>
              <w:t xml:space="preserve">la tabla 1 referida en el artículo 3 de la presente Resolución. </w:t>
            </w:r>
          </w:p>
          <w:p w14:paraId="2E1869A0"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7998EF98"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13.</w:t>
            </w:r>
            <w:r w:rsidRPr="009D2CC4">
              <w:rPr>
                <w:rFonts w:ascii="Arial" w:hAnsi="Arial" w:cs="Arial"/>
                <w:color w:val="000000" w:themeColor="text1"/>
                <w:position w:val="-1"/>
                <w:sz w:val="16"/>
                <w:szCs w:val="16"/>
                <w:lang w:eastAsia="zh-CN"/>
              </w:rPr>
              <w:t xml:space="preserve"> Definir los mecanismos, estrategias y criterios para la implementación y seguimiento del </w:t>
            </w:r>
            <w:r w:rsidRPr="009D2CC4">
              <w:rPr>
                <w:rFonts w:ascii="Arial" w:hAnsi="Arial" w:cs="Arial"/>
                <w:color w:val="000000" w:themeColor="text1"/>
                <w:position w:val="-1"/>
                <w:sz w:val="16"/>
                <w:szCs w:val="16"/>
                <w:u w:val="single"/>
                <w:lang w:eastAsia="zh-CN"/>
              </w:rPr>
              <w:t>teletrabajo.</w:t>
            </w:r>
            <w:r w:rsidRPr="009D2CC4">
              <w:rPr>
                <w:rFonts w:ascii="Arial" w:hAnsi="Arial" w:cs="Arial"/>
                <w:color w:val="000000" w:themeColor="text1"/>
                <w:position w:val="-1"/>
                <w:sz w:val="16"/>
                <w:szCs w:val="16"/>
                <w:lang w:eastAsia="zh-CN"/>
              </w:rPr>
              <w:t xml:space="preserve"> </w:t>
            </w:r>
          </w:p>
          <w:p w14:paraId="7B2C9D91"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14.</w:t>
            </w:r>
            <w:r w:rsidRPr="009D2CC4">
              <w:rPr>
                <w:rFonts w:ascii="Arial" w:hAnsi="Arial" w:cs="Arial"/>
                <w:color w:val="000000" w:themeColor="text1"/>
                <w:position w:val="-1"/>
                <w:sz w:val="16"/>
                <w:szCs w:val="16"/>
                <w:lang w:eastAsia="zh-CN"/>
              </w:rPr>
              <w:t xml:space="preserve"> Aprobar y realizar seguimiento a actividades que garanticen la implementación de las </w:t>
            </w:r>
            <w:r w:rsidRPr="009D2CC4">
              <w:rPr>
                <w:rFonts w:ascii="Arial" w:hAnsi="Arial" w:cs="Arial"/>
                <w:color w:val="000000" w:themeColor="text1"/>
                <w:position w:val="-1"/>
                <w:sz w:val="16"/>
                <w:szCs w:val="16"/>
                <w:u w:val="single"/>
                <w:lang w:eastAsia="zh-CN"/>
              </w:rPr>
              <w:t xml:space="preserve">políticas de equidad de género y promoción de los derechos humanos establecidos </w:t>
            </w:r>
            <w:r w:rsidRPr="009D2CC4">
              <w:rPr>
                <w:rFonts w:ascii="Arial" w:hAnsi="Arial" w:cs="Arial"/>
                <w:color w:val="000000" w:themeColor="text1"/>
                <w:position w:val="-1"/>
                <w:sz w:val="16"/>
                <w:szCs w:val="16"/>
                <w:lang w:eastAsia="zh-CN"/>
              </w:rPr>
              <w:t>en el Distrito Capital, en el marco de la misión de la UAERMV.</w:t>
            </w:r>
          </w:p>
          <w:p w14:paraId="79A5AD8C"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15.</w:t>
            </w:r>
            <w:r w:rsidRPr="009D2CC4">
              <w:rPr>
                <w:rFonts w:ascii="Arial" w:hAnsi="Arial" w:cs="Arial"/>
                <w:color w:val="000000" w:themeColor="text1"/>
                <w:position w:val="-1"/>
                <w:sz w:val="16"/>
                <w:szCs w:val="16"/>
                <w:lang w:eastAsia="zh-CN"/>
              </w:rPr>
              <w:t xml:space="preserve"> Aprobar y realizar </w:t>
            </w:r>
            <w:r w:rsidRPr="009D2CC4">
              <w:rPr>
                <w:rFonts w:ascii="Arial" w:hAnsi="Arial" w:cs="Arial"/>
                <w:color w:val="000000" w:themeColor="text1"/>
                <w:position w:val="-1"/>
                <w:sz w:val="16"/>
                <w:szCs w:val="16"/>
                <w:u w:val="single"/>
                <w:lang w:eastAsia="zh-CN"/>
              </w:rPr>
              <w:t>seguimiento a los planes ambientales de la entidad</w:t>
            </w:r>
            <w:r w:rsidRPr="009D2CC4">
              <w:rPr>
                <w:rFonts w:ascii="Arial" w:hAnsi="Arial" w:cs="Arial"/>
                <w:color w:val="000000" w:themeColor="text1"/>
                <w:position w:val="-1"/>
                <w:sz w:val="16"/>
                <w:szCs w:val="16"/>
                <w:lang w:eastAsia="zh-CN"/>
              </w:rPr>
              <w:t xml:space="preserve">, con el fin de prevenir y controlar los aspectos e impactos ambientales significativos en el desarrollo de las actividades de los procesos. </w:t>
            </w:r>
          </w:p>
          <w:p w14:paraId="63FFC706"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1</w:t>
            </w:r>
            <w:r w:rsidRPr="009D2CC4">
              <w:rPr>
                <w:rFonts w:ascii="Arial" w:hAnsi="Arial" w:cs="Arial"/>
                <w:b/>
                <w:bCs/>
                <w:color w:val="000000" w:themeColor="text1"/>
                <w:position w:val="-1"/>
                <w:sz w:val="16"/>
                <w:szCs w:val="16"/>
                <w:lang w:eastAsia="zh-CN"/>
              </w:rPr>
              <w:t>6.</w:t>
            </w:r>
            <w:r w:rsidRPr="009D2CC4">
              <w:rPr>
                <w:rFonts w:ascii="Arial" w:hAnsi="Arial" w:cs="Arial"/>
                <w:color w:val="000000" w:themeColor="text1"/>
                <w:position w:val="-1"/>
                <w:sz w:val="16"/>
                <w:szCs w:val="16"/>
                <w:lang w:eastAsia="zh-CN"/>
              </w:rPr>
              <w:t xml:space="preserve"> Aprobar </w:t>
            </w:r>
            <w:r w:rsidRPr="009D2CC4">
              <w:rPr>
                <w:rFonts w:ascii="Arial" w:hAnsi="Arial" w:cs="Arial"/>
                <w:color w:val="000000" w:themeColor="text1"/>
                <w:position w:val="-1"/>
                <w:sz w:val="16"/>
                <w:szCs w:val="16"/>
                <w:u w:val="single"/>
                <w:lang w:eastAsia="zh-CN"/>
              </w:rPr>
              <w:t>el Plan Institucional de Movilidad Sostenible (PIMS)</w:t>
            </w:r>
            <w:r w:rsidRPr="009D2CC4">
              <w:rPr>
                <w:rFonts w:ascii="Arial" w:hAnsi="Arial" w:cs="Arial"/>
                <w:color w:val="000000" w:themeColor="text1"/>
                <w:position w:val="-1"/>
                <w:sz w:val="16"/>
                <w:szCs w:val="16"/>
                <w:lang w:eastAsia="zh-CN"/>
              </w:rPr>
              <w:t xml:space="preserve"> y coordinar la implementación de la estrategia de movilidad sostenible en la entidad y hacer seguimiento al plan de acción de este. </w:t>
            </w:r>
          </w:p>
          <w:p w14:paraId="6683120F"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17.</w:t>
            </w:r>
            <w:r w:rsidRPr="009D2CC4">
              <w:rPr>
                <w:rFonts w:ascii="Arial" w:hAnsi="Arial" w:cs="Arial"/>
                <w:color w:val="000000" w:themeColor="text1"/>
                <w:position w:val="-1"/>
                <w:sz w:val="16"/>
                <w:szCs w:val="16"/>
                <w:lang w:eastAsia="zh-CN"/>
              </w:rPr>
              <w:t xml:space="preserve"> Aprobar y </w:t>
            </w:r>
            <w:r w:rsidRPr="009D2CC4">
              <w:rPr>
                <w:rFonts w:ascii="Arial" w:hAnsi="Arial" w:cs="Arial"/>
                <w:color w:val="000000" w:themeColor="text1"/>
                <w:position w:val="-1"/>
                <w:sz w:val="16"/>
                <w:szCs w:val="16"/>
                <w:u w:val="single"/>
                <w:lang w:eastAsia="zh-CN"/>
              </w:rPr>
              <w:t xml:space="preserve">hacer seguimiento a la ejecución presupuestal y a las herramientas de planeación y medición, </w:t>
            </w:r>
            <w:r w:rsidRPr="009D2CC4">
              <w:rPr>
                <w:rFonts w:ascii="Arial" w:hAnsi="Arial" w:cs="Arial"/>
                <w:color w:val="000000" w:themeColor="text1"/>
                <w:position w:val="-1"/>
                <w:sz w:val="16"/>
                <w:szCs w:val="16"/>
                <w:lang w:eastAsia="zh-CN"/>
              </w:rPr>
              <w:t xml:space="preserve">estableciendo los responsables del cumplimiento de los compromisos de los mismos. </w:t>
            </w:r>
          </w:p>
          <w:p w14:paraId="4D58C455"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t>18.</w:t>
            </w:r>
            <w:r w:rsidRPr="009D2CC4">
              <w:rPr>
                <w:rFonts w:ascii="Arial" w:hAnsi="Arial" w:cs="Arial"/>
                <w:color w:val="000000" w:themeColor="text1"/>
                <w:position w:val="-1"/>
                <w:sz w:val="16"/>
                <w:szCs w:val="16"/>
                <w:lang w:eastAsia="zh-CN"/>
              </w:rPr>
              <w:t xml:space="preserve"> Realizar </w:t>
            </w:r>
            <w:r w:rsidRPr="009D2CC4">
              <w:rPr>
                <w:rFonts w:ascii="Arial" w:hAnsi="Arial" w:cs="Arial"/>
                <w:color w:val="000000" w:themeColor="text1"/>
                <w:position w:val="-1"/>
                <w:sz w:val="16"/>
                <w:szCs w:val="16"/>
                <w:u w:val="single"/>
                <w:lang w:eastAsia="zh-CN"/>
              </w:rPr>
              <w:t>el seguimiento del cumplimiento de objetivos, metas y funciones de cada una de las dependencias y</w:t>
            </w:r>
            <w:r w:rsidRPr="009D2CC4">
              <w:rPr>
                <w:rFonts w:ascii="Arial" w:hAnsi="Arial" w:cs="Arial"/>
                <w:color w:val="000000" w:themeColor="text1"/>
                <w:position w:val="-1"/>
                <w:sz w:val="16"/>
                <w:szCs w:val="16"/>
                <w:lang w:eastAsia="zh-CN"/>
              </w:rPr>
              <w:t xml:space="preserve"> establecer los correctivos necesarios. </w:t>
            </w:r>
          </w:p>
          <w:p w14:paraId="6170C685" w14:textId="77777777" w:rsidR="00E404A5" w:rsidRPr="009D2CC4" w:rsidRDefault="00E404A5" w:rsidP="00763E46">
            <w:pPr>
              <w:contextualSpacing/>
              <w:jc w:val="both"/>
              <w:rPr>
                <w:rFonts w:ascii="Arial" w:hAnsi="Arial" w:cs="Arial"/>
                <w:color w:val="000000" w:themeColor="text1"/>
                <w:position w:val="-1"/>
                <w:sz w:val="16"/>
                <w:szCs w:val="16"/>
                <w:u w:val="single"/>
                <w:lang w:eastAsia="zh-CN"/>
              </w:rPr>
            </w:pPr>
            <w:r w:rsidRPr="009D2CC4">
              <w:rPr>
                <w:rFonts w:ascii="Arial" w:hAnsi="Arial" w:cs="Arial"/>
                <w:b/>
                <w:bCs/>
                <w:color w:val="000000" w:themeColor="text1"/>
                <w:position w:val="-1"/>
                <w:sz w:val="16"/>
                <w:szCs w:val="16"/>
                <w:lang w:eastAsia="zh-CN"/>
              </w:rPr>
              <w:t>19.</w:t>
            </w:r>
            <w:r w:rsidRPr="009D2CC4">
              <w:rPr>
                <w:rFonts w:ascii="Arial" w:hAnsi="Arial" w:cs="Arial"/>
                <w:color w:val="000000" w:themeColor="text1"/>
                <w:position w:val="-1"/>
                <w:sz w:val="16"/>
                <w:szCs w:val="16"/>
                <w:lang w:eastAsia="zh-CN"/>
              </w:rPr>
              <w:t xml:space="preserve"> Aprobar y realizar el seguimiento </w:t>
            </w:r>
            <w:r w:rsidRPr="009D2CC4">
              <w:rPr>
                <w:rFonts w:ascii="Arial" w:hAnsi="Arial" w:cs="Arial"/>
                <w:color w:val="000000" w:themeColor="text1"/>
                <w:position w:val="-1"/>
                <w:sz w:val="16"/>
                <w:szCs w:val="16"/>
                <w:u w:val="single"/>
                <w:lang w:eastAsia="zh-CN"/>
              </w:rPr>
              <w:t xml:space="preserve">a las políticas, los programas y los planes relativos a la gestión documental y de archivo de la entidad. </w:t>
            </w:r>
          </w:p>
          <w:p w14:paraId="3E7CCDC2"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54EE6577"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tc>
        <w:tc>
          <w:tcPr>
            <w:tcW w:w="1853" w:type="dxa"/>
          </w:tcPr>
          <w:p w14:paraId="58B765D6"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lastRenderedPageBreak/>
              <w:t>Se incluye la función en la resolución interna.</w:t>
            </w:r>
          </w:p>
          <w:p w14:paraId="0ECABA42"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12581E97"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Las demás funciones del comité establecidas en la Resolución interna 418 del 15 de octubre de 2019 se mantienen, respecto de la modificación realizada en la Resolución interna 384 del 2020. </w:t>
            </w:r>
          </w:p>
          <w:p w14:paraId="599A4B90" w14:textId="77777777" w:rsidR="00E404A5" w:rsidRPr="009D2CC4" w:rsidRDefault="00E404A5" w:rsidP="00763E46">
            <w:pPr>
              <w:contextualSpacing/>
              <w:jc w:val="both"/>
              <w:rPr>
                <w:rFonts w:ascii="Arial" w:hAnsi="Arial" w:cs="Arial"/>
                <w:color w:val="000000" w:themeColor="text1"/>
                <w:position w:val="-1"/>
                <w:sz w:val="16"/>
                <w:szCs w:val="16"/>
                <w:lang w:eastAsia="zh-CN"/>
              </w:rPr>
            </w:pPr>
          </w:p>
          <w:p w14:paraId="0F51C2CF"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r w:rsidRPr="009D2CC4">
              <w:rPr>
                <w:rFonts w:ascii="Arial" w:hAnsi="Arial" w:cs="Arial"/>
                <w:color w:val="000000" w:themeColor="text1"/>
                <w:position w:val="-1"/>
                <w:sz w:val="16"/>
                <w:szCs w:val="16"/>
                <w:lang w:eastAsia="zh-CN"/>
              </w:rPr>
              <w:t xml:space="preserve">Con la única variación que se adicionó en esta ultima la función </w:t>
            </w:r>
            <w:r w:rsidRPr="009D2CC4">
              <w:rPr>
                <w:rFonts w:ascii="Arial" w:hAnsi="Arial" w:cs="Arial"/>
                <w:i/>
                <w:iCs/>
                <w:color w:val="000000" w:themeColor="text1"/>
                <w:position w:val="-1"/>
                <w:sz w:val="16"/>
                <w:szCs w:val="16"/>
                <w:lang w:eastAsia="zh-CN"/>
              </w:rPr>
              <w:t>“Autorizar o recomendar el retiro, baja en cuentas y destino final de los bienes, previo análisis de la presentación de los estudios técnico, jurídicos, entre otros.”</w:t>
            </w:r>
          </w:p>
          <w:p w14:paraId="4EAB3D77"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1A61D5E6"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36579FF6"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AA07E2D"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A156E12"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032C8DB2"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F44A161"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66EFFD86"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1FDDF51E"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211147E8"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2F00581D"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3B41194B"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4B741408"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3F31632E"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64B6A13E"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4D54B6F1"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45FB1936"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4D030867"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086644D1"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66AC0E5"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876E928"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64DB86CF"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54CFA6E3"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3D423DB0"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31456001"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4D80E2C0" w14:textId="77777777" w:rsidR="00E404A5" w:rsidRPr="009D2CC4" w:rsidRDefault="00E404A5" w:rsidP="00763E46">
            <w:pPr>
              <w:contextualSpacing/>
              <w:jc w:val="both"/>
              <w:rPr>
                <w:rFonts w:ascii="Arial" w:hAnsi="Arial" w:cs="Arial"/>
                <w:i/>
                <w:iCs/>
                <w:color w:val="000000" w:themeColor="text1"/>
                <w:position w:val="-1"/>
                <w:sz w:val="16"/>
                <w:szCs w:val="16"/>
                <w:lang w:eastAsia="zh-CN"/>
              </w:rPr>
            </w:pPr>
          </w:p>
          <w:p w14:paraId="6487B82A" w14:textId="77777777" w:rsidR="00E404A5" w:rsidRPr="009D2CC4" w:rsidRDefault="00E404A5" w:rsidP="00763E46">
            <w:pPr>
              <w:contextualSpacing/>
              <w:rPr>
                <w:rFonts w:ascii="Arial" w:hAnsi="Arial" w:cs="Arial"/>
                <w:color w:val="000000" w:themeColor="text1"/>
                <w:position w:val="-1"/>
                <w:sz w:val="16"/>
                <w:szCs w:val="16"/>
                <w:lang w:eastAsia="zh-CN"/>
              </w:rPr>
            </w:pPr>
          </w:p>
          <w:p w14:paraId="45B109FC" w14:textId="77777777" w:rsidR="00E404A5" w:rsidRPr="009D2CC4" w:rsidRDefault="00E404A5" w:rsidP="00763E46">
            <w:pPr>
              <w:contextualSpacing/>
              <w:jc w:val="both"/>
              <w:rPr>
                <w:rFonts w:ascii="Arial" w:hAnsi="Arial" w:cs="Arial"/>
                <w:color w:val="000000" w:themeColor="text1"/>
                <w:position w:val="-1"/>
                <w:sz w:val="16"/>
                <w:szCs w:val="16"/>
                <w:lang w:eastAsia="zh-CN"/>
              </w:rPr>
            </w:pPr>
            <w:r w:rsidRPr="001F3D5D">
              <w:rPr>
                <w:rFonts w:ascii="Arial" w:hAnsi="Arial" w:cs="Arial"/>
                <w:color w:val="000000" w:themeColor="text1"/>
                <w:position w:val="-1"/>
                <w:sz w:val="16"/>
                <w:szCs w:val="16"/>
                <w:lang w:eastAsia="zh-CN"/>
              </w:rPr>
              <w:lastRenderedPageBreak/>
              <w:t>Observación 4:  en las funciones que se indican en las resoluciones internas del CIGD no se especifica cuáles corresponden a los comités que fueron sustituidos por el CIGD .</w:t>
            </w:r>
          </w:p>
        </w:tc>
      </w:tr>
    </w:tbl>
    <w:p w14:paraId="229CDFB3" w14:textId="77777777" w:rsidR="00E404A5" w:rsidRPr="009D2CC4" w:rsidRDefault="00E404A5" w:rsidP="00E404A5">
      <w:pPr>
        <w:spacing w:line="240" w:lineRule="auto"/>
        <w:contextualSpacing/>
        <w:jc w:val="center"/>
        <w:rPr>
          <w:rFonts w:ascii="Arial" w:hAnsi="Arial" w:cs="Arial"/>
          <w:color w:val="000000" w:themeColor="text1"/>
          <w:position w:val="-1"/>
          <w:sz w:val="16"/>
          <w:szCs w:val="16"/>
          <w:lang w:eastAsia="zh-CN"/>
        </w:rPr>
      </w:pPr>
      <w:r w:rsidRPr="009D2CC4">
        <w:rPr>
          <w:rFonts w:ascii="Arial" w:hAnsi="Arial" w:cs="Arial"/>
          <w:b/>
          <w:bCs/>
          <w:color w:val="000000" w:themeColor="text1"/>
          <w:position w:val="-1"/>
          <w:sz w:val="16"/>
          <w:szCs w:val="16"/>
          <w:lang w:eastAsia="zh-CN"/>
        </w:rPr>
        <w:lastRenderedPageBreak/>
        <w:t>Fuente:</w:t>
      </w:r>
      <w:r w:rsidRPr="009D2CC4">
        <w:rPr>
          <w:rFonts w:ascii="Arial" w:hAnsi="Arial" w:cs="Arial"/>
          <w:color w:val="000000" w:themeColor="text1"/>
          <w:position w:val="-1"/>
          <w:sz w:val="16"/>
          <w:szCs w:val="16"/>
          <w:lang w:eastAsia="zh-CN"/>
        </w:rPr>
        <w:t xml:space="preserve"> Elaboración propia de OCI.</w:t>
      </w:r>
    </w:p>
    <w:p w14:paraId="773E97F6" w14:textId="77777777" w:rsidR="00E404A5" w:rsidRPr="009D2CC4" w:rsidRDefault="00E404A5" w:rsidP="00E404A5">
      <w:pPr>
        <w:spacing w:line="240" w:lineRule="auto"/>
        <w:contextualSpacing/>
        <w:jc w:val="center"/>
        <w:rPr>
          <w:rFonts w:ascii="Arial" w:hAnsi="Arial" w:cs="Arial"/>
          <w:color w:val="000000" w:themeColor="text1"/>
          <w:position w:val="-1"/>
          <w:lang w:eastAsia="zh-CN"/>
        </w:rPr>
        <w:sectPr w:rsidR="00E404A5" w:rsidRPr="009D2CC4" w:rsidSect="004F4DAD">
          <w:type w:val="continuous"/>
          <w:pgSz w:w="15840" w:h="12240" w:orient="landscape"/>
          <w:pgMar w:top="2268" w:right="1701" w:bottom="1701" w:left="1701" w:header="709" w:footer="709" w:gutter="0"/>
          <w:cols w:space="720"/>
          <w:docGrid w:linePitch="326"/>
        </w:sectPr>
      </w:pPr>
    </w:p>
    <w:p w14:paraId="3758B293" w14:textId="77777777" w:rsidR="00E404A5" w:rsidRPr="009D2CC4" w:rsidRDefault="00E404A5" w:rsidP="00E404A5">
      <w:pPr>
        <w:shd w:val="clear" w:color="auto" w:fill="FFFFFF"/>
        <w:spacing w:after="100" w:afterAutospacing="1" w:line="240" w:lineRule="auto"/>
        <w:ind w:right="49"/>
        <w:jc w:val="both"/>
        <w:rPr>
          <w:rFonts w:ascii="Arial" w:hAnsi="Arial" w:cs="Arial"/>
          <w:color w:val="000000" w:themeColor="text1"/>
          <w:position w:val="-1"/>
          <w:lang w:eastAsia="zh-CN"/>
        </w:rPr>
      </w:pPr>
      <w:r w:rsidRPr="009D2CC4">
        <w:rPr>
          <w:rFonts w:ascii="Arial" w:hAnsi="Arial" w:cs="Arial"/>
          <w:color w:val="000000" w:themeColor="text1"/>
          <w:position w:val="-1"/>
          <w:lang w:eastAsia="zh-CN"/>
        </w:rPr>
        <w:lastRenderedPageBreak/>
        <w:t xml:space="preserve">De acuerdo con la tabla anterior, las dos observaciones registradas en la tabla anterior, no se incluyeron en la resolución interna las funciones normativas No. 3 y 4 del artículo 19 del Decreto Distrital 807 de 2019 y el artículo </w:t>
      </w:r>
      <w:r>
        <w:rPr>
          <w:rFonts w:ascii="Arial" w:hAnsi="Arial" w:cs="Arial"/>
          <w:color w:val="000000" w:themeColor="text1"/>
          <w:position w:val="-1"/>
          <w:lang w:eastAsia="zh-CN"/>
        </w:rPr>
        <w:t>1</w:t>
      </w:r>
      <w:r w:rsidRPr="009D2CC4">
        <w:rPr>
          <w:rFonts w:ascii="Arial" w:hAnsi="Arial" w:cs="Arial"/>
          <w:color w:val="000000" w:themeColor="text1"/>
          <w:position w:val="-1"/>
          <w:lang w:val="es-ES" w:eastAsia="zh-CN"/>
        </w:rPr>
        <w:t xml:space="preserve"> </w:t>
      </w:r>
      <w:r w:rsidRPr="009D2CC4">
        <w:rPr>
          <w:rFonts w:ascii="Arial" w:hAnsi="Arial" w:cs="Arial"/>
          <w:color w:val="000000" w:themeColor="text1"/>
          <w:position w:val="-1"/>
          <w:lang w:eastAsia="zh-CN"/>
        </w:rPr>
        <w:t xml:space="preserve"> del Decreto 1499 de 2017; a pesar de que en esta normatividad se indica que las funciones se deben adoptar y cumplir en los Comités de Gestión y Desempeño. </w:t>
      </w:r>
    </w:p>
    <w:p w14:paraId="60C79521" w14:textId="77777777" w:rsidR="00E404A5" w:rsidRPr="009D2CC4" w:rsidRDefault="00E404A5" w:rsidP="00E404A5">
      <w:pPr>
        <w:shd w:val="clear" w:color="auto" w:fill="FFFFFF"/>
        <w:spacing w:after="100" w:afterAutospacing="1" w:line="240" w:lineRule="auto"/>
        <w:ind w:right="49"/>
        <w:jc w:val="both"/>
        <w:rPr>
          <w:rFonts w:ascii="Arial" w:hAnsi="Arial" w:cs="Arial"/>
          <w:b/>
          <w:color w:val="000000" w:themeColor="text1"/>
          <w:position w:val="-1"/>
          <w:lang w:eastAsia="zh-CN"/>
        </w:rPr>
      </w:pPr>
      <w:r w:rsidRPr="009D2CC4">
        <w:rPr>
          <w:rFonts w:ascii="Arial" w:hAnsi="Arial" w:cs="Arial"/>
          <w:b/>
          <w:color w:val="000000" w:themeColor="text1"/>
          <w:position w:val="-1"/>
          <w:lang w:eastAsia="zh-CN"/>
        </w:rPr>
        <w:t>CUMPLIMIENTO DE LAS FUNCIONES DEL CIGD EN LA UAERMV</w:t>
      </w:r>
    </w:p>
    <w:p w14:paraId="63B10A1F" w14:textId="77777777" w:rsidR="00E404A5" w:rsidRPr="002D120B" w:rsidRDefault="00E404A5" w:rsidP="00E404A5">
      <w:pPr>
        <w:shd w:val="clear" w:color="auto" w:fill="FFFFFF"/>
        <w:spacing w:after="100" w:afterAutospacing="1" w:line="240" w:lineRule="auto"/>
        <w:ind w:right="49"/>
        <w:jc w:val="both"/>
        <w:rPr>
          <w:rFonts w:ascii="Arial" w:hAnsi="Arial" w:cs="Arial"/>
          <w:color w:val="000000" w:themeColor="text1"/>
          <w:position w:val="-1"/>
          <w:lang w:eastAsia="zh-CN"/>
        </w:rPr>
      </w:pPr>
      <w:r w:rsidRPr="002D120B">
        <w:rPr>
          <w:rFonts w:ascii="Arial" w:hAnsi="Arial" w:cs="Arial"/>
          <w:color w:val="000000" w:themeColor="text1"/>
          <w:position w:val="-1"/>
          <w:lang w:eastAsia="zh-CN"/>
        </w:rPr>
        <w:t xml:space="preserve">Como parte de esta evaluación, en la tabla 5 se analiza la respuesta recibida de OAP a la solicitud de presentar las evidencias que dieran cuenta del cumplimiento de las obligaciones establecidas en las normas ya precitadas, recibiendo respuesta el 25 de junio de 2021, mediante memorando 20211500069853, del cual se extrae lo siguiente: </w:t>
      </w:r>
    </w:p>
    <w:p w14:paraId="19DE4020" w14:textId="77777777" w:rsidR="00E404A5" w:rsidRPr="009D2CC4" w:rsidRDefault="00E404A5" w:rsidP="00E404A5">
      <w:pPr>
        <w:shd w:val="clear" w:color="auto" w:fill="FFFFFF"/>
        <w:spacing w:after="100" w:afterAutospacing="1" w:line="240" w:lineRule="auto"/>
        <w:ind w:right="49"/>
        <w:jc w:val="center"/>
        <w:rPr>
          <w:rFonts w:ascii="Arial" w:hAnsi="Arial" w:cs="Arial"/>
          <w:b/>
          <w:bCs/>
          <w:iCs/>
          <w:color w:val="000000" w:themeColor="text1"/>
          <w:position w:val="-1"/>
          <w:lang w:eastAsia="zh-CN"/>
        </w:rPr>
      </w:pPr>
      <w:r w:rsidRPr="002D120B">
        <w:rPr>
          <w:rFonts w:ascii="Arial" w:hAnsi="Arial" w:cs="Arial"/>
          <w:b/>
          <w:bCs/>
          <w:iCs/>
          <w:color w:val="000000" w:themeColor="text1"/>
          <w:position w:val="-1"/>
          <w:lang w:eastAsia="zh-CN"/>
        </w:rPr>
        <w:t>Tabla 5. Cumplimiento funciones Comité Institucional de Gestión y Desempeño enunciadas en el Decreto 807 de 2019 y Decreto 1499 de 2017</w:t>
      </w:r>
    </w:p>
    <w:tbl>
      <w:tblPr>
        <w:tblStyle w:val="Tablaconcuadrcula"/>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3"/>
        <w:gridCol w:w="4902"/>
        <w:gridCol w:w="2409"/>
      </w:tblGrid>
      <w:tr w:rsidR="00E404A5" w:rsidRPr="009D2CC4" w14:paraId="765DF58E" w14:textId="77777777" w:rsidTr="00763E46">
        <w:trPr>
          <w:trHeight w:val="411"/>
        </w:trPr>
        <w:tc>
          <w:tcPr>
            <w:tcW w:w="2323" w:type="dxa"/>
            <w:shd w:val="clear" w:color="auto" w:fill="D9E2F3" w:themeFill="accent1" w:themeFillTint="33"/>
          </w:tcPr>
          <w:p w14:paraId="7E4EBE93" w14:textId="77777777" w:rsidR="00E404A5" w:rsidRPr="009D2CC4" w:rsidRDefault="00E404A5" w:rsidP="00763E46">
            <w:pPr>
              <w:spacing w:after="100" w:afterAutospacing="1"/>
              <w:ind w:right="49"/>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FUNCIONES</w:t>
            </w:r>
          </w:p>
        </w:tc>
        <w:tc>
          <w:tcPr>
            <w:tcW w:w="4902" w:type="dxa"/>
            <w:shd w:val="clear" w:color="auto" w:fill="D9E2F3" w:themeFill="accent1" w:themeFillTint="33"/>
          </w:tcPr>
          <w:p w14:paraId="2DF1FB06" w14:textId="77777777" w:rsidR="00E404A5" w:rsidRPr="009D2CC4" w:rsidRDefault="00E404A5" w:rsidP="00763E46">
            <w:pPr>
              <w:spacing w:after="100" w:afterAutospacing="1"/>
              <w:ind w:right="49"/>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RESPUESTA OTORGADA POR OAP</w:t>
            </w:r>
          </w:p>
        </w:tc>
        <w:tc>
          <w:tcPr>
            <w:tcW w:w="2409" w:type="dxa"/>
            <w:shd w:val="clear" w:color="auto" w:fill="D9E2F3" w:themeFill="accent1" w:themeFillTint="33"/>
          </w:tcPr>
          <w:p w14:paraId="3737E521" w14:textId="77777777" w:rsidR="00E404A5" w:rsidRPr="009D2CC4" w:rsidRDefault="00E404A5" w:rsidP="00763E46">
            <w:pPr>
              <w:spacing w:after="100" w:afterAutospacing="1"/>
              <w:ind w:right="49"/>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OBSERVACIONES</w:t>
            </w:r>
          </w:p>
        </w:tc>
      </w:tr>
      <w:tr w:rsidR="00E404A5" w:rsidRPr="009D2CC4" w14:paraId="07BE4738" w14:textId="77777777" w:rsidTr="00763E46">
        <w:tc>
          <w:tcPr>
            <w:tcW w:w="2323" w:type="dxa"/>
          </w:tcPr>
          <w:p w14:paraId="0DA24F3C" w14:textId="77777777" w:rsidR="00E404A5" w:rsidRPr="009D2CC4" w:rsidRDefault="00E404A5" w:rsidP="00E404A5">
            <w:pPr>
              <w:pStyle w:val="Prrafodelista"/>
              <w:numPr>
                <w:ilvl w:val="0"/>
                <w:numId w:val="18"/>
              </w:numPr>
              <w:spacing w:after="100" w:afterAutospacing="1"/>
              <w:ind w:left="32" w:right="49" w:firstLine="0"/>
              <w:rPr>
                <w:rFonts w:ascii="Arial" w:hAnsi="Arial" w:cs="Arial"/>
                <w:i/>
                <w:iCs/>
                <w:color w:val="000000" w:themeColor="text1"/>
                <w:sz w:val="18"/>
                <w:szCs w:val="18"/>
                <w:lang w:eastAsia="es-CO"/>
              </w:rPr>
            </w:pPr>
            <w:r w:rsidRPr="009D2CC4">
              <w:rPr>
                <w:rFonts w:ascii="Arial" w:eastAsiaTheme="minorHAnsi" w:hAnsi="Arial" w:cs="Arial"/>
                <w:color w:val="000000" w:themeColor="text1"/>
                <w:sz w:val="18"/>
                <w:szCs w:val="18"/>
              </w:rPr>
              <w:t xml:space="preserve">Aprobar y hacer seguimiento, por lo menos una vez cada tres meses, a las acciones y estrategias adoptadas para la operación del Modelo Integrado de Planeación y Gestión - </w:t>
            </w:r>
          </w:p>
        </w:tc>
        <w:tc>
          <w:tcPr>
            <w:tcW w:w="4902" w:type="dxa"/>
          </w:tcPr>
          <w:p w14:paraId="26C67402" w14:textId="77777777" w:rsidR="00E404A5" w:rsidRPr="009D2CC4" w:rsidRDefault="00E404A5" w:rsidP="00763E46">
            <w:pPr>
              <w:tabs>
                <w:tab w:val="left" w:pos="2135"/>
              </w:tabs>
              <w:jc w:val="both"/>
              <w:rPr>
                <w:rFonts w:ascii="Arial" w:eastAsia="Arial" w:hAnsi="Arial" w:cs="Arial"/>
                <w:i/>
                <w:iCs/>
                <w:color w:val="000000" w:themeColor="text1"/>
                <w:sz w:val="18"/>
                <w:szCs w:val="18"/>
              </w:rPr>
            </w:pPr>
            <w:r w:rsidRPr="009D2CC4">
              <w:rPr>
                <w:rFonts w:ascii="Arial" w:eastAsia="Arial" w:hAnsi="Arial" w:cs="Arial"/>
                <w:i/>
                <w:iCs/>
                <w:color w:val="000000" w:themeColor="text1"/>
                <w:sz w:val="18"/>
                <w:szCs w:val="18"/>
              </w:rPr>
              <w:t>“Para los numerales 1 y 2 se evidencia el cumplimiento de estas funciones a través de los comités que se realizaron en la vigencia 2020. En ellos se realizó el seguimiento de las herramientas de gestión de la entidad y se presentaron los diferentes esfuerzos (planes, herramientas entre otros) para asegurar la implementación, sostenibilidad y mejora del Modelo Integrado de Planeación y Gestión – MIPG, como se muestra en la siguiente tabla:</w:t>
            </w:r>
          </w:p>
          <w:p w14:paraId="265D47F2" w14:textId="77777777" w:rsidR="00E404A5" w:rsidRPr="009D2CC4" w:rsidRDefault="00E404A5" w:rsidP="00763E46">
            <w:pPr>
              <w:tabs>
                <w:tab w:val="left" w:pos="2135"/>
              </w:tabs>
              <w:jc w:val="both"/>
              <w:rPr>
                <w:rFonts w:ascii="Arial" w:eastAsia="Arial" w:hAnsi="Arial" w:cs="Arial"/>
                <w:i/>
                <w:iCs/>
                <w:color w:val="000000" w:themeColor="text1"/>
                <w:sz w:val="18"/>
                <w:szCs w:val="18"/>
              </w:rPr>
            </w:pPr>
          </w:p>
          <w:p w14:paraId="639DD2DF" w14:textId="77777777" w:rsidR="00E404A5" w:rsidRPr="009D2CC4" w:rsidRDefault="00E404A5" w:rsidP="00763E46">
            <w:pPr>
              <w:tabs>
                <w:tab w:val="left" w:pos="2135"/>
              </w:tabs>
              <w:jc w:val="both"/>
              <w:rPr>
                <w:rFonts w:ascii="Arial" w:eastAsia="Arial" w:hAnsi="Arial" w:cs="Arial"/>
                <w:i/>
                <w:iCs/>
                <w:color w:val="000000" w:themeColor="text1"/>
                <w:sz w:val="18"/>
                <w:szCs w:val="18"/>
              </w:rPr>
            </w:pPr>
          </w:p>
          <w:tbl>
            <w:tblPr>
              <w:tblW w:w="4230" w:type="dxa"/>
              <w:tblLayout w:type="fixed"/>
              <w:tblCellMar>
                <w:top w:w="15" w:type="dxa"/>
                <w:left w:w="70" w:type="dxa"/>
                <w:bottom w:w="15" w:type="dxa"/>
                <w:right w:w="70" w:type="dxa"/>
              </w:tblCellMar>
              <w:tblLook w:val="04A0" w:firstRow="1" w:lastRow="0" w:firstColumn="1" w:lastColumn="0" w:noHBand="0" w:noVBand="1"/>
            </w:tblPr>
            <w:tblGrid>
              <w:gridCol w:w="850"/>
              <w:gridCol w:w="851"/>
              <w:gridCol w:w="2529"/>
            </w:tblGrid>
            <w:tr w:rsidR="00E404A5" w:rsidRPr="009D2CC4" w14:paraId="7E0F5384" w14:textId="77777777" w:rsidTr="00763E46">
              <w:trPr>
                <w:trHeight w:val="324"/>
                <w:tblHeader/>
              </w:trPr>
              <w:tc>
                <w:tcPr>
                  <w:tcW w:w="85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38AFAB8D"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Actas</w:t>
                  </w:r>
                </w:p>
              </w:tc>
              <w:tc>
                <w:tcPr>
                  <w:tcW w:w="851"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46550156"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fecha</w:t>
                  </w:r>
                </w:p>
              </w:tc>
              <w:tc>
                <w:tcPr>
                  <w:tcW w:w="252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6211429"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Temática</w:t>
                  </w:r>
                </w:p>
              </w:tc>
            </w:tr>
            <w:tr w:rsidR="00E404A5" w:rsidRPr="009D2CC4" w14:paraId="2D6CB49F" w14:textId="77777777" w:rsidTr="00763E46">
              <w:trPr>
                <w:trHeight w:val="30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D03DB00"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 xml:space="preserve">CIGD N°1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F56625"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31-ene-20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C5C566E"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Resultados del cuarto trimestre 2019</w:t>
                  </w:r>
                </w:p>
              </w:tc>
            </w:tr>
            <w:tr w:rsidR="00E404A5" w:rsidRPr="009D2CC4" w14:paraId="580D3FE2" w14:textId="77777777" w:rsidTr="00763E46">
              <w:trPr>
                <w:trHeight w:val="30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E59F893"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A1FDD1"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27-feb-20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D92E94F"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Plan de mejoramiento archivístico </w:t>
                  </w:r>
                </w:p>
              </w:tc>
            </w:tr>
            <w:tr w:rsidR="00E404A5" w:rsidRPr="009D2CC4" w14:paraId="4B4E88B9" w14:textId="77777777" w:rsidTr="00763E46">
              <w:trPr>
                <w:trHeight w:val="60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58A62F"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EC0DD3"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13-mar-20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8DB2CB2"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Presentación del protocolo de prevención del COVID-19</w:t>
                  </w:r>
                </w:p>
              </w:tc>
            </w:tr>
            <w:tr w:rsidR="00E404A5" w:rsidRPr="009D2CC4" w14:paraId="00B494A5" w14:textId="77777777" w:rsidTr="00763E46">
              <w:trPr>
                <w:trHeight w:val="450"/>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1EDFF5CE"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E59616"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03-abr-20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52BB90F3"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Cronograma de trasferencias primarias</w:t>
                  </w:r>
                </w:p>
              </w:tc>
            </w:tr>
            <w:tr w:rsidR="00E404A5" w:rsidRPr="009D2CC4" w14:paraId="6E386CF5" w14:textId="77777777" w:rsidTr="00763E46">
              <w:trPr>
                <w:trHeight w:val="461"/>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2AB733AB"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45E3AA"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28-abr-20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13BCD1C"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Resultados del primer trimestre 2020, TVD</w:t>
                  </w:r>
                </w:p>
              </w:tc>
            </w:tr>
            <w:tr w:rsidR="00E404A5" w:rsidRPr="009D2CC4" w14:paraId="38D12AC1" w14:textId="77777777" w:rsidTr="00763E46">
              <w:trPr>
                <w:trHeight w:val="300"/>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05B8DF48"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5A77F1"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08-may-20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49B82786"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Propuesta presencial COVID</w:t>
                  </w:r>
                </w:p>
              </w:tc>
            </w:tr>
            <w:tr w:rsidR="00E404A5" w:rsidRPr="009D2CC4" w14:paraId="03F02627" w14:textId="77777777" w:rsidTr="00763E46">
              <w:trPr>
                <w:trHeight w:val="444"/>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B61F73E"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lastRenderedPageBreak/>
                    <w:t>CIGD N°7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56EA28"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15-may-20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961B1D6"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Propuesta de regreso progresivo al trabajo</w:t>
                  </w:r>
                </w:p>
              </w:tc>
            </w:tr>
            <w:tr w:rsidR="00E404A5" w:rsidRPr="009D2CC4" w14:paraId="74C77EB7" w14:textId="77777777" w:rsidTr="00763E46">
              <w:trPr>
                <w:trHeight w:val="60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EF45D9E"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B839C2"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19-jun-20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98CACA2"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Ejecución presupuestal resultados, metas de PDD, 1 cuatrimestral </w:t>
                  </w:r>
                </w:p>
              </w:tc>
            </w:tr>
            <w:tr w:rsidR="00E404A5" w:rsidRPr="009D2CC4" w14:paraId="4F32C289" w14:textId="77777777" w:rsidTr="00763E46">
              <w:trPr>
                <w:trHeight w:val="300"/>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245537B4"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N°9</w:t>
                  </w:r>
                </w:p>
              </w:tc>
              <w:tc>
                <w:tcPr>
                  <w:tcW w:w="851" w:type="dxa"/>
                  <w:tcBorders>
                    <w:top w:val="single" w:sz="4" w:space="0" w:color="auto"/>
                    <w:left w:val="single" w:sz="4" w:space="0" w:color="auto"/>
                    <w:bottom w:val="single" w:sz="4" w:space="0" w:color="auto"/>
                    <w:right w:val="single" w:sz="4" w:space="0" w:color="auto"/>
                  </w:tcBorders>
                  <w:vAlign w:val="bottom"/>
                  <w:hideMark/>
                </w:tcPr>
                <w:p w14:paraId="7446CCBA"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01-jul-20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5B2901B1"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Aprobación del plan de mejoramiento </w:t>
                  </w:r>
                </w:p>
              </w:tc>
            </w:tr>
            <w:tr w:rsidR="00E404A5" w:rsidRPr="009D2CC4" w14:paraId="2696C7A8" w14:textId="77777777" w:rsidTr="00763E46">
              <w:trPr>
                <w:trHeight w:val="300"/>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695DD670"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4FF86A44"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09-jul-20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8119BE8"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Instrumentos archivísticos e iniciativa </w:t>
                  </w:r>
                </w:p>
              </w:tc>
            </w:tr>
            <w:tr w:rsidR="00E404A5" w:rsidRPr="009D2CC4" w14:paraId="042EC504" w14:textId="77777777" w:rsidTr="00763E46">
              <w:trPr>
                <w:trHeight w:val="485"/>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176509A"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FECBE2"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18-ago-20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3E06FD2"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Resultados del segundo trimestre 2020 </w:t>
                  </w:r>
                </w:p>
              </w:tc>
            </w:tr>
            <w:tr w:rsidR="00E404A5" w:rsidRPr="009D2CC4" w14:paraId="64C1D573" w14:textId="77777777" w:rsidTr="00763E46">
              <w:trPr>
                <w:trHeight w:val="424"/>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148CDBF"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09E112"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28-ago-20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30C2A5B"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Validación y aprobación de recursos a solicitar vigencia 2021 </w:t>
                  </w:r>
                </w:p>
              </w:tc>
            </w:tr>
            <w:tr w:rsidR="00E404A5" w:rsidRPr="009D2CC4" w14:paraId="0132AC49" w14:textId="77777777" w:rsidTr="00763E46">
              <w:trPr>
                <w:trHeight w:val="405"/>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7B26884C"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N°13</w:t>
                  </w:r>
                </w:p>
              </w:tc>
              <w:tc>
                <w:tcPr>
                  <w:tcW w:w="851" w:type="dxa"/>
                  <w:tcBorders>
                    <w:top w:val="single" w:sz="4" w:space="0" w:color="auto"/>
                    <w:left w:val="single" w:sz="4" w:space="0" w:color="auto"/>
                    <w:bottom w:val="single" w:sz="4" w:space="0" w:color="auto"/>
                    <w:right w:val="single" w:sz="4" w:space="0" w:color="auto"/>
                  </w:tcBorders>
                  <w:vAlign w:val="bottom"/>
                  <w:hideMark/>
                </w:tcPr>
                <w:p w14:paraId="1047BE8D"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14-sep-20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2B65F347" w14:textId="77777777" w:rsidR="00E404A5" w:rsidRPr="009D2CC4" w:rsidRDefault="00E404A5" w:rsidP="00763E46">
                  <w:pPr>
                    <w:spacing w:line="240" w:lineRule="auto"/>
                    <w:rPr>
                      <w:rFonts w:ascii="Arial" w:eastAsia="Times New Roman" w:hAnsi="Arial" w:cs="Arial"/>
                      <w:bCs/>
                      <w:i/>
                      <w:iCs/>
                      <w:color w:val="000000" w:themeColor="text1"/>
                      <w:sz w:val="16"/>
                      <w:szCs w:val="16"/>
                      <w:lang w:eastAsia="es-CO"/>
                    </w:rPr>
                  </w:pPr>
                  <w:r w:rsidRPr="009D2CC4">
                    <w:rPr>
                      <w:rFonts w:ascii="Arial" w:eastAsia="Times New Roman" w:hAnsi="Arial" w:cs="Arial"/>
                      <w:bCs/>
                      <w:i/>
                      <w:iCs/>
                      <w:color w:val="000000" w:themeColor="text1"/>
                      <w:sz w:val="16"/>
                      <w:szCs w:val="16"/>
                      <w:lang w:eastAsia="es-CO"/>
                    </w:rPr>
                    <w:t xml:space="preserve">Reconocimiento al alto nivel de servicio civil </w:t>
                  </w:r>
                </w:p>
              </w:tc>
            </w:tr>
            <w:tr w:rsidR="00E404A5" w:rsidRPr="009D2CC4" w14:paraId="3F4484A5" w14:textId="77777777" w:rsidTr="00763E46">
              <w:trPr>
                <w:trHeight w:val="808"/>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008168F"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561B9B"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30-sep-20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F6DDC5D"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Presentación productos EGTI, </w:t>
                  </w:r>
                  <w:r w:rsidRPr="009D2CC4">
                    <w:rPr>
                      <w:rFonts w:ascii="Arial" w:eastAsia="Times New Roman" w:hAnsi="Arial" w:cs="Arial"/>
                      <w:i/>
                      <w:iCs/>
                      <w:color w:val="000000" w:themeColor="text1"/>
                      <w:sz w:val="16"/>
                      <w:szCs w:val="16"/>
                      <w:lang w:eastAsia="es-CO"/>
                    </w:rPr>
                    <w:br/>
                    <w:t xml:space="preserve">Validación de presupuesto 2021 </w:t>
                  </w:r>
                </w:p>
                <w:p w14:paraId="34ABD62E"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Socialización de informe de Veeduría </w:t>
                  </w:r>
                </w:p>
              </w:tc>
            </w:tr>
            <w:tr w:rsidR="00E404A5" w:rsidRPr="009D2CC4" w14:paraId="315594AA" w14:textId="77777777" w:rsidTr="00763E46">
              <w:trPr>
                <w:trHeight w:val="536"/>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2A170ED"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761CC6"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10-nov-20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C3AA841"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Votación sobre el nombre de la instancia de apoyo al CIGD </w:t>
                  </w:r>
                </w:p>
              </w:tc>
            </w:tr>
            <w:tr w:rsidR="00E404A5" w:rsidRPr="009D2CC4" w14:paraId="286A0344" w14:textId="77777777" w:rsidTr="00763E46">
              <w:trPr>
                <w:trHeight w:val="374"/>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350970"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7D2B1"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12-nov-20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31ADBAB"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Ejercicio de plataforma estratégica Misión y Visión </w:t>
                  </w:r>
                </w:p>
              </w:tc>
            </w:tr>
            <w:tr w:rsidR="00E404A5" w:rsidRPr="009D2CC4" w14:paraId="7A80A97D" w14:textId="77777777" w:rsidTr="00763E46">
              <w:trPr>
                <w:trHeight w:val="394"/>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60C20DF"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55C456"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17-nov-20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759C8FE"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Resultados del Tercer trimestre 2020 </w:t>
                  </w:r>
                </w:p>
              </w:tc>
            </w:tr>
            <w:tr w:rsidR="00E404A5" w:rsidRPr="009D2CC4" w14:paraId="58C8926E" w14:textId="77777777" w:rsidTr="00763E46">
              <w:trPr>
                <w:trHeight w:val="529"/>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4F30BDC"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1ABCAE"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26-nov-20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BC53D2B"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Ejercicio de plataforma estratégica Misión y Visión </w:t>
                  </w:r>
                </w:p>
              </w:tc>
            </w:tr>
            <w:tr w:rsidR="00E404A5" w:rsidRPr="009D2CC4" w14:paraId="7B33B0D5" w14:textId="77777777" w:rsidTr="00763E46">
              <w:trPr>
                <w:trHeight w:val="87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1A670E3"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456FA9"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17-dic-20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47D96CE7"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Plan Estratégico de las Tecnologías de la Información y Comunicaciones</w:t>
                  </w:r>
                  <w:r w:rsidRPr="009D2CC4">
                    <w:rPr>
                      <w:rFonts w:ascii="Arial" w:eastAsia="Times New Roman" w:hAnsi="Arial" w:cs="Arial"/>
                      <w:i/>
                      <w:iCs/>
                      <w:color w:val="000000" w:themeColor="text1"/>
                      <w:sz w:val="16"/>
                      <w:szCs w:val="16"/>
                      <w:lang w:eastAsia="es-CO"/>
                    </w:rPr>
                    <w:br/>
                    <w:t xml:space="preserve">Resolución de teletrabajo  </w:t>
                  </w:r>
                  <w:r w:rsidRPr="009D2CC4">
                    <w:rPr>
                      <w:rFonts w:ascii="Arial" w:eastAsia="Times New Roman" w:hAnsi="Arial" w:cs="Arial"/>
                      <w:i/>
                      <w:iCs/>
                      <w:color w:val="000000" w:themeColor="text1"/>
                      <w:sz w:val="16"/>
                      <w:szCs w:val="16"/>
                      <w:lang w:eastAsia="es-CO"/>
                    </w:rPr>
                    <w:br/>
                    <w:t xml:space="preserve">4 herramientas de GDOC </w:t>
                  </w:r>
                </w:p>
              </w:tc>
            </w:tr>
            <w:tr w:rsidR="00E404A5" w:rsidRPr="009D2CC4" w14:paraId="77E2B894" w14:textId="77777777" w:rsidTr="00763E46">
              <w:trPr>
                <w:trHeight w:val="308"/>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913D032"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26C888"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18-dic-20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2E7F65A"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Validación y aprobación de los objetivos institucionales  </w:t>
                  </w:r>
                </w:p>
              </w:tc>
            </w:tr>
            <w:tr w:rsidR="00E404A5" w:rsidRPr="009D2CC4" w14:paraId="1A879087" w14:textId="77777777" w:rsidTr="00763E46">
              <w:trPr>
                <w:trHeight w:val="741"/>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FF675" w14:textId="77777777" w:rsidR="00E404A5" w:rsidRPr="009D2CC4" w:rsidRDefault="00E404A5" w:rsidP="00763E46">
                  <w:pPr>
                    <w:spacing w:line="240" w:lineRule="auto"/>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CIGD N°21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2EC788" w14:textId="77777777" w:rsidR="00E404A5" w:rsidRPr="009D2CC4" w:rsidRDefault="00E404A5" w:rsidP="00763E46">
                  <w:pPr>
                    <w:spacing w:line="240" w:lineRule="auto"/>
                    <w:jc w:val="center"/>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23-dic-20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5A9B53A"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Plan de mejoramiento 115 – Contraloría </w:t>
                  </w:r>
                </w:p>
                <w:p w14:paraId="4A9A3F9F" w14:textId="77777777" w:rsidR="00E404A5" w:rsidRPr="009D2CC4" w:rsidRDefault="00E404A5" w:rsidP="00763E46">
                  <w:pPr>
                    <w:spacing w:line="240" w:lineRule="auto"/>
                    <w:rPr>
                      <w:rFonts w:ascii="Arial" w:eastAsia="Times New Roman" w:hAnsi="Arial" w:cs="Arial"/>
                      <w:i/>
                      <w:iCs/>
                      <w:color w:val="000000" w:themeColor="text1"/>
                      <w:sz w:val="16"/>
                      <w:szCs w:val="16"/>
                      <w:lang w:eastAsia="es-CO"/>
                    </w:rPr>
                  </w:pPr>
                  <w:r w:rsidRPr="009D2CC4">
                    <w:rPr>
                      <w:rFonts w:ascii="Arial" w:eastAsia="Times New Roman" w:hAnsi="Arial" w:cs="Arial"/>
                      <w:i/>
                      <w:iCs/>
                      <w:color w:val="000000" w:themeColor="text1"/>
                      <w:sz w:val="16"/>
                      <w:szCs w:val="16"/>
                      <w:lang w:eastAsia="es-CO"/>
                    </w:rPr>
                    <w:t xml:space="preserve">Esquema de publicación y Índice de información clasificada y reservada </w:t>
                  </w:r>
                </w:p>
              </w:tc>
            </w:tr>
          </w:tbl>
          <w:p w14:paraId="5DC055BF" w14:textId="77777777" w:rsidR="00E404A5" w:rsidRPr="009D2CC4" w:rsidRDefault="00E404A5" w:rsidP="00763E46">
            <w:pPr>
              <w:tabs>
                <w:tab w:val="left" w:pos="2135"/>
              </w:tabs>
              <w:jc w:val="both"/>
              <w:rPr>
                <w:rFonts w:ascii="Arial" w:eastAsia="Arial" w:hAnsi="Arial" w:cs="Arial"/>
                <w:i/>
                <w:iCs/>
                <w:color w:val="000000" w:themeColor="text1"/>
                <w:sz w:val="18"/>
                <w:szCs w:val="18"/>
                <w:lang w:eastAsia="es-ES_tradnl"/>
              </w:rPr>
            </w:pPr>
            <w:r w:rsidRPr="009D2CC4">
              <w:rPr>
                <w:rFonts w:ascii="Arial" w:eastAsia="Arial" w:hAnsi="Arial" w:cs="Arial"/>
                <w:i/>
                <w:iCs/>
                <w:color w:val="000000" w:themeColor="text1"/>
                <w:sz w:val="18"/>
                <w:szCs w:val="18"/>
              </w:rPr>
              <w:t xml:space="preserve"> </w:t>
            </w:r>
          </w:p>
          <w:p w14:paraId="36A65DE6"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tcPr>
          <w:p w14:paraId="276D0E68" w14:textId="77777777" w:rsidR="00E404A5" w:rsidRPr="009D2CC4" w:rsidRDefault="00E404A5" w:rsidP="00763E46">
            <w:pPr>
              <w:tabs>
                <w:tab w:val="left" w:pos="2135"/>
              </w:tabs>
              <w:jc w:val="both"/>
              <w:rPr>
                <w:rFonts w:ascii="Arial" w:eastAsia="Arial" w:hAnsi="Arial" w:cs="Arial"/>
                <w:color w:val="000000" w:themeColor="text1"/>
                <w:sz w:val="18"/>
                <w:szCs w:val="18"/>
              </w:rPr>
            </w:pPr>
            <w:r w:rsidRPr="002D120B">
              <w:rPr>
                <w:rFonts w:ascii="Arial" w:hAnsi="Arial" w:cs="Arial"/>
                <w:b/>
                <w:color w:val="000000" w:themeColor="text1"/>
                <w:position w:val="-1"/>
                <w:sz w:val="16"/>
                <w:szCs w:val="16"/>
                <w:lang w:eastAsia="zh-CN"/>
              </w:rPr>
              <w:lastRenderedPageBreak/>
              <w:t>Observación 5:</w:t>
            </w:r>
            <w:r w:rsidRPr="009D2CC4">
              <w:rPr>
                <w:rFonts w:ascii="Arial" w:hAnsi="Arial" w:cs="Arial"/>
                <w:color w:val="000000" w:themeColor="text1"/>
                <w:position w:val="-1"/>
                <w:sz w:val="16"/>
                <w:szCs w:val="16"/>
                <w:lang w:eastAsia="zh-CN"/>
              </w:rPr>
              <w:t xml:space="preserve"> </w:t>
            </w:r>
            <w:r w:rsidRPr="009D2CC4">
              <w:rPr>
                <w:rFonts w:ascii="Arial" w:eastAsia="Arial" w:hAnsi="Arial" w:cs="Arial"/>
                <w:color w:val="000000" w:themeColor="text1"/>
                <w:sz w:val="18"/>
                <w:szCs w:val="18"/>
              </w:rPr>
              <w:t xml:space="preserve">No se tienen definidas claramente las acciones y estrategias adoptadas para la implementación del modelo. </w:t>
            </w:r>
          </w:p>
          <w:p w14:paraId="1DCE7B0F"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p w14:paraId="1553A8AC" w14:textId="77777777" w:rsidR="00E404A5" w:rsidRPr="002D120B" w:rsidRDefault="00E404A5" w:rsidP="00763E46">
            <w:pPr>
              <w:tabs>
                <w:tab w:val="left" w:pos="2135"/>
              </w:tabs>
              <w:rPr>
                <w:rFonts w:ascii="Arial" w:eastAsia="Arial" w:hAnsi="Arial" w:cs="Arial"/>
                <w:color w:val="000000" w:themeColor="text1"/>
                <w:sz w:val="18"/>
                <w:szCs w:val="18"/>
              </w:rPr>
            </w:pPr>
            <w:r w:rsidRPr="002D120B">
              <w:rPr>
                <w:rFonts w:ascii="Arial" w:hAnsi="Arial" w:cs="Arial"/>
                <w:b/>
                <w:color w:val="000000" w:themeColor="text1"/>
                <w:position w:val="-1"/>
                <w:sz w:val="16"/>
                <w:szCs w:val="16"/>
                <w:lang w:eastAsia="zh-CN"/>
              </w:rPr>
              <w:t>Observación 6</w:t>
            </w:r>
          </w:p>
          <w:p w14:paraId="457A8721" w14:textId="77777777" w:rsidR="00E404A5" w:rsidRPr="009D2CC4" w:rsidRDefault="00E404A5" w:rsidP="00E404A5">
            <w:pPr>
              <w:pStyle w:val="Prrafodelista"/>
              <w:numPr>
                <w:ilvl w:val="0"/>
                <w:numId w:val="19"/>
              </w:numPr>
              <w:tabs>
                <w:tab w:val="left" w:pos="2135"/>
              </w:tabs>
              <w:ind w:left="315" w:hanging="284"/>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No se da cumplimiento a la periodicidad de seguimiento (Por lo menos una vez cada 3 meses) de esas acciones y estrategias. </w:t>
            </w:r>
          </w:p>
          <w:p w14:paraId="089EE31F"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p w14:paraId="527BBF7A"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p w14:paraId="706D9365"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p w14:paraId="36BC6EFF"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r>
              <w:rPr>
                <w:rFonts w:ascii="Arial" w:eastAsia="Arial" w:hAnsi="Arial" w:cs="Arial"/>
                <w:color w:val="000000" w:themeColor="text1"/>
                <w:sz w:val="18"/>
                <w:szCs w:val="18"/>
              </w:rPr>
              <w:t xml:space="preserve">2. </w:t>
            </w:r>
            <w:r w:rsidRPr="009D2CC4">
              <w:rPr>
                <w:rFonts w:ascii="Arial" w:eastAsia="Arial" w:hAnsi="Arial" w:cs="Arial"/>
                <w:color w:val="000000" w:themeColor="text1"/>
                <w:sz w:val="18"/>
                <w:szCs w:val="18"/>
              </w:rPr>
              <w:t xml:space="preserve"> En el comité se han aprobado planes y acciones que apuntan a la implementación de políticas como </w:t>
            </w:r>
            <w:r w:rsidRPr="009D2CC4">
              <w:rPr>
                <w:rFonts w:ascii="Arial" w:eastAsia="Arial" w:hAnsi="Arial" w:cs="Arial"/>
                <w:b/>
                <w:bCs/>
                <w:color w:val="000000" w:themeColor="text1"/>
                <w:sz w:val="18"/>
                <w:szCs w:val="18"/>
              </w:rPr>
              <w:t>Política de Gestión Documental con</w:t>
            </w:r>
            <w:r w:rsidRPr="009D2CC4">
              <w:rPr>
                <w:rFonts w:ascii="Arial" w:eastAsia="Arial" w:hAnsi="Arial" w:cs="Arial"/>
                <w:color w:val="000000" w:themeColor="text1"/>
                <w:sz w:val="18"/>
                <w:szCs w:val="18"/>
              </w:rPr>
              <w:t xml:space="preserve"> (Plan de Mejoramiento archivístico, Cronograma de transferencias primarias, Instrumentos </w:t>
            </w:r>
            <w:r w:rsidRPr="009D2CC4">
              <w:rPr>
                <w:rFonts w:ascii="Arial" w:eastAsia="Arial" w:hAnsi="Arial" w:cs="Arial"/>
                <w:color w:val="000000" w:themeColor="text1"/>
                <w:sz w:val="18"/>
                <w:szCs w:val="18"/>
              </w:rPr>
              <w:lastRenderedPageBreak/>
              <w:t xml:space="preserve">archivísticos) y la </w:t>
            </w:r>
            <w:r w:rsidRPr="009D2CC4">
              <w:rPr>
                <w:rFonts w:ascii="Arial" w:eastAsia="Arial" w:hAnsi="Arial" w:cs="Arial"/>
                <w:b/>
                <w:bCs/>
                <w:color w:val="000000" w:themeColor="text1"/>
                <w:sz w:val="18"/>
                <w:szCs w:val="18"/>
              </w:rPr>
              <w:t>Política de Gobierno Digital</w:t>
            </w:r>
            <w:r w:rsidRPr="009D2CC4">
              <w:rPr>
                <w:rFonts w:ascii="Arial" w:eastAsia="Arial" w:hAnsi="Arial" w:cs="Arial"/>
                <w:color w:val="000000" w:themeColor="text1"/>
                <w:sz w:val="18"/>
                <w:szCs w:val="18"/>
              </w:rPr>
              <w:t xml:space="preserve"> con (Plan Estratégico de las Tecnologías de la información y comunicación) </w:t>
            </w:r>
          </w:p>
          <w:p w14:paraId="75FAF64A"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p w14:paraId="37C763ED" w14:textId="77777777" w:rsidR="00E404A5" w:rsidRPr="009D2CC4" w:rsidRDefault="00E404A5" w:rsidP="00763E46">
            <w:pPr>
              <w:pStyle w:val="Prrafodelista"/>
              <w:tabs>
                <w:tab w:val="left" w:pos="2135"/>
              </w:tabs>
              <w:ind w:left="315"/>
              <w:rPr>
                <w:rFonts w:ascii="Arial" w:hAnsi="Arial" w:cs="Arial"/>
                <w:b/>
                <w:color w:val="000000" w:themeColor="text1"/>
                <w:position w:val="-1"/>
                <w:sz w:val="16"/>
                <w:szCs w:val="16"/>
                <w:lang w:eastAsia="zh-CN"/>
              </w:rPr>
            </w:pPr>
            <w:r w:rsidRPr="008A4278">
              <w:rPr>
                <w:rFonts w:ascii="Arial" w:hAnsi="Arial" w:cs="Arial"/>
                <w:b/>
                <w:color w:val="000000" w:themeColor="text1"/>
                <w:position w:val="-1"/>
                <w:sz w:val="16"/>
                <w:szCs w:val="16"/>
                <w:lang w:eastAsia="zh-CN"/>
              </w:rPr>
              <w:t>Observación 7</w:t>
            </w:r>
          </w:p>
          <w:p w14:paraId="77515C6D" w14:textId="77777777" w:rsidR="00E404A5" w:rsidRPr="009D2CC4" w:rsidRDefault="00E404A5" w:rsidP="00763E46">
            <w:pPr>
              <w:pStyle w:val="Prrafodelista"/>
              <w:tabs>
                <w:tab w:val="left" w:pos="2135"/>
              </w:tabs>
              <w:ind w:left="315"/>
              <w:rPr>
                <w:rFonts w:ascii="Arial" w:hAnsi="Arial" w:cs="Arial"/>
                <w:color w:val="000000" w:themeColor="text1"/>
                <w:sz w:val="18"/>
                <w:szCs w:val="18"/>
                <w:lang w:eastAsia="es-CO"/>
              </w:rPr>
            </w:pPr>
          </w:p>
          <w:p w14:paraId="0753BFEE" w14:textId="77777777" w:rsidR="00E404A5" w:rsidRPr="009D2CC4" w:rsidRDefault="00E404A5" w:rsidP="00763E46">
            <w:pPr>
              <w:pStyle w:val="Prrafodelista"/>
              <w:tabs>
                <w:tab w:val="left" w:pos="2135"/>
              </w:tabs>
              <w:ind w:left="315"/>
              <w:rPr>
                <w:rFonts w:ascii="Arial" w:hAnsi="Arial" w:cs="Arial"/>
                <w:color w:val="000000" w:themeColor="text1"/>
                <w:sz w:val="18"/>
                <w:szCs w:val="18"/>
                <w:lang w:eastAsia="es-CO"/>
              </w:rPr>
            </w:pPr>
            <w:r w:rsidRPr="009D2CC4">
              <w:rPr>
                <w:rFonts w:ascii="Arial" w:hAnsi="Arial" w:cs="Arial"/>
                <w:color w:val="000000" w:themeColor="text1"/>
                <w:sz w:val="18"/>
                <w:szCs w:val="18"/>
                <w:lang w:eastAsia="es-CO"/>
              </w:rPr>
              <w:t>No se ha realizado seguimiento ni aprobado acciones y estrategias para la implementación del modelo.</w:t>
            </w:r>
          </w:p>
          <w:p w14:paraId="32F6CA87" w14:textId="77777777" w:rsidR="00E404A5" w:rsidRPr="009D2CC4" w:rsidRDefault="00E404A5" w:rsidP="00763E46">
            <w:pPr>
              <w:pStyle w:val="Prrafodelista"/>
              <w:tabs>
                <w:tab w:val="left" w:pos="2135"/>
              </w:tabs>
              <w:ind w:left="315"/>
              <w:rPr>
                <w:rFonts w:ascii="Arial" w:hAnsi="Arial" w:cs="Arial"/>
                <w:color w:val="000000" w:themeColor="text1"/>
                <w:sz w:val="18"/>
                <w:szCs w:val="18"/>
                <w:lang w:eastAsia="es-CO"/>
              </w:rPr>
            </w:pPr>
          </w:p>
          <w:p w14:paraId="40C4784E" w14:textId="77777777" w:rsidR="00E404A5" w:rsidRPr="00BE4D52" w:rsidRDefault="00E404A5" w:rsidP="00763E46">
            <w:pPr>
              <w:pStyle w:val="Prrafodelista"/>
              <w:tabs>
                <w:tab w:val="left" w:pos="2135"/>
              </w:tabs>
              <w:ind w:left="315"/>
              <w:rPr>
                <w:rFonts w:ascii="Arial" w:hAnsi="Arial" w:cs="Arial"/>
                <w:color w:val="000000" w:themeColor="text1"/>
                <w:sz w:val="18"/>
                <w:szCs w:val="18"/>
                <w:lang w:eastAsia="es-CO"/>
              </w:rPr>
            </w:pPr>
            <w:r w:rsidRPr="009D2CC4">
              <w:rPr>
                <w:rFonts w:ascii="Arial" w:hAnsi="Arial" w:cs="Arial"/>
                <w:color w:val="000000" w:themeColor="text1"/>
                <w:sz w:val="18"/>
                <w:szCs w:val="18"/>
                <w:lang w:eastAsia="es-CO"/>
              </w:rPr>
              <w:t xml:space="preserve">Lo anterior implica evaluar en conjunto lo que se requiere para la implementación </w:t>
            </w:r>
            <w:r w:rsidRPr="00BE4D52">
              <w:rPr>
                <w:rFonts w:ascii="Arial" w:hAnsi="Arial" w:cs="Arial"/>
                <w:color w:val="000000" w:themeColor="text1"/>
                <w:sz w:val="18"/>
                <w:szCs w:val="18"/>
                <w:lang w:eastAsia="es-CO"/>
              </w:rPr>
              <w:t>de cada una de las</w:t>
            </w:r>
            <w:r w:rsidRPr="009D2CC4">
              <w:rPr>
                <w:rFonts w:ascii="Arial" w:hAnsi="Arial" w:cs="Arial"/>
                <w:color w:val="000000" w:themeColor="text1"/>
                <w:sz w:val="18"/>
                <w:szCs w:val="18"/>
                <w:lang w:eastAsia="es-CO"/>
              </w:rPr>
              <w:t xml:space="preserve"> políticas y posteriormente realizar el seguimiento al cumplimiento y ejecución de estrategias y acciones </w:t>
            </w:r>
            <w:r w:rsidRPr="00BE4D52">
              <w:rPr>
                <w:rFonts w:ascii="Arial" w:hAnsi="Arial" w:cs="Arial"/>
                <w:color w:val="000000" w:themeColor="text1"/>
                <w:sz w:val="18"/>
                <w:szCs w:val="18"/>
                <w:lang w:eastAsia="es-CO"/>
              </w:rPr>
              <w:t>aprobadas por el CIGD.</w:t>
            </w:r>
          </w:p>
          <w:p w14:paraId="4C482B51" w14:textId="77777777" w:rsidR="00E404A5" w:rsidRPr="00BE4D52" w:rsidRDefault="00E404A5" w:rsidP="00763E46">
            <w:pPr>
              <w:pStyle w:val="Prrafodelista"/>
              <w:tabs>
                <w:tab w:val="left" w:pos="2135"/>
              </w:tabs>
              <w:ind w:left="315"/>
              <w:rPr>
                <w:rFonts w:ascii="Arial" w:hAnsi="Arial" w:cs="Arial"/>
                <w:color w:val="000000" w:themeColor="text1"/>
                <w:sz w:val="18"/>
                <w:szCs w:val="18"/>
                <w:lang w:eastAsia="es-CO"/>
              </w:rPr>
            </w:pPr>
          </w:p>
          <w:p w14:paraId="07B29A3F" w14:textId="77777777" w:rsidR="00E404A5" w:rsidRPr="009D2CC4" w:rsidRDefault="00E404A5" w:rsidP="00763E46">
            <w:pPr>
              <w:pStyle w:val="Prrafodelista"/>
              <w:tabs>
                <w:tab w:val="left" w:pos="2135"/>
              </w:tabs>
              <w:ind w:left="315"/>
              <w:rPr>
                <w:rFonts w:ascii="Arial" w:hAnsi="Arial" w:cs="Arial"/>
                <w:color w:val="000000" w:themeColor="text1"/>
                <w:position w:val="-1"/>
                <w:sz w:val="16"/>
                <w:szCs w:val="16"/>
                <w:lang w:eastAsia="zh-CN"/>
              </w:rPr>
            </w:pPr>
            <w:r w:rsidRPr="00BE4D52">
              <w:rPr>
                <w:rFonts w:ascii="Arial" w:hAnsi="Arial" w:cs="Arial"/>
                <w:color w:val="000000" w:themeColor="text1"/>
                <w:sz w:val="18"/>
                <w:szCs w:val="18"/>
                <w:lang w:eastAsia="es-CO"/>
              </w:rPr>
              <w:t xml:space="preserve"> </w:t>
            </w:r>
            <w:r w:rsidRPr="00BE4D52">
              <w:rPr>
                <w:rFonts w:ascii="Arial" w:hAnsi="Arial" w:cs="Arial"/>
                <w:b/>
                <w:color w:val="000000" w:themeColor="text1"/>
                <w:position w:val="-1"/>
                <w:sz w:val="16"/>
                <w:szCs w:val="16"/>
                <w:lang w:eastAsia="zh-CN"/>
              </w:rPr>
              <w:t>Observación 8</w:t>
            </w:r>
            <w:r w:rsidRPr="009D2CC4">
              <w:rPr>
                <w:rFonts w:ascii="Arial" w:hAnsi="Arial" w:cs="Arial"/>
                <w:color w:val="000000" w:themeColor="text1"/>
                <w:position w:val="-1"/>
                <w:sz w:val="16"/>
                <w:szCs w:val="16"/>
                <w:lang w:eastAsia="zh-CN"/>
              </w:rPr>
              <w:t>. Los temas tratados en los comités celebrados en 2020 no se asocian  a ninguna política del MIPG</w:t>
            </w:r>
          </w:p>
          <w:p w14:paraId="69D411DD" w14:textId="77777777" w:rsidR="00E404A5" w:rsidRPr="009D2CC4" w:rsidRDefault="00E404A5" w:rsidP="00763E46">
            <w:pPr>
              <w:pStyle w:val="Prrafodelista"/>
              <w:tabs>
                <w:tab w:val="left" w:pos="2135"/>
              </w:tabs>
              <w:ind w:left="315"/>
              <w:rPr>
                <w:rFonts w:ascii="Arial" w:eastAsia="Arial" w:hAnsi="Arial" w:cs="Arial"/>
                <w:color w:val="000000" w:themeColor="text1"/>
                <w:sz w:val="18"/>
                <w:szCs w:val="18"/>
              </w:rPr>
            </w:pPr>
          </w:p>
        </w:tc>
      </w:tr>
      <w:tr w:rsidR="00E404A5" w:rsidRPr="009D2CC4" w14:paraId="3B9B3BF4" w14:textId="77777777" w:rsidTr="00763E46">
        <w:tc>
          <w:tcPr>
            <w:tcW w:w="2323" w:type="dxa"/>
          </w:tcPr>
          <w:p w14:paraId="29BEF375" w14:textId="77777777" w:rsidR="00E404A5" w:rsidRPr="009D2CC4" w:rsidRDefault="00E404A5" w:rsidP="00763E46">
            <w:pPr>
              <w:spacing w:after="100" w:afterAutospacing="1"/>
              <w:ind w:right="49"/>
              <w:jc w:val="both"/>
              <w:rPr>
                <w:rFonts w:ascii="Arial" w:eastAsiaTheme="minorHAnsi" w:hAnsi="Arial" w:cs="Arial"/>
                <w:color w:val="000000" w:themeColor="text1"/>
                <w:sz w:val="18"/>
                <w:szCs w:val="18"/>
              </w:rPr>
            </w:pPr>
            <w:r w:rsidRPr="009D2CC4">
              <w:rPr>
                <w:rFonts w:ascii="Arial" w:eastAsiaTheme="minorHAnsi" w:hAnsi="Arial" w:cs="Arial"/>
                <w:color w:val="000000" w:themeColor="text1"/>
                <w:sz w:val="18"/>
                <w:szCs w:val="18"/>
              </w:rPr>
              <w:lastRenderedPageBreak/>
              <w:t xml:space="preserve">2. Articular los esfuerzos institucionales, recursos, metodologías y estrategias para asegurar la implementación, sostenibilidad y mejora del Modelo </w:t>
            </w:r>
          </w:p>
          <w:p w14:paraId="1D8E8741"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4902" w:type="dxa"/>
          </w:tcPr>
          <w:p w14:paraId="7FE7817B" w14:textId="77777777" w:rsidR="00E404A5" w:rsidRPr="009D2CC4" w:rsidRDefault="00E404A5" w:rsidP="00763E46">
            <w:pPr>
              <w:tabs>
                <w:tab w:val="left" w:pos="2135"/>
              </w:tabs>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“Para los numerales 1 y 2 se evidencia el cumplimiento de estas funciones a través de los comités que se realizaron en la vigencia 2020. En ellos se realizó el seguimiento de las herramientas de gestión de la entidad y se presentaron los diferentes esfuerzos (planes, herramientas entre otros) para asegurar la implementación, sostenibilidad y mejora del Modelo Integrado de Planeación y Gestión – MIPG, como se muestra en la siguiente tabla…:”</w:t>
            </w:r>
          </w:p>
          <w:p w14:paraId="6F5F46B7"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tcPr>
          <w:p w14:paraId="3528BE36" w14:textId="77777777" w:rsidR="00E404A5" w:rsidRPr="009D2CC4" w:rsidRDefault="00E404A5" w:rsidP="00763E46">
            <w:pPr>
              <w:tabs>
                <w:tab w:val="left" w:pos="2135"/>
              </w:tabs>
              <w:rPr>
                <w:rFonts w:ascii="Arial" w:hAnsi="Arial" w:cs="Arial"/>
                <w:b/>
                <w:color w:val="000000" w:themeColor="text1"/>
                <w:position w:val="-1"/>
                <w:sz w:val="16"/>
                <w:szCs w:val="16"/>
                <w:lang w:eastAsia="zh-CN"/>
              </w:rPr>
            </w:pPr>
          </w:p>
          <w:p w14:paraId="7715EE76"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Dado que esta función, establece la articulación de recursos, metodologías y estrategias, </w:t>
            </w:r>
          </w:p>
          <w:p w14:paraId="1F6A24B2" w14:textId="77777777" w:rsidR="00E404A5" w:rsidRPr="009D2CC4" w:rsidRDefault="00E404A5" w:rsidP="00763E46">
            <w:pPr>
              <w:tabs>
                <w:tab w:val="left" w:pos="2135"/>
              </w:tabs>
              <w:rPr>
                <w:rFonts w:ascii="Arial" w:hAnsi="Arial" w:cs="Arial"/>
                <w:b/>
                <w:color w:val="000000" w:themeColor="text1"/>
                <w:position w:val="-1"/>
                <w:sz w:val="16"/>
                <w:szCs w:val="16"/>
                <w:lang w:eastAsia="zh-CN"/>
              </w:rPr>
            </w:pPr>
            <w:r w:rsidRPr="00BE4D52">
              <w:rPr>
                <w:rFonts w:ascii="Arial" w:hAnsi="Arial" w:cs="Arial"/>
                <w:b/>
                <w:color w:val="000000" w:themeColor="text1"/>
                <w:position w:val="-1"/>
                <w:sz w:val="16"/>
                <w:szCs w:val="16"/>
                <w:lang w:eastAsia="zh-CN"/>
              </w:rPr>
              <w:t>Observación 9</w:t>
            </w:r>
          </w:p>
          <w:p w14:paraId="460E9602"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p>
          <w:p w14:paraId="389DA04C"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Al igual que en la obligación anterior no se identifica que en las sesiones del Comité se hubiese presentado, proyectado los recursos, metodologías y estrategias para asegurar la implementación del modelo, lo que implicaría tener en cuenta la totalidad de políticas que lo componen</w:t>
            </w:r>
            <w:r>
              <w:rPr>
                <w:rFonts w:ascii="Arial" w:eastAsia="Times New Roman" w:hAnsi="Arial" w:cs="Arial"/>
                <w:color w:val="000000" w:themeColor="text1"/>
                <w:sz w:val="18"/>
                <w:szCs w:val="18"/>
                <w:lang w:eastAsia="es-CO"/>
              </w:rPr>
              <w:t>.</w:t>
            </w:r>
          </w:p>
          <w:p w14:paraId="121B47B9"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C</w:t>
            </w:r>
            <w:r w:rsidRPr="009D2CC4">
              <w:rPr>
                <w:rFonts w:ascii="Arial" w:eastAsia="Times New Roman" w:hAnsi="Arial" w:cs="Arial"/>
                <w:color w:val="000000" w:themeColor="text1"/>
                <w:sz w:val="18"/>
                <w:szCs w:val="18"/>
                <w:lang w:eastAsia="es-CO"/>
              </w:rPr>
              <w:t xml:space="preserve">omo ya se indicó solo se han considerado las políticas de Gestión Documental y Gobierno Digital. A pesar de que la función se refiere a la implementación del Modelo en general. </w:t>
            </w:r>
          </w:p>
        </w:tc>
      </w:tr>
      <w:tr w:rsidR="00E404A5" w:rsidRPr="009D2CC4" w14:paraId="6FA9EBAE" w14:textId="77777777" w:rsidTr="00763E46">
        <w:tc>
          <w:tcPr>
            <w:tcW w:w="2323" w:type="dxa"/>
          </w:tcPr>
          <w:p w14:paraId="4D57DEE0"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r w:rsidRPr="009D2CC4">
              <w:rPr>
                <w:rFonts w:ascii="Arial" w:eastAsiaTheme="minorHAnsi" w:hAnsi="Arial" w:cs="Arial"/>
                <w:color w:val="000000" w:themeColor="text1"/>
                <w:sz w:val="18"/>
                <w:szCs w:val="18"/>
              </w:rPr>
              <w:t>3. Proponer al Comité Sectorial de Gestión y el Desempeño Institucional, iniciativas que contribuyan al mejoramiento en la implementación y operación del Modelo Integrado de Planeación y Gestión - MIPG.</w:t>
            </w:r>
          </w:p>
        </w:tc>
        <w:tc>
          <w:tcPr>
            <w:tcW w:w="4902" w:type="dxa"/>
          </w:tcPr>
          <w:p w14:paraId="3F0E0C0B" w14:textId="77777777" w:rsidR="00E404A5" w:rsidRPr="009D2CC4" w:rsidRDefault="00E404A5" w:rsidP="00763E46">
            <w:pPr>
              <w:autoSpaceDE w:val="0"/>
              <w:adjustRightInd w:val="0"/>
              <w:jc w:val="both"/>
              <w:rPr>
                <w:rFonts w:ascii="Arial" w:hAnsi="Arial" w:cs="Arial"/>
                <w:i/>
                <w:color w:val="000000" w:themeColor="text1"/>
                <w:sz w:val="18"/>
                <w:szCs w:val="18"/>
              </w:rPr>
            </w:pPr>
            <w:r w:rsidRPr="009D2CC4">
              <w:rPr>
                <w:rFonts w:ascii="Arial" w:hAnsi="Arial" w:cs="Arial"/>
                <w:i/>
                <w:color w:val="000000" w:themeColor="text1"/>
                <w:sz w:val="18"/>
                <w:szCs w:val="18"/>
              </w:rPr>
              <w:t>“Se debe indicar que hasta finales de la vigencia 2020 se conformó el comité sectorial, y durante la vigencia no se propuso ninguna iniciativa ni se requirieron informes.”</w:t>
            </w:r>
          </w:p>
          <w:p w14:paraId="18F0E594"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tcPr>
          <w:p w14:paraId="6CA42199"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No se dio cumplimiento a esta obligación en el 2020, dado que el comité se conformó a finales de ese año. </w:t>
            </w:r>
          </w:p>
        </w:tc>
      </w:tr>
      <w:tr w:rsidR="00E404A5" w:rsidRPr="009D2CC4" w14:paraId="126C378A" w14:textId="77777777" w:rsidTr="00763E46">
        <w:tc>
          <w:tcPr>
            <w:tcW w:w="2323" w:type="dxa"/>
          </w:tcPr>
          <w:p w14:paraId="64C37136"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r w:rsidRPr="009D2CC4">
              <w:rPr>
                <w:rFonts w:ascii="Arial" w:eastAsiaTheme="minorHAnsi" w:hAnsi="Arial" w:cs="Arial"/>
                <w:color w:val="000000" w:themeColor="text1"/>
                <w:sz w:val="18"/>
                <w:szCs w:val="18"/>
              </w:rPr>
              <w:t> 4. Presentar los informes que el Comité Sectorial de Gestión y el Desempeño Institucional y los organismos de control requieran sobre la gestión y el desempeño de la entidad.</w:t>
            </w:r>
          </w:p>
        </w:tc>
        <w:tc>
          <w:tcPr>
            <w:tcW w:w="4902" w:type="dxa"/>
          </w:tcPr>
          <w:p w14:paraId="38DB2053" w14:textId="77777777" w:rsidR="00E404A5" w:rsidRPr="009D2CC4" w:rsidRDefault="00E404A5" w:rsidP="00763E46">
            <w:pPr>
              <w:autoSpaceDE w:val="0"/>
              <w:adjustRightInd w:val="0"/>
              <w:jc w:val="both"/>
              <w:rPr>
                <w:rFonts w:ascii="Arial" w:hAnsi="Arial" w:cs="Arial"/>
                <w:i/>
                <w:color w:val="000000" w:themeColor="text1"/>
                <w:sz w:val="18"/>
                <w:szCs w:val="18"/>
              </w:rPr>
            </w:pPr>
            <w:r w:rsidRPr="009D2CC4">
              <w:rPr>
                <w:rFonts w:ascii="Arial" w:hAnsi="Arial" w:cs="Arial"/>
                <w:i/>
                <w:color w:val="000000" w:themeColor="text1"/>
                <w:sz w:val="18"/>
                <w:szCs w:val="18"/>
              </w:rPr>
              <w:t>“Se debe indicar que hasta finales de la vigencia 2020 se conformó el comité sectorial, y durante la vigencia no se propuso ninguna iniciativa ni se requirieron informes.”</w:t>
            </w:r>
          </w:p>
          <w:p w14:paraId="4973E5B8"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tcPr>
          <w:p w14:paraId="7E40AE50"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No se dio cumplimiento a esta obligación en el 2020, dado que el comité se conformó a finales de ese año.</w:t>
            </w:r>
          </w:p>
        </w:tc>
      </w:tr>
      <w:tr w:rsidR="00E404A5" w:rsidRPr="009D2CC4" w14:paraId="4AAB8CAA" w14:textId="77777777" w:rsidTr="00763E46">
        <w:tc>
          <w:tcPr>
            <w:tcW w:w="2323" w:type="dxa"/>
          </w:tcPr>
          <w:p w14:paraId="5C9B6201" w14:textId="77777777" w:rsidR="00E404A5" w:rsidRPr="009D2CC4" w:rsidRDefault="00E404A5" w:rsidP="00763E46">
            <w:pPr>
              <w:autoSpaceDE w:val="0"/>
              <w:adjustRightInd w:val="0"/>
              <w:contextualSpacing/>
              <w:jc w:val="both"/>
              <w:rPr>
                <w:rFonts w:ascii="Arial" w:eastAsiaTheme="minorHAnsi" w:hAnsi="Arial" w:cs="Arial"/>
                <w:color w:val="000000" w:themeColor="text1"/>
                <w:sz w:val="18"/>
                <w:szCs w:val="18"/>
              </w:rPr>
            </w:pPr>
            <w:r w:rsidRPr="009D2CC4">
              <w:rPr>
                <w:rFonts w:ascii="Arial" w:eastAsiaTheme="minorHAnsi" w:hAnsi="Arial" w:cs="Arial"/>
                <w:color w:val="000000" w:themeColor="text1"/>
                <w:sz w:val="18"/>
                <w:szCs w:val="18"/>
              </w:rPr>
              <w:lastRenderedPageBreak/>
              <w:t> 5. Adelantar y promover acciones permanentes de autodiagnóstico para facilitar la valoración interna de la gestión.</w:t>
            </w:r>
          </w:p>
          <w:p w14:paraId="500B9508"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4902" w:type="dxa"/>
          </w:tcPr>
          <w:p w14:paraId="6761377C" w14:textId="77777777" w:rsidR="00E404A5" w:rsidRPr="009D2CC4" w:rsidRDefault="00E404A5" w:rsidP="00763E46">
            <w:pPr>
              <w:autoSpaceDE w:val="0"/>
              <w:adjustRightInd w:val="0"/>
              <w:jc w:val="both"/>
              <w:rPr>
                <w:rFonts w:ascii="Arial" w:hAnsi="Arial" w:cs="Arial"/>
                <w:i/>
                <w:iCs/>
                <w:color w:val="000000" w:themeColor="text1"/>
                <w:sz w:val="18"/>
                <w:szCs w:val="18"/>
              </w:rPr>
            </w:pPr>
            <w:r w:rsidRPr="009D2CC4">
              <w:rPr>
                <w:rFonts w:ascii="Arial" w:hAnsi="Arial" w:cs="Arial"/>
                <w:i/>
                <w:iCs/>
                <w:color w:val="000000" w:themeColor="text1"/>
                <w:sz w:val="18"/>
                <w:szCs w:val="18"/>
              </w:rPr>
              <w:t>“La Oficina Asesora de Planeación remitió el memorando 20201500070443 en el que se solicitó a los líderes de política el diligenciamiento de sus autodiagnósticos.”</w:t>
            </w:r>
          </w:p>
          <w:p w14:paraId="179A7940"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shd w:val="clear" w:color="auto" w:fill="auto"/>
          </w:tcPr>
          <w:p w14:paraId="1C2A40A1" w14:textId="77777777" w:rsidR="00E404A5" w:rsidRPr="00BE4D52" w:rsidRDefault="00E404A5" w:rsidP="00763E46">
            <w:pPr>
              <w:tabs>
                <w:tab w:val="left" w:pos="2135"/>
              </w:tabs>
              <w:rPr>
                <w:rFonts w:ascii="Arial" w:hAnsi="Arial" w:cs="Arial"/>
                <w:b/>
                <w:color w:val="000000" w:themeColor="text1"/>
                <w:position w:val="-1"/>
                <w:sz w:val="16"/>
                <w:szCs w:val="16"/>
                <w:lang w:eastAsia="zh-CN"/>
              </w:rPr>
            </w:pPr>
            <w:r w:rsidRPr="00BE4D52">
              <w:rPr>
                <w:rFonts w:ascii="Arial" w:hAnsi="Arial" w:cs="Arial"/>
                <w:b/>
                <w:color w:val="000000" w:themeColor="text1"/>
                <w:position w:val="-1"/>
                <w:sz w:val="16"/>
                <w:szCs w:val="16"/>
                <w:lang w:eastAsia="zh-CN"/>
              </w:rPr>
              <w:t>Observación 10</w:t>
            </w:r>
          </w:p>
          <w:p w14:paraId="1BFE12B1" w14:textId="77777777" w:rsidR="00E404A5" w:rsidRPr="00BE4D52" w:rsidRDefault="00E404A5" w:rsidP="00763E46">
            <w:pPr>
              <w:tabs>
                <w:tab w:val="left" w:pos="2135"/>
              </w:tabs>
              <w:rPr>
                <w:rFonts w:ascii="Arial" w:hAnsi="Arial" w:cs="Arial"/>
                <w:b/>
                <w:color w:val="000000" w:themeColor="text1"/>
                <w:position w:val="-1"/>
                <w:sz w:val="16"/>
                <w:szCs w:val="16"/>
                <w:lang w:eastAsia="zh-CN"/>
              </w:rPr>
            </w:pPr>
          </w:p>
          <w:p w14:paraId="7D1FDE99"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BE4D52">
              <w:rPr>
                <w:rFonts w:ascii="Arial" w:eastAsia="Times New Roman" w:hAnsi="Arial" w:cs="Arial"/>
                <w:color w:val="000000" w:themeColor="text1"/>
                <w:sz w:val="18"/>
                <w:szCs w:val="18"/>
                <w:lang w:eastAsia="es-CO"/>
              </w:rPr>
              <w:t>Se identificó que</w:t>
            </w:r>
            <w:r w:rsidRPr="009D2CC4">
              <w:rPr>
                <w:rFonts w:ascii="Arial" w:eastAsia="Times New Roman" w:hAnsi="Arial" w:cs="Arial"/>
                <w:color w:val="000000" w:themeColor="text1"/>
                <w:sz w:val="18"/>
                <w:szCs w:val="18"/>
                <w:lang w:eastAsia="es-CO"/>
              </w:rPr>
              <w:t xml:space="preserve"> </w:t>
            </w:r>
            <w:r w:rsidRPr="009D2CC4">
              <w:rPr>
                <w:rFonts w:ascii="Arial" w:hAnsi="Arial" w:cs="Arial"/>
                <w:color w:val="000000" w:themeColor="text1"/>
                <w:sz w:val="18"/>
                <w:szCs w:val="18"/>
                <w:lang w:eastAsia="es-CO"/>
              </w:rPr>
              <w:t>las políticas de Transparencia</w:t>
            </w:r>
            <w:r w:rsidRPr="009D2CC4">
              <w:rPr>
                <w:rFonts w:ascii="Arial" w:eastAsia="Arial" w:hAnsi="Arial" w:cs="Arial"/>
                <w:color w:val="000000" w:themeColor="text1"/>
                <w:sz w:val="18"/>
                <w:szCs w:val="18"/>
              </w:rPr>
              <w:t>, acceso a la información y lucha contra la corrupción y Gestión del Conocimiento no tuvieron diligenciamiento del autodiagnóstico para el año 2020 a pesar de</w:t>
            </w:r>
            <w:r>
              <w:rPr>
                <w:rFonts w:ascii="Arial" w:eastAsia="Arial" w:hAnsi="Arial" w:cs="Arial"/>
                <w:color w:val="000000" w:themeColor="text1"/>
                <w:sz w:val="18"/>
                <w:szCs w:val="18"/>
              </w:rPr>
              <w:t xml:space="preserve"> </w:t>
            </w:r>
            <w:r w:rsidRPr="009D2CC4">
              <w:rPr>
                <w:rFonts w:ascii="Arial" w:eastAsia="Arial" w:hAnsi="Arial" w:cs="Arial"/>
                <w:color w:val="000000" w:themeColor="text1"/>
                <w:sz w:val="18"/>
                <w:szCs w:val="18"/>
              </w:rPr>
              <w:t xml:space="preserve">contar con herramienta y ser evaluadas en FURAG. </w:t>
            </w:r>
            <w:r w:rsidRPr="00C10972">
              <w:rPr>
                <w:rFonts w:ascii="Arial" w:eastAsia="Arial" w:hAnsi="Arial" w:cs="Arial"/>
                <w:color w:val="000000" w:themeColor="text1"/>
                <w:sz w:val="18"/>
                <w:szCs w:val="18"/>
              </w:rPr>
              <w:t>Ver el detalle en la siguiente tabla.</w:t>
            </w:r>
          </w:p>
        </w:tc>
      </w:tr>
      <w:tr w:rsidR="00E404A5" w:rsidRPr="009D2CC4" w14:paraId="2676F4A9" w14:textId="77777777" w:rsidTr="00763E46">
        <w:tc>
          <w:tcPr>
            <w:tcW w:w="2323" w:type="dxa"/>
          </w:tcPr>
          <w:p w14:paraId="324043FA" w14:textId="77777777" w:rsidR="00E404A5" w:rsidRPr="009D2CC4" w:rsidRDefault="00E404A5" w:rsidP="00763E46">
            <w:pPr>
              <w:autoSpaceDE w:val="0"/>
              <w:adjustRightInd w:val="0"/>
              <w:contextualSpacing/>
              <w:jc w:val="both"/>
              <w:rPr>
                <w:rFonts w:ascii="Arial" w:eastAsiaTheme="minorHAnsi" w:hAnsi="Arial" w:cs="Arial"/>
                <w:color w:val="000000" w:themeColor="text1"/>
                <w:sz w:val="18"/>
                <w:szCs w:val="18"/>
              </w:rPr>
            </w:pPr>
            <w:r w:rsidRPr="009D2CC4">
              <w:rPr>
                <w:rFonts w:ascii="Arial" w:eastAsiaTheme="minorHAnsi" w:hAnsi="Arial" w:cs="Arial"/>
                <w:color w:val="000000" w:themeColor="text1"/>
                <w:sz w:val="18"/>
                <w:szCs w:val="18"/>
              </w:rPr>
              <w:t>6. Asegurar la implementación y desarrollo de las políticas de gestión y directrices en materia de seguridad digital y de la información.</w:t>
            </w:r>
          </w:p>
          <w:p w14:paraId="667CAF13"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4902" w:type="dxa"/>
          </w:tcPr>
          <w:p w14:paraId="58556343" w14:textId="77777777" w:rsidR="00E404A5" w:rsidRPr="009D2CC4" w:rsidRDefault="00E404A5" w:rsidP="00763E46">
            <w:pPr>
              <w:autoSpaceDE w:val="0"/>
              <w:adjustRightInd w:val="0"/>
              <w:jc w:val="both"/>
              <w:rPr>
                <w:rFonts w:ascii="Arial" w:hAnsi="Arial" w:cs="Arial"/>
                <w:i/>
                <w:color w:val="000000" w:themeColor="text1"/>
                <w:sz w:val="18"/>
                <w:szCs w:val="18"/>
              </w:rPr>
            </w:pPr>
            <w:r w:rsidRPr="009D2CC4">
              <w:rPr>
                <w:rFonts w:ascii="Arial" w:hAnsi="Arial" w:cs="Arial"/>
                <w:i/>
                <w:color w:val="000000" w:themeColor="text1"/>
                <w:sz w:val="18"/>
                <w:szCs w:val="18"/>
              </w:rPr>
              <w:t>“En la sesión del 30 de septiembre del 2020 se presentaron las herramientas que se estuvieron trabajando para la implementación de la política de seguridad digital: Políticas Generales de Tecnología y Seguridad de la Información, Indicadores de Seguridad de la Información, Inventario de Activos de Información y Plan de Datos Abiertos.</w:t>
            </w:r>
          </w:p>
          <w:p w14:paraId="5ECDE8BD" w14:textId="77777777" w:rsidR="00E404A5" w:rsidRPr="009D2CC4" w:rsidRDefault="00E404A5" w:rsidP="00763E46">
            <w:pPr>
              <w:autoSpaceDE w:val="0"/>
              <w:adjustRightInd w:val="0"/>
              <w:ind w:left="360"/>
              <w:jc w:val="both"/>
              <w:rPr>
                <w:rFonts w:ascii="Arial" w:hAnsi="Arial" w:cs="Arial"/>
                <w:i/>
                <w:color w:val="000000" w:themeColor="text1"/>
                <w:sz w:val="18"/>
                <w:szCs w:val="18"/>
              </w:rPr>
            </w:pPr>
          </w:p>
          <w:p w14:paraId="1C668DFA" w14:textId="77777777" w:rsidR="00E404A5" w:rsidRPr="009D2CC4" w:rsidRDefault="00E404A5" w:rsidP="00763E46">
            <w:pPr>
              <w:autoSpaceDE w:val="0"/>
              <w:adjustRightInd w:val="0"/>
              <w:jc w:val="both"/>
              <w:rPr>
                <w:rFonts w:ascii="Arial" w:hAnsi="Arial" w:cs="Arial"/>
                <w:i/>
                <w:color w:val="000000" w:themeColor="text1"/>
                <w:sz w:val="18"/>
                <w:szCs w:val="18"/>
              </w:rPr>
            </w:pPr>
            <w:r w:rsidRPr="009D2CC4">
              <w:rPr>
                <w:rFonts w:ascii="Arial" w:hAnsi="Arial" w:cs="Arial"/>
                <w:i/>
                <w:color w:val="000000" w:themeColor="text1"/>
                <w:sz w:val="18"/>
                <w:szCs w:val="18"/>
              </w:rPr>
              <w:t>De igual forma en el seguimiento al Plan de Adecuación y Sostenibilidad – MIPG se generaron las alertas al cumplimiento de las actividades priorizadas para avanzar en la implementación de las políticas de gestión que conforman el Modelo Integrado de Planeación y Gestión.”</w:t>
            </w:r>
          </w:p>
          <w:p w14:paraId="25617834"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c>
          <w:tcPr>
            <w:tcW w:w="2409" w:type="dxa"/>
          </w:tcPr>
          <w:p w14:paraId="274D2833" w14:textId="77777777" w:rsidR="00E404A5" w:rsidRPr="009D2CC4" w:rsidRDefault="00E404A5" w:rsidP="00763E46">
            <w:pPr>
              <w:spacing w:after="100" w:afterAutospacing="1"/>
              <w:ind w:right="49"/>
              <w:jc w:val="both"/>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Se identifica a través de las actas del Comité, los esfuerzos para asegurar la implementación y desarrollo </w:t>
            </w:r>
            <w:r w:rsidRPr="00C10972">
              <w:rPr>
                <w:rFonts w:ascii="Arial" w:eastAsia="Times New Roman" w:hAnsi="Arial" w:cs="Arial"/>
                <w:color w:val="000000" w:themeColor="text1"/>
                <w:sz w:val="18"/>
                <w:szCs w:val="18"/>
                <w:lang w:eastAsia="es-CO"/>
              </w:rPr>
              <w:t>de esta política.</w:t>
            </w:r>
          </w:p>
          <w:p w14:paraId="560C070A" w14:textId="77777777" w:rsidR="00E404A5" w:rsidRPr="009D2CC4" w:rsidRDefault="00E404A5" w:rsidP="00763E46">
            <w:pPr>
              <w:spacing w:after="100" w:afterAutospacing="1"/>
              <w:ind w:right="49"/>
              <w:jc w:val="both"/>
              <w:rPr>
                <w:rFonts w:ascii="Arial" w:eastAsia="Times New Roman" w:hAnsi="Arial" w:cs="Arial"/>
                <w:i/>
                <w:iCs/>
                <w:color w:val="000000" w:themeColor="text1"/>
                <w:sz w:val="18"/>
                <w:szCs w:val="18"/>
                <w:lang w:eastAsia="es-CO"/>
              </w:rPr>
            </w:pPr>
          </w:p>
        </w:tc>
      </w:tr>
    </w:tbl>
    <w:p w14:paraId="3C94ABB2" w14:textId="77777777" w:rsidR="00E404A5" w:rsidRPr="009D2CC4" w:rsidRDefault="00E404A5" w:rsidP="00E404A5">
      <w:pPr>
        <w:shd w:val="clear" w:color="auto" w:fill="FFFFFF"/>
        <w:spacing w:after="100" w:afterAutospacing="1" w:line="240" w:lineRule="auto"/>
        <w:ind w:right="49"/>
        <w:jc w:val="center"/>
        <w:rPr>
          <w:rFonts w:ascii="Arial" w:eastAsia="Times New Roman" w:hAnsi="Arial" w:cs="Arial"/>
          <w:color w:val="000000" w:themeColor="text1"/>
          <w:sz w:val="16"/>
          <w:szCs w:val="16"/>
          <w:lang w:eastAsia="es-CO"/>
        </w:rPr>
      </w:pPr>
      <w:r w:rsidRPr="009D2CC4">
        <w:rPr>
          <w:rFonts w:ascii="Arial" w:eastAsia="Times New Roman" w:hAnsi="Arial" w:cs="Arial"/>
          <w:b/>
          <w:bCs/>
          <w:color w:val="000000" w:themeColor="text1"/>
          <w:sz w:val="16"/>
          <w:szCs w:val="16"/>
          <w:lang w:eastAsia="es-CO"/>
        </w:rPr>
        <w:t>Fuente:</w:t>
      </w:r>
      <w:r w:rsidRPr="009D2CC4">
        <w:rPr>
          <w:rFonts w:ascii="Arial" w:eastAsia="Times New Roman" w:hAnsi="Arial" w:cs="Arial"/>
          <w:color w:val="000000" w:themeColor="text1"/>
          <w:sz w:val="16"/>
          <w:szCs w:val="16"/>
          <w:lang w:eastAsia="es-CO"/>
        </w:rPr>
        <w:t xml:space="preserve"> Elaboración propia de OCI- basada en el memorando </w:t>
      </w:r>
      <w:r w:rsidRPr="009D2CC4">
        <w:rPr>
          <w:rFonts w:ascii="Arial" w:hAnsi="Arial" w:cs="Arial"/>
          <w:color w:val="000000" w:themeColor="text1"/>
          <w:position w:val="-1"/>
          <w:sz w:val="16"/>
          <w:szCs w:val="16"/>
          <w:lang w:eastAsia="zh-CN"/>
        </w:rPr>
        <w:t>20211500069853 del 25 de junio de 2021.</w:t>
      </w:r>
    </w:p>
    <w:p w14:paraId="2E8B9D43" w14:textId="77777777" w:rsidR="00E404A5" w:rsidRPr="009D2CC4" w:rsidRDefault="00E404A5" w:rsidP="00E404A5">
      <w:pPr>
        <w:shd w:val="clear" w:color="auto" w:fill="FFFFFF"/>
        <w:spacing w:after="100" w:afterAutospacing="1" w:line="240" w:lineRule="auto"/>
        <w:ind w:right="49"/>
        <w:jc w:val="both"/>
        <w:rPr>
          <w:rFonts w:ascii="Arial" w:eastAsiaTheme="minorHAnsi" w:hAnsi="Arial" w:cs="Arial"/>
          <w:color w:val="000000" w:themeColor="text1"/>
        </w:rPr>
      </w:pPr>
      <w:r w:rsidRPr="00100110">
        <w:rPr>
          <w:rFonts w:ascii="Arial" w:eastAsia="Times New Roman" w:hAnsi="Arial" w:cs="Arial"/>
          <w:color w:val="000000" w:themeColor="text1"/>
          <w:lang w:eastAsia="es-CO"/>
        </w:rPr>
        <w:t>De lo anterior se  concluye que de las 6 funciones establecidas en los decretos precitados</w:t>
      </w:r>
      <w:r w:rsidRPr="00100110">
        <w:rPr>
          <w:rFonts w:ascii="Arial" w:hAnsi="Arial" w:cs="Arial"/>
          <w:color w:val="000000" w:themeColor="text1"/>
          <w:position w:val="-1"/>
          <w:lang w:eastAsia="zh-CN"/>
        </w:rPr>
        <w:t xml:space="preserve">, el Comité Institucional de Gestión y desempeño de la UAERMV, no ha implementado 5 funciones, lo anterior dado que no se identifica en las actas recibidas de OAP, quien ejerce la secretaría técnica, la aprobación  </w:t>
      </w:r>
      <w:r w:rsidRPr="00100110">
        <w:rPr>
          <w:rFonts w:ascii="Arial" w:eastAsiaTheme="minorHAnsi" w:hAnsi="Arial" w:cs="Arial"/>
          <w:color w:val="000000" w:themeColor="text1"/>
        </w:rPr>
        <w:t>de las acciones y estrategias adoptadas para la operación del modelo y por consiguiente su seguimientos; así mismo , las obligaciones relativas con el Comité Sectorial de Gestión y el Desempeño no fueron desarrolladas debido a que su conformación solo se dio hasta</w:t>
      </w:r>
      <w:r w:rsidRPr="009D2CC4">
        <w:rPr>
          <w:rFonts w:ascii="Arial" w:eastAsiaTheme="minorHAnsi" w:hAnsi="Arial" w:cs="Arial"/>
          <w:color w:val="000000" w:themeColor="text1"/>
        </w:rPr>
        <w:t xml:space="preserve"> finales de 2020.</w:t>
      </w:r>
    </w:p>
    <w:p w14:paraId="3D1CE5C3" w14:textId="77777777" w:rsidR="00E404A5" w:rsidRPr="009D2CC4" w:rsidRDefault="00E404A5" w:rsidP="00E404A5">
      <w:pPr>
        <w:pStyle w:val="Ttulo2"/>
        <w:rPr>
          <w:rFonts w:ascii="Arial" w:hAnsi="Arial" w:cs="Arial"/>
          <w:b/>
          <w:bCs/>
          <w:color w:val="000000" w:themeColor="text1"/>
          <w:sz w:val="22"/>
          <w:szCs w:val="22"/>
        </w:rPr>
      </w:pPr>
      <w:bookmarkStart w:id="15" w:name="_Toc83723869"/>
      <w:bookmarkStart w:id="16" w:name="_Toc83828467"/>
      <w:r w:rsidRPr="009D2CC4">
        <w:rPr>
          <w:rFonts w:ascii="Arial" w:hAnsi="Arial" w:cs="Arial"/>
          <w:b/>
          <w:bCs/>
          <w:color w:val="000000" w:themeColor="text1"/>
          <w:sz w:val="22"/>
          <w:szCs w:val="22"/>
        </w:rPr>
        <w:t>6.2 Etapa de Autodiagnóstico</w:t>
      </w:r>
      <w:bookmarkEnd w:id="15"/>
      <w:bookmarkEnd w:id="16"/>
      <w:r w:rsidRPr="009D2CC4">
        <w:rPr>
          <w:rFonts w:ascii="Arial" w:hAnsi="Arial" w:cs="Arial"/>
          <w:b/>
          <w:bCs/>
          <w:color w:val="000000" w:themeColor="text1"/>
          <w:sz w:val="22"/>
          <w:szCs w:val="22"/>
        </w:rPr>
        <w:t xml:space="preserve"> </w:t>
      </w:r>
    </w:p>
    <w:p w14:paraId="18A73C30" w14:textId="77777777" w:rsidR="00E404A5" w:rsidRPr="009D2CC4" w:rsidRDefault="00E404A5" w:rsidP="00E404A5">
      <w:pPr>
        <w:spacing w:line="240" w:lineRule="auto"/>
        <w:contextualSpacing/>
        <w:rPr>
          <w:rFonts w:ascii="Arial" w:hAnsi="Arial" w:cs="Arial"/>
          <w:color w:val="000000" w:themeColor="text1"/>
        </w:rPr>
      </w:pPr>
    </w:p>
    <w:p w14:paraId="62BCC8D0" w14:textId="31E4D5E6" w:rsidR="00E404A5" w:rsidRPr="009D2CC4" w:rsidRDefault="00E404A5" w:rsidP="00E404A5">
      <w:pPr>
        <w:spacing w:line="240" w:lineRule="auto"/>
        <w:contextualSpacing/>
        <w:jc w:val="both"/>
        <w:rPr>
          <w:rFonts w:ascii="Arial" w:eastAsia="Arial" w:hAnsi="Arial" w:cs="Arial"/>
          <w:color w:val="000000" w:themeColor="text1"/>
        </w:rPr>
      </w:pPr>
      <w:r w:rsidRPr="00100110">
        <w:rPr>
          <w:rFonts w:ascii="Arial" w:hAnsi="Arial" w:cs="Arial"/>
          <w:color w:val="000000" w:themeColor="text1"/>
          <w:position w:val="-1"/>
          <w:lang w:val="es-ES" w:eastAsia="zh-CN"/>
        </w:rPr>
        <w:t>En esta etapa, la guía establece que l</w:t>
      </w:r>
      <w:r w:rsidRPr="00100110">
        <w:rPr>
          <w:rFonts w:ascii="Arial" w:eastAsia="Arial" w:hAnsi="Arial" w:cs="Arial"/>
          <w:color w:val="000000" w:themeColor="text1"/>
        </w:rPr>
        <w:t>o</w:t>
      </w:r>
      <w:r w:rsidRPr="009D2CC4">
        <w:rPr>
          <w:rFonts w:ascii="Arial" w:eastAsia="Arial" w:hAnsi="Arial" w:cs="Arial"/>
          <w:color w:val="000000" w:themeColor="text1"/>
        </w:rPr>
        <w:t xml:space="preserve">s autodiagnósticos constituyen un instrumento de ayuda, diseñado para que todas las entidades públicas puedan determinar en cualquier momento su estado de desarrollo frente a temas puntuales de su gestión y con base en ello establecer medidas y acciones de planeación para su mejoramiento continuo, para ello el DAFP </w:t>
      </w:r>
      <w:r w:rsidR="00EB0C8D" w:rsidRPr="009D2CC4">
        <w:rPr>
          <w:rFonts w:ascii="Arial" w:eastAsia="Arial" w:hAnsi="Arial" w:cs="Arial"/>
          <w:color w:val="000000" w:themeColor="text1"/>
        </w:rPr>
        <w:t>elaboró cuestionarios</w:t>
      </w:r>
      <w:r w:rsidRPr="009D2CC4">
        <w:rPr>
          <w:rFonts w:ascii="Arial" w:eastAsia="Arial" w:hAnsi="Arial" w:cs="Arial"/>
          <w:color w:val="000000" w:themeColor="text1"/>
        </w:rPr>
        <w:t xml:space="preserve"> </w:t>
      </w:r>
      <w:r w:rsidR="009F7C94" w:rsidRPr="009D2CC4">
        <w:rPr>
          <w:rFonts w:ascii="Arial" w:eastAsia="Arial" w:hAnsi="Arial" w:cs="Arial"/>
          <w:color w:val="000000" w:themeColor="text1"/>
        </w:rPr>
        <w:t>por política</w:t>
      </w:r>
      <w:r w:rsidRPr="009D2CC4">
        <w:rPr>
          <w:rFonts w:ascii="Arial" w:eastAsia="Arial" w:hAnsi="Arial" w:cs="Arial"/>
          <w:color w:val="000000" w:themeColor="text1"/>
        </w:rPr>
        <w:t xml:space="preserve">. </w:t>
      </w:r>
    </w:p>
    <w:p w14:paraId="7F70C96C" w14:textId="77777777" w:rsidR="00E404A5" w:rsidRPr="009D2CC4" w:rsidRDefault="00E404A5" w:rsidP="00E404A5">
      <w:pPr>
        <w:spacing w:line="240" w:lineRule="auto"/>
        <w:contextualSpacing/>
        <w:jc w:val="both"/>
        <w:rPr>
          <w:rFonts w:ascii="Arial" w:eastAsia="Arial" w:hAnsi="Arial" w:cs="Arial"/>
          <w:color w:val="000000" w:themeColor="text1"/>
        </w:rPr>
      </w:pPr>
    </w:p>
    <w:p w14:paraId="24EC29B9" w14:textId="77777777" w:rsidR="00E404A5" w:rsidRPr="00100110" w:rsidRDefault="00E404A5" w:rsidP="00E404A5">
      <w:pPr>
        <w:spacing w:line="240" w:lineRule="auto"/>
        <w:contextualSpacing/>
        <w:jc w:val="both"/>
        <w:rPr>
          <w:rFonts w:ascii="Arial" w:eastAsia="Arial" w:hAnsi="Arial" w:cs="Arial"/>
          <w:b/>
          <w:bCs/>
          <w:color w:val="000000" w:themeColor="text1"/>
        </w:rPr>
      </w:pPr>
      <w:r w:rsidRPr="00100110">
        <w:rPr>
          <w:rFonts w:ascii="Arial" w:eastAsia="Arial" w:hAnsi="Arial" w:cs="Arial"/>
          <w:b/>
          <w:bCs/>
          <w:color w:val="000000" w:themeColor="text1"/>
        </w:rPr>
        <w:t>AUTODIAGNÓSTICOS ELABORADOS EN LA UAERMV</w:t>
      </w:r>
    </w:p>
    <w:p w14:paraId="130970DB" w14:textId="77777777" w:rsidR="00E404A5" w:rsidRPr="009D2CC4" w:rsidRDefault="00E404A5" w:rsidP="00E404A5">
      <w:pPr>
        <w:spacing w:line="240" w:lineRule="auto"/>
        <w:contextualSpacing/>
        <w:jc w:val="both"/>
        <w:rPr>
          <w:rFonts w:ascii="Arial" w:eastAsia="Arial" w:hAnsi="Arial" w:cs="Arial"/>
          <w:color w:val="000000" w:themeColor="text1"/>
        </w:rPr>
      </w:pPr>
    </w:p>
    <w:p w14:paraId="6C3B4272" w14:textId="1BC92AE5" w:rsidR="00E404A5" w:rsidRPr="00100110" w:rsidRDefault="00E404A5" w:rsidP="00E404A5">
      <w:pPr>
        <w:spacing w:line="240" w:lineRule="auto"/>
        <w:contextualSpacing/>
        <w:jc w:val="both"/>
        <w:rPr>
          <w:rFonts w:ascii="Arial" w:eastAsia="Arial" w:hAnsi="Arial" w:cs="Arial"/>
          <w:color w:val="000000" w:themeColor="text1"/>
        </w:rPr>
      </w:pPr>
      <w:r w:rsidRPr="00100110">
        <w:rPr>
          <w:rFonts w:ascii="Arial" w:eastAsia="Arial" w:hAnsi="Arial" w:cs="Arial"/>
          <w:color w:val="000000" w:themeColor="text1"/>
        </w:rPr>
        <w:t xml:space="preserve">Esta oficina confirmó </w:t>
      </w:r>
      <w:r w:rsidR="00EB0C8D" w:rsidRPr="00100110">
        <w:rPr>
          <w:rFonts w:ascii="Arial" w:eastAsia="Arial" w:hAnsi="Arial" w:cs="Arial"/>
          <w:color w:val="000000" w:themeColor="text1"/>
        </w:rPr>
        <w:t>que,</w:t>
      </w:r>
      <w:r w:rsidRPr="00100110">
        <w:rPr>
          <w:rFonts w:ascii="Arial" w:eastAsia="Arial" w:hAnsi="Arial" w:cs="Arial"/>
          <w:color w:val="000000" w:themeColor="text1"/>
        </w:rPr>
        <w:t xml:space="preserve"> a través de la Oficina Asesora de Planeación, mediante memorando 20201500070443 del 06 de octubre de 2020, se solicitó a los procesos Lideres de Políticas de Gestión y Desempeño, el diligenciamiento de los autodiagnósticos para cada una de ellas. </w:t>
      </w:r>
    </w:p>
    <w:p w14:paraId="3870F4CB" w14:textId="77777777" w:rsidR="00E404A5" w:rsidRPr="00100110" w:rsidRDefault="00E404A5" w:rsidP="00E404A5">
      <w:pPr>
        <w:spacing w:line="240" w:lineRule="auto"/>
        <w:contextualSpacing/>
        <w:jc w:val="both"/>
        <w:rPr>
          <w:rFonts w:ascii="Arial" w:eastAsia="Arial" w:hAnsi="Arial" w:cs="Arial"/>
          <w:color w:val="000000" w:themeColor="text1"/>
        </w:rPr>
      </w:pPr>
    </w:p>
    <w:p w14:paraId="606BE071" w14:textId="3C82EA79" w:rsidR="00E404A5" w:rsidRPr="009D2CC4" w:rsidRDefault="00E404A5" w:rsidP="00E404A5">
      <w:pPr>
        <w:spacing w:line="240" w:lineRule="auto"/>
        <w:contextualSpacing/>
        <w:jc w:val="both"/>
        <w:rPr>
          <w:rFonts w:ascii="Arial" w:eastAsia="Arial" w:hAnsi="Arial" w:cs="Arial"/>
          <w:color w:val="000000" w:themeColor="text1"/>
        </w:rPr>
      </w:pPr>
      <w:r w:rsidRPr="00100110">
        <w:rPr>
          <w:rFonts w:ascii="Arial" w:eastAsia="Arial" w:hAnsi="Arial" w:cs="Arial"/>
          <w:color w:val="000000" w:themeColor="text1"/>
        </w:rPr>
        <w:t xml:space="preserve">En la tabla </w:t>
      </w:r>
      <w:r w:rsidR="00EB0C8D">
        <w:rPr>
          <w:rFonts w:ascii="Arial" w:eastAsia="Arial" w:hAnsi="Arial" w:cs="Arial"/>
          <w:color w:val="000000" w:themeColor="text1"/>
        </w:rPr>
        <w:t>6</w:t>
      </w:r>
      <w:r w:rsidRPr="00100110">
        <w:rPr>
          <w:rFonts w:ascii="Arial" w:eastAsia="Arial" w:hAnsi="Arial" w:cs="Arial"/>
          <w:color w:val="000000" w:themeColor="text1"/>
        </w:rPr>
        <w:t>, como parte de esta evaluación, tras realizar una comparación de los resultados del FURAG 2020 vs los resultados de los autodiagnósticos recibidos de OAP</w:t>
      </w:r>
      <w:r w:rsidRPr="009D2CC4">
        <w:rPr>
          <w:rFonts w:ascii="Arial" w:eastAsia="Arial" w:hAnsi="Arial" w:cs="Arial"/>
          <w:color w:val="000000" w:themeColor="text1"/>
        </w:rPr>
        <w:t xml:space="preserve"> vigencia 2020, se </w:t>
      </w:r>
      <w:r w:rsidRPr="005E6235">
        <w:rPr>
          <w:rFonts w:ascii="Arial" w:eastAsia="Arial" w:hAnsi="Arial" w:cs="Arial"/>
          <w:color w:val="000000" w:themeColor="text1"/>
        </w:rPr>
        <w:t>obtuvieron</w:t>
      </w:r>
      <w:r w:rsidRPr="009D2CC4">
        <w:rPr>
          <w:rFonts w:ascii="Arial" w:eastAsia="Arial" w:hAnsi="Arial" w:cs="Arial"/>
          <w:color w:val="000000" w:themeColor="text1"/>
        </w:rPr>
        <w:t xml:space="preserve"> los siguientes resultados: </w:t>
      </w:r>
    </w:p>
    <w:p w14:paraId="258E40F2" w14:textId="77777777" w:rsidR="00E404A5" w:rsidRPr="009D2CC4" w:rsidRDefault="00E404A5" w:rsidP="00E404A5">
      <w:pPr>
        <w:spacing w:line="240" w:lineRule="auto"/>
        <w:contextualSpacing/>
        <w:jc w:val="center"/>
        <w:rPr>
          <w:rFonts w:ascii="Arial" w:eastAsia="Arial" w:hAnsi="Arial" w:cs="Arial"/>
          <w:b/>
          <w:bCs/>
          <w:color w:val="000000" w:themeColor="text1"/>
        </w:rPr>
      </w:pPr>
    </w:p>
    <w:p w14:paraId="5D5E3AFC" w14:textId="77777777" w:rsidR="00E404A5" w:rsidRPr="009D2CC4" w:rsidRDefault="00E404A5" w:rsidP="00E404A5">
      <w:pPr>
        <w:shd w:val="clear" w:color="auto" w:fill="FFFFFF"/>
        <w:spacing w:after="100" w:afterAutospacing="1" w:line="240" w:lineRule="auto"/>
        <w:ind w:right="49"/>
        <w:jc w:val="center"/>
        <w:rPr>
          <w:rFonts w:ascii="Arial" w:eastAsia="Times New Roman" w:hAnsi="Arial" w:cs="Arial"/>
          <w:b/>
          <w:bCs/>
          <w:i/>
          <w:iCs/>
          <w:color w:val="000000" w:themeColor="text1"/>
          <w:lang w:eastAsia="es-CO"/>
        </w:rPr>
      </w:pPr>
      <w:r w:rsidRPr="009D2CC4">
        <w:rPr>
          <w:rFonts w:ascii="Arial" w:eastAsia="Arial" w:hAnsi="Arial" w:cs="Arial"/>
          <w:b/>
          <w:bCs/>
          <w:color w:val="000000" w:themeColor="text1"/>
        </w:rPr>
        <w:t xml:space="preserve">Tabla </w:t>
      </w:r>
      <w:r>
        <w:rPr>
          <w:rFonts w:ascii="Arial" w:eastAsia="Arial" w:hAnsi="Arial" w:cs="Arial"/>
          <w:b/>
          <w:bCs/>
          <w:color w:val="000000" w:themeColor="text1"/>
        </w:rPr>
        <w:t>6.</w:t>
      </w:r>
      <w:r w:rsidRPr="009D2CC4">
        <w:rPr>
          <w:rFonts w:ascii="Arial" w:eastAsia="Arial" w:hAnsi="Arial" w:cs="Arial"/>
          <w:b/>
          <w:bCs/>
          <w:color w:val="000000" w:themeColor="text1"/>
        </w:rPr>
        <w:t xml:space="preserve"> Comparación Autodiagnósticos 2020 vs Resultados MIPG</w:t>
      </w:r>
    </w:p>
    <w:tbl>
      <w:tblPr>
        <w:tblStyle w:val="Tablaconcuadrcula"/>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843"/>
        <w:gridCol w:w="992"/>
        <w:gridCol w:w="1276"/>
        <w:gridCol w:w="1701"/>
        <w:gridCol w:w="2409"/>
      </w:tblGrid>
      <w:tr w:rsidR="00E404A5" w:rsidRPr="009D2CC4" w14:paraId="7573A3CD" w14:textId="77777777" w:rsidTr="00763E46">
        <w:trPr>
          <w:trHeight w:val="283"/>
          <w:tblHeader/>
          <w:jc w:val="center"/>
        </w:trPr>
        <w:tc>
          <w:tcPr>
            <w:tcW w:w="1413" w:type="dxa"/>
            <w:shd w:val="clear" w:color="auto" w:fill="F0E8FE"/>
            <w:vAlign w:val="center"/>
          </w:tcPr>
          <w:p w14:paraId="0309C2CC"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Dimensión</w:t>
            </w:r>
          </w:p>
        </w:tc>
        <w:tc>
          <w:tcPr>
            <w:tcW w:w="1843" w:type="dxa"/>
            <w:shd w:val="clear" w:color="auto" w:fill="F0E8FE"/>
            <w:vAlign w:val="center"/>
          </w:tcPr>
          <w:p w14:paraId="2882B925"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Política / aspecto evaluado</w:t>
            </w:r>
          </w:p>
        </w:tc>
        <w:tc>
          <w:tcPr>
            <w:tcW w:w="992" w:type="dxa"/>
            <w:shd w:val="clear" w:color="auto" w:fill="F0E8FE"/>
            <w:vAlign w:val="center"/>
          </w:tcPr>
          <w:p w14:paraId="3A057A4A"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Resultado FURAG</w:t>
            </w:r>
          </w:p>
          <w:p w14:paraId="7F313C0D"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2020</w:t>
            </w:r>
          </w:p>
        </w:tc>
        <w:tc>
          <w:tcPr>
            <w:tcW w:w="1276" w:type="dxa"/>
            <w:shd w:val="clear" w:color="auto" w:fill="F0E8FE"/>
            <w:vAlign w:val="center"/>
          </w:tcPr>
          <w:p w14:paraId="1ED9B064"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Resultado diagnóstico</w:t>
            </w:r>
          </w:p>
          <w:p w14:paraId="2050B4F0"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 xml:space="preserve">Vigencia </w:t>
            </w:r>
            <w:r w:rsidRPr="00112E94">
              <w:rPr>
                <w:rFonts w:ascii="Arial" w:eastAsia="Arial" w:hAnsi="Arial" w:cs="Arial"/>
                <w:b/>
                <w:color w:val="000000" w:themeColor="text1"/>
                <w:sz w:val="18"/>
                <w:szCs w:val="18"/>
              </w:rPr>
              <w:t>20</w:t>
            </w:r>
            <w:r>
              <w:rPr>
                <w:rFonts w:ascii="Arial" w:eastAsia="Arial" w:hAnsi="Arial" w:cs="Arial"/>
                <w:b/>
                <w:color w:val="000000" w:themeColor="text1"/>
                <w:sz w:val="18"/>
                <w:szCs w:val="18"/>
              </w:rPr>
              <w:t>20</w:t>
            </w:r>
          </w:p>
        </w:tc>
        <w:tc>
          <w:tcPr>
            <w:tcW w:w="1701" w:type="dxa"/>
            <w:shd w:val="clear" w:color="auto" w:fill="F0E8FE"/>
            <w:vAlign w:val="center"/>
          </w:tcPr>
          <w:p w14:paraId="533A0F09" w14:textId="687D472E"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 xml:space="preserve">Responsable </w:t>
            </w:r>
            <w:r w:rsidR="00EB0C8D" w:rsidRPr="009D2CC4">
              <w:rPr>
                <w:rFonts w:ascii="Arial" w:eastAsia="Arial" w:hAnsi="Arial" w:cs="Arial"/>
                <w:b/>
                <w:color w:val="000000" w:themeColor="text1"/>
                <w:sz w:val="18"/>
                <w:szCs w:val="18"/>
              </w:rPr>
              <w:t>Diligenciamiento Memorando</w:t>
            </w:r>
            <w:r w:rsidRPr="009D2CC4">
              <w:rPr>
                <w:rFonts w:ascii="Arial" w:eastAsia="Arial" w:hAnsi="Arial" w:cs="Arial"/>
                <w:b/>
                <w:color w:val="000000" w:themeColor="text1"/>
                <w:sz w:val="18"/>
                <w:szCs w:val="18"/>
              </w:rPr>
              <w:t xml:space="preserve"> 20201500070443</w:t>
            </w:r>
          </w:p>
        </w:tc>
        <w:tc>
          <w:tcPr>
            <w:tcW w:w="2409" w:type="dxa"/>
            <w:shd w:val="clear" w:color="auto" w:fill="F0E8FE"/>
            <w:vAlign w:val="center"/>
          </w:tcPr>
          <w:p w14:paraId="755FC0C8" w14:textId="77777777" w:rsidR="00E404A5" w:rsidRPr="009D2CC4" w:rsidRDefault="00E404A5" w:rsidP="00763E46">
            <w:pPr>
              <w:contextualSpacing/>
              <w:jc w:val="center"/>
              <w:rPr>
                <w:rFonts w:ascii="Arial" w:eastAsia="Arial" w:hAnsi="Arial" w:cs="Arial"/>
                <w:b/>
                <w:color w:val="000000" w:themeColor="text1"/>
                <w:sz w:val="18"/>
                <w:szCs w:val="18"/>
              </w:rPr>
            </w:pPr>
            <w:r w:rsidRPr="009D2CC4">
              <w:rPr>
                <w:rFonts w:ascii="Arial" w:eastAsia="Arial" w:hAnsi="Arial" w:cs="Arial"/>
                <w:b/>
                <w:color w:val="000000" w:themeColor="text1"/>
                <w:sz w:val="18"/>
                <w:szCs w:val="18"/>
              </w:rPr>
              <w:t>Observaciones OCI</w:t>
            </w:r>
          </w:p>
        </w:tc>
      </w:tr>
      <w:tr w:rsidR="00E404A5" w:rsidRPr="009D2CC4" w14:paraId="1A05BA4D" w14:textId="77777777" w:rsidTr="00763E46">
        <w:trPr>
          <w:trHeight w:val="283"/>
          <w:jc w:val="center"/>
        </w:trPr>
        <w:tc>
          <w:tcPr>
            <w:tcW w:w="1413" w:type="dxa"/>
            <w:vMerge w:val="restart"/>
            <w:shd w:val="clear" w:color="auto" w:fill="B4C6E7" w:themeFill="accent1" w:themeFillTint="66"/>
            <w:vAlign w:val="center"/>
          </w:tcPr>
          <w:p w14:paraId="705FE615"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Talento Humano</w:t>
            </w:r>
          </w:p>
        </w:tc>
        <w:tc>
          <w:tcPr>
            <w:tcW w:w="1843" w:type="dxa"/>
            <w:vAlign w:val="center"/>
          </w:tcPr>
          <w:p w14:paraId="2A0AA226" w14:textId="77777777" w:rsidR="00E404A5" w:rsidRPr="009D2CC4" w:rsidRDefault="00E404A5" w:rsidP="00763E46">
            <w:pPr>
              <w:rPr>
                <w:rFonts w:ascii="Arial" w:eastAsia="Arial" w:hAnsi="Arial" w:cs="Arial"/>
                <w:color w:val="000000" w:themeColor="text1"/>
                <w:sz w:val="18"/>
                <w:szCs w:val="18"/>
              </w:rPr>
            </w:pPr>
            <w:r w:rsidRPr="009D2CC4">
              <w:rPr>
                <w:rFonts w:ascii="Arial" w:eastAsia="Arial" w:hAnsi="Arial" w:cs="Arial"/>
                <w:color w:val="000000" w:themeColor="text1"/>
                <w:sz w:val="18"/>
                <w:szCs w:val="18"/>
              </w:rPr>
              <w:t>1.Gestión estratégica del Talento Humano</w:t>
            </w:r>
          </w:p>
        </w:tc>
        <w:tc>
          <w:tcPr>
            <w:tcW w:w="992" w:type="dxa"/>
            <w:vAlign w:val="center"/>
          </w:tcPr>
          <w:p w14:paraId="74FB62A5"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81,7</w:t>
            </w:r>
          </w:p>
        </w:tc>
        <w:tc>
          <w:tcPr>
            <w:tcW w:w="1276" w:type="dxa"/>
            <w:vAlign w:val="center"/>
          </w:tcPr>
          <w:p w14:paraId="6B0441C9"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66.7</w:t>
            </w:r>
          </w:p>
        </w:tc>
        <w:tc>
          <w:tcPr>
            <w:tcW w:w="1701" w:type="dxa"/>
            <w:vAlign w:val="center"/>
          </w:tcPr>
          <w:p w14:paraId="1D5CA0F3"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General-Gestión del Talento Humano</w:t>
            </w:r>
          </w:p>
        </w:tc>
        <w:tc>
          <w:tcPr>
            <w:tcW w:w="2409" w:type="dxa"/>
            <w:vAlign w:val="center"/>
          </w:tcPr>
          <w:p w14:paraId="05975788"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El resultado del autodiagnóstico fue menor a lo obtenido en FURAG; se observa que se reconoce que se debe mejorar en la implementación de la Política.</w:t>
            </w:r>
          </w:p>
        </w:tc>
      </w:tr>
      <w:tr w:rsidR="00E404A5" w:rsidRPr="009D2CC4" w14:paraId="257D8D76" w14:textId="77777777" w:rsidTr="00763E46">
        <w:trPr>
          <w:trHeight w:val="683"/>
          <w:jc w:val="center"/>
        </w:trPr>
        <w:tc>
          <w:tcPr>
            <w:tcW w:w="1413" w:type="dxa"/>
            <w:vMerge/>
            <w:shd w:val="clear" w:color="auto" w:fill="B4C6E7" w:themeFill="accent1" w:themeFillTint="66"/>
            <w:vAlign w:val="center"/>
          </w:tcPr>
          <w:p w14:paraId="68C8D0CC"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7AFEFE1E"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2.Integridad</w:t>
            </w:r>
          </w:p>
        </w:tc>
        <w:tc>
          <w:tcPr>
            <w:tcW w:w="992" w:type="dxa"/>
            <w:vAlign w:val="center"/>
          </w:tcPr>
          <w:p w14:paraId="2367C733"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76.1</w:t>
            </w:r>
          </w:p>
        </w:tc>
        <w:tc>
          <w:tcPr>
            <w:tcW w:w="1276" w:type="dxa"/>
            <w:vAlign w:val="center"/>
          </w:tcPr>
          <w:p w14:paraId="5F51C492"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83.0</w:t>
            </w:r>
          </w:p>
        </w:tc>
        <w:tc>
          <w:tcPr>
            <w:tcW w:w="1701" w:type="dxa"/>
            <w:vAlign w:val="center"/>
          </w:tcPr>
          <w:p w14:paraId="5EEEF518"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General-Gestión del Talento Humano</w:t>
            </w:r>
          </w:p>
        </w:tc>
        <w:tc>
          <w:tcPr>
            <w:tcW w:w="2409" w:type="dxa"/>
            <w:vAlign w:val="center"/>
          </w:tcPr>
          <w:p w14:paraId="103D94AE"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El resultado de autodiagnóstico obtuvo puntuación superior a los resultados de   FURAG. Se evidencia diferencia en 6.9 puntos.</w:t>
            </w:r>
          </w:p>
        </w:tc>
      </w:tr>
      <w:tr w:rsidR="00E404A5" w:rsidRPr="009D2CC4" w14:paraId="0C4CDC00" w14:textId="77777777" w:rsidTr="00763E46">
        <w:trPr>
          <w:trHeight w:val="1020"/>
          <w:jc w:val="center"/>
        </w:trPr>
        <w:tc>
          <w:tcPr>
            <w:tcW w:w="1413" w:type="dxa"/>
            <w:vMerge w:val="restart"/>
            <w:shd w:val="clear" w:color="auto" w:fill="D9E2F3" w:themeFill="accent1" w:themeFillTint="33"/>
            <w:vAlign w:val="center"/>
          </w:tcPr>
          <w:p w14:paraId="5CA8AED3"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Direccionamiento estratégico</w:t>
            </w:r>
          </w:p>
        </w:tc>
        <w:tc>
          <w:tcPr>
            <w:tcW w:w="1843" w:type="dxa"/>
            <w:vAlign w:val="center"/>
          </w:tcPr>
          <w:p w14:paraId="4E47AF04"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3.Direccionamiento y planeación </w:t>
            </w:r>
          </w:p>
        </w:tc>
        <w:tc>
          <w:tcPr>
            <w:tcW w:w="992" w:type="dxa"/>
            <w:vAlign w:val="center"/>
          </w:tcPr>
          <w:p w14:paraId="2F12088B"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84.7</w:t>
            </w:r>
          </w:p>
        </w:tc>
        <w:tc>
          <w:tcPr>
            <w:tcW w:w="1276" w:type="dxa"/>
            <w:vAlign w:val="center"/>
          </w:tcPr>
          <w:p w14:paraId="61DE7909" w14:textId="77777777" w:rsidR="00E404A5" w:rsidRPr="009D2CC4" w:rsidRDefault="00E404A5" w:rsidP="00763E46">
            <w:pPr>
              <w:contextualSpacing/>
              <w:jc w:val="center"/>
              <w:rPr>
                <w:rFonts w:ascii="Arial" w:eastAsia="Arial" w:hAnsi="Arial" w:cs="Arial"/>
                <w:color w:val="000000" w:themeColor="text1"/>
                <w:sz w:val="18"/>
                <w:szCs w:val="18"/>
              </w:rPr>
            </w:pPr>
            <w:r w:rsidRPr="006A1CF9">
              <w:rPr>
                <w:rFonts w:ascii="Arial" w:eastAsia="Arial" w:hAnsi="Arial" w:cs="Arial"/>
                <w:color w:val="000000" w:themeColor="text1"/>
                <w:sz w:val="18"/>
                <w:szCs w:val="18"/>
              </w:rPr>
              <w:t>N.A.</w:t>
            </w:r>
          </w:p>
        </w:tc>
        <w:tc>
          <w:tcPr>
            <w:tcW w:w="1701" w:type="dxa"/>
            <w:vAlign w:val="center"/>
          </w:tcPr>
          <w:p w14:paraId="2ED6457B"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Oficina Asesora de Planeación- Direccionamiento Estratégico e Innovación</w:t>
            </w:r>
          </w:p>
        </w:tc>
        <w:tc>
          <w:tcPr>
            <w:tcW w:w="2409" w:type="dxa"/>
            <w:vAlign w:val="center"/>
          </w:tcPr>
          <w:p w14:paraId="6D345925"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De acuerdo con la </w:t>
            </w:r>
            <w:r w:rsidRPr="009D2CC4">
              <w:rPr>
                <w:rFonts w:ascii="Arial" w:eastAsia="Arial" w:hAnsi="Arial" w:cs="Arial"/>
                <w:i/>
                <w:iCs/>
                <w:color w:val="000000" w:themeColor="text1"/>
                <w:sz w:val="18"/>
                <w:szCs w:val="18"/>
              </w:rPr>
              <w:t xml:space="preserve">“Guía para el uso de la Herramienta de Autodiagnósticos de las Dimensiones Operativas 2020.”, </w:t>
            </w:r>
            <w:r w:rsidRPr="009D2CC4">
              <w:rPr>
                <w:rFonts w:ascii="Arial" w:eastAsia="Arial" w:hAnsi="Arial" w:cs="Arial"/>
                <w:iCs/>
                <w:color w:val="000000" w:themeColor="text1"/>
                <w:sz w:val="18"/>
                <w:szCs w:val="18"/>
              </w:rPr>
              <w:t>p</w:t>
            </w:r>
            <w:r w:rsidRPr="009D2CC4">
              <w:rPr>
                <w:rFonts w:ascii="Arial" w:eastAsia="Arial" w:hAnsi="Arial" w:cs="Arial"/>
                <w:color w:val="000000" w:themeColor="text1"/>
                <w:sz w:val="18"/>
                <w:szCs w:val="18"/>
              </w:rPr>
              <w:t xml:space="preserve">ara esta política no se tiene herramienta de medición diseñada </w:t>
            </w:r>
            <w:r w:rsidRPr="006A1CF9">
              <w:rPr>
                <w:rFonts w:ascii="Arial" w:eastAsia="Arial" w:hAnsi="Arial" w:cs="Arial"/>
                <w:color w:val="000000" w:themeColor="text1"/>
                <w:sz w:val="18"/>
                <w:szCs w:val="18"/>
              </w:rPr>
              <w:t>por el DAFP.</w:t>
            </w:r>
          </w:p>
        </w:tc>
      </w:tr>
      <w:tr w:rsidR="00E404A5" w:rsidRPr="009D2CC4" w14:paraId="225A64DD" w14:textId="77777777" w:rsidTr="00763E46">
        <w:trPr>
          <w:trHeight w:val="283"/>
          <w:jc w:val="center"/>
        </w:trPr>
        <w:tc>
          <w:tcPr>
            <w:tcW w:w="1413" w:type="dxa"/>
            <w:vMerge/>
            <w:shd w:val="clear" w:color="auto" w:fill="D9E2F3" w:themeFill="accent1" w:themeFillTint="33"/>
            <w:vAlign w:val="center"/>
          </w:tcPr>
          <w:p w14:paraId="7BA0B3B4"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5F1AFA13"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4. Gestión presupuestal y eficiencia del gasto público</w:t>
            </w:r>
          </w:p>
        </w:tc>
        <w:tc>
          <w:tcPr>
            <w:tcW w:w="992" w:type="dxa"/>
            <w:vAlign w:val="center"/>
          </w:tcPr>
          <w:p w14:paraId="28F88425"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No se evaluó </w:t>
            </w:r>
          </w:p>
        </w:tc>
        <w:tc>
          <w:tcPr>
            <w:tcW w:w="1276" w:type="dxa"/>
            <w:vAlign w:val="center"/>
          </w:tcPr>
          <w:p w14:paraId="60F23FBA" w14:textId="77777777" w:rsidR="00E404A5" w:rsidRPr="009D2CC4" w:rsidRDefault="00E404A5" w:rsidP="00763E46">
            <w:pPr>
              <w:contextualSpacing/>
              <w:jc w:val="center"/>
              <w:rPr>
                <w:rFonts w:ascii="Arial" w:eastAsia="Arial" w:hAnsi="Arial" w:cs="Arial"/>
                <w:color w:val="000000" w:themeColor="text1"/>
                <w:sz w:val="18"/>
                <w:szCs w:val="18"/>
              </w:rPr>
            </w:pPr>
            <w:r w:rsidRPr="006A1CF9">
              <w:rPr>
                <w:rFonts w:ascii="Arial" w:eastAsia="Arial" w:hAnsi="Arial" w:cs="Arial"/>
                <w:color w:val="000000" w:themeColor="text1"/>
                <w:sz w:val="18"/>
                <w:szCs w:val="18"/>
              </w:rPr>
              <w:t>N.A.</w:t>
            </w:r>
          </w:p>
        </w:tc>
        <w:tc>
          <w:tcPr>
            <w:tcW w:w="1701" w:type="dxa"/>
            <w:vAlign w:val="center"/>
          </w:tcPr>
          <w:p w14:paraId="4883BCEE"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General-Gestión Financiera</w:t>
            </w:r>
          </w:p>
        </w:tc>
        <w:tc>
          <w:tcPr>
            <w:tcW w:w="2409" w:type="dxa"/>
            <w:vAlign w:val="center"/>
          </w:tcPr>
          <w:p w14:paraId="00F3C1B1"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De acuerdo con la </w:t>
            </w:r>
            <w:r w:rsidRPr="009D2CC4">
              <w:rPr>
                <w:rFonts w:ascii="Arial" w:eastAsia="Arial" w:hAnsi="Arial" w:cs="Arial"/>
                <w:i/>
                <w:iCs/>
                <w:color w:val="000000" w:themeColor="text1"/>
                <w:sz w:val="18"/>
                <w:szCs w:val="18"/>
              </w:rPr>
              <w:t xml:space="preserve">“Guía para el uso de la Herramienta de Autodiagnósticos de las Dimensiones Operativas 2020”, </w:t>
            </w:r>
            <w:r w:rsidRPr="009D2CC4">
              <w:rPr>
                <w:rFonts w:ascii="Arial" w:eastAsia="Arial" w:hAnsi="Arial" w:cs="Arial"/>
                <w:iCs/>
                <w:color w:val="000000" w:themeColor="text1"/>
                <w:sz w:val="18"/>
                <w:szCs w:val="18"/>
              </w:rPr>
              <w:t>p</w:t>
            </w:r>
            <w:r w:rsidRPr="009D2CC4">
              <w:rPr>
                <w:rFonts w:ascii="Arial" w:eastAsia="Arial" w:hAnsi="Arial" w:cs="Arial"/>
                <w:color w:val="000000" w:themeColor="text1"/>
                <w:sz w:val="18"/>
                <w:szCs w:val="18"/>
              </w:rPr>
              <w:t xml:space="preserve">ara esta política no se tiene herramienta de medición diseñada </w:t>
            </w:r>
            <w:r w:rsidRPr="00256DED">
              <w:rPr>
                <w:rFonts w:ascii="Arial" w:eastAsia="Arial" w:hAnsi="Arial" w:cs="Arial"/>
                <w:color w:val="000000" w:themeColor="text1"/>
                <w:sz w:val="18"/>
                <w:szCs w:val="18"/>
              </w:rPr>
              <w:t>por el DAFP.</w:t>
            </w:r>
          </w:p>
        </w:tc>
      </w:tr>
      <w:tr w:rsidR="00E404A5" w:rsidRPr="009D2CC4" w14:paraId="11B6E78A" w14:textId="77777777" w:rsidTr="00763E46">
        <w:trPr>
          <w:trHeight w:val="283"/>
          <w:jc w:val="center"/>
        </w:trPr>
        <w:tc>
          <w:tcPr>
            <w:tcW w:w="1413" w:type="dxa"/>
            <w:vMerge w:val="restart"/>
            <w:shd w:val="clear" w:color="auto" w:fill="B4C6E7" w:themeFill="accent1" w:themeFillTint="66"/>
            <w:vAlign w:val="center"/>
          </w:tcPr>
          <w:p w14:paraId="00DC49A8"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lastRenderedPageBreak/>
              <w:t>Gestión con valores para resultados</w:t>
            </w:r>
          </w:p>
        </w:tc>
        <w:tc>
          <w:tcPr>
            <w:tcW w:w="1843" w:type="dxa"/>
            <w:vAlign w:val="center"/>
          </w:tcPr>
          <w:p w14:paraId="1E026912"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5.Fortalecimiento institucional y simplificación de procesos</w:t>
            </w:r>
          </w:p>
        </w:tc>
        <w:tc>
          <w:tcPr>
            <w:tcW w:w="992" w:type="dxa"/>
            <w:vAlign w:val="center"/>
          </w:tcPr>
          <w:p w14:paraId="5D8587C1"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82.3</w:t>
            </w:r>
          </w:p>
        </w:tc>
        <w:tc>
          <w:tcPr>
            <w:tcW w:w="1276" w:type="dxa"/>
            <w:vAlign w:val="center"/>
          </w:tcPr>
          <w:p w14:paraId="66B5EB40" w14:textId="77777777" w:rsidR="00E404A5" w:rsidRPr="00256DED" w:rsidRDefault="00E404A5" w:rsidP="00763E46">
            <w:pPr>
              <w:contextualSpacing/>
              <w:jc w:val="center"/>
              <w:rPr>
                <w:rFonts w:ascii="Arial" w:eastAsia="Arial" w:hAnsi="Arial" w:cs="Arial"/>
                <w:color w:val="000000" w:themeColor="text1"/>
                <w:sz w:val="18"/>
                <w:szCs w:val="18"/>
              </w:rPr>
            </w:pPr>
            <w:r w:rsidRPr="00256DED">
              <w:rPr>
                <w:rFonts w:ascii="Arial" w:eastAsia="Arial" w:hAnsi="Arial" w:cs="Arial"/>
                <w:color w:val="000000" w:themeColor="text1"/>
                <w:sz w:val="18"/>
                <w:szCs w:val="18"/>
              </w:rPr>
              <w:t>N.A.</w:t>
            </w:r>
          </w:p>
        </w:tc>
        <w:tc>
          <w:tcPr>
            <w:tcW w:w="1701" w:type="dxa"/>
            <w:vAlign w:val="center"/>
          </w:tcPr>
          <w:p w14:paraId="6C0EE4EB" w14:textId="77777777" w:rsidR="00E404A5" w:rsidRPr="00256DED" w:rsidRDefault="00E404A5" w:rsidP="00763E46">
            <w:pPr>
              <w:contextualSpacing/>
              <w:jc w:val="both"/>
              <w:rPr>
                <w:rFonts w:ascii="Arial" w:eastAsia="Arial" w:hAnsi="Arial" w:cs="Arial"/>
                <w:color w:val="000000" w:themeColor="text1"/>
                <w:sz w:val="18"/>
                <w:szCs w:val="18"/>
              </w:rPr>
            </w:pPr>
            <w:r w:rsidRPr="00256DED">
              <w:rPr>
                <w:rFonts w:ascii="Arial" w:eastAsia="Arial" w:hAnsi="Arial" w:cs="Arial"/>
                <w:color w:val="000000" w:themeColor="text1"/>
                <w:sz w:val="18"/>
                <w:szCs w:val="18"/>
              </w:rPr>
              <w:t>No se incluye la Política, ni responsable</w:t>
            </w:r>
          </w:p>
        </w:tc>
        <w:tc>
          <w:tcPr>
            <w:tcW w:w="2409" w:type="dxa"/>
            <w:vAlign w:val="center"/>
          </w:tcPr>
          <w:p w14:paraId="1270F014" w14:textId="77777777" w:rsidR="00E404A5" w:rsidRPr="00256DED" w:rsidRDefault="00E404A5" w:rsidP="00763E46">
            <w:pPr>
              <w:contextualSpacing/>
              <w:jc w:val="both"/>
              <w:rPr>
                <w:rFonts w:ascii="Arial" w:eastAsia="Arial" w:hAnsi="Arial" w:cs="Arial"/>
                <w:color w:val="000000" w:themeColor="text1"/>
                <w:sz w:val="18"/>
                <w:szCs w:val="18"/>
              </w:rPr>
            </w:pPr>
            <w:r w:rsidRPr="00256DED">
              <w:rPr>
                <w:rFonts w:ascii="Arial" w:eastAsia="Arial" w:hAnsi="Arial" w:cs="Arial"/>
                <w:color w:val="000000" w:themeColor="text1"/>
                <w:sz w:val="18"/>
                <w:szCs w:val="18"/>
              </w:rPr>
              <w:t xml:space="preserve">De acuerdo con la </w:t>
            </w:r>
            <w:r w:rsidRPr="00256DED">
              <w:rPr>
                <w:rFonts w:ascii="Arial" w:eastAsia="Arial" w:hAnsi="Arial" w:cs="Arial"/>
                <w:i/>
                <w:iCs/>
                <w:color w:val="000000" w:themeColor="text1"/>
                <w:sz w:val="18"/>
                <w:szCs w:val="18"/>
              </w:rPr>
              <w:t xml:space="preserve">“Guía para el uso de la Herramienta de Autodiagnósticos de las Dimensiones Operativas 2020.”, </w:t>
            </w:r>
            <w:r w:rsidRPr="00256DED">
              <w:rPr>
                <w:rFonts w:ascii="Arial" w:eastAsia="Arial" w:hAnsi="Arial" w:cs="Arial"/>
                <w:iCs/>
                <w:color w:val="000000" w:themeColor="text1"/>
                <w:sz w:val="18"/>
                <w:szCs w:val="18"/>
              </w:rPr>
              <w:t>p</w:t>
            </w:r>
            <w:r w:rsidRPr="00256DED">
              <w:rPr>
                <w:rFonts w:ascii="Arial" w:eastAsia="Arial" w:hAnsi="Arial" w:cs="Arial"/>
                <w:color w:val="000000" w:themeColor="text1"/>
                <w:sz w:val="18"/>
                <w:szCs w:val="18"/>
              </w:rPr>
              <w:t>ara esta política no se tiene herramienta de medición diseñada por el DAFP.</w:t>
            </w:r>
          </w:p>
        </w:tc>
      </w:tr>
      <w:tr w:rsidR="00E404A5" w:rsidRPr="009D2CC4" w14:paraId="7CA8F9DF" w14:textId="77777777" w:rsidTr="00763E46">
        <w:trPr>
          <w:trHeight w:val="283"/>
          <w:jc w:val="center"/>
        </w:trPr>
        <w:tc>
          <w:tcPr>
            <w:tcW w:w="1413" w:type="dxa"/>
            <w:vMerge/>
            <w:shd w:val="clear" w:color="auto" w:fill="B4C6E7" w:themeFill="accent1" w:themeFillTint="66"/>
            <w:vAlign w:val="center"/>
          </w:tcPr>
          <w:p w14:paraId="30DD5C6B"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372F530F"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6.Gobierno digital</w:t>
            </w:r>
          </w:p>
        </w:tc>
        <w:tc>
          <w:tcPr>
            <w:tcW w:w="992" w:type="dxa"/>
            <w:vAlign w:val="center"/>
          </w:tcPr>
          <w:p w14:paraId="2D92264A"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96.5</w:t>
            </w:r>
          </w:p>
        </w:tc>
        <w:tc>
          <w:tcPr>
            <w:tcW w:w="1276" w:type="dxa"/>
            <w:vAlign w:val="center"/>
          </w:tcPr>
          <w:p w14:paraId="5AD3B56E"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FF0000"/>
                <w:sz w:val="18"/>
                <w:szCs w:val="18"/>
              </w:rPr>
              <w:t>NO SE RECIBIÓ</w:t>
            </w:r>
            <w:r w:rsidRPr="009D2CC4">
              <w:rPr>
                <w:rFonts w:ascii="Arial" w:eastAsia="Arial" w:hAnsi="Arial" w:cs="Arial"/>
                <w:color w:val="FF0000"/>
                <w:sz w:val="18"/>
                <w:szCs w:val="18"/>
              </w:rPr>
              <w:t xml:space="preserve"> </w:t>
            </w:r>
          </w:p>
        </w:tc>
        <w:tc>
          <w:tcPr>
            <w:tcW w:w="1701" w:type="dxa"/>
            <w:vAlign w:val="center"/>
          </w:tcPr>
          <w:p w14:paraId="06E420EB"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 Estrategia y Gobierno de TI</w:t>
            </w:r>
          </w:p>
        </w:tc>
        <w:tc>
          <w:tcPr>
            <w:tcW w:w="2409" w:type="dxa"/>
            <w:vAlign w:val="center"/>
          </w:tcPr>
          <w:p w14:paraId="78CF96AF" w14:textId="77777777" w:rsidR="00E404A5" w:rsidRPr="009D2CC4" w:rsidRDefault="00E404A5" w:rsidP="00763E46">
            <w:pPr>
              <w:tabs>
                <w:tab w:val="left" w:pos="2135"/>
              </w:tabs>
              <w:rPr>
                <w:rFonts w:ascii="Arial" w:hAnsi="Arial" w:cs="Arial"/>
                <w:b/>
                <w:color w:val="000000" w:themeColor="text1"/>
                <w:position w:val="-1"/>
                <w:sz w:val="16"/>
                <w:szCs w:val="16"/>
                <w:lang w:eastAsia="zh-CN"/>
              </w:rPr>
            </w:pPr>
            <w:r w:rsidRPr="00256DED">
              <w:rPr>
                <w:rFonts w:ascii="Arial" w:hAnsi="Arial" w:cs="Arial"/>
                <w:b/>
                <w:color w:val="000000" w:themeColor="text1"/>
                <w:position w:val="-1"/>
                <w:sz w:val="16"/>
                <w:szCs w:val="16"/>
                <w:lang w:eastAsia="zh-CN"/>
              </w:rPr>
              <w:t>Observación 11</w:t>
            </w:r>
          </w:p>
          <w:p w14:paraId="4ED4A412" w14:textId="77777777" w:rsidR="00E404A5" w:rsidRPr="009D2CC4" w:rsidRDefault="00E404A5" w:rsidP="00763E46">
            <w:pPr>
              <w:contextualSpacing/>
              <w:jc w:val="both"/>
              <w:rPr>
                <w:rFonts w:ascii="Arial" w:eastAsia="Arial" w:hAnsi="Arial" w:cs="Arial"/>
                <w:color w:val="000000" w:themeColor="text1"/>
                <w:sz w:val="18"/>
                <w:szCs w:val="18"/>
              </w:rPr>
            </w:pPr>
          </w:p>
          <w:p w14:paraId="4EA720FA"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No fue posible identificar el resultado del autodiagnóstico para esta política, dado que, en las evidencias aportadas por la OAP, solo se observó captura de pantalla en donde se informaba que la herramienta ya estaba lista para revisión.   </w:t>
            </w:r>
          </w:p>
        </w:tc>
      </w:tr>
      <w:tr w:rsidR="00E404A5" w:rsidRPr="009D2CC4" w14:paraId="7B1F4215" w14:textId="77777777" w:rsidTr="00763E46">
        <w:trPr>
          <w:trHeight w:val="283"/>
          <w:jc w:val="center"/>
        </w:trPr>
        <w:tc>
          <w:tcPr>
            <w:tcW w:w="1413" w:type="dxa"/>
            <w:vMerge/>
            <w:shd w:val="clear" w:color="auto" w:fill="B4C6E7" w:themeFill="accent1" w:themeFillTint="66"/>
            <w:vAlign w:val="center"/>
          </w:tcPr>
          <w:p w14:paraId="7986E528"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47122731"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7.Seguridad digital</w:t>
            </w:r>
          </w:p>
        </w:tc>
        <w:tc>
          <w:tcPr>
            <w:tcW w:w="992" w:type="dxa"/>
            <w:vAlign w:val="center"/>
          </w:tcPr>
          <w:p w14:paraId="1E765FCA"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81.5</w:t>
            </w:r>
          </w:p>
        </w:tc>
        <w:tc>
          <w:tcPr>
            <w:tcW w:w="1276" w:type="dxa"/>
            <w:vAlign w:val="center"/>
          </w:tcPr>
          <w:p w14:paraId="3E458BD2"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000000" w:themeColor="text1"/>
                <w:sz w:val="18"/>
                <w:szCs w:val="18"/>
              </w:rPr>
              <w:t>N.A.</w:t>
            </w:r>
          </w:p>
        </w:tc>
        <w:tc>
          <w:tcPr>
            <w:tcW w:w="1701" w:type="dxa"/>
            <w:vAlign w:val="center"/>
          </w:tcPr>
          <w:p w14:paraId="0D11BD0D"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incluye la Política, ni responsable</w:t>
            </w:r>
          </w:p>
        </w:tc>
        <w:tc>
          <w:tcPr>
            <w:tcW w:w="2409" w:type="dxa"/>
            <w:vAlign w:val="center"/>
          </w:tcPr>
          <w:p w14:paraId="7C8E5351"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De acuerdo con la </w:t>
            </w:r>
            <w:r w:rsidRPr="009D2CC4">
              <w:rPr>
                <w:rFonts w:ascii="Arial" w:eastAsia="Arial" w:hAnsi="Arial" w:cs="Arial"/>
                <w:i/>
                <w:iCs/>
                <w:color w:val="000000" w:themeColor="text1"/>
                <w:sz w:val="18"/>
                <w:szCs w:val="18"/>
              </w:rPr>
              <w:t xml:space="preserve">“Guía para el uso de la Herramienta de Autodiagnósticos de las Dimensiones Operativas 2020.” </w:t>
            </w:r>
            <w:r w:rsidRPr="009D2CC4">
              <w:rPr>
                <w:rFonts w:ascii="Arial" w:eastAsia="Arial" w:hAnsi="Arial" w:cs="Arial"/>
                <w:color w:val="000000" w:themeColor="text1"/>
                <w:sz w:val="18"/>
                <w:szCs w:val="18"/>
              </w:rPr>
              <w:t xml:space="preserve">Para esta política no se tiene herramienta de medición diseñada </w:t>
            </w:r>
            <w:r w:rsidRPr="004C29B5">
              <w:rPr>
                <w:rFonts w:ascii="Arial" w:eastAsia="Arial" w:hAnsi="Arial" w:cs="Arial"/>
                <w:color w:val="000000" w:themeColor="text1"/>
                <w:sz w:val="18"/>
                <w:szCs w:val="18"/>
              </w:rPr>
              <w:t>por el DAFP.</w:t>
            </w:r>
          </w:p>
        </w:tc>
      </w:tr>
      <w:tr w:rsidR="00E404A5" w:rsidRPr="009D2CC4" w14:paraId="122CB4AF" w14:textId="77777777" w:rsidTr="00763E46">
        <w:trPr>
          <w:trHeight w:val="1020"/>
          <w:jc w:val="center"/>
        </w:trPr>
        <w:tc>
          <w:tcPr>
            <w:tcW w:w="1413" w:type="dxa"/>
            <w:vMerge/>
            <w:shd w:val="clear" w:color="auto" w:fill="B4C6E7" w:themeFill="accent1" w:themeFillTint="66"/>
            <w:vAlign w:val="center"/>
          </w:tcPr>
          <w:p w14:paraId="793722FA"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5345BAB1"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8.Defensa Jurídica</w:t>
            </w:r>
          </w:p>
        </w:tc>
        <w:tc>
          <w:tcPr>
            <w:tcW w:w="992" w:type="dxa"/>
            <w:vAlign w:val="center"/>
          </w:tcPr>
          <w:p w14:paraId="35180B77"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81.6</w:t>
            </w:r>
          </w:p>
        </w:tc>
        <w:tc>
          <w:tcPr>
            <w:tcW w:w="1276" w:type="dxa"/>
            <w:vAlign w:val="center"/>
          </w:tcPr>
          <w:p w14:paraId="767CB509"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100</w:t>
            </w:r>
          </w:p>
        </w:tc>
        <w:tc>
          <w:tcPr>
            <w:tcW w:w="1701" w:type="dxa"/>
            <w:vAlign w:val="center"/>
          </w:tcPr>
          <w:p w14:paraId="293A0E2F"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Oficina Asesora Jurídica- Gestión Jurídica </w:t>
            </w:r>
          </w:p>
        </w:tc>
        <w:tc>
          <w:tcPr>
            <w:tcW w:w="2409" w:type="dxa"/>
            <w:vAlign w:val="center"/>
          </w:tcPr>
          <w:p w14:paraId="333EFAEA"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El resultado de autodiagnóstico obtuvo puntuación superior a los resultados de FURAG. Con diferencia de 18.4 puntos.</w:t>
            </w:r>
          </w:p>
        </w:tc>
      </w:tr>
      <w:tr w:rsidR="00E404A5" w:rsidRPr="009D2CC4" w14:paraId="5DB60196" w14:textId="77777777" w:rsidTr="00763E46">
        <w:trPr>
          <w:trHeight w:val="283"/>
          <w:jc w:val="center"/>
        </w:trPr>
        <w:tc>
          <w:tcPr>
            <w:tcW w:w="1413" w:type="dxa"/>
            <w:vMerge/>
            <w:shd w:val="clear" w:color="auto" w:fill="B4C6E7" w:themeFill="accent1" w:themeFillTint="66"/>
            <w:vAlign w:val="center"/>
          </w:tcPr>
          <w:p w14:paraId="581C5099"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514CF22B"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9.Mejora normativa</w:t>
            </w:r>
          </w:p>
        </w:tc>
        <w:tc>
          <w:tcPr>
            <w:tcW w:w="992" w:type="dxa"/>
            <w:vAlign w:val="center"/>
          </w:tcPr>
          <w:p w14:paraId="0FF34DBD"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evaluó</w:t>
            </w:r>
          </w:p>
        </w:tc>
        <w:tc>
          <w:tcPr>
            <w:tcW w:w="1276" w:type="dxa"/>
            <w:vAlign w:val="center"/>
          </w:tcPr>
          <w:p w14:paraId="03FA17A4"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000000" w:themeColor="text1"/>
                <w:sz w:val="18"/>
                <w:szCs w:val="18"/>
              </w:rPr>
              <w:t>N.A.</w:t>
            </w:r>
          </w:p>
        </w:tc>
        <w:tc>
          <w:tcPr>
            <w:tcW w:w="1701" w:type="dxa"/>
            <w:vAlign w:val="center"/>
          </w:tcPr>
          <w:p w14:paraId="2C69A919"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incluye la Política, ni responsable</w:t>
            </w:r>
          </w:p>
        </w:tc>
        <w:tc>
          <w:tcPr>
            <w:tcW w:w="2409" w:type="dxa"/>
            <w:vAlign w:val="center"/>
          </w:tcPr>
          <w:p w14:paraId="6C88F899"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De acuerdo con la </w:t>
            </w:r>
            <w:r w:rsidRPr="009D2CC4">
              <w:rPr>
                <w:rFonts w:ascii="Arial" w:eastAsia="Arial" w:hAnsi="Arial" w:cs="Arial"/>
                <w:i/>
                <w:iCs/>
                <w:color w:val="000000" w:themeColor="text1"/>
                <w:sz w:val="18"/>
                <w:szCs w:val="18"/>
              </w:rPr>
              <w:t>“Guía para el uso de la Herramienta de Autodiagnósticos de las Dimensiones Operativas 2020</w:t>
            </w:r>
            <w:r w:rsidRPr="009D2CC4">
              <w:rPr>
                <w:rFonts w:ascii="Arial" w:eastAsia="Arial" w:hAnsi="Arial" w:cs="Arial"/>
                <w:iCs/>
                <w:color w:val="000000" w:themeColor="text1"/>
                <w:sz w:val="18"/>
                <w:szCs w:val="18"/>
              </w:rPr>
              <w:t>.”, p</w:t>
            </w:r>
            <w:r w:rsidRPr="009D2CC4">
              <w:rPr>
                <w:rFonts w:ascii="Arial" w:eastAsia="Arial" w:hAnsi="Arial" w:cs="Arial"/>
                <w:color w:val="000000" w:themeColor="text1"/>
                <w:sz w:val="18"/>
                <w:szCs w:val="18"/>
              </w:rPr>
              <w:t>ara esta política no se tiene herramienta de medición diseñada por la Función Pública.</w:t>
            </w:r>
          </w:p>
        </w:tc>
      </w:tr>
      <w:tr w:rsidR="00E404A5" w:rsidRPr="009D2CC4" w14:paraId="5ACE9A81" w14:textId="77777777" w:rsidTr="00763E46">
        <w:trPr>
          <w:trHeight w:val="1020"/>
          <w:jc w:val="center"/>
        </w:trPr>
        <w:tc>
          <w:tcPr>
            <w:tcW w:w="1413" w:type="dxa"/>
            <w:vMerge/>
            <w:shd w:val="clear" w:color="auto" w:fill="B4C6E7" w:themeFill="accent1" w:themeFillTint="66"/>
            <w:vAlign w:val="center"/>
          </w:tcPr>
          <w:p w14:paraId="2A67C903"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6A9732AE"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10.Servicio al ciudadano</w:t>
            </w:r>
          </w:p>
        </w:tc>
        <w:tc>
          <w:tcPr>
            <w:tcW w:w="992" w:type="dxa"/>
            <w:vAlign w:val="center"/>
          </w:tcPr>
          <w:p w14:paraId="45803F10"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85.5</w:t>
            </w:r>
          </w:p>
        </w:tc>
        <w:tc>
          <w:tcPr>
            <w:tcW w:w="1276" w:type="dxa"/>
            <w:vAlign w:val="center"/>
          </w:tcPr>
          <w:p w14:paraId="64001A55"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78.9 </w:t>
            </w:r>
          </w:p>
        </w:tc>
        <w:tc>
          <w:tcPr>
            <w:tcW w:w="1701" w:type="dxa"/>
            <w:vAlign w:val="center"/>
          </w:tcPr>
          <w:p w14:paraId="72FF20B1"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 Atención a Partes Interesadas y Comunicaciones</w:t>
            </w:r>
          </w:p>
        </w:tc>
        <w:tc>
          <w:tcPr>
            <w:tcW w:w="2409" w:type="dxa"/>
            <w:vAlign w:val="center"/>
          </w:tcPr>
          <w:p w14:paraId="40962322"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El resultado del autodiagnóstico fue menor a lo obtenido en la evaluación de FURAG; se observa que se reconoce que se debe mejora en la implementación de la Política. </w:t>
            </w:r>
          </w:p>
        </w:tc>
      </w:tr>
      <w:tr w:rsidR="00E404A5" w:rsidRPr="009D2CC4" w14:paraId="0C99C880" w14:textId="77777777" w:rsidTr="00763E46">
        <w:trPr>
          <w:trHeight w:val="283"/>
          <w:jc w:val="center"/>
        </w:trPr>
        <w:tc>
          <w:tcPr>
            <w:tcW w:w="1413" w:type="dxa"/>
            <w:vMerge/>
            <w:shd w:val="clear" w:color="auto" w:fill="B4C6E7" w:themeFill="accent1" w:themeFillTint="66"/>
            <w:vAlign w:val="center"/>
          </w:tcPr>
          <w:p w14:paraId="430A27D2"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77A67EC6"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11.Racionalización de trámites</w:t>
            </w:r>
          </w:p>
        </w:tc>
        <w:tc>
          <w:tcPr>
            <w:tcW w:w="992" w:type="dxa"/>
            <w:vAlign w:val="center"/>
          </w:tcPr>
          <w:p w14:paraId="495A69D1"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No se evaluó </w:t>
            </w:r>
          </w:p>
        </w:tc>
        <w:tc>
          <w:tcPr>
            <w:tcW w:w="1276" w:type="dxa"/>
            <w:vAlign w:val="center"/>
          </w:tcPr>
          <w:p w14:paraId="2C9A4261"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000000" w:themeColor="text1"/>
                <w:sz w:val="18"/>
                <w:szCs w:val="18"/>
              </w:rPr>
              <w:t>N.A.</w:t>
            </w:r>
          </w:p>
        </w:tc>
        <w:tc>
          <w:tcPr>
            <w:tcW w:w="1701" w:type="dxa"/>
            <w:vAlign w:val="center"/>
          </w:tcPr>
          <w:p w14:paraId="34F159B5"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incluye la Política, ni responsable</w:t>
            </w:r>
          </w:p>
        </w:tc>
        <w:tc>
          <w:tcPr>
            <w:tcW w:w="2409" w:type="dxa"/>
            <w:vAlign w:val="center"/>
          </w:tcPr>
          <w:p w14:paraId="2A0B3FC2"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Esta política no es evaluada.</w:t>
            </w:r>
          </w:p>
        </w:tc>
      </w:tr>
      <w:tr w:rsidR="00E404A5" w:rsidRPr="009D2CC4" w14:paraId="40F9E44C" w14:textId="77777777" w:rsidTr="00763E46">
        <w:trPr>
          <w:trHeight w:val="1020"/>
          <w:jc w:val="center"/>
        </w:trPr>
        <w:tc>
          <w:tcPr>
            <w:tcW w:w="1413" w:type="dxa"/>
            <w:vMerge/>
            <w:shd w:val="clear" w:color="auto" w:fill="B4C6E7" w:themeFill="accent1" w:themeFillTint="66"/>
            <w:vAlign w:val="center"/>
          </w:tcPr>
          <w:p w14:paraId="02AD93DF"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580E7C6C"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12. Participación ciudadana en la gestión pública</w:t>
            </w:r>
          </w:p>
        </w:tc>
        <w:tc>
          <w:tcPr>
            <w:tcW w:w="992" w:type="dxa"/>
            <w:vAlign w:val="center"/>
          </w:tcPr>
          <w:p w14:paraId="3EC80DBC"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80.0</w:t>
            </w:r>
          </w:p>
        </w:tc>
        <w:tc>
          <w:tcPr>
            <w:tcW w:w="1276" w:type="dxa"/>
            <w:vAlign w:val="center"/>
          </w:tcPr>
          <w:p w14:paraId="1BC3AF41" w14:textId="77777777" w:rsidR="00E404A5" w:rsidRPr="004C29B5"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000000" w:themeColor="text1"/>
                <w:sz w:val="18"/>
                <w:szCs w:val="18"/>
              </w:rPr>
              <w:t>81.1</w:t>
            </w:r>
          </w:p>
        </w:tc>
        <w:tc>
          <w:tcPr>
            <w:tcW w:w="1701" w:type="dxa"/>
            <w:vAlign w:val="center"/>
          </w:tcPr>
          <w:p w14:paraId="3D270ECE" w14:textId="77777777" w:rsidR="00E404A5" w:rsidRPr="004C29B5" w:rsidRDefault="00E404A5" w:rsidP="00763E46">
            <w:pPr>
              <w:contextualSpacing/>
              <w:jc w:val="both"/>
              <w:rPr>
                <w:rFonts w:ascii="Arial" w:eastAsia="Arial" w:hAnsi="Arial" w:cs="Arial"/>
                <w:color w:val="000000" w:themeColor="text1"/>
                <w:sz w:val="18"/>
                <w:szCs w:val="18"/>
              </w:rPr>
            </w:pPr>
            <w:r w:rsidRPr="004C29B5">
              <w:rPr>
                <w:rFonts w:ascii="Arial" w:eastAsia="Arial" w:hAnsi="Arial" w:cs="Arial"/>
                <w:color w:val="000000" w:themeColor="text1"/>
                <w:sz w:val="18"/>
                <w:szCs w:val="18"/>
              </w:rPr>
              <w:t>Gerencia Ambiental Social y de Atención al Usuario- Atención a partes Interesadas y Comunicaciones</w:t>
            </w:r>
          </w:p>
        </w:tc>
        <w:tc>
          <w:tcPr>
            <w:tcW w:w="2409" w:type="dxa"/>
            <w:vAlign w:val="center"/>
          </w:tcPr>
          <w:p w14:paraId="1E6FC589" w14:textId="77777777" w:rsidR="00E404A5" w:rsidRPr="004C29B5" w:rsidRDefault="00E404A5" w:rsidP="00763E46">
            <w:pPr>
              <w:contextualSpacing/>
              <w:jc w:val="both"/>
              <w:rPr>
                <w:rFonts w:ascii="Arial" w:eastAsia="Arial" w:hAnsi="Arial" w:cs="Arial"/>
                <w:color w:val="000000" w:themeColor="text1"/>
                <w:sz w:val="18"/>
                <w:szCs w:val="18"/>
              </w:rPr>
            </w:pPr>
            <w:r w:rsidRPr="004C29B5">
              <w:rPr>
                <w:rFonts w:ascii="Arial" w:eastAsia="Arial" w:hAnsi="Arial" w:cs="Arial"/>
                <w:color w:val="000000" w:themeColor="text1"/>
                <w:sz w:val="18"/>
                <w:szCs w:val="18"/>
              </w:rPr>
              <w:t xml:space="preserve">Se identifica que los resultados del autodiagnóstico vs los resultados de FURAG, fueron similares con diferencia de solo 1.1 puntos. </w:t>
            </w:r>
          </w:p>
        </w:tc>
      </w:tr>
      <w:tr w:rsidR="00E404A5" w:rsidRPr="009D2CC4" w14:paraId="199D33E5" w14:textId="77777777" w:rsidTr="00763E46">
        <w:trPr>
          <w:trHeight w:val="1020"/>
          <w:jc w:val="center"/>
        </w:trPr>
        <w:tc>
          <w:tcPr>
            <w:tcW w:w="1413" w:type="dxa"/>
            <w:shd w:val="clear" w:color="auto" w:fill="D9E2F3" w:themeFill="accent1" w:themeFillTint="33"/>
            <w:vAlign w:val="center"/>
          </w:tcPr>
          <w:p w14:paraId="4DB8150B"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Evaluación de resultados</w:t>
            </w:r>
          </w:p>
        </w:tc>
        <w:tc>
          <w:tcPr>
            <w:tcW w:w="1843" w:type="dxa"/>
            <w:vAlign w:val="center"/>
          </w:tcPr>
          <w:p w14:paraId="2A0C343E"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13. Seguimiento y evaluación del desempeño institucional</w:t>
            </w:r>
          </w:p>
        </w:tc>
        <w:tc>
          <w:tcPr>
            <w:tcW w:w="992" w:type="dxa"/>
            <w:vAlign w:val="center"/>
          </w:tcPr>
          <w:p w14:paraId="313D01EB"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85.2</w:t>
            </w:r>
          </w:p>
        </w:tc>
        <w:tc>
          <w:tcPr>
            <w:tcW w:w="1276" w:type="dxa"/>
            <w:vAlign w:val="center"/>
          </w:tcPr>
          <w:p w14:paraId="0C7F7495" w14:textId="77777777" w:rsidR="00E404A5" w:rsidRPr="004C29B5"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000000" w:themeColor="text1"/>
                <w:sz w:val="18"/>
                <w:szCs w:val="18"/>
              </w:rPr>
              <w:t>N.A.</w:t>
            </w:r>
          </w:p>
        </w:tc>
        <w:tc>
          <w:tcPr>
            <w:tcW w:w="1701" w:type="dxa"/>
            <w:vAlign w:val="center"/>
          </w:tcPr>
          <w:p w14:paraId="10A8344D" w14:textId="77777777" w:rsidR="00E404A5" w:rsidRPr="004C29B5" w:rsidRDefault="00E404A5" w:rsidP="00763E46">
            <w:pPr>
              <w:contextualSpacing/>
              <w:jc w:val="both"/>
              <w:rPr>
                <w:rFonts w:ascii="Arial" w:eastAsia="Arial" w:hAnsi="Arial" w:cs="Arial"/>
                <w:color w:val="000000" w:themeColor="text1"/>
                <w:sz w:val="18"/>
                <w:szCs w:val="18"/>
              </w:rPr>
            </w:pPr>
            <w:r w:rsidRPr="004C29B5">
              <w:rPr>
                <w:rFonts w:ascii="Arial" w:eastAsia="Arial" w:hAnsi="Arial" w:cs="Arial"/>
                <w:color w:val="000000" w:themeColor="text1"/>
                <w:sz w:val="18"/>
                <w:szCs w:val="18"/>
              </w:rPr>
              <w:t>Oficina Asesora de Planeación- Direccionamiento Estratégico e Innovación</w:t>
            </w:r>
          </w:p>
        </w:tc>
        <w:tc>
          <w:tcPr>
            <w:tcW w:w="2409" w:type="dxa"/>
            <w:vAlign w:val="center"/>
          </w:tcPr>
          <w:p w14:paraId="1FEB1BFB" w14:textId="77777777" w:rsidR="00E404A5" w:rsidRPr="004C29B5" w:rsidRDefault="00E404A5" w:rsidP="00763E46">
            <w:pPr>
              <w:contextualSpacing/>
              <w:jc w:val="both"/>
              <w:rPr>
                <w:rFonts w:ascii="Arial" w:eastAsia="Arial" w:hAnsi="Arial" w:cs="Arial"/>
                <w:color w:val="000000" w:themeColor="text1"/>
                <w:sz w:val="18"/>
                <w:szCs w:val="18"/>
              </w:rPr>
            </w:pPr>
            <w:r w:rsidRPr="004C29B5">
              <w:rPr>
                <w:rFonts w:ascii="Arial" w:eastAsia="Arial" w:hAnsi="Arial" w:cs="Arial"/>
                <w:color w:val="000000" w:themeColor="text1"/>
                <w:sz w:val="18"/>
                <w:szCs w:val="18"/>
              </w:rPr>
              <w:t xml:space="preserve">De acuerdo con la </w:t>
            </w:r>
            <w:r w:rsidRPr="004C29B5">
              <w:rPr>
                <w:rFonts w:ascii="Arial" w:eastAsia="Arial" w:hAnsi="Arial" w:cs="Arial"/>
                <w:i/>
                <w:iCs/>
                <w:color w:val="000000" w:themeColor="text1"/>
                <w:sz w:val="18"/>
                <w:szCs w:val="18"/>
              </w:rPr>
              <w:t xml:space="preserve">“Guía para el uso de la Herramienta de Autodiagnósticos de las Dimensiones Operativas 2020.”, </w:t>
            </w:r>
            <w:r w:rsidRPr="004C29B5">
              <w:rPr>
                <w:rFonts w:ascii="Arial" w:eastAsia="Arial" w:hAnsi="Arial" w:cs="Arial"/>
                <w:iCs/>
                <w:color w:val="000000" w:themeColor="text1"/>
                <w:sz w:val="18"/>
                <w:szCs w:val="18"/>
              </w:rPr>
              <w:t>p</w:t>
            </w:r>
            <w:r w:rsidRPr="004C29B5">
              <w:rPr>
                <w:rFonts w:ascii="Arial" w:eastAsia="Arial" w:hAnsi="Arial" w:cs="Arial"/>
                <w:color w:val="000000" w:themeColor="text1"/>
                <w:sz w:val="18"/>
                <w:szCs w:val="18"/>
              </w:rPr>
              <w:t>ara esta política no se tiene herramienta de medición diseñada por la Función Pública.</w:t>
            </w:r>
          </w:p>
        </w:tc>
      </w:tr>
      <w:tr w:rsidR="00E404A5" w:rsidRPr="009D2CC4" w14:paraId="00A14E83" w14:textId="77777777" w:rsidTr="00763E46">
        <w:trPr>
          <w:trHeight w:val="1020"/>
          <w:jc w:val="center"/>
        </w:trPr>
        <w:tc>
          <w:tcPr>
            <w:tcW w:w="1413" w:type="dxa"/>
            <w:vMerge w:val="restart"/>
            <w:shd w:val="clear" w:color="auto" w:fill="B4C6E7" w:themeFill="accent1" w:themeFillTint="66"/>
            <w:vAlign w:val="center"/>
          </w:tcPr>
          <w:p w14:paraId="3EDC8526"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Información y comunicación</w:t>
            </w:r>
          </w:p>
        </w:tc>
        <w:tc>
          <w:tcPr>
            <w:tcW w:w="1843" w:type="dxa"/>
            <w:vAlign w:val="center"/>
          </w:tcPr>
          <w:p w14:paraId="2CECDC0C"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14.Gestión documental</w:t>
            </w:r>
          </w:p>
        </w:tc>
        <w:tc>
          <w:tcPr>
            <w:tcW w:w="992" w:type="dxa"/>
            <w:vAlign w:val="center"/>
          </w:tcPr>
          <w:p w14:paraId="15C278A7"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88.3</w:t>
            </w:r>
          </w:p>
        </w:tc>
        <w:tc>
          <w:tcPr>
            <w:tcW w:w="1276" w:type="dxa"/>
            <w:vAlign w:val="center"/>
          </w:tcPr>
          <w:p w14:paraId="609B4C4C"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80.3</w:t>
            </w:r>
          </w:p>
        </w:tc>
        <w:tc>
          <w:tcPr>
            <w:tcW w:w="1701" w:type="dxa"/>
            <w:vAlign w:val="center"/>
          </w:tcPr>
          <w:p w14:paraId="40CAF133"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Secretaría General- Gestión Documental</w:t>
            </w:r>
          </w:p>
        </w:tc>
        <w:tc>
          <w:tcPr>
            <w:tcW w:w="2409" w:type="dxa"/>
            <w:vAlign w:val="center"/>
          </w:tcPr>
          <w:p w14:paraId="44941974"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Se identifica que los resultados del autodiagnóstico vs los resultados de FURAG, estuvieron sobre los 80 puntos con diferencia de 8 puntos.</w:t>
            </w:r>
          </w:p>
        </w:tc>
      </w:tr>
      <w:tr w:rsidR="00E404A5" w:rsidRPr="009D2CC4" w14:paraId="55B61A6B" w14:textId="77777777" w:rsidTr="00763E46">
        <w:trPr>
          <w:trHeight w:val="1020"/>
          <w:jc w:val="center"/>
        </w:trPr>
        <w:tc>
          <w:tcPr>
            <w:tcW w:w="1413" w:type="dxa"/>
            <w:vMerge/>
            <w:shd w:val="clear" w:color="auto" w:fill="B4C6E7" w:themeFill="accent1" w:themeFillTint="66"/>
            <w:vAlign w:val="center"/>
          </w:tcPr>
          <w:p w14:paraId="474DA320"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0877CA90"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15.Transparencia, acceso a la información y lucha contra la corrupción</w:t>
            </w:r>
          </w:p>
        </w:tc>
        <w:tc>
          <w:tcPr>
            <w:tcW w:w="992" w:type="dxa"/>
            <w:vAlign w:val="center"/>
          </w:tcPr>
          <w:p w14:paraId="76A29D46"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87.8</w:t>
            </w:r>
          </w:p>
        </w:tc>
        <w:tc>
          <w:tcPr>
            <w:tcW w:w="1276" w:type="dxa"/>
            <w:vAlign w:val="center"/>
          </w:tcPr>
          <w:p w14:paraId="577871A7"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FF0000"/>
                <w:sz w:val="18"/>
                <w:szCs w:val="18"/>
              </w:rPr>
              <w:t>NO SE RECIBIÓ</w:t>
            </w:r>
            <w:r w:rsidRPr="009D2CC4">
              <w:rPr>
                <w:rFonts w:ascii="Arial" w:eastAsia="Arial" w:hAnsi="Arial" w:cs="Arial"/>
                <w:color w:val="FF0000"/>
                <w:sz w:val="18"/>
                <w:szCs w:val="18"/>
              </w:rPr>
              <w:t xml:space="preserve"> </w:t>
            </w:r>
          </w:p>
        </w:tc>
        <w:tc>
          <w:tcPr>
            <w:tcW w:w="1701" w:type="dxa"/>
            <w:vAlign w:val="center"/>
          </w:tcPr>
          <w:p w14:paraId="42ACEACF"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Oficina Asesora de Planeación- Direccionamiento Estratégico e Innovación</w:t>
            </w:r>
          </w:p>
        </w:tc>
        <w:tc>
          <w:tcPr>
            <w:tcW w:w="2409" w:type="dxa"/>
            <w:vAlign w:val="center"/>
          </w:tcPr>
          <w:p w14:paraId="7EB8EA8D" w14:textId="77777777" w:rsidR="00E404A5" w:rsidRPr="004C29B5" w:rsidRDefault="00E404A5" w:rsidP="00763E46">
            <w:pPr>
              <w:tabs>
                <w:tab w:val="left" w:pos="2135"/>
              </w:tabs>
              <w:rPr>
                <w:rFonts w:ascii="Arial" w:hAnsi="Arial" w:cs="Arial"/>
                <w:b/>
                <w:color w:val="000000" w:themeColor="text1"/>
                <w:position w:val="-1"/>
                <w:sz w:val="16"/>
                <w:szCs w:val="16"/>
                <w:lang w:eastAsia="zh-CN"/>
              </w:rPr>
            </w:pPr>
            <w:r w:rsidRPr="004C29B5">
              <w:rPr>
                <w:rFonts w:ascii="Arial" w:hAnsi="Arial" w:cs="Arial"/>
                <w:b/>
                <w:color w:val="000000" w:themeColor="text1"/>
                <w:position w:val="-1"/>
                <w:sz w:val="16"/>
                <w:szCs w:val="16"/>
                <w:lang w:eastAsia="zh-CN"/>
              </w:rPr>
              <w:t>Observación 12</w:t>
            </w:r>
          </w:p>
          <w:p w14:paraId="170B1DE2" w14:textId="77777777" w:rsidR="00E404A5" w:rsidRPr="004C29B5" w:rsidRDefault="00E404A5" w:rsidP="00763E46">
            <w:pPr>
              <w:contextualSpacing/>
              <w:jc w:val="both"/>
              <w:rPr>
                <w:rFonts w:ascii="Arial" w:eastAsia="Arial" w:hAnsi="Arial" w:cs="Arial"/>
                <w:color w:val="000000" w:themeColor="text1"/>
                <w:sz w:val="18"/>
                <w:szCs w:val="18"/>
              </w:rPr>
            </w:pPr>
          </w:p>
          <w:p w14:paraId="208627EB" w14:textId="77777777" w:rsidR="00E404A5" w:rsidRPr="009D2CC4" w:rsidRDefault="00E404A5" w:rsidP="00763E46">
            <w:pPr>
              <w:contextualSpacing/>
              <w:jc w:val="both"/>
              <w:rPr>
                <w:rFonts w:ascii="Arial" w:eastAsia="Arial" w:hAnsi="Arial" w:cs="Arial"/>
                <w:color w:val="000000" w:themeColor="text1"/>
                <w:sz w:val="18"/>
                <w:szCs w:val="18"/>
              </w:rPr>
            </w:pPr>
            <w:r w:rsidRPr="004C29B5">
              <w:rPr>
                <w:rFonts w:ascii="Arial" w:eastAsia="Arial" w:hAnsi="Arial" w:cs="Arial"/>
                <w:color w:val="000000" w:themeColor="text1"/>
                <w:sz w:val="18"/>
                <w:szCs w:val="18"/>
              </w:rPr>
              <w:t>No se identificó autodiagnóstico en la información suministrada por OAP. Lo anterior a pesar de que el DAFP tiene</w:t>
            </w:r>
            <w:r w:rsidRPr="009D2CC4">
              <w:rPr>
                <w:rFonts w:ascii="Arial" w:eastAsia="Arial" w:hAnsi="Arial" w:cs="Arial"/>
                <w:color w:val="000000" w:themeColor="text1"/>
                <w:sz w:val="18"/>
                <w:szCs w:val="18"/>
              </w:rPr>
              <w:t xml:space="preserve"> diseñada la herramienta de medición de esta Política.</w:t>
            </w:r>
          </w:p>
        </w:tc>
      </w:tr>
      <w:tr w:rsidR="00E404A5" w:rsidRPr="009D2CC4" w14:paraId="22DD0364" w14:textId="77777777" w:rsidTr="00763E46">
        <w:trPr>
          <w:trHeight w:val="283"/>
          <w:jc w:val="center"/>
        </w:trPr>
        <w:tc>
          <w:tcPr>
            <w:tcW w:w="1413" w:type="dxa"/>
            <w:vMerge/>
            <w:shd w:val="clear" w:color="auto" w:fill="B4C6E7" w:themeFill="accent1" w:themeFillTint="66"/>
            <w:vAlign w:val="center"/>
          </w:tcPr>
          <w:p w14:paraId="46204F9D" w14:textId="77777777" w:rsidR="00E404A5" w:rsidRPr="009D2CC4" w:rsidRDefault="00E404A5" w:rsidP="00763E46">
            <w:pPr>
              <w:contextualSpacing/>
              <w:rPr>
                <w:rFonts w:ascii="Arial" w:eastAsia="Arial" w:hAnsi="Arial" w:cs="Arial"/>
                <w:color w:val="000000" w:themeColor="text1"/>
                <w:sz w:val="18"/>
                <w:szCs w:val="18"/>
              </w:rPr>
            </w:pPr>
          </w:p>
        </w:tc>
        <w:tc>
          <w:tcPr>
            <w:tcW w:w="1843" w:type="dxa"/>
            <w:vAlign w:val="center"/>
          </w:tcPr>
          <w:p w14:paraId="609B2495"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16. Gestión de la Información Estadística </w:t>
            </w:r>
          </w:p>
        </w:tc>
        <w:tc>
          <w:tcPr>
            <w:tcW w:w="992" w:type="dxa"/>
            <w:vAlign w:val="center"/>
          </w:tcPr>
          <w:p w14:paraId="3AD74D35"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evaluó</w:t>
            </w:r>
          </w:p>
        </w:tc>
        <w:tc>
          <w:tcPr>
            <w:tcW w:w="1276" w:type="dxa"/>
            <w:vAlign w:val="center"/>
          </w:tcPr>
          <w:p w14:paraId="70B9C55D"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evaluó</w:t>
            </w:r>
          </w:p>
        </w:tc>
        <w:tc>
          <w:tcPr>
            <w:tcW w:w="1701" w:type="dxa"/>
            <w:vAlign w:val="center"/>
          </w:tcPr>
          <w:p w14:paraId="21D57C32"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No se incluye la Política, ni responsable</w:t>
            </w:r>
          </w:p>
        </w:tc>
        <w:tc>
          <w:tcPr>
            <w:tcW w:w="2409" w:type="dxa"/>
            <w:vAlign w:val="center"/>
          </w:tcPr>
          <w:p w14:paraId="160A43F0"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Esta política no es evaluada.</w:t>
            </w:r>
          </w:p>
        </w:tc>
      </w:tr>
      <w:tr w:rsidR="00E404A5" w:rsidRPr="009D2CC4" w14:paraId="2CA6C17D" w14:textId="77777777" w:rsidTr="00763E46">
        <w:trPr>
          <w:trHeight w:val="1020"/>
          <w:jc w:val="center"/>
        </w:trPr>
        <w:tc>
          <w:tcPr>
            <w:tcW w:w="1413" w:type="dxa"/>
            <w:shd w:val="clear" w:color="auto" w:fill="D9E2F3" w:themeFill="accent1" w:themeFillTint="33"/>
            <w:vAlign w:val="center"/>
          </w:tcPr>
          <w:p w14:paraId="13D7C575"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lastRenderedPageBreak/>
              <w:t>Gestión del conocimiento</w:t>
            </w:r>
          </w:p>
        </w:tc>
        <w:tc>
          <w:tcPr>
            <w:tcW w:w="1843" w:type="dxa"/>
            <w:vAlign w:val="center"/>
          </w:tcPr>
          <w:p w14:paraId="57BEE0D6"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17.Gestión del Conocimiento</w:t>
            </w:r>
          </w:p>
        </w:tc>
        <w:tc>
          <w:tcPr>
            <w:tcW w:w="992" w:type="dxa"/>
            <w:vAlign w:val="center"/>
          </w:tcPr>
          <w:p w14:paraId="50C44895"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86.8</w:t>
            </w:r>
          </w:p>
        </w:tc>
        <w:tc>
          <w:tcPr>
            <w:tcW w:w="1276" w:type="dxa"/>
            <w:vAlign w:val="center"/>
          </w:tcPr>
          <w:p w14:paraId="152169FA" w14:textId="77777777" w:rsidR="00E404A5" w:rsidRPr="009D2CC4" w:rsidRDefault="00E404A5" w:rsidP="00763E46">
            <w:pPr>
              <w:contextualSpacing/>
              <w:jc w:val="center"/>
              <w:rPr>
                <w:rFonts w:ascii="Arial" w:eastAsia="Arial" w:hAnsi="Arial" w:cs="Arial"/>
                <w:color w:val="000000" w:themeColor="text1"/>
                <w:sz w:val="18"/>
                <w:szCs w:val="18"/>
              </w:rPr>
            </w:pPr>
            <w:r w:rsidRPr="004C29B5">
              <w:rPr>
                <w:rFonts w:ascii="Arial" w:eastAsia="Arial" w:hAnsi="Arial" w:cs="Arial"/>
                <w:color w:val="FF0000"/>
                <w:sz w:val="18"/>
                <w:szCs w:val="18"/>
              </w:rPr>
              <w:t>NO SE RECIBIÓ</w:t>
            </w:r>
            <w:r w:rsidRPr="009D2CC4">
              <w:rPr>
                <w:rFonts w:ascii="Arial" w:eastAsia="Arial" w:hAnsi="Arial" w:cs="Arial"/>
                <w:color w:val="FF0000"/>
                <w:sz w:val="18"/>
                <w:szCs w:val="18"/>
              </w:rPr>
              <w:t xml:space="preserve"> </w:t>
            </w:r>
          </w:p>
        </w:tc>
        <w:tc>
          <w:tcPr>
            <w:tcW w:w="1701" w:type="dxa"/>
            <w:vAlign w:val="center"/>
          </w:tcPr>
          <w:p w14:paraId="3DEB5A3C"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Oficina Asesora de Planeación- Direccionamiento Estratégico e Innovación</w:t>
            </w:r>
          </w:p>
          <w:p w14:paraId="08F19567"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Secretaría General- Gestión del Talento Humano </w:t>
            </w:r>
          </w:p>
          <w:p w14:paraId="36FD4F95"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Subdirección de Mejoramiento de la Malla Vial Local </w:t>
            </w:r>
          </w:p>
          <w:p w14:paraId="2EE2E5B1"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Planificación de la Intervención Vial</w:t>
            </w:r>
          </w:p>
        </w:tc>
        <w:tc>
          <w:tcPr>
            <w:tcW w:w="2409" w:type="dxa"/>
            <w:vAlign w:val="center"/>
          </w:tcPr>
          <w:p w14:paraId="5192739E" w14:textId="77777777" w:rsidR="00E404A5" w:rsidRPr="009D2CC4" w:rsidRDefault="00E404A5" w:rsidP="00763E46">
            <w:pPr>
              <w:tabs>
                <w:tab w:val="left" w:pos="2135"/>
              </w:tabs>
              <w:rPr>
                <w:rFonts w:ascii="Arial" w:hAnsi="Arial" w:cs="Arial"/>
                <w:b/>
                <w:color w:val="000000" w:themeColor="text1"/>
                <w:position w:val="-1"/>
                <w:sz w:val="16"/>
                <w:szCs w:val="16"/>
                <w:lang w:eastAsia="zh-CN"/>
              </w:rPr>
            </w:pPr>
            <w:r w:rsidRPr="004C29B5">
              <w:rPr>
                <w:rFonts w:ascii="Arial" w:hAnsi="Arial" w:cs="Arial"/>
                <w:b/>
                <w:color w:val="000000" w:themeColor="text1"/>
                <w:position w:val="-1"/>
                <w:sz w:val="16"/>
                <w:szCs w:val="16"/>
                <w:lang w:eastAsia="zh-CN"/>
              </w:rPr>
              <w:t>Observación 13</w:t>
            </w:r>
          </w:p>
          <w:p w14:paraId="7A6A56B3" w14:textId="77777777" w:rsidR="00E404A5" w:rsidRPr="009D2CC4" w:rsidRDefault="00E404A5" w:rsidP="00763E46">
            <w:pPr>
              <w:contextualSpacing/>
              <w:jc w:val="both"/>
              <w:rPr>
                <w:rFonts w:ascii="Arial" w:eastAsia="Arial" w:hAnsi="Arial" w:cs="Arial"/>
                <w:color w:val="000000" w:themeColor="text1"/>
                <w:sz w:val="18"/>
                <w:szCs w:val="18"/>
              </w:rPr>
            </w:pPr>
          </w:p>
          <w:p w14:paraId="5C8D1D37"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No se identificó autodiagnóstico en la información suministrada por OAP. Lo anterior a pesar de </w:t>
            </w:r>
            <w:r w:rsidRPr="004C29B5">
              <w:rPr>
                <w:rFonts w:ascii="Arial" w:eastAsia="Arial" w:hAnsi="Arial" w:cs="Arial"/>
                <w:color w:val="000000" w:themeColor="text1"/>
                <w:sz w:val="18"/>
                <w:szCs w:val="18"/>
              </w:rPr>
              <w:t>que el DAFP</w:t>
            </w:r>
            <w:r w:rsidRPr="009D2CC4">
              <w:rPr>
                <w:rFonts w:ascii="Arial" w:eastAsia="Arial" w:hAnsi="Arial" w:cs="Arial"/>
                <w:color w:val="000000" w:themeColor="text1"/>
                <w:sz w:val="18"/>
                <w:szCs w:val="18"/>
              </w:rPr>
              <w:t xml:space="preserve"> tiene diseñada la herramienta de medición de esta Política.</w:t>
            </w:r>
          </w:p>
        </w:tc>
      </w:tr>
      <w:tr w:rsidR="00E404A5" w:rsidRPr="009D2CC4" w14:paraId="6FC083E2" w14:textId="77777777" w:rsidTr="00763E46">
        <w:trPr>
          <w:trHeight w:val="1020"/>
          <w:jc w:val="center"/>
        </w:trPr>
        <w:tc>
          <w:tcPr>
            <w:tcW w:w="1413" w:type="dxa"/>
            <w:shd w:val="clear" w:color="auto" w:fill="B4C6E7" w:themeFill="accent1" w:themeFillTint="66"/>
            <w:vAlign w:val="center"/>
          </w:tcPr>
          <w:p w14:paraId="1459B194"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Control Interno</w:t>
            </w:r>
          </w:p>
        </w:tc>
        <w:tc>
          <w:tcPr>
            <w:tcW w:w="1843" w:type="dxa"/>
            <w:vAlign w:val="center"/>
          </w:tcPr>
          <w:p w14:paraId="4FFE3416" w14:textId="77777777" w:rsidR="00E404A5" w:rsidRPr="009D2CC4" w:rsidRDefault="00E404A5" w:rsidP="00763E46">
            <w:pPr>
              <w:contextualSpacing/>
              <w:rPr>
                <w:rFonts w:ascii="Arial" w:eastAsia="Arial" w:hAnsi="Arial" w:cs="Arial"/>
                <w:color w:val="000000" w:themeColor="text1"/>
                <w:sz w:val="18"/>
                <w:szCs w:val="18"/>
              </w:rPr>
            </w:pPr>
            <w:r w:rsidRPr="009D2CC4">
              <w:rPr>
                <w:rFonts w:ascii="Arial" w:eastAsia="Arial" w:hAnsi="Arial" w:cs="Arial"/>
                <w:color w:val="000000" w:themeColor="text1"/>
                <w:sz w:val="18"/>
                <w:szCs w:val="18"/>
              </w:rPr>
              <w:t>18.Control Interno</w:t>
            </w:r>
          </w:p>
        </w:tc>
        <w:tc>
          <w:tcPr>
            <w:tcW w:w="992" w:type="dxa"/>
            <w:vAlign w:val="center"/>
          </w:tcPr>
          <w:p w14:paraId="6621081B"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83.2</w:t>
            </w:r>
          </w:p>
        </w:tc>
        <w:tc>
          <w:tcPr>
            <w:tcW w:w="1276" w:type="dxa"/>
            <w:vAlign w:val="center"/>
          </w:tcPr>
          <w:p w14:paraId="1C40E507" w14:textId="77777777" w:rsidR="00E404A5" w:rsidRPr="009D2CC4" w:rsidRDefault="00E404A5" w:rsidP="00763E46">
            <w:pPr>
              <w:contextualSpacing/>
              <w:jc w:val="center"/>
              <w:rPr>
                <w:rFonts w:ascii="Arial" w:eastAsia="Arial" w:hAnsi="Arial" w:cs="Arial"/>
                <w:color w:val="000000" w:themeColor="text1"/>
                <w:sz w:val="18"/>
                <w:szCs w:val="18"/>
              </w:rPr>
            </w:pPr>
            <w:r w:rsidRPr="009D2CC4">
              <w:rPr>
                <w:rFonts w:ascii="Arial" w:eastAsia="Arial" w:hAnsi="Arial" w:cs="Arial"/>
                <w:color w:val="000000" w:themeColor="text1"/>
                <w:sz w:val="18"/>
                <w:szCs w:val="18"/>
              </w:rPr>
              <w:t>86.2</w:t>
            </w:r>
          </w:p>
        </w:tc>
        <w:tc>
          <w:tcPr>
            <w:tcW w:w="1701" w:type="dxa"/>
            <w:vAlign w:val="center"/>
          </w:tcPr>
          <w:p w14:paraId="009F02A2"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Oficina Asesora de Planeación- Direccionamiento Estratégico e Innovación </w:t>
            </w:r>
          </w:p>
          <w:p w14:paraId="6F34A018"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Oficina de Control Interno</w:t>
            </w:r>
          </w:p>
        </w:tc>
        <w:tc>
          <w:tcPr>
            <w:tcW w:w="2409" w:type="dxa"/>
            <w:vAlign w:val="center"/>
          </w:tcPr>
          <w:p w14:paraId="50EEAF1B" w14:textId="77777777" w:rsidR="00E404A5" w:rsidRPr="009D2CC4" w:rsidRDefault="00E404A5" w:rsidP="00763E46">
            <w:pPr>
              <w:contextualSpacing/>
              <w:jc w:val="both"/>
              <w:rPr>
                <w:rFonts w:ascii="Arial" w:eastAsia="Arial" w:hAnsi="Arial" w:cs="Arial"/>
                <w:color w:val="000000" w:themeColor="text1"/>
                <w:sz w:val="18"/>
                <w:szCs w:val="18"/>
              </w:rPr>
            </w:pPr>
            <w:r w:rsidRPr="009D2CC4">
              <w:rPr>
                <w:rFonts w:ascii="Arial" w:eastAsia="Arial" w:hAnsi="Arial" w:cs="Arial"/>
                <w:color w:val="000000" w:themeColor="text1"/>
                <w:sz w:val="18"/>
                <w:szCs w:val="18"/>
              </w:rPr>
              <w:t xml:space="preserve">Se identifica que los resultados del autodiagnóstico vs los resultados de FURAG, fueron </w:t>
            </w:r>
            <w:r w:rsidRPr="004C29B5">
              <w:rPr>
                <w:rFonts w:ascii="Arial" w:eastAsia="Arial" w:hAnsi="Arial" w:cs="Arial"/>
                <w:color w:val="000000" w:themeColor="text1"/>
                <w:sz w:val="18"/>
                <w:szCs w:val="18"/>
              </w:rPr>
              <w:t>similares</w:t>
            </w:r>
            <w:r w:rsidRPr="009D2CC4">
              <w:rPr>
                <w:rFonts w:ascii="Arial" w:eastAsia="Arial" w:hAnsi="Arial" w:cs="Arial"/>
                <w:color w:val="000000" w:themeColor="text1"/>
                <w:sz w:val="18"/>
                <w:szCs w:val="18"/>
              </w:rPr>
              <w:t xml:space="preserve"> con diferencia de solo 3.6 puntos.</w:t>
            </w:r>
          </w:p>
        </w:tc>
      </w:tr>
    </w:tbl>
    <w:p w14:paraId="47907694" w14:textId="77777777" w:rsidR="00E404A5" w:rsidRPr="009D2CC4" w:rsidRDefault="00E404A5" w:rsidP="00E404A5">
      <w:pPr>
        <w:shd w:val="clear" w:color="auto" w:fill="FFFFFF"/>
        <w:spacing w:after="100" w:afterAutospacing="1" w:line="240" w:lineRule="auto"/>
        <w:ind w:right="49"/>
        <w:jc w:val="center"/>
        <w:rPr>
          <w:rFonts w:ascii="Arial" w:eastAsia="Times New Roman" w:hAnsi="Arial" w:cs="Arial"/>
          <w:bCs/>
          <w:color w:val="000000" w:themeColor="text1"/>
          <w:sz w:val="16"/>
          <w:szCs w:val="16"/>
          <w:lang w:eastAsia="es-CO"/>
        </w:rPr>
      </w:pPr>
      <w:r w:rsidRPr="009D2CC4">
        <w:rPr>
          <w:rFonts w:ascii="Arial" w:eastAsia="Times New Roman" w:hAnsi="Arial" w:cs="Arial"/>
          <w:bCs/>
          <w:color w:val="000000" w:themeColor="text1"/>
          <w:sz w:val="16"/>
          <w:szCs w:val="16"/>
          <w:lang w:eastAsia="es-CO"/>
        </w:rPr>
        <w:t>Fuente: Elaboración propia de OCI- Basada en los resultados de autodiagnósticos políticas MIPG UMV 2020</w:t>
      </w:r>
    </w:p>
    <w:p w14:paraId="0C21E0D0" w14:textId="04F9AA1B" w:rsidR="00E404A5" w:rsidRPr="009D2CC4" w:rsidRDefault="00E404A5" w:rsidP="00E404A5">
      <w:pPr>
        <w:autoSpaceDE w:val="0"/>
        <w:adjustRightInd w:val="0"/>
        <w:spacing w:line="240" w:lineRule="auto"/>
        <w:contextualSpacing/>
        <w:jc w:val="both"/>
        <w:rPr>
          <w:rFonts w:ascii="Arial" w:eastAsia="Arial" w:hAnsi="Arial" w:cs="Arial"/>
          <w:color w:val="000000" w:themeColor="text1"/>
        </w:rPr>
      </w:pPr>
      <w:r w:rsidRPr="00403FF8">
        <w:rPr>
          <w:rFonts w:ascii="Arial" w:eastAsia="Times New Roman" w:hAnsi="Arial" w:cs="Arial"/>
          <w:color w:val="000000" w:themeColor="text1"/>
          <w:lang w:eastAsia="es-CO"/>
        </w:rPr>
        <w:t xml:space="preserve">De la tabla anterior se concluye que, de las 18 políticas, de acuerdo </w:t>
      </w:r>
      <w:r w:rsidRPr="00403FF8">
        <w:rPr>
          <w:rFonts w:ascii="Arial" w:eastAsia="Arial" w:hAnsi="Arial" w:cs="Arial"/>
          <w:color w:val="000000" w:themeColor="text1"/>
        </w:rPr>
        <w:t xml:space="preserve">con la </w:t>
      </w:r>
      <w:r w:rsidRPr="00403FF8">
        <w:rPr>
          <w:rFonts w:ascii="Arial" w:eastAsia="Arial" w:hAnsi="Arial" w:cs="Arial"/>
          <w:i/>
          <w:iCs/>
          <w:color w:val="000000" w:themeColor="text1"/>
        </w:rPr>
        <w:t>“Guía para el uso de la Herramienta de Autodiagnósticos de las Dimensiones Operativas 2020.</w:t>
      </w:r>
      <w:r w:rsidR="00EB0C8D" w:rsidRPr="00403FF8">
        <w:rPr>
          <w:rFonts w:ascii="Arial" w:eastAsia="Arial" w:hAnsi="Arial" w:cs="Arial"/>
          <w:i/>
          <w:iCs/>
          <w:color w:val="000000" w:themeColor="text1"/>
        </w:rPr>
        <w:t xml:space="preserve">”,  </w:t>
      </w:r>
      <w:r w:rsidRPr="00403FF8">
        <w:rPr>
          <w:rFonts w:ascii="Arial" w:eastAsia="Arial" w:hAnsi="Arial" w:cs="Arial"/>
          <w:color w:val="000000" w:themeColor="text1"/>
        </w:rPr>
        <w:t>se tiene herramienta para diligenciar los autodiagnósticos en 12.</w:t>
      </w:r>
    </w:p>
    <w:p w14:paraId="0ABA4543" w14:textId="77777777" w:rsidR="00E404A5" w:rsidRPr="009D2CC4" w:rsidRDefault="00E404A5" w:rsidP="00E404A5">
      <w:pPr>
        <w:autoSpaceDE w:val="0"/>
        <w:adjustRightInd w:val="0"/>
        <w:spacing w:line="240" w:lineRule="auto"/>
        <w:contextualSpacing/>
        <w:jc w:val="both"/>
        <w:rPr>
          <w:rFonts w:ascii="Arial" w:eastAsia="Arial" w:hAnsi="Arial" w:cs="Arial"/>
          <w:color w:val="000000" w:themeColor="text1"/>
        </w:rPr>
      </w:pPr>
    </w:p>
    <w:p w14:paraId="26FFC993" w14:textId="77777777" w:rsidR="00E404A5" w:rsidRDefault="00E404A5" w:rsidP="00E404A5">
      <w:pPr>
        <w:autoSpaceDE w:val="0"/>
        <w:adjustRightInd w:val="0"/>
        <w:spacing w:line="240" w:lineRule="auto"/>
        <w:contextualSpacing/>
        <w:jc w:val="both"/>
        <w:rPr>
          <w:rFonts w:ascii="Arial" w:eastAsia="Arial" w:hAnsi="Arial" w:cs="Arial"/>
          <w:color w:val="000000" w:themeColor="text1"/>
        </w:rPr>
      </w:pPr>
      <w:r w:rsidRPr="009D2CC4">
        <w:rPr>
          <w:rFonts w:ascii="Arial" w:eastAsia="Arial" w:hAnsi="Arial" w:cs="Arial"/>
          <w:color w:val="000000" w:themeColor="text1"/>
        </w:rPr>
        <w:t>Para la UAERMV</w:t>
      </w:r>
      <w:r w:rsidRPr="00403FF8">
        <w:rPr>
          <w:rFonts w:ascii="Arial" w:eastAsia="Arial" w:hAnsi="Arial" w:cs="Arial"/>
          <w:color w:val="000000" w:themeColor="text1"/>
        </w:rPr>
        <w:t xml:space="preserve"> se identificó que:</w:t>
      </w:r>
    </w:p>
    <w:p w14:paraId="3DE4C2A7" w14:textId="77777777" w:rsidR="00E404A5" w:rsidRDefault="00E404A5" w:rsidP="00E404A5">
      <w:pPr>
        <w:autoSpaceDE w:val="0"/>
        <w:adjustRightInd w:val="0"/>
        <w:spacing w:line="240" w:lineRule="auto"/>
        <w:contextualSpacing/>
        <w:jc w:val="both"/>
        <w:rPr>
          <w:rFonts w:ascii="Arial" w:eastAsia="Arial" w:hAnsi="Arial" w:cs="Arial"/>
          <w:color w:val="000000" w:themeColor="text1"/>
        </w:rPr>
      </w:pPr>
    </w:p>
    <w:p w14:paraId="0C0C47A1" w14:textId="77777777" w:rsidR="00E404A5" w:rsidRPr="00EA2324" w:rsidRDefault="00E404A5" w:rsidP="00E404A5">
      <w:pPr>
        <w:pStyle w:val="Prrafodelista"/>
        <w:numPr>
          <w:ilvl w:val="0"/>
          <w:numId w:val="29"/>
        </w:numPr>
        <w:autoSpaceDE w:val="0"/>
        <w:adjustRightInd w:val="0"/>
        <w:spacing w:line="240" w:lineRule="auto"/>
        <w:ind w:left="284" w:hanging="284"/>
        <w:jc w:val="both"/>
        <w:rPr>
          <w:rFonts w:ascii="Arial" w:eastAsia="Arial" w:hAnsi="Arial" w:cs="Arial"/>
          <w:color w:val="000000" w:themeColor="text1"/>
        </w:rPr>
      </w:pPr>
      <w:r w:rsidRPr="00EA2324">
        <w:rPr>
          <w:rFonts w:ascii="Arial" w:eastAsia="Arial" w:hAnsi="Arial" w:cs="Arial"/>
          <w:color w:val="000000" w:themeColor="text1"/>
        </w:rPr>
        <w:t>Se diligenció el autodiagnóstico para ocho (8) políticas con resultados numéricos; sin embargo, no fue posible conocer los resultados de la Política de Gobierno Digital, dado que no se aportó como parte de los diagnósticos compartidos por la OAP.</w:t>
      </w:r>
    </w:p>
    <w:p w14:paraId="4E249F7D" w14:textId="77777777" w:rsidR="00E404A5" w:rsidRPr="00EA2324" w:rsidRDefault="00E404A5" w:rsidP="00E404A5">
      <w:pPr>
        <w:pStyle w:val="Prrafodelista"/>
        <w:numPr>
          <w:ilvl w:val="0"/>
          <w:numId w:val="23"/>
        </w:numPr>
        <w:autoSpaceDE w:val="0"/>
        <w:adjustRightInd w:val="0"/>
        <w:spacing w:line="240" w:lineRule="auto"/>
        <w:jc w:val="both"/>
        <w:rPr>
          <w:rFonts w:ascii="Arial" w:eastAsia="Times New Roman" w:hAnsi="Arial" w:cs="Arial"/>
          <w:color w:val="000000" w:themeColor="text1"/>
          <w:lang w:eastAsia="es-CO"/>
        </w:rPr>
      </w:pPr>
      <w:r w:rsidRPr="00EA2324">
        <w:rPr>
          <w:rFonts w:ascii="Arial" w:eastAsia="Arial" w:hAnsi="Arial" w:cs="Arial"/>
          <w:color w:val="000000" w:themeColor="text1"/>
        </w:rPr>
        <w:t>Dos (2) de las políticas que cuentan con herramienta para elaborar el autodiagnóstico, no se diligenciaron, una por no aplicarle a la entidad y la otra por no ser evaluada en FURAG: Racionalización de trámites y Gestión de la Información Estadística.</w:t>
      </w:r>
    </w:p>
    <w:p w14:paraId="6E075A7F" w14:textId="77777777" w:rsidR="00E404A5" w:rsidRPr="00EA2324" w:rsidRDefault="00E404A5" w:rsidP="00E404A5">
      <w:pPr>
        <w:pStyle w:val="Prrafodelista"/>
        <w:numPr>
          <w:ilvl w:val="0"/>
          <w:numId w:val="23"/>
        </w:numPr>
        <w:autoSpaceDE w:val="0"/>
        <w:adjustRightInd w:val="0"/>
        <w:spacing w:line="240" w:lineRule="auto"/>
        <w:jc w:val="both"/>
        <w:rPr>
          <w:rFonts w:ascii="Arial" w:eastAsia="Times New Roman" w:hAnsi="Arial" w:cs="Arial"/>
          <w:color w:val="000000" w:themeColor="text1"/>
          <w:lang w:eastAsia="es-CO"/>
        </w:rPr>
      </w:pPr>
      <w:r w:rsidRPr="00EA2324">
        <w:rPr>
          <w:rFonts w:ascii="Arial" w:eastAsia="Arial" w:hAnsi="Arial" w:cs="Arial"/>
          <w:color w:val="000000" w:themeColor="text1"/>
        </w:rPr>
        <w:t>Para las políticas de Transparencia, acceso a la información y lucha contra la corrupción y Gestión del Conocimiento, la OAP no realizó el autodiagnóstico a pesar de que se tiene diseñada la herramienta de medición de estas Políticas por parte del DAFP, por lo tanto, no fue posible realizar comparación de los resultados.</w:t>
      </w:r>
    </w:p>
    <w:p w14:paraId="2B279D0B" w14:textId="77777777" w:rsidR="00E404A5" w:rsidRPr="009D2CC4" w:rsidRDefault="00E404A5" w:rsidP="00E404A5">
      <w:pPr>
        <w:pStyle w:val="Ttulo1"/>
        <w:jc w:val="both"/>
        <w:rPr>
          <w:rFonts w:ascii="Arial" w:hAnsi="Arial" w:cs="Arial"/>
          <w:b/>
          <w:bCs/>
          <w:color w:val="000000" w:themeColor="text1"/>
          <w:sz w:val="22"/>
          <w:szCs w:val="22"/>
          <w:lang w:eastAsia="zh-CN"/>
        </w:rPr>
      </w:pPr>
      <w:bookmarkStart w:id="17" w:name="_Toc83723870"/>
      <w:bookmarkStart w:id="18" w:name="_Toc83828468"/>
      <w:r w:rsidRPr="009D2CC4">
        <w:rPr>
          <w:rFonts w:ascii="Arial" w:hAnsi="Arial" w:cs="Arial"/>
          <w:b/>
          <w:bCs/>
          <w:color w:val="000000" w:themeColor="text1"/>
          <w:sz w:val="22"/>
          <w:szCs w:val="22"/>
          <w:lang w:eastAsia="zh-CN"/>
        </w:rPr>
        <w:lastRenderedPageBreak/>
        <w:t>6.3 Etapa de Implementación de las políticas y operación del modelo.</w:t>
      </w:r>
      <w:bookmarkEnd w:id="17"/>
      <w:bookmarkEnd w:id="18"/>
      <w:r w:rsidRPr="009D2CC4">
        <w:rPr>
          <w:rFonts w:ascii="Arial" w:hAnsi="Arial" w:cs="Arial"/>
          <w:b/>
          <w:bCs/>
          <w:color w:val="000000" w:themeColor="text1"/>
          <w:sz w:val="22"/>
          <w:szCs w:val="22"/>
          <w:lang w:eastAsia="zh-CN"/>
        </w:rPr>
        <w:t xml:space="preserve"> </w:t>
      </w:r>
    </w:p>
    <w:p w14:paraId="29C07FD8" w14:textId="77777777" w:rsidR="00E404A5" w:rsidRPr="009D2CC4" w:rsidRDefault="00E404A5" w:rsidP="00E404A5">
      <w:pPr>
        <w:spacing w:line="240" w:lineRule="auto"/>
        <w:rPr>
          <w:rFonts w:ascii="Arial" w:hAnsi="Arial" w:cs="Arial"/>
          <w:color w:val="000000" w:themeColor="text1"/>
          <w:position w:val="-1"/>
          <w:highlight w:val="yellow"/>
          <w:lang w:val="es-ES" w:eastAsia="zh-CN"/>
        </w:rPr>
      </w:pPr>
    </w:p>
    <w:p w14:paraId="1D2576C3" w14:textId="5F681365" w:rsidR="00EB0C8D" w:rsidRDefault="00E404A5" w:rsidP="00E404A5">
      <w:pPr>
        <w:spacing w:line="240" w:lineRule="auto"/>
        <w:rPr>
          <w:rFonts w:ascii="Arial" w:hAnsi="Arial" w:cs="Arial"/>
          <w:color w:val="000000" w:themeColor="text1"/>
          <w:position w:val="-1"/>
          <w:lang w:val="es-ES" w:eastAsia="zh-CN"/>
        </w:rPr>
      </w:pPr>
      <w:r w:rsidRPr="00EB0C8D">
        <w:rPr>
          <w:rFonts w:ascii="Arial" w:hAnsi="Arial" w:cs="Arial"/>
          <w:color w:val="000000" w:themeColor="text1"/>
          <w:position w:val="-1"/>
          <w:lang w:val="es-ES" w:eastAsia="zh-CN"/>
        </w:rPr>
        <w:t>En esta etapa, la guía establece que</w:t>
      </w:r>
      <w:r w:rsidR="00EB0C8D" w:rsidRPr="00EB0C8D">
        <w:rPr>
          <w:rFonts w:ascii="Arial" w:hAnsi="Arial" w:cs="Arial"/>
          <w:color w:val="000000" w:themeColor="text1"/>
          <w:position w:val="-1"/>
          <w:lang w:val="es-ES" w:eastAsia="zh-CN"/>
        </w:rPr>
        <w:t>:</w:t>
      </w:r>
    </w:p>
    <w:p w14:paraId="3EE32315" w14:textId="04B4F851" w:rsidR="00EF4B17" w:rsidRPr="00EF4B17" w:rsidRDefault="00EB0C8D" w:rsidP="00EF4B17">
      <w:pPr>
        <w:spacing w:line="240" w:lineRule="auto"/>
        <w:ind w:left="567" w:right="616"/>
        <w:jc w:val="both"/>
        <w:rPr>
          <w:rFonts w:ascii="Arial" w:hAnsi="Arial" w:cs="Arial"/>
          <w:i/>
          <w:iCs/>
        </w:rPr>
      </w:pPr>
      <w:r w:rsidRPr="00EF4B17">
        <w:rPr>
          <w:rFonts w:ascii="Arial" w:hAnsi="Arial" w:cs="Arial"/>
          <w:i/>
          <w:iCs/>
        </w:rPr>
        <w:t>“La entidad en esta etapa debe operar el conjunto de las 7 dimensiones del modelo y las políticas de gestión y desempeño institucional, que, implementadas de manera articulada e intercomunicada, permitirán que el MIPG funcione</w:t>
      </w:r>
      <w:r w:rsidR="00EF4B17">
        <w:rPr>
          <w:rFonts w:ascii="Arial" w:hAnsi="Arial" w:cs="Arial"/>
          <w:i/>
          <w:iCs/>
        </w:rPr>
        <w:t>.”</w:t>
      </w:r>
    </w:p>
    <w:p w14:paraId="57AE5804" w14:textId="77777777" w:rsidR="00E404A5" w:rsidRPr="009D2CC4" w:rsidRDefault="00E404A5" w:rsidP="00E404A5">
      <w:pPr>
        <w:spacing w:line="240" w:lineRule="auto"/>
        <w:jc w:val="both"/>
        <w:rPr>
          <w:rFonts w:ascii="Arial" w:hAnsi="Arial" w:cs="Arial"/>
          <w:color w:val="000000" w:themeColor="text1"/>
          <w:highlight w:val="yellow"/>
          <w:lang w:eastAsia="zh-CN"/>
        </w:rPr>
      </w:pPr>
      <w:r w:rsidRPr="009C790F">
        <w:rPr>
          <w:rFonts w:ascii="Arial" w:hAnsi="Arial" w:cs="Arial"/>
          <w:color w:val="000000" w:themeColor="text1"/>
          <w:lang w:eastAsia="zh-CN"/>
        </w:rPr>
        <w:t>En la UAERMV,</w:t>
      </w:r>
      <w:r w:rsidRPr="009D2CC4">
        <w:rPr>
          <w:rFonts w:ascii="Arial" w:hAnsi="Arial" w:cs="Arial"/>
          <w:color w:val="000000" w:themeColor="text1"/>
          <w:lang w:eastAsia="zh-CN"/>
        </w:rPr>
        <w:t xml:space="preserve"> en el artículo 3 de la Resolución 418 del 15 de octubre de 2019</w:t>
      </w:r>
      <w:r w:rsidRPr="009D2CC4">
        <w:rPr>
          <w:rStyle w:val="Refdenotaalpie"/>
          <w:rFonts w:ascii="Arial" w:hAnsi="Arial" w:cs="Arial"/>
          <w:color w:val="000000" w:themeColor="text1"/>
          <w:lang w:eastAsia="zh-CN"/>
        </w:rPr>
        <w:footnoteReference w:id="8"/>
      </w:r>
      <w:r w:rsidRPr="009D2CC4">
        <w:rPr>
          <w:rFonts w:ascii="Arial" w:hAnsi="Arial" w:cs="Arial"/>
          <w:color w:val="000000" w:themeColor="text1"/>
          <w:lang w:eastAsia="zh-CN"/>
        </w:rPr>
        <w:t xml:space="preserve">, se definieron los responsables de implementación </w:t>
      </w:r>
      <w:r w:rsidRPr="009C790F">
        <w:rPr>
          <w:rFonts w:ascii="Arial" w:hAnsi="Arial" w:cs="Arial"/>
          <w:color w:val="000000" w:themeColor="text1"/>
          <w:lang w:eastAsia="zh-CN"/>
        </w:rPr>
        <w:t>del modelo y</w:t>
      </w:r>
      <w:r w:rsidRPr="009D2CC4">
        <w:rPr>
          <w:rFonts w:ascii="Arial" w:hAnsi="Arial" w:cs="Arial"/>
          <w:color w:val="000000" w:themeColor="text1"/>
          <w:lang w:eastAsia="zh-CN"/>
        </w:rPr>
        <w:t xml:space="preserve"> de cada una de las políticas.</w:t>
      </w:r>
    </w:p>
    <w:p w14:paraId="56737F72" w14:textId="77777777" w:rsidR="00E404A5" w:rsidRPr="009D2CC4" w:rsidRDefault="00E404A5" w:rsidP="00E404A5">
      <w:pPr>
        <w:pStyle w:val="Default"/>
        <w:contextualSpacing/>
        <w:jc w:val="both"/>
        <w:rPr>
          <w:color w:val="000000" w:themeColor="text1"/>
          <w:position w:val="-1"/>
          <w:sz w:val="22"/>
          <w:szCs w:val="22"/>
          <w:lang w:val="es-ES" w:eastAsia="zh-CN"/>
        </w:rPr>
      </w:pPr>
      <w:r w:rsidRPr="009D2CC4">
        <w:rPr>
          <w:color w:val="000000" w:themeColor="text1"/>
          <w:position w:val="-1"/>
          <w:sz w:val="22"/>
          <w:szCs w:val="22"/>
          <w:lang w:val="es-ES" w:eastAsia="zh-CN"/>
        </w:rPr>
        <w:t>Los responsables de la implementación del modelo de acuerdo con la Resolución son:</w:t>
      </w:r>
    </w:p>
    <w:p w14:paraId="27ED2B22" w14:textId="77777777" w:rsidR="00E404A5" w:rsidRPr="009D2CC4" w:rsidRDefault="00E404A5" w:rsidP="00E404A5">
      <w:pPr>
        <w:pStyle w:val="Default"/>
        <w:contextualSpacing/>
        <w:jc w:val="both"/>
        <w:rPr>
          <w:noProof/>
          <w:color w:val="000000" w:themeColor="text1"/>
        </w:rPr>
      </w:pPr>
    </w:p>
    <w:p w14:paraId="509C6E59" w14:textId="77777777" w:rsidR="00E404A5" w:rsidRPr="009D2CC4" w:rsidRDefault="00E404A5" w:rsidP="00E404A5">
      <w:pPr>
        <w:pStyle w:val="Default"/>
        <w:contextualSpacing/>
        <w:jc w:val="both"/>
        <w:rPr>
          <w:color w:val="000000" w:themeColor="text1"/>
          <w:position w:val="-1"/>
          <w:sz w:val="22"/>
          <w:szCs w:val="22"/>
          <w:lang w:val="es-ES" w:eastAsia="zh-CN"/>
        </w:rPr>
      </w:pPr>
      <w:r w:rsidRPr="009D2CC4">
        <w:rPr>
          <w:noProof/>
          <w:color w:val="000000" w:themeColor="text1"/>
          <w:lang w:eastAsia="es-CO"/>
        </w:rPr>
        <w:drawing>
          <wp:inline distT="0" distB="0" distL="0" distR="0" wp14:anchorId="226B2729" wp14:editId="03CA0A6B">
            <wp:extent cx="5612130" cy="1050878"/>
            <wp:effectExtent l="0" t="0" r="0" b="0"/>
            <wp:docPr id="48" name="Imagen 4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10;&#10;Descripción generada automáticamente"/>
                    <pic:cNvPicPr/>
                  </pic:nvPicPr>
                  <pic:blipFill>
                    <a:blip r:embed="rId12"/>
                    <a:stretch>
                      <a:fillRect/>
                    </a:stretch>
                  </pic:blipFill>
                  <pic:spPr>
                    <a:xfrm>
                      <a:off x="0" y="0"/>
                      <a:ext cx="5616763" cy="1051745"/>
                    </a:xfrm>
                    <a:prstGeom prst="rect">
                      <a:avLst/>
                    </a:prstGeom>
                  </pic:spPr>
                </pic:pic>
              </a:graphicData>
            </a:graphic>
          </wp:inline>
        </w:drawing>
      </w:r>
    </w:p>
    <w:p w14:paraId="1C42329D" w14:textId="77777777" w:rsidR="00E404A5" w:rsidRPr="009D2CC4" w:rsidRDefault="00E404A5" w:rsidP="00E404A5">
      <w:pPr>
        <w:pStyle w:val="Default"/>
        <w:contextualSpacing/>
        <w:jc w:val="both"/>
        <w:rPr>
          <w:color w:val="000000" w:themeColor="text1"/>
          <w:position w:val="-1"/>
          <w:sz w:val="22"/>
          <w:szCs w:val="22"/>
          <w:lang w:val="es-ES" w:eastAsia="zh-CN"/>
        </w:rPr>
      </w:pPr>
      <w:r w:rsidRPr="009D2CC4">
        <w:rPr>
          <w:noProof/>
          <w:color w:val="000000" w:themeColor="text1"/>
          <w:lang w:eastAsia="es-CO"/>
        </w:rPr>
        <w:drawing>
          <wp:inline distT="0" distB="0" distL="0" distR="0" wp14:anchorId="78FE5906" wp14:editId="22823E4B">
            <wp:extent cx="5611495" cy="2343150"/>
            <wp:effectExtent l="0" t="0" r="8255" b="0"/>
            <wp:docPr id="49" name="Imagen 4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Texto, Carta&#10;&#10;Descripción generada automáticamente"/>
                    <pic:cNvPicPr/>
                  </pic:nvPicPr>
                  <pic:blipFill>
                    <a:blip r:embed="rId13"/>
                    <a:stretch>
                      <a:fillRect/>
                    </a:stretch>
                  </pic:blipFill>
                  <pic:spPr>
                    <a:xfrm>
                      <a:off x="0" y="0"/>
                      <a:ext cx="5626700" cy="2349499"/>
                    </a:xfrm>
                    <a:prstGeom prst="rect">
                      <a:avLst/>
                    </a:prstGeom>
                  </pic:spPr>
                </pic:pic>
              </a:graphicData>
            </a:graphic>
          </wp:inline>
        </w:drawing>
      </w:r>
    </w:p>
    <w:p w14:paraId="329C6230" w14:textId="77777777" w:rsidR="00E404A5" w:rsidRPr="009D2CC4" w:rsidRDefault="00E404A5" w:rsidP="00E404A5">
      <w:pPr>
        <w:pStyle w:val="Default"/>
        <w:contextualSpacing/>
        <w:jc w:val="center"/>
        <w:rPr>
          <w:color w:val="000000" w:themeColor="text1"/>
          <w:position w:val="-1"/>
          <w:sz w:val="16"/>
          <w:szCs w:val="16"/>
          <w:lang w:val="es-ES" w:eastAsia="zh-CN"/>
        </w:rPr>
      </w:pPr>
      <w:r w:rsidRPr="009D2CC4">
        <w:rPr>
          <w:b/>
          <w:bCs/>
          <w:color w:val="000000" w:themeColor="text1"/>
          <w:position w:val="-1"/>
          <w:sz w:val="16"/>
          <w:szCs w:val="16"/>
          <w:lang w:val="es-ES" w:eastAsia="zh-CN"/>
        </w:rPr>
        <w:t>Fuente:</w:t>
      </w:r>
      <w:r w:rsidRPr="009D2CC4">
        <w:rPr>
          <w:color w:val="000000" w:themeColor="text1"/>
          <w:position w:val="-1"/>
          <w:sz w:val="16"/>
          <w:szCs w:val="16"/>
          <w:lang w:val="es-ES" w:eastAsia="zh-CN"/>
        </w:rPr>
        <w:t xml:space="preserve"> Imagen tomada de la Resolución Interna 418 del 15 de octubre de 2019</w:t>
      </w:r>
    </w:p>
    <w:p w14:paraId="346FAB46" w14:textId="77777777" w:rsidR="00E404A5" w:rsidRPr="009D2CC4" w:rsidRDefault="00E404A5" w:rsidP="00E404A5">
      <w:pPr>
        <w:pStyle w:val="Default"/>
        <w:contextualSpacing/>
        <w:jc w:val="center"/>
        <w:rPr>
          <w:color w:val="000000" w:themeColor="text1"/>
          <w:position w:val="-1"/>
          <w:sz w:val="16"/>
          <w:szCs w:val="16"/>
          <w:lang w:val="es-ES" w:eastAsia="zh-CN"/>
        </w:rPr>
      </w:pPr>
    </w:p>
    <w:p w14:paraId="3B0A5C1F" w14:textId="77777777" w:rsidR="00E404A5" w:rsidRPr="009D2CC4" w:rsidRDefault="00E404A5" w:rsidP="00E404A5">
      <w:pPr>
        <w:spacing w:line="240" w:lineRule="auto"/>
        <w:jc w:val="both"/>
        <w:rPr>
          <w:rFonts w:ascii="Arial" w:hAnsi="Arial" w:cs="Arial"/>
          <w:color w:val="000000" w:themeColor="text1"/>
          <w:highlight w:val="yellow"/>
          <w:lang w:eastAsia="zh-CN"/>
        </w:rPr>
      </w:pPr>
    </w:p>
    <w:p w14:paraId="6962E889" w14:textId="77777777" w:rsidR="00E404A5" w:rsidRPr="009D2CC4" w:rsidRDefault="00E404A5" w:rsidP="00E404A5">
      <w:pPr>
        <w:spacing w:line="240" w:lineRule="auto"/>
        <w:jc w:val="both"/>
        <w:rPr>
          <w:rFonts w:ascii="Arial" w:hAnsi="Arial" w:cs="Arial"/>
          <w:color w:val="000000" w:themeColor="text1"/>
          <w:lang w:eastAsia="zh-CN"/>
        </w:rPr>
      </w:pPr>
      <w:r w:rsidRPr="009D2CC4">
        <w:rPr>
          <w:rFonts w:ascii="Arial" w:hAnsi="Arial" w:cs="Arial"/>
          <w:color w:val="000000" w:themeColor="text1"/>
          <w:lang w:eastAsia="zh-CN"/>
        </w:rPr>
        <w:lastRenderedPageBreak/>
        <w:t>Sin embargo, no se especifica la articulación e intercomunicación que se requiere para su funcionamiento cuando estas cuentan con más de un responsable asignado</w:t>
      </w:r>
      <w:r w:rsidRPr="009D2CC4">
        <w:rPr>
          <w:rFonts w:ascii="Arial" w:hAnsi="Arial" w:cs="Arial"/>
          <w:color w:val="000000" w:themeColor="text1"/>
          <w:lang w:val="es-ES" w:eastAsia="zh-CN"/>
        </w:rPr>
        <w:t xml:space="preserve"> </w:t>
      </w:r>
      <w:r w:rsidRPr="00322456">
        <w:rPr>
          <w:rFonts w:ascii="Arial" w:hAnsi="Arial" w:cs="Arial"/>
          <w:color w:val="000000" w:themeColor="text1"/>
          <w:lang w:val="es-ES" w:eastAsia="zh-CN"/>
        </w:rPr>
        <w:t>ni</w:t>
      </w:r>
      <w:r w:rsidRPr="009D2CC4">
        <w:rPr>
          <w:rFonts w:ascii="Arial" w:hAnsi="Arial" w:cs="Arial"/>
          <w:color w:val="000000" w:themeColor="text1"/>
          <w:lang w:val="es-ES" w:eastAsia="zh-CN"/>
        </w:rPr>
        <w:t xml:space="preserve"> se aborda la articulación e intercomunicación entre las dimensiones.</w:t>
      </w:r>
    </w:p>
    <w:p w14:paraId="127FAF15" w14:textId="77777777" w:rsidR="00E404A5" w:rsidRPr="009D2CC4" w:rsidRDefault="00E404A5" w:rsidP="00E404A5">
      <w:pPr>
        <w:spacing w:line="240" w:lineRule="auto"/>
        <w:rPr>
          <w:rFonts w:ascii="Arial" w:hAnsi="Arial" w:cs="Arial"/>
          <w:color w:val="000000" w:themeColor="text1"/>
          <w:lang w:eastAsia="zh-CN"/>
        </w:rPr>
      </w:pPr>
    </w:p>
    <w:p w14:paraId="25C11661" w14:textId="1A64930F" w:rsidR="00E404A5" w:rsidRDefault="00E404A5" w:rsidP="00E404A5">
      <w:pPr>
        <w:pStyle w:val="Ttulo2"/>
        <w:numPr>
          <w:ilvl w:val="1"/>
          <w:numId w:val="4"/>
        </w:numPr>
        <w:rPr>
          <w:rFonts w:ascii="Arial" w:hAnsi="Arial" w:cs="Arial"/>
          <w:b/>
          <w:bCs/>
          <w:color w:val="000000" w:themeColor="text1"/>
          <w:sz w:val="22"/>
          <w:szCs w:val="22"/>
          <w:lang w:eastAsia="zh-CN"/>
        </w:rPr>
      </w:pPr>
      <w:bookmarkStart w:id="19" w:name="_Toc83723871"/>
      <w:bookmarkStart w:id="20" w:name="_Toc83828469"/>
      <w:r w:rsidRPr="009D2CC4">
        <w:rPr>
          <w:rFonts w:ascii="Arial" w:hAnsi="Arial" w:cs="Arial"/>
          <w:b/>
          <w:bCs/>
          <w:color w:val="000000" w:themeColor="text1"/>
          <w:sz w:val="22"/>
          <w:szCs w:val="22"/>
          <w:lang w:eastAsia="zh-CN"/>
        </w:rPr>
        <w:t>Adecuación y ajustes para la completa implementación del MIPG</w:t>
      </w:r>
      <w:bookmarkEnd w:id="19"/>
      <w:bookmarkEnd w:id="20"/>
    </w:p>
    <w:p w14:paraId="1F6A6C36" w14:textId="77777777" w:rsidR="00EF4B17" w:rsidRPr="00EF4B17" w:rsidRDefault="00EF4B17" w:rsidP="00EF4B17">
      <w:pPr>
        <w:rPr>
          <w:lang w:eastAsia="zh-CN"/>
        </w:rPr>
      </w:pPr>
    </w:p>
    <w:p w14:paraId="01945D2A" w14:textId="5D9038C5" w:rsidR="00EF4B17" w:rsidRDefault="00E404A5" w:rsidP="00EF4B17">
      <w:pPr>
        <w:spacing w:line="240" w:lineRule="auto"/>
        <w:rPr>
          <w:rFonts w:ascii="Arial" w:hAnsi="Arial" w:cs="Arial"/>
          <w:color w:val="000000" w:themeColor="text1"/>
          <w:position w:val="-1"/>
          <w:lang w:val="es-ES" w:eastAsia="zh-CN"/>
        </w:rPr>
      </w:pPr>
      <w:r w:rsidRPr="00EF4B17">
        <w:rPr>
          <w:rFonts w:ascii="Arial" w:hAnsi="Arial" w:cs="Arial"/>
          <w:color w:val="000000" w:themeColor="text1"/>
          <w:position w:val="-1"/>
          <w:lang w:val="es-ES" w:eastAsia="zh-CN"/>
        </w:rPr>
        <w:t>En esta etapa, la guía establece que</w:t>
      </w:r>
      <w:r w:rsidR="00EF4B17" w:rsidRPr="00EF4B17">
        <w:rPr>
          <w:rFonts w:ascii="Arial" w:hAnsi="Arial" w:cs="Arial"/>
          <w:color w:val="000000" w:themeColor="text1"/>
          <w:position w:val="-1"/>
          <w:lang w:val="es-ES" w:eastAsia="zh-CN"/>
        </w:rPr>
        <w:t>:</w:t>
      </w:r>
    </w:p>
    <w:p w14:paraId="6CFA5CAE" w14:textId="7CB00B46" w:rsidR="00EF4B17" w:rsidRPr="00EF4B17" w:rsidRDefault="00EF4B17" w:rsidP="00EF4B17">
      <w:pPr>
        <w:spacing w:line="240" w:lineRule="auto"/>
        <w:ind w:left="567" w:right="616"/>
        <w:jc w:val="both"/>
        <w:rPr>
          <w:rFonts w:ascii="Arial" w:hAnsi="Arial" w:cs="Arial"/>
          <w:lang w:eastAsia="zh-CN"/>
        </w:rPr>
      </w:pPr>
      <w:r w:rsidRPr="00EF4B17">
        <w:rPr>
          <w:rFonts w:ascii="Arial" w:hAnsi="Arial" w:cs="Arial"/>
          <w:color w:val="000000" w:themeColor="text1"/>
          <w:position w:val="-1"/>
          <w:lang w:val="es-ES" w:eastAsia="zh-CN"/>
        </w:rPr>
        <w:t>“</w:t>
      </w:r>
      <w:r w:rsidRPr="00EF4B17">
        <w:rPr>
          <w:rFonts w:ascii="Arial" w:hAnsi="Arial" w:cs="Arial"/>
          <w:i/>
          <w:iCs/>
          <w:lang w:val="es-ES"/>
        </w:rPr>
        <w:t xml:space="preserve">Cada </w:t>
      </w:r>
      <w:r w:rsidRPr="00EF4B17">
        <w:rPr>
          <w:rFonts w:ascii="Arial" w:hAnsi="Arial" w:cs="Arial"/>
          <w:i/>
          <w:iCs/>
        </w:rPr>
        <w:t>entidad hará las adecuaciones y ajustes correspondientes para el diseño, desarrollo o mantenimiento de aquellos aspectos de MIPG en los cuales se detectaron falencias y fortalezas. El producto concreto será la documentación de las adecuaciones y ajustes que cada entidad adelantará a manera de plan de actualización de MIPG.”</w:t>
      </w:r>
    </w:p>
    <w:p w14:paraId="1D28F4FF" w14:textId="77777777" w:rsidR="00E404A5" w:rsidRPr="009D2CC4" w:rsidRDefault="00E404A5" w:rsidP="00E404A5">
      <w:pPr>
        <w:spacing w:line="240" w:lineRule="auto"/>
        <w:contextualSpacing/>
        <w:rPr>
          <w:rFonts w:ascii="Arial" w:hAnsi="Arial" w:cs="Arial"/>
          <w:b/>
          <w:bCs/>
          <w:color w:val="000000" w:themeColor="text1"/>
          <w:lang w:eastAsia="zh-CN"/>
        </w:rPr>
      </w:pPr>
    </w:p>
    <w:p w14:paraId="474B9E99" w14:textId="7DDBF568" w:rsidR="00E404A5" w:rsidRPr="00322456" w:rsidRDefault="00E404A5" w:rsidP="00E404A5">
      <w:pPr>
        <w:spacing w:line="240" w:lineRule="auto"/>
        <w:contextualSpacing/>
        <w:jc w:val="both"/>
        <w:rPr>
          <w:rFonts w:ascii="Arial" w:hAnsi="Arial" w:cs="Arial"/>
          <w:color w:val="000000" w:themeColor="text1"/>
        </w:rPr>
      </w:pPr>
      <w:r w:rsidRPr="00322456">
        <w:rPr>
          <w:rFonts w:ascii="Arial" w:eastAsia="Arial" w:hAnsi="Arial" w:cs="Arial"/>
          <w:color w:val="000000" w:themeColor="text1"/>
        </w:rPr>
        <w:t xml:space="preserve">Para cumplir con esta </w:t>
      </w:r>
      <w:r w:rsidR="00EF4B17" w:rsidRPr="00322456">
        <w:rPr>
          <w:rFonts w:ascii="Arial" w:eastAsia="Arial" w:hAnsi="Arial" w:cs="Arial"/>
          <w:color w:val="000000" w:themeColor="text1"/>
        </w:rPr>
        <w:t>etapa, en</w:t>
      </w:r>
      <w:r w:rsidRPr="00322456">
        <w:rPr>
          <w:rFonts w:ascii="Arial" w:eastAsia="Arial" w:hAnsi="Arial" w:cs="Arial"/>
          <w:color w:val="000000" w:themeColor="text1"/>
        </w:rPr>
        <w:t xml:space="preserve"> 2020 la UAERMV formuló un Plan </w:t>
      </w:r>
      <w:r w:rsidRPr="00322456">
        <w:rPr>
          <w:rFonts w:ascii="Arial" w:hAnsi="Arial" w:cs="Arial"/>
          <w:color w:val="000000" w:themeColor="text1"/>
        </w:rPr>
        <w:t xml:space="preserve">de Adecuación y Sostenibilidad en el que se </w:t>
      </w:r>
      <w:r w:rsidR="005D22CD" w:rsidRPr="00322456">
        <w:rPr>
          <w:rFonts w:ascii="Arial" w:hAnsi="Arial" w:cs="Arial"/>
          <w:color w:val="000000" w:themeColor="text1"/>
        </w:rPr>
        <w:t>incluyeron actividades</w:t>
      </w:r>
      <w:r w:rsidRPr="00322456">
        <w:rPr>
          <w:rFonts w:ascii="Arial" w:hAnsi="Arial" w:cs="Arial"/>
          <w:color w:val="000000" w:themeColor="text1"/>
        </w:rPr>
        <w:t xml:space="preserve"> a cumplir para cada una de las Políticas de Gestión y Desempeño.  </w:t>
      </w:r>
    </w:p>
    <w:p w14:paraId="3B1023C2" w14:textId="77777777" w:rsidR="00E404A5" w:rsidRPr="00322456" w:rsidRDefault="00E404A5" w:rsidP="00E404A5">
      <w:pPr>
        <w:spacing w:line="240" w:lineRule="auto"/>
        <w:contextualSpacing/>
        <w:jc w:val="both"/>
        <w:rPr>
          <w:rFonts w:ascii="Arial" w:hAnsi="Arial" w:cs="Arial"/>
          <w:color w:val="000000" w:themeColor="text1"/>
        </w:rPr>
      </w:pPr>
    </w:p>
    <w:p w14:paraId="75388A96" w14:textId="1CF84B4F" w:rsidR="00E404A5" w:rsidRPr="00322456" w:rsidRDefault="00E404A5" w:rsidP="00E404A5">
      <w:pPr>
        <w:spacing w:line="240" w:lineRule="auto"/>
        <w:contextualSpacing/>
        <w:jc w:val="both"/>
        <w:rPr>
          <w:rFonts w:ascii="Arial" w:hAnsi="Arial" w:cs="Arial"/>
          <w:iCs/>
          <w:color w:val="000000" w:themeColor="text1"/>
        </w:rPr>
      </w:pPr>
      <w:r w:rsidRPr="00322456">
        <w:rPr>
          <w:rFonts w:ascii="Arial" w:hAnsi="Arial" w:cs="Arial"/>
          <w:color w:val="000000" w:themeColor="text1"/>
        </w:rPr>
        <w:t xml:space="preserve">En </w:t>
      </w:r>
      <w:r w:rsidR="00EF4B17" w:rsidRPr="00322456">
        <w:rPr>
          <w:rFonts w:ascii="Arial" w:hAnsi="Arial" w:cs="Arial"/>
          <w:color w:val="000000" w:themeColor="text1"/>
        </w:rPr>
        <w:t>total se</w:t>
      </w:r>
      <w:r w:rsidRPr="00322456">
        <w:rPr>
          <w:rFonts w:ascii="Arial" w:hAnsi="Arial" w:cs="Arial"/>
          <w:iCs/>
          <w:color w:val="000000" w:themeColor="text1"/>
        </w:rPr>
        <w:t xml:space="preserve"> programaron 259 actividades, de las cuales </w:t>
      </w:r>
      <w:r w:rsidR="005D22CD" w:rsidRPr="00322456">
        <w:rPr>
          <w:rFonts w:ascii="Arial" w:hAnsi="Arial" w:cs="Arial"/>
          <w:iCs/>
          <w:color w:val="000000" w:themeColor="text1"/>
        </w:rPr>
        <w:t>1</w:t>
      </w:r>
      <w:r w:rsidR="005D22CD">
        <w:rPr>
          <w:rFonts w:ascii="Arial" w:hAnsi="Arial" w:cs="Arial"/>
          <w:iCs/>
          <w:color w:val="000000" w:themeColor="text1"/>
        </w:rPr>
        <w:t>89</w:t>
      </w:r>
      <w:r w:rsidR="005D22CD" w:rsidRPr="00322456">
        <w:rPr>
          <w:rFonts w:ascii="Arial" w:hAnsi="Arial" w:cs="Arial"/>
          <w:iCs/>
          <w:color w:val="000000" w:themeColor="text1"/>
        </w:rPr>
        <w:t xml:space="preserve"> se</w:t>
      </w:r>
      <w:r w:rsidRPr="00322456">
        <w:rPr>
          <w:rFonts w:ascii="Arial" w:hAnsi="Arial" w:cs="Arial"/>
          <w:iCs/>
          <w:color w:val="000000" w:themeColor="text1"/>
        </w:rPr>
        <w:t xml:space="preserve"> cumplieron al 100%, 45 actividades presentan  porcentaje de avance entre el 10 y 99% y 25 no registraron porcentaje de avance. </w:t>
      </w:r>
    </w:p>
    <w:p w14:paraId="152996C7" w14:textId="77777777" w:rsidR="00E404A5" w:rsidRPr="00322456" w:rsidRDefault="00E404A5" w:rsidP="00E404A5">
      <w:pPr>
        <w:spacing w:line="240" w:lineRule="auto"/>
        <w:contextualSpacing/>
        <w:jc w:val="both"/>
        <w:rPr>
          <w:rFonts w:ascii="Arial" w:hAnsi="Arial" w:cs="Arial"/>
          <w:iCs/>
          <w:color w:val="000000" w:themeColor="text1"/>
        </w:rPr>
      </w:pPr>
    </w:p>
    <w:p w14:paraId="778A148D" w14:textId="77777777" w:rsidR="00E404A5" w:rsidRPr="009D2CC4" w:rsidRDefault="00E404A5" w:rsidP="00E404A5">
      <w:pPr>
        <w:spacing w:line="240" w:lineRule="auto"/>
        <w:contextualSpacing/>
        <w:jc w:val="both"/>
        <w:rPr>
          <w:rFonts w:ascii="Arial" w:hAnsi="Arial" w:cs="Arial"/>
          <w:iCs/>
          <w:color w:val="000000" w:themeColor="text1"/>
        </w:rPr>
      </w:pPr>
      <w:r w:rsidRPr="00322456">
        <w:rPr>
          <w:rFonts w:ascii="Arial" w:hAnsi="Arial" w:cs="Arial"/>
          <w:iCs/>
          <w:color w:val="000000" w:themeColor="text1"/>
        </w:rPr>
        <w:t>De acuerdo con lo informado por OAP se logró un 83% de avance de las actividades programadas en el 2020, tal y como se muestra en las tabl</w:t>
      </w:r>
      <w:r w:rsidRPr="009D2CC4">
        <w:rPr>
          <w:rFonts w:ascii="Arial" w:hAnsi="Arial" w:cs="Arial"/>
          <w:iCs/>
          <w:color w:val="000000" w:themeColor="text1"/>
        </w:rPr>
        <w:t xml:space="preserve">as </w:t>
      </w:r>
      <w:r>
        <w:rPr>
          <w:rFonts w:ascii="Arial" w:hAnsi="Arial" w:cs="Arial"/>
          <w:iCs/>
          <w:color w:val="000000" w:themeColor="text1"/>
        </w:rPr>
        <w:t>7 y 8</w:t>
      </w:r>
    </w:p>
    <w:p w14:paraId="07435146" w14:textId="77777777" w:rsidR="00E404A5" w:rsidRPr="009D2CC4" w:rsidRDefault="00E404A5" w:rsidP="00E404A5">
      <w:pPr>
        <w:pStyle w:val="Default"/>
        <w:contextualSpacing/>
        <w:jc w:val="both"/>
        <w:rPr>
          <w:b/>
          <w:bCs/>
          <w:iCs/>
          <w:color w:val="000000" w:themeColor="text1"/>
          <w:sz w:val="22"/>
          <w:szCs w:val="22"/>
        </w:rPr>
      </w:pPr>
    </w:p>
    <w:p w14:paraId="3C919B35" w14:textId="77777777" w:rsidR="00E404A5" w:rsidRPr="009D2CC4" w:rsidRDefault="00E404A5" w:rsidP="00E404A5">
      <w:pPr>
        <w:pStyle w:val="Default"/>
        <w:contextualSpacing/>
        <w:jc w:val="center"/>
        <w:rPr>
          <w:b/>
          <w:bCs/>
          <w:color w:val="000000" w:themeColor="text1"/>
          <w:position w:val="-1"/>
          <w:sz w:val="22"/>
          <w:szCs w:val="22"/>
          <w:lang w:val="es-ES" w:eastAsia="zh-CN"/>
        </w:rPr>
      </w:pPr>
      <w:r w:rsidRPr="009D2CC4">
        <w:rPr>
          <w:b/>
          <w:bCs/>
          <w:color w:val="000000" w:themeColor="text1"/>
          <w:position w:val="-1"/>
          <w:sz w:val="22"/>
          <w:szCs w:val="22"/>
          <w:lang w:val="es-ES" w:eastAsia="zh-CN"/>
        </w:rPr>
        <w:t>Tabla</w:t>
      </w:r>
      <w:r>
        <w:rPr>
          <w:b/>
          <w:bCs/>
          <w:color w:val="000000" w:themeColor="text1"/>
          <w:position w:val="-1"/>
          <w:sz w:val="22"/>
          <w:szCs w:val="22"/>
          <w:lang w:val="es-ES" w:eastAsia="zh-CN"/>
        </w:rPr>
        <w:t xml:space="preserve"> 7. </w:t>
      </w:r>
      <w:r w:rsidRPr="009D2CC4">
        <w:rPr>
          <w:b/>
          <w:bCs/>
          <w:color w:val="000000" w:themeColor="text1"/>
          <w:position w:val="-1"/>
          <w:sz w:val="22"/>
          <w:szCs w:val="22"/>
          <w:lang w:val="es-ES" w:eastAsia="zh-CN"/>
        </w:rPr>
        <w:t>Cumplimiento actividades Plan de Adecuación y Sostenibilidad por Políticas.</w:t>
      </w:r>
    </w:p>
    <w:tbl>
      <w:tblPr>
        <w:tblW w:w="8080"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01"/>
        <w:gridCol w:w="2977"/>
        <w:gridCol w:w="1701"/>
        <w:gridCol w:w="1701"/>
      </w:tblGrid>
      <w:tr w:rsidR="00E404A5" w:rsidRPr="009D2CC4" w14:paraId="00F4EE58" w14:textId="77777777" w:rsidTr="00763E46">
        <w:trPr>
          <w:trHeight w:val="300"/>
        </w:trPr>
        <w:tc>
          <w:tcPr>
            <w:tcW w:w="1701" w:type="dxa"/>
            <w:shd w:val="clear" w:color="auto" w:fill="D9E2F3" w:themeFill="accent1" w:themeFillTint="33"/>
            <w:vAlign w:val="center"/>
          </w:tcPr>
          <w:p w14:paraId="38FC239C"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p>
          <w:p w14:paraId="3BEEEBF7"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DIMENSIÓN</w:t>
            </w:r>
          </w:p>
        </w:tc>
        <w:tc>
          <w:tcPr>
            <w:tcW w:w="2977" w:type="dxa"/>
            <w:shd w:val="clear" w:color="auto" w:fill="D9E2F3" w:themeFill="accent1" w:themeFillTint="33"/>
            <w:noWrap/>
            <w:vAlign w:val="center"/>
          </w:tcPr>
          <w:p w14:paraId="57DF49D5"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POLÍTICAS CON ACTIVIDADES</w:t>
            </w:r>
          </w:p>
        </w:tc>
        <w:tc>
          <w:tcPr>
            <w:tcW w:w="1701" w:type="dxa"/>
            <w:shd w:val="clear" w:color="auto" w:fill="D9E2F3" w:themeFill="accent1" w:themeFillTint="33"/>
            <w:noWrap/>
            <w:vAlign w:val="center"/>
          </w:tcPr>
          <w:p w14:paraId="2C2047D2"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NO. DE ACTIVIDADES</w:t>
            </w:r>
          </w:p>
        </w:tc>
        <w:tc>
          <w:tcPr>
            <w:tcW w:w="1701" w:type="dxa"/>
            <w:shd w:val="clear" w:color="auto" w:fill="D9E2F3" w:themeFill="accent1" w:themeFillTint="33"/>
            <w:noWrap/>
            <w:vAlign w:val="center"/>
          </w:tcPr>
          <w:p w14:paraId="6D701C27" w14:textId="77777777" w:rsidR="00E404A5" w:rsidRPr="009D2CC4" w:rsidRDefault="00E404A5" w:rsidP="00763E46">
            <w:pPr>
              <w:spacing w:line="240" w:lineRule="auto"/>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PORCENTAJE (%) TOTAL DE CUMPLIMIENTO</w:t>
            </w:r>
          </w:p>
        </w:tc>
      </w:tr>
      <w:tr w:rsidR="00E404A5" w:rsidRPr="009D2CC4" w14:paraId="103E0F2E" w14:textId="77777777" w:rsidTr="00763E46">
        <w:trPr>
          <w:trHeight w:val="300"/>
        </w:trPr>
        <w:tc>
          <w:tcPr>
            <w:tcW w:w="1701" w:type="dxa"/>
            <w:vMerge w:val="restart"/>
            <w:shd w:val="clear" w:color="auto" w:fill="F2F2F2" w:themeFill="background1" w:themeFillShade="F2"/>
            <w:vAlign w:val="center"/>
          </w:tcPr>
          <w:p w14:paraId="4F68684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Talento Humano</w:t>
            </w:r>
          </w:p>
        </w:tc>
        <w:tc>
          <w:tcPr>
            <w:tcW w:w="2977" w:type="dxa"/>
            <w:shd w:val="clear" w:color="auto" w:fill="auto"/>
            <w:noWrap/>
            <w:vAlign w:val="center"/>
          </w:tcPr>
          <w:p w14:paraId="7375627A" w14:textId="77777777" w:rsidR="00E404A5" w:rsidRPr="009D2CC4" w:rsidRDefault="00E404A5" w:rsidP="00763E46">
            <w:pPr>
              <w:spacing w:line="240" w:lineRule="auto"/>
              <w:rPr>
                <w:rFonts w:ascii="Arial" w:eastAsia="Times New Roman" w:hAnsi="Arial" w:cs="Arial"/>
                <w:b/>
                <w:bCs/>
                <w:color w:val="000000" w:themeColor="text1"/>
                <w:sz w:val="18"/>
                <w:szCs w:val="18"/>
                <w:lang w:eastAsia="es-CO"/>
              </w:rPr>
            </w:pPr>
            <w:r w:rsidRPr="009D2CC4">
              <w:rPr>
                <w:rFonts w:ascii="Arial" w:eastAsia="Times New Roman" w:hAnsi="Arial" w:cs="Arial"/>
                <w:color w:val="000000" w:themeColor="text1"/>
                <w:sz w:val="18"/>
                <w:szCs w:val="18"/>
                <w:lang w:eastAsia="es-CO"/>
              </w:rPr>
              <w:t>Gestión Estratégica del Talento Humano</w:t>
            </w:r>
          </w:p>
        </w:tc>
        <w:tc>
          <w:tcPr>
            <w:tcW w:w="1701" w:type="dxa"/>
            <w:shd w:val="clear" w:color="auto" w:fill="auto"/>
            <w:noWrap/>
            <w:vAlign w:val="center"/>
          </w:tcPr>
          <w:p w14:paraId="794FE332"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color w:val="000000" w:themeColor="text1"/>
                <w:sz w:val="18"/>
                <w:szCs w:val="18"/>
                <w:lang w:eastAsia="es-CO"/>
              </w:rPr>
              <w:t>23</w:t>
            </w:r>
          </w:p>
        </w:tc>
        <w:tc>
          <w:tcPr>
            <w:tcW w:w="1701" w:type="dxa"/>
            <w:shd w:val="clear" w:color="auto" w:fill="auto"/>
            <w:noWrap/>
            <w:vAlign w:val="center"/>
          </w:tcPr>
          <w:p w14:paraId="08CBDF31"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color w:val="000000" w:themeColor="text1"/>
                <w:sz w:val="18"/>
                <w:szCs w:val="18"/>
                <w:lang w:eastAsia="es-CO"/>
              </w:rPr>
              <w:t>84%</w:t>
            </w:r>
          </w:p>
        </w:tc>
      </w:tr>
      <w:tr w:rsidR="00E404A5" w:rsidRPr="009D2CC4" w14:paraId="1958739D" w14:textId="77777777" w:rsidTr="00763E46">
        <w:trPr>
          <w:trHeight w:val="300"/>
        </w:trPr>
        <w:tc>
          <w:tcPr>
            <w:tcW w:w="1701" w:type="dxa"/>
            <w:vMerge/>
            <w:shd w:val="clear" w:color="auto" w:fill="F2F2F2" w:themeFill="background1" w:themeFillShade="F2"/>
            <w:vAlign w:val="center"/>
          </w:tcPr>
          <w:p w14:paraId="37D909EA"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1C5E244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Integridad</w:t>
            </w:r>
          </w:p>
        </w:tc>
        <w:tc>
          <w:tcPr>
            <w:tcW w:w="1701" w:type="dxa"/>
            <w:shd w:val="clear" w:color="auto" w:fill="auto"/>
            <w:noWrap/>
            <w:vAlign w:val="center"/>
          </w:tcPr>
          <w:p w14:paraId="62A3BD6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8</w:t>
            </w:r>
          </w:p>
        </w:tc>
        <w:tc>
          <w:tcPr>
            <w:tcW w:w="1701" w:type="dxa"/>
            <w:shd w:val="clear" w:color="auto" w:fill="auto"/>
            <w:noWrap/>
            <w:vAlign w:val="center"/>
          </w:tcPr>
          <w:p w14:paraId="3EA6A01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56%</w:t>
            </w:r>
          </w:p>
        </w:tc>
      </w:tr>
      <w:tr w:rsidR="00E404A5" w:rsidRPr="009D2CC4" w14:paraId="7F34B707" w14:textId="77777777" w:rsidTr="00763E46">
        <w:trPr>
          <w:trHeight w:val="300"/>
        </w:trPr>
        <w:tc>
          <w:tcPr>
            <w:tcW w:w="1701" w:type="dxa"/>
            <w:vMerge w:val="restart"/>
            <w:shd w:val="clear" w:color="auto" w:fill="F2F2F2" w:themeFill="background1" w:themeFillShade="F2"/>
            <w:vAlign w:val="center"/>
          </w:tcPr>
          <w:p w14:paraId="71581F08" w14:textId="77777777" w:rsidR="00E404A5" w:rsidRPr="009D2CC4" w:rsidRDefault="00E404A5" w:rsidP="00763E46">
            <w:pPr>
              <w:spacing w:after="0"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Direccionamiento Estratégico</w:t>
            </w:r>
          </w:p>
        </w:tc>
        <w:tc>
          <w:tcPr>
            <w:tcW w:w="2977" w:type="dxa"/>
            <w:shd w:val="clear" w:color="auto" w:fill="auto"/>
            <w:noWrap/>
            <w:vAlign w:val="center"/>
          </w:tcPr>
          <w:p w14:paraId="5CAB5D4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Planeación Institucional </w:t>
            </w:r>
          </w:p>
        </w:tc>
        <w:tc>
          <w:tcPr>
            <w:tcW w:w="1701" w:type="dxa"/>
            <w:shd w:val="clear" w:color="auto" w:fill="auto"/>
            <w:noWrap/>
            <w:vAlign w:val="center"/>
          </w:tcPr>
          <w:p w14:paraId="35276CA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8</w:t>
            </w:r>
          </w:p>
        </w:tc>
        <w:tc>
          <w:tcPr>
            <w:tcW w:w="1701" w:type="dxa"/>
            <w:shd w:val="clear" w:color="auto" w:fill="auto"/>
            <w:noWrap/>
            <w:vAlign w:val="center"/>
          </w:tcPr>
          <w:p w14:paraId="44800B0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93%</w:t>
            </w:r>
          </w:p>
        </w:tc>
      </w:tr>
      <w:tr w:rsidR="00E404A5" w:rsidRPr="009D2CC4" w14:paraId="55268CF4" w14:textId="77777777" w:rsidTr="00763E46">
        <w:trPr>
          <w:trHeight w:val="300"/>
        </w:trPr>
        <w:tc>
          <w:tcPr>
            <w:tcW w:w="1701" w:type="dxa"/>
            <w:vMerge/>
            <w:shd w:val="clear" w:color="auto" w:fill="F2F2F2" w:themeFill="background1" w:themeFillShade="F2"/>
            <w:vAlign w:val="center"/>
          </w:tcPr>
          <w:p w14:paraId="245E886C"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59A45AE5"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Presupuestal</w:t>
            </w:r>
          </w:p>
        </w:tc>
        <w:tc>
          <w:tcPr>
            <w:tcW w:w="1701" w:type="dxa"/>
            <w:shd w:val="clear" w:color="auto" w:fill="auto"/>
            <w:noWrap/>
            <w:vAlign w:val="center"/>
          </w:tcPr>
          <w:p w14:paraId="113FDDD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1701" w:type="dxa"/>
            <w:shd w:val="clear" w:color="auto" w:fill="auto"/>
            <w:noWrap/>
            <w:vAlign w:val="center"/>
          </w:tcPr>
          <w:p w14:paraId="5A2EEC2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100%</w:t>
            </w:r>
          </w:p>
        </w:tc>
      </w:tr>
      <w:tr w:rsidR="00E404A5" w:rsidRPr="009D2CC4" w14:paraId="7F0F3536" w14:textId="77777777" w:rsidTr="00763E46">
        <w:trPr>
          <w:trHeight w:val="300"/>
        </w:trPr>
        <w:tc>
          <w:tcPr>
            <w:tcW w:w="1701" w:type="dxa"/>
            <w:vMerge w:val="restart"/>
            <w:shd w:val="clear" w:color="auto" w:fill="F2F2F2" w:themeFill="background1" w:themeFillShade="F2"/>
            <w:vAlign w:val="center"/>
          </w:tcPr>
          <w:p w14:paraId="42FA3EFD"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con Valores para Resultados</w:t>
            </w:r>
          </w:p>
        </w:tc>
        <w:tc>
          <w:tcPr>
            <w:tcW w:w="2977" w:type="dxa"/>
            <w:shd w:val="clear" w:color="auto" w:fill="auto"/>
            <w:noWrap/>
            <w:vAlign w:val="center"/>
          </w:tcPr>
          <w:p w14:paraId="154F3B4A"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Fortalecimiento Organizacional y Simplificación de Procesos </w:t>
            </w:r>
          </w:p>
        </w:tc>
        <w:tc>
          <w:tcPr>
            <w:tcW w:w="1701" w:type="dxa"/>
            <w:shd w:val="clear" w:color="auto" w:fill="auto"/>
            <w:noWrap/>
            <w:vAlign w:val="center"/>
          </w:tcPr>
          <w:p w14:paraId="1BA2556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w:t>
            </w:r>
          </w:p>
        </w:tc>
        <w:tc>
          <w:tcPr>
            <w:tcW w:w="1701" w:type="dxa"/>
            <w:shd w:val="clear" w:color="auto" w:fill="auto"/>
            <w:noWrap/>
            <w:vAlign w:val="center"/>
          </w:tcPr>
          <w:p w14:paraId="3DB25FB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96%</w:t>
            </w:r>
          </w:p>
        </w:tc>
      </w:tr>
      <w:tr w:rsidR="00E404A5" w:rsidRPr="009D2CC4" w14:paraId="47718799" w14:textId="77777777" w:rsidTr="00763E46">
        <w:trPr>
          <w:trHeight w:val="300"/>
        </w:trPr>
        <w:tc>
          <w:tcPr>
            <w:tcW w:w="1701" w:type="dxa"/>
            <w:vMerge/>
            <w:shd w:val="clear" w:color="auto" w:fill="F2F2F2" w:themeFill="background1" w:themeFillShade="F2"/>
            <w:vAlign w:val="center"/>
          </w:tcPr>
          <w:p w14:paraId="0579663C"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1D53CAF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Gobierno Digital</w:t>
            </w:r>
          </w:p>
        </w:tc>
        <w:tc>
          <w:tcPr>
            <w:tcW w:w="1701" w:type="dxa"/>
            <w:shd w:val="clear" w:color="auto" w:fill="auto"/>
            <w:noWrap/>
            <w:vAlign w:val="center"/>
          </w:tcPr>
          <w:p w14:paraId="329E1DE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39</w:t>
            </w:r>
          </w:p>
        </w:tc>
        <w:tc>
          <w:tcPr>
            <w:tcW w:w="1701" w:type="dxa"/>
            <w:shd w:val="clear" w:color="auto" w:fill="auto"/>
            <w:noWrap/>
            <w:vAlign w:val="center"/>
          </w:tcPr>
          <w:p w14:paraId="76EEEFC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96%</w:t>
            </w:r>
          </w:p>
        </w:tc>
      </w:tr>
      <w:tr w:rsidR="00E404A5" w:rsidRPr="009D2CC4" w14:paraId="5B0B27E8" w14:textId="77777777" w:rsidTr="00763E46">
        <w:trPr>
          <w:trHeight w:val="300"/>
        </w:trPr>
        <w:tc>
          <w:tcPr>
            <w:tcW w:w="1701" w:type="dxa"/>
            <w:vMerge/>
            <w:shd w:val="clear" w:color="auto" w:fill="F2F2F2" w:themeFill="background1" w:themeFillShade="F2"/>
            <w:vAlign w:val="center"/>
          </w:tcPr>
          <w:p w14:paraId="696BDE6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6A403636"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Seguridad Digital</w:t>
            </w:r>
          </w:p>
        </w:tc>
        <w:tc>
          <w:tcPr>
            <w:tcW w:w="1701" w:type="dxa"/>
            <w:shd w:val="clear" w:color="auto" w:fill="auto"/>
            <w:noWrap/>
            <w:vAlign w:val="center"/>
          </w:tcPr>
          <w:p w14:paraId="3C6CAE2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22</w:t>
            </w:r>
          </w:p>
        </w:tc>
        <w:tc>
          <w:tcPr>
            <w:tcW w:w="1701" w:type="dxa"/>
            <w:shd w:val="clear" w:color="auto" w:fill="auto"/>
            <w:noWrap/>
            <w:vAlign w:val="center"/>
          </w:tcPr>
          <w:p w14:paraId="3062D82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74%</w:t>
            </w:r>
          </w:p>
        </w:tc>
      </w:tr>
      <w:tr w:rsidR="00E404A5" w:rsidRPr="009D2CC4" w14:paraId="7DB7FF79" w14:textId="77777777" w:rsidTr="00763E46">
        <w:trPr>
          <w:trHeight w:val="300"/>
        </w:trPr>
        <w:tc>
          <w:tcPr>
            <w:tcW w:w="1701" w:type="dxa"/>
            <w:vMerge/>
            <w:shd w:val="clear" w:color="auto" w:fill="F2F2F2" w:themeFill="background1" w:themeFillShade="F2"/>
            <w:vAlign w:val="center"/>
          </w:tcPr>
          <w:p w14:paraId="5606E405"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61666D81"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Defensa jurídica </w:t>
            </w:r>
          </w:p>
        </w:tc>
        <w:tc>
          <w:tcPr>
            <w:tcW w:w="1701" w:type="dxa"/>
            <w:shd w:val="clear" w:color="auto" w:fill="auto"/>
            <w:noWrap/>
            <w:vAlign w:val="center"/>
          </w:tcPr>
          <w:p w14:paraId="3183D7F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w:t>
            </w:r>
          </w:p>
        </w:tc>
        <w:tc>
          <w:tcPr>
            <w:tcW w:w="1701" w:type="dxa"/>
            <w:shd w:val="clear" w:color="auto" w:fill="auto"/>
            <w:noWrap/>
            <w:vAlign w:val="center"/>
          </w:tcPr>
          <w:p w14:paraId="2A00DA0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100%</w:t>
            </w:r>
          </w:p>
        </w:tc>
      </w:tr>
      <w:tr w:rsidR="00E404A5" w:rsidRPr="009D2CC4" w14:paraId="65F5FFB0" w14:textId="77777777" w:rsidTr="00763E46">
        <w:trPr>
          <w:trHeight w:val="300"/>
        </w:trPr>
        <w:tc>
          <w:tcPr>
            <w:tcW w:w="1701" w:type="dxa"/>
            <w:vMerge/>
            <w:shd w:val="clear" w:color="auto" w:fill="F2F2F2" w:themeFill="background1" w:themeFillShade="F2"/>
            <w:vAlign w:val="center"/>
          </w:tcPr>
          <w:p w14:paraId="16D0BE1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611A53CC"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Servicio al Ciudadano</w:t>
            </w:r>
          </w:p>
        </w:tc>
        <w:tc>
          <w:tcPr>
            <w:tcW w:w="1701" w:type="dxa"/>
            <w:shd w:val="clear" w:color="auto" w:fill="auto"/>
            <w:noWrap/>
            <w:vAlign w:val="center"/>
          </w:tcPr>
          <w:p w14:paraId="4A0D9D3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14</w:t>
            </w:r>
          </w:p>
        </w:tc>
        <w:tc>
          <w:tcPr>
            <w:tcW w:w="1701" w:type="dxa"/>
            <w:shd w:val="clear" w:color="auto" w:fill="auto"/>
            <w:noWrap/>
            <w:vAlign w:val="center"/>
          </w:tcPr>
          <w:p w14:paraId="0755143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98%</w:t>
            </w:r>
          </w:p>
        </w:tc>
      </w:tr>
      <w:tr w:rsidR="00E404A5" w:rsidRPr="009D2CC4" w14:paraId="2D49C2CE" w14:textId="77777777" w:rsidTr="00763E46">
        <w:trPr>
          <w:trHeight w:val="300"/>
        </w:trPr>
        <w:tc>
          <w:tcPr>
            <w:tcW w:w="1701" w:type="dxa"/>
            <w:vMerge/>
            <w:shd w:val="clear" w:color="auto" w:fill="F2F2F2" w:themeFill="background1" w:themeFillShade="F2"/>
            <w:vAlign w:val="center"/>
          </w:tcPr>
          <w:p w14:paraId="295EDE2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377C4DA3"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Participación Ciudadana en la Gestión Pública</w:t>
            </w:r>
          </w:p>
        </w:tc>
        <w:tc>
          <w:tcPr>
            <w:tcW w:w="1701" w:type="dxa"/>
            <w:shd w:val="clear" w:color="auto" w:fill="auto"/>
            <w:noWrap/>
            <w:vAlign w:val="center"/>
          </w:tcPr>
          <w:p w14:paraId="36BB422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29</w:t>
            </w:r>
          </w:p>
        </w:tc>
        <w:tc>
          <w:tcPr>
            <w:tcW w:w="1701" w:type="dxa"/>
            <w:shd w:val="clear" w:color="auto" w:fill="auto"/>
            <w:noWrap/>
            <w:vAlign w:val="center"/>
          </w:tcPr>
          <w:p w14:paraId="48E5A72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86%</w:t>
            </w:r>
          </w:p>
        </w:tc>
      </w:tr>
      <w:tr w:rsidR="00E404A5" w:rsidRPr="009D2CC4" w14:paraId="1E3A22B3" w14:textId="77777777" w:rsidTr="00763E46">
        <w:trPr>
          <w:trHeight w:val="300"/>
        </w:trPr>
        <w:tc>
          <w:tcPr>
            <w:tcW w:w="1701" w:type="dxa"/>
            <w:shd w:val="clear" w:color="auto" w:fill="F2F2F2" w:themeFill="background1" w:themeFillShade="F2"/>
            <w:vAlign w:val="center"/>
          </w:tcPr>
          <w:p w14:paraId="01C3318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Evaluación de Resultados</w:t>
            </w:r>
          </w:p>
        </w:tc>
        <w:tc>
          <w:tcPr>
            <w:tcW w:w="2977" w:type="dxa"/>
            <w:shd w:val="clear" w:color="auto" w:fill="auto"/>
            <w:noWrap/>
            <w:vAlign w:val="center"/>
          </w:tcPr>
          <w:p w14:paraId="3850CA76"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Seguimiento y Evaluación del Desempeño Institucional </w:t>
            </w:r>
          </w:p>
        </w:tc>
        <w:tc>
          <w:tcPr>
            <w:tcW w:w="1701" w:type="dxa"/>
            <w:shd w:val="clear" w:color="auto" w:fill="auto"/>
            <w:noWrap/>
            <w:vAlign w:val="center"/>
          </w:tcPr>
          <w:p w14:paraId="0E73DB5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w:t>
            </w:r>
          </w:p>
        </w:tc>
        <w:tc>
          <w:tcPr>
            <w:tcW w:w="1701" w:type="dxa"/>
            <w:shd w:val="clear" w:color="auto" w:fill="auto"/>
            <w:noWrap/>
            <w:vAlign w:val="center"/>
          </w:tcPr>
          <w:p w14:paraId="0DB2C4F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78%</w:t>
            </w:r>
          </w:p>
        </w:tc>
      </w:tr>
      <w:tr w:rsidR="00E404A5" w:rsidRPr="009D2CC4" w14:paraId="24B53F70" w14:textId="77777777" w:rsidTr="00763E46">
        <w:trPr>
          <w:trHeight w:val="300"/>
        </w:trPr>
        <w:tc>
          <w:tcPr>
            <w:tcW w:w="1701" w:type="dxa"/>
            <w:vMerge w:val="restart"/>
            <w:shd w:val="clear" w:color="auto" w:fill="F2F2F2" w:themeFill="background1" w:themeFillShade="F2"/>
            <w:vAlign w:val="center"/>
          </w:tcPr>
          <w:p w14:paraId="3751FC01"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Información y Comunicación </w:t>
            </w:r>
          </w:p>
        </w:tc>
        <w:tc>
          <w:tcPr>
            <w:tcW w:w="2977" w:type="dxa"/>
            <w:shd w:val="clear" w:color="auto" w:fill="auto"/>
            <w:noWrap/>
            <w:vAlign w:val="center"/>
          </w:tcPr>
          <w:p w14:paraId="5F3D7712"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Documental</w:t>
            </w:r>
          </w:p>
        </w:tc>
        <w:tc>
          <w:tcPr>
            <w:tcW w:w="1701" w:type="dxa"/>
            <w:shd w:val="clear" w:color="auto" w:fill="auto"/>
            <w:noWrap/>
            <w:vAlign w:val="center"/>
          </w:tcPr>
          <w:p w14:paraId="540DDD0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14</w:t>
            </w:r>
          </w:p>
        </w:tc>
        <w:tc>
          <w:tcPr>
            <w:tcW w:w="1701" w:type="dxa"/>
            <w:shd w:val="clear" w:color="auto" w:fill="auto"/>
            <w:noWrap/>
            <w:vAlign w:val="center"/>
          </w:tcPr>
          <w:p w14:paraId="32E5608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100%</w:t>
            </w:r>
          </w:p>
        </w:tc>
      </w:tr>
      <w:tr w:rsidR="00E404A5" w:rsidRPr="009D2CC4" w14:paraId="75CD8E02" w14:textId="77777777" w:rsidTr="00763E46">
        <w:trPr>
          <w:trHeight w:val="300"/>
        </w:trPr>
        <w:tc>
          <w:tcPr>
            <w:tcW w:w="1701" w:type="dxa"/>
            <w:vMerge/>
            <w:shd w:val="clear" w:color="auto" w:fill="F2F2F2" w:themeFill="background1" w:themeFillShade="F2"/>
            <w:vAlign w:val="center"/>
          </w:tcPr>
          <w:p w14:paraId="584F731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2977" w:type="dxa"/>
            <w:shd w:val="clear" w:color="auto" w:fill="auto"/>
            <w:noWrap/>
            <w:vAlign w:val="center"/>
          </w:tcPr>
          <w:p w14:paraId="7AFF3D8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Transparencia y Acceso a la Información</w:t>
            </w:r>
          </w:p>
        </w:tc>
        <w:tc>
          <w:tcPr>
            <w:tcW w:w="1701" w:type="dxa"/>
            <w:shd w:val="clear" w:color="auto" w:fill="auto"/>
            <w:noWrap/>
            <w:vAlign w:val="center"/>
          </w:tcPr>
          <w:p w14:paraId="2CE84DC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15</w:t>
            </w:r>
          </w:p>
        </w:tc>
        <w:tc>
          <w:tcPr>
            <w:tcW w:w="1701" w:type="dxa"/>
            <w:shd w:val="clear" w:color="auto" w:fill="auto"/>
            <w:noWrap/>
            <w:vAlign w:val="center"/>
          </w:tcPr>
          <w:p w14:paraId="66FC3D6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43%</w:t>
            </w:r>
          </w:p>
        </w:tc>
      </w:tr>
      <w:tr w:rsidR="00E404A5" w:rsidRPr="009D2CC4" w14:paraId="7E7242FF" w14:textId="77777777" w:rsidTr="00763E46">
        <w:trPr>
          <w:trHeight w:val="300"/>
        </w:trPr>
        <w:tc>
          <w:tcPr>
            <w:tcW w:w="1701" w:type="dxa"/>
            <w:shd w:val="clear" w:color="auto" w:fill="F2F2F2" w:themeFill="background1" w:themeFillShade="F2"/>
            <w:vAlign w:val="center"/>
          </w:tcPr>
          <w:p w14:paraId="69CDD5E4"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del Conocimiento</w:t>
            </w:r>
          </w:p>
        </w:tc>
        <w:tc>
          <w:tcPr>
            <w:tcW w:w="2977" w:type="dxa"/>
            <w:shd w:val="clear" w:color="auto" w:fill="auto"/>
            <w:noWrap/>
            <w:vAlign w:val="center"/>
          </w:tcPr>
          <w:p w14:paraId="18936CB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del Conocimiento y la Innovación</w:t>
            </w:r>
          </w:p>
        </w:tc>
        <w:tc>
          <w:tcPr>
            <w:tcW w:w="1701" w:type="dxa"/>
            <w:shd w:val="clear" w:color="auto" w:fill="auto"/>
            <w:noWrap/>
            <w:vAlign w:val="center"/>
          </w:tcPr>
          <w:p w14:paraId="6ABE56A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34</w:t>
            </w:r>
          </w:p>
        </w:tc>
        <w:tc>
          <w:tcPr>
            <w:tcW w:w="1701" w:type="dxa"/>
            <w:shd w:val="clear" w:color="auto" w:fill="auto"/>
            <w:noWrap/>
            <w:vAlign w:val="center"/>
          </w:tcPr>
          <w:p w14:paraId="230E80D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77%</w:t>
            </w:r>
          </w:p>
        </w:tc>
      </w:tr>
      <w:tr w:rsidR="00E404A5" w:rsidRPr="009D2CC4" w14:paraId="451C5A40" w14:textId="77777777" w:rsidTr="00763E46">
        <w:trPr>
          <w:trHeight w:val="300"/>
        </w:trPr>
        <w:tc>
          <w:tcPr>
            <w:tcW w:w="1701" w:type="dxa"/>
            <w:shd w:val="clear" w:color="auto" w:fill="F2F2F2" w:themeFill="background1" w:themeFillShade="F2"/>
            <w:vAlign w:val="center"/>
          </w:tcPr>
          <w:p w14:paraId="008130F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Control Interno</w:t>
            </w:r>
          </w:p>
        </w:tc>
        <w:tc>
          <w:tcPr>
            <w:tcW w:w="2977" w:type="dxa"/>
            <w:shd w:val="clear" w:color="auto" w:fill="auto"/>
            <w:noWrap/>
            <w:vAlign w:val="center"/>
            <w:hideMark/>
          </w:tcPr>
          <w:p w14:paraId="7741399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Control Interno</w:t>
            </w:r>
          </w:p>
        </w:tc>
        <w:tc>
          <w:tcPr>
            <w:tcW w:w="1701" w:type="dxa"/>
            <w:shd w:val="clear" w:color="auto" w:fill="auto"/>
            <w:noWrap/>
            <w:vAlign w:val="center"/>
            <w:hideMark/>
          </w:tcPr>
          <w:p w14:paraId="1C4B545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14</w:t>
            </w:r>
          </w:p>
        </w:tc>
        <w:tc>
          <w:tcPr>
            <w:tcW w:w="1701" w:type="dxa"/>
            <w:shd w:val="clear" w:color="auto" w:fill="auto"/>
            <w:noWrap/>
            <w:vAlign w:val="center"/>
            <w:hideMark/>
          </w:tcPr>
          <w:p w14:paraId="10EF3DA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76%</w:t>
            </w:r>
          </w:p>
        </w:tc>
      </w:tr>
      <w:tr w:rsidR="00E404A5" w:rsidRPr="009D2CC4" w14:paraId="02CCBFFA" w14:textId="77777777" w:rsidTr="00763E46">
        <w:trPr>
          <w:trHeight w:val="300"/>
        </w:trPr>
        <w:tc>
          <w:tcPr>
            <w:tcW w:w="1701" w:type="dxa"/>
            <w:shd w:val="clear" w:color="auto" w:fill="F2F2F2" w:themeFill="background1" w:themeFillShade="F2"/>
            <w:vAlign w:val="center"/>
          </w:tcPr>
          <w:p w14:paraId="6BBF2064"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Componente Ambiental</w:t>
            </w:r>
          </w:p>
        </w:tc>
        <w:tc>
          <w:tcPr>
            <w:tcW w:w="2977" w:type="dxa"/>
            <w:shd w:val="clear" w:color="auto" w:fill="auto"/>
            <w:noWrap/>
            <w:vAlign w:val="center"/>
            <w:hideMark/>
          </w:tcPr>
          <w:p w14:paraId="1E4A7FA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Gestión Ambiental </w:t>
            </w:r>
          </w:p>
        </w:tc>
        <w:tc>
          <w:tcPr>
            <w:tcW w:w="1701" w:type="dxa"/>
            <w:shd w:val="clear" w:color="auto" w:fill="auto"/>
            <w:noWrap/>
            <w:vAlign w:val="center"/>
            <w:hideMark/>
          </w:tcPr>
          <w:p w14:paraId="2B11310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6</w:t>
            </w:r>
          </w:p>
        </w:tc>
        <w:tc>
          <w:tcPr>
            <w:tcW w:w="1701" w:type="dxa"/>
            <w:shd w:val="clear" w:color="auto" w:fill="auto"/>
            <w:noWrap/>
            <w:vAlign w:val="center"/>
            <w:hideMark/>
          </w:tcPr>
          <w:p w14:paraId="4D925B7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100%</w:t>
            </w:r>
          </w:p>
        </w:tc>
      </w:tr>
      <w:tr w:rsidR="00E404A5" w:rsidRPr="009D2CC4" w14:paraId="7562D2E1" w14:textId="77777777" w:rsidTr="00763E46">
        <w:trPr>
          <w:trHeight w:val="300"/>
        </w:trPr>
        <w:tc>
          <w:tcPr>
            <w:tcW w:w="1701" w:type="dxa"/>
            <w:shd w:val="clear" w:color="auto" w:fill="FFC000"/>
            <w:vAlign w:val="center"/>
          </w:tcPr>
          <w:p w14:paraId="03ED8D13"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Sin Dimensión- No hace parte del Modelo</w:t>
            </w:r>
          </w:p>
        </w:tc>
        <w:tc>
          <w:tcPr>
            <w:tcW w:w="2977" w:type="dxa"/>
            <w:shd w:val="clear" w:color="auto" w:fill="auto"/>
            <w:noWrap/>
            <w:vAlign w:val="center"/>
          </w:tcPr>
          <w:p w14:paraId="4B49CEAC"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Mujer y Equidad de Género</w:t>
            </w:r>
          </w:p>
        </w:tc>
        <w:tc>
          <w:tcPr>
            <w:tcW w:w="1701" w:type="dxa"/>
            <w:shd w:val="clear" w:color="auto" w:fill="auto"/>
            <w:noWrap/>
            <w:vAlign w:val="center"/>
          </w:tcPr>
          <w:p w14:paraId="698A72D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w:t>
            </w:r>
          </w:p>
        </w:tc>
        <w:tc>
          <w:tcPr>
            <w:tcW w:w="1701" w:type="dxa"/>
            <w:shd w:val="clear" w:color="auto" w:fill="auto"/>
            <w:noWrap/>
            <w:vAlign w:val="center"/>
          </w:tcPr>
          <w:p w14:paraId="7F6589C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90%</w:t>
            </w:r>
          </w:p>
        </w:tc>
      </w:tr>
      <w:tr w:rsidR="00E404A5" w:rsidRPr="009D2CC4" w14:paraId="4528408A" w14:textId="77777777" w:rsidTr="00763E46">
        <w:trPr>
          <w:trHeight w:val="300"/>
        </w:trPr>
        <w:tc>
          <w:tcPr>
            <w:tcW w:w="1701" w:type="dxa"/>
            <w:shd w:val="clear" w:color="auto" w:fill="FFC000"/>
            <w:vAlign w:val="center"/>
          </w:tcPr>
          <w:p w14:paraId="6B41083B"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Sin Dimensión- No hace parte del Modelo</w:t>
            </w:r>
          </w:p>
        </w:tc>
        <w:tc>
          <w:tcPr>
            <w:tcW w:w="2977" w:type="dxa"/>
            <w:shd w:val="clear" w:color="auto" w:fill="auto"/>
            <w:noWrap/>
            <w:vAlign w:val="center"/>
          </w:tcPr>
          <w:p w14:paraId="38E5C16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Seguridad y Salud en el Trabajo</w:t>
            </w:r>
          </w:p>
        </w:tc>
        <w:tc>
          <w:tcPr>
            <w:tcW w:w="1701" w:type="dxa"/>
            <w:shd w:val="clear" w:color="auto" w:fill="auto"/>
            <w:noWrap/>
            <w:vAlign w:val="center"/>
          </w:tcPr>
          <w:p w14:paraId="613A9ED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w:t>
            </w:r>
          </w:p>
        </w:tc>
        <w:tc>
          <w:tcPr>
            <w:tcW w:w="1701" w:type="dxa"/>
            <w:shd w:val="clear" w:color="auto" w:fill="auto"/>
            <w:noWrap/>
            <w:vAlign w:val="center"/>
          </w:tcPr>
          <w:p w14:paraId="20ED281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40%</w:t>
            </w:r>
          </w:p>
        </w:tc>
      </w:tr>
      <w:tr w:rsidR="00E404A5" w:rsidRPr="009D2CC4" w14:paraId="5BF92916" w14:textId="77777777" w:rsidTr="00763E46">
        <w:trPr>
          <w:trHeight w:val="300"/>
        </w:trPr>
        <w:tc>
          <w:tcPr>
            <w:tcW w:w="4678" w:type="dxa"/>
            <w:gridSpan w:val="2"/>
            <w:shd w:val="clear" w:color="DDEBF7" w:fill="DDEBF7"/>
            <w:vAlign w:val="center"/>
          </w:tcPr>
          <w:p w14:paraId="3440D8D5"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Total, General</w:t>
            </w:r>
          </w:p>
        </w:tc>
        <w:tc>
          <w:tcPr>
            <w:tcW w:w="1701" w:type="dxa"/>
            <w:shd w:val="clear" w:color="DDEBF7" w:fill="DDEBF7"/>
            <w:noWrap/>
            <w:vAlign w:val="center"/>
            <w:hideMark/>
          </w:tcPr>
          <w:p w14:paraId="36CB3008"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259</w:t>
            </w:r>
          </w:p>
        </w:tc>
        <w:tc>
          <w:tcPr>
            <w:tcW w:w="1701" w:type="dxa"/>
            <w:shd w:val="clear" w:color="DDEBF7" w:fill="DDEBF7"/>
            <w:noWrap/>
            <w:vAlign w:val="center"/>
            <w:hideMark/>
          </w:tcPr>
          <w:p w14:paraId="2BFE75C7"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83%</w:t>
            </w:r>
          </w:p>
        </w:tc>
      </w:tr>
    </w:tbl>
    <w:p w14:paraId="00AA0A03" w14:textId="77777777" w:rsidR="00E404A5" w:rsidRPr="009D2CC4" w:rsidRDefault="00E404A5" w:rsidP="00E404A5">
      <w:pPr>
        <w:pStyle w:val="Default"/>
        <w:contextualSpacing/>
        <w:jc w:val="center"/>
        <w:rPr>
          <w:b/>
          <w:bCs/>
          <w:color w:val="000000" w:themeColor="text1"/>
          <w:position w:val="-1"/>
          <w:sz w:val="16"/>
          <w:szCs w:val="16"/>
          <w:lang w:val="es-ES" w:eastAsia="zh-CN"/>
        </w:rPr>
      </w:pPr>
      <w:r w:rsidRPr="009D2CC4">
        <w:rPr>
          <w:b/>
          <w:bCs/>
          <w:color w:val="000000" w:themeColor="text1"/>
          <w:position w:val="-1"/>
          <w:sz w:val="16"/>
          <w:szCs w:val="16"/>
          <w:lang w:val="es-ES" w:eastAsia="zh-CN"/>
        </w:rPr>
        <w:t>Fuente: Elaboración Propia de OCI- Tomada del Plan de Adecuación y Sostenibilidad 2020</w:t>
      </w:r>
    </w:p>
    <w:p w14:paraId="164EC07A" w14:textId="77777777" w:rsidR="00E404A5" w:rsidRPr="009D2CC4" w:rsidRDefault="00E404A5" w:rsidP="00E404A5">
      <w:pPr>
        <w:pStyle w:val="Default"/>
        <w:contextualSpacing/>
        <w:jc w:val="both"/>
        <w:rPr>
          <w:color w:val="000000" w:themeColor="text1"/>
          <w:position w:val="-1"/>
          <w:sz w:val="22"/>
          <w:szCs w:val="22"/>
          <w:lang w:val="es-ES" w:eastAsia="zh-CN"/>
        </w:rPr>
      </w:pPr>
    </w:p>
    <w:p w14:paraId="663AC250" w14:textId="77777777" w:rsidR="00E404A5" w:rsidRDefault="00E404A5" w:rsidP="00E404A5">
      <w:pPr>
        <w:pStyle w:val="Default"/>
        <w:contextualSpacing/>
        <w:jc w:val="both"/>
        <w:rPr>
          <w:color w:val="000000" w:themeColor="text1"/>
          <w:position w:val="-1"/>
          <w:sz w:val="22"/>
          <w:szCs w:val="22"/>
          <w:lang w:val="es-ES" w:eastAsia="zh-CN"/>
        </w:rPr>
      </w:pPr>
      <w:r w:rsidRPr="009D2CC4">
        <w:rPr>
          <w:color w:val="000000" w:themeColor="text1"/>
          <w:position w:val="-1"/>
          <w:sz w:val="22"/>
          <w:szCs w:val="22"/>
          <w:lang w:val="es-ES" w:eastAsia="zh-CN"/>
        </w:rPr>
        <w:t xml:space="preserve">De acuerdo con la tabla anterior, </w:t>
      </w:r>
      <w:r w:rsidRPr="00723D41">
        <w:rPr>
          <w:color w:val="000000" w:themeColor="text1"/>
          <w:position w:val="-1"/>
          <w:sz w:val="22"/>
          <w:szCs w:val="22"/>
          <w:lang w:val="es-ES" w:eastAsia="zh-CN"/>
        </w:rPr>
        <w:t>se identifica que</w:t>
      </w:r>
      <w:r>
        <w:rPr>
          <w:color w:val="000000" w:themeColor="text1"/>
          <w:position w:val="-1"/>
          <w:sz w:val="22"/>
          <w:szCs w:val="22"/>
          <w:lang w:val="es-ES" w:eastAsia="zh-CN"/>
        </w:rPr>
        <w:t>:</w:t>
      </w:r>
    </w:p>
    <w:p w14:paraId="773D7307" w14:textId="77777777" w:rsidR="00E404A5" w:rsidRPr="00062940" w:rsidRDefault="00E404A5" w:rsidP="00E404A5">
      <w:pPr>
        <w:pStyle w:val="Default"/>
        <w:numPr>
          <w:ilvl w:val="0"/>
          <w:numId w:val="25"/>
        </w:numPr>
        <w:contextualSpacing/>
        <w:jc w:val="both"/>
        <w:rPr>
          <w:rFonts w:eastAsia="Times New Roman"/>
          <w:color w:val="000000" w:themeColor="text1"/>
          <w:sz w:val="22"/>
          <w:szCs w:val="22"/>
          <w:lang w:eastAsia="es-CO"/>
        </w:rPr>
      </w:pPr>
      <w:r w:rsidRPr="00062940">
        <w:rPr>
          <w:rFonts w:eastAsia="Times New Roman"/>
          <w:color w:val="000000" w:themeColor="text1"/>
          <w:sz w:val="22"/>
          <w:szCs w:val="22"/>
          <w:lang w:eastAsia="es-CO"/>
        </w:rPr>
        <w:t>El plan de adecuación y sostenibilidad se consolidó para 15 políticas del MIPG, un componente (ambiental) y dos subdimensiones.</w:t>
      </w:r>
    </w:p>
    <w:p w14:paraId="0B72D4B9" w14:textId="77777777" w:rsidR="00E404A5" w:rsidRPr="00062940" w:rsidRDefault="00E404A5" w:rsidP="00E404A5">
      <w:pPr>
        <w:pStyle w:val="Default"/>
        <w:numPr>
          <w:ilvl w:val="0"/>
          <w:numId w:val="25"/>
        </w:numPr>
        <w:contextualSpacing/>
        <w:jc w:val="both"/>
        <w:rPr>
          <w:rFonts w:eastAsia="Times New Roman"/>
          <w:color w:val="000000" w:themeColor="text1"/>
          <w:sz w:val="22"/>
          <w:szCs w:val="22"/>
          <w:lang w:eastAsia="es-CO"/>
        </w:rPr>
      </w:pPr>
      <w:r w:rsidRPr="00062940">
        <w:rPr>
          <w:color w:val="000000" w:themeColor="text1"/>
          <w:position w:val="-1"/>
          <w:sz w:val="22"/>
          <w:szCs w:val="22"/>
          <w:lang w:val="es-ES" w:eastAsia="zh-CN"/>
        </w:rPr>
        <w:t xml:space="preserve">Tres (3) políticas concentran 102 actividades y representan el 39.4%, </w:t>
      </w:r>
      <w:r w:rsidRPr="00062940">
        <w:rPr>
          <w:rFonts w:eastAsia="Times New Roman"/>
          <w:color w:val="000000" w:themeColor="text1"/>
          <w:sz w:val="22"/>
          <w:szCs w:val="22"/>
          <w:lang w:eastAsia="es-CO"/>
        </w:rPr>
        <w:t>Gobierno Digital con 39 actividades, Gestión del Conocimiento y la Innovación con 34 y Participación Ciudadana en la Gestión Pública con 29.</w:t>
      </w:r>
    </w:p>
    <w:p w14:paraId="4F577660" w14:textId="77777777" w:rsidR="00E404A5" w:rsidRPr="00062940" w:rsidRDefault="00E404A5" w:rsidP="00E404A5">
      <w:pPr>
        <w:pStyle w:val="Default"/>
        <w:numPr>
          <w:ilvl w:val="0"/>
          <w:numId w:val="25"/>
        </w:numPr>
        <w:contextualSpacing/>
        <w:jc w:val="both"/>
        <w:rPr>
          <w:color w:val="000000" w:themeColor="text1"/>
          <w:position w:val="-1"/>
          <w:sz w:val="22"/>
          <w:szCs w:val="22"/>
          <w:lang w:val="es-ES" w:eastAsia="zh-CN"/>
        </w:rPr>
      </w:pPr>
      <w:r w:rsidRPr="00062940">
        <w:rPr>
          <w:rFonts w:eastAsia="Times New Roman"/>
          <w:color w:val="000000" w:themeColor="text1"/>
          <w:sz w:val="22"/>
          <w:szCs w:val="22"/>
          <w:lang w:eastAsia="es-CO"/>
        </w:rPr>
        <w:t xml:space="preserve">Dos políticas registraron el menor porcentaje de ejecución de las actividades programadas: Integridad con 56% y Transparencia y Acceso a la Información con un porcentaje de cumplimiento de actividades de 43%. </w:t>
      </w:r>
    </w:p>
    <w:p w14:paraId="6965316A" w14:textId="77777777" w:rsidR="00E404A5" w:rsidRDefault="00E404A5" w:rsidP="00E404A5">
      <w:pPr>
        <w:pStyle w:val="Default"/>
        <w:contextualSpacing/>
        <w:jc w:val="both"/>
        <w:rPr>
          <w:rFonts w:eastAsia="Times New Roman"/>
          <w:color w:val="000000" w:themeColor="text1"/>
          <w:sz w:val="22"/>
          <w:szCs w:val="22"/>
          <w:lang w:eastAsia="es-CO"/>
        </w:rPr>
      </w:pPr>
    </w:p>
    <w:p w14:paraId="6A25A8F7" w14:textId="77777777" w:rsidR="00E404A5" w:rsidRDefault="00E404A5" w:rsidP="00E404A5">
      <w:pPr>
        <w:pStyle w:val="Default"/>
        <w:contextualSpacing/>
        <w:jc w:val="both"/>
        <w:rPr>
          <w:rFonts w:eastAsia="Times New Roman"/>
          <w:color w:val="000000" w:themeColor="text1"/>
          <w:sz w:val="22"/>
          <w:szCs w:val="22"/>
          <w:lang w:eastAsia="es-CO"/>
        </w:rPr>
      </w:pPr>
    </w:p>
    <w:p w14:paraId="41CFF66E" w14:textId="77777777" w:rsidR="00E404A5" w:rsidRDefault="00E404A5" w:rsidP="00E404A5">
      <w:pPr>
        <w:pStyle w:val="Default"/>
        <w:contextualSpacing/>
        <w:jc w:val="both"/>
        <w:rPr>
          <w:rFonts w:eastAsia="Times New Roman"/>
          <w:color w:val="000000" w:themeColor="text1"/>
          <w:sz w:val="22"/>
          <w:szCs w:val="22"/>
          <w:lang w:eastAsia="es-CO"/>
        </w:rPr>
      </w:pPr>
      <w:r w:rsidRPr="00062940">
        <w:rPr>
          <w:rFonts w:eastAsia="Times New Roman"/>
          <w:color w:val="000000" w:themeColor="text1"/>
          <w:sz w:val="22"/>
          <w:szCs w:val="22"/>
          <w:lang w:eastAsia="es-CO"/>
        </w:rPr>
        <w:lastRenderedPageBreak/>
        <w:t>Como parte de esta evaluación, se analizaron los rangos de cumplimiento obtenidos por política, lo cual se resume en la siguiente tabla:</w:t>
      </w:r>
    </w:p>
    <w:p w14:paraId="622DA69C" w14:textId="77777777" w:rsidR="00E404A5" w:rsidRPr="009D2CC4" w:rsidRDefault="00E404A5" w:rsidP="00E404A5">
      <w:pPr>
        <w:pStyle w:val="Default"/>
        <w:contextualSpacing/>
        <w:jc w:val="both"/>
        <w:rPr>
          <w:color w:val="000000" w:themeColor="text1"/>
          <w:position w:val="-1"/>
          <w:sz w:val="22"/>
          <w:szCs w:val="22"/>
          <w:lang w:val="es-ES" w:eastAsia="zh-CN"/>
        </w:rPr>
      </w:pPr>
    </w:p>
    <w:p w14:paraId="0C5DA7E9" w14:textId="77777777" w:rsidR="00E404A5" w:rsidRPr="009D2CC4" w:rsidRDefault="00E404A5" w:rsidP="00E404A5">
      <w:pPr>
        <w:pStyle w:val="Default"/>
        <w:contextualSpacing/>
        <w:rPr>
          <w:b/>
          <w:bCs/>
          <w:color w:val="000000" w:themeColor="text1"/>
          <w:position w:val="-1"/>
          <w:sz w:val="22"/>
          <w:szCs w:val="22"/>
          <w:lang w:val="es-ES" w:eastAsia="zh-CN"/>
        </w:rPr>
      </w:pPr>
    </w:p>
    <w:p w14:paraId="7FFF4512" w14:textId="77777777" w:rsidR="00E404A5" w:rsidRPr="009D2CC4" w:rsidRDefault="00E404A5" w:rsidP="00E404A5">
      <w:pPr>
        <w:pStyle w:val="Default"/>
        <w:contextualSpacing/>
        <w:jc w:val="center"/>
        <w:rPr>
          <w:b/>
          <w:bCs/>
          <w:color w:val="000000" w:themeColor="text1"/>
          <w:position w:val="-1"/>
          <w:sz w:val="22"/>
          <w:szCs w:val="22"/>
          <w:lang w:val="es-ES" w:eastAsia="zh-CN"/>
        </w:rPr>
      </w:pPr>
      <w:r w:rsidRPr="00062940">
        <w:rPr>
          <w:b/>
          <w:bCs/>
          <w:color w:val="000000" w:themeColor="text1"/>
          <w:position w:val="-1"/>
          <w:sz w:val="22"/>
          <w:szCs w:val="22"/>
          <w:lang w:val="es-ES" w:eastAsia="zh-CN"/>
        </w:rPr>
        <w:t>Tabla 8 : Actividades Plan de Adecuación 2020 con porcentajes de cumplimiento por políticas MIPG, componente ambiental y dos subdimensiones.</w:t>
      </w:r>
    </w:p>
    <w:tbl>
      <w:tblPr>
        <w:tblW w:w="90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31"/>
        <w:gridCol w:w="1531"/>
        <w:gridCol w:w="1632"/>
        <w:gridCol w:w="1157"/>
        <w:gridCol w:w="918"/>
        <w:gridCol w:w="925"/>
        <w:gridCol w:w="686"/>
        <w:gridCol w:w="692"/>
      </w:tblGrid>
      <w:tr w:rsidR="00E404A5" w:rsidRPr="009D2CC4" w14:paraId="0E7C0F4C" w14:textId="77777777" w:rsidTr="00763E46">
        <w:trPr>
          <w:trHeight w:val="300"/>
          <w:jc w:val="center"/>
        </w:trPr>
        <w:tc>
          <w:tcPr>
            <w:tcW w:w="1417" w:type="dxa"/>
            <w:shd w:val="clear" w:color="auto" w:fill="D9E2F3" w:themeFill="accent1" w:themeFillTint="33"/>
            <w:vAlign w:val="center"/>
          </w:tcPr>
          <w:p w14:paraId="7F09C2EA"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 xml:space="preserve">DIMENSIÓN </w:t>
            </w:r>
          </w:p>
        </w:tc>
        <w:tc>
          <w:tcPr>
            <w:tcW w:w="1531" w:type="dxa"/>
            <w:shd w:val="clear" w:color="auto" w:fill="D9E2F3" w:themeFill="accent1" w:themeFillTint="33"/>
            <w:noWrap/>
            <w:vAlign w:val="center"/>
          </w:tcPr>
          <w:p w14:paraId="3487831E"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POLÍTICAS CON ACTIVIDADES</w:t>
            </w:r>
          </w:p>
        </w:tc>
        <w:tc>
          <w:tcPr>
            <w:tcW w:w="1632" w:type="dxa"/>
            <w:shd w:val="clear" w:color="auto" w:fill="D9E2F3" w:themeFill="accent1" w:themeFillTint="33"/>
            <w:noWrap/>
            <w:vAlign w:val="center"/>
          </w:tcPr>
          <w:p w14:paraId="4DBDF655"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NO. DE ACTIVIDADES</w:t>
            </w:r>
          </w:p>
        </w:tc>
        <w:tc>
          <w:tcPr>
            <w:tcW w:w="1206" w:type="dxa"/>
            <w:shd w:val="clear" w:color="auto" w:fill="D9E2F3" w:themeFill="accent1" w:themeFillTint="33"/>
            <w:vAlign w:val="center"/>
          </w:tcPr>
          <w:p w14:paraId="0B9FEBF4" w14:textId="77777777" w:rsidR="00E404A5" w:rsidRPr="009D2CC4" w:rsidRDefault="00E404A5" w:rsidP="00763E46">
            <w:pPr>
              <w:spacing w:line="240" w:lineRule="auto"/>
              <w:jc w:val="center"/>
              <w:rPr>
                <w:rFonts w:ascii="Arial" w:eastAsia="Times New Roman" w:hAnsi="Arial" w:cs="Arial"/>
                <w:b/>
                <w:bCs/>
                <w:color w:val="000000" w:themeColor="text1"/>
                <w:sz w:val="18"/>
                <w:szCs w:val="18"/>
                <w:highlight w:val="red"/>
                <w:lang w:eastAsia="es-CO"/>
              </w:rPr>
            </w:pPr>
            <w:r w:rsidRPr="009D2CC4">
              <w:rPr>
                <w:rFonts w:ascii="Arial" w:eastAsia="Times New Roman" w:hAnsi="Arial" w:cs="Arial"/>
                <w:b/>
                <w:bCs/>
                <w:color w:val="000000" w:themeColor="text1"/>
                <w:sz w:val="18"/>
                <w:szCs w:val="18"/>
                <w:highlight w:val="red"/>
                <w:lang w:eastAsia="es-CO"/>
              </w:rPr>
              <w:t>0%</w:t>
            </w:r>
          </w:p>
        </w:tc>
        <w:tc>
          <w:tcPr>
            <w:tcW w:w="945" w:type="dxa"/>
            <w:shd w:val="clear" w:color="auto" w:fill="D9E2F3" w:themeFill="accent1" w:themeFillTint="33"/>
            <w:vAlign w:val="center"/>
          </w:tcPr>
          <w:p w14:paraId="112BB7A6"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highlight w:val="red"/>
                <w:lang w:eastAsia="es-CO"/>
              </w:rPr>
              <w:t>1%-10%</w:t>
            </w:r>
          </w:p>
        </w:tc>
        <w:tc>
          <w:tcPr>
            <w:tcW w:w="949" w:type="dxa"/>
            <w:shd w:val="clear" w:color="auto" w:fill="D9E2F3" w:themeFill="accent1" w:themeFillTint="33"/>
            <w:vAlign w:val="center"/>
          </w:tcPr>
          <w:p w14:paraId="55312422"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highlight w:val="cyan"/>
                <w:lang w:eastAsia="es-CO"/>
              </w:rPr>
              <w:t>11%-49%</w:t>
            </w:r>
          </w:p>
        </w:tc>
        <w:tc>
          <w:tcPr>
            <w:tcW w:w="694" w:type="dxa"/>
            <w:shd w:val="clear" w:color="auto" w:fill="D9E2F3" w:themeFill="accent1" w:themeFillTint="33"/>
            <w:vAlign w:val="center"/>
          </w:tcPr>
          <w:p w14:paraId="59441B78"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highlight w:val="yellow"/>
                <w:lang w:eastAsia="es-CO"/>
              </w:rPr>
              <w:t>50%-99%</w:t>
            </w:r>
          </w:p>
        </w:tc>
        <w:tc>
          <w:tcPr>
            <w:tcW w:w="698" w:type="dxa"/>
            <w:shd w:val="clear" w:color="auto" w:fill="D9E2F3" w:themeFill="accent1" w:themeFillTint="33"/>
            <w:vAlign w:val="center"/>
          </w:tcPr>
          <w:p w14:paraId="24DEB2BF"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highlight w:val="green"/>
                <w:lang w:eastAsia="es-CO"/>
              </w:rPr>
              <w:t>100%</w:t>
            </w:r>
          </w:p>
        </w:tc>
      </w:tr>
      <w:tr w:rsidR="00E404A5" w:rsidRPr="009D2CC4" w14:paraId="12A0967D" w14:textId="77777777" w:rsidTr="00763E46">
        <w:trPr>
          <w:trHeight w:val="601"/>
          <w:jc w:val="center"/>
        </w:trPr>
        <w:tc>
          <w:tcPr>
            <w:tcW w:w="1417" w:type="dxa"/>
            <w:vMerge w:val="restart"/>
            <w:shd w:val="clear" w:color="auto" w:fill="F2F2F2" w:themeFill="background1" w:themeFillShade="F2"/>
            <w:vAlign w:val="center"/>
          </w:tcPr>
          <w:p w14:paraId="48639C25"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Talento Humano</w:t>
            </w:r>
          </w:p>
        </w:tc>
        <w:tc>
          <w:tcPr>
            <w:tcW w:w="1531" w:type="dxa"/>
            <w:shd w:val="clear" w:color="auto" w:fill="auto"/>
            <w:noWrap/>
            <w:vAlign w:val="center"/>
          </w:tcPr>
          <w:p w14:paraId="306A007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Estratégica del Talento Humano</w:t>
            </w:r>
          </w:p>
        </w:tc>
        <w:tc>
          <w:tcPr>
            <w:tcW w:w="1632" w:type="dxa"/>
            <w:shd w:val="clear" w:color="auto" w:fill="auto"/>
            <w:noWrap/>
            <w:vAlign w:val="center"/>
          </w:tcPr>
          <w:p w14:paraId="6DA1E5C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23</w:t>
            </w:r>
          </w:p>
        </w:tc>
        <w:tc>
          <w:tcPr>
            <w:tcW w:w="1206" w:type="dxa"/>
            <w:vAlign w:val="center"/>
          </w:tcPr>
          <w:p w14:paraId="76F99EE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945" w:type="dxa"/>
            <w:vAlign w:val="center"/>
          </w:tcPr>
          <w:p w14:paraId="6151A4A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426CFC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2FFD936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E0BCFC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162EA91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71A6A4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9</w:t>
            </w:r>
          </w:p>
        </w:tc>
        <w:tc>
          <w:tcPr>
            <w:tcW w:w="698" w:type="dxa"/>
            <w:vAlign w:val="center"/>
          </w:tcPr>
          <w:p w14:paraId="6B6B9D6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A82451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13</w:t>
            </w:r>
          </w:p>
        </w:tc>
      </w:tr>
      <w:tr w:rsidR="00E404A5" w:rsidRPr="009D2CC4" w14:paraId="25EA494E" w14:textId="77777777" w:rsidTr="00763E46">
        <w:trPr>
          <w:trHeight w:val="300"/>
          <w:jc w:val="center"/>
        </w:trPr>
        <w:tc>
          <w:tcPr>
            <w:tcW w:w="1417" w:type="dxa"/>
            <w:vMerge/>
            <w:shd w:val="clear" w:color="auto" w:fill="F2F2F2" w:themeFill="background1" w:themeFillShade="F2"/>
            <w:vAlign w:val="center"/>
          </w:tcPr>
          <w:p w14:paraId="35B9EFC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3931AD1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Integridad</w:t>
            </w:r>
          </w:p>
        </w:tc>
        <w:tc>
          <w:tcPr>
            <w:tcW w:w="1632" w:type="dxa"/>
            <w:shd w:val="clear" w:color="auto" w:fill="auto"/>
            <w:noWrap/>
            <w:vAlign w:val="center"/>
          </w:tcPr>
          <w:p w14:paraId="41CA43D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8</w:t>
            </w:r>
          </w:p>
        </w:tc>
        <w:tc>
          <w:tcPr>
            <w:tcW w:w="1206" w:type="dxa"/>
            <w:vAlign w:val="center"/>
          </w:tcPr>
          <w:p w14:paraId="07996BF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w:t>
            </w:r>
          </w:p>
        </w:tc>
        <w:tc>
          <w:tcPr>
            <w:tcW w:w="945" w:type="dxa"/>
            <w:vAlign w:val="center"/>
          </w:tcPr>
          <w:p w14:paraId="23CED86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5151288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318BE07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8" w:type="dxa"/>
            <w:vAlign w:val="center"/>
          </w:tcPr>
          <w:p w14:paraId="5E2E010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4</w:t>
            </w:r>
          </w:p>
        </w:tc>
      </w:tr>
      <w:tr w:rsidR="00E404A5" w:rsidRPr="009D2CC4" w14:paraId="397366C4" w14:textId="77777777" w:rsidTr="00763E46">
        <w:trPr>
          <w:trHeight w:val="561"/>
          <w:jc w:val="center"/>
        </w:trPr>
        <w:tc>
          <w:tcPr>
            <w:tcW w:w="1417" w:type="dxa"/>
            <w:vMerge w:val="restart"/>
            <w:shd w:val="clear" w:color="auto" w:fill="F2F2F2" w:themeFill="background1" w:themeFillShade="F2"/>
            <w:vAlign w:val="center"/>
          </w:tcPr>
          <w:p w14:paraId="280AEE0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Direccionamiento Estratégico</w:t>
            </w:r>
          </w:p>
        </w:tc>
        <w:tc>
          <w:tcPr>
            <w:tcW w:w="1531" w:type="dxa"/>
            <w:shd w:val="clear" w:color="auto" w:fill="auto"/>
            <w:noWrap/>
            <w:vAlign w:val="center"/>
          </w:tcPr>
          <w:p w14:paraId="465B7C2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Planeación Institucional </w:t>
            </w:r>
          </w:p>
        </w:tc>
        <w:tc>
          <w:tcPr>
            <w:tcW w:w="1632" w:type="dxa"/>
            <w:shd w:val="clear" w:color="auto" w:fill="auto"/>
            <w:noWrap/>
            <w:vAlign w:val="center"/>
          </w:tcPr>
          <w:p w14:paraId="3EB7DC8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8</w:t>
            </w:r>
          </w:p>
        </w:tc>
        <w:tc>
          <w:tcPr>
            <w:tcW w:w="1206" w:type="dxa"/>
            <w:vAlign w:val="center"/>
          </w:tcPr>
          <w:p w14:paraId="2E9435D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6E2F45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4BC4890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DC94F5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3EF6BF1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B0D851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70B76B8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7A48E9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698" w:type="dxa"/>
            <w:vAlign w:val="center"/>
          </w:tcPr>
          <w:p w14:paraId="0EFEA5B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A27870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6</w:t>
            </w:r>
          </w:p>
        </w:tc>
      </w:tr>
      <w:tr w:rsidR="00E404A5" w:rsidRPr="009D2CC4" w14:paraId="19A623E9" w14:textId="77777777" w:rsidTr="00763E46">
        <w:trPr>
          <w:trHeight w:val="300"/>
          <w:jc w:val="center"/>
        </w:trPr>
        <w:tc>
          <w:tcPr>
            <w:tcW w:w="1417" w:type="dxa"/>
            <w:vMerge/>
            <w:shd w:val="clear" w:color="auto" w:fill="F2F2F2" w:themeFill="background1" w:themeFillShade="F2"/>
            <w:vAlign w:val="center"/>
          </w:tcPr>
          <w:p w14:paraId="1B3A3D8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2457331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Presupuestal</w:t>
            </w:r>
          </w:p>
        </w:tc>
        <w:tc>
          <w:tcPr>
            <w:tcW w:w="1632" w:type="dxa"/>
            <w:shd w:val="clear" w:color="auto" w:fill="auto"/>
            <w:noWrap/>
            <w:vAlign w:val="center"/>
          </w:tcPr>
          <w:p w14:paraId="404FEB6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2</w:t>
            </w:r>
          </w:p>
        </w:tc>
        <w:tc>
          <w:tcPr>
            <w:tcW w:w="1206" w:type="dxa"/>
            <w:vAlign w:val="center"/>
          </w:tcPr>
          <w:p w14:paraId="55066D1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7292E3D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083A9D1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4BA894C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1D607CF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2</w:t>
            </w:r>
          </w:p>
        </w:tc>
      </w:tr>
      <w:tr w:rsidR="00E404A5" w:rsidRPr="009D2CC4" w14:paraId="30AEB040" w14:textId="77777777" w:rsidTr="00763E46">
        <w:trPr>
          <w:trHeight w:val="727"/>
          <w:jc w:val="center"/>
        </w:trPr>
        <w:tc>
          <w:tcPr>
            <w:tcW w:w="1417" w:type="dxa"/>
            <w:vMerge w:val="restart"/>
            <w:shd w:val="clear" w:color="auto" w:fill="F2F2F2" w:themeFill="background1" w:themeFillShade="F2"/>
            <w:vAlign w:val="center"/>
          </w:tcPr>
          <w:p w14:paraId="15BC6CE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con Valores Para Resultados</w:t>
            </w:r>
          </w:p>
        </w:tc>
        <w:tc>
          <w:tcPr>
            <w:tcW w:w="1531" w:type="dxa"/>
            <w:shd w:val="clear" w:color="auto" w:fill="auto"/>
            <w:noWrap/>
            <w:vAlign w:val="center"/>
          </w:tcPr>
          <w:p w14:paraId="78A98EE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Fortalecimiento Organizacional y Simplificación de Procesos </w:t>
            </w:r>
          </w:p>
        </w:tc>
        <w:tc>
          <w:tcPr>
            <w:tcW w:w="1632" w:type="dxa"/>
            <w:shd w:val="clear" w:color="auto" w:fill="auto"/>
            <w:noWrap/>
            <w:vAlign w:val="center"/>
          </w:tcPr>
          <w:p w14:paraId="1BDD648E"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7</w:t>
            </w:r>
          </w:p>
        </w:tc>
        <w:tc>
          <w:tcPr>
            <w:tcW w:w="1206" w:type="dxa"/>
            <w:vAlign w:val="center"/>
          </w:tcPr>
          <w:p w14:paraId="17676DA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5E5B5B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87933D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CC619B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46D5692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430F28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4D5500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66C09B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59BD7DE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594119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C746FD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9F2EFE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47EA739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8615FA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A9FE79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384FFE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8" w:type="dxa"/>
            <w:vAlign w:val="center"/>
          </w:tcPr>
          <w:p w14:paraId="2059E52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3BA129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469096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C995069"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6</w:t>
            </w:r>
          </w:p>
        </w:tc>
      </w:tr>
      <w:tr w:rsidR="00E404A5" w:rsidRPr="009D2CC4" w14:paraId="11676DDB" w14:textId="77777777" w:rsidTr="00763E46">
        <w:trPr>
          <w:trHeight w:val="300"/>
          <w:jc w:val="center"/>
        </w:trPr>
        <w:tc>
          <w:tcPr>
            <w:tcW w:w="1417" w:type="dxa"/>
            <w:vMerge/>
            <w:shd w:val="clear" w:color="auto" w:fill="F2F2F2" w:themeFill="background1" w:themeFillShade="F2"/>
            <w:vAlign w:val="center"/>
          </w:tcPr>
          <w:p w14:paraId="38AC548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463296C1"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Gobierno Digital</w:t>
            </w:r>
          </w:p>
        </w:tc>
        <w:tc>
          <w:tcPr>
            <w:tcW w:w="1632" w:type="dxa"/>
            <w:shd w:val="clear" w:color="auto" w:fill="auto"/>
            <w:noWrap/>
            <w:vAlign w:val="center"/>
          </w:tcPr>
          <w:p w14:paraId="1DCE454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39</w:t>
            </w:r>
          </w:p>
        </w:tc>
        <w:tc>
          <w:tcPr>
            <w:tcW w:w="1206" w:type="dxa"/>
            <w:vAlign w:val="center"/>
          </w:tcPr>
          <w:p w14:paraId="0D4576F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3CF27D7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3DC4D30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42E0198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6</w:t>
            </w:r>
          </w:p>
        </w:tc>
        <w:tc>
          <w:tcPr>
            <w:tcW w:w="698" w:type="dxa"/>
            <w:vAlign w:val="center"/>
          </w:tcPr>
          <w:p w14:paraId="2A40C23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33</w:t>
            </w:r>
          </w:p>
        </w:tc>
      </w:tr>
      <w:tr w:rsidR="00E404A5" w:rsidRPr="009D2CC4" w14:paraId="5A4CAB63" w14:textId="77777777" w:rsidTr="00763E46">
        <w:trPr>
          <w:trHeight w:val="300"/>
          <w:jc w:val="center"/>
        </w:trPr>
        <w:tc>
          <w:tcPr>
            <w:tcW w:w="1417" w:type="dxa"/>
            <w:vMerge/>
            <w:shd w:val="clear" w:color="auto" w:fill="F2F2F2" w:themeFill="background1" w:themeFillShade="F2"/>
            <w:vAlign w:val="center"/>
          </w:tcPr>
          <w:p w14:paraId="47EE350A"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1875893E"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Seguridad Digital</w:t>
            </w:r>
          </w:p>
        </w:tc>
        <w:tc>
          <w:tcPr>
            <w:tcW w:w="1632" w:type="dxa"/>
            <w:shd w:val="clear" w:color="auto" w:fill="auto"/>
            <w:noWrap/>
            <w:vAlign w:val="center"/>
          </w:tcPr>
          <w:p w14:paraId="701EC35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22</w:t>
            </w:r>
          </w:p>
        </w:tc>
        <w:tc>
          <w:tcPr>
            <w:tcW w:w="1206" w:type="dxa"/>
            <w:vAlign w:val="center"/>
          </w:tcPr>
          <w:p w14:paraId="673A080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3852B96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6</w:t>
            </w:r>
          </w:p>
        </w:tc>
        <w:tc>
          <w:tcPr>
            <w:tcW w:w="949" w:type="dxa"/>
            <w:vAlign w:val="center"/>
          </w:tcPr>
          <w:p w14:paraId="589F7B7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7951206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38561AB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16</w:t>
            </w:r>
          </w:p>
        </w:tc>
      </w:tr>
      <w:tr w:rsidR="00E404A5" w:rsidRPr="009D2CC4" w14:paraId="0AD11AF3" w14:textId="77777777" w:rsidTr="00763E46">
        <w:trPr>
          <w:trHeight w:val="300"/>
          <w:jc w:val="center"/>
        </w:trPr>
        <w:tc>
          <w:tcPr>
            <w:tcW w:w="1417" w:type="dxa"/>
            <w:vMerge/>
            <w:shd w:val="clear" w:color="auto" w:fill="F2F2F2" w:themeFill="background1" w:themeFillShade="F2"/>
            <w:vAlign w:val="center"/>
          </w:tcPr>
          <w:p w14:paraId="4A57CFED"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25D0A492"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Defensa jurídica </w:t>
            </w:r>
          </w:p>
        </w:tc>
        <w:tc>
          <w:tcPr>
            <w:tcW w:w="1632" w:type="dxa"/>
            <w:shd w:val="clear" w:color="auto" w:fill="auto"/>
            <w:noWrap/>
            <w:vAlign w:val="center"/>
          </w:tcPr>
          <w:p w14:paraId="504636F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7</w:t>
            </w:r>
          </w:p>
        </w:tc>
        <w:tc>
          <w:tcPr>
            <w:tcW w:w="1206" w:type="dxa"/>
            <w:vAlign w:val="center"/>
          </w:tcPr>
          <w:p w14:paraId="30B7E8A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1A65A56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48879D5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15AADCA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56E0D82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7</w:t>
            </w:r>
          </w:p>
        </w:tc>
      </w:tr>
      <w:tr w:rsidR="00E404A5" w:rsidRPr="009D2CC4" w14:paraId="156395D8" w14:textId="77777777" w:rsidTr="00763E46">
        <w:trPr>
          <w:trHeight w:val="610"/>
          <w:jc w:val="center"/>
        </w:trPr>
        <w:tc>
          <w:tcPr>
            <w:tcW w:w="1417" w:type="dxa"/>
            <w:vMerge/>
            <w:shd w:val="clear" w:color="auto" w:fill="F2F2F2" w:themeFill="background1" w:themeFillShade="F2"/>
            <w:vAlign w:val="center"/>
          </w:tcPr>
          <w:p w14:paraId="13039A65"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0C46DE6D"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Servicio al Ciudadano</w:t>
            </w:r>
          </w:p>
        </w:tc>
        <w:tc>
          <w:tcPr>
            <w:tcW w:w="1632" w:type="dxa"/>
            <w:shd w:val="clear" w:color="auto" w:fill="auto"/>
            <w:noWrap/>
            <w:vAlign w:val="center"/>
          </w:tcPr>
          <w:p w14:paraId="15CFA4E3"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14</w:t>
            </w:r>
          </w:p>
        </w:tc>
        <w:tc>
          <w:tcPr>
            <w:tcW w:w="1206" w:type="dxa"/>
            <w:vAlign w:val="center"/>
          </w:tcPr>
          <w:p w14:paraId="59F54F2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2EAC8A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7420E36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CC07807" w14:textId="77777777" w:rsidR="00E404A5" w:rsidRPr="009D2CC4" w:rsidRDefault="00E404A5" w:rsidP="00763E46">
            <w:pPr>
              <w:spacing w:after="0"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6EC9726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1365BF7" w14:textId="77777777" w:rsidR="00E404A5" w:rsidRPr="009D2CC4" w:rsidRDefault="00E404A5" w:rsidP="00763E46">
            <w:pPr>
              <w:spacing w:after="0"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5D72F37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DF2E2D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w:t>
            </w:r>
          </w:p>
        </w:tc>
        <w:tc>
          <w:tcPr>
            <w:tcW w:w="698" w:type="dxa"/>
            <w:vAlign w:val="center"/>
          </w:tcPr>
          <w:p w14:paraId="09F4237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600BD1A"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11</w:t>
            </w:r>
          </w:p>
        </w:tc>
      </w:tr>
      <w:tr w:rsidR="00E404A5" w:rsidRPr="009D2CC4" w14:paraId="0BBED132" w14:textId="77777777" w:rsidTr="00763E46">
        <w:trPr>
          <w:trHeight w:val="300"/>
          <w:jc w:val="center"/>
        </w:trPr>
        <w:tc>
          <w:tcPr>
            <w:tcW w:w="1417" w:type="dxa"/>
            <w:vMerge/>
            <w:shd w:val="clear" w:color="auto" w:fill="F2F2F2" w:themeFill="background1" w:themeFillShade="F2"/>
            <w:vAlign w:val="center"/>
          </w:tcPr>
          <w:p w14:paraId="28783BA3"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2794B096"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Participación Ciudadana en la Gestión Pública</w:t>
            </w:r>
          </w:p>
        </w:tc>
        <w:tc>
          <w:tcPr>
            <w:tcW w:w="1632" w:type="dxa"/>
            <w:shd w:val="clear" w:color="auto" w:fill="auto"/>
            <w:noWrap/>
            <w:vAlign w:val="center"/>
          </w:tcPr>
          <w:p w14:paraId="0E47323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29</w:t>
            </w:r>
          </w:p>
        </w:tc>
        <w:tc>
          <w:tcPr>
            <w:tcW w:w="1206" w:type="dxa"/>
            <w:vAlign w:val="center"/>
          </w:tcPr>
          <w:p w14:paraId="5C5DA1D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F16DB1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ADF283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945" w:type="dxa"/>
            <w:vAlign w:val="center"/>
          </w:tcPr>
          <w:p w14:paraId="5E15B3C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19F646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ADBFF0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44D3F5E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28C967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67582B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4" w:type="dxa"/>
            <w:vAlign w:val="center"/>
          </w:tcPr>
          <w:p w14:paraId="5524696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0EC030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93D44B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8" w:type="dxa"/>
            <w:vAlign w:val="center"/>
          </w:tcPr>
          <w:p w14:paraId="2E81EF3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9C3809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C29697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25</w:t>
            </w:r>
          </w:p>
        </w:tc>
      </w:tr>
      <w:tr w:rsidR="00E404A5" w:rsidRPr="009D2CC4" w14:paraId="1565AE18" w14:textId="77777777" w:rsidTr="00763E46">
        <w:trPr>
          <w:trHeight w:val="300"/>
          <w:jc w:val="center"/>
        </w:trPr>
        <w:tc>
          <w:tcPr>
            <w:tcW w:w="1417" w:type="dxa"/>
            <w:shd w:val="clear" w:color="auto" w:fill="F2F2F2" w:themeFill="background1" w:themeFillShade="F2"/>
            <w:vAlign w:val="center"/>
          </w:tcPr>
          <w:p w14:paraId="326C270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Evaluación de Resultados</w:t>
            </w:r>
          </w:p>
        </w:tc>
        <w:tc>
          <w:tcPr>
            <w:tcW w:w="1531" w:type="dxa"/>
            <w:shd w:val="clear" w:color="auto" w:fill="auto"/>
            <w:noWrap/>
            <w:vAlign w:val="center"/>
          </w:tcPr>
          <w:p w14:paraId="7A223CC3"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Seguimiento y Evaluación del Desempeño Institucional </w:t>
            </w:r>
          </w:p>
        </w:tc>
        <w:tc>
          <w:tcPr>
            <w:tcW w:w="1632" w:type="dxa"/>
            <w:shd w:val="clear" w:color="auto" w:fill="auto"/>
            <w:noWrap/>
            <w:vAlign w:val="center"/>
          </w:tcPr>
          <w:p w14:paraId="0E82036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w:t>
            </w:r>
          </w:p>
        </w:tc>
        <w:tc>
          <w:tcPr>
            <w:tcW w:w="1206" w:type="dxa"/>
            <w:vAlign w:val="center"/>
          </w:tcPr>
          <w:p w14:paraId="2CC90B9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7CE67C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470724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8DBA7C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4DBFCB9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1F335D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A64E02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AF825B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949" w:type="dxa"/>
            <w:vAlign w:val="center"/>
          </w:tcPr>
          <w:p w14:paraId="6CCBA68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BC0B36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AB05EE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B35728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3C7757C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96EF94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15E1B6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24DBC2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698" w:type="dxa"/>
            <w:vAlign w:val="center"/>
          </w:tcPr>
          <w:p w14:paraId="0B38AC9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841F71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5B03BB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4EEBA1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4</w:t>
            </w:r>
          </w:p>
        </w:tc>
      </w:tr>
      <w:tr w:rsidR="00E404A5" w:rsidRPr="009D2CC4" w14:paraId="7E4D7A2D" w14:textId="77777777" w:rsidTr="00763E46">
        <w:trPr>
          <w:trHeight w:val="300"/>
          <w:jc w:val="center"/>
        </w:trPr>
        <w:tc>
          <w:tcPr>
            <w:tcW w:w="1417" w:type="dxa"/>
            <w:vMerge w:val="restart"/>
            <w:shd w:val="clear" w:color="auto" w:fill="F2F2F2" w:themeFill="background1" w:themeFillShade="F2"/>
            <w:vAlign w:val="center"/>
          </w:tcPr>
          <w:p w14:paraId="78D488DC"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lastRenderedPageBreak/>
              <w:t xml:space="preserve">Información y Comunicación </w:t>
            </w:r>
          </w:p>
        </w:tc>
        <w:tc>
          <w:tcPr>
            <w:tcW w:w="1531" w:type="dxa"/>
            <w:shd w:val="clear" w:color="auto" w:fill="auto"/>
            <w:noWrap/>
            <w:vAlign w:val="center"/>
          </w:tcPr>
          <w:p w14:paraId="0C935E54"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Documental</w:t>
            </w:r>
          </w:p>
        </w:tc>
        <w:tc>
          <w:tcPr>
            <w:tcW w:w="1632" w:type="dxa"/>
            <w:shd w:val="clear" w:color="auto" w:fill="auto"/>
            <w:noWrap/>
            <w:vAlign w:val="center"/>
          </w:tcPr>
          <w:p w14:paraId="0C96807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14</w:t>
            </w:r>
          </w:p>
        </w:tc>
        <w:tc>
          <w:tcPr>
            <w:tcW w:w="1206" w:type="dxa"/>
            <w:vAlign w:val="center"/>
          </w:tcPr>
          <w:p w14:paraId="04CB987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11A6014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288AC82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6F2E043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5365AA9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14</w:t>
            </w:r>
          </w:p>
        </w:tc>
      </w:tr>
      <w:tr w:rsidR="00E404A5" w:rsidRPr="009D2CC4" w14:paraId="736EB9F7" w14:textId="77777777" w:rsidTr="00763E46">
        <w:trPr>
          <w:trHeight w:val="300"/>
          <w:jc w:val="center"/>
        </w:trPr>
        <w:tc>
          <w:tcPr>
            <w:tcW w:w="1417" w:type="dxa"/>
            <w:vMerge/>
            <w:shd w:val="clear" w:color="auto" w:fill="F2F2F2" w:themeFill="background1" w:themeFillShade="F2"/>
            <w:vAlign w:val="center"/>
          </w:tcPr>
          <w:p w14:paraId="7D551A1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p>
        </w:tc>
        <w:tc>
          <w:tcPr>
            <w:tcW w:w="1531" w:type="dxa"/>
            <w:shd w:val="clear" w:color="auto" w:fill="auto"/>
            <w:noWrap/>
            <w:vAlign w:val="center"/>
          </w:tcPr>
          <w:p w14:paraId="44D5D29F"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Transparencia y Acceso a la Información</w:t>
            </w:r>
          </w:p>
        </w:tc>
        <w:tc>
          <w:tcPr>
            <w:tcW w:w="1632" w:type="dxa"/>
            <w:shd w:val="clear" w:color="auto" w:fill="auto"/>
            <w:noWrap/>
            <w:vAlign w:val="center"/>
          </w:tcPr>
          <w:p w14:paraId="59FDEC83"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15</w:t>
            </w:r>
          </w:p>
        </w:tc>
        <w:tc>
          <w:tcPr>
            <w:tcW w:w="1206" w:type="dxa"/>
            <w:vAlign w:val="center"/>
          </w:tcPr>
          <w:p w14:paraId="7D6733C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B396EF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56303A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6</w:t>
            </w:r>
          </w:p>
        </w:tc>
        <w:tc>
          <w:tcPr>
            <w:tcW w:w="945" w:type="dxa"/>
            <w:vAlign w:val="center"/>
          </w:tcPr>
          <w:p w14:paraId="2290C6C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725E22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362F98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370B31F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389AC9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3B0375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4" w:type="dxa"/>
            <w:vAlign w:val="center"/>
          </w:tcPr>
          <w:p w14:paraId="6A46D2F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A179AC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699B0B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w:t>
            </w:r>
          </w:p>
        </w:tc>
        <w:tc>
          <w:tcPr>
            <w:tcW w:w="698" w:type="dxa"/>
            <w:vAlign w:val="center"/>
          </w:tcPr>
          <w:p w14:paraId="411D2FF3"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7C5647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AAB948E"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3</w:t>
            </w:r>
          </w:p>
        </w:tc>
      </w:tr>
      <w:tr w:rsidR="00E404A5" w:rsidRPr="009D2CC4" w14:paraId="5A7E0088" w14:textId="77777777" w:rsidTr="00763E46">
        <w:trPr>
          <w:trHeight w:val="300"/>
          <w:jc w:val="center"/>
        </w:trPr>
        <w:tc>
          <w:tcPr>
            <w:tcW w:w="1417" w:type="dxa"/>
            <w:shd w:val="clear" w:color="auto" w:fill="F2F2F2" w:themeFill="background1" w:themeFillShade="F2"/>
            <w:vAlign w:val="center"/>
          </w:tcPr>
          <w:p w14:paraId="79E12346"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del Conocimiento</w:t>
            </w:r>
          </w:p>
        </w:tc>
        <w:tc>
          <w:tcPr>
            <w:tcW w:w="1531" w:type="dxa"/>
            <w:shd w:val="clear" w:color="auto" w:fill="auto"/>
            <w:noWrap/>
            <w:vAlign w:val="center"/>
          </w:tcPr>
          <w:p w14:paraId="4D134005"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Gestión del Conocimiento y la Innovación</w:t>
            </w:r>
          </w:p>
        </w:tc>
        <w:tc>
          <w:tcPr>
            <w:tcW w:w="1632" w:type="dxa"/>
            <w:shd w:val="clear" w:color="auto" w:fill="auto"/>
            <w:noWrap/>
            <w:vAlign w:val="center"/>
          </w:tcPr>
          <w:p w14:paraId="768BE8F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34</w:t>
            </w:r>
          </w:p>
        </w:tc>
        <w:tc>
          <w:tcPr>
            <w:tcW w:w="1206" w:type="dxa"/>
            <w:vAlign w:val="center"/>
          </w:tcPr>
          <w:p w14:paraId="7074395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5C7DBA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F41651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7</w:t>
            </w:r>
          </w:p>
        </w:tc>
        <w:tc>
          <w:tcPr>
            <w:tcW w:w="945" w:type="dxa"/>
            <w:vAlign w:val="center"/>
          </w:tcPr>
          <w:p w14:paraId="1ACEEBC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F3830C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9B2E81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5F7F09A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7A3492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E39469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4" w:type="dxa"/>
            <w:vAlign w:val="center"/>
          </w:tcPr>
          <w:p w14:paraId="3654D86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FFEDC4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F5683F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5511564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5288AF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F67C1A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26</w:t>
            </w:r>
          </w:p>
        </w:tc>
      </w:tr>
      <w:tr w:rsidR="00E404A5" w:rsidRPr="009D2CC4" w14:paraId="29BE8D92" w14:textId="77777777" w:rsidTr="00763E46">
        <w:trPr>
          <w:trHeight w:val="300"/>
          <w:jc w:val="center"/>
        </w:trPr>
        <w:tc>
          <w:tcPr>
            <w:tcW w:w="1417" w:type="dxa"/>
            <w:shd w:val="clear" w:color="auto" w:fill="F2F2F2" w:themeFill="background1" w:themeFillShade="F2"/>
            <w:vAlign w:val="center"/>
          </w:tcPr>
          <w:p w14:paraId="2EE756D2"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Componente Ambiental</w:t>
            </w:r>
            <w:r>
              <w:rPr>
                <w:rStyle w:val="Refdenotaalpie"/>
                <w:rFonts w:eastAsia="Times New Roman"/>
                <w:color w:val="000000" w:themeColor="text1"/>
                <w:sz w:val="18"/>
                <w:szCs w:val="18"/>
                <w:lang w:eastAsia="es-CO"/>
              </w:rPr>
              <w:footnoteReference w:id="9"/>
            </w:r>
          </w:p>
        </w:tc>
        <w:tc>
          <w:tcPr>
            <w:tcW w:w="1531" w:type="dxa"/>
            <w:shd w:val="clear" w:color="auto" w:fill="auto"/>
            <w:noWrap/>
            <w:vAlign w:val="center"/>
            <w:hideMark/>
          </w:tcPr>
          <w:p w14:paraId="7BFA81F7"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Gestión Ambiental </w:t>
            </w:r>
          </w:p>
        </w:tc>
        <w:tc>
          <w:tcPr>
            <w:tcW w:w="1632" w:type="dxa"/>
            <w:shd w:val="clear" w:color="auto" w:fill="auto"/>
            <w:noWrap/>
            <w:vAlign w:val="center"/>
            <w:hideMark/>
          </w:tcPr>
          <w:p w14:paraId="5458CC1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highlight w:val="green"/>
                <w:lang w:eastAsia="es-CO"/>
              </w:rPr>
              <w:t>6</w:t>
            </w:r>
          </w:p>
        </w:tc>
        <w:tc>
          <w:tcPr>
            <w:tcW w:w="1206" w:type="dxa"/>
            <w:vAlign w:val="center"/>
          </w:tcPr>
          <w:p w14:paraId="6D9AE68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A8A7DC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5E08A9C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D668A7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31D9E5A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F4BC78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6933598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1FF03D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8" w:type="dxa"/>
            <w:vAlign w:val="center"/>
          </w:tcPr>
          <w:p w14:paraId="5F43EB02"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p>
          <w:p w14:paraId="4B9B8EB5"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highlight w:val="green"/>
                <w:lang w:eastAsia="es-CO"/>
              </w:rPr>
              <w:t>6</w:t>
            </w:r>
          </w:p>
        </w:tc>
      </w:tr>
      <w:tr w:rsidR="00E404A5" w:rsidRPr="009D2CC4" w14:paraId="2638995B" w14:textId="77777777" w:rsidTr="00763E46">
        <w:trPr>
          <w:trHeight w:val="300"/>
          <w:jc w:val="center"/>
        </w:trPr>
        <w:tc>
          <w:tcPr>
            <w:tcW w:w="1417" w:type="dxa"/>
            <w:shd w:val="clear" w:color="auto" w:fill="F2F2F2" w:themeFill="background1" w:themeFillShade="F2"/>
            <w:vAlign w:val="center"/>
          </w:tcPr>
          <w:p w14:paraId="0E49EF63"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Control Interno</w:t>
            </w:r>
          </w:p>
        </w:tc>
        <w:tc>
          <w:tcPr>
            <w:tcW w:w="1531" w:type="dxa"/>
            <w:shd w:val="clear" w:color="auto" w:fill="auto"/>
            <w:noWrap/>
            <w:vAlign w:val="center"/>
          </w:tcPr>
          <w:p w14:paraId="4571582B"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Control Interno</w:t>
            </w:r>
          </w:p>
        </w:tc>
        <w:tc>
          <w:tcPr>
            <w:tcW w:w="1632" w:type="dxa"/>
            <w:shd w:val="clear" w:color="auto" w:fill="auto"/>
            <w:noWrap/>
            <w:vAlign w:val="center"/>
          </w:tcPr>
          <w:p w14:paraId="28505419"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14</w:t>
            </w:r>
          </w:p>
        </w:tc>
        <w:tc>
          <w:tcPr>
            <w:tcW w:w="1206" w:type="dxa"/>
            <w:vAlign w:val="center"/>
          </w:tcPr>
          <w:p w14:paraId="2CB6FAD5"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945" w:type="dxa"/>
            <w:vAlign w:val="center"/>
          </w:tcPr>
          <w:p w14:paraId="02C1764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52E249E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4E3A9FF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3</w:t>
            </w:r>
          </w:p>
        </w:tc>
        <w:tc>
          <w:tcPr>
            <w:tcW w:w="698" w:type="dxa"/>
            <w:vAlign w:val="center"/>
          </w:tcPr>
          <w:p w14:paraId="3A172D7B" w14:textId="77777777" w:rsidR="00E404A5" w:rsidRPr="009D2CC4" w:rsidRDefault="00E404A5" w:rsidP="00763E46">
            <w:pPr>
              <w:spacing w:line="240" w:lineRule="auto"/>
              <w:jc w:val="center"/>
              <w:rPr>
                <w:rFonts w:ascii="Arial" w:eastAsia="Times New Roman" w:hAnsi="Arial" w:cs="Arial"/>
                <w:color w:val="000000" w:themeColor="text1"/>
                <w:sz w:val="18"/>
                <w:szCs w:val="18"/>
                <w:highlight w:val="green"/>
                <w:lang w:eastAsia="es-CO"/>
              </w:rPr>
            </w:pPr>
            <w:r w:rsidRPr="009D2CC4">
              <w:rPr>
                <w:rFonts w:ascii="Arial" w:eastAsia="Times New Roman" w:hAnsi="Arial" w:cs="Arial"/>
                <w:color w:val="000000" w:themeColor="text1"/>
                <w:sz w:val="18"/>
                <w:szCs w:val="18"/>
                <w:lang w:eastAsia="es-CO"/>
              </w:rPr>
              <w:t>9</w:t>
            </w:r>
          </w:p>
        </w:tc>
      </w:tr>
      <w:tr w:rsidR="00E404A5" w:rsidRPr="009D2CC4" w14:paraId="31408F14" w14:textId="77777777" w:rsidTr="00763E46">
        <w:trPr>
          <w:trHeight w:val="300"/>
          <w:jc w:val="center"/>
        </w:trPr>
        <w:tc>
          <w:tcPr>
            <w:tcW w:w="1417" w:type="dxa"/>
            <w:shd w:val="clear" w:color="auto" w:fill="FFC000"/>
            <w:vAlign w:val="center"/>
          </w:tcPr>
          <w:p w14:paraId="64601172"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Sin Dimensión- No hace parte del Modelo</w:t>
            </w:r>
          </w:p>
        </w:tc>
        <w:tc>
          <w:tcPr>
            <w:tcW w:w="1531" w:type="dxa"/>
            <w:shd w:val="clear" w:color="auto" w:fill="auto"/>
            <w:noWrap/>
            <w:vAlign w:val="center"/>
          </w:tcPr>
          <w:p w14:paraId="548A370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 xml:space="preserve">Mujer y Equidad de Género </w:t>
            </w:r>
          </w:p>
        </w:tc>
        <w:tc>
          <w:tcPr>
            <w:tcW w:w="1632" w:type="dxa"/>
            <w:shd w:val="clear" w:color="auto" w:fill="auto"/>
            <w:noWrap/>
            <w:vAlign w:val="center"/>
          </w:tcPr>
          <w:p w14:paraId="556CED1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w:t>
            </w:r>
          </w:p>
        </w:tc>
        <w:tc>
          <w:tcPr>
            <w:tcW w:w="1206" w:type="dxa"/>
            <w:vAlign w:val="center"/>
          </w:tcPr>
          <w:p w14:paraId="4ED163E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1F1694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55FDD7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5" w:type="dxa"/>
            <w:vAlign w:val="center"/>
          </w:tcPr>
          <w:p w14:paraId="39C126C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1F991BC"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E58B34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4BE2D72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5863DE2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A4DB3B1"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694" w:type="dxa"/>
            <w:vAlign w:val="center"/>
          </w:tcPr>
          <w:p w14:paraId="61F3520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E9E0638"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F6176FA"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8" w:type="dxa"/>
            <w:vAlign w:val="center"/>
          </w:tcPr>
          <w:p w14:paraId="791E061F"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0FDDC10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9432DC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4</w:t>
            </w:r>
          </w:p>
        </w:tc>
      </w:tr>
      <w:tr w:rsidR="00E404A5" w:rsidRPr="009D2CC4" w14:paraId="249D9101" w14:textId="77777777" w:rsidTr="00763E46">
        <w:trPr>
          <w:trHeight w:val="300"/>
          <w:jc w:val="center"/>
        </w:trPr>
        <w:tc>
          <w:tcPr>
            <w:tcW w:w="1417" w:type="dxa"/>
            <w:shd w:val="clear" w:color="auto" w:fill="FFC000"/>
            <w:vAlign w:val="center"/>
          </w:tcPr>
          <w:p w14:paraId="14BDACF0"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Sin Dimensión- No hace parte del Modelo</w:t>
            </w:r>
          </w:p>
        </w:tc>
        <w:tc>
          <w:tcPr>
            <w:tcW w:w="1531" w:type="dxa"/>
            <w:shd w:val="clear" w:color="auto" w:fill="auto"/>
            <w:noWrap/>
            <w:vAlign w:val="center"/>
          </w:tcPr>
          <w:p w14:paraId="4BA02F48" w14:textId="77777777" w:rsidR="00E404A5" w:rsidRPr="009D2CC4" w:rsidRDefault="00E404A5" w:rsidP="00763E46">
            <w:pPr>
              <w:spacing w:line="240" w:lineRule="auto"/>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Seguridad y Salud en el Trabajo</w:t>
            </w:r>
          </w:p>
        </w:tc>
        <w:tc>
          <w:tcPr>
            <w:tcW w:w="1632" w:type="dxa"/>
            <w:shd w:val="clear" w:color="auto" w:fill="auto"/>
            <w:noWrap/>
            <w:vAlign w:val="center"/>
          </w:tcPr>
          <w:p w14:paraId="5B42AA8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5</w:t>
            </w:r>
          </w:p>
        </w:tc>
        <w:tc>
          <w:tcPr>
            <w:tcW w:w="1206" w:type="dxa"/>
            <w:vAlign w:val="center"/>
          </w:tcPr>
          <w:p w14:paraId="2795FBC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3FE8D43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22304E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2</w:t>
            </w:r>
          </w:p>
        </w:tc>
        <w:tc>
          <w:tcPr>
            <w:tcW w:w="945" w:type="dxa"/>
            <w:vAlign w:val="center"/>
          </w:tcPr>
          <w:p w14:paraId="7480A6A0"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w:t>
            </w:r>
          </w:p>
        </w:tc>
        <w:tc>
          <w:tcPr>
            <w:tcW w:w="949" w:type="dxa"/>
            <w:vAlign w:val="center"/>
          </w:tcPr>
          <w:p w14:paraId="0685409D"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410C7D82"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1737C01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4" w:type="dxa"/>
            <w:vAlign w:val="center"/>
          </w:tcPr>
          <w:p w14:paraId="50D1005B"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7D078044"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23D0AF69"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c>
          <w:tcPr>
            <w:tcW w:w="698" w:type="dxa"/>
            <w:vAlign w:val="center"/>
          </w:tcPr>
          <w:p w14:paraId="17E6089E"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EE55516"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p>
          <w:p w14:paraId="6EFE15F7" w14:textId="77777777" w:rsidR="00E404A5" w:rsidRPr="009D2CC4" w:rsidRDefault="00E404A5" w:rsidP="00763E46">
            <w:pPr>
              <w:spacing w:line="240" w:lineRule="auto"/>
              <w:jc w:val="center"/>
              <w:rPr>
                <w:rFonts w:ascii="Arial" w:eastAsia="Times New Roman" w:hAnsi="Arial" w:cs="Arial"/>
                <w:color w:val="000000" w:themeColor="text1"/>
                <w:sz w:val="18"/>
                <w:szCs w:val="18"/>
                <w:lang w:eastAsia="es-CO"/>
              </w:rPr>
            </w:pPr>
            <w:r w:rsidRPr="009D2CC4">
              <w:rPr>
                <w:rFonts w:ascii="Arial" w:eastAsia="Times New Roman" w:hAnsi="Arial" w:cs="Arial"/>
                <w:color w:val="000000" w:themeColor="text1"/>
                <w:sz w:val="18"/>
                <w:szCs w:val="18"/>
                <w:lang w:eastAsia="es-CO"/>
              </w:rPr>
              <w:t>1</w:t>
            </w:r>
          </w:p>
        </w:tc>
      </w:tr>
      <w:tr w:rsidR="00E404A5" w:rsidRPr="009D2CC4" w14:paraId="3AF90D6F" w14:textId="77777777" w:rsidTr="00763E46">
        <w:trPr>
          <w:trHeight w:val="300"/>
          <w:jc w:val="center"/>
        </w:trPr>
        <w:tc>
          <w:tcPr>
            <w:tcW w:w="2948" w:type="dxa"/>
            <w:gridSpan w:val="2"/>
            <w:shd w:val="clear" w:color="DDEBF7" w:fill="DDEBF7"/>
            <w:vAlign w:val="center"/>
          </w:tcPr>
          <w:p w14:paraId="4BD098F9"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Total, general</w:t>
            </w:r>
          </w:p>
        </w:tc>
        <w:tc>
          <w:tcPr>
            <w:tcW w:w="1632" w:type="dxa"/>
            <w:shd w:val="clear" w:color="DDEBF7" w:fill="DDEBF7"/>
            <w:noWrap/>
            <w:vAlign w:val="center"/>
            <w:hideMark/>
          </w:tcPr>
          <w:p w14:paraId="1C89587C"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259</w:t>
            </w:r>
          </w:p>
        </w:tc>
        <w:tc>
          <w:tcPr>
            <w:tcW w:w="1206" w:type="dxa"/>
            <w:shd w:val="clear" w:color="DDEBF7" w:fill="DDEBF7"/>
            <w:vAlign w:val="center"/>
          </w:tcPr>
          <w:p w14:paraId="5C144039"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23</w:t>
            </w:r>
          </w:p>
        </w:tc>
        <w:tc>
          <w:tcPr>
            <w:tcW w:w="945" w:type="dxa"/>
            <w:shd w:val="clear" w:color="DDEBF7" w:fill="DDEBF7"/>
            <w:vAlign w:val="center"/>
          </w:tcPr>
          <w:p w14:paraId="0FF0A6DF"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7</w:t>
            </w:r>
          </w:p>
        </w:tc>
        <w:tc>
          <w:tcPr>
            <w:tcW w:w="949" w:type="dxa"/>
            <w:shd w:val="clear" w:color="DDEBF7" w:fill="DDEBF7"/>
            <w:vAlign w:val="center"/>
          </w:tcPr>
          <w:p w14:paraId="1E3E7C86"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4</w:t>
            </w:r>
          </w:p>
        </w:tc>
        <w:tc>
          <w:tcPr>
            <w:tcW w:w="694" w:type="dxa"/>
            <w:shd w:val="clear" w:color="DDEBF7" w:fill="DDEBF7"/>
            <w:vAlign w:val="center"/>
          </w:tcPr>
          <w:p w14:paraId="5E3BED68"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35</w:t>
            </w:r>
          </w:p>
        </w:tc>
        <w:tc>
          <w:tcPr>
            <w:tcW w:w="698" w:type="dxa"/>
            <w:shd w:val="clear" w:color="DDEBF7" w:fill="DDEBF7"/>
            <w:vAlign w:val="center"/>
          </w:tcPr>
          <w:p w14:paraId="3C0F889F" w14:textId="62CBB30F"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062940">
              <w:rPr>
                <w:rFonts w:ascii="Arial" w:eastAsia="Times New Roman" w:hAnsi="Arial" w:cs="Arial"/>
                <w:b/>
                <w:bCs/>
                <w:color w:val="000000" w:themeColor="text1"/>
                <w:sz w:val="18"/>
                <w:szCs w:val="18"/>
                <w:lang w:eastAsia="es-CO"/>
              </w:rPr>
              <w:t>1</w:t>
            </w:r>
            <w:r w:rsidR="00EF4B17">
              <w:rPr>
                <w:rFonts w:ascii="Arial" w:eastAsia="Times New Roman" w:hAnsi="Arial" w:cs="Arial"/>
                <w:b/>
                <w:bCs/>
                <w:color w:val="000000" w:themeColor="text1"/>
                <w:sz w:val="18"/>
                <w:szCs w:val="18"/>
                <w:lang w:eastAsia="es-CO"/>
              </w:rPr>
              <w:t>89</w:t>
            </w:r>
          </w:p>
        </w:tc>
      </w:tr>
      <w:tr w:rsidR="00E404A5" w:rsidRPr="009D2CC4" w14:paraId="77E7724F" w14:textId="77777777" w:rsidTr="00763E46">
        <w:trPr>
          <w:trHeight w:val="284"/>
          <w:jc w:val="center"/>
        </w:trPr>
        <w:tc>
          <w:tcPr>
            <w:tcW w:w="2948" w:type="dxa"/>
            <w:gridSpan w:val="2"/>
            <w:shd w:val="clear" w:color="auto" w:fill="D9E2F3" w:themeFill="accent1" w:themeFillTint="33"/>
            <w:vAlign w:val="center"/>
          </w:tcPr>
          <w:p w14:paraId="7F8534B6" w14:textId="77777777" w:rsidR="00E404A5" w:rsidRPr="009D2CC4" w:rsidRDefault="00E404A5" w:rsidP="00763E46">
            <w:pPr>
              <w:spacing w:line="240" w:lineRule="auto"/>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Total MIPG-(No se incluye política Mujer y Género y SST</w:t>
            </w:r>
          </w:p>
        </w:tc>
        <w:tc>
          <w:tcPr>
            <w:tcW w:w="1632" w:type="dxa"/>
            <w:shd w:val="clear" w:color="auto" w:fill="D9E2F3" w:themeFill="accent1" w:themeFillTint="33"/>
            <w:noWrap/>
            <w:vAlign w:val="center"/>
          </w:tcPr>
          <w:p w14:paraId="34441EB5"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249</w:t>
            </w:r>
          </w:p>
        </w:tc>
        <w:tc>
          <w:tcPr>
            <w:tcW w:w="1206" w:type="dxa"/>
            <w:shd w:val="clear" w:color="auto" w:fill="D9E2F3" w:themeFill="accent1" w:themeFillTint="33"/>
            <w:vAlign w:val="center"/>
          </w:tcPr>
          <w:p w14:paraId="345AD182"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21</w:t>
            </w:r>
          </w:p>
        </w:tc>
        <w:tc>
          <w:tcPr>
            <w:tcW w:w="945" w:type="dxa"/>
            <w:shd w:val="clear" w:color="auto" w:fill="D9E2F3" w:themeFill="accent1" w:themeFillTint="33"/>
            <w:vAlign w:val="center"/>
          </w:tcPr>
          <w:p w14:paraId="1B243435"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7</w:t>
            </w:r>
          </w:p>
        </w:tc>
        <w:tc>
          <w:tcPr>
            <w:tcW w:w="949" w:type="dxa"/>
            <w:shd w:val="clear" w:color="auto" w:fill="D9E2F3" w:themeFill="accent1" w:themeFillTint="33"/>
            <w:vAlign w:val="center"/>
          </w:tcPr>
          <w:p w14:paraId="56F38FC6"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3</w:t>
            </w:r>
          </w:p>
        </w:tc>
        <w:tc>
          <w:tcPr>
            <w:tcW w:w="694" w:type="dxa"/>
            <w:shd w:val="clear" w:color="auto" w:fill="D9E2F3" w:themeFill="accent1" w:themeFillTint="33"/>
            <w:vAlign w:val="center"/>
          </w:tcPr>
          <w:p w14:paraId="58DF7373" w14:textId="77777777"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33</w:t>
            </w:r>
          </w:p>
        </w:tc>
        <w:tc>
          <w:tcPr>
            <w:tcW w:w="698" w:type="dxa"/>
            <w:shd w:val="clear" w:color="auto" w:fill="D9E2F3" w:themeFill="accent1" w:themeFillTint="33"/>
            <w:vAlign w:val="center"/>
          </w:tcPr>
          <w:p w14:paraId="0F5CD86C" w14:textId="49B6D0DE" w:rsidR="00E404A5" w:rsidRPr="009D2CC4" w:rsidRDefault="00E404A5" w:rsidP="00763E46">
            <w:pPr>
              <w:spacing w:line="240" w:lineRule="auto"/>
              <w:jc w:val="center"/>
              <w:rPr>
                <w:rFonts w:ascii="Arial" w:eastAsia="Times New Roman" w:hAnsi="Arial" w:cs="Arial"/>
                <w:b/>
                <w:bCs/>
                <w:color w:val="000000" w:themeColor="text1"/>
                <w:sz w:val="18"/>
                <w:szCs w:val="18"/>
                <w:lang w:eastAsia="es-CO"/>
              </w:rPr>
            </w:pPr>
            <w:r w:rsidRPr="009D2CC4">
              <w:rPr>
                <w:rFonts w:ascii="Arial" w:eastAsia="Times New Roman" w:hAnsi="Arial" w:cs="Arial"/>
                <w:b/>
                <w:bCs/>
                <w:color w:val="000000" w:themeColor="text1"/>
                <w:sz w:val="18"/>
                <w:szCs w:val="18"/>
                <w:lang w:eastAsia="es-CO"/>
              </w:rPr>
              <w:t>18</w:t>
            </w:r>
            <w:r w:rsidR="002A215C">
              <w:rPr>
                <w:rFonts w:ascii="Arial" w:eastAsia="Times New Roman" w:hAnsi="Arial" w:cs="Arial"/>
                <w:b/>
                <w:bCs/>
                <w:color w:val="000000" w:themeColor="text1"/>
                <w:sz w:val="18"/>
                <w:szCs w:val="18"/>
                <w:lang w:eastAsia="es-CO"/>
              </w:rPr>
              <w:t>4</w:t>
            </w:r>
          </w:p>
        </w:tc>
      </w:tr>
    </w:tbl>
    <w:p w14:paraId="0519410E" w14:textId="77777777" w:rsidR="00E404A5" w:rsidRPr="009D2CC4" w:rsidRDefault="00E404A5" w:rsidP="00E404A5">
      <w:pPr>
        <w:pStyle w:val="Default"/>
        <w:contextualSpacing/>
        <w:jc w:val="center"/>
        <w:rPr>
          <w:color w:val="000000" w:themeColor="text1"/>
          <w:position w:val="-1"/>
          <w:sz w:val="18"/>
          <w:szCs w:val="18"/>
          <w:lang w:val="es-ES" w:eastAsia="zh-CN"/>
        </w:rPr>
      </w:pPr>
      <w:r w:rsidRPr="009D2CC4">
        <w:rPr>
          <w:b/>
          <w:bCs/>
          <w:color w:val="000000" w:themeColor="text1"/>
          <w:position w:val="-1"/>
          <w:sz w:val="18"/>
          <w:szCs w:val="18"/>
          <w:lang w:val="es-ES" w:eastAsia="zh-CN"/>
        </w:rPr>
        <w:t>Fuente:</w:t>
      </w:r>
      <w:r w:rsidRPr="009D2CC4">
        <w:rPr>
          <w:color w:val="000000" w:themeColor="text1"/>
          <w:position w:val="-1"/>
          <w:sz w:val="18"/>
          <w:szCs w:val="18"/>
          <w:lang w:val="es-ES" w:eastAsia="zh-CN"/>
        </w:rPr>
        <w:t xml:space="preserve"> Elaboración propia de OCI- Tomada del Plan de Adecuación y Sostenibilidad 2020</w:t>
      </w:r>
    </w:p>
    <w:p w14:paraId="34E16F68" w14:textId="77777777" w:rsidR="00E404A5" w:rsidRPr="009D2CC4" w:rsidRDefault="00E404A5" w:rsidP="00E404A5">
      <w:pPr>
        <w:pStyle w:val="Default"/>
        <w:contextualSpacing/>
        <w:jc w:val="center"/>
        <w:rPr>
          <w:color w:val="000000" w:themeColor="text1"/>
          <w:position w:val="-1"/>
          <w:sz w:val="22"/>
          <w:szCs w:val="22"/>
          <w:lang w:val="es-ES" w:eastAsia="zh-CN"/>
        </w:rPr>
      </w:pPr>
    </w:p>
    <w:p w14:paraId="477BC0E6" w14:textId="5736D55E" w:rsidR="00E404A5" w:rsidRPr="009D2CC4" w:rsidRDefault="00E404A5" w:rsidP="00E404A5">
      <w:pPr>
        <w:pStyle w:val="Default"/>
        <w:contextualSpacing/>
        <w:jc w:val="both"/>
        <w:rPr>
          <w:color w:val="000000" w:themeColor="text1"/>
          <w:position w:val="-1"/>
          <w:sz w:val="22"/>
          <w:szCs w:val="22"/>
          <w:lang w:val="es-ES" w:eastAsia="zh-CN"/>
        </w:rPr>
      </w:pPr>
      <w:r w:rsidRPr="009D2CC4">
        <w:rPr>
          <w:color w:val="000000" w:themeColor="text1"/>
          <w:position w:val="-1"/>
          <w:sz w:val="22"/>
          <w:szCs w:val="22"/>
          <w:lang w:val="es-ES" w:eastAsia="zh-CN"/>
        </w:rPr>
        <w:t xml:space="preserve">De lo anterior se observa </w:t>
      </w:r>
      <w:r w:rsidR="002A215C" w:rsidRPr="00731CE4">
        <w:rPr>
          <w:color w:val="000000" w:themeColor="text1"/>
          <w:position w:val="-1"/>
          <w:sz w:val="22"/>
          <w:szCs w:val="22"/>
          <w:lang w:val="es-ES" w:eastAsia="zh-CN"/>
        </w:rPr>
        <w:t>que,</w:t>
      </w:r>
      <w:r w:rsidRPr="00731CE4">
        <w:rPr>
          <w:color w:val="000000" w:themeColor="text1"/>
          <w:position w:val="-1"/>
          <w:sz w:val="22"/>
          <w:szCs w:val="22"/>
          <w:lang w:val="es-ES" w:eastAsia="zh-CN"/>
        </w:rPr>
        <w:t xml:space="preserve"> en términos de rango de porcentaje, de 259 actividades del Plan de Adecuación y sostenibilidad 2020, 189   obtuvieron un porcentaje del 100%; 35 estuvieron dentro del rango de 50 a 99% de cumplimiento, 4 actividades obtuvieron porcentajes entre 10 y 29%, 7 dentro del rango de 1 a 10% y 23 actividades no se cumplieron, es decir, obtuvieron un 0%.</w:t>
      </w:r>
      <w:r w:rsidRPr="009D2CC4">
        <w:rPr>
          <w:color w:val="000000" w:themeColor="text1"/>
          <w:position w:val="-1"/>
          <w:sz w:val="22"/>
          <w:szCs w:val="22"/>
          <w:lang w:val="es-ES" w:eastAsia="zh-CN"/>
        </w:rPr>
        <w:t xml:space="preserve"> </w:t>
      </w:r>
    </w:p>
    <w:p w14:paraId="71A40268" w14:textId="77777777" w:rsidR="00E404A5" w:rsidRPr="009D2CC4" w:rsidRDefault="00E404A5" w:rsidP="00E404A5">
      <w:pPr>
        <w:pStyle w:val="Default"/>
        <w:contextualSpacing/>
        <w:jc w:val="both"/>
        <w:rPr>
          <w:color w:val="000000" w:themeColor="text1"/>
          <w:position w:val="-1"/>
          <w:sz w:val="22"/>
          <w:szCs w:val="22"/>
          <w:lang w:val="es-ES" w:eastAsia="zh-CN"/>
        </w:rPr>
      </w:pPr>
    </w:p>
    <w:p w14:paraId="01C7FB55" w14:textId="1E413573" w:rsidR="002A215C" w:rsidRPr="009D2CC4" w:rsidRDefault="00E404A5" w:rsidP="002A215C">
      <w:pPr>
        <w:pStyle w:val="Default"/>
        <w:contextualSpacing/>
        <w:jc w:val="both"/>
        <w:rPr>
          <w:color w:val="000000" w:themeColor="text1"/>
          <w:position w:val="-1"/>
          <w:sz w:val="22"/>
          <w:szCs w:val="22"/>
          <w:lang w:val="es-ES" w:eastAsia="zh-CN"/>
        </w:rPr>
      </w:pPr>
      <w:r w:rsidRPr="002A215C">
        <w:rPr>
          <w:color w:val="000000" w:themeColor="text1"/>
          <w:position w:val="-1"/>
          <w:sz w:val="22"/>
          <w:szCs w:val="22"/>
          <w:lang w:val="es-ES" w:eastAsia="zh-CN"/>
        </w:rPr>
        <w:t xml:space="preserve">Excluyendo de las cifras anteriores, la información de las </w:t>
      </w:r>
      <w:r w:rsidR="002A215C" w:rsidRPr="002A215C">
        <w:rPr>
          <w:color w:val="000000" w:themeColor="text1"/>
          <w:position w:val="-1"/>
          <w:sz w:val="22"/>
          <w:szCs w:val="22"/>
          <w:lang w:val="es-ES" w:eastAsia="zh-CN"/>
        </w:rPr>
        <w:t xml:space="preserve">actividades sin dimensiones </w:t>
      </w:r>
      <w:r w:rsidRPr="002A215C">
        <w:rPr>
          <w:color w:val="000000" w:themeColor="text1"/>
          <w:position w:val="-1"/>
          <w:sz w:val="22"/>
          <w:szCs w:val="22"/>
          <w:lang w:val="es-ES" w:eastAsia="zh-CN"/>
        </w:rPr>
        <w:t xml:space="preserve">que no hacen parte del modelo, los rangos de cumplimiento para las políticas del MIPG fueron: </w:t>
      </w:r>
      <w:r w:rsidR="002A215C" w:rsidRPr="00731CE4">
        <w:rPr>
          <w:color w:val="000000" w:themeColor="text1"/>
          <w:position w:val="-1"/>
          <w:sz w:val="22"/>
          <w:szCs w:val="22"/>
          <w:lang w:val="es-ES" w:eastAsia="zh-CN"/>
        </w:rPr>
        <w:lastRenderedPageBreak/>
        <w:t>18</w:t>
      </w:r>
      <w:r w:rsidR="002A215C">
        <w:rPr>
          <w:color w:val="000000" w:themeColor="text1"/>
          <w:position w:val="-1"/>
          <w:sz w:val="22"/>
          <w:szCs w:val="22"/>
          <w:lang w:val="es-ES" w:eastAsia="zh-CN"/>
        </w:rPr>
        <w:t>4</w:t>
      </w:r>
      <w:r w:rsidR="002A215C" w:rsidRPr="00731CE4">
        <w:rPr>
          <w:color w:val="000000" w:themeColor="text1"/>
          <w:position w:val="-1"/>
          <w:sz w:val="22"/>
          <w:szCs w:val="22"/>
          <w:lang w:val="es-ES" w:eastAsia="zh-CN"/>
        </w:rPr>
        <w:t xml:space="preserve">   obtuvieron un porcentaje del 100%; 3</w:t>
      </w:r>
      <w:r w:rsidR="002A215C">
        <w:rPr>
          <w:color w:val="000000" w:themeColor="text1"/>
          <w:position w:val="-1"/>
          <w:sz w:val="22"/>
          <w:szCs w:val="22"/>
          <w:lang w:val="es-ES" w:eastAsia="zh-CN"/>
        </w:rPr>
        <w:t>3</w:t>
      </w:r>
      <w:r w:rsidR="002A215C" w:rsidRPr="00731CE4">
        <w:rPr>
          <w:color w:val="000000" w:themeColor="text1"/>
          <w:position w:val="-1"/>
          <w:sz w:val="22"/>
          <w:szCs w:val="22"/>
          <w:lang w:val="es-ES" w:eastAsia="zh-CN"/>
        </w:rPr>
        <w:t xml:space="preserve"> estuvieron dentro del rango de 50 a 99% de cumplimiento, </w:t>
      </w:r>
      <w:r w:rsidR="002A215C">
        <w:rPr>
          <w:color w:val="000000" w:themeColor="text1"/>
          <w:position w:val="-1"/>
          <w:sz w:val="22"/>
          <w:szCs w:val="22"/>
          <w:lang w:val="es-ES" w:eastAsia="zh-CN"/>
        </w:rPr>
        <w:t>3</w:t>
      </w:r>
      <w:r w:rsidR="002A215C" w:rsidRPr="00731CE4">
        <w:rPr>
          <w:color w:val="000000" w:themeColor="text1"/>
          <w:position w:val="-1"/>
          <w:sz w:val="22"/>
          <w:szCs w:val="22"/>
          <w:lang w:val="es-ES" w:eastAsia="zh-CN"/>
        </w:rPr>
        <w:t xml:space="preserve"> actividades obtuvieron porcentajes entre 10 y 29%, 7 dentro del rango de 1 a 10% y 2</w:t>
      </w:r>
      <w:r w:rsidR="002A215C">
        <w:rPr>
          <w:color w:val="000000" w:themeColor="text1"/>
          <w:position w:val="-1"/>
          <w:sz w:val="22"/>
          <w:szCs w:val="22"/>
          <w:lang w:val="es-ES" w:eastAsia="zh-CN"/>
        </w:rPr>
        <w:t>1</w:t>
      </w:r>
      <w:r w:rsidR="002A215C" w:rsidRPr="00731CE4">
        <w:rPr>
          <w:color w:val="000000" w:themeColor="text1"/>
          <w:position w:val="-1"/>
          <w:sz w:val="22"/>
          <w:szCs w:val="22"/>
          <w:lang w:val="es-ES" w:eastAsia="zh-CN"/>
        </w:rPr>
        <w:t xml:space="preserve"> actividades no se cumplieron, es decir, obtuvieron un 0%.</w:t>
      </w:r>
      <w:r w:rsidR="002A215C" w:rsidRPr="009D2CC4">
        <w:rPr>
          <w:color w:val="000000" w:themeColor="text1"/>
          <w:position w:val="-1"/>
          <w:sz w:val="22"/>
          <w:szCs w:val="22"/>
          <w:lang w:val="es-ES" w:eastAsia="zh-CN"/>
        </w:rPr>
        <w:t xml:space="preserve"> </w:t>
      </w:r>
    </w:p>
    <w:p w14:paraId="3BFD3B3B" w14:textId="7001A007" w:rsidR="00E404A5" w:rsidRPr="009D2CC4" w:rsidRDefault="00E404A5" w:rsidP="00E404A5">
      <w:pPr>
        <w:pStyle w:val="Default"/>
        <w:contextualSpacing/>
        <w:jc w:val="both"/>
        <w:rPr>
          <w:color w:val="000000" w:themeColor="text1"/>
          <w:position w:val="-1"/>
          <w:sz w:val="22"/>
          <w:szCs w:val="22"/>
          <w:lang w:val="es-ES" w:eastAsia="zh-CN"/>
        </w:rPr>
      </w:pPr>
    </w:p>
    <w:p w14:paraId="3A9E91C3" w14:textId="77777777" w:rsidR="00E404A5" w:rsidRPr="009D2CC4" w:rsidRDefault="00E404A5" w:rsidP="00E404A5">
      <w:pPr>
        <w:pStyle w:val="Default"/>
        <w:contextualSpacing/>
        <w:jc w:val="both"/>
        <w:rPr>
          <w:color w:val="000000" w:themeColor="text1"/>
          <w:position w:val="-1"/>
          <w:sz w:val="22"/>
          <w:szCs w:val="22"/>
          <w:lang w:val="es-ES" w:eastAsia="zh-CN"/>
        </w:rPr>
      </w:pPr>
    </w:p>
    <w:p w14:paraId="704AB749" w14:textId="77777777" w:rsidR="00E404A5" w:rsidRPr="009D2CC4" w:rsidRDefault="00E404A5" w:rsidP="00E404A5">
      <w:pPr>
        <w:pStyle w:val="Ttulo2"/>
        <w:rPr>
          <w:rFonts w:ascii="Arial" w:hAnsi="Arial" w:cs="Arial"/>
          <w:color w:val="000000" w:themeColor="text1"/>
          <w:sz w:val="22"/>
          <w:szCs w:val="22"/>
          <w:lang w:eastAsia="zh-CN"/>
        </w:rPr>
      </w:pPr>
      <w:bookmarkStart w:id="21" w:name="_Toc83723872"/>
      <w:bookmarkStart w:id="22" w:name="_Toc83828470"/>
      <w:r w:rsidRPr="009D2CC4">
        <w:rPr>
          <w:rFonts w:ascii="Arial" w:eastAsia="Times New Roman" w:hAnsi="Arial" w:cs="Arial"/>
          <w:b/>
          <w:bCs/>
          <w:color w:val="000000" w:themeColor="text1"/>
          <w:sz w:val="22"/>
          <w:szCs w:val="22"/>
          <w:lang w:eastAsia="zh-CN"/>
        </w:rPr>
        <w:t>6.5 Etapa de medición del desempeño Institucional</w:t>
      </w:r>
      <w:bookmarkEnd w:id="21"/>
      <w:bookmarkEnd w:id="22"/>
      <w:r w:rsidRPr="009D2CC4">
        <w:rPr>
          <w:rFonts w:ascii="Arial" w:eastAsia="Times New Roman" w:hAnsi="Arial" w:cs="Arial"/>
          <w:b/>
          <w:bCs/>
          <w:color w:val="000000" w:themeColor="text1"/>
          <w:sz w:val="22"/>
          <w:szCs w:val="22"/>
          <w:lang w:eastAsia="zh-CN"/>
        </w:rPr>
        <w:t xml:space="preserve"> </w:t>
      </w:r>
    </w:p>
    <w:p w14:paraId="7D66565D" w14:textId="77777777" w:rsidR="00E404A5" w:rsidRPr="009D2CC4" w:rsidRDefault="00E404A5" w:rsidP="00E404A5">
      <w:pPr>
        <w:pStyle w:val="Default"/>
        <w:ind w:left="720"/>
        <w:contextualSpacing/>
        <w:jc w:val="both"/>
        <w:rPr>
          <w:color w:val="000000" w:themeColor="text1"/>
          <w:position w:val="-1"/>
          <w:sz w:val="22"/>
          <w:szCs w:val="22"/>
          <w:lang w:eastAsia="zh-CN"/>
        </w:rPr>
      </w:pPr>
    </w:p>
    <w:p w14:paraId="5A0C2EE3" w14:textId="77777777" w:rsidR="00E404A5" w:rsidRPr="00383BED" w:rsidRDefault="00E404A5" w:rsidP="00E404A5">
      <w:pPr>
        <w:spacing w:line="240" w:lineRule="auto"/>
        <w:jc w:val="both"/>
        <w:rPr>
          <w:rFonts w:ascii="Arial" w:hAnsi="Arial" w:cs="Arial"/>
          <w:color w:val="000000" w:themeColor="text1"/>
          <w:position w:val="-1"/>
          <w:lang w:eastAsia="zh-CN"/>
        </w:rPr>
      </w:pPr>
      <w:r w:rsidRPr="00383BED">
        <w:rPr>
          <w:rFonts w:ascii="Arial" w:hAnsi="Arial" w:cs="Arial"/>
          <w:color w:val="000000" w:themeColor="text1"/>
          <w:position w:val="-1"/>
          <w:lang w:val="es-ES" w:eastAsia="zh-CN"/>
        </w:rPr>
        <w:t>En esta etapa, la guía establece que e</w:t>
      </w:r>
      <w:r w:rsidRPr="00383BED">
        <w:rPr>
          <w:rFonts w:ascii="Arial" w:hAnsi="Arial" w:cs="Arial"/>
          <w:color w:val="000000" w:themeColor="text1"/>
          <w:position w:val="-1"/>
          <w:lang w:eastAsia="zh-CN"/>
        </w:rPr>
        <w:t xml:space="preserve">l puntaje de la medición refleja el grado de orientación de la entidad hacía la eficacia (la medida en que se logran los resultados institucionales), eficiencia (la medida en que los recursos e insumos son utilizados para alcanzar los resultados) y calidad (la medida en la que se asegura que el producto y/o prestación del servicio atiende las necesidades y problemas de sus grupos de valor). </w:t>
      </w:r>
    </w:p>
    <w:p w14:paraId="206F931B" w14:textId="77777777" w:rsidR="00E404A5" w:rsidRPr="00383BED" w:rsidRDefault="00E404A5" w:rsidP="00E404A5">
      <w:pPr>
        <w:pStyle w:val="Default"/>
        <w:contextualSpacing/>
        <w:jc w:val="both"/>
        <w:rPr>
          <w:color w:val="000000" w:themeColor="text1"/>
          <w:position w:val="-1"/>
          <w:sz w:val="22"/>
          <w:szCs w:val="22"/>
          <w:lang w:eastAsia="zh-CN"/>
        </w:rPr>
      </w:pPr>
    </w:p>
    <w:p w14:paraId="736B4813" w14:textId="77777777" w:rsidR="00E404A5" w:rsidRDefault="00E404A5" w:rsidP="00E404A5">
      <w:pPr>
        <w:pStyle w:val="Default"/>
        <w:contextualSpacing/>
        <w:jc w:val="both"/>
        <w:rPr>
          <w:color w:val="000000" w:themeColor="text1"/>
          <w:position w:val="-1"/>
          <w:sz w:val="22"/>
          <w:szCs w:val="22"/>
          <w:lang w:eastAsia="zh-CN"/>
        </w:rPr>
      </w:pPr>
      <w:r w:rsidRPr="00383BED">
        <w:rPr>
          <w:color w:val="000000" w:themeColor="text1"/>
          <w:position w:val="-1"/>
          <w:sz w:val="22"/>
          <w:szCs w:val="22"/>
          <w:lang w:eastAsia="zh-CN"/>
        </w:rPr>
        <w:t>Los resultados del Índice de Medición Institucional 2020 fueron dados a conocer por el DAFP en mayo de 2021 y consultados por el equipo OCI en</w:t>
      </w:r>
      <w:r w:rsidRPr="009D2CC4">
        <w:rPr>
          <w:color w:val="000000" w:themeColor="text1"/>
          <w:position w:val="-1"/>
          <w:sz w:val="22"/>
          <w:szCs w:val="22"/>
          <w:lang w:eastAsia="zh-CN"/>
        </w:rPr>
        <w:t xml:space="preserve"> la página web de la Función Pública: </w:t>
      </w:r>
      <w:hyperlink r:id="rId14" w:history="1">
        <w:r w:rsidRPr="009D2CC4">
          <w:rPr>
            <w:rStyle w:val="Hipervnculo"/>
            <w:color w:val="000000" w:themeColor="text1"/>
            <w:position w:val="-1"/>
            <w:sz w:val="22"/>
            <w:szCs w:val="22"/>
            <w:lang w:eastAsia="zh-CN"/>
          </w:rPr>
          <w:t>https://www.funcionpublica.gov.co/web/mipg/resultados-medicion</w:t>
        </w:r>
      </w:hyperlink>
      <w:r>
        <w:rPr>
          <w:color w:val="000000" w:themeColor="text1"/>
          <w:position w:val="-1"/>
          <w:sz w:val="22"/>
          <w:szCs w:val="22"/>
          <w:lang w:eastAsia="zh-CN"/>
        </w:rPr>
        <w:t>.</w:t>
      </w:r>
    </w:p>
    <w:p w14:paraId="75B8F5DD" w14:textId="77777777" w:rsidR="00E404A5" w:rsidRPr="009D2CC4" w:rsidRDefault="00E404A5" w:rsidP="00E404A5">
      <w:pPr>
        <w:pStyle w:val="Default"/>
        <w:contextualSpacing/>
        <w:jc w:val="both"/>
        <w:rPr>
          <w:color w:val="000000" w:themeColor="text1"/>
          <w:position w:val="-1"/>
          <w:sz w:val="22"/>
          <w:szCs w:val="22"/>
          <w:lang w:eastAsia="zh-CN"/>
        </w:rPr>
      </w:pPr>
    </w:p>
    <w:p w14:paraId="53BD0DF4" w14:textId="77777777" w:rsidR="00E404A5" w:rsidRPr="009D2CC4" w:rsidRDefault="00E404A5" w:rsidP="00E404A5">
      <w:pPr>
        <w:spacing w:line="240" w:lineRule="auto"/>
        <w:contextualSpacing/>
        <w:jc w:val="both"/>
        <w:rPr>
          <w:rFonts w:ascii="Arial" w:eastAsia="Arial" w:hAnsi="Arial" w:cs="Arial"/>
          <w:color w:val="000000" w:themeColor="text1"/>
        </w:rPr>
      </w:pPr>
      <w:r w:rsidRPr="009D2CC4">
        <w:rPr>
          <w:rFonts w:ascii="Arial" w:eastAsia="Arial" w:hAnsi="Arial" w:cs="Arial"/>
          <w:color w:val="000000" w:themeColor="text1"/>
        </w:rPr>
        <w:t xml:space="preserve">Para </w:t>
      </w:r>
      <w:r w:rsidRPr="00383BED">
        <w:rPr>
          <w:rFonts w:ascii="Arial" w:eastAsia="Arial" w:hAnsi="Arial" w:cs="Arial"/>
          <w:color w:val="000000" w:themeColor="text1"/>
        </w:rPr>
        <w:t>mayor claridad</w:t>
      </w:r>
      <w:r>
        <w:rPr>
          <w:rFonts w:ascii="Arial" w:eastAsia="Arial" w:hAnsi="Arial" w:cs="Arial"/>
          <w:color w:val="000000" w:themeColor="text1"/>
        </w:rPr>
        <w:t xml:space="preserve"> y </w:t>
      </w:r>
      <w:r w:rsidRPr="009D2CC4">
        <w:rPr>
          <w:rFonts w:ascii="Arial" w:eastAsia="Arial" w:hAnsi="Arial" w:cs="Arial"/>
          <w:color w:val="000000" w:themeColor="text1"/>
        </w:rPr>
        <w:t xml:space="preserve">comprensión de los resultados es necesario conocer los siguientes conceptos: </w:t>
      </w:r>
    </w:p>
    <w:p w14:paraId="16CD2E6C" w14:textId="77777777" w:rsidR="00E404A5" w:rsidRPr="00BD7B4F" w:rsidRDefault="00E404A5" w:rsidP="00E404A5">
      <w:pPr>
        <w:pStyle w:val="Prrafodelista"/>
        <w:numPr>
          <w:ilvl w:val="0"/>
          <w:numId w:val="25"/>
        </w:numPr>
        <w:spacing w:line="240" w:lineRule="auto"/>
        <w:jc w:val="both"/>
        <w:rPr>
          <w:rFonts w:ascii="Arial" w:eastAsia="Arial" w:hAnsi="Arial" w:cs="Arial"/>
          <w:bCs/>
          <w:color w:val="000000" w:themeColor="text1"/>
        </w:rPr>
      </w:pPr>
      <w:r w:rsidRPr="00BD7B4F">
        <w:rPr>
          <w:rFonts w:ascii="Arial" w:eastAsia="Arial" w:hAnsi="Arial" w:cs="Arial"/>
          <w:b/>
          <w:color w:val="000000" w:themeColor="text1"/>
        </w:rPr>
        <w:t>Grupo par:</w:t>
      </w:r>
      <w:r w:rsidRPr="00BD7B4F">
        <w:rPr>
          <w:rFonts w:ascii="Arial" w:eastAsia="Arial" w:hAnsi="Arial" w:cs="Arial"/>
          <w:bCs/>
          <w:color w:val="000000" w:themeColor="text1"/>
        </w:rPr>
        <w:t xml:space="preserve"> es una agrupación de entidades con características homogéneas que facilita la comparabilidad en las mediciones que se hacen a través del FURAG. </w:t>
      </w:r>
    </w:p>
    <w:p w14:paraId="587AA479" w14:textId="6FB32202" w:rsidR="00E404A5" w:rsidRDefault="00E404A5" w:rsidP="00E404A5">
      <w:pPr>
        <w:pStyle w:val="Prrafodelista"/>
        <w:numPr>
          <w:ilvl w:val="0"/>
          <w:numId w:val="25"/>
        </w:numPr>
        <w:spacing w:line="240" w:lineRule="auto"/>
        <w:jc w:val="both"/>
        <w:rPr>
          <w:rFonts w:ascii="Arial" w:eastAsia="Arial" w:hAnsi="Arial" w:cs="Arial"/>
          <w:color w:val="000000" w:themeColor="text1"/>
        </w:rPr>
      </w:pPr>
      <w:r w:rsidRPr="00BD7B4F">
        <w:rPr>
          <w:rFonts w:ascii="Arial" w:eastAsia="Arial" w:hAnsi="Arial" w:cs="Arial"/>
          <w:b/>
          <w:color w:val="000000" w:themeColor="text1"/>
        </w:rPr>
        <w:t>Quintil:</w:t>
      </w:r>
      <w:r w:rsidRPr="00BD7B4F">
        <w:rPr>
          <w:rFonts w:ascii="Arial" w:eastAsia="Arial" w:hAnsi="Arial" w:cs="Arial"/>
          <w:color w:val="000000" w:themeColor="text1"/>
        </w:rPr>
        <w:t xml:space="preserve"> Dentro de cada grupo par, los resultados numéricos de las entidades se consolidan en quintiles (cinco categorías cada una con el mismo número de entidades, equivalente al 20% del total de entidades), este puntaje está en el rango de 1 - 5.</w:t>
      </w:r>
    </w:p>
    <w:p w14:paraId="462C976B" w14:textId="2CE95679" w:rsidR="00054C0E" w:rsidRDefault="00054C0E" w:rsidP="00054C0E">
      <w:pPr>
        <w:pStyle w:val="Prrafodelista"/>
        <w:spacing w:line="240" w:lineRule="auto"/>
        <w:ind w:left="360"/>
        <w:jc w:val="both"/>
        <w:rPr>
          <w:rFonts w:ascii="Arial" w:eastAsia="Arial" w:hAnsi="Arial" w:cs="Arial"/>
          <w:color w:val="000000" w:themeColor="text1"/>
        </w:rPr>
      </w:pPr>
    </w:p>
    <w:p w14:paraId="0EA73860" w14:textId="77777777" w:rsidR="00054C0E" w:rsidRPr="00BD7B4F" w:rsidRDefault="00054C0E" w:rsidP="00054C0E">
      <w:pPr>
        <w:pStyle w:val="Prrafodelista"/>
        <w:spacing w:line="240" w:lineRule="auto"/>
        <w:ind w:left="360"/>
        <w:jc w:val="both"/>
        <w:rPr>
          <w:rFonts w:ascii="Arial" w:eastAsia="Arial" w:hAnsi="Arial" w:cs="Arial"/>
          <w:color w:val="000000" w:themeColor="text1"/>
        </w:rPr>
      </w:pPr>
    </w:p>
    <w:p w14:paraId="74049B7B" w14:textId="77777777" w:rsidR="00E404A5" w:rsidRPr="00383BED" w:rsidRDefault="00E404A5" w:rsidP="00E404A5">
      <w:pPr>
        <w:spacing w:line="240" w:lineRule="auto"/>
        <w:contextualSpacing/>
        <w:jc w:val="both"/>
        <w:rPr>
          <w:rFonts w:ascii="Arial" w:eastAsia="Arial" w:hAnsi="Arial" w:cs="Arial"/>
          <w:b/>
          <w:color w:val="000000" w:themeColor="text1"/>
        </w:rPr>
      </w:pPr>
      <w:r w:rsidRPr="00383BED">
        <w:rPr>
          <w:rFonts w:ascii="Arial" w:eastAsia="Arial" w:hAnsi="Arial" w:cs="Arial"/>
          <w:b/>
          <w:color w:val="000000" w:themeColor="text1"/>
        </w:rPr>
        <w:t>INDICE DE DESEMPEÑO INSTITUCIONAL DE LA UAERMV 2020</w:t>
      </w:r>
    </w:p>
    <w:p w14:paraId="6FCDC29B" w14:textId="77777777" w:rsidR="00E404A5" w:rsidRPr="00383BED" w:rsidRDefault="00E404A5" w:rsidP="00E404A5">
      <w:pPr>
        <w:spacing w:line="240" w:lineRule="auto"/>
        <w:contextualSpacing/>
        <w:jc w:val="both"/>
        <w:rPr>
          <w:rFonts w:ascii="Arial" w:eastAsia="Arial" w:hAnsi="Arial" w:cs="Arial"/>
          <w:color w:val="000000" w:themeColor="text1"/>
        </w:rPr>
      </w:pPr>
    </w:p>
    <w:p w14:paraId="43AF9724" w14:textId="77777777" w:rsidR="00E404A5" w:rsidRPr="009D2CC4" w:rsidRDefault="00E404A5" w:rsidP="00E404A5">
      <w:pPr>
        <w:spacing w:line="240" w:lineRule="auto"/>
        <w:contextualSpacing/>
        <w:jc w:val="both"/>
        <w:rPr>
          <w:rFonts w:ascii="Arial" w:eastAsia="Arial" w:hAnsi="Arial" w:cs="Arial"/>
          <w:color w:val="000000" w:themeColor="text1"/>
        </w:rPr>
      </w:pPr>
      <w:r w:rsidRPr="00383BED">
        <w:rPr>
          <w:rFonts w:ascii="Arial" w:eastAsia="Arial" w:hAnsi="Arial" w:cs="Arial"/>
          <w:color w:val="000000" w:themeColor="text1"/>
        </w:rPr>
        <w:t xml:space="preserve">En esta etapa, la UAERMV obtuvo un valor en el índice de desempeño institucional de </w:t>
      </w:r>
      <w:r w:rsidRPr="00383BED">
        <w:rPr>
          <w:rFonts w:ascii="Arial" w:eastAsia="Arial" w:hAnsi="Arial" w:cs="Arial"/>
          <w:b/>
          <w:color w:val="000000" w:themeColor="text1"/>
        </w:rPr>
        <w:t>87.3</w:t>
      </w:r>
      <w:r w:rsidRPr="00383BED">
        <w:rPr>
          <w:rFonts w:ascii="Arial" w:eastAsia="Arial" w:hAnsi="Arial" w:cs="Arial"/>
          <w:color w:val="000000" w:themeColor="text1"/>
        </w:rPr>
        <w:t xml:space="preserve">, el promedio del grupo par es </w:t>
      </w:r>
      <w:r w:rsidRPr="00383BED">
        <w:rPr>
          <w:rFonts w:ascii="Arial" w:eastAsia="Arial" w:hAnsi="Arial" w:cs="Arial"/>
          <w:b/>
          <w:color w:val="000000" w:themeColor="text1"/>
        </w:rPr>
        <w:t>88.5</w:t>
      </w:r>
      <w:r w:rsidRPr="00383BED">
        <w:rPr>
          <w:rFonts w:ascii="Arial" w:eastAsia="Arial" w:hAnsi="Arial" w:cs="Arial"/>
          <w:color w:val="000000" w:themeColor="text1"/>
        </w:rPr>
        <w:t xml:space="preserve"> y el puntaje máximo del grupo par fue: 98.6; por lo que la unidad se ubica en el quintil </w:t>
      </w:r>
      <w:r w:rsidRPr="00383BED">
        <w:rPr>
          <w:rFonts w:ascii="Arial" w:eastAsia="Arial" w:hAnsi="Arial" w:cs="Arial"/>
          <w:b/>
          <w:bCs/>
          <w:color w:val="000000" w:themeColor="text1"/>
        </w:rPr>
        <w:t xml:space="preserve">3 </w:t>
      </w:r>
      <w:r w:rsidRPr="00383BED">
        <w:rPr>
          <w:rFonts w:ascii="Arial" w:eastAsia="Arial" w:hAnsi="Arial" w:cs="Arial"/>
          <w:color w:val="000000" w:themeColor="text1"/>
        </w:rPr>
        <w:t>por debajo del promedio del grupo par, tal como se muestra en la siguiente imagen:</w:t>
      </w:r>
    </w:p>
    <w:p w14:paraId="42460A08" w14:textId="77777777" w:rsidR="00E404A5" w:rsidRDefault="00E404A5" w:rsidP="00E404A5">
      <w:pPr>
        <w:spacing w:line="240" w:lineRule="auto"/>
        <w:contextualSpacing/>
        <w:jc w:val="both"/>
        <w:rPr>
          <w:rFonts w:ascii="Arial" w:eastAsia="Arial" w:hAnsi="Arial" w:cs="Arial"/>
          <w:color w:val="000000" w:themeColor="text1"/>
        </w:rPr>
      </w:pPr>
    </w:p>
    <w:p w14:paraId="3B06B491" w14:textId="1293C49E" w:rsidR="00E404A5" w:rsidRDefault="00054C0E" w:rsidP="00054C0E">
      <w:pPr>
        <w:spacing w:line="240" w:lineRule="auto"/>
        <w:contextualSpacing/>
        <w:jc w:val="center"/>
        <w:rPr>
          <w:rFonts w:ascii="Arial" w:eastAsia="Arial" w:hAnsi="Arial" w:cs="Arial"/>
          <w:color w:val="000000" w:themeColor="text1"/>
        </w:rPr>
      </w:pPr>
      <w:r>
        <w:rPr>
          <w:noProof/>
          <w:lang w:eastAsia="es-CO"/>
        </w:rPr>
        <w:lastRenderedPageBreak/>
        <w:drawing>
          <wp:inline distT="0" distB="0" distL="0" distR="0" wp14:anchorId="49EAA13D" wp14:editId="5BC7EEF1">
            <wp:extent cx="3759200" cy="1822450"/>
            <wp:effectExtent l="0" t="0" r="0" b="6350"/>
            <wp:docPr id="42" name="Imagen 4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10;&#10;Descripción generada automáticamente"/>
                    <pic:cNvPicPr/>
                  </pic:nvPicPr>
                  <pic:blipFill>
                    <a:blip r:embed="rId15"/>
                    <a:stretch>
                      <a:fillRect/>
                    </a:stretch>
                  </pic:blipFill>
                  <pic:spPr>
                    <a:xfrm>
                      <a:off x="0" y="0"/>
                      <a:ext cx="3759200" cy="1822450"/>
                    </a:xfrm>
                    <a:prstGeom prst="rect">
                      <a:avLst/>
                    </a:prstGeom>
                  </pic:spPr>
                </pic:pic>
              </a:graphicData>
            </a:graphic>
          </wp:inline>
        </w:drawing>
      </w:r>
    </w:p>
    <w:p w14:paraId="0B49EA35" w14:textId="77777777" w:rsidR="00E404A5" w:rsidRDefault="00E404A5" w:rsidP="00E404A5">
      <w:pPr>
        <w:spacing w:line="240" w:lineRule="auto"/>
        <w:contextualSpacing/>
        <w:jc w:val="both"/>
        <w:rPr>
          <w:rFonts w:ascii="Arial" w:eastAsia="Arial" w:hAnsi="Arial" w:cs="Arial"/>
          <w:color w:val="000000" w:themeColor="text1"/>
        </w:rPr>
      </w:pPr>
    </w:p>
    <w:p w14:paraId="2DAAAA54" w14:textId="7ADC0B44" w:rsidR="00E404A5" w:rsidRPr="00054C0E" w:rsidRDefault="00054C0E" w:rsidP="00054C0E">
      <w:pPr>
        <w:spacing w:line="240" w:lineRule="auto"/>
        <w:contextualSpacing/>
        <w:jc w:val="center"/>
        <w:rPr>
          <w:rFonts w:ascii="Arial" w:eastAsia="Arial" w:hAnsi="Arial" w:cs="Arial"/>
          <w:color w:val="000000" w:themeColor="text1"/>
          <w:sz w:val="16"/>
          <w:szCs w:val="16"/>
        </w:rPr>
      </w:pPr>
      <w:r w:rsidRPr="00054C0E">
        <w:rPr>
          <w:rFonts w:ascii="Arial" w:eastAsia="Arial" w:hAnsi="Arial" w:cs="Arial"/>
          <w:b/>
          <w:bCs/>
          <w:color w:val="000000" w:themeColor="text1"/>
          <w:sz w:val="16"/>
          <w:szCs w:val="16"/>
        </w:rPr>
        <w:t>Fuente</w:t>
      </w:r>
      <w:r w:rsidRPr="00054C0E">
        <w:rPr>
          <w:rFonts w:ascii="Arial" w:eastAsia="Arial" w:hAnsi="Arial" w:cs="Arial"/>
          <w:color w:val="000000" w:themeColor="text1"/>
          <w:sz w:val="16"/>
          <w:szCs w:val="16"/>
        </w:rPr>
        <w:t>: https://www.funcionpublica.gov.co/web/mipg/resultados-medicion.</w:t>
      </w:r>
    </w:p>
    <w:p w14:paraId="07551F67" w14:textId="77777777" w:rsidR="00E404A5" w:rsidRDefault="00E404A5" w:rsidP="00E404A5">
      <w:pPr>
        <w:spacing w:line="240" w:lineRule="auto"/>
        <w:contextualSpacing/>
        <w:jc w:val="both"/>
        <w:rPr>
          <w:rFonts w:ascii="Arial" w:eastAsia="Arial" w:hAnsi="Arial" w:cs="Arial"/>
          <w:color w:val="000000" w:themeColor="text1"/>
        </w:rPr>
      </w:pPr>
    </w:p>
    <w:p w14:paraId="1B9EC70A" w14:textId="77777777" w:rsidR="00E404A5" w:rsidRDefault="00E404A5" w:rsidP="00E404A5">
      <w:pPr>
        <w:spacing w:line="240" w:lineRule="auto"/>
        <w:contextualSpacing/>
        <w:jc w:val="both"/>
        <w:rPr>
          <w:rFonts w:ascii="Arial" w:eastAsia="Arial" w:hAnsi="Arial" w:cs="Arial"/>
          <w:color w:val="000000" w:themeColor="text1"/>
        </w:rPr>
      </w:pPr>
    </w:p>
    <w:p w14:paraId="3546787D" w14:textId="77777777" w:rsidR="00E404A5" w:rsidRPr="006031BF" w:rsidRDefault="00E404A5" w:rsidP="00E404A5">
      <w:pPr>
        <w:spacing w:line="240" w:lineRule="auto"/>
        <w:contextualSpacing/>
        <w:jc w:val="both"/>
        <w:rPr>
          <w:rFonts w:ascii="Arial" w:eastAsia="Arial" w:hAnsi="Arial" w:cs="Arial"/>
          <w:b/>
          <w:color w:val="000000" w:themeColor="text1"/>
        </w:rPr>
      </w:pPr>
      <w:r w:rsidRPr="006031BF">
        <w:rPr>
          <w:rFonts w:ascii="Arial" w:eastAsia="Arial" w:hAnsi="Arial" w:cs="Arial"/>
          <w:b/>
          <w:color w:val="000000" w:themeColor="text1"/>
        </w:rPr>
        <w:t>INDICES DE DESEMPEÑO POR DIMENSIONES Y POLÍTICAS DE LA UAERMV 2020</w:t>
      </w:r>
    </w:p>
    <w:p w14:paraId="6B89338A" w14:textId="77777777" w:rsidR="00E404A5" w:rsidRPr="006031BF" w:rsidRDefault="00E404A5" w:rsidP="00E404A5">
      <w:pPr>
        <w:spacing w:line="240" w:lineRule="auto"/>
        <w:contextualSpacing/>
        <w:jc w:val="both"/>
        <w:rPr>
          <w:rFonts w:ascii="Arial" w:eastAsia="Arial" w:hAnsi="Arial" w:cs="Arial"/>
          <w:color w:val="000000" w:themeColor="text1"/>
        </w:rPr>
      </w:pPr>
    </w:p>
    <w:p w14:paraId="098B3710" w14:textId="77777777" w:rsidR="00E404A5" w:rsidRPr="006031BF" w:rsidRDefault="00E404A5" w:rsidP="00E404A5">
      <w:pPr>
        <w:spacing w:line="240" w:lineRule="auto"/>
        <w:contextualSpacing/>
        <w:rPr>
          <w:rFonts w:ascii="Arial" w:eastAsia="Arial" w:hAnsi="Arial" w:cs="Arial"/>
          <w:bCs/>
          <w:color w:val="000000" w:themeColor="text1"/>
        </w:rPr>
      </w:pPr>
      <w:r w:rsidRPr="006031BF">
        <w:rPr>
          <w:rFonts w:ascii="Arial" w:eastAsia="Arial" w:hAnsi="Arial" w:cs="Arial"/>
          <w:bCs/>
          <w:color w:val="000000" w:themeColor="text1"/>
        </w:rPr>
        <w:t xml:space="preserve">Los resultados se detallan para cada una de las siete dimensiones y las políticas que fueron objeto de evaluación por el DAFP, de la siguiente manera: </w:t>
      </w:r>
    </w:p>
    <w:p w14:paraId="3CCC1317" w14:textId="77777777" w:rsidR="00E404A5" w:rsidRPr="006031BF" w:rsidRDefault="00E404A5" w:rsidP="00E404A5">
      <w:pPr>
        <w:pStyle w:val="Prrafodelista"/>
        <w:numPr>
          <w:ilvl w:val="0"/>
          <w:numId w:val="5"/>
        </w:numPr>
        <w:spacing w:line="240" w:lineRule="auto"/>
        <w:rPr>
          <w:rFonts w:ascii="Arial" w:eastAsia="Arial" w:hAnsi="Arial" w:cs="Arial"/>
          <w:b/>
          <w:color w:val="000000" w:themeColor="text1"/>
        </w:rPr>
      </w:pPr>
      <w:r w:rsidRPr="006031BF">
        <w:rPr>
          <w:rFonts w:ascii="Arial" w:eastAsia="Arial" w:hAnsi="Arial" w:cs="Arial"/>
          <w:b/>
          <w:color w:val="000000" w:themeColor="text1"/>
        </w:rPr>
        <w:t xml:space="preserve">Dimensiones: </w:t>
      </w:r>
    </w:p>
    <w:p w14:paraId="7C052E9F" w14:textId="77777777" w:rsidR="00E404A5" w:rsidRPr="009D2CC4" w:rsidRDefault="00E404A5" w:rsidP="00E404A5">
      <w:pPr>
        <w:spacing w:line="240" w:lineRule="auto"/>
        <w:contextualSpacing/>
        <w:jc w:val="both"/>
        <w:rPr>
          <w:rFonts w:ascii="Arial" w:eastAsia="Arial" w:hAnsi="Arial" w:cs="Arial"/>
          <w:color w:val="000000" w:themeColor="text1"/>
        </w:rPr>
      </w:pPr>
    </w:p>
    <w:tbl>
      <w:tblPr>
        <w:tblStyle w:val="Tablaconcuadrcula"/>
        <w:tblW w:w="88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03"/>
        <w:gridCol w:w="1474"/>
        <w:gridCol w:w="1308"/>
        <w:gridCol w:w="1388"/>
        <w:gridCol w:w="1184"/>
        <w:gridCol w:w="1371"/>
      </w:tblGrid>
      <w:tr w:rsidR="00E404A5" w:rsidRPr="00B85493" w14:paraId="3017794B" w14:textId="77777777" w:rsidTr="00763E46">
        <w:trPr>
          <w:trHeight w:val="283"/>
          <w:tblHeader/>
          <w:jc w:val="center"/>
        </w:trPr>
        <w:tc>
          <w:tcPr>
            <w:tcW w:w="2105" w:type="dxa"/>
            <w:shd w:val="clear" w:color="auto" w:fill="F0E8FE"/>
            <w:vAlign w:val="center"/>
          </w:tcPr>
          <w:p w14:paraId="6DDA7EB9"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Dimensión</w:t>
            </w:r>
          </w:p>
        </w:tc>
        <w:tc>
          <w:tcPr>
            <w:tcW w:w="1477" w:type="dxa"/>
            <w:shd w:val="clear" w:color="auto" w:fill="F0E8FE"/>
            <w:vAlign w:val="center"/>
          </w:tcPr>
          <w:p w14:paraId="723C6DE0"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Puntaje</w:t>
            </w:r>
          </w:p>
          <w:p w14:paraId="13500F28" w14:textId="77777777" w:rsidR="00E404A5" w:rsidRPr="00B85493" w:rsidRDefault="00E404A5" w:rsidP="00763E46">
            <w:pPr>
              <w:contextualSpacing/>
              <w:jc w:val="center"/>
              <w:rPr>
                <w:rFonts w:ascii="Arial" w:eastAsia="Arial" w:hAnsi="Arial" w:cs="Arial"/>
                <w:b/>
                <w:color w:val="000000" w:themeColor="text1"/>
                <w:sz w:val="20"/>
                <w:szCs w:val="20"/>
              </w:rPr>
            </w:pPr>
            <w:r w:rsidRPr="006031BF">
              <w:rPr>
                <w:rFonts w:ascii="Arial" w:eastAsia="Arial" w:hAnsi="Arial" w:cs="Arial"/>
                <w:b/>
                <w:color w:val="000000" w:themeColor="text1"/>
                <w:sz w:val="20"/>
                <w:szCs w:val="20"/>
              </w:rPr>
              <w:t>UAERMV</w:t>
            </w:r>
          </w:p>
        </w:tc>
        <w:tc>
          <w:tcPr>
            <w:tcW w:w="1311" w:type="dxa"/>
            <w:shd w:val="clear" w:color="auto" w:fill="F0E8FE"/>
          </w:tcPr>
          <w:p w14:paraId="016230DA" w14:textId="77777777" w:rsidR="00E404A5" w:rsidRPr="00B85493" w:rsidRDefault="00E404A5" w:rsidP="00763E46">
            <w:pPr>
              <w:contextualSpacing/>
              <w:jc w:val="center"/>
              <w:rPr>
                <w:rFonts w:ascii="Arial" w:eastAsia="Arial" w:hAnsi="Arial" w:cs="Arial"/>
                <w:b/>
                <w:color w:val="000000" w:themeColor="text1"/>
                <w:sz w:val="20"/>
                <w:szCs w:val="20"/>
              </w:rPr>
            </w:pPr>
          </w:p>
          <w:p w14:paraId="2EF8BAF7"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 xml:space="preserve">Quintil </w:t>
            </w:r>
          </w:p>
        </w:tc>
        <w:tc>
          <w:tcPr>
            <w:tcW w:w="1390" w:type="dxa"/>
            <w:shd w:val="clear" w:color="auto" w:fill="F0E8FE"/>
          </w:tcPr>
          <w:p w14:paraId="1729702C"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Promedio del grupo par</w:t>
            </w:r>
          </w:p>
        </w:tc>
        <w:tc>
          <w:tcPr>
            <w:tcW w:w="1171" w:type="dxa"/>
            <w:shd w:val="clear" w:color="auto" w:fill="F0E8FE"/>
          </w:tcPr>
          <w:p w14:paraId="2BC1102E" w14:textId="77777777" w:rsidR="00E404A5" w:rsidRPr="00B85493" w:rsidRDefault="00E404A5" w:rsidP="00763E46">
            <w:pPr>
              <w:contextualSpacing/>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Diferencia</w:t>
            </w:r>
          </w:p>
        </w:tc>
        <w:tc>
          <w:tcPr>
            <w:tcW w:w="1374" w:type="dxa"/>
            <w:shd w:val="clear" w:color="auto" w:fill="F0E8FE"/>
          </w:tcPr>
          <w:p w14:paraId="28967BC8"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Puntaje Máximo del Grupo Par</w:t>
            </w:r>
          </w:p>
        </w:tc>
      </w:tr>
      <w:tr w:rsidR="00E404A5" w:rsidRPr="00B85493" w14:paraId="09C5AED9" w14:textId="77777777" w:rsidTr="00763E46">
        <w:trPr>
          <w:trHeight w:val="283"/>
          <w:jc w:val="center"/>
        </w:trPr>
        <w:tc>
          <w:tcPr>
            <w:tcW w:w="2105" w:type="dxa"/>
            <w:vAlign w:val="center"/>
          </w:tcPr>
          <w:p w14:paraId="0F94F4F9"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1. Talento Humano</w:t>
            </w:r>
          </w:p>
        </w:tc>
        <w:tc>
          <w:tcPr>
            <w:tcW w:w="1477" w:type="dxa"/>
            <w:vAlign w:val="center"/>
          </w:tcPr>
          <w:p w14:paraId="6086B18F"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FF0000"/>
                <w:sz w:val="18"/>
                <w:szCs w:val="18"/>
              </w:rPr>
              <w:t>79.6</w:t>
            </w:r>
          </w:p>
        </w:tc>
        <w:tc>
          <w:tcPr>
            <w:tcW w:w="1311" w:type="dxa"/>
          </w:tcPr>
          <w:p w14:paraId="2A56ACE1"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2</w:t>
            </w:r>
          </w:p>
        </w:tc>
        <w:tc>
          <w:tcPr>
            <w:tcW w:w="1390" w:type="dxa"/>
          </w:tcPr>
          <w:p w14:paraId="5A330183"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83.5</w:t>
            </w:r>
          </w:p>
        </w:tc>
        <w:tc>
          <w:tcPr>
            <w:tcW w:w="1171" w:type="dxa"/>
          </w:tcPr>
          <w:p w14:paraId="71CDED42"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FF0000"/>
                <w:sz w:val="18"/>
                <w:szCs w:val="18"/>
              </w:rPr>
              <w:t>3.9</w:t>
            </w:r>
          </w:p>
        </w:tc>
        <w:tc>
          <w:tcPr>
            <w:tcW w:w="1374" w:type="dxa"/>
            <w:vAlign w:val="center"/>
          </w:tcPr>
          <w:p w14:paraId="0413E1AF"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98.5</w:t>
            </w:r>
          </w:p>
        </w:tc>
      </w:tr>
      <w:tr w:rsidR="00E404A5" w:rsidRPr="00B85493" w14:paraId="0CAD3613" w14:textId="77777777" w:rsidTr="00763E46">
        <w:trPr>
          <w:trHeight w:val="283"/>
          <w:jc w:val="center"/>
        </w:trPr>
        <w:tc>
          <w:tcPr>
            <w:tcW w:w="2105" w:type="dxa"/>
            <w:vAlign w:val="center"/>
          </w:tcPr>
          <w:p w14:paraId="7FD17E1D"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2. Direccionamiento estratégico</w:t>
            </w:r>
          </w:p>
        </w:tc>
        <w:tc>
          <w:tcPr>
            <w:tcW w:w="1477" w:type="dxa"/>
            <w:vAlign w:val="center"/>
          </w:tcPr>
          <w:p w14:paraId="22E02316"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FF0000"/>
                <w:sz w:val="18"/>
                <w:szCs w:val="18"/>
              </w:rPr>
              <w:t>84.7</w:t>
            </w:r>
          </w:p>
        </w:tc>
        <w:tc>
          <w:tcPr>
            <w:tcW w:w="1311" w:type="dxa"/>
          </w:tcPr>
          <w:p w14:paraId="0BAEC2E9"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2</w:t>
            </w:r>
          </w:p>
        </w:tc>
        <w:tc>
          <w:tcPr>
            <w:tcW w:w="1390" w:type="dxa"/>
          </w:tcPr>
          <w:p w14:paraId="4A7815CC"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86.9</w:t>
            </w:r>
          </w:p>
        </w:tc>
        <w:tc>
          <w:tcPr>
            <w:tcW w:w="1171" w:type="dxa"/>
          </w:tcPr>
          <w:p w14:paraId="7BE912F0"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FF0000"/>
                <w:sz w:val="18"/>
                <w:szCs w:val="18"/>
              </w:rPr>
              <w:t>4.9</w:t>
            </w:r>
          </w:p>
        </w:tc>
        <w:tc>
          <w:tcPr>
            <w:tcW w:w="1374" w:type="dxa"/>
            <w:vAlign w:val="center"/>
          </w:tcPr>
          <w:p w14:paraId="37888D9B"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98.6</w:t>
            </w:r>
          </w:p>
        </w:tc>
      </w:tr>
      <w:tr w:rsidR="00E404A5" w:rsidRPr="00B85493" w14:paraId="3FBB1D94" w14:textId="77777777" w:rsidTr="00763E46">
        <w:trPr>
          <w:trHeight w:val="283"/>
          <w:jc w:val="center"/>
        </w:trPr>
        <w:tc>
          <w:tcPr>
            <w:tcW w:w="2105" w:type="dxa"/>
            <w:vAlign w:val="center"/>
          </w:tcPr>
          <w:p w14:paraId="6C00244E"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 xml:space="preserve">3. Gestión con valores para resultados </w:t>
            </w:r>
          </w:p>
        </w:tc>
        <w:tc>
          <w:tcPr>
            <w:tcW w:w="1477" w:type="dxa"/>
            <w:vAlign w:val="center"/>
          </w:tcPr>
          <w:p w14:paraId="5C7DC762"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0070C0"/>
                <w:sz w:val="18"/>
                <w:szCs w:val="18"/>
              </w:rPr>
              <w:t>88.4</w:t>
            </w:r>
          </w:p>
        </w:tc>
        <w:tc>
          <w:tcPr>
            <w:tcW w:w="1311" w:type="dxa"/>
          </w:tcPr>
          <w:p w14:paraId="6056EEF7"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3</w:t>
            </w:r>
          </w:p>
        </w:tc>
        <w:tc>
          <w:tcPr>
            <w:tcW w:w="1390" w:type="dxa"/>
          </w:tcPr>
          <w:p w14:paraId="021A56F2"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88.0</w:t>
            </w:r>
          </w:p>
        </w:tc>
        <w:tc>
          <w:tcPr>
            <w:tcW w:w="1171" w:type="dxa"/>
          </w:tcPr>
          <w:p w14:paraId="478633E4"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0070C0"/>
                <w:sz w:val="18"/>
                <w:szCs w:val="18"/>
              </w:rPr>
              <w:t>-0.4</w:t>
            </w:r>
          </w:p>
        </w:tc>
        <w:tc>
          <w:tcPr>
            <w:tcW w:w="1374" w:type="dxa"/>
            <w:vAlign w:val="center"/>
          </w:tcPr>
          <w:p w14:paraId="02819198"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98.5</w:t>
            </w:r>
          </w:p>
        </w:tc>
      </w:tr>
      <w:tr w:rsidR="00E404A5" w:rsidRPr="00B85493" w14:paraId="6DE868AA" w14:textId="77777777" w:rsidTr="00763E46">
        <w:trPr>
          <w:trHeight w:val="283"/>
          <w:jc w:val="center"/>
        </w:trPr>
        <w:tc>
          <w:tcPr>
            <w:tcW w:w="2105" w:type="dxa"/>
            <w:vAlign w:val="center"/>
          </w:tcPr>
          <w:p w14:paraId="086A9ACD"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4. Evaluación de resultados</w:t>
            </w:r>
          </w:p>
        </w:tc>
        <w:tc>
          <w:tcPr>
            <w:tcW w:w="1477" w:type="dxa"/>
            <w:vAlign w:val="center"/>
          </w:tcPr>
          <w:p w14:paraId="7CC16164"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0070C0"/>
                <w:sz w:val="18"/>
                <w:szCs w:val="18"/>
              </w:rPr>
              <w:t>85.2</w:t>
            </w:r>
          </w:p>
        </w:tc>
        <w:tc>
          <w:tcPr>
            <w:tcW w:w="1311" w:type="dxa"/>
          </w:tcPr>
          <w:p w14:paraId="21C23F01"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3</w:t>
            </w:r>
          </w:p>
        </w:tc>
        <w:tc>
          <w:tcPr>
            <w:tcW w:w="1390" w:type="dxa"/>
          </w:tcPr>
          <w:p w14:paraId="33F7BEA3"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83.1</w:t>
            </w:r>
          </w:p>
        </w:tc>
        <w:tc>
          <w:tcPr>
            <w:tcW w:w="1171" w:type="dxa"/>
          </w:tcPr>
          <w:p w14:paraId="425952AC"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0070C0"/>
                <w:sz w:val="18"/>
                <w:szCs w:val="18"/>
              </w:rPr>
              <w:t>-2.1</w:t>
            </w:r>
          </w:p>
        </w:tc>
        <w:tc>
          <w:tcPr>
            <w:tcW w:w="1374" w:type="dxa"/>
            <w:vAlign w:val="center"/>
          </w:tcPr>
          <w:p w14:paraId="77C57A0E"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99.0</w:t>
            </w:r>
          </w:p>
        </w:tc>
      </w:tr>
      <w:tr w:rsidR="00E404A5" w:rsidRPr="00B85493" w14:paraId="1ED0E760" w14:textId="77777777" w:rsidTr="00763E46">
        <w:trPr>
          <w:trHeight w:val="283"/>
          <w:jc w:val="center"/>
        </w:trPr>
        <w:tc>
          <w:tcPr>
            <w:tcW w:w="2105" w:type="dxa"/>
            <w:vAlign w:val="center"/>
          </w:tcPr>
          <w:p w14:paraId="08042C16"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5. Información y comunicación</w:t>
            </w:r>
          </w:p>
        </w:tc>
        <w:tc>
          <w:tcPr>
            <w:tcW w:w="1477" w:type="dxa"/>
            <w:vAlign w:val="center"/>
          </w:tcPr>
          <w:p w14:paraId="231BF1E1"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0070C0"/>
                <w:sz w:val="18"/>
                <w:szCs w:val="18"/>
              </w:rPr>
              <w:t>87.1</w:t>
            </w:r>
          </w:p>
        </w:tc>
        <w:tc>
          <w:tcPr>
            <w:tcW w:w="1311" w:type="dxa"/>
          </w:tcPr>
          <w:p w14:paraId="021B0CD3"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3</w:t>
            </w:r>
          </w:p>
        </w:tc>
        <w:tc>
          <w:tcPr>
            <w:tcW w:w="1390" w:type="dxa"/>
          </w:tcPr>
          <w:p w14:paraId="62C7A416"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86.5</w:t>
            </w:r>
          </w:p>
        </w:tc>
        <w:tc>
          <w:tcPr>
            <w:tcW w:w="1171" w:type="dxa"/>
          </w:tcPr>
          <w:p w14:paraId="1FEECAFF"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0070C0"/>
                <w:sz w:val="18"/>
                <w:szCs w:val="18"/>
              </w:rPr>
              <w:t>-0.6</w:t>
            </w:r>
          </w:p>
        </w:tc>
        <w:tc>
          <w:tcPr>
            <w:tcW w:w="1374" w:type="dxa"/>
            <w:vAlign w:val="center"/>
          </w:tcPr>
          <w:p w14:paraId="26EE4B71"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98.6</w:t>
            </w:r>
          </w:p>
        </w:tc>
      </w:tr>
      <w:tr w:rsidR="00E404A5" w:rsidRPr="00B85493" w14:paraId="17F2067C" w14:textId="77777777" w:rsidTr="00763E46">
        <w:trPr>
          <w:trHeight w:val="283"/>
          <w:jc w:val="center"/>
        </w:trPr>
        <w:tc>
          <w:tcPr>
            <w:tcW w:w="2105" w:type="dxa"/>
            <w:vAlign w:val="center"/>
          </w:tcPr>
          <w:p w14:paraId="4F48FFA0"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6. Gestión del conocimiento</w:t>
            </w:r>
          </w:p>
        </w:tc>
        <w:tc>
          <w:tcPr>
            <w:tcW w:w="1477" w:type="dxa"/>
            <w:vAlign w:val="center"/>
          </w:tcPr>
          <w:p w14:paraId="3E838E58"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FF0000"/>
                <w:sz w:val="18"/>
                <w:szCs w:val="18"/>
              </w:rPr>
              <w:t>86.8</w:t>
            </w:r>
          </w:p>
        </w:tc>
        <w:tc>
          <w:tcPr>
            <w:tcW w:w="1311" w:type="dxa"/>
          </w:tcPr>
          <w:p w14:paraId="57F88B0D"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2</w:t>
            </w:r>
          </w:p>
        </w:tc>
        <w:tc>
          <w:tcPr>
            <w:tcW w:w="1390" w:type="dxa"/>
          </w:tcPr>
          <w:p w14:paraId="74FB5DB1"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87.3</w:t>
            </w:r>
          </w:p>
        </w:tc>
        <w:tc>
          <w:tcPr>
            <w:tcW w:w="1171" w:type="dxa"/>
          </w:tcPr>
          <w:p w14:paraId="6A4645AF"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FF0000"/>
                <w:sz w:val="18"/>
                <w:szCs w:val="18"/>
              </w:rPr>
              <w:t>0.5</w:t>
            </w:r>
          </w:p>
        </w:tc>
        <w:tc>
          <w:tcPr>
            <w:tcW w:w="1374" w:type="dxa"/>
            <w:vAlign w:val="center"/>
          </w:tcPr>
          <w:p w14:paraId="24EC4A7B"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98.9</w:t>
            </w:r>
          </w:p>
        </w:tc>
      </w:tr>
      <w:tr w:rsidR="00E404A5" w:rsidRPr="00B85493" w14:paraId="3C791C63" w14:textId="77777777" w:rsidTr="00763E46">
        <w:trPr>
          <w:trHeight w:val="283"/>
          <w:jc w:val="center"/>
        </w:trPr>
        <w:tc>
          <w:tcPr>
            <w:tcW w:w="2105" w:type="dxa"/>
            <w:vAlign w:val="center"/>
          </w:tcPr>
          <w:p w14:paraId="3AEF868F"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7. Control Interno</w:t>
            </w:r>
          </w:p>
        </w:tc>
        <w:tc>
          <w:tcPr>
            <w:tcW w:w="1477" w:type="dxa"/>
            <w:vAlign w:val="center"/>
          </w:tcPr>
          <w:p w14:paraId="1209E8AE" w14:textId="77777777" w:rsidR="00E404A5" w:rsidRPr="00B85493" w:rsidRDefault="00E404A5" w:rsidP="00763E46">
            <w:pPr>
              <w:contextualSpacing/>
              <w:jc w:val="center"/>
              <w:rPr>
                <w:rFonts w:ascii="Arial" w:eastAsia="Arial" w:hAnsi="Arial" w:cs="Arial"/>
                <w:color w:val="000000" w:themeColor="text1"/>
                <w:sz w:val="18"/>
                <w:szCs w:val="18"/>
              </w:rPr>
            </w:pPr>
            <w:r w:rsidRPr="00ED094E">
              <w:rPr>
                <w:rFonts w:ascii="Arial" w:eastAsia="Arial" w:hAnsi="Arial" w:cs="Arial"/>
                <w:color w:val="FF0000"/>
                <w:sz w:val="18"/>
                <w:szCs w:val="18"/>
              </w:rPr>
              <w:t>83.2</w:t>
            </w:r>
          </w:p>
        </w:tc>
        <w:tc>
          <w:tcPr>
            <w:tcW w:w="1311" w:type="dxa"/>
          </w:tcPr>
          <w:p w14:paraId="21300EB0"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2</w:t>
            </w:r>
          </w:p>
        </w:tc>
        <w:tc>
          <w:tcPr>
            <w:tcW w:w="1390" w:type="dxa"/>
          </w:tcPr>
          <w:p w14:paraId="4BB0479C"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86.3</w:t>
            </w:r>
          </w:p>
        </w:tc>
        <w:tc>
          <w:tcPr>
            <w:tcW w:w="1171" w:type="dxa"/>
          </w:tcPr>
          <w:p w14:paraId="44B80510" w14:textId="77777777" w:rsidR="00E404A5" w:rsidRPr="00B85493" w:rsidRDefault="00E404A5" w:rsidP="00763E46">
            <w:pPr>
              <w:contextualSpacing/>
              <w:jc w:val="center"/>
              <w:rPr>
                <w:rFonts w:ascii="Arial" w:eastAsia="Arial" w:hAnsi="Arial" w:cs="Arial"/>
                <w:color w:val="000000" w:themeColor="text1"/>
                <w:sz w:val="18"/>
                <w:szCs w:val="18"/>
              </w:rPr>
            </w:pPr>
            <w:r w:rsidRPr="0063280C">
              <w:rPr>
                <w:rFonts w:ascii="Arial" w:eastAsia="Arial" w:hAnsi="Arial" w:cs="Arial"/>
                <w:color w:val="FF0000"/>
                <w:sz w:val="18"/>
                <w:szCs w:val="18"/>
              </w:rPr>
              <w:t>3.1</w:t>
            </w:r>
          </w:p>
        </w:tc>
        <w:tc>
          <w:tcPr>
            <w:tcW w:w="1374" w:type="dxa"/>
            <w:vAlign w:val="center"/>
          </w:tcPr>
          <w:p w14:paraId="62A70509"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98.5</w:t>
            </w:r>
          </w:p>
        </w:tc>
      </w:tr>
    </w:tbl>
    <w:p w14:paraId="0D42CDF2" w14:textId="77777777" w:rsidR="00E404A5" w:rsidRPr="009D2CC4" w:rsidRDefault="00E404A5" w:rsidP="00E404A5">
      <w:pPr>
        <w:spacing w:line="240" w:lineRule="auto"/>
        <w:contextualSpacing/>
        <w:jc w:val="center"/>
        <w:rPr>
          <w:rStyle w:val="Hipervnculo"/>
          <w:rFonts w:ascii="Arial" w:hAnsi="Arial" w:cs="Arial"/>
          <w:color w:val="000000" w:themeColor="text1"/>
          <w:sz w:val="16"/>
          <w:szCs w:val="16"/>
        </w:rPr>
      </w:pPr>
      <w:r w:rsidRPr="009D2CC4">
        <w:rPr>
          <w:rFonts w:ascii="Arial" w:eastAsia="Arial" w:hAnsi="Arial" w:cs="Arial"/>
          <w:b/>
          <w:bCs/>
          <w:color w:val="000000" w:themeColor="text1"/>
          <w:sz w:val="16"/>
          <w:szCs w:val="16"/>
        </w:rPr>
        <w:t>Fuente:</w:t>
      </w:r>
      <w:r w:rsidRPr="009D2CC4">
        <w:rPr>
          <w:rFonts w:ascii="Arial" w:eastAsia="Arial" w:hAnsi="Arial" w:cs="Arial"/>
          <w:color w:val="000000" w:themeColor="text1"/>
          <w:sz w:val="16"/>
          <w:szCs w:val="16"/>
        </w:rPr>
        <w:t xml:space="preserve"> Elaboración propia de OCI- </w:t>
      </w:r>
      <w:r w:rsidRPr="009D2CC4">
        <w:rPr>
          <w:rFonts w:ascii="Arial" w:hAnsi="Arial" w:cs="Arial"/>
          <w:color w:val="000000" w:themeColor="text1"/>
          <w:sz w:val="16"/>
          <w:szCs w:val="16"/>
        </w:rPr>
        <w:t xml:space="preserve">Tomada de </w:t>
      </w:r>
      <w:hyperlink r:id="rId16" w:history="1">
        <w:r w:rsidRPr="009D2CC4">
          <w:rPr>
            <w:rStyle w:val="Hipervnculo"/>
            <w:rFonts w:ascii="Arial" w:hAnsi="Arial" w:cs="Arial"/>
            <w:color w:val="000000" w:themeColor="text1"/>
            <w:sz w:val="16"/>
            <w:szCs w:val="16"/>
          </w:rPr>
          <w:t>https://www.funcionpublica.gov.co/web/mipg/resultados-medicion</w:t>
        </w:r>
      </w:hyperlink>
    </w:p>
    <w:p w14:paraId="56E3776F" w14:textId="77777777" w:rsidR="00E404A5" w:rsidRPr="009D2CC4" w:rsidRDefault="00E404A5" w:rsidP="00E404A5">
      <w:pPr>
        <w:spacing w:line="240" w:lineRule="auto"/>
        <w:contextualSpacing/>
        <w:jc w:val="both"/>
        <w:rPr>
          <w:rStyle w:val="Hipervnculo"/>
          <w:rFonts w:ascii="Arial" w:hAnsi="Arial" w:cs="Arial"/>
          <w:color w:val="000000" w:themeColor="text1"/>
          <w:sz w:val="16"/>
          <w:szCs w:val="16"/>
        </w:rPr>
      </w:pPr>
    </w:p>
    <w:p w14:paraId="6F69B1D7" w14:textId="77777777" w:rsidR="00E404A5" w:rsidRPr="009D2CC4" w:rsidRDefault="00E404A5" w:rsidP="00E404A5">
      <w:pPr>
        <w:spacing w:line="240" w:lineRule="auto"/>
        <w:contextualSpacing/>
        <w:jc w:val="both"/>
        <w:rPr>
          <w:rFonts w:ascii="Arial" w:eastAsia="Arial" w:hAnsi="Arial" w:cs="Arial"/>
          <w:color w:val="000000" w:themeColor="text1"/>
        </w:rPr>
      </w:pPr>
    </w:p>
    <w:p w14:paraId="44D8811D" w14:textId="5D52EC1D" w:rsidR="00E404A5" w:rsidRDefault="00E404A5" w:rsidP="00E404A5">
      <w:pPr>
        <w:spacing w:line="240" w:lineRule="auto"/>
        <w:contextualSpacing/>
        <w:jc w:val="both"/>
        <w:rPr>
          <w:rFonts w:ascii="Arial" w:eastAsia="Arial" w:hAnsi="Arial" w:cs="Arial"/>
          <w:color w:val="000000" w:themeColor="text1"/>
        </w:rPr>
      </w:pPr>
      <w:r w:rsidRPr="009D2CC4">
        <w:rPr>
          <w:rFonts w:ascii="Arial" w:eastAsia="Arial" w:hAnsi="Arial" w:cs="Arial"/>
          <w:color w:val="000000" w:themeColor="text1"/>
        </w:rPr>
        <w:t>De lo anterior se observa que de las 7 dimensiones</w:t>
      </w:r>
      <w:r>
        <w:rPr>
          <w:rFonts w:ascii="Arial" w:eastAsia="Arial" w:hAnsi="Arial" w:cs="Arial"/>
          <w:color w:val="000000" w:themeColor="text1"/>
        </w:rPr>
        <w:t>:</w:t>
      </w:r>
      <w:r w:rsidRPr="009D2CC4">
        <w:rPr>
          <w:rFonts w:ascii="Arial" w:eastAsia="Arial" w:hAnsi="Arial" w:cs="Arial"/>
          <w:color w:val="000000" w:themeColor="text1"/>
        </w:rPr>
        <w:t xml:space="preserve"> </w:t>
      </w:r>
    </w:p>
    <w:p w14:paraId="40DE00B0" w14:textId="77777777" w:rsidR="00E404A5" w:rsidRDefault="00E404A5" w:rsidP="00E404A5">
      <w:pPr>
        <w:pStyle w:val="Prrafodelista"/>
        <w:numPr>
          <w:ilvl w:val="0"/>
          <w:numId w:val="26"/>
        </w:numPr>
        <w:spacing w:line="240" w:lineRule="auto"/>
        <w:jc w:val="both"/>
        <w:rPr>
          <w:rFonts w:ascii="Arial" w:eastAsia="Arial" w:hAnsi="Arial" w:cs="Arial"/>
          <w:color w:val="000000" w:themeColor="text1"/>
        </w:rPr>
      </w:pPr>
      <w:r>
        <w:rPr>
          <w:rFonts w:ascii="Arial" w:eastAsia="Arial" w:hAnsi="Arial" w:cs="Arial"/>
          <w:color w:val="000000" w:themeColor="text1"/>
        </w:rPr>
        <w:lastRenderedPageBreak/>
        <w:t>E</w:t>
      </w:r>
      <w:r w:rsidRPr="00BD7B4F">
        <w:rPr>
          <w:rFonts w:ascii="Arial" w:eastAsia="Arial" w:hAnsi="Arial" w:cs="Arial"/>
          <w:color w:val="000000" w:themeColor="text1"/>
        </w:rPr>
        <w:t>n 3</w:t>
      </w:r>
      <w:r>
        <w:rPr>
          <w:rFonts w:ascii="Arial" w:eastAsia="Arial" w:hAnsi="Arial" w:cs="Arial"/>
          <w:color w:val="000000" w:themeColor="text1"/>
        </w:rPr>
        <w:t xml:space="preserve"> de ellas,</w:t>
      </w:r>
      <w:r w:rsidRPr="00BD7B4F">
        <w:rPr>
          <w:rFonts w:ascii="Arial" w:eastAsia="Arial" w:hAnsi="Arial" w:cs="Arial"/>
          <w:color w:val="000000" w:themeColor="text1"/>
        </w:rPr>
        <w:t xml:space="preserve"> Gestión con valores para resultados, Evaluación de resultados e Información y comunicación</w:t>
      </w:r>
      <w:r>
        <w:rPr>
          <w:rFonts w:ascii="Arial" w:eastAsia="Arial" w:hAnsi="Arial" w:cs="Arial"/>
          <w:color w:val="000000" w:themeColor="text1"/>
        </w:rPr>
        <w:t>,</w:t>
      </w:r>
      <w:r w:rsidRPr="00BD7B4F">
        <w:rPr>
          <w:rFonts w:ascii="Arial" w:eastAsia="Arial" w:hAnsi="Arial" w:cs="Arial"/>
          <w:color w:val="000000" w:themeColor="text1"/>
        </w:rPr>
        <w:t xml:space="preserve"> el puntaje obtenido por la entidad supera el promedio del grupo par</w:t>
      </w:r>
      <w:r>
        <w:rPr>
          <w:rFonts w:ascii="Arial" w:eastAsia="Arial" w:hAnsi="Arial" w:cs="Arial"/>
          <w:color w:val="000000" w:themeColor="text1"/>
        </w:rPr>
        <w:t xml:space="preserve"> </w:t>
      </w:r>
      <w:r w:rsidRPr="006031BF">
        <w:rPr>
          <w:rFonts w:ascii="Arial" w:eastAsia="Arial" w:hAnsi="Arial" w:cs="Arial"/>
          <w:color w:val="000000" w:themeColor="text1"/>
        </w:rPr>
        <w:t>entre 0.4 y 2 puntos.</w:t>
      </w:r>
      <w:r w:rsidRPr="00BD7B4F">
        <w:rPr>
          <w:rFonts w:ascii="Arial" w:eastAsia="Arial" w:hAnsi="Arial" w:cs="Arial"/>
          <w:color w:val="000000" w:themeColor="text1"/>
        </w:rPr>
        <w:t xml:space="preserve"> </w:t>
      </w:r>
    </w:p>
    <w:p w14:paraId="1FCD40E6" w14:textId="77777777" w:rsidR="00E404A5" w:rsidRPr="006031BF" w:rsidRDefault="00E404A5" w:rsidP="00E404A5">
      <w:pPr>
        <w:pStyle w:val="Prrafodelista"/>
        <w:numPr>
          <w:ilvl w:val="0"/>
          <w:numId w:val="26"/>
        </w:numPr>
        <w:spacing w:line="240" w:lineRule="auto"/>
        <w:jc w:val="both"/>
        <w:rPr>
          <w:rFonts w:ascii="Arial" w:eastAsia="Arial" w:hAnsi="Arial" w:cs="Arial"/>
          <w:color w:val="000000" w:themeColor="text1"/>
        </w:rPr>
      </w:pPr>
      <w:r w:rsidRPr="00BD7B4F">
        <w:rPr>
          <w:rFonts w:ascii="Arial" w:eastAsia="Arial" w:hAnsi="Arial" w:cs="Arial"/>
          <w:color w:val="000000" w:themeColor="text1"/>
        </w:rPr>
        <w:t xml:space="preserve"> </w:t>
      </w:r>
      <w:r w:rsidRPr="006031BF">
        <w:rPr>
          <w:rFonts w:ascii="Arial" w:eastAsia="Arial" w:hAnsi="Arial" w:cs="Arial"/>
          <w:color w:val="000000" w:themeColor="text1"/>
        </w:rPr>
        <w:t>En 4 de ellas</w:t>
      </w:r>
      <w:r>
        <w:rPr>
          <w:rFonts w:ascii="Arial" w:eastAsia="Arial" w:hAnsi="Arial" w:cs="Arial"/>
          <w:color w:val="000000" w:themeColor="text1"/>
        </w:rPr>
        <w:t>, Talento</w:t>
      </w:r>
      <w:r w:rsidRPr="00BD7B4F">
        <w:rPr>
          <w:rFonts w:ascii="Arial" w:eastAsia="Arial" w:hAnsi="Arial" w:cs="Arial"/>
          <w:color w:val="000000" w:themeColor="text1"/>
        </w:rPr>
        <w:t xml:space="preserve"> Humano, Direccionamiento estratégico, Gestión del Conocimiento y Control Interno el puntaje </w:t>
      </w:r>
      <w:r w:rsidRPr="006031BF">
        <w:rPr>
          <w:rFonts w:ascii="Arial" w:eastAsia="Arial" w:hAnsi="Arial" w:cs="Arial"/>
          <w:color w:val="000000" w:themeColor="text1"/>
        </w:rPr>
        <w:t>obtenido</w:t>
      </w:r>
      <w:r>
        <w:rPr>
          <w:rFonts w:ascii="Arial" w:eastAsia="Arial" w:hAnsi="Arial" w:cs="Arial"/>
          <w:color w:val="000000" w:themeColor="text1"/>
        </w:rPr>
        <w:t xml:space="preserve"> </w:t>
      </w:r>
      <w:r w:rsidRPr="00BD7B4F">
        <w:rPr>
          <w:rFonts w:ascii="Arial" w:eastAsia="Arial" w:hAnsi="Arial" w:cs="Arial"/>
          <w:color w:val="000000" w:themeColor="text1"/>
        </w:rPr>
        <w:t>se encuentra por debajo del promedio del grupo par</w:t>
      </w:r>
      <w:r>
        <w:rPr>
          <w:rFonts w:ascii="Arial" w:eastAsia="Arial" w:hAnsi="Arial" w:cs="Arial"/>
          <w:color w:val="000000" w:themeColor="text1"/>
        </w:rPr>
        <w:t xml:space="preserve"> </w:t>
      </w:r>
      <w:r w:rsidRPr="006031BF">
        <w:rPr>
          <w:rFonts w:ascii="Arial" w:eastAsia="Arial" w:hAnsi="Arial" w:cs="Arial"/>
          <w:color w:val="000000" w:themeColor="text1"/>
        </w:rPr>
        <w:t xml:space="preserve">entre 0.5 y 4.9 puntos. </w:t>
      </w:r>
    </w:p>
    <w:p w14:paraId="203F6CAE" w14:textId="77777777" w:rsidR="00E404A5" w:rsidRPr="00BD7B4F" w:rsidRDefault="00E404A5" w:rsidP="00E404A5">
      <w:pPr>
        <w:pStyle w:val="Prrafodelista"/>
        <w:spacing w:line="240" w:lineRule="auto"/>
        <w:rPr>
          <w:rFonts w:ascii="Arial" w:eastAsia="Arial" w:hAnsi="Arial" w:cs="Arial"/>
          <w:color w:val="000000" w:themeColor="text1"/>
        </w:rPr>
      </w:pPr>
    </w:p>
    <w:p w14:paraId="3C3920BC" w14:textId="77777777" w:rsidR="00E404A5" w:rsidRPr="009D2CC4" w:rsidRDefault="00E404A5" w:rsidP="00E404A5">
      <w:pPr>
        <w:pStyle w:val="Prrafodelista"/>
        <w:numPr>
          <w:ilvl w:val="0"/>
          <w:numId w:val="5"/>
        </w:numPr>
        <w:spacing w:line="240" w:lineRule="auto"/>
        <w:rPr>
          <w:rFonts w:ascii="Arial" w:eastAsia="Arial" w:hAnsi="Arial" w:cs="Arial"/>
          <w:color w:val="000000" w:themeColor="text1"/>
        </w:rPr>
      </w:pPr>
      <w:r w:rsidRPr="009D2CC4">
        <w:rPr>
          <w:rFonts w:ascii="Arial" w:eastAsia="Arial" w:hAnsi="Arial" w:cs="Arial"/>
          <w:b/>
          <w:color w:val="000000" w:themeColor="text1"/>
        </w:rPr>
        <w:t xml:space="preserve">Políticas: </w:t>
      </w:r>
      <w:r w:rsidRPr="00BD7B4F">
        <w:rPr>
          <w:rFonts w:ascii="Arial" w:eastAsia="Arial" w:hAnsi="Arial" w:cs="Arial"/>
          <w:color w:val="000000" w:themeColor="text1"/>
        </w:rPr>
        <w:t>teniendo en cuenta que</w:t>
      </w:r>
      <w:r>
        <w:rPr>
          <w:rFonts w:ascii="Arial" w:eastAsia="Arial" w:hAnsi="Arial" w:cs="Arial"/>
          <w:b/>
          <w:color w:val="000000" w:themeColor="text1"/>
        </w:rPr>
        <w:t xml:space="preserve"> </w:t>
      </w:r>
      <w:r w:rsidRPr="00B85493">
        <w:rPr>
          <w:rFonts w:ascii="Arial" w:eastAsia="Arial" w:hAnsi="Arial" w:cs="Arial"/>
          <w:color w:val="000000" w:themeColor="text1"/>
        </w:rPr>
        <w:t>c</w:t>
      </w:r>
      <w:r w:rsidRPr="009D2CC4">
        <w:rPr>
          <w:rFonts w:ascii="Arial" w:eastAsia="Arial" w:hAnsi="Arial" w:cs="Arial"/>
          <w:color w:val="000000" w:themeColor="text1"/>
        </w:rPr>
        <w:t xml:space="preserve">ada dimensión se desarrolla a través de una o varias </w:t>
      </w:r>
      <w:r>
        <w:rPr>
          <w:rFonts w:ascii="Arial" w:eastAsia="Arial" w:hAnsi="Arial" w:cs="Arial"/>
          <w:color w:val="000000" w:themeColor="text1"/>
        </w:rPr>
        <w:t>p</w:t>
      </w:r>
      <w:r w:rsidRPr="009D2CC4">
        <w:rPr>
          <w:rFonts w:ascii="Arial" w:eastAsia="Arial" w:hAnsi="Arial" w:cs="Arial"/>
          <w:color w:val="000000" w:themeColor="text1"/>
        </w:rPr>
        <w:t>olíticas</w:t>
      </w:r>
      <w:r w:rsidRPr="006031BF">
        <w:rPr>
          <w:rFonts w:ascii="Arial" w:eastAsia="Arial" w:hAnsi="Arial" w:cs="Arial"/>
          <w:color w:val="000000" w:themeColor="text1"/>
        </w:rPr>
        <w:t>, en la siguiente tabla se registraron los resultados obtenidos:</w:t>
      </w:r>
      <w:r>
        <w:rPr>
          <w:rFonts w:ascii="Arial" w:eastAsia="Arial" w:hAnsi="Arial" w:cs="Arial"/>
          <w:color w:val="000000" w:themeColor="text1"/>
        </w:rPr>
        <w:t xml:space="preserve"> </w:t>
      </w:r>
    </w:p>
    <w:p w14:paraId="76A997BF" w14:textId="77777777" w:rsidR="00E404A5" w:rsidRPr="009D2CC4" w:rsidRDefault="00E404A5" w:rsidP="00E404A5">
      <w:pPr>
        <w:spacing w:line="240" w:lineRule="auto"/>
        <w:contextualSpacing/>
        <w:jc w:val="both"/>
        <w:rPr>
          <w:rFonts w:ascii="Arial" w:eastAsia="Arial" w:hAnsi="Arial" w:cs="Arial"/>
          <w:b/>
          <w:color w:val="000000" w:themeColor="text1"/>
        </w:rPr>
      </w:pPr>
    </w:p>
    <w:tbl>
      <w:tblPr>
        <w:tblStyle w:val="Tablaconcuadrcula"/>
        <w:tblW w:w="90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44"/>
        <w:gridCol w:w="2662"/>
        <w:gridCol w:w="1044"/>
        <w:gridCol w:w="922"/>
        <w:gridCol w:w="1231"/>
        <w:gridCol w:w="1264"/>
      </w:tblGrid>
      <w:tr w:rsidR="00E404A5" w:rsidRPr="00BD7B4F" w14:paraId="61AA6FDA" w14:textId="77777777" w:rsidTr="00763E46">
        <w:trPr>
          <w:trHeight w:val="283"/>
          <w:tblHeader/>
          <w:jc w:val="center"/>
        </w:trPr>
        <w:tc>
          <w:tcPr>
            <w:tcW w:w="1944" w:type="dxa"/>
            <w:shd w:val="clear" w:color="auto" w:fill="F0E8FE"/>
            <w:vAlign w:val="center"/>
          </w:tcPr>
          <w:p w14:paraId="632F7737"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Dimensión</w:t>
            </w:r>
          </w:p>
        </w:tc>
        <w:tc>
          <w:tcPr>
            <w:tcW w:w="2662" w:type="dxa"/>
            <w:shd w:val="clear" w:color="auto" w:fill="F0E8FE"/>
            <w:vAlign w:val="center"/>
          </w:tcPr>
          <w:p w14:paraId="2EFD6A80"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Política</w:t>
            </w:r>
          </w:p>
        </w:tc>
        <w:tc>
          <w:tcPr>
            <w:tcW w:w="1044" w:type="dxa"/>
            <w:shd w:val="clear" w:color="auto" w:fill="F0E8FE"/>
            <w:vAlign w:val="center"/>
          </w:tcPr>
          <w:p w14:paraId="4AEB6B18"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Puntaje Entidad</w:t>
            </w:r>
          </w:p>
        </w:tc>
        <w:tc>
          <w:tcPr>
            <w:tcW w:w="922" w:type="dxa"/>
            <w:shd w:val="clear" w:color="auto" w:fill="F0E8FE"/>
            <w:vAlign w:val="center"/>
          </w:tcPr>
          <w:p w14:paraId="44785335"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Quintil</w:t>
            </w:r>
          </w:p>
        </w:tc>
        <w:tc>
          <w:tcPr>
            <w:tcW w:w="1231" w:type="dxa"/>
            <w:shd w:val="clear" w:color="auto" w:fill="F0E8FE"/>
            <w:vAlign w:val="center"/>
          </w:tcPr>
          <w:p w14:paraId="571CE9C6"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Promedio del Grupo Par</w:t>
            </w:r>
          </w:p>
        </w:tc>
        <w:tc>
          <w:tcPr>
            <w:tcW w:w="1264" w:type="dxa"/>
            <w:shd w:val="clear" w:color="auto" w:fill="F0E8FE"/>
            <w:vAlign w:val="center"/>
          </w:tcPr>
          <w:p w14:paraId="0B4142C0" w14:textId="77777777" w:rsidR="00E404A5" w:rsidRPr="00BD7B4F" w:rsidRDefault="00E404A5" w:rsidP="00763E46">
            <w:pPr>
              <w:contextualSpacing/>
              <w:jc w:val="center"/>
              <w:rPr>
                <w:rFonts w:ascii="Arial" w:eastAsia="Arial" w:hAnsi="Arial" w:cs="Arial"/>
                <w:b/>
                <w:color w:val="000000" w:themeColor="text1"/>
                <w:sz w:val="20"/>
                <w:szCs w:val="20"/>
              </w:rPr>
            </w:pPr>
            <w:r w:rsidRPr="00BD7B4F">
              <w:rPr>
                <w:rFonts w:ascii="Arial" w:eastAsia="Arial" w:hAnsi="Arial" w:cs="Arial"/>
                <w:b/>
                <w:color w:val="000000" w:themeColor="text1"/>
                <w:sz w:val="20"/>
                <w:szCs w:val="20"/>
              </w:rPr>
              <w:t>Puntaje Máximo del Grupo Par</w:t>
            </w:r>
          </w:p>
        </w:tc>
      </w:tr>
      <w:tr w:rsidR="00E404A5" w:rsidRPr="00BD7B4F" w14:paraId="2BB921A0" w14:textId="77777777" w:rsidTr="00763E46">
        <w:trPr>
          <w:trHeight w:val="283"/>
          <w:jc w:val="center"/>
        </w:trPr>
        <w:tc>
          <w:tcPr>
            <w:tcW w:w="1944" w:type="dxa"/>
            <w:vMerge w:val="restart"/>
            <w:vAlign w:val="center"/>
          </w:tcPr>
          <w:p w14:paraId="6291EF8F" w14:textId="77777777" w:rsidR="00E404A5" w:rsidRPr="00BD7B4F" w:rsidRDefault="00E404A5" w:rsidP="00E404A5">
            <w:pPr>
              <w:pStyle w:val="Prrafodelista"/>
              <w:numPr>
                <w:ilvl w:val="0"/>
                <w:numId w:val="24"/>
              </w:numPr>
              <w:rPr>
                <w:rFonts w:ascii="Arial" w:eastAsia="Arial" w:hAnsi="Arial" w:cs="Arial"/>
                <w:color w:val="000000" w:themeColor="text1"/>
                <w:sz w:val="18"/>
                <w:szCs w:val="18"/>
              </w:rPr>
            </w:pPr>
            <w:r w:rsidRPr="00BD7B4F">
              <w:rPr>
                <w:rFonts w:ascii="Arial" w:eastAsia="Arial" w:hAnsi="Arial" w:cs="Arial"/>
                <w:color w:val="000000" w:themeColor="text1"/>
                <w:sz w:val="18"/>
                <w:szCs w:val="18"/>
              </w:rPr>
              <w:t>Talento Humano</w:t>
            </w:r>
          </w:p>
        </w:tc>
        <w:tc>
          <w:tcPr>
            <w:tcW w:w="2662" w:type="dxa"/>
            <w:vAlign w:val="center"/>
          </w:tcPr>
          <w:p w14:paraId="13A03A56"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Gestión estratégica del Talento Humano</w:t>
            </w:r>
          </w:p>
        </w:tc>
        <w:tc>
          <w:tcPr>
            <w:tcW w:w="1044" w:type="dxa"/>
            <w:vAlign w:val="center"/>
          </w:tcPr>
          <w:p w14:paraId="04EAB29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81.7</w:t>
            </w:r>
          </w:p>
        </w:tc>
        <w:tc>
          <w:tcPr>
            <w:tcW w:w="922" w:type="dxa"/>
            <w:vAlign w:val="center"/>
          </w:tcPr>
          <w:p w14:paraId="3AD2DB7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463976E9"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87.0</w:t>
            </w:r>
          </w:p>
        </w:tc>
        <w:tc>
          <w:tcPr>
            <w:tcW w:w="1264" w:type="dxa"/>
            <w:vAlign w:val="center"/>
          </w:tcPr>
          <w:p w14:paraId="2593A1F6"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7E2F2330" w14:textId="77777777" w:rsidTr="00763E46">
        <w:trPr>
          <w:trHeight w:val="283"/>
          <w:jc w:val="center"/>
        </w:trPr>
        <w:tc>
          <w:tcPr>
            <w:tcW w:w="1944" w:type="dxa"/>
            <w:vMerge/>
            <w:vAlign w:val="center"/>
          </w:tcPr>
          <w:p w14:paraId="784BC6FF"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0E1E169B"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Integridad</w:t>
            </w:r>
          </w:p>
        </w:tc>
        <w:tc>
          <w:tcPr>
            <w:tcW w:w="1044" w:type="dxa"/>
            <w:shd w:val="clear" w:color="auto" w:fill="auto"/>
            <w:vAlign w:val="center"/>
          </w:tcPr>
          <w:p w14:paraId="3355F66D" w14:textId="77777777" w:rsidR="00E404A5" w:rsidRPr="00BD7B4F" w:rsidRDefault="00E404A5" w:rsidP="00763E46">
            <w:pPr>
              <w:jc w:val="center"/>
              <w:rPr>
                <w:rFonts w:ascii="Arial" w:hAnsi="Arial" w:cs="Arial"/>
                <w:color w:val="000000" w:themeColor="text1"/>
                <w:sz w:val="18"/>
                <w:szCs w:val="18"/>
              </w:rPr>
            </w:pPr>
            <w:r w:rsidRPr="00BD7B4F">
              <w:rPr>
                <w:rFonts w:ascii="Arial" w:hAnsi="Arial" w:cs="Arial"/>
                <w:color w:val="000000" w:themeColor="text1"/>
                <w:sz w:val="18"/>
                <w:szCs w:val="18"/>
              </w:rPr>
              <w:t>76.1</w:t>
            </w:r>
          </w:p>
        </w:tc>
        <w:tc>
          <w:tcPr>
            <w:tcW w:w="922" w:type="dxa"/>
            <w:vAlign w:val="center"/>
          </w:tcPr>
          <w:p w14:paraId="03DB7D55"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3</w:t>
            </w:r>
          </w:p>
        </w:tc>
        <w:tc>
          <w:tcPr>
            <w:tcW w:w="1231" w:type="dxa"/>
            <w:vAlign w:val="center"/>
          </w:tcPr>
          <w:p w14:paraId="1663CF2B"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79.3</w:t>
            </w:r>
          </w:p>
        </w:tc>
        <w:tc>
          <w:tcPr>
            <w:tcW w:w="1264" w:type="dxa"/>
            <w:vAlign w:val="center"/>
          </w:tcPr>
          <w:p w14:paraId="0E0F5B5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98.1</w:t>
            </w:r>
          </w:p>
        </w:tc>
      </w:tr>
      <w:tr w:rsidR="00E404A5" w:rsidRPr="00BD7B4F" w14:paraId="013F0508" w14:textId="77777777" w:rsidTr="00763E46">
        <w:trPr>
          <w:trHeight w:val="283"/>
          <w:jc w:val="center"/>
        </w:trPr>
        <w:tc>
          <w:tcPr>
            <w:tcW w:w="1944" w:type="dxa"/>
            <w:vMerge w:val="restart"/>
            <w:vAlign w:val="center"/>
          </w:tcPr>
          <w:p w14:paraId="7165F6CC"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2.Direccionamiento estratégico</w:t>
            </w:r>
          </w:p>
        </w:tc>
        <w:tc>
          <w:tcPr>
            <w:tcW w:w="2662" w:type="dxa"/>
            <w:vAlign w:val="center"/>
          </w:tcPr>
          <w:p w14:paraId="6FB9F4CE"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Direccionamiento y planeación</w:t>
            </w:r>
          </w:p>
        </w:tc>
        <w:tc>
          <w:tcPr>
            <w:tcW w:w="1044" w:type="dxa"/>
            <w:vAlign w:val="center"/>
          </w:tcPr>
          <w:p w14:paraId="4BF1770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84.7</w:t>
            </w:r>
          </w:p>
        </w:tc>
        <w:tc>
          <w:tcPr>
            <w:tcW w:w="922" w:type="dxa"/>
            <w:vAlign w:val="center"/>
          </w:tcPr>
          <w:p w14:paraId="0970FD13"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4EA98317"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88.1</w:t>
            </w:r>
          </w:p>
        </w:tc>
        <w:tc>
          <w:tcPr>
            <w:tcW w:w="1264" w:type="dxa"/>
            <w:vAlign w:val="center"/>
          </w:tcPr>
          <w:p w14:paraId="5816E43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98.7</w:t>
            </w:r>
          </w:p>
        </w:tc>
      </w:tr>
      <w:tr w:rsidR="00E404A5" w:rsidRPr="00BD7B4F" w14:paraId="4EB07732" w14:textId="77777777" w:rsidTr="00763E46">
        <w:trPr>
          <w:trHeight w:val="283"/>
          <w:jc w:val="center"/>
        </w:trPr>
        <w:tc>
          <w:tcPr>
            <w:tcW w:w="1944" w:type="dxa"/>
            <w:vMerge/>
            <w:vAlign w:val="center"/>
          </w:tcPr>
          <w:p w14:paraId="69B0A399"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38811E6B"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Gestión presupuestal y eficiencia del gasto público</w:t>
            </w:r>
          </w:p>
        </w:tc>
        <w:tc>
          <w:tcPr>
            <w:tcW w:w="4461" w:type="dxa"/>
            <w:gridSpan w:val="4"/>
            <w:vAlign w:val="center"/>
          </w:tcPr>
          <w:p w14:paraId="4C78BB26"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No se evaluó</w:t>
            </w:r>
          </w:p>
        </w:tc>
      </w:tr>
      <w:tr w:rsidR="00E404A5" w:rsidRPr="00BD7B4F" w14:paraId="75387F5E" w14:textId="77777777" w:rsidTr="00763E46">
        <w:trPr>
          <w:trHeight w:val="283"/>
          <w:jc w:val="center"/>
        </w:trPr>
        <w:tc>
          <w:tcPr>
            <w:tcW w:w="1944" w:type="dxa"/>
            <w:vMerge w:val="restart"/>
            <w:vAlign w:val="center"/>
          </w:tcPr>
          <w:p w14:paraId="62D9A38F"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3.Gestión con valores para resultados</w:t>
            </w:r>
          </w:p>
        </w:tc>
        <w:tc>
          <w:tcPr>
            <w:tcW w:w="2662" w:type="dxa"/>
            <w:vAlign w:val="center"/>
          </w:tcPr>
          <w:p w14:paraId="5264A274"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Fortalecimiento institucional y simplificación de procesos</w:t>
            </w:r>
          </w:p>
        </w:tc>
        <w:tc>
          <w:tcPr>
            <w:tcW w:w="1044" w:type="dxa"/>
            <w:vAlign w:val="center"/>
          </w:tcPr>
          <w:p w14:paraId="79B91F7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82.3</w:t>
            </w:r>
          </w:p>
        </w:tc>
        <w:tc>
          <w:tcPr>
            <w:tcW w:w="922" w:type="dxa"/>
            <w:vAlign w:val="center"/>
          </w:tcPr>
          <w:p w14:paraId="4DFA1F6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0F94A624"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87.8</w:t>
            </w:r>
          </w:p>
        </w:tc>
        <w:tc>
          <w:tcPr>
            <w:tcW w:w="1264" w:type="dxa"/>
            <w:vAlign w:val="center"/>
          </w:tcPr>
          <w:p w14:paraId="54B66B20"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5A2EFBB0" w14:textId="77777777" w:rsidTr="00763E46">
        <w:trPr>
          <w:trHeight w:val="283"/>
          <w:jc w:val="center"/>
        </w:trPr>
        <w:tc>
          <w:tcPr>
            <w:tcW w:w="1944" w:type="dxa"/>
            <w:vMerge/>
            <w:vAlign w:val="center"/>
          </w:tcPr>
          <w:p w14:paraId="137B23B3"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761548E4"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Gobierno digital</w:t>
            </w:r>
          </w:p>
        </w:tc>
        <w:tc>
          <w:tcPr>
            <w:tcW w:w="1044" w:type="dxa"/>
            <w:vAlign w:val="center"/>
          </w:tcPr>
          <w:p w14:paraId="299A3BE1"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96.5</w:t>
            </w:r>
          </w:p>
        </w:tc>
        <w:tc>
          <w:tcPr>
            <w:tcW w:w="922" w:type="dxa"/>
            <w:vAlign w:val="center"/>
          </w:tcPr>
          <w:p w14:paraId="1CF7F3B1"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4</w:t>
            </w:r>
          </w:p>
        </w:tc>
        <w:tc>
          <w:tcPr>
            <w:tcW w:w="1231" w:type="dxa"/>
            <w:vAlign w:val="center"/>
          </w:tcPr>
          <w:p w14:paraId="6F4C95A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87.2</w:t>
            </w:r>
          </w:p>
        </w:tc>
        <w:tc>
          <w:tcPr>
            <w:tcW w:w="1264" w:type="dxa"/>
            <w:vAlign w:val="center"/>
          </w:tcPr>
          <w:p w14:paraId="68171FE1"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3F57E37B" w14:textId="77777777" w:rsidTr="00763E46">
        <w:trPr>
          <w:trHeight w:val="283"/>
          <w:jc w:val="center"/>
        </w:trPr>
        <w:tc>
          <w:tcPr>
            <w:tcW w:w="1944" w:type="dxa"/>
            <w:vMerge/>
            <w:vAlign w:val="center"/>
          </w:tcPr>
          <w:p w14:paraId="577A7FEE"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118AA402"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Seguridad digital</w:t>
            </w:r>
          </w:p>
        </w:tc>
        <w:tc>
          <w:tcPr>
            <w:tcW w:w="1044" w:type="dxa"/>
            <w:vAlign w:val="center"/>
          </w:tcPr>
          <w:p w14:paraId="0EC28C57"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81.5</w:t>
            </w:r>
          </w:p>
        </w:tc>
        <w:tc>
          <w:tcPr>
            <w:tcW w:w="922" w:type="dxa"/>
            <w:vAlign w:val="center"/>
          </w:tcPr>
          <w:p w14:paraId="588E8E24"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6FEFDF2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87.1</w:t>
            </w:r>
          </w:p>
        </w:tc>
        <w:tc>
          <w:tcPr>
            <w:tcW w:w="1264" w:type="dxa"/>
            <w:vAlign w:val="center"/>
          </w:tcPr>
          <w:p w14:paraId="6051DB53"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95.5</w:t>
            </w:r>
          </w:p>
        </w:tc>
      </w:tr>
      <w:tr w:rsidR="00E404A5" w:rsidRPr="00BD7B4F" w14:paraId="61ADED79" w14:textId="77777777" w:rsidTr="00763E46">
        <w:trPr>
          <w:trHeight w:val="283"/>
          <w:jc w:val="center"/>
        </w:trPr>
        <w:tc>
          <w:tcPr>
            <w:tcW w:w="1944" w:type="dxa"/>
            <w:vMerge/>
            <w:vAlign w:val="center"/>
          </w:tcPr>
          <w:p w14:paraId="29BEC7D7"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17055B00"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Defensa Jurídica</w:t>
            </w:r>
          </w:p>
        </w:tc>
        <w:tc>
          <w:tcPr>
            <w:tcW w:w="1044" w:type="dxa"/>
            <w:vAlign w:val="center"/>
          </w:tcPr>
          <w:p w14:paraId="4380C4F3"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81.6</w:t>
            </w:r>
          </w:p>
        </w:tc>
        <w:tc>
          <w:tcPr>
            <w:tcW w:w="922" w:type="dxa"/>
            <w:vAlign w:val="center"/>
          </w:tcPr>
          <w:p w14:paraId="3E106FBA"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179AF70F"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88.0</w:t>
            </w:r>
          </w:p>
        </w:tc>
        <w:tc>
          <w:tcPr>
            <w:tcW w:w="1264" w:type="dxa"/>
            <w:vAlign w:val="center"/>
          </w:tcPr>
          <w:p w14:paraId="2F04AEA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0C7FA27C" w14:textId="77777777" w:rsidTr="00763E46">
        <w:trPr>
          <w:trHeight w:val="283"/>
          <w:jc w:val="center"/>
        </w:trPr>
        <w:tc>
          <w:tcPr>
            <w:tcW w:w="1944" w:type="dxa"/>
            <w:vMerge/>
            <w:vAlign w:val="center"/>
          </w:tcPr>
          <w:p w14:paraId="687C37DC"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0077EB43"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Mejora normativa</w:t>
            </w:r>
          </w:p>
        </w:tc>
        <w:tc>
          <w:tcPr>
            <w:tcW w:w="4461" w:type="dxa"/>
            <w:gridSpan w:val="4"/>
            <w:vAlign w:val="center"/>
          </w:tcPr>
          <w:p w14:paraId="138911E1"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No se evaluó</w:t>
            </w:r>
          </w:p>
        </w:tc>
      </w:tr>
      <w:tr w:rsidR="00E404A5" w:rsidRPr="00BD7B4F" w14:paraId="61A4F197" w14:textId="77777777" w:rsidTr="00763E46">
        <w:trPr>
          <w:trHeight w:val="283"/>
          <w:jc w:val="center"/>
        </w:trPr>
        <w:tc>
          <w:tcPr>
            <w:tcW w:w="1944" w:type="dxa"/>
            <w:vMerge/>
            <w:vAlign w:val="center"/>
          </w:tcPr>
          <w:p w14:paraId="17892170"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02D4923B"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Servicio al ciudadano</w:t>
            </w:r>
          </w:p>
        </w:tc>
        <w:tc>
          <w:tcPr>
            <w:tcW w:w="1044" w:type="dxa"/>
            <w:vAlign w:val="center"/>
          </w:tcPr>
          <w:p w14:paraId="2FFA96AC"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85.5</w:t>
            </w:r>
          </w:p>
        </w:tc>
        <w:tc>
          <w:tcPr>
            <w:tcW w:w="922" w:type="dxa"/>
            <w:vAlign w:val="center"/>
          </w:tcPr>
          <w:p w14:paraId="3B730D48"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3</w:t>
            </w:r>
          </w:p>
        </w:tc>
        <w:tc>
          <w:tcPr>
            <w:tcW w:w="1231" w:type="dxa"/>
            <w:vAlign w:val="center"/>
          </w:tcPr>
          <w:p w14:paraId="47D14C40"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86.8</w:t>
            </w:r>
          </w:p>
        </w:tc>
        <w:tc>
          <w:tcPr>
            <w:tcW w:w="1264" w:type="dxa"/>
            <w:vAlign w:val="center"/>
          </w:tcPr>
          <w:p w14:paraId="4367012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98.2</w:t>
            </w:r>
          </w:p>
        </w:tc>
      </w:tr>
      <w:tr w:rsidR="00E404A5" w:rsidRPr="00BD7B4F" w14:paraId="367E692D" w14:textId="77777777" w:rsidTr="00763E46">
        <w:trPr>
          <w:trHeight w:val="283"/>
          <w:jc w:val="center"/>
        </w:trPr>
        <w:tc>
          <w:tcPr>
            <w:tcW w:w="1944" w:type="dxa"/>
            <w:vMerge/>
            <w:vAlign w:val="center"/>
          </w:tcPr>
          <w:p w14:paraId="0FD50A52"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7AF9A4CE"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Racionalización de trámites</w:t>
            </w:r>
          </w:p>
        </w:tc>
        <w:tc>
          <w:tcPr>
            <w:tcW w:w="4461" w:type="dxa"/>
            <w:gridSpan w:val="4"/>
            <w:vAlign w:val="center"/>
          </w:tcPr>
          <w:p w14:paraId="56347BC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No se evaluó</w:t>
            </w:r>
          </w:p>
        </w:tc>
      </w:tr>
      <w:tr w:rsidR="00E404A5" w:rsidRPr="00BD7B4F" w14:paraId="2B4D14F4" w14:textId="77777777" w:rsidTr="00763E46">
        <w:trPr>
          <w:trHeight w:val="283"/>
          <w:jc w:val="center"/>
        </w:trPr>
        <w:tc>
          <w:tcPr>
            <w:tcW w:w="1944" w:type="dxa"/>
            <w:vMerge/>
            <w:vAlign w:val="center"/>
          </w:tcPr>
          <w:p w14:paraId="2A95A6EF"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4A31F285"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Participación ciudadana en la gestión pública</w:t>
            </w:r>
          </w:p>
        </w:tc>
        <w:tc>
          <w:tcPr>
            <w:tcW w:w="1044" w:type="dxa"/>
            <w:vAlign w:val="center"/>
          </w:tcPr>
          <w:p w14:paraId="7931AE08"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80.0</w:t>
            </w:r>
          </w:p>
        </w:tc>
        <w:tc>
          <w:tcPr>
            <w:tcW w:w="922" w:type="dxa"/>
            <w:vAlign w:val="center"/>
          </w:tcPr>
          <w:p w14:paraId="01EE615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3118365F"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86.2</w:t>
            </w:r>
          </w:p>
        </w:tc>
        <w:tc>
          <w:tcPr>
            <w:tcW w:w="1264" w:type="dxa"/>
            <w:vAlign w:val="center"/>
          </w:tcPr>
          <w:p w14:paraId="08EA9B1B"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1C9DFEB4" w14:textId="77777777" w:rsidTr="00763E46">
        <w:trPr>
          <w:trHeight w:val="283"/>
          <w:jc w:val="center"/>
        </w:trPr>
        <w:tc>
          <w:tcPr>
            <w:tcW w:w="1944" w:type="dxa"/>
            <w:vAlign w:val="center"/>
          </w:tcPr>
          <w:p w14:paraId="4729ACAE"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4.Evaluación de resultados</w:t>
            </w:r>
          </w:p>
        </w:tc>
        <w:tc>
          <w:tcPr>
            <w:tcW w:w="2662" w:type="dxa"/>
            <w:vAlign w:val="center"/>
          </w:tcPr>
          <w:p w14:paraId="24D27976"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Seguimiento y evaluación del desempeño institucional</w:t>
            </w:r>
          </w:p>
        </w:tc>
        <w:tc>
          <w:tcPr>
            <w:tcW w:w="1044" w:type="dxa"/>
            <w:vAlign w:val="center"/>
          </w:tcPr>
          <w:p w14:paraId="398A6D13"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85.2</w:t>
            </w:r>
          </w:p>
        </w:tc>
        <w:tc>
          <w:tcPr>
            <w:tcW w:w="922" w:type="dxa"/>
            <w:vAlign w:val="center"/>
          </w:tcPr>
          <w:p w14:paraId="0E873724"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3</w:t>
            </w:r>
          </w:p>
        </w:tc>
        <w:tc>
          <w:tcPr>
            <w:tcW w:w="1231" w:type="dxa"/>
            <w:vAlign w:val="center"/>
          </w:tcPr>
          <w:p w14:paraId="745B0D4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84.5</w:t>
            </w:r>
          </w:p>
        </w:tc>
        <w:tc>
          <w:tcPr>
            <w:tcW w:w="1264" w:type="dxa"/>
            <w:vAlign w:val="center"/>
          </w:tcPr>
          <w:p w14:paraId="64188B1F"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99.0</w:t>
            </w:r>
          </w:p>
        </w:tc>
      </w:tr>
      <w:tr w:rsidR="00E404A5" w:rsidRPr="00BD7B4F" w14:paraId="0DBA9A80" w14:textId="77777777" w:rsidTr="00763E46">
        <w:trPr>
          <w:trHeight w:val="283"/>
          <w:jc w:val="center"/>
        </w:trPr>
        <w:tc>
          <w:tcPr>
            <w:tcW w:w="1944" w:type="dxa"/>
            <w:vMerge w:val="restart"/>
            <w:vAlign w:val="center"/>
          </w:tcPr>
          <w:p w14:paraId="7440FC14"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5.Información y comunicación</w:t>
            </w:r>
          </w:p>
        </w:tc>
        <w:tc>
          <w:tcPr>
            <w:tcW w:w="2662" w:type="dxa"/>
            <w:vAlign w:val="center"/>
          </w:tcPr>
          <w:p w14:paraId="7C139069"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Gestión documental</w:t>
            </w:r>
          </w:p>
        </w:tc>
        <w:tc>
          <w:tcPr>
            <w:tcW w:w="1044" w:type="dxa"/>
            <w:vAlign w:val="center"/>
          </w:tcPr>
          <w:p w14:paraId="159803CF"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88.3</w:t>
            </w:r>
          </w:p>
        </w:tc>
        <w:tc>
          <w:tcPr>
            <w:tcW w:w="922" w:type="dxa"/>
            <w:vAlign w:val="center"/>
          </w:tcPr>
          <w:p w14:paraId="03D6D2D3"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3</w:t>
            </w:r>
          </w:p>
        </w:tc>
        <w:tc>
          <w:tcPr>
            <w:tcW w:w="1231" w:type="dxa"/>
            <w:vAlign w:val="center"/>
          </w:tcPr>
          <w:p w14:paraId="6362AC16"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85.0</w:t>
            </w:r>
          </w:p>
        </w:tc>
        <w:tc>
          <w:tcPr>
            <w:tcW w:w="1264" w:type="dxa"/>
            <w:vAlign w:val="center"/>
          </w:tcPr>
          <w:p w14:paraId="5B70B41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98.6</w:t>
            </w:r>
          </w:p>
        </w:tc>
      </w:tr>
      <w:tr w:rsidR="00E404A5" w:rsidRPr="00BD7B4F" w14:paraId="3F044A0D" w14:textId="77777777" w:rsidTr="00763E46">
        <w:trPr>
          <w:trHeight w:val="283"/>
          <w:jc w:val="center"/>
        </w:trPr>
        <w:tc>
          <w:tcPr>
            <w:tcW w:w="1944" w:type="dxa"/>
            <w:vMerge/>
            <w:vAlign w:val="center"/>
          </w:tcPr>
          <w:p w14:paraId="4AC5CB6F"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211A3E3D"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Transparencia, acceso a la información y lucha contra la corrupción</w:t>
            </w:r>
          </w:p>
        </w:tc>
        <w:tc>
          <w:tcPr>
            <w:tcW w:w="1044" w:type="dxa"/>
            <w:vAlign w:val="center"/>
          </w:tcPr>
          <w:p w14:paraId="06D266A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87.8</w:t>
            </w:r>
          </w:p>
        </w:tc>
        <w:tc>
          <w:tcPr>
            <w:tcW w:w="922" w:type="dxa"/>
            <w:vAlign w:val="center"/>
          </w:tcPr>
          <w:p w14:paraId="50B7F85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3</w:t>
            </w:r>
          </w:p>
        </w:tc>
        <w:tc>
          <w:tcPr>
            <w:tcW w:w="1231" w:type="dxa"/>
            <w:vAlign w:val="center"/>
          </w:tcPr>
          <w:p w14:paraId="3CC00BBC"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86.7</w:t>
            </w:r>
          </w:p>
        </w:tc>
        <w:tc>
          <w:tcPr>
            <w:tcW w:w="1264" w:type="dxa"/>
            <w:vAlign w:val="center"/>
          </w:tcPr>
          <w:p w14:paraId="2E8F001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98.8</w:t>
            </w:r>
          </w:p>
        </w:tc>
      </w:tr>
      <w:tr w:rsidR="00E404A5" w:rsidRPr="00BD7B4F" w14:paraId="6D8FE7AC" w14:textId="77777777" w:rsidTr="00763E46">
        <w:trPr>
          <w:trHeight w:val="283"/>
          <w:jc w:val="center"/>
        </w:trPr>
        <w:tc>
          <w:tcPr>
            <w:tcW w:w="1944" w:type="dxa"/>
            <w:vMerge/>
            <w:vAlign w:val="center"/>
          </w:tcPr>
          <w:p w14:paraId="2299B5AF" w14:textId="77777777" w:rsidR="00E404A5" w:rsidRPr="00BD7B4F" w:rsidRDefault="00E404A5" w:rsidP="00763E46">
            <w:pPr>
              <w:contextualSpacing/>
              <w:rPr>
                <w:rFonts w:ascii="Arial" w:eastAsia="Arial" w:hAnsi="Arial" w:cs="Arial"/>
                <w:color w:val="000000" w:themeColor="text1"/>
                <w:sz w:val="18"/>
                <w:szCs w:val="18"/>
              </w:rPr>
            </w:pPr>
          </w:p>
        </w:tc>
        <w:tc>
          <w:tcPr>
            <w:tcW w:w="2662" w:type="dxa"/>
            <w:vAlign w:val="center"/>
          </w:tcPr>
          <w:p w14:paraId="7DDBAFB2"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 xml:space="preserve">Gestión de la Información Estadística </w:t>
            </w:r>
          </w:p>
        </w:tc>
        <w:tc>
          <w:tcPr>
            <w:tcW w:w="4461" w:type="dxa"/>
            <w:gridSpan w:val="4"/>
            <w:vAlign w:val="center"/>
          </w:tcPr>
          <w:p w14:paraId="6FF0378C"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No se evaluó</w:t>
            </w:r>
          </w:p>
        </w:tc>
      </w:tr>
      <w:tr w:rsidR="00E404A5" w:rsidRPr="00BD7B4F" w14:paraId="41AE086F" w14:textId="77777777" w:rsidTr="00763E46">
        <w:trPr>
          <w:trHeight w:val="283"/>
          <w:jc w:val="center"/>
        </w:trPr>
        <w:tc>
          <w:tcPr>
            <w:tcW w:w="1944" w:type="dxa"/>
            <w:vAlign w:val="center"/>
          </w:tcPr>
          <w:p w14:paraId="44B7AE64"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6.Gestión del conocimiento</w:t>
            </w:r>
          </w:p>
        </w:tc>
        <w:tc>
          <w:tcPr>
            <w:tcW w:w="2662" w:type="dxa"/>
            <w:vAlign w:val="center"/>
          </w:tcPr>
          <w:p w14:paraId="55AA0460"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Gestión del Conocimiento</w:t>
            </w:r>
          </w:p>
        </w:tc>
        <w:tc>
          <w:tcPr>
            <w:tcW w:w="1044" w:type="dxa"/>
            <w:vAlign w:val="center"/>
          </w:tcPr>
          <w:p w14:paraId="7676ACBD"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86.8</w:t>
            </w:r>
          </w:p>
        </w:tc>
        <w:tc>
          <w:tcPr>
            <w:tcW w:w="922" w:type="dxa"/>
            <w:vAlign w:val="center"/>
          </w:tcPr>
          <w:p w14:paraId="41CDD502"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10717B6E"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87.3</w:t>
            </w:r>
          </w:p>
        </w:tc>
        <w:tc>
          <w:tcPr>
            <w:tcW w:w="1264" w:type="dxa"/>
            <w:vAlign w:val="center"/>
          </w:tcPr>
          <w:p w14:paraId="6C98EC4C"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98.9</w:t>
            </w:r>
          </w:p>
        </w:tc>
      </w:tr>
      <w:tr w:rsidR="00E404A5" w:rsidRPr="00BD7B4F" w14:paraId="3103F99E" w14:textId="77777777" w:rsidTr="00763E46">
        <w:trPr>
          <w:trHeight w:val="283"/>
          <w:jc w:val="center"/>
        </w:trPr>
        <w:tc>
          <w:tcPr>
            <w:tcW w:w="1944" w:type="dxa"/>
            <w:vAlign w:val="center"/>
          </w:tcPr>
          <w:p w14:paraId="4C8668A9"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7.Control Interno</w:t>
            </w:r>
          </w:p>
        </w:tc>
        <w:tc>
          <w:tcPr>
            <w:tcW w:w="2662" w:type="dxa"/>
            <w:vAlign w:val="center"/>
          </w:tcPr>
          <w:p w14:paraId="5B69E92B" w14:textId="77777777" w:rsidR="00E404A5" w:rsidRPr="00BD7B4F" w:rsidRDefault="00E404A5" w:rsidP="00763E46">
            <w:pPr>
              <w:contextualSpacing/>
              <w:rPr>
                <w:rFonts w:ascii="Arial" w:eastAsia="Arial" w:hAnsi="Arial" w:cs="Arial"/>
                <w:color w:val="000000" w:themeColor="text1"/>
                <w:sz w:val="18"/>
                <w:szCs w:val="18"/>
              </w:rPr>
            </w:pPr>
            <w:r w:rsidRPr="00BD7B4F">
              <w:rPr>
                <w:rFonts w:ascii="Arial" w:eastAsia="Arial" w:hAnsi="Arial" w:cs="Arial"/>
                <w:color w:val="000000" w:themeColor="text1"/>
                <w:sz w:val="18"/>
                <w:szCs w:val="18"/>
              </w:rPr>
              <w:t>Control Interno</w:t>
            </w:r>
          </w:p>
        </w:tc>
        <w:tc>
          <w:tcPr>
            <w:tcW w:w="1044" w:type="dxa"/>
            <w:vAlign w:val="center"/>
          </w:tcPr>
          <w:p w14:paraId="0923054B"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83.2</w:t>
            </w:r>
          </w:p>
        </w:tc>
        <w:tc>
          <w:tcPr>
            <w:tcW w:w="922" w:type="dxa"/>
            <w:vAlign w:val="center"/>
          </w:tcPr>
          <w:p w14:paraId="1F8ECC97"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2</w:t>
            </w:r>
          </w:p>
        </w:tc>
        <w:tc>
          <w:tcPr>
            <w:tcW w:w="1231" w:type="dxa"/>
            <w:vAlign w:val="center"/>
          </w:tcPr>
          <w:p w14:paraId="444B7520"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86.3</w:t>
            </w:r>
          </w:p>
        </w:tc>
        <w:tc>
          <w:tcPr>
            <w:tcW w:w="1264" w:type="dxa"/>
            <w:vAlign w:val="center"/>
          </w:tcPr>
          <w:p w14:paraId="1DD93647" w14:textId="77777777" w:rsidR="00E404A5" w:rsidRPr="00BD7B4F" w:rsidRDefault="00E404A5" w:rsidP="00763E46">
            <w:pPr>
              <w:contextualSpacing/>
              <w:jc w:val="center"/>
              <w:rPr>
                <w:rFonts w:ascii="Arial" w:eastAsia="Arial" w:hAnsi="Arial" w:cs="Arial"/>
                <w:color w:val="000000" w:themeColor="text1"/>
                <w:sz w:val="18"/>
                <w:szCs w:val="18"/>
              </w:rPr>
            </w:pPr>
            <w:r w:rsidRPr="00BD7B4F">
              <w:rPr>
                <w:rFonts w:ascii="Arial" w:eastAsia="Arial" w:hAnsi="Arial" w:cs="Arial"/>
                <w:color w:val="000000" w:themeColor="text1"/>
                <w:sz w:val="18"/>
                <w:szCs w:val="18"/>
              </w:rPr>
              <w:t>98.5</w:t>
            </w:r>
          </w:p>
        </w:tc>
      </w:tr>
    </w:tbl>
    <w:p w14:paraId="008BE23E" w14:textId="77777777" w:rsidR="00E404A5" w:rsidRPr="009D2CC4" w:rsidRDefault="00E404A5" w:rsidP="00E404A5">
      <w:pPr>
        <w:spacing w:line="240" w:lineRule="auto"/>
        <w:contextualSpacing/>
        <w:jc w:val="center"/>
        <w:rPr>
          <w:rStyle w:val="Hipervnculo"/>
          <w:rFonts w:ascii="Arial" w:hAnsi="Arial" w:cs="Arial"/>
          <w:color w:val="000000" w:themeColor="text1"/>
          <w:sz w:val="16"/>
          <w:szCs w:val="16"/>
        </w:rPr>
      </w:pPr>
      <w:r w:rsidRPr="009D2CC4">
        <w:rPr>
          <w:rFonts w:ascii="Arial" w:eastAsia="Arial" w:hAnsi="Arial" w:cs="Arial"/>
          <w:b/>
          <w:bCs/>
          <w:color w:val="000000" w:themeColor="text1"/>
          <w:sz w:val="16"/>
          <w:szCs w:val="16"/>
        </w:rPr>
        <w:t>Fuente:</w:t>
      </w:r>
      <w:r w:rsidRPr="009D2CC4">
        <w:rPr>
          <w:rFonts w:ascii="Arial" w:eastAsia="Arial" w:hAnsi="Arial" w:cs="Arial"/>
          <w:color w:val="000000" w:themeColor="text1"/>
          <w:sz w:val="16"/>
          <w:szCs w:val="16"/>
        </w:rPr>
        <w:t xml:space="preserve"> Elaboración propia de OCI- </w:t>
      </w:r>
      <w:r w:rsidRPr="009D2CC4">
        <w:rPr>
          <w:rFonts w:ascii="Arial" w:hAnsi="Arial" w:cs="Arial"/>
          <w:color w:val="000000" w:themeColor="text1"/>
          <w:sz w:val="16"/>
          <w:szCs w:val="16"/>
        </w:rPr>
        <w:t xml:space="preserve">Tomada de </w:t>
      </w:r>
      <w:hyperlink r:id="rId17" w:history="1">
        <w:r w:rsidRPr="009D2CC4">
          <w:rPr>
            <w:rStyle w:val="Hipervnculo"/>
            <w:rFonts w:ascii="Arial" w:hAnsi="Arial" w:cs="Arial"/>
            <w:color w:val="000000" w:themeColor="text1"/>
            <w:sz w:val="16"/>
            <w:szCs w:val="16"/>
          </w:rPr>
          <w:t>https://www.funcionpublica.gov.co/web/mipg/resultados-medicion</w:t>
        </w:r>
      </w:hyperlink>
    </w:p>
    <w:p w14:paraId="11730EB6" w14:textId="77777777" w:rsidR="00E404A5" w:rsidRPr="009D2CC4" w:rsidRDefault="00E404A5" w:rsidP="00E404A5">
      <w:pPr>
        <w:spacing w:line="240" w:lineRule="auto"/>
        <w:contextualSpacing/>
        <w:jc w:val="both"/>
        <w:rPr>
          <w:rFonts w:ascii="Arial" w:eastAsia="Arial" w:hAnsi="Arial" w:cs="Arial"/>
          <w:b/>
          <w:color w:val="000000" w:themeColor="text1"/>
        </w:rPr>
      </w:pPr>
    </w:p>
    <w:p w14:paraId="060819B7" w14:textId="77777777" w:rsidR="00E404A5" w:rsidRDefault="00E404A5" w:rsidP="00E404A5">
      <w:pPr>
        <w:spacing w:line="240" w:lineRule="auto"/>
        <w:contextualSpacing/>
        <w:jc w:val="both"/>
        <w:rPr>
          <w:rFonts w:ascii="Arial" w:eastAsia="Arial" w:hAnsi="Arial" w:cs="Arial"/>
          <w:bCs/>
          <w:color w:val="000000" w:themeColor="text1"/>
        </w:rPr>
      </w:pPr>
      <w:r w:rsidRPr="009D2CC4">
        <w:rPr>
          <w:rFonts w:ascii="Arial" w:eastAsia="Arial" w:hAnsi="Arial" w:cs="Arial"/>
          <w:bCs/>
          <w:color w:val="000000" w:themeColor="text1"/>
        </w:rPr>
        <w:lastRenderedPageBreak/>
        <w:t xml:space="preserve">De </w:t>
      </w:r>
      <w:r>
        <w:rPr>
          <w:rFonts w:ascii="Arial" w:eastAsia="Arial" w:hAnsi="Arial" w:cs="Arial"/>
          <w:bCs/>
          <w:color w:val="000000" w:themeColor="text1"/>
        </w:rPr>
        <w:t xml:space="preserve">la tabla </w:t>
      </w:r>
      <w:r w:rsidRPr="009D2CC4">
        <w:rPr>
          <w:rFonts w:ascii="Arial" w:eastAsia="Arial" w:hAnsi="Arial" w:cs="Arial"/>
          <w:bCs/>
          <w:color w:val="000000" w:themeColor="text1"/>
        </w:rPr>
        <w:t>anterior</w:t>
      </w:r>
      <w:r>
        <w:rPr>
          <w:rFonts w:ascii="Arial" w:eastAsia="Arial" w:hAnsi="Arial" w:cs="Arial"/>
          <w:bCs/>
          <w:color w:val="000000" w:themeColor="text1"/>
        </w:rPr>
        <w:t xml:space="preserve">, </w:t>
      </w:r>
      <w:r w:rsidRPr="009D2CC4">
        <w:rPr>
          <w:rFonts w:ascii="Arial" w:eastAsia="Arial" w:hAnsi="Arial" w:cs="Arial"/>
          <w:bCs/>
          <w:color w:val="000000" w:themeColor="text1"/>
        </w:rPr>
        <w:t xml:space="preserve">se </w:t>
      </w:r>
      <w:r>
        <w:rPr>
          <w:rFonts w:ascii="Arial" w:eastAsia="Arial" w:hAnsi="Arial" w:cs="Arial"/>
          <w:bCs/>
          <w:color w:val="000000" w:themeColor="text1"/>
        </w:rPr>
        <w:t>concluye</w:t>
      </w:r>
      <w:r w:rsidRPr="006031BF">
        <w:rPr>
          <w:rFonts w:ascii="Arial" w:eastAsia="Arial" w:hAnsi="Arial" w:cs="Arial"/>
          <w:bCs/>
          <w:color w:val="000000" w:themeColor="text1"/>
        </w:rPr>
        <w:t xml:space="preserve"> que para la UAERMV:</w:t>
      </w:r>
    </w:p>
    <w:p w14:paraId="7FCF25EE" w14:textId="77777777" w:rsidR="00E404A5" w:rsidRDefault="00E404A5" w:rsidP="00E404A5">
      <w:pPr>
        <w:pStyle w:val="Prrafodelista"/>
        <w:numPr>
          <w:ilvl w:val="0"/>
          <w:numId w:val="27"/>
        </w:numPr>
        <w:spacing w:line="240" w:lineRule="auto"/>
        <w:jc w:val="both"/>
        <w:rPr>
          <w:rFonts w:ascii="Arial" w:eastAsia="Arial" w:hAnsi="Arial" w:cs="Arial"/>
          <w:bCs/>
          <w:color w:val="000000" w:themeColor="text1"/>
        </w:rPr>
      </w:pPr>
      <w:r>
        <w:rPr>
          <w:rFonts w:ascii="Arial" w:eastAsia="Arial" w:hAnsi="Arial" w:cs="Arial"/>
          <w:bCs/>
          <w:color w:val="000000" w:themeColor="text1"/>
        </w:rPr>
        <w:t>D</w:t>
      </w:r>
      <w:r w:rsidRPr="00DB4616">
        <w:rPr>
          <w:rFonts w:ascii="Arial" w:eastAsia="Arial" w:hAnsi="Arial" w:cs="Arial"/>
          <w:bCs/>
          <w:color w:val="000000" w:themeColor="text1"/>
        </w:rPr>
        <w:t>e 18 políticas del MIPG</w:t>
      </w:r>
      <w:r w:rsidRPr="006031BF">
        <w:rPr>
          <w:rFonts w:ascii="Arial" w:eastAsia="Arial" w:hAnsi="Arial" w:cs="Arial"/>
          <w:bCs/>
          <w:color w:val="000000" w:themeColor="text1"/>
        </w:rPr>
        <w:t>, el DAFP evaluó 14</w:t>
      </w:r>
    </w:p>
    <w:p w14:paraId="48EF169B" w14:textId="77777777" w:rsidR="00E404A5" w:rsidRDefault="00E404A5" w:rsidP="00E404A5">
      <w:pPr>
        <w:pStyle w:val="Prrafodelista"/>
        <w:numPr>
          <w:ilvl w:val="0"/>
          <w:numId w:val="27"/>
        </w:numPr>
        <w:spacing w:line="240" w:lineRule="auto"/>
        <w:jc w:val="both"/>
        <w:rPr>
          <w:rFonts w:ascii="Arial" w:eastAsia="Arial" w:hAnsi="Arial" w:cs="Arial"/>
          <w:bCs/>
          <w:color w:val="000000" w:themeColor="text1"/>
        </w:rPr>
      </w:pPr>
      <w:r w:rsidRPr="00DB4616">
        <w:rPr>
          <w:rFonts w:ascii="Arial" w:eastAsia="Arial" w:hAnsi="Arial" w:cs="Arial"/>
          <w:bCs/>
          <w:color w:val="000000" w:themeColor="text1"/>
        </w:rPr>
        <w:t xml:space="preserve"> 4 superaron la puntuación del promedio del grupo par</w:t>
      </w:r>
      <w:r>
        <w:rPr>
          <w:rFonts w:ascii="Arial" w:eastAsia="Arial" w:hAnsi="Arial" w:cs="Arial"/>
          <w:bCs/>
          <w:color w:val="000000" w:themeColor="text1"/>
        </w:rPr>
        <w:t xml:space="preserve">: </w:t>
      </w:r>
      <w:r w:rsidRPr="00DB4616">
        <w:rPr>
          <w:rFonts w:ascii="Arial" w:eastAsia="Arial" w:hAnsi="Arial" w:cs="Arial"/>
          <w:bCs/>
          <w:color w:val="000000" w:themeColor="text1"/>
        </w:rPr>
        <w:t>Gobierno Digital, Servicio al Ciudadano, Seguimiento y evaluación del desempeño institucional, Gestión documental y Transparencia, acceso a la información y lucha contra la corrupción</w:t>
      </w:r>
    </w:p>
    <w:p w14:paraId="17431333" w14:textId="77777777" w:rsidR="00E404A5" w:rsidRPr="009C790F" w:rsidRDefault="00E404A5" w:rsidP="00E404A5">
      <w:pPr>
        <w:pStyle w:val="Prrafodelista"/>
        <w:numPr>
          <w:ilvl w:val="0"/>
          <w:numId w:val="27"/>
        </w:numPr>
        <w:spacing w:line="240" w:lineRule="auto"/>
        <w:jc w:val="both"/>
        <w:rPr>
          <w:rFonts w:ascii="Arial" w:eastAsia="Arial" w:hAnsi="Arial" w:cs="Arial"/>
          <w:bCs/>
          <w:color w:val="000000" w:themeColor="text1"/>
        </w:rPr>
      </w:pPr>
      <w:r w:rsidRPr="009C790F">
        <w:rPr>
          <w:rFonts w:ascii="Arial" w:eastAsia="Arial" w:hAnsi="Arial" w:cs="Arial"/>
          <w:bCs/>
          <w:color w:val="000000" w:themeColor="text1"/>
        </w:rPr>
        <w:t>10 obtuvieron puntajes por debajo del promedio del grupo par.</w:t>
      </w:r>
    </w:p>
    <w:p w14:paraId="03444BAC" w14:textId="77777777" w:rsidR="00E404A5" w:rsidRPr="00DB4616" w:rsidRDefault="00E404A5" w:rsidP="00E404A5">
      <w:pPr>
        <w:pStyle w:val="Prrafodelista"/>
        <w:numPr>
          <w:ilvl w:val="0"/>
          <w:numId w:val="27"/>
        </w:numPr>
        <w:spacing w:line="240" w:lineRule="auto"/>
        <w:jc w:val="both"/>
        <w:rPr>
          <w:rFonts w:ascii="Arial" w:eastAsia="Arial" w:hAnsi="Arial" w:cs="Arial"/>
          <w:bCs/>
          <w:color w:val="000000" w:themeColor="text1"/>
        </w:rPr>
      </w:pPr>
      <w:r w:rsidRPr="009C790F">
        <w:rPr>
          <w:rFonts w:ascii="Arial" w:eastAsia="Arial" w:hAnsi="Arial" w:cs="Arial"/>
          <w:bCs/>
          <w:color w:val="000000" w:themeColor="text1"/>
        </w:rPr>
        <w:t xml:space="preserve"> La política de Integridad obtuvo</w:t>
      </w:r>
      <w:r>
        <w:rPr>
          <w:rFonts w:ascii="Arial" w:eastAsia="Arial" w:hAnsi="Arial" w:cs="Arial"/>
          <w:bCs/>
          <w:color w:val="000000" w:themeColor="text1"/>
        </w:rPr>
        <w:t xml:space="preserve"> </w:t>
      </w:r>
      <w:r w:rsidRPr="00DB4616">
        <w:rPr>
          <w:rFonts w:ascii="Arial" w:eastAsia="Arial" w:hAnsi="Arial" w:cs="Arial"/>
          <w:bCs/>
          <w:color w:val="000000" w:themeColor="text1"/>
        </w:rPr>
        <w:t xml:space="preserve">la puntuación </w:t>
      </w:r>
      <w:r>
        <w:rPr>
          <w:rFonts w:ascii="Arial" w:eastAsia="Arial" w:hAnsi="Arial" w:cs="Arial"/>
          <w:bCs/>
          <w:color w:val="000000" w:themeColor="text1"/>
        </w:rPr>
        <w:t xml:space="preserve">más </w:t>
      </w:r>
      <w:r w:rsidRPr="00DB4616">
        <w:rPr>
          <w:rFonts w:ascii="Arial" w:eastAsia="Arial" w:hAnsi="Arial" w:cs="Arial"/>
          <w:bCs/>
          <w:color w:val="000000" w:themeColor="text1"/>
        </w:rPr>
        <w:t xml:space="preserve">baja con 76.1 puntos. </w:t>
      </w:r>
    </w:p>
    <w:p w14:paraId="6E17A52D" w14:textId="77777777" w:rsidR="00E404A5" w:rsidRPr="009D2CC4" w:rsidRDefault="00E404A5" w:rsidP="00E404A5">
      <w:pPr>
        <w:spacing w:line="240" w:lineRule="auto"/>
        <w:contextualSpacing/>
        <w:jc w:val="both"/>
        <w:rPr>
          <w:rFonts w:ascii="Arial" w:eastAsia="Arial" w:hAnsi="Arial" w:cs="Arial"/>
          <w:b/>
          <w:color w:val="000000" w:themeColor="text1"/>
        </w:rPr>
      </w:pPr>
    </w:p>
    <w:p w14:paraId="1C28A930" w14:textId="77777777" w:rsidR="00E404A5" w:rsidRPr="009D2CC4" w:rsidRDefault="00E404A5" w:rsidP="00E404A5">
      <w:pPr>
        <w:pStyle w:val="Prrafodelista"/>
        <w:numPr>
          <w:ilvl w:val="0"/>
          <w:numId w:val="5"/>
        </w:numPr>
        <w:spacing w:line="240" w:lineRule="auto"/>
        <w:rPr>
          <w:rFonts w:ascii="Arial" w:eastAsia="Arial" w:hAnsi="Arial" w:cs="Arial"/>
          <w:b/>
          <w:color w:val="000000" w:themeColor="text1"/>
        </w:rPr>
      </w:pPr>
      <w:r w:rsidRPr="009D2CC4">
        <w:rPr>
          <w:rFonts w:ascii="Arial" w:eastAsia="Arial" w:hAnsi="Arial" w:cs="Arial"/>
          <w:b/>
          <w:color w:val="000000" w:themeColor="text1"/>
        </w:rPr>
        <w:t>Índice de control interno</w:t>
      </w:r>
      <w:r>
        <w:rPr>
          <w:rFonts w:ascii="Arial" w:eastAsia="Arial" w:hAnsi="Arial" w:cs="Arial"/>
          <w:b/>
          <w:color w:val="000000" w:themeColor="text1"/>
        </w:rPr>
        <w:t xml:space="preserve"> </w:t>
      </w:r>
      <w:r w:rsidRPr="009C790F">
        <w:rPr>
          <w:rFonts w:ascii="Arial" w:eastAsia="Arial" w:hAnsi="Arial" w:cs="Arial"/>
          <w:b/>
          <w:color w:val="000000" w:themeColor="text1"/>
        </w:rPr>
        <w:t xml:space="preserve">2020: </w:t>
      </w:r>
      <w:r w:rsidRPr="009C790F">
        <w:rPr>
          <w:rFonts w:ascii="Arial" w:eastAsia="Arial" w:hAnsi="Arial" w:cs="Arial"/>
          <w:bCs/>
          <w:color w:val="000000" w:themeColor="text1"/>
        </w:rPr>
        <w:t>Para componente del Modelo Estándar de Control Interno MECI, los resultados se detallan a continuación:</w:t>
      </w:r>
    </w:p>
    <w:p w14:paraId="5EEF47F7" w14:textId="77777777" w:rsidR="00E404A5" w:rsidRPr="009D2CC4" w:rsidRDefault="00E404A5" w:rsidP="00E404A5">
      <w:pPr>
        <w:spacing w:line="240" w:lineRule="auto"/>
        <w:contextualSpacing/>
        <w:jc w:val="both"/>
        <w:rPr>
          <w:rFonts w:ascii="Arial" w:eastAsia="Arial" w:hAnsi="Arial" w:cs="Arial"/>
          <w:b/>
          <w:color w:val="000000" w:themeColor="text1"/>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6"/>
        <w:gridCol w:w="2409"/>
        <w:gridCol w:w="2409"/>
      </w:tblGrid>
      <w:tr w:rsidR="00E404A5" w:rsidRPr="00B85493" w14:paraId="5E56ED24" w14:textId="77777777" w:rsidTr="00763E46">
        <w:trPr>
          <w:trHeight w:val="283"/>
          <w:tblHeader/>
          <w:jc w:val="center"/>
        </w:trPr>
        <w:tc>
          <w:tcPr>
            <w:tcW w:w="2976" w:type="dxa"/>
            <w:shd w:val="clear" w:color="auto" w:fill="F0E8FE"/>
            <w:vAlign w:val="center"/>
          </w:tcPr>
          <w:p w14:paraId="1CA8AB0B"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Componente</w:t>
            </w:r>
          </w:p>
        </w:tc>
        <w:tc>
          <w:tcPr>
            <w:tcW w:w="2409" w:type="dxa"/>
            <w:shd w:val="clear" w:color="auto" w:fill="F0E8FE"/>
            <w:vAlign w:val="center"/>
          </w:tcPr>
          <w:p w14:paraId="0DB69672"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Puntaje entidad</w:t>
            </w:r>
          </w:p>
        </w:tc>
        <w:tc>
          <w:tcPr>
            <w:tcW w:w="2409" w:type="dxa"/>
            <w:shd w:val="clear" w:color="auto" w:fill="F0E8FE"/>
            <w:vAlign w:val="center"/>
          </w:tcPr>
          <w:p w14:paraId="30B657E6" w14:textId="77777777" w:rsidR="00E404A5" w:rsidRPr="00B85493" w:rsidRDefault="00E404A5" w:rsidP="00763E46">
            <w:pPr>
              <w:contextualSpacing/>
              <w:jc w:val="center"/>
              <w:rPr>
                <w:rFonts w:ascii="Arial" w:eastAsia="Arial" w:hAnsi="Arial" w:cs="Arial"/>
                <w:b/>
                <w:color w:val="000000" w:themeColor="text1"/>
                <w:sz w:val="20"/>
                <w:szCs w:val="20"/>
              </w:rPr>
            </w:pPr>
            <w:r w:rsidRPr="00B85493">
              <w:rPr>
                <w:rFonts w:ascii="Arial" w:eastAsia="Arial" w:hAnsi="Arial" w:cs="Arial"/>
                <w:b/>
                <w:color w:val="000000" w:themeColor="text1"/>
                <w:sz w:val="20"/>
                <w:szCs w:val="20"/>
              </w:rPr>
              <w:t>Puntaje Máximo del Grupo Par</w:t>
            </w:r>
          </w:p>
        </w:tc>
      </w:tr>
      <w:tr w:rsidR="00E404A5" w:rsidRPr="00B85493" w14:paraId="17D059D9" w14:textId="77777777" w:rsidTr="00763E46">
        <w:trPr>
          <w:trHeight w:val="283"/>
          <w:jc w:val="center"/>
        </w:trPr>
        <w:tc>
          <w:tcPr>
            <w:tcW w:w="2976" w:type="dxa"/>
            <w:vAlign w:val="center"/>
          </w:tcPr>
          <w:p w14:paraId="47D46F12"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1. Ambiente de control</w:t>
            </w:r>
          </w:p>
        </w:tc>
        <w:tc>
          <w:tcPr>
            <w:tcW w:w="2409" w:type="dxa"/>
            <w:vAlign w:val="center"/>
          </w:tcPr>
          <w:p w14:paraId="3BB5DC15"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83.9</w:t>
            </w:r>
          </w:p>
        </w:tc>
        <w:tc>
          <w:tcPr>
            <w:tcW w:w="2409" w:type="dxa"/>
            <w:vAlign w:val="center"/>
          </w:tcPr>
          <w:p w14:paraId="4AC8E39A"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98.40</w:t>
            </w:r>
          </w:p>
        </w:tc>
      </w:tr>
      <w:tr w:rsidR="00E404A5" w:rsidRPr="00B85493" w14:paraId="77E8A1EB" w14:textId="77777777" w:rsidTr="00763E46">
        <w:trPr>
          <w:trHeight w:val="283"/>
          <w:jc w:val="center"/>
        </w:trPr>
        <w:tc>
          <w:tcPr>
            <w:tcW w:w="2976" w:type="dxa"/>
            <w:vAlign w:val="center"/>
          </w:tcPr>
          <w:p w14:paraId="2F139793"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2. Evaluación del riesgo</w:t>
            </w:r>
          </w:p>
        </w:tc>
        <w:tc>
          <w:tcPr>
            <w:tcW w:w="2409" w:type="dxa"/>
            <w:vAlign w:val="center"/>
          </w:tcPr>
          <w:p w14:paraId="1DAAAFA8"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79.0</w:t>
            </w:r>
          </w:p>
        </w:tc>
        <w:tc>
          <w:tcPr>
            <w:tcW w:w="2409" w:type="dxa"/>
            <w:vAlign w:val="center"/>
          </w:tcPr>
          <w:p w14:paraId="38217DEC"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98.46</w:t>
            </w:r>
          </w:p>
        </w:tc>
      </w:tr>
      <w:tr w:rsidR="00E404A5" w:rsidRPr="00B85493" w14:paraId="3909B05A" w14:textId="77777777" w:rsidTr="00763E46">
        <w:trPr>
          <w:trHeight w:val="283"/>
          <w:jc w:val="center"/>
        </w:trPr>
        <w:tc>
          <w:tcPr>
            <w:tcW w:w="2976" w:type="dxa"/>
            <w:vAlign w:val="center"/>
          </w:tcPr>
          <w:p w14:paraId="3298B6BF"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3. Actividades de control</w:t>
            </w:r>
          </w:p>
        </w:tc>
        <w:tc>
          <w:tcPr>
            <w:tcW w:w="2409" w:type="dxa"/>
            <w:vAlign w:val="center"/>
          </w:tcPr>
          <w:p w14:paraId="27A79953"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88.2</w:t>
            </w:r>
          </w:p>
        </w:tc>
        <w:tc>
          <w:tcPr>
            <w:tcW w:w="2409" w:type="dxa"/>
            <w:vAlign w:val="center"/>
          </w:tcPr>
          <w:p w14:paraId="63B1DA1F"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98.53</w:t>
            </w:r>
          </w:p>
        </w:tc>
      </w:tr>
      <w:tr w:rsidR="00E404A5" w:rsidRPr="00B85493" w14:paraId="7576F13B" w14:textId="77777777" w:rsidTr="00763E46">
        <w:trPr>
          <w:trHeight w:val="283"/>
          <w:jc w:val="center"/>
        </w:trPr>
        <w:tc>
          <w:tcPr>
            <w:tcW w:w="2976" w:type="dxa"/>
            <w:vAlign w:val="center"/>
          </w:tcPr>
          <w:p w14:paraId="43BF4569"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4. Información y comunicación para el control</w:t>
            </w:r>
          </w:p>
        </w:tc>
        <w:tc>
          <w:tcPr>
            <w:tcW w:w="2409" w:type="dxa"/>
            <w:vAlign w:val="center"/>
          </w:tcPr>
          <w:p w14:paraId="1BD6A962"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82.1</w:t>
            </w:r>
          </w:p>
        </w:tc>
        <w:tc>
          <w:tcPr>
            <w:tcW w:w="2409" w:type="dxa"/>
            <w:vAlign w:val="center"/>
          </w:tcPr>
          <w:p w14:paraId="152CDF15"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99.00</w:t>
            </w:r>
          </w:p>
        </w:tc>
      </w:tr>
      <w:tr w:rsidR="00E404A5" w:rsidRPr="00B85493" w14:paraId="3EFCFBAB" w14:textId="77777777" w:rsidTr="00763E46">
        <w:trPr>
          <w:trHeight w:val="283"/>
          <w:jc w:val="center"/>
        </w:trPr>
        <w:tc>
          <w:tcPr>
            <w:tcW w:w="2976" w:type="dxa"/>
            <w:vAlign w:val="center"/>
          </w:tcPr>
          <w:p w14:paraId="6F116502" w14:textId="77777777" w:rsidR="00E404A5" w:rsidRPr="00B85493" w:rsidRDefault="00E404A5" w:rsidP="00763E46">
            <w:pPr>
              <w:contextualSpacing/>
              <w:rPr>
                <w:rFonts w:ascii="Arial" w:eastAsia="Arial" w:hAnsi="Arial" w:cs="Arial"/>
                <w:color w:val="000000" w:themeColor="text1"/>
                <w:sz w:val="18"/>
                <w:szCs w:val="18"/>
              </w:rPr>
            </w:pPr>
            <w:r w:rsidRPr="00B85493">
              <w:rPr>
                <w:rFonts w:ascii="Arial" w:eastAsia="Arial" w:hAnsi="Arial" w:cs="Arial"/>
                <w:color w:val="000000" w:themeColor="text1"/>
                <w:sz w:val="18"/>
                <w:szCs w:val="18"/>
              </w:rPr>
              <w:t>5. Actividades de monitoreo</w:t>
            </w:r>
          </w:p>
        </w:tc>
        <w:tc>
          <w:tcPr>
            <w:tcW w:w="2409" w:type="dxa"/>
            <w:vAlign w:val="center"/>
          </w:tcPr>
          <w:p w14:paraId="095CF23E"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76.8</w:t>
            </w:r>
          </w:p>
        </w:tc>
        <w:tc>
          <w:tcPr>
            <w:tcW w:w="2409" w:type="dxa"/>
            <w:vAlign w:val="center"/>
          </w:tcPr>
          <w:p w14:paraId="4DC5F962" w14:textId="77777777" w:rsidR="00E404A5" w:rsidRPr="00B85493" w:rsidRDefault="00E404A5" w:rsidP="00763E46">
            <w:pPr>
              <w:contextualSpacing/>
              <w:jc w:val="center"/>
              <w:rPr>
                <w:rFonts w:ascii="Arial" w:eastAsia="Arial" w:hAnsi="Arial" w:cs="Arial"/>
                <w:color w:val="000000" w:themeColor="text1"/>
                <w:sz w:val="18"/>
                <w:szCs w:val="18"/>
              </w:rPr>
            </w:pPr>
            <w:r w:rsidRPr="00B85493">
              <w:rPr>
                <w:rFonts w:ascii="Arial" w:eastAsia="Arial" w:hAnsi="Arial" w:cs="Arial"/>
                <w:color w:val="000000" w:themeColor="text1"/>
                <w:sz w:val="18"/>
                <w:szCs w:val="18"/>
              </w:rPr>
              <w:t>98.92</w:t>
            </w:r>
          </w:p>
        </w:tc>
      </w:tr>
    </w:tbl>
    <w:p w14:paraId="0A4FAB83" w14:textId="77777777" w:rsidR="00E404A5" w:rsidRPr="009D2CC4" w:rsidRDefault="00E404A5" w:rsidP="00E404A5">
      <w:pPr>
        <w:spacing w:line="240" w:lineRule="auto"/>
        <w:contextualSpacing/>
        <w:jc w:val="center"/>
        <w:rPr>
          <w:rStyle w:val="Hipervnculo"/>
          <w:rFonts w:ascii="Arial" w:hAnsi="Arial" w:cs="Arial"/>
          <w:color w:val="000000" w:themeColor="text1"/>
          <w:sz w:val="16"/>
          <w:szCs w:val="16"/>
        </w:rPr>
      </w:pPr>
      <w:r w:rsidRPr="009D2CC4">
        <w:rPr>
          <w:rFonts w:ascii="Arial" w:eastAsia="Arial" w:hAnsi="Arial" w:cs="Arial"/>
          <w:b/>
          <w:bCs/>
          <w:color w:val="000000" w:themeColor="text1"/>
          <w:sz w:val="16"/>
          <w:szCs w:val="16"/>
        </w:rPr>
        <w:t>Fuente:</w:t>
      </w:r>
      <w:r w:rsidRPr="009D2CC4">
        <w:rPr>
          <w:rFonts w:ascii="Arial" w:eastAsia="Arial" w:hAnsi="Arial" w:cs="Arial"/>
          <w:color w:val="000000" w:themeColor="text1"/>
          <w:sz w:val="16"/>
          <w:szCs w:val="16"/>
        </w:rPr>
        <w:t xml:space="preserve"> Elaboración propia de OCI- </w:t>
      </w:r>
      <w:r w:rsidRPr="009D2CC4">
        <w:rPr>
          <w:rFonts w:ascii="Arial" w:hAnsi="Arial" w:cs="Arial"/>
          <w:color w:val="000000" w:themeColor="text1"/>
          <w:sz w:val="16"/>
          <w:szCs w:val="16"/>
        </w:rPr>
        <w:t xml:space="preserve">Tomada de </w:t>
      </w:r>
      <w:hyperlink r:id="rId18" w:history="1">
        <w:r w:rsidRPr="009D2CC4">
          <w:rPr>
            <w:rStyle w:val="Hipervnculo"/>
            <w:rFonts w:ascii="Arial" w:hAnsi="Arial" w:cs="Arial"/>
            <w:color w:val="000000" w:themeColor="text1"/>
            <w:sz w:val="16"/>
            <w:szCs w:val="16"/>
          </w:rPr>
          <w:t>https://www.funcionpublica.gov.co/web/mipg/resultados-medicion</w:t>
        </w:r>
      </w:hyperlink>
    </w:p>
    <w:p w14:paraId="2D7372A5" w14:textId="77777777" w:rsidR="00E404A5" w:rsidRPr="009D2CC4" w:rsidRDefault="00E404A5" w:rsidP="00E404A5">
      <w:pPr>
        <w:spacing w:line="240" w:lineRule="auto"/>
        <w:contextualSpacing/>
        <w:jc w:val="both"/>
        <w:rPr>
          <w:rFonts w:ascii="Arial" w:eastAsia="Arial" w:hAnsi="Arial" w:cs="Arial"/>
          <w:b/>
          <w:color w:val="000000" w:themeColor="text1"/>
        </w:rPr>
      </w:pPr>
    </w:p>
    <w:p w14:paraId="4101E44E" w14:textId="77777777" w:rsidR="00E404A5" w:rsidRPr="009D2CC4" w:rsidRDefault="00E404A5" w:rsidP="00E404A5">
      <w:pPr>
        <w:spacing w:line="240" w:lineRule="auto"/>
        <w:contextualSpacing/>
        <w:jc w:val="both"/>
        <w:rPr>
          <w:rFonts w:ascii="Arial" w:eastAsia="Arial" w:hAnsi="Arial" w:cs="Arial"/>
          <w:color w:val="000000" w:themeColor="text1"/>
        </w:rPr>
      </w:pPr>
      <w:r>
        <w:rPr>
          <w:rFonts w:ascii="Arial" w:eastAsia="Arial" w:hAnsi="Arial" w:cs="Arial"/>
          <w:color w:val="000000" w:themeColor="text1"/>
        </w:rPr>
        <w:t>S</w:t>
      </w:r>
      <w:r w:rsidRPr="009D2CC4">
        <w:rPr>
          <w:rFonts w:ascii="Arial" w:eastAsia="Arial" w:hAnsi="Arial" w:cs="Arial"/>
          <w:color w:val="000000" w:themeColor="text1"/>
        </w:rPr>
        <w:t>e identifica que el componente de Actividades de Control obtuvo la mayor puntuación con 88.2 y el componente de Actividades de Monitoreo obtuvo la menor puntuación con 76.8.</w:t>
      </w:r>
    </w:p>
    <w:p w14:paraId="00A05F4E" w14:textId="77777777" w:rsidR="00E404A5" w:rsidRPr="009D2CC4" w:rsidRDefault="00E404A5" w:rsidP="00E404A5">
      <w:pPr>
        <w:spacing w:line="240" w:lineRule="auto"/>
        <w:contextualSpacing/>
        <w:jc w:val="both"/>
        <w:rPr>
          <w:rFonts w:ascii="Arial" w:eastAsia="Arial" w:hAnsi="Arial" w:cs="Arial"/>
          <w:color w:val="000000" w:themeColor="text1"/>
        </w:rPr>
      </w:pPr>
    </w:p>
    <w:p w14:paraId="2374D415" w14:textId="77777777" w:rsidR="00E404A5" w:rsidRPr="009D2CC4" w:rsidRDefault="00E404A5" w:rsidP="00E404A5">
      <w:pPr>
        <w:spacing w:line="240" w:lineRule="auto"/>
        <w:contextualSpacing/>
        <w:jc w:val="both"/>
        <w:rPr>
          <w:rFonts w:ascii="Arial" w:eastAsia="Arial" w:hAnsi="Arial" w:cs="Arial"/>
          <w:color w:val="000000" w:themeColor="text1"/>
        </w:rPr>
      </w:pPr>
      <w:r w:rsidRPr="009C790F">
        <w:rPr>
          <w:rFonts w:ascii="Arial" w:eastAsia="Arial" w:hAnsi="Arial" w:cs="Arial"/>
          <w:color w:val="000000" w:themeColor="text1"/>
        </w:rPr>
        <w:t>En síntesis, los resultados obtenidos en FURAG 2020 para la UAERMV de los índices de desempeño institucional, por dimensiones y por políticas confirman la necesidad de fortalecer la implementación y</w:t>
      </w:r>
      <w:r>
        <w:rPr>
          <w:rFonts w:ascii="Arial" w:eastAsia="Arial" w:hAnsi="Arial" w:cs="Arial"/>
          <w:color w:val="000000" w:themeColor="text1"/>
        </w:rPr>
        <w:t xml:space="preserve"> </w:t>
      </w:r>
      <w:r w:rsidRPr="009D2CC4">
        <w:rPr>
          <w:rFonts w:ascii="Arial" w:eastAsia="Arial" w:hAnsi="Arial" w:cs="Arial"/>
          <w:color w:val="000000" w:themeColor="text1"/>
        </w:rPr>
        <w:t>gestión del MIGP en sus 7 dimensiones, 18 políticas y 5 índices de control interno, con el fin de mejorar el desempeño institucional y alcanzar mejores resultados</w:t>
      </w:r>
      <w:r>
        <w:rPr>
          <w:rFonts w:ascii="Arial" w:eastAsia="Arial" w:hAnsi="Arial" w:cs="Arial"/>
          <w:color w:val="000000" w:themeColor="text1"/>
        </w:rPr>
        <w:t>.</w:t>
      </w:r>
    </w:p>
    <w:p w14:paraId="42D62C23" w14:textId="77777777" w:rsidR="008E10B8" w:rsidRPr="009D2CC4" w:rsidRDefault="008E10B8" w:rsidP="00F523F8">
      <w:pPr>
        <w:spacing w:line="240" w:lineRule="auto"/>
        <w:contextualSpacing/>
        <w:jc w:val="both"/>
        <w:rPr>
          <w:rFonts w:ascii="Arial" w:eastAsia="Arial" w:hAnsi="Arial" w:cs="Arial"/>
          <w:color w:val="000000" w:themeColor="text1"/>
        </w:rPr>
      </w:pPr>
    </w:p>
    <w:p w14:paraId="792E730D" w14:textId="5E6A5AD4" w:rsidR="000D0FEF" w:rsidRPr="009D2CC4" w:rsidRDefault="00096988" w:rsidP="00F523F8">
      <w:pPr>
        <w:pStyle w:val="Ttulo2"/>
        <w:jc w:val="both"/>
        <w:rPr>
          <w:rFonts w:ascii="Arial" w:hAnsi="Arial" w:cs="Arial"/>
          <w:b/>
          <w:bCs/>
          <w:color w:val="000000" w:themeColor="text1"/>
          <w:sz w:val="22"/>
          <w:szCs w:val="22"/>
        </w:rPr>
      </w:pPr>
      <w:bookmarkStart w:id="23" w:name="_Toc83828471"/>
      <w:r w:rsidRPr="009D2CC4">
        <w:rPr>
          <w:rFonts w:ascii="Arial" w:hAnsi="Arial" w:cs="Arial"/>
          <w:b/>
          <w:bCs/>
          <w:color w:val="000000" w:themeColor="text1"/>
          <w:sz w:val="22"/>
          <w:szCs w:val="22"/>
        </w:rPr>
        <w:t xml:space="preserve">6.6 </w:t>
      </w:r>
      <w:r>
        <w:rPr>
          <w:rFonts w:ascii="Arial" w:hAnsi="Arial" w:cs="Arial"/>
          <w:b/>
          <w:bCs/>
          <w:color w:val="000000" w:themeColor="text1"/>
          <w:sz w:val="22"/>
          <w:szCs w:val="22"/>
        </w:rPr>
        <w:t xml:space="preserve">Informe ejecutivo del análisis de cada una de las </w:t>
      </w:r>
      <w:r w:rsidRPr="009D2CC4">
        <w:rPr>
          <w:rFonts w:ascii="Arial" w:hAnsi="Arial" w:cs="Arial"/>
          <w:b/>
          <w:bCs/>
          <w:color w:val="000000" w:themeColor="text1"/>
          <w:sz w:val="22"/>
          <w:szCs w:val="22"/>
        </w:rPr>
        <w:t>política</w:t>
      </w:r>
      <w:r>
        <w:rPr>
          <w:rFonts w:ascii="Arial" w:hAnsi="Arial" w:cs="Arial"/>
          <w:b/>
          <w:bCs/>
          <w:color w:val="000000" w:themeColor="text1"/>
          <w:sz w:val="22"/>
          <w:szCs w:val="22"/>
        </w:rPr>
        <w:t xml:space="preserve">s del MIPG y </w:t>
      </w:r>
      <w:r w:rsidRPr="009D2CC4">
        <w:rPr>
          <w:rFonts w:ascii="Arial" w:hAnsi="Arial" w:cs="Arial"/>
          <w:b/>
          <w:bCs/>
          <w:color w:val="000000" w:themeColor="text1"/>
          <w:sz w:val="22"/>
          <w:szCs w:val="22"/>
        </w:rPr>
        <w:t xml:space="preserve">comparación </w:t>
      </w:r>
      <w:r>
        <w:rPr>
          <w:rFonts w:ascii="Arial" w:hAnsi="Arial" w:cs="Arial"/>
          <w:b/>
          <w:bCs/>
          <w:color w:val="000000" w:themeColor="text1"/>
          <w:sz w:val="22"/>
          <w:szCs w:val="22"/>
        </w:rPr>
        <w:t xml:space="preserve">los resultados 2020 vs </w:t>
      </w:r>
      <w:r w:rsidRPr="009D2CC4">
        <w:rPr>
          <w:rFonts w:ascii="Arial" w:hAnsi="Arial" w:cs="Arial"/>
          <w:b/>
          <w:bCs/>
          <w:color w:val="000000" w:themeColor="text1"/>
          <w:sz w:val="22"/>
          <w:szCs w:val="22"/>
        </w:rPr>
        <w:t>2019.</w:t>
      </w:r>
      <w:bookmarkEnd w:id="23"/>
    </w:p>
    <w:p w14:paraId="62FE00E2" w14:textId="77777777" w:rsidR="000D0FEF" w:rsidRPr="009D2CC4" w:rsidRDefault="000D0FEF" w:rsidP="00F523F8">
      <w:pPr>
        <w:spacing w:line="240" w:lineRule="auto"/>
        <w:contextualSpacing/>
        <w:rPr>
          <w:rFonts w:ascii="Arial" w:eastAsia="Arial" w:hAnsi="Arial" w:cs="Arial"/>
          <w:b/>
          <w:bCs/>
          <w:color w:val="000000" w:themeColor="text1"/>
        </w:rPr>
      </w:pPr>
    </w:p>
    <w:p w14:paraId="4574C5A7" w14:textId="448184CE" w:rsidR="000D0FEF" w:rsidRPr="00BD1A18" w:rsidRDefault="000D0FEF" w:rsidP="00F523F8">
      <w:pPr>
        <w:pStyle w:val="Ttulo3"/>
        <w:rPr>
          <w:rFonts w:ascii="Arial" w:hAnsi="Arial" w:cs="Arial"/>
          <w:b/>
          <w:bCs/>
          <w:color w:val="000000" w:themeColor="text1"/>
          <w:sz w:val="22"/>
          <w:szCs w:val="22"/>
        </w:rPr>
      </w:pPr>
      <w:r w:rsidRPr="00BD1A18">
        <w:rPr>
          <w:rFonts w:ascii="Arial" w:hAnsi="Arial" w:cs="Arial"/>
          <w:b/>
          <w:bCs/>
          <w:color w:val="000000" w:themeColor="text1"/>
          <w:sz w:val="22"/>
          <w:szCs w:val="22"/>
        </w:rPr>
        <w:t xml:space="preserve"> </w:t>
      </w:r>
      <w:bookmarkStart w:id="24" w:name="_Toc83828472"/>
      <w:r w:rsidR="00071A06" w:rsidRPr="00814881">
        <w:rPr>
          <w:rFonts w:ascii="Arial" w:hAnsi="Arial" w:cs="Arial"/>
          <w:b/>
          <w:bCs/>
          <w:color w:val="000000" w:themeColor="text1"/>
          <w:sz w:val="22"/>
          <w:szCs w:val="22"/>
        </w:rPr>
        <w:t xml:space="preserve">6.6.1 </w:t>
      </w:r>
      <w:r w:rsidRPr="00814881">
        <w:rPr>
          <w:rFonts w:ascii="Arial" w:hAnsi="Arial" w:cs="Arial"/>
          <w:b/>
          <w:bCs/>
          <w:color w:val="000000" w:themeColor="text1"/>
          <w:sz w:val="22"/>
          <w:szCs w:val="22"/>
        </w:rPr>
        <w:t>POLÍTICA 1. GESTIÓN ESTRATÉGICA DEL TALENTO HUMANO</w:t>
      </w:r>
      <w:bookmarkEnd w:id="24"/>
    </w:p>
    <w:p w14:paraId="2BCF728F" w14:textId="77777777" w:rsidR="000D0FEF" w:rsidRPr="009D2CC4" w:rsidRDefault="000D0FEF" w:rsidP="00F523F8">
      <w:pPr>
        <w:spacing w:line="240" w:lineRule="auto"/>
        <w:contextualSpacing/>
        <w:rPr>
          <w:rFonts w:ascii="Arial" w:hAnsi="Arial" w:cs="Arial"/>
          <w:b/>
          <w:bCs/>
          <w:color w:val="000000" w:themeColor="text1"/>
        </w:rPr>
      </w:pPr>
    </w:p>
    <w:p w14:paraId="2459706A" w14:textId="169B727E" w:rsidR="000D0FEF" w:rsidRPr="009D2CC4" w:rsidRDefault="000D0FEF" w:rsidP="00F523F8">
      <w:pPr>
        <w:spacing w:line="240" w:lineRule="auto"/>
        <w:contextualSpacing/>
        <w:rPr>
          <w:rFonts w:ascii="Arial" w:hAnsi="Arial" w:cs="Arial"/>
          <w:b/>
          <w:bCs/>
          <w:color w:val="000000" w:themeColor="text1"/>
        </w:rPr>
      </w:pPr>
      <w:r w:rsidRPr="00B15362">
        <w:rPr>
          <w:rFonts w:ascii="Arial" w:hAnsi="Arial" w:cs="Arial"/>
          <w:b/>
          <w:bCs/>
          <w:color w:val="000000" w:themeColor="text1"/>
        </w:rPr>
        <w:t>Aspectos Generales</w:t>
      </w:r>
    </w:p>
    <w:tbl>
      <w:tblPr>
        <w:tblStyle w:val="Tablaconcuadrcula"/>
        <w:tblW w:w="879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98"/>
        <w:gridCol w:w="6095"/>
      </w:tblGrid>
      <w:tr w:rsidR="007D648B" w:rsidRPr="00BA6475" w14:paraId="4AFB401A" w14:textId="77777777" w:rsidTr="00BA6475">
        <w:trPr>
          <w:trHeight w:val="847"/>
          <w:jc w:val="center"/>
        </w:trPr>
        <w:tc>
          <w:tcPr>
            <w:tcW w:w="2698" w:type="dxa"/>
            <w:shd w:val="clear" w:color="auto" w:fill="E7E6E6" w:themeFill="background2"/>
          </w:tcPr>
          <w:p w14:paraId="163A65FB" w14:textId="2FBB10F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lastRenderedPageBreak/>
              <w:t xml:space="preserve">OBJETIVO </w:t>
            </w:r>
            <w:r w:rsidRPr="00BA6475">
              <w:rPr>
                <w:rFonts w:ascii="Arial" w:hAnsi="Arial" w:cs="Arial"/>
                <w:b/>
                <w:bCs/>
                <w:color w:val="000000" w:themeColor="text1"/>
                <w:sz w:val="20"/>
                <w:szCs w:val="20"/>
              </w:rPr>
              <w:br/>
            </w:r>
          </w:p>
        </w:tc>
        <w:tc>
          <w:tcPr>
            <w:tcW w:w="6095" w:type="dxa"/>
          </w:tcPr>
          <w:p w14:paraId="59670EFF" w14:textId="3AF4D19C" w:rsidR="000D0FEF"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El propósito de esta política es permitir que las entidades cuenten con talento humano integral, idóneo, comprometido y transparente, que contribuya a cumplir con la misión institucional y los fines del Estado, para lograr su propio desarrollo personal y laboral</w:t>
            </w:r>
            <w:r w:rsidR="00AE7364" w:rsidRPr="00BA6475">
              <w:rPr>
                <w:rStyle w:val="Refdenotaalpie"/>
                <w:color w:val="000000" w:themeColor="text1"/>
                <w:sz w:val="20"/>
                <w:szCs w:val="20"/>
              </w:rPr>
              <w:footnoteReference w:id="10"/>
            </w:r>
            <w:r w:rsidRPr="00BA6475">
              <w:rPr>
                <w:rFonts w:ascii="Arial" w:hAnsi="Arial" w:cs="Arial"/>
                <w:color w:val="000000" w:themeColor="text1"/>
                <w:sz w:val="20"/>
                <w:szCs w:val="20"/>
              </w:rPr>
              <w:t xml:space="preserve">. </w:t>
            </w:r>
          </w:p>
          <w:p w14:paraId="61B72B0B" w14:textId="77777777" w:rsidR="000D0FEF" w:rsidRPr="00BA6475" w:rsidRDefault="000D0FEF" w:rsidP="00F523F8">
            <w:pPr>
              <w:jc w:val="both"/>
              <w:rPr>
                <w:rFonts w:ascii="Arial" w:hAnsi="Arial" w:cs="Arial"/>
                <w:color w:val="000000" w:themeColor="text1"/>
                <w:sz w:val="20"/>
                <w:szCs w:val="20"/>
              </w:rPr>
            </w:pPr>
          </w:p>
        </w:tc>
      </w:tr>
      <w:tr w:rsidR="007D648B" w:rsidRPr="00BA6475" w14:paraId="0B62F621" w14:textId="77777777" w:rsidTr="005F18FD">
        <w:trPr>
          <w:jc w:val="center"/>
        </w:trPr>
        <w:tc>
          <w:tcPr>
            <w:tcW w:w="2698" w:type="dxa"/>
            <w:shd w:val="clear" w:color="auto" w:fill="E7E6E6" w:themeFill="background2"/>
          </w:tcPr>
          <w:p w14:paraId="23D70FFF" w14:textId="359B31E1"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r w:rsidR="002E4205" w:rsidRPr="00BA6475">
              <w:rPr>
                <w:rFonts w:ascii="Arial" w:hAnsi="Arial" w:cs="Arial"/>
                <w:b/>
                <w:bCs/>
                <w:color w:val="000000" w:themeColor="text1"/>
                <w:sz w:val="20"/>
                <w:szCs w:val="20"/>
              </w:rPr>
              <w:t xml:space="preserve"> </w:t>
            </w:r>
          </w:p>
          <w:p w14:paraId="0C8D685B" w14:textId="77777777" w:rsidR="000D0FEF" w:rsidRPr="00BA6475" w:rsidRDefault="000D0FEF" w:rsidP="00F523F8">
            <w:pPr>
              <w:jc w:val="center"/>
              <w:rPr>
                <w:rFonts w:ascii="Arial" w:hAnsi="Arial" w:cs="Arial"/>
                <w:b/>
                <w:bCs/>
                <w:color w:val="000000" w:themeColor="text1"/>
                <w:sz w:val="20"/>
                <w:szCs w:val="20"/>
              </w:rPr>
            </w:pPr>
          </w:p>
          <w:p w14:paraId="27E91FCF" w14:textId="77777777" w:rsidR="000D0FEF" w:rsidRPr="00BA6475" w:rsidRDefault="000D0FEF" w:rsidP="00F523F8">
            <w:pPr>
              <w:jc w:val="center"/>
              <w:rPr>
                <w:rFonts w:ascii="Arial" w:hAnsi="Arial" w:cs="Arial"/>
                <w:b/>
                <w:bCs/>
                <w:color w:val="000000" w:themeColor="text1"/>
                <w:sz w:val="20"/>
                <w:szCs w:val="20"/>
              </w:rPr>
            </w:pPr>
          </w:p>
        </w:tc>
        <w:tc>
          <w:tcPr>
            <w:tcW w:w="6095" w:type="dxa"/>
          </w:tcPr>
          <w:p w14:paraId="35761D3E"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Constitución Política de Colombia</w:t>
            </w:r>
          </w:p>
          <w:p w14:paraId="2737312C" w14:textId="744F0003"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Ley 1712 de 2014</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1780 de 2016</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1940 de 2018</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1960 de 2019</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1083 de 2015</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171 de 2016</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815 de 2018</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Acuerdo CNSC - 6176 de 2018</w:t>
            </w:r>
          </w:p>
          <w:p w14:paraId="2D17F6C7" w14:textId="5AAC1F89"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Resolución 390 de 2017</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Resolución 667 de 2018</w:t>
            </w:r>
            <w:r w:rsidR="002D47B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Circular 100-10 Función Pública de 2014</w:t>
            </w:r>
          </w:p>
        </w:tc>
      </w:tr>
      <w:tr w:rsidR="007D648B" w:rsidRPr="00BA6475" w14:paraId="7CA5A83F" w14:textId="77777777" w:rsidTr="005F18FD">
        <w:trPr>
          <w:trHeight w:val="649"/>
          <w:jc w:val="center"/>
        </w:trPr>
        <w:tc>
          <w:tcPr>
            <w:tcW w:w="2698" w:type="dxa"/>
            <w:shd w:val="clear" w:color="auto" w:fill="E7E6E6" w:themeFill="background2"/>
          </w:tcPr>
          <w:p w14:paraId="6E890E8D"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1B002AC4" w14:textId="77777777" w:rsidR="000D0FEF" w:rsidRPr="00BA6475" w:rsidRDefault="000D0FEF" w:rsidP="00F523F8">
            <w:pPr>
              <w:jc w:val="center"/>
              <w:rPr>
                <w:rFonts w:ascii="Arial" w:hAnsi="Arial" w:cs="Arial"/>
                <w:b/>
                <w:bCs/>
                <w:color w:val="000000" w:themeColor="text1"/>
                <w:sz w:val="20"/>
                <w:szCs w:val="20"/>
              </w:rPr>
            </w:pPr>
          </w:p>
        </w:tc>
        <w:tc>
          <w:tcPr>
            <w:tcW w:w="6095" w:type="dxa"/>
          </w:tcPr>
          <w:p w14:paraId="027E5A66" w14:textId="610C0708" w:rsidR="000D0FEF" w:rsidRPr="00BA6475" w:rsidRDefault="00B42363" w:rsidP="00F523F8">
            <w:pPr>
              <w:rPr>
                <w:rFonts w:ascii="Arial" w:hAnsi="Arial" w:cs="Arial"/>
                <w:color w:val="000000" w:themeColor="text1"/>
                <w:sz w:val="20"/>
                <w:szCs w:val="20"/>
              </w:rPr>
            </w:pPr>
            <w:r w:rsidRPr="00BA6475">
              <w:rPr>
                <w:rFonts w:ascii="Arial" w:hAnsi="Arial" w:cs="Arial"/>
                <w:color w:val="000000" w:themeColor="text1"/>
                <w:sz w:val="20"/>
                <w:szCs w:val="20"/>
              </w:rPr>
              <w:t>Secretarí</w:t>
            </w:r>
            <w:r w:rsidR="000D0FEF" w:rsidRPr="00BA6475">
              <w:rPr>
                <w:rFonts w:ascii="Arial" w:hAnsi="Arial" w:cs="Arial"/>
                <w:color w:val="000000" w:themeColor="text1"/>
                <w:sz w:val="20"/>
                <w:szCs w:val="20"/>
              </w:rPr>
              <w:t>a General</w:t>
            </w:r>
            <w:r w:rsidR="00BA6475" w:rsidRPr="00814881">
              <w:rPr>
                <w:rFonts w:ascii="Arial" w:hAnsi="Arial" w:cs="Arial"/>
                <w:color w:val="000000" w:themeColor="text1"/>
                <w:sz w:val="20"/>
                <w:szCs w:val="20"/>
              </w:rPr>
              <w:t>-SG</w:t>
            </w:r>
          </w:p>
          <w:p w14:paraId="445E9C79" w14:textId="77777777" w:rsidR="000D0FEF" w:rsidRPr="00BA6475" w:rsidRDefault="000D0FEF" w:rsidP="00F523F8">
            <w:pPr>
              <w:rPr>
                <w:rFonts w:ascii="Arial" w:hAnsi="Arial" w:cs="Arial"/>
                <w:b/>
                <w:bCs/>
                <w:color w:val="000000" w:themeColor="text1"/>
                <w:sz w:val="20"/>
                <w:szCs w:val="20"/>
              </w:rPr>
            </w:pPr>
          </w:p>
        </w:tc>
      </w:tr>
    </w:tbl>
    <w:p w14:paraId="7A346501" w14:textId="77777777" w:rsidR="000D0FEF" w:rsidRPr="009D2CC4" w:rsidRDefault="000D0FEF" w:rsidP="00F523F8">
      <w:pPr>
        <w:spacing w:line="240" w:lineRule="auto"/>
        <w:jc w:val="center"/>
        <w:rPr>
          <w:rFonts w:ascii="Arial" w:hAnsi="Arial" w:cs="Arial"/>
          <w:b/>
          <w:bCs/>
          <w:color w:val="000000" w:themeColor="text1"/>
        </w:rPr>
      </w:pPr>
    </w:p>
    <w:p w14:paraId="754E0002" w14:textId="77777777" w:rsidR="00814881" w:rsidRPr="00814881" w:rsidRDefault="000D0FEF" w:rsidP="00285084">
      <w:pPr>
        <w:pStyle w:val="Prrafodelista"/>
        <w:numPr>
          <w:ilvl w:val="0"/>
          <w:numId w:val="12"/>
        </w:numPr>
        <w:tabs>
          <w:tab w:val="left" w:pos="284"/>
        </w:tabs>
        <w:spacing w:line="240" w:lineRule="auto"/>
        <w:jc w:val="both"/>
        <w:rPr>
          <w:rFonts w:ascii="Arial" w:hAnsi="Arial" w:cs="Arial"/>
          <w:color w:val="000000" w:themeColor="text1"/>
        </w:rPr>
      </w:pPr>
      <w:r w:rsidRPr="00814881">
        <w:rPr>
          <w:rFonts w:ascii="Arial" w:hAnsi="Arial" w:cs="Arial"/>
          <w:b/>
          <w:bCs/>
          <w:color w:val="000000" w:themeColor="text1"/>
        </w:rPr>
        <w:t>Resultados FURAG vigencia 2020</w:t>
      </w:r>
    </w:p>
    <w:p w14:paraId="5FE2A02E" w14:textId="17F59EEF" w:rsidR="000D0FEF" w:rsidRPr="00814881" w:rsidRDefault="000D0FEF" w:rsidP="00285084">
      <w:pPr>
        <w:pStyle w:val="Prrafodelista"/>
        <w:numPr>
          <w:ilvl w:val="0"/>
          <w:numId w:val="12"/>
        </w:numPr>
        <w:tabs>
          <w:tab w:val="left" w:pos="284"/>
        </w:tabs>
        <w:spacing w:line="240" w:lineRule="auto"/>
        <w:jc w:val="both"/>
        <w:rPr>
          <w:rFonts w:ascii="Arial" w:hAnsi="Arial" w:cs="Arial"/>
          <w:color w:val="000000" w:themeColor="text1"/>
        </w:rPr>
      </w:pPr>
      <w:r w:rsidRPr="00814881">
        <w:rPr>
          <w:rFonts w:ascii="Arial" w:hAnsi="Arial" w:cs="Arial"/>
          <w:color w:val="000000" w:themeColor="text1"/>
        </w:rPr>
        <w:t xml:space="preserve">A continuación, se presentan los resultados de la medición </w:t>
      </w:r>
      <w:r w:rsidR="00B42363" w:rsidRPr="00814881">
        <w:rPr>
          <w:rFonts w:ascii="Arial" w:hAnsi="Arial" w:cs="Arial"/>
          <w:color w:val="000000" w:themeColor="text1"/>
        </w:rPr>
        <w:t xml:space="preserve">obtenida </w:t>
      </w:r>
      <w:r w:rsidRPr="00814881">
        <w:rPr>
          <w:rFonts w:ascii="Arial" w:hAnsi="Arial" w:cs="Arial"/>
          <w:color w:val="000000" w:themeColor="text1"/>
        </w:rPr>
        <w:t xml:space="preserve">a través del Formulario Único de Reporte de Avances de la Gestión (FURAG), de la implementación al interior de la </w:t>
      </w:r>
      <w:r w:rsidR="00071A06" w:rsidRPr="00814881">
        <w:rPr>
          <w:rFonts w:ascii="Arial" w:hAnsi="Arial" w:cs="Arial"/>
          <w:color w:val="000000" w:themeColor="text1"/>
        </w:rPr>
        <w:t xml:space="preserve">UAERMV </w:t>
      </w:r>
      <w:r w:rsidRPr="00814881">
        <w:rPr>
          <w:rFonts w:ascii="Arial" w:hAnsi="Arial" w:cs="Arial"/>
          <w:color w:val="000000" w:themeColor="text1"/>
        </w:rPr>
        <w:t>d</w:t>
      </w:r>
      <w:r w:rsidR="002763D5" w:rsidRPr="00814881">
        <w:rPr>
          <w:rFonts w:ascii="Arial" w:hAnsi="Arial" w:cs="Arial"/>
          <w:color w:val="000000" w:themeColor="text1"/>
        </w:rPr>
        <w:t>e la Política de Gestión E</w:t>
      </w:r>
      <w:r w:rsidRPr="00814881">
        <w:rPr>
          <w:rFonts w:ascii="Arial" w:hAnsi="Arial" w:cs="Arial"/>
          <w:color w:val="000000" w:themeColor="text1"/>
        </w:rPr>
        <w:t xml:space="preserve">stratégica del Talento Humano para el año 2020. </w:t>
      </w:r>
    </w:p>
    <w:p w14:paraId="1427E479"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Puntaje obtenido</w:t>
      </w:r>
      <w:r w:rsidRPr="009D2CC4">
        <w:rPr>
          <w:rFonts w:ascii="Arial" w:hAnsi="Arial" w:cs="Arial"/>
          <w:b/>
          <w:bCs/>
          <w:color w:val="000000" w:themeColor="text1"/>
        </w:rPr>
        <w:tab/>
      </w:r>
    </w:p>
    <w:p w14:paraId="5974AEAD"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Pr="009D2CC4">
        <w:rPr>
          <w:rFonts w:ascii="Arial" w:hAnsi="Arial" w:cs="Arial"/>
          <w:color w:val="000000" w:themeColor="text1"/>
        </w:rPr>
        <w:t xml:space="preserve">  Puntaje general obtenido</w:t>
      </w:r>
    </w:p>
    <w:p w14:paraId="6C5E0FF1"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342D2127" wp14:editId="20CE610E">
            <wp:extent cx="3650707" cy="1424305"/>
            <wp:effectExtent l="0" t="0" r="698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2" t="33850" r="53970" b="12597"/>
                    <a:stretch/>
                  </pic:blipFill>
                  <pic:spPr bwMode="auto">
                    <a:xfrm>
                      <a:off x="0" y="0"/>
                      <a:ext cx="3722453" cy="1452296"/>
                    </a:xfrm>
                    <a:prstGeom prst="rect">
                      <a:avLst/>
                    </a:prstGeom>
                    <a:ln>
                      <a:noFill/>
                    </a:ln>
                    <a:extLst>
                      <a:ext uri="{53640926-AAD7-44D8-BBD7-CCE9431645EC}">
                        <a14:shadowObscured xmlns:a14="http://schemas.microsoft.com/office/drawing/2010/main"/>
                      </a:ext>
                    </a:extLst>
                  </pic:spPr>
                </pic:pic>
              </a:graphicData>
            </a:graphic>
          </wp:inline>
        </w:drawing>
      </w:r>
    </w:p>
    <w:p w14:paraId="6F967C5F"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20" w:history="1">
        <w:r w:rsidRPr="009D2CC4">
          <w:rPr>
            <w:rStyle w:val="Hipervnculo"/>
            <w:rFonts w:ascii="Arial" w:hAnsi="Arial" w:cs="Arial"/>
            <w:color w:val="000000" w:themeColor="text1"/>
            <w:sz w:val="16"/>
            <w:szCs w:val="16"/>
          </w:rPr>
          <w:t>https://www.funcionpublica.gov.co/web/mipg/resultados-medicion</w:t>
        </w:r>
      </w:hyperlink>
    </w:p>
    <w:p w14:paraId="6D7BEA0D" w14:textId="7679BC9C"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obtuvo </w:t>
      </w:r>
      <w:r w:rsidRPr="00814881">
        <w:rPr>
          <w:rFonts w:ascii="Arial" w:hAnsi="Arial" w:cs="Arial"/>
          <w:color w:val="000000" w:themeColor="text1"/>
        </w:rPr>
        <w:t xml:space="preserve">un </w:t>
      </w:r>
      <w:r w:rsidR="006C4850" w:rsidRPr="00814881">
        <w:rPr>
          <w:rFonts w:ascii="Arial" w:hAnsi="Arial" w:cs="Arial"/>
          <w:color w:val="000000" w:themeColor="text1"/>
        </w:rPr>
        <w:t xml:space="preserve">índice </w:t>
      </w:r>
      <w:r w:rsidRPr="00814881">
        <w:rPr>
          <w:rFonts w:ascii="Arial" w:hAnsi="Arial" w:cs="Arial"/>
          <w:color w:val="000000" w:themeColor="text1"/>
        </w:rPr>
        <w:t>de 81,7 en la implementación</w:t>
      </w:r>
      <w:r w:rsidR="006331C6" w:rsidRPr="00814881">
        <w:rPr>
          <w:rFonts w:ascii="Arial" w:hAnsi="Arial" w:cs="Arial"/>
          <w:color w:val="000000" w:themeColor="text1"/>
        </w:rPr>
        <w:t>,</w:t>
      </w:r>
      <w:r w:rsidRPr="00814881">
        <w:rPr>
          <w:rFonts w:ascii="Arial" w:hAnsi="Arial" w:cs="Arial"/>
          <w:color w:val="000000" w:themeColor="text1"/>
        </w:rPr>
        <w:t xml:space="preserve"> el promedio del grupo par </w:t>
      </w:r>
      <w:r w:rsidR="006C4850" w:rsidRPr="00814881">
        <w:rPr>
          <w:rFonts w:ascii="Arial" w:hAnsi="Arial" w:cs="Arial"/>
          <w:color w:val="000000" w:themeColor="text1"/>
        </w:rPr>
        <w:t xml:space="preserve">fue </w:t>
      </w:r>
      <w:r w:rsidRPr="00814881">
        <w:rPr>
          <w:rFonts w:ascii="Arial" w:hAnsi="Arial" w:cs="Arial"/>
          <w:color w:val="000000" w:themeColor="text1"/>
        </w:rPr>
        <w:t>87,</w:t>
      </w:r>
      <w:r w:rsidR="00054C0E" w:rsidRPr="00814881">
        <w:rPr>
          <w:rFonts w:ascii="Arial" w:hAnsi="Arial" w:cs="Arial"/>
          <w:color w:val="000000" w:themeColor="text1"/>
        </w:rPr>
        <w:t>0 teniendo</w:t>
      </w:r>
      <w:r w:rsidRPr="00814881">
        <w:rPr>
          <w:rFonts w:ascii="Arial" w:hAnsi="Arial" w:cs="Arial"/>
          <w:color w:val="000000" w:themeColor="text1"/>
        </w:rPr>
        <w:t xml:space="preserve"> como referencia que el punto de partida o puntaje mínimo es de 57,4 y el máximo a alcanzar es de 99,0. Significando esto que para </w:t>
      </w:r>
      <w:r w:rsidRPr="00814881">
        <w:rPr>
          <w:rFonts w:ascii="Arial" w:hAnsi="Arial" w:cs="Arial"/>
          <w:color w:val="000000" w:themeColor="text1"/>
        </w:rPr>
        <w:lastRenderedPageBreak/>
        <w:t xml:space="preserve">lograr la implementación total de la política </w:t>
      </w:r>
      <w:r w:rsidR="006C4850" w:rsidRPr="00814881">
        <w:rPr>
          <w:rFonts w:ascii="Arial" w:hAnsi="Arial" w:cs="Arial"/>
          <w:color w:val="000000" w:themeColor="text1"/>
        </w:rPr>
        <w:t>la UAERMV está</w:t>
      </w:r>
      <w:r w:rsidR="006C4850">
        <w:rPr>
          <w:rFonts w:ascii="Arial" w:hAnsi="Arial" w:cs="Arial"/>
          <w:color w:val="000000" w:themeColor="text1"/>
        </w:rPr>
        <w:t xml:space="preserve"> </w:t>
      </w:r>
      <w:r w:rsidRPr="009D2CC4">
        <w:rPr>
          <w:rFonts w:ascii="Arial" w:hAnsi="Arial" w:cs="Arial"/>
          <w:color w:val="000000" w:themeColor="text1"/>
        </w:rPr>
        <w:t xml:space="preserve">a 17,3 puntos del máximo puntaje a alcanzar del grupo par.   </w:t>
      </w:r>
    </w:p>
    <w:p w14:paraId="45CEE8DD"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2DC82EBE" w14:textId="77777777" w:rsidR="000D0FEF" w:rsidRPr="009D2CC4" w:rsidRDefault="000D0FEF" w:rsidP="00F523F8">
      <w:pPr>
        <w:pStyle w:val="Prrafodelista"/>
        <w:spacing w:line="240" w:lineRule="auto"/>
        <w:ind w:left="284" w:hanging="284"/>
        <w:jc w:val="both"/>
        <w:rPr>
          <w:rFonts w:ascii="Arial" w:hAnsi="Arial" w:cs="Arial"/>
          <w:b/>
          <w:bCs/>
          <w:color w:val="000000" w:themeColor="text1"/>
        </w:rPr>
      </w:pPr>
    </w:p>
    <w:p w14:paraId="27768F5E" w14:textId="0C71929F" w:rsidR="000D0FEF" w:rsidRPr="009D2CC4" w:rsidRDefault="00890BC8"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 se evaluaron 4 aspectos fundamentales: Calidad de la planeación estratégica del Talento humano, desarrollo y bienestar del talento humano en la entidad, desvinculación asistida y retención del conocimiento generado por el talento humano, eficiencia y eficacia de la selección meritocracia del Talento Humano</w:t>
      </w:r>
      <w:r>
        <w:rPr>
          <w:rFonts w:ascii="Arial" w:hAnsi="Arial" w:cs="Arial"/>
          <w:color w:val="000000" w:themeColor="text1"/>
        </w:rPr>
        <w:t xml:space="preserve">, </w:t>
      </w:r>
      <w:r w:rsidRPr="00814881">
        <w:rPr>
          <w:rFonts w:ascii="Arial" w:hAnsi="Arial" w:cs="Arial"/>
          <w:color w:val="000000" w:themeColor="text1"/>
        </w:rPr>
        <w:t>cuyos resultados se muestran en la siguiente imagen:</w:t>
      </w:r>
    </w:p>
    <w:p w14:paraId="0A66CD43"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2. </w:t>
      </w:r>
      <w:r w:rsidRPr="009D2CC4">
        <w:rPr>
          <w:rFonts w:ascii="Arial" w:hAnsi="Arial" w:cs="Arial"/>
          <w:color w:val="000000" w:themeColor="text1"/>
        </w:rPr>
        <w:t xml:space="preserve">Índice detallado por política </w:t>
      </w:r>
    </w:p>
    <w:p w14:paraId="24DD3B17"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1D9CE215" wp14:editId="42968F57">
            <wp:extent cx="5725723" cy="137842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504" r="4717" b="39722"/>
                    <a:stretch/>
                  </pic:blipFill>
                  <pic:spPr bwMode="auto">
                    <a:xfrm>
                      <a:off x="0" y="0"/>
                      <a:ext cx="5773438" cy="1389911"/>
                    </a:xfrm>
                    <a:prstGeom prst="rect">
                      <a:avLst/>
                    </a:prstGeom>
                    <a:ln>
                      <a:noFill/>
                    </a:ln>
                    <a:extLst>
                      <a:ext uri="{53640926-AAD7-44D8-BBD7-CCE9431645EC}">
                        <a14:shadowObscured xmlns:a14="http://schemas.microsoft.com/office/drawing/2010/main"/>
                      </a:ext>
                    </a:extLst>
                  </pic:spPr>
                </pic:pic>
              </a:graphicData>
            </a:graphic>
          </wp:inline>
        </w:drawing>
      </w:r>
    </w:p>
    <w:p w14:paraId="56309A3A"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22" w:history="1">
        <w:r w:rsidRPr="009D2CC4">
          <w:rPr>
            <w:rStyle w:val="Hipervnculo"/>
            <w:rFonts w:ascii="Arial" w:hAnsi="Arial" w:cs="Arial"/>
            <w:color w:val="000000" w:themeColor="text1"/>
            <w:sz w:val="16"/>
            <w:szCs w:val="16"/>
          </w:rPr>
          <w:t>https://www.funcionpublica.gov.co/web/mipg/resultados-medicion</w:t>
        </w:r>
      </w:hyperlink>
    </w:p>
    <w:p w14:paraId="0E6C1A5D" w14:textId="078FD8EB"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De los 4 aspectos evaluados, el mayor puntaje lo obtuvo: Desarrollo y bienestar del talento humano con 89,0 siendo el valor máximo de referencia 99,0; desvinculación asistida y retención del conocimiento generado por el talento </w:t>
      </w:r>
      <w:r w:rsidR="00054C0E" w:rsidRPr="009D2CC4">
        <w:rPr>
          <w:rFonts w:ascii="Arial" w:hAnsi="Arial" w:cs="Arial"/>
          <w:color w:val="000000" w:themeColor="text1"/>
        </w:rPr>
        <w:t>humano obtuvo</w:t>
      </w:r>
      <w:r w:rsidRPr="009D2CC4">
        <w:rPr>
          <w:rFonts w:ascii="Arial" w:hAnsi="Arial" w:cs="Arial"/>
          <w:color w:val="000000" w:themeColor="text1"/>
        </w:rPr>
        <w:t xml:space="preserve"> el menor puntaje con 69,5 siendo el valor máximo de referencia 99,0.</w:t>
      </w:r>
    </w:p>
    <w:p w14:paraId="702AFB75" w14:textId="18133990" w:rsidR="000D0FEF" w:rsidRPr="009D2CC4" w:rsidRDefault="000D0FEF" w:rsidP="00F523F8">
      <w:pPr>
        <w:pStyle w:val="Prrafodelista"/>
        <w:numPr>
          <w:ilvl w:val="0"/>
          <w:numId w:val="11"/>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0DC2C06C" w14:textId="4D303118" w:rsidR="000D0FEF" w:rsidRPr="009D2CC4" w:rsidRDefault="00071A06" w:rsidP="00F523F8">
      <w:pPr>
        <w:spacing w:line="240" w:lineRule="auto"/>
        <w:jc w:val="both"/>
        <w:rPr>
          <w:rFonts w:ascii="Arial" w:hAnsi="Arial" w:cs="Arial"/>
          <w:color w:val="000000" w:themeColor="text1"/>
        </w:rPr>
      </w:pPr>
      <w:r w:rsidRPr="009D2CC4">
        <w:rPr>
          <w:rFonts w:ascii="Arial" w:hAnsi="Arial" w:cs="Arial"/>
          <w:color w:val="000000" w:themeColor="text1"/>
        </w:rPr>
        <w:t>L</w:t>
      </w:r>
      <w:r w:rsidR="000D0FEF" w:rsidRPr="009D2CC4">
        <w:rPr>
          <w:rFonts w:ascii="Arial" w:hAnsi="Arial" w:cs="Arial"/>
          <w:color w:val="000000" w:themeColor="text1"/>
        </w:rPr>
        <w:t>os resultados FURAG, en la implementación de la Política para el año 2019 vs los r</w:t>
      </w:r>
      <w:r w:rsidRPr="009D2CC4">
        <w:rPr>
          <w:rFonts w:ascii="Arial" w:hAnsi="Arial" w:cs="Arial"/>
          <w:color w:val="000000" w:themeColor="text1"/>
        </w:rPr>
        <w:t xml:space="preserve">esultados obtenidos en el 2020, </w:t>
      </w:r>
      <w:r w:rsidRPr="00814881">
        <w:rPr>
          <w:rFonts w:ascii="Arial" w:hAnsi="Arial" w:cs="Arial"/>
          <w:color w:val="000000" w:themeColor="text1"/>
        </w:rPr>
        <w:t xml:space="preserve">se resumen en la </w:t>
      </w:r>
      <w:r w:rsidR="00890BC8" w:rsidRPr="00814881">
        <w:rPr>
          <w:rFonts w:ascii="Arial" w:hAnsi="Arial" w:cs="Arial"/>
          <w:color w:val="000000" w:themeColor="text1"/>
        </w:rPr>
        <w:t xml:space="preserve">siguiente </w:t>
      </w:r>
      <w:r w:rsidRPr="00814881">
        <w:rPr>
          <w:rFonts w:ascii="Arial" w:hAnsi="Arial" w:cs="Arial"/>
          <w:color w:val="000000" w:themeColor="text1"/>
        </w:rPr>
        <w:t>tabla</w:t>
      </w:r>
      <w:r w:rsidR="00890BC8" w:rsidRPr="00814881">
        <w:rPr>
          <w:rFonts w:ascii="Arial" w:hAnsi="Arial" w:cs="Arial"/>
          <w:color w:val="000000" w:themeColor="text1"/>
        </w:rPr>
        <w:t>:</w:t>
      </w:r>
      <w:r w:rsidRPr="00814881">
        <w:rPr>
          <w:rFonts w:ascii="Arial" w:hAnsi="Arial" w:cs="Arial"/>
          <w:color w:val="000000" w:themeColor="text1"/>
        </w:rPr>
        <w:t xml:space="preserve"> </w:t>
      </w:r>
    </w:p>
    <w:p w14:paraId="035C97B3" w14:textId="2DDEE342" w:rsidR="000D0FEF" w:rsidRPr="00890BC8" w:rsidRDefault="000D0FEF" w:rsidP="00F523F8">
      <w:pPr>
        <w:spacing w:line="240" w:lineRule="auto"/>
        <w:jc w:val="center"/>
        <w:rPr>
          <w:rFonts w:ascii="Arial" w:hAnsi="Arial" w:cs="Arial"/>
          <w:b/>
          <w:color w:val="000000" w:themeColor="text1"/>
          <w:sz w:val="20"/>
          <w:szCs w:val="20"/>
        </w:rPr>
      </w:pPr>
      <w:r w:rsidRPr="00890BC8">
        <w:rPr>
          <w:rFonts w:ascii="Arial" w:hAnsi="Arial" w:cs="Arial"/>
          <w:b/>
          <w:bCs/>
          <w:color w:val="000000" w:themeColor="text1"/>
          <w:sz w:val="20"/>
          <w:szCs w:val="20"/>
        </w:rPr>
        <w:t xml:space="preserve">Tabla </w:t>
      </w:r>
      <w:r w:rsidR="00054C0E">
        <w:rPr>
          <w:rFonts w:ascii="Arial" w:hAnsi="Arial" w:cs="Arial"/>
          <w:b/>
          <w:bCs/>
          <w:color w:val="000000" w:themeColor="text1"/>
          <w:sz w:val="20"/>
          <w:szCs w:val="20"/>
        </w:rPr>
        <w:t>9</w:t>
      </w:r>
      <w:r w:rsidRPr="00890BC8">
        <w:rPr>
          <w:rFonts w:ascii="Arial" w:hAnsi="Arial" w:cs="Arial"/>
          <w:b/>
          <w:bCs/>
          <w:color w:val="000000" w:themeColor="text1"/>
          <w:sz w:val="20"/>
          <w:szCs w:val="20"/>
        </w:rPr>
        <w:t>.</w:t>
      </w:r>
      <w:r w:rsidRPr="00890BC8">
        <w:rPr>
          <w:rFonts w:ascii="Arial" w:hAnsi="Arial" w:cs="Arial"/>
          <w:b/>
          <w:color w:val="000000" w:themeColor="text1"/>
          <w:sz w:val="20"/>
          <w:szCs w:val="20"/>
        </w:rPr>
        <w:t xml:space="preserve"> Resultados FURAG 2019 vs 2020 – </w:t>
      </w:r>
      <w:r w:rsidR="00071A06" w:rsidRPr="00890BC8">
        <w:rPr>
          <w:rFonts w:ascii="Arial" w:hAnsi="Arial" w:cs="Arial"/>
          <w:b/>
          <w:color w:val="000000" w:themeColor="text1"/>
          <w:sz w:val="20"/>
          <w:szCs w:val="20"/>
        </w:rPr>
        <w:t xml:space="preserve"> </w:t>
      </w:r>
      <w:r w:rsidRPr="00890BC8">
        <w:rPr>
          <w:rFonts w:ascii="Arial" w:hAnsi="Arial" w:cs="Arial"/>
          <w:b/>
          <w:color w:val="000000" w:themeColor="text1"/>
          <w:sz w:val="20"/>
          <w:szCs w:val="20"/>
        </w:rPr>
        <w:t>Polí</w:t>
      </w:r>
      <w:r w:rsidR="00890BC8">
        <w:rPr>
          <w:rFonts w:ascii="Arial" w:hAnsi="Arial" w:cs="Arial"/>
          <w:b/>
          <w:color w:val="000000" w:themeColor="text1"/>
          <w:sz w:val="20"/>
          <w:szCs w:val="20"/>
        </w:rPr>
        <w:t>tica de Gestión estratégica de T</w:t>
      </w:r>
      <w:r w:rsidRPr="00890BC8">
        <w:rPr>
          <w:rFonts w:ascii="Arial" w:hAnsi="Arial" w:cs="Arial"/>
          <w:b/>
          <w:color w:val="000000" w:themeColor="text1"/>
          <w:sz w:val="20"/>
          <w:szCs w:val="20"/>
        </w:rPr>
        <w:t xml:space="preserve">alento </w:t>
      </w:r>
      <w:r w:rsidR="00890BC8">
        <w:rPr>
          <w:rFonts w:ascii="Arial" w:hAnsi="Arial" w:cs="Arial"/>
          <w:b/>
          <w:color w:val="000000" w:themeColor="text1"/>
          <w:sz w:val="20"/>
          <w:szCs w:val="20"/>
        </w:rPr>
        <w:t>H</w:t>
      </w:r>
      <w:r w:rsidRPr="00890BC8">
        <w:rPr>
          <w:rFonts w:ascii="Arial" w:hAnsi="Arial" w:cs="Arial"/>
          <w:b/>
          <w:color w:val="000000" w:themeColor="text1"/>
          <w:sz w:val="20"/>
          <w:szCs w:val="20"/>
        </w:rPr>
        <w:t xml:space="preserve">umano  </w:t>
      </w:r>
    </w:p>
    <w:tbl>
      <w:tblPr>
        <w:tblStyle w:val="Tablaconcuadrcula"/>
        <w:tblW w:w="8795" w:type="dxa"/>
        <w:tblLook w:val="04A0" w:firstRow="1" w:lastRow="0" w:firstColumn="1" w:lastColumn="0" w:noHBand="0" w:noVBand="1"/>
      </w:tblPr>
      <w:tblGrid>
        <w:gridCol w:w="1480"/>
        <w:gridCol w:w="1588"/>
        <w:gridCol w:w="1816"/>
        <w:gridCol w:w="1815"/>
        <w:gridCol w:w="2096"/>
      </w:tblGrid>
      <w:tr w:rsidR="007D648B" w:rsidRPr="00890BC8" w14:paraId="15FCDF35" w14:textId="77777777" w:rsidTr="00890BC8">
        <w:trPr>
          <w:trHeight w:val="523"/>
        </w:trPr>
        <w:tc>
          <w:tcPr>
            <w:tcW w:w="1480"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23464CE" w14:textId="77777777" w:rsidR="000D0FEF" w:rsidRPr="00890BC8" w:rsidRDefault="000D0FEF" w:rsidP="00F523F8">
            <w:pPr>
              <w:jc w:val="center"/>
              <w:rPr>
                <w:rFonts w:ascii="Arial" w:hAnsi="Arial" w:cs="Arial"/>
                <w:b/>
                <w:bCs/>
                <w:color w:val="000000" w:themeColor="text1"/>
                <w:sz w:val="18"/>
                <w:szCs w:val="18"/>
              </w:rPr>
            </w:pPr>
            <w:r w:rsidRPr="00890BC8">
              <w:rPr>
                <w:rFonts w:ascii="Arial" w:hAnsi="Arial" w:cs="Arial"/>
                <w:b/>
                <w:bCs/>
                <w:color w:val="000000" w:themeColor="text1"/>
                <w:sz w:val="18"/>
                <w:szCs w:val="18"/>
              </w:rPr>
              <w:t>AÑO</w:t>
            </w:r>
          </w:p>
        </w:tc>
        <w:tc>
          <w:tcPr>
            <w:tcW w:w="1588"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F0BDDD7" w14:textId="77777777" w:rsidR="000D0FEF" w:rsidRPr="00890BC8" w:rsidRDefault="000D0FEF" w:rsidP="00F523F8">
            <w:pPr>
              <w:jc w:val="center"/>
              <w:rPr>
                <w:rFonts w:ascii="Arial" w:hAnsi="Arial" w:cs="Arial"/>
                <w:b/>
                <w:bCs/>
                <w:color w:val="000000" w:themeColor="text1"/>
                <w:sz w:val="18"/>
                <w:szCs w:val="18"/>
              </w:rPr>
            </w:pPr>
            <w:r w:rsidRPr="00890BC8">
              <w:rPr>
                <w:rFonts w:ascii="Arial" w:hAnsi="Arial" w:cs="Arial"/>
                <w:b/>
                <w:bCs/>
                <w:color w:val="000000" w:themeColor="text1"/>
                <w:sz w:val="18"/>
                <w:szCs w:val="18"/>
              </w:rPr>
              <w:t>PUNTAJE MINIMO</w:t>
            </w: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54A8B5A" w14:textId="77777777" w:rsidR="000D0FEF" w:rsidRPr="00890BC8" w:rsidRDefault="000D0FEF" w:rsidP="00F523F8">
            <w:pPr>
              <w:jc w:val="center"/>
              <w:rPr>
                <w:rFonts w:ascii="Arial" w:hAnsi="Arial" w:cs="Arial"/>
                <w:b/>
                <w:bCs/>
                <w:color w:val="000000" w:themeColor="text1"/>
                <w:sz w:val="18"/>
                <w:szCs w:val="18"/>
              </w:rPr>
            </w:pPr>
            <w:r w:rsidRPr="00890BC8">
              <w:rPr>
                <w:rFonts w:ascii="Arial" w:hAnsi="Arial" w:cs="Arial"/>
                <w:b/>
                <w:bCs/>
                <w:color w:val="000000" w:themeColor="text1"/>
                <w:sz w:val="18"/>
                <w:szCs w:val="18"/>
              </w:rPr>
              <w:t>PUNTAJE MAXIMO</w:t>
            </w:r>
          </w:p>
        </w:tc>
        <w:tc>
          <w:tcPr>
            <w:tcW w:w="1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7D0B41E" w14:textId="44D89EAF" w:rsidR="000D0FEF" w:rsidRPr="00890BC8" w:rsidRDefault="000D0FEF" w:rsidP="00F523F8">
            <w:pPr>
              <w:jc w:val="center"/>
              <w:rPr>
                <w:rFonts w:ascii="Arial" w:hAnsi="Arial" w:cs="Arial"/>
                <w:b/>
                <w:bCs/>
                <w:color w:val="000000" w:themeColor="text1"/>
                <w:sz w:val="18"/>
                <w:szCs w:val="18"/>
              </w:rPr>
            </w:pPr>
            <w:r w:rsidRPr="00890BC8">
              <w:rPr>
                <w:rFonts w:ascii="Arial" w:hAnsi="Arial" w:cs="Arial"/>
                <w:b/>
                <w:bCs/>
                <w:color w:val="000000" w:themeColor="text1"/>
                <w:sz w:val="18"/>
                <w:szCs w:val="18"/>
              </w:rPr>
              <w:t>PROMEDIO G</w:t>
            </w:r>
            <w:r w:rsidR="00071A06" w:rsidRPr="00890BC8">
              <w:rPr>
                <w:rFonts w:ascii="Arial" w:hAnsi="Arial" w:cs="Arial"/>
                <w:b/>
                <w:bCs/>
                <w:color w:val="000000" w:themeColor="text1"/>
                <w:sz w:val="18"/>
                <w:szCs w:val="18"/>
              </w:rPr>
              <w:t>R</w:t>
            </w:r>
            <w:r w:rsidRPr="00890BC8">
              <w:rPr>
                <w:rFonts w:ascii="Arial" w:hAnsi="Arial" w:cs="Arial"/>
                <w:b/>
                <w:bCs/>
                <w:color w:val="000000" w:themeColor="text1"/>
                <w:sz w:val="18"/>
                <w:szCs w:val="18"/>
              </w:rPr>
              <w:t>UPO PAR</w:t>
            </w:r>
          </w:p>
        </w:tc>
        <w:tc>
          <w:tcPr>
            <w:tcW w:w="209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3642512" w14:textId="77777777" w:rsidR="000D0FEF" w:rsidRDefault="000D0FEF" w:rsidP="00F523F8">
            <w:pPr>
              <w:jc w:val="center"/>
              <w:rPr>
                <w:rFonts w:ascii="Arial" w:hAnsi="Arial" w:cs="Arial"/>
                <w:b/>
                <w:bCs/>
                <w:color w:val="000000" w:themeColor="text1"/>
                <w:sz w:val="18"/>
                <w:szCs w:val="18"/>
              </w:rPr>
            </w:pPr>
            <w:r w:rsidRPr="00890BC8">
              <w:rPr>
                <w:rFonts w:ascii="Arial" w:hAnsi="Arial" w:cs="Arial"/>
                <w:b/>
                <w:bCs/>
                <w:color w:val="000000" w:themeColor="text1"/>
                <w:sz w:val="18"/>
                <w:szCs w:val="18"/>
              </w:rPr>
              <w:t>PUNTAJE OBTENIDO</w:t>
            </w:r>
          </w:p>
          <w:p w14:paraId="3C9AB41F" w14:textId="01F50293" w:rsidR="00890BC8" w:rsidRPr="00890BC8" w:rsidRDefault="00890BC8" w:rsidP="00F523F8">
            <w:pPr>
              <w:jc w:val="center"/>
              <w:rPr>
                <w:rFonts w:ascii="Arial" w:hAnsi="Arial" w:cs="Arial"/>
                <w:b/>
                <w:bCs/>
                <w:color w:val="000000" w:themeColor="text1"/>
                <w:sz w:val="18"/>
                <w:szCs w:val="18"/>
              </w:rPr>
            </w:pPr>
            <w:r>
              <w:rPr>
                <w:rFonts w:ascii="Arial" w:hAnsi="Arial" w:cs="Arial"/>
                <w:b/>
                <w:bCs/>
                <w:color w:val="000000" w:themeColor="text1"/>
                <w:sz w:val="18"/>
                <w:szCs w:val="18"/>
              </w:rPr>
              <w:t>UAERMV</w:t>
            </w:r>
          </w:p>
        </w:tc>
      </w:tr>
      <w:tr w:rsidR="007D648B" w:rsidRPr="00890BC8" w14:paraId="7E554DC0" w14:textId="77777777" w:rsidTr="00071A06">
        <w:trPr>
          <w:trHeight w:val="321"/>
        </w:trPr>
        <w:tc>
          <w:tcPr>
            <w:tcW w:w="1480" w:type="dxa"/>
            <w:tcBorders>
              <w:top w:val="dotted" w:sz="4" w:space="0" w:color="auto"/>
              <w:left w:val="dotted" w:sz="4" w:space="0" w:color="auto"/>
              <w:bottom w:val="dotted" w:sz="4" w:space="0" w:color="auto"/>
              <w:right w:val="dotted" w:sz="4" w:space="0" w:color="auto"/>
            </w:tcBorders>
          </w:tcPr>
          <w:p w14:paraId="210BB4D8"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2019</w:t>
            </w:r>
          </w:p>
        </w:tc>
        <w:tc>
          <w:tcPr>
            <w:tcW w:w="1588" w:type="dxa"/>
            <w:tcBorders>
              <w:top w:val="dotted" w:sz="4" w:space="0" w:color="auto"/>
              <w:left w:val="dotted" w:sz="4" w:space="0" w:color="auto"/>
              <w:bottom w:val="dotted" w:sz="4" w:space="0" w:color="auto"/>
              <w:right w:val="dotted" w:sz="4" w:space="0" w:color="auto"/>
            </w:tcBorders>
          </w:tcPr>
          <w:p w14:paraId="59258BF9"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45,2</w:t>
            </w:r>
          </w:p>
        </w:tc>
        <w:tc>
          <w:tcPr>
            <w:tcW w:w="1816" w:type="dxa"/>
            <w:tcBorders>
              <w:top w:val="dotted" w:sz="4" w:space="0" w:color="auto"/>
              <w:left w:val="dotted" w:sz="4" w:space="0" w:color="auto"/>
              <w:bottom w:val="dotted" w:sz="4" w:space="0" w:color="auto"/>
              <w:right w:val="dotted" w:sz="4" w:space="0" w:color="auto"/>
            </w:tcBorders>
          </w:tcPr>
          <w:p w14:paraId="1077B091"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97,6</w:t>
            </w:r>
          </w:p>
        </w:tc>
        <w:tc>
          <w:tcPr>
            <w:tcW w:w="1815" w:type="dxa"/>
            <w:tcBorders>
              <w:top w:val="dotted" w:sz="4" w:space="0" w:color="auto"/>
              <w:left w:val="dotted" w:sz="4" w:space="0" w:color="auto"/>
              <w:bottom w:val="dotted" w:sz="4" w:space="0" w:color="auto"/>
              <w:right w:val="dotted" w:sz="4" w:space="0" w:color="auto"/>
            </w:tcBorders>
          </w:tcPr>
          <w:p w14:paraId="5ABD6DBC"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84,1</w:t>
            </w:r>
          </w:p>
        </w:tc>
        <w:tc>
          <w:tcPr>
            <w:tcW w:w="2096" w:type="dxa"/>
            <w:tcBorders>
              <w:top w:val="dotted" w:sz="4" w:space="0" w:color="auto"/>
              <w:left w:val="dotted" w:sz="4" w:space="0" w:color="auto"/>
              <w:bottom w:val="dotted" w:sz="4" w:space="0" w:color="auto"/>
              <w:right w:val="dotted" w:sz="4" w:space="0" w:color="auto"/>
            </w:tcBorders>
          </w:tcPr>
          <w:p w14:paraId="3027B4F1"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74,6</w:t>
            </w:r>
          </w:p>
        </w:tc>
      </w:tr>
      <w:tr w:rsidR="007D648B" w:rsidRPr="00890BC8" w14:paraId="069D98E7" w14:textId="77777777" w:rsidTr="00071A06">
        <w:trPr>
          <w:trHeight w:val="321"/>
        </w:trPr>
        <w:tc>
          <w:tcPr>
            <w:tcW w:w="1480" w:type="dxa"/>
            <w:tcBorders>
              <w:top w:val="dotted" w:sz="4" w:space="0" w:color="auto"/>
              <w:left w:val="dotted" w:sz="4" w:space="0" w:color="auto"/>
              <w:bottom w:val="dotted" w:sz="4" w:space="0" w:color="auto"/>
              <w:right w:val="dotted" w:sz="4" w:space="0" w:color="auto"/>
            </w:tcBorders>
          </w:tcPr>
          <w:p w14:paraId="2994B48A"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2020</w:t>
            </w:r>
          </w:p>
        </w:tc>
        <w:tc>
          <w:tcPr>
            <w:tcW w:w="1588" w:type="dxa"/>
            <w:tcBorders>
              <w:top w:val="dotted" w:sz="4" w:space="0" w:color="auto"/>
              <w:left w:val="dotted" w:sz="4" w:space="0" w:color="auto"/>
              <w:bottom w:val="dotted" w:sz="4" w:space="0" w:color="auto"/>
              <w:right w:val="dotted" w:sz="4" w:space="0" w:color="auto"/>
            </w:tcBorders>
          </w:tcPr>
          <w:p w14:paraId="48DEDA4A"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57,4</w:t>
            </w:r>
          </w:p>
        </w:tc>
        <w:tc>
          <w:tcPr>
            <w:tcW w:w="1816" w:type="dxa"/>
            <w:tcBorders>
              <w:top w:val="dotted" w:sz="4" w:space="0" w:color="auto"/>
              <w:left w:val="dotted" w:sz="4" w:space="0" w:color="auto"/>
              <w:bottom w:val="dotted" w:sz="4" w:space="0" w:color="auto"/>
              <w:right w:val="dotted" w:sz="4" w:space="0" w:color="auto"/>
            </w:tcBorders>
          </w:tcPr>
          <w:p w14:paraId="28691FA7"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99,0</w:t>
            </w:r>
          </w:p>
        </w:tc>
        <w:tc>
          <w:tcPr>
            <w:tcW w:w="1815" w:type="dxa"/>
            <w:tcBorders>
              <w:top w:val="dotted" w:sz="4" w:space="0" w:color="auto"/>
              <w:left w:val="dotted" w:sz="4" w:space="0" w:color="auto"/>
              <w:bottom w:val="dotted" w:sz="4" w:space="0" w:color="auto"/>
              <w:right w:val="dotted" w:sz="4" w:space="0" w:color="auto"/>
            </w:tcBorders>
          </w:tcPr>
          <w:p w14:paraId="63F00A2E"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87,0</w:t>
            </w:r>
          </w:p>
        </w:tc>
        <w:tc>
          <w:tcPr>
            <w:tcW w:w="2096" w:type="dxa"/>
            <w:tcBorders>
              <w:top w:val="dotted" w:sz="4" w:space="0" w:color="auto"/>
              <w:left w:val="dotted" w:sz="4" w:space="0" w:color="auto"/>
              <w:bottom w:val="dotted" w:sz="4" w:space="0" w:color="auto"/>
              <w:right w:val="dotted" w:sz="4" w:space="0" w:color="auto"/>
            </w:tcBorders>
          </w:tcPr>
          <w:p w14:paraId="0AC36F9D" w14:textId="77777777" w:rsidR="000D0FEF" w:rsidRPr="00890BC8" w:rsidRDefault="000D0FEF" w:rsidP="00F523F8">
            <w:pPr>
              <w:jc w:val="center"/>
              <w:rPr>
                <w:rFonts w:ascii="Arial" w:hAnsi="Arial" w:cs="Arial"/>
                <w:color w:val="000000" w:themeColor="text1"/>
                <w:sz w:val="18"/>
                <w:szCs w:val="18"/>
              </w:rPr>
            </w:pPr>
            <w:r w:rsidRPr="00890BC8">
              <w:rPr>
                <w:rFonts w:ascii="Arial" w:hAnsi="Arial" w:cs="Arial"/>
                <w:color w:val="000000" w:themeColor="text1"/>
                <w:sz w:val="18"/>
                <w:szCs w:val="18"/>
              </w:rPr>
              <w:t>81,7</w:t>
            </w:r>
          </w:p>
        </w:tc>
      </w:tr>
    </w:tbl>
    <w:p w14:paraId="768E3F1B" w14:textId="73A386BF"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23" w:history="1">
        <w:r w:rsidRPr="009D2CC4">
          <w:rPr>
            <w:rStyle w:val="Hipervnculo"/>
            <w:rFonts w:ascii="Arial" w:hAnsi="Arial" w:cs="Arial"/>
            <w:color w:val="000000" w:themeColor="text1"/>
            <w:sz w:val="16"/>
            <w:szCs w:val="16"/>
          </w:rPr>
          <w:t>https://www.funcionpublica.gov.co/web/mipg/resultados-medicion</w:t>
        </w:r>
      </w:hyperlink>
    </w:p>
    <w:p w14:paraId="62CE0F99" w14:textId="77777777" w:rsidR="00054C0E" w:rsidRDefault="000D0FEF" w:rsidP="00814881">
      <w:pPr>
        <w:spacing w:line="240" w:lineRule="auto"/>
        <w:jc w:val="both"/>
        <w:rPr>
          <w:rFonts w:ascii="Arial" w:hAnsi="Arial" w:cs="Arial"/>
          <w:color w:val="000000" w:themeColor="text1"/>
        </w:rPr>
      </w:pPr>
      <w:r w:rsidRPr="009D2CC4">
        <w:rPr>
          <w:rFonts w:ascii="Arial" w:hAnsi="Arial" w:cs="Arial"/>
          <w:color w:val="000000" w:themeColor="text1"/>
        </w:rPr>
        <w:lastRenderedPageBreak/>
        <w:t>De lo anterior</w:t>
      </w:r>
      <w:r w:rsidR="00071A06" w:rsidRPr="009D2CC4">
        <w:rPr>
          <w:rFonts w:ascii="Arial" w:hAnsi="Arial" w:cs="Arial"/>
          <w:color w:val="000000" w:themeColor="text1"/>
        </w:rPr>
        <w:t>,</w:t>
      </w:r>
      <w:r w:rsidRPr="009D2CC4">
        <w:rPr>
          <w:rFonts w:ascii="Arial" w:hAnsi="Arial" w:cs="Arial"/>
          <w:color w:val="000000" w:themeColor="text1"/>
        </w:rPr>
        <w:t xml:space="preserve"> se observa que la entidad </w:t>
      </w:r>
      <w:r w:rsidR="00997B6B" w:rsidRPr="00997B6B">
        <w:rPr>
          <w:rFonts w:ascii="Arial" w:hAnsi="Arial" w:cs="Arial"/>
          <w:b/>
          <w:color w:val="000000" w:themeColor="text1"/>
        </w:rPr>
        <w:t xml:space="preserve">SI </w:t>
      </w:r>
      <w:r w:rsidRPr="00997B6B">
        <w:rPr>
          <w:rFonts w:ascii="Arial" w:hAnsi="Arial" w:cs="Arial"/>
          <w:b/>
          <w:color w:val="000000" w:themeColor="text1"/>
        </w:rPr>
        <w:t xml:space="preserve">mejoró </w:t>
      </w:r>
      <w:r w:rsidRPr="009D2CC4">
        <w:rPr>
          <w:rFonts w:ascii="Arial" w:hAnsi="Arial" w:cs="Arial"/>
          <w:color w:val="000000" w:themeColor="text1"/>
        </w:rPr>
        <w:t xml:space="preserve">en la implementación de la </w:t>
      </w:r>
      <w:r w:rsidR="00890BC8">
        <w:rPr>
          <w:rFonts w:ascii="Arial" w:hAnsi="Arial" w:cs="Arial"/>
          <w:color w:val="000000" w:themeColor="text1"/>
        </w:rPr>
        <w:t>p</w:t>
      </w:r>
      <w:r w:rsidRPr="009D2CC4">
        <w:rPr>
          <w:rFonts w:ascii="Arial" w:hAnsi="Arial" w:cs="Arial"/>
          <w:color w:val="000000" w:themeColor="text1"/>
        </w:rPr>
        <w:t>olítica analizada, dado que en el año 2019 se obtuvo un puntaje de 74,6 y en el año 2020 de 81,</w:t>
      </w:r>
      <w:r w:rsidR="00071A06" w:rsidRPr="009D2CC4">
        <w:rPr>
          <w:rFonts w:ascii="Arial" w:hAnsi="Arial" w:cs="Arial"/>
          <w:color w:val="000000" w:themeColor="text1"/>
        </w:rPr>
        <w:t>7, aumentó</w:t>
      </w:r>
      <w:r w:rsidRPr="009D2CC4">
        <w:rPr>
          <w:rFonts w:ascii="Arial" w:hAnsi="Arial" w:cs="Arial"/>
          <w:color w:val="000000" w:themeColor="text1"/>
        </w:rPr>
        <w:t xml:space="preserve"> en 7,1 puntos respecto de año inmediatamente anterior. </w:t>
      </w:r>
    </w:p>
    <w:p w14:paraId="1FE5E510" w14:textId="3481635F" w:rsidR="000D0FEF" w:rsidRPr="009D2CC4" w:rsidRDefault="000D0FEF" w:rsidP="00814881">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5156E277" w14:textId="4731F121" w:rsidR="000D0FEF" w:rsidRPr="009D2CC4" w:rsidRDefault="003F34F9"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16 recomendaciones</w:t>
      </w:r>
      <w:r w:rsidR="00814881">
        <w:rPr>
          <w:rFonts w:ascii="Arial" w:hAnsi="Arial" w:cs="Arial"/>
          <w:color w:val="000000" w:themeColor="text1"/>
        </w:rPr>
        <w:t xml:space="preserve">, </w:t>
      </w:r>
      <w:r w:rsidR="000D0FEF" w:rsidRPr="009D2CC4">
        <w:rPr>
          <w:rFonts w:ascii="Arial" w:hAnsi="Arial" w:cs="Arial"/>
          <w:color w:val="000000" w:themeColor="text1"/>
        </w:rPr>
        <w:t xml:space="preserve">las cuales se pueden identificar en el </w:t>
      </w:r>
      <w:r w:rsidR="00890BC8" w:rsidRPr="00424734">
        <w:rPr>
          <w:rFonts w:ascii="Arial" w:hAnsi="Arial" w:cs="Arial"/>
          <w:color w:val="000000" w:themeColor="text1"/>
        </w:rPr>
        <w:t>A</w:t>
      </w:r>
      <w:r w:rsidR="000D0FEF" w:rsidRPr="00424734">
        <w:rPr>
          <w:rFonts w:ascii="Arial" w:hAnsi="Arial" w:cs="Arial"/>
          <w:color w:val="000000" w:themeColor="text1"/>
        </w:rPr>
        <w:t>nexo No. 1</w:t>
      </w:r>
      <w:r w:rsidR="000D0FEF" w:rsidRPr="009D2CC4">
        <w:rPr>
          <w:rFonts w:ascii="Arial" w:hAnsi="Arial" w:cs="Arial"/>
          <w:color w:val="000000" w:themeColor="text1"/>
        </w:rPr>
        <w:t xml:space="preserve"> del presente informe. </w:t>
      </w:r>
    </w:p>
    <w:p w14:paraId="47FB8B9B" w14:textId="51F47987" w:rsidR="00A23FA1" w:rsidRPr="00096988" w:rsidRDefault="00A23FA1" w:rsidP="00F523F8">
      <w:pPr>
        <w:pStyle w:val="Ttulo3"/>
        <w:rPr>
          <w:rFonts w:ascii="Arial" w:hAnsi="Arial" w:cs="Arial"/>
          <w:bCs/>
          <w:color w:val="000000" w:themeColor="text1"/>
          <w:sz w:val="22"/>
          <w:szCs w:val="22"/>
        </w:rPr>
      </w:pPr>
    </w:p>
    <w:p w14:paraId="21749DE8" w14:textId="18FB0408" w:rsidR="000D0FEF" w:rsidRPr="009D2CC4" w:rsidRDefault="000D0FEF" w:rsidP="00F523F8">
      <w:pPr>
        <w:pStyle w:val="Ttulo3"/>
        <w:rPr>
          <w:rFonts w:ascii="Arial" w:hAnsi="Arial" w:cs="Arial"/>
          <w:b/>
          <w:bCs/>
          <w:color w:val="000000" w:themeColor="text1"/>
          <w:sz w:val="22"/>
          <w:szCs w:val="22"/>
        </w:rPr>
      </w:pPr>
      <w:bookmarkStart w:id="25" w:name="_Toc83828473"/>
      <w:r w:rsidRPr="00814881">
        <w:rPr>
          <w:rFonts w:ascii="Arial" w:hAnsi="Arial" w:cs="Arial"/>
          <w:b/>
          <w:bCs/>
          <w:color w:val="000000" w:themeColor="text1"/>
          <w:sz w:val="22"/>
          <w:szCs w:val="22"/>
        </w:rPr>
        <w:t>6.</w:t>
      </w:r>
      <w:r w:rsidR="00A23FA1" w:rsidRPr="00814881">
        <w:rPr>
          <w:rFonts w:ascii="Arial" w:hAnsi="Arial" w:cs="Arial"/>
          <w:b/>
          <w:bCs/>
          <w:color w:val="000000" w:themeColor="text1"/>
          <w:sz w:val="22"/>
          <w:szCs w:val="22"/>
        </w:rPr>
        <w:t>6</w:t>
      </w:r>
      <w:r w:rsidRPr="00814881">
        <w:rPr>
          <w:rFonts w:ascii="Arial" w:hAnsi="Arial" w:cs="Arial"/>
          <w:b/>
          <w:bCs/>
          <w:color w:val="000000" w:themeColor="text1"/>
          <w:sz w:val="22"/>
          <w:szCs w:val="22"/>
        </w:rPr>
        <w:t>.</w:t>
      </w:r>
      <w:r w:rsidR="00A23FA1" w:rsidRPr="00814881">
        <w:rPr>
          <w:rFonts w:ascii="Arial" w:hAnsi="Arial" w:cs="Arial"/>
          <w:b/>
          <w:bCs/>
          <w:color w:val="000000" w:themeColor="text1"/>
          <w:sz w:val="22"/>
          <w:szCs w:val="22"/>
        </w:rPr>
        <w:t>2</w:t>
      </w:r>
      <w:r w:rsidRPr="00814881">
        <w:rPr>
          <w:rFonts w:ascii="Arial" w:hAnsi="Arial" w:cs="Arial"/>
          <w:b/>
          <w:bCs/>
          <w:color w:val="000000" w:themeColor="text1"/>
          <w:sz w:val="22"/>
          <w:szCs w:val="22"/>
        </w:rPr>
        <w:t xml:space="preserve"> POLÍTICA 2.  INTEGRIDAD</w:t>
      </w:r>
      <w:bookmarkEnd w:id="25"/>
    </w:p>
    <w:p w14:paraId="11DA8781" w14:textId="77777777" w:rsidR="000D0FEF" w:rsidRPr="009D2CC4" w:rsidRDefault="000D0FEF" w:rsidP="00F523F8">
      <w:pPr>
        <w:spacing w:line="240" w:lineRule="auto"/>
        <w:contextualSpacing/>
        <w:rPr>
          <w:rFonts w:ascii="Arial" w:hAnsi="Arial" w:cs="Arial"/>
          <w:b/>
          <w:bCs/>
          <w:color w:val="000000" w:themeColor="text1"/>
        </w:rPr>
      </w:pPr>
    </w:p>
    <w:p w14:paraId="4AF2195A" w14:textId="3EE5943A"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5"/>
        <w:gridCol w:w="6096"/>
      </w:tblGrid>
      <w:tr w:rsidR="007D648B" w:rsidRPr="00BA6475" w14:paraId="34DCC918" w14:textId="77777777" w:rsidTr="005F18FD">
        <w:tc>
          <w:tcPr>
            <w:tcW w:w="2835" w:type="dxa"/>
            <w:shd w:val="clear" w:color="auto" w:fill="E7E6E6" w:themeFill="background2"/>
          </w:tcPr>
          <w:p w14:paraId="44C381A3" w14:textId="61FC474B"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 xml:space="preserve">OBJETIVO </w:t>
            </w:r>
            <w:r w:rsidRPr="00BA6475">
              <w:rPr>
                <w:rFonts w:ascii="Arial" w:hAnsi="Arial" w:cs="Arial"/>
                <w:b/>
                <w:bCs/>
                <w:color w:val="000000" w:themeColor="text1"/>
                <w:sz w:val="20"/>
                <w:szCs w:val="20"/>
              </w:rPr>
              <w:br/>
            </w:r>
          </w:p>
        </w:tc>
        <w:tc>
          <w:tcPr>
            <w:tcW w:w="6096" w:type="dxa"/>
          </w:tcPr>
          <w:p w14:paraId="1B51324B" w14:textId="7E3726CC" w:rsidR="000D0FEF" w:rsidRPr="00BA6475" w:rsidRDefault="000D0FEF" w:rsidP="00F523F8">
            <w:pPr>
              <w:jc w:val="both"/>
              <w:rPr>
                <w:rFonts w:ascii="Arial" w:hAnsi="Arial" w:cs="Arial"/>
                <w:b/>
                <w:bCs/>
                <w:color w:val="000000" w:themeColor="text1"/>
                <w:sz w:val="20"/>
                <w:szCs w:val="20"/>
              </w:rPr>
            </w:pPr>
            <w:r w:rsidRPr="00BA6475">
              <w:rPr>
                <w:rFonts w:ascii="Arial" w:hAnsi="Arial" w:cs="Arial"/>
                <w:color w:val="000000" w:themeColor="text1"/>
                <w:sz w:val="20"/>
                <w:szCs w:val="20"/>
              </w:rPr>
              <w:t>El propósito de esta política es desarrollar mecanismos que faciliten la institucionalización de la política de integridad en las entidades públicas con miras a garantizar un comportamiento probo de los servidores públicos y controlar las conductas de corrupción que afectan el logro de los fines esenciales del Estado</w:t>
            </w:r>
            <w:r w:rsidR="00AE7364" w:rsidRPr="00BA6475">
              <w:rPr>
                <w:rStyle w:val="Refdenotaalpie"/>
                <w:color w:val="000000" w:themeColor="text1"/>
                <w:sz w:val="20"/>
                <w:szCs w:val="20"/>
              </w:rPr>
              <w:footnoteReference w:id="11"/>
            </w:r>
            <w:r w:rsidRPr="00BA6475">
              <w:rPr>
                <w:rFonts w:ascii="Arial" w:hAnsi="Arial" w:cs="Arial"/>
                <w:color w:val="000000" w:themeColor="text1"/>
                <w:sz w:val="20"/>
                <w:szCs w:val="20"/>
              </w:rPr>
              <w:t>.</w:t>
            </w:r>
          </w:p>
          <w:p w14:paraId="15032630" w14:textId="77777777" w:rsidR="000D0FEF" w:rsidRPr="00BA6475" w:rsidRDefault="000D0FEF" w:rsidP="00F523F8">
            <w:pPr>
              <w:rPr>
                <w:rFonts w:ascii="Arial" w:hAnsi="Arial" w:cs="Arial"/>
                <w:b/>
                <w:bCs/>
                <w:color w:val="000000" w:themeColor="text1"/>
                <w:sz w:val="20"/>
                <w:szCs w:val="20"/>
              </w:rPr>
            </w:pPr>
          </w:p>
        </w:tc>
      </w:tr>
      <w:tr w:rsidR="007D648B" w:rsidRPr="00BA6475" w14:paraId="1A49A9DC" w14:textId="77777777" w:rsidTr="005F18FD">
        <w:tc>
          <w:tcPr>
            <w:tcW w:w="2835" w:type="dxa"/>
            <w:shd w:val="clear" w:color="auto" w:fill="E7E6E6" w:themeFill="background2"/>
          </w:tcPr>
          <w:p w14:paraId="151B6667"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5734383C" w14:textId="77777777" w:rsidR="000D0FEF" w:rsidRPr="00BA6475" w:rsidRDefault="000D0FEF" w:rsidP="00F523F8">
            <w:pPr>
              <w:jc w:val="center"/>
              <w:rPr>
                <w:rFonts w:ascii="Arial" w:hAnsi="Arial" w:cs="Arial"/>
                <w:b/>
                <w:bCs/>
                <w:color w:val="000000" w:themeColor="text1"/>
                <w:sz w:val="20"/>
                <w:szCs w:val="20"/>
              </w:rPr>
            </w:pPr>
          </w:p>
          <w:p w14:paraId="095E4631" w14:textId="77777777" w:rsidR="000D0FEF" w:rsidRPr="00BA6475" w:rsidRDefault="000D0FEF" w:rsidP="00F523F8">
            <w:pPr>
              <w:jc w:val="center"/>
              <w:rPr>
                <w:rFonts w:ascii="Arial" w:hAnsi="Arial" w:cs="Arial"/>
                <w:b/>
                <w:bCs/>
                <w:color w:val="000000" w:themeColor="text1"/>
                <w:sz w:val="20"/>
                <w:szCs w:val="20"/>
              </w:rPr>
            </w:pPr>
          </w:p>
        </w:tc>
        <w:tc>
          <w:tcPr>
            <w:tcW w:w="6096" w:type="dxa"/>
          </w:tcPr>
          <w:p w14:paraId="00B78AF7"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Ley 734 de 2002. </w:t>
            </w:r>
          </w:p>
          <w:p w14:paraId="1C5ACBF2"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Ley 1437 de 2011. Capítulo II Derechos, deberes, prohibiciones, impedimentos y recusaciones </w:t>
            </w:r>
          </w:p>
          <w:p w14:paraId="624ECED1"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Ley 1474 de 2011. </w:t>
            </w:r>
          </w:p>
          <w:p w14:paraId="04610D58" w14:textId="77777777" w:rsidR="000D0FEF" w:rsidRPr="00BA6475" w:rsidRDefault="000D0FEF" w:rsidP="00F523F8">
            <w:pPr>
              <w:rPr>
                <w:rFonts w:ascii="Arial" w:hAnsi="Arial" w:cs="Arial"/>
                <w:b/>
                <w:bCs/>
                <w:color w:val="000000" w:themeColor="text1"/>
                <w:sz w:val="20"/>
                <w:szCs w:val="20"/>
              </w:rPr>
            </w:pPr>
            <w:r w:rsidRPr="00BA6475">
              <w:rPr>
                <w:rFonts w:ascii="Arial" w:hAnsi="Arial" w:cs="Arial"/>
                <w:color w:val="000000" w:themeColor="text1"/>
                <w:sz w:val="20"/>
                <w:szCs w:val="20"/>
              </w:rPr>
              <w:t>Decreto 1499 de 2017</w:t>
            </w:r>
          </w:p>
        </w:tc>
      </w:tr>
      <w:tr w:rsidR="007D648B" w:rsidRPr="00BA6475" w14:paraId="0CC3EDC7" w14:textId="77777777" w:rsidTr="005F18FD">
        <w:tc>
          <w:tcPr>
            <w:tcW w:w="2835" w:type="dxa"/>
            <w:shd w:val="clear" w:color="auto" w:fill="E7E6E6" w:themeFill="background2"/>
          </w:tcPr>
          <w:p w14:paraId="17061BF0"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606A96CF" w14:textId="77777777" w:rsidR="000D0FEF" w:rsidRPr="00BA6475" w:rsidRDefault="000D0FEF" w:rsidP="00F523F8">
            <w:pPr>
              <w:jc w:val="center"/>
              <w:rPr>
                <w:rFonts w:ascii="Arial" w:hAnsi="Arial" w:cs="Arial"/>
                <w:b/>
                <w:bCs/>
                <w:color w:val="000000" w:themeColor="text1"/>
                <w:sz w:val="20"/>
                <w:szCs w:val="20"/>
              </w:rPr>
            </w:pPr>
          </w:p>
        </w:tc>
        <w:tc>
          <w:tcPr>
            <w:tcW w:w="6096" w:type="dxa"/>
          </w:tcPr>
          <w:p w14:paraId="4E157CD1" w14:textId="77777777" w:rsidR="000D0FEF" w:rsidRPr="00BA6475" w:rsidRDefault="000D0FEF" w:rsidP="00F523F8">
            <w:pPr>
              <w:rPr>
                <w:rFonts w:ascii="Arial" w:hAnsi="Arial" w:cs="Arial"/>
                <w:color w:val="000000" w:themeColor="text1"/>
                <w:sz w:val="20"/>
                <w:szCs w:val="20"/>
              </w:rPr>
            </w:pPr>
          </w:p>
          <w:p w14:paraId="29624AF3" w14:textId="181F22D2"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Secretar</w:t>
            </w:r>
            <w:r w:rsidR="00B15362" w:rsidRPr="00BA6475">
              <w:rPr>
                <w:rFonts w:ascii="Arial" w:hAnsi="Arial" w:cs="Arial"/>
                <w:color w:val="000000" w:themeColor="text1"/>
                <w:sz w:val="20"/>
                <w:szCs w:val="20"/>
              </w:rPr>
              <w:t>í</w:t>
            </w:r>
            <w:r w:rsidRPr="00BA6475">
              <w:rPr>
                <w:rFonts w:ascii="Arial" w:hAnsi="Arial" w:cs="Arial"/>
                <w:color w:val="000000" w:themeColor="text1"/>
                <w:sz w:val="20"/>
                <w:szCs w:val="20"/>
              </w:rPr>
              <w:t xml:space="preserve">a </w:t>
            </w:r>
            <w:r w:rsidRPr="00814881">
              <w:rPr>
                <w:rFonts w:ascii="Arial" w:hAnsi="Arial" w:cs="Arial"/>
                <w:color w:val="000000" w:themeColor="text1"/>
                <w:sz w:val="20"/>
                <w:szCs w:val="20"/>
              </w:rPr>
              <w:t>General</w:t>
            </w:r>
            <w:r w:rsidR="00BA6475" w:rsidRPr="00814881">
              <w:rPr>
                <w:rFonts w:ascii="Arial" w:hAnsi="Arial" w:cs="Arial"/>
                <w:color w:val="000000" w:themeColor="text1"/>
                <w:sz w:val="20"/>
                <w:szCs w:val="20"/>
              </w:rPr>
              <w:t>-SG</w:t>
            </w:r>
          </w:p>
          <w:p w14:paraId="3AE20AC5" w14:textId="77777777" w:rsidR="000D0FEF" w:rsidRPr="00BA6475" w:rsidRDefault="000D0FEF" w:rsidP="00F523F8">
            <w:pPr>
              <w:rPr>
                <w:rFonts w:ascii="Arial" w:hAnsi="Arial" w:cs="Arial"/>
                <w:b/>
                <w:bCs/>
                <w:color w:val="000000" w:themeColor="text1"/>
                <w:sz w:val="20"/>
                <w:szCs w:val="20"/>
              </w:rPr>
            </w:pPr>
          </w:p>
        </w:tc>
      </w:tr>
    </w:tbl>
    <w:p w14:paraId="494B102D" w14:textId="77777777" w:rsidR="000D0FEF" w:rsidRPr="009D2CC4" w:rsidRDefault="000D0FEF" w:rsidP="00F523F8">
      <w:pPr>
        <w:tabs>
          <w:tab w:val="left" w:pos="284"/>
        </w:tabs>
        <w:spacing w:line="240" w:lineRule="auto"/>
        <w:contextualSpacing/>
        <w:rPr>
          <w:rFonts w:ascii="Arial" w:hAnsi="Arial" w:cs="Arial"/>
          <w:b/>
          <w:bCs/>
          <w:color w:val="000000" w:themeColor="text1"/>
        </w:rPr>
      </w:pPr>
    </w:p>
    <w:p w14:paraId="7D80291E" w14:textId="77777777" w:rsidR="00814881" w:rsidRPr="00814881" w:rsidRDefault="000D0FEF" w:rsidP="007B7C90">
      <w:pPr>
        <w:pStyle w:val="Prrafodelista"/>
        <w:numPr>
          <w:ilvl w:val="0"/>
          <w:numId w:val="12"/>
        </w:numPr>
        <w:tabs>
          <w:tab w:val="left" w:pos="284"/>
        </w:tabs>
        <w:spacing w:line="240" w:lineRule="auto"/>
        <w:jc w:val="both"/>
        <w:rPr>
          <w:rFonts w:ascii="Arial" w:hAnsi="Arial" w:cs="Arial"/>
          <w:color w:val="000000" w:themeColor="text1"/>
        </w:rPr>
      </w:pPr>
      <w:r w:rsidRPr="00814881">
        <w:rPr>
          <w:rFonts w:ascii="Arial" w:hAnsi="Arial" w:cs="Arial"/>
          <w:b/>
          <w:bCs/>
          <w:color w:val="000000" w:themeColor="text1"/>
        </w:rPr>
        <w:t xml:space="preserve">Resultados FURAG vigencia 2020- </w:t>
      </w:r>
    </w:p>
    <w:p w14:paraId="63E128CC" w14:textId="35559464" w:rsidR="000D0FEF" w:rsidRPr="00814881" w:rsidRDefault="000D0FEF" w:rsidP="00814881">
      <w:pPr>
        <w:tabs>
          <w:tab w:val="left" w:pos="284"/>
        </w:tabs>
        <w:spacing w:line="240" w:lineRule="auto"/>
        <w:ind w:left="360"/>
        <w:jc w:val="both"/>
        <w:rPr>
          <w:rFonts w:ascii="Arial" w:hAnsi="Arial" w:cs="Arial"/>
          <w:color w:val="000000" w:themeColor="text1"/>
        </w:rPr>
      </w:pPr>
      <w:r w:rsidRPr="00814881">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B15362" w:rsidRPr="00814881">
        <w:rPr>
          <w:rFonts w:ascii="Arial" w:hAnsi="Arial" w:cs="Arial"/>
          <w:color w:val="000000" w:themeColor="text1"/>
        </w:rPr>
        <w:t xml:space="preserve">UAERMV </w:t>
      </w:r>
      <w:r w:rsidRPr="00814881">
        <w:rPr>
          <w:rFonts w:ascii="Arial" w:hAnsi="Arial" w:cs="Arial"/>
          <w:color w:val="000000" w:themeColor="text1"/>
        </w:rPr>
        <w:t xml:space="preserve">de la Política de Integridad para el año 2020. </w:t>
      </w:r>
    </w:p>
    <w:p w14:paraId="4FE702EF"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6C686915"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3.</w:t>
      </w:r>
      <w:r w:rsidRPr="009D2CC4">
        <w:rPr>
          <w:rFonts w:ascii="Arial" w:hAnsi="Arial" w:cs="Arial"/>
          <w:color w:val="000000" w:themeColor="text1"/>
        </w:rPr>
        <w:t xml:space="preserve">  Puntaje general obtenido</w:t>
      </w:r>
    </w:p>
    <w:p w14:paraId="7C9437CC"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lastRenderedPageBreak/>
        <w:drawing>
          <wp:inline distT="0" distB="0" distL="0" distR="0" wp14:anchorId="7FECCC7B" wp14:editId="27483BBB">
            <wp:extent cx="4304652" cy="1610436"/>
            <wp:effectExtent l="0" t="0" r="127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0527" r="54684" b="26645"/>
                    <a:stretch/>
                  </pic:blipFill>
                  <pic:spPr bwMode="auto">
                    <a:xfrm>
                      <a:off x="0" y="0"/>
                      <a:ext cx="4333153" cy="1621099"/>
                    </a:xfrm>
                    <a:prstGeom prst="rect">
                      <a:avLst/>
                    </a:prstGeom>
                    <a:ln>
                      <a:noFill/>
                    </a:ln>
                    <a:extLst>
                      <a:ext uri="{53640926-AAD7-44D8-BBD7-CCE9431645EC}">
                        <a14:shadowObscured xmlns:a14="http://schemas.microsoft.com/office/drawing/2010/main"/>
                      </a:ext>
                    </a:extLst>
                  </pic:spPr>
                </pic:pic>
              </a:graphicData>
            </a:graphic>
          </wp:inline>
        </w:drawing>
      </w:r>
    </w:p>
    <w:p w14:paraId="35935ED5" w14:textId="6A0B3138"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25" w:history="1">
        <w:r w:rsidRPr="009D2CC4">
          <w:rPr>
            <w:rStyle w:val="Hipervnculo"/>
            <w:rFonts w:ascii="Arial" w:hAnsi="Arial" w:cs="Arial"/>
            <w:color w:val="000000" w:themeColor="text1"/>
            <w:sz w:val="16"/>
            <w:szCs w:val="16"/>
          </w:rPr>
          <w:t>https://www.funcionpublica.gov.co/web/mipg/resultados-medicion</w:t>
        </w:r>
      </w:hyperlink>
    </w:p>
    <w:p w14:paraId="1A9E23F7" w14:textId="1BC953A1" w:rsidR="000D0FEF" w:rsidRPr="009D2CC4" w:rsidRDefault="000D0FEF" w:rsidP="00F523F8">
      <w:pPr>
        <w:spacing w:line="240" w:lineRule="auto"/>
        <w:jc w:val="both"/>
        <w:rPr>
          <w:rFonts w:ascii="Arial" w:hAnsi="Arial" w:cs="Arial"/>
          <w:color w:val="000000" w:themeColor="text1"/>
        </w:rPr>
      </w:pPr>
      <w:r w:rsidRPr="00814881">
        <w:rPr>
          <w:rFonts w:ascii="Arial" w:hAnsi="Arial" w:cs="Arial"/>
          <w:color w:val="000000" w:themeColor="text1"/>
        </w:rPr>
        <w:t>Como se muestra en la imagen, la entidad obtuvo un</w:t>
      </w:r>
      <w:r w:rsidR="00B15362" w:rsidRPr="00814881">
        <w:rPr>
          <w:rFonts w:ascii="Arial" w:hAnsi="Arial" w:cs="Arial"/>
          <w:color w:val="000000" w:themeColor="text1"/>
        </w:rPr>
        <w:t xml:space="preserve"> índice</w:t>
      </w:r>
      <w:r w:rsidRPr="00814881">
        <w:rPr>
          <w:rFonts w:ascii="Arial" w:hAnsi="Arial" w:cs="Arial"/>
          <w:color w:val="000000" w:themeColor="text1"/>
        </w:rPr>
        <w:t xml:space="preserve"> de 76.1 en la implementación</w:t>
      </w:r>
      <w:r w:rsidR="00424734" w:rsidRPr="00814881">
        <w:rPr>
          <w:rFonts w:ascii="Arial" w:hAnsi="Arial" w:cs="Arial"/>
          <w:color w:val="000000" w:themeColor="text1"/>
        </w:rPr>
        <w:t>,</w:t>
      </w:r>
      <w:r w:rsidRPr="00814881">
        <w:rPr>
          <w:rFonts w:ascii="Arial" w:hAnsi="Arial" w:cs="Arial"/>
          <w:color w:val="000000" w:themeColor="text1"/>
        </w:rPr>
        <w:t xml:space="preserve"> el promedio del grupo par </w:t>
      </w:r>
      <w:r w:rsidR="00B15362" w:rsidRPr="00814881">
        <w:rPr>
          <w:rFonts w:ascii="Arial" w:hAnsi="Arial" w:cs="Arial"/>
          <w:color w:val="000000" w:themeColor="text1"/>
        </w:rPr>
        <w:t xml:space="preserve">fue </w:t>
      </w:r>
      <w:r w:rsidRPr="00814881">
        <w:rPr>
          <w:rFonts w:ascii="Arial" w:hAnsi="Arial" w:cs="Arial"/>
          <w:color w:val="000000" w:themeColor="text1"/>
        </w:rPr>
        <w:t xml:space="preserve">79,3,  teniendo como referencia que el punto de partida o puntaje mínimo es de 53,9 y el máximo a alcanzar es de 98.1. Significando esto que para lograr la implementación total de la política </w:t>
      </w:r>
      <w:r w:rsidR="00B15362" w:rsidRPr="00814881">
        <w:rPr>
          <w:rFonts w:ascii="Arial" w:hAnsi="Arial" w:cs="Arial"/>
          <w:color w:val="000000" w:themeColor="text1"/>
        </w:rPr>
        <w:t xml:space="preserve">la UAERMV está </w:t>
      </w:r>
      <w:r w:rsidRPr="00814881">
        <w:rPr>
          <w:rFonts w:ascii="Arial" w:hAnsi="Arial" w:cs="Arial"/>
          <w:color w:val="000000" w:themeColor="text1"/>
        </w:rPr>
        <w:t>a 22 puntos del máximo puntaje a alcanzar del grupo par.</w:t>
      </w:r>
      <w:r w:rsidRPr="009D2CC4">
        <w:rPr>
          <w:rFonts w:ascii="Arial" w:hAnsi="Arial" w:cs="Arial"/>
          <w:color w:val="000000" w:themeColor="text1"/>
        </w:rPr>
        <w:t xml:space="preserve">   </w:t>
      </w:r>
    </w:p>
    <w:p w14:paraId="3FD66D9B"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2037B9F6"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1A77A890" w14:textId="164F1D61" w:rsidR="00B15362" w:rsidRPr="009D2CC4" w:rsidRDefault="00B15362"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w:t>
      </w:r>
      <w:r w:rsidR="00814881">
        <w:rPr>
          <w:rFonts w:ascii="Arial" w:hAnsi="Arial" w:cs="Arial"/>
          <w:color w:val="000000" w:themeColor="text1"/>
        </w:rPr>
        <w:t xml:space="preserve">, </w:t>
      </w:r>
      <w:r w:rsidR="000D0FEF" w:rsidRPr="009D2CC4">
        <w:rPr>
          <w:rFonts w:ascii="Arial" w:hAnsi="Arial" w:cs="Arial"/>
          <w:color w:val="000000" w:themeColor="text1"/>
        </w:rPr>
        <w:t xml:space="preserve">se evaluaron 3 aspectos fundamentales: Cambio cultural basado en la implementación del código de integridad del servicio público, coherencia entre la gestión de riesgos con el control y </w:t>
      </w:r>
      <w:r w:rsidR="000D0FEF" w:rsidRPr="00814881">
        <w:rPr>
          <w:rFonts w:ascii="Arial" w:hAnsi="Arial" w:cs="Arial"/>
          <w:color w:val="000000" w:themeColor="text1"/>
        </w:rPr>
        <w:t>sanción, gestión adecuada de conflicto de intereses y declarac</w:t>
      </w:r>
      <w:r w:rsidRPr="00814881">
        <w:rPr>
          <w:rFonts w:ascii="Arial" w:hAnsi="Arial" w:cs="Arial"/>
          <w:color w:val="000000" w:themeColor="text1"/>
        </w:rPr>
        <w:t>ión oportuna de bienes y rentas, cuyos resultados se muestran en la siguiente imagen:</w:t>
      </w:r>
    </w:p>
    <w:p w14:paraId="14E5E65D" w14:textId="1B481F0B" w:rsidR="000D0FEF" w:rsidRPr="009D2CC4" w:rsidRDefault="000D0FEF" w:rsidP="00F523F8">
      <w:pPr>
        <w:pStyle w:val="Prrafodelista"/>
        <w:spacing w:line="240" w:lineRule="auto"/>
        <w:ind w:left="0"/>
        <w:rPr>
          <w:rFonts w:ascii="Arial" w:hAnsi="Arial" w:cs="Arial"/>
          <w:color w:val="000000" w:themeColor="text1"/>
        </w:rPr>
      </w:pPr>
    </w:p>
    <w:p w14:paraId="52C34903"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4. </w:t>
      </w:r>
      <w:r w:rsidRPr="009D2CC4">
        <w:rPr>
          <w:rFonts w:ascii="Arial" w:hAnsi="Arial" w:cs="Arial"/>
          <w:color w:val="000000" w:themeColor="text1"/>
        </w:rPr>
        <w:t xml:space="preserve">Índice detallado por política </w:t>
      </w:r>
    </w:p>
    <w:p w14:paraId="28D4E004"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1470BB14" wp14:editId="26468C57">
            <wp:extent cx="5637636" cy="133748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18" t="31093" r="4544" b="43550"/>
                    <a:stretch/>
                  </pic:blipFill>
                  <pic:spPr bwMode="auto">
                    <a:xfrm>
                      <a:off x="0" y="0"/>
                      <a:ext cx="5650599" cy="1340555"/>
                    </a:xfrm>
                    <a:prstGeom prst="rect">
                      <a:avLst/>
                    </a:prstGeom>
                    <a:ln>
                      <a:noFill/>
                    </a:ln>
                    <a:extLst>
                      <a:ext uri="{53640926-AAD7-44D8-BBD7-CCE9431645EC}">
                        <a14:shadowObscured xmlns:a14="http://schemas.microsoft.com/office/drawing/2010/main"/>
                      </a:ext>
                    </a:extLst>
                  </pic:spPr>
                </pic:pic>
              </a:graphicData>
            </a:graphic>
          </wp:inline>
        </w:drawing>
      </w:r>
    </w:p>
    <w:p w14:paraId="4631DA30" w14:textId="02ACF0A9" w:rsidR="000D0FEF" w:rsidRPr="009D2CC4" w:rsidRDefault="000D0FEF" w:rsidP="00F523F8">
      <w:pPr>
        <w:spacing w:line="240" w:lineRule="auto"/>
        <w:jc w:val="center"/>
        <w:rPr>
          <w:rFonts w:ascii="Arial" w:hAnsi="Arial" w:cs="Arial"/>
          <w:color w:val="000000" w:themeColor="text1"/>
          <w:sz w:val="16"/>
          <w:szCs w:val="16"/>
          <w:u w:val="single"/>
        </w:rPr>
      </w:pPr>
      <w:r w:rsidRPr="009D2CC4">
        <w:rPr>
          <w:rFonts w:ascii="Arial" w:hAnsi="Arial" w:cs="Arial"/>
          <w:b/>
          <w:bCs/>
          <w:color w:val="000000" w:themeColor="text1"/>
          <w:sz w:val="16"/>
          <w:szCs w:val="16"/>
        </w:rPr>
        <w:t xml:space="preserve">Fuente: </w:t>
      </w:r>
      <w:hyperlink r:id="rId27" w:history="1">
        <w:r w:rsidRPr="009D2CC4">
          <w:rPr>
            <w:rStyle w:val="Hipervnculo"/>
            <w:rFonts w:ascii="Arial" w:hAnsi="Arial" w:cs="Arial"/>
            <w:color w:val="000000" w:themeColor="text1"/>
            <w:sz w:val="16"/>
            <w:szCs w:val="16"/>
          </w:rPr>
          <w:t>https://www.funcionpublica.gov.co/web/mipg/resultados-medicion</w:t>
        </w:r>
      </w:hyperlink>
    </w:p>
    <w:p w14:paraId="79689D5F" w14:textId="7426CFAD"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De los 3 aspectos evaluados, el mayor puntaje lo obtuvo: Cambio cultural basado en la implementación del </w:t>
      </w:r>
      <w:r w:rsidR="00B15362">
        <w:rPr>
          <w:rFonts w:ascii="Arial" w:hAnsi="Arial" w:cs="Arial"/>
          <w:color w:val="000000" w:themeColor="text1"/>
        </w:rPr>
        <w:t>C</w:t>
      </w:r>
      <w:r w:rsidRPr="009D2CC4">
        <w:rPr>
          <w:rFonts w:ascii="Arial" w:hAnsi="Arial" w:cs="Arial"/>
          <w:color w:val="000000" w:themeColor="text1"/>
        </w:rPr>
        <w:t xml:space="preserve">ódigo de </w:t>
      </w:r>
      <w:r w:rsidR="00B15362">
        <w:rPr>
          <w:rFonts w:ascii="Arial" w:hAnsi="Arial" w:cs="Arial"/>
          <w:color w:val="000000" w:themeColor="text1"/>
        </w:rPr>
        <w:t>I</w:t>
      </w:r>
      <w:r w:rsidRPr="009D2CC4">
        <w:rPr>
          <w:rFonts w:ascii="Arial" w:hAnsi="Arial" w:cs="Arial"/>
          <w:color w:val="000000" w:themeColor="text1"/>
        </w:rPr>
        <w:t>ntegridad del servicio público con 91,0 siendo el valor máximo de referencia 95,0; Gestión adecuada de conflictos de interés y declaración oportuna de bienes y rentas, obtuvo el menor puntaje con 66,1 siendo el valor máximo de referencia 99,0.</w:t>
      </w:r>
    </w:p>
    <w:p w14:paraId="2F101111" w14:textId="7A18EFAD" w:rsidR="000D0FEF" w:rsidRPr="009D2CC4" w:rsidRDefault="000D0FEF" w:rsidP="00F523F8">
      <w:pPr>
        <w:pStyle w:val="Prrafodelista"/>
        <w:numPr>
          <w:ilvl w:val="0"/>
          <w:numId w:val="11"/>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lastRenderedPageBreak/>
        <w:t>Comparación resultados FURAG 2019 VS 2020</w:t>
      </w:r>
    </w:p>
    <w:p w14:paraId="35561042" w14:textId="25E39B04" w:rsidR="000D0FEF" w:rsidRPr="009D2CC4" w:rsidRDefault="00B15362"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implementación de la Política para el año 2019 vs los resultados obtenidos en el </w:t>
      </w:r>
      <w:r w:rsidR="000D0FEF" w:rsidRPr="00814881">
        <w:rPr>
          <w:rFonts w:ascii="Arial" w:hAnsi="Arial" w:cs="Arial"/>
          <w:color w:val="000000" w:themeColor="text1"/>
        </w:rPr>
        <w:t xml:space="preserve">2020 </w:t>
      </w:r>
      <w:r w:rsidRPr="00814881">
        <w:rPr>
          <w:rFonts w:ascii="Arial" w:hAnsi="Arial" w:cs="Arial"/>
          <w:color w:val="000000" w:themeColor="text1"/>
        </w:rPr>
        <w:t>se resumen en la siguiente tabla:</w:t>
      </w:r>
    </w:p>
    <w:p w14:paraId="41BA8E7D" w14:textId="11144085" w:rsidR="000D0FEF" w:rsidRPr="00B15362" w:rsidRDefault="000D0FEF" w:rsidP="00F523F8">
      <w:pPr>
        <w:spacing w:line="240" w:lineRule="auto"/>
        <w:jc w:val="center"/>
        <w:rPr>
          <w:rFonts w:ascii="Arial" w:hAnsi="Arial" w:cs="Arial"/>
          <w:color w:val="000000" w:themeColor="text1"/>
        </w:rPr>
      </w:pPr>
      <w:r w:rsidRPr="00B15362">
        <w:rPr>
          <w:rFonts w:ascii="Arial" w:hAnsi="Arial" w:cs="Arial"/>
          <w:bCs/>
          <w:color w:val="000000" w:themeColor="text1"/>
        </w:rPr>
        <w:t xml:space="preserve">Tabla </w:t>
      </w:r>
      <w:r w:rsidR="00054C0E">
        <w:rPr>
          <w:rFonts w:ascii="Arial" w:hAnsi="Arial" w:cs="Arial"/>
          <w:bCs/>
          <w:color w:val="000000" w:themeColor="text1"/>
        </w:rPr>
        <w:t>10</w:t>
      </w:r>
      <w:r w:rsidRPr="00B15362">
        <w:rPr>
          <w:rFonts w:ascii="Arial" w:hAnsi="Arial" w:cs="Arial"/>
          <w:bCs/>
          <w:color w:val="000000" w:themeColor="text1"/>
        </w:rPr>
        <w:t>.</w:t>
      </w:r>
      <w:r w:rsidRPr="00B15362">
        <w:rPr>
          <w:rFonts w:ascii="Arial" w:hAnsi="Arial" w:cs="Arial"/>
          <w:color w:val="000000" w:themeColor="text1"/>
        </w:rPr>
        <w:t xml:space="preserve"> Resultados FURAG 2019 vs 2020 – Política de Integridad</w:t>
      </w:r>
    </w:p>
    <w:tbl>
      <w:tblPr>
        <w:tblStyle w:val="Tablaconcuadrcula"/>
        <w:tblW w:w="8774" w:type="dxa"/>
        <w:jc w:val="center"/>
        <w:tblLook w:val="04A0" w:firstRow="1" w:lastRow="0" w:firstColumn="1" w:lastColumn="0" w:noHBand="0" w:noVBand="1"/>
      </w:tblPr>
      <w:tblGrid>
        <w:gridCol w:w="1476"/>
        <w:gridCol w:w="1584"/>
        <w:gridCol w:w="1812"/>
        <w:gridCol w:w="1811"/>
        <w:gridCol w:w="2091"/>
      </w:tblGrid>
      <w:tr w:rsidR="007D648B" w:rsidRPr="00B15362" w14:paraId="25DADCF0" w14:textId="77777777" w:rsidTr="00B15362">
        <w:trPr>
          <w:trHeight w:val="674"/>
          <w:jc w:val="center"/>
        </w:trPr>
        <w:tc>
          <w:tcPr>
            <w:tcW w:w="1476" w:type="dxa"/>
            <w:shd w:val="clear" w:color="auto" w:fill="F2F2F2" w:themeFill="background1" w:themeFillShade="F2"/>
          </w:tcPr>
          <w:p w14:paraId="2CF93B6F" w14:textId="77777777" w:rsidR="000D0FEF" w:rsidRPr="00B15362" w:rsidRDefault="000D0FEF" w:rsidP="00F523F8">
            <w:pPr>
              <w:jc w:val="center"/>
              <w:rPr>
                <w:rFonts w:ascii="Arial" w:hAnsi="Arial" w:cs="Arial"/>
                <w:b/>
                <w:bCs/>
                <w:color w:val="000000" w:themeColor="text1"/>
                <w:sz w:val="20"/>
                <w:szCs w:val="20"/>
              </w:rPr>
            </w:pPr>
            <w:r w:rsidRPr="00B15362">
              <w:rPr>
                <w:rFonts w:ascii="Arial" w:hAnsi="Arial" w:cs="Arial"/>
                <w:b/>
                <w:bCs/>
                <w:color w:val="000000" w:themeColor="text1"/>
                <w:sz w:val="20"/>
                <w:szCs w:val="20"/>
              </w:rPr>
              <w:t>AÑO</w:t>
            </w:r>
          </w:p>
        </w:tc>
        <w:tc>
          <w:tcPr>
            <w:tcW w:w="1584" w:type="dxa"/>
            <w:shd w:val="clear" w:color="auto" w:fill="F2F2F2" w:themeFill="background1" w:themeFillShade="F2"/>
          </w:tcPr>
          <w:p w14:paraId="7069EBFC" w14:textId="77777777" w:rsidR="000D0FEF" w:rsidRPr="00B15362" w:rsidRDefault="000D0FEF" w:rsidP="00F523F8">
            <w:pPr>
              <w:jc w:val="center"/>
              <w:rPr>
                <w:rFonts w:ascii="Arial" w:hAnsi="Arial" w:cs="Arial"/>
                <w:b/>
                <w:bCs/>
                <w:color w:val="000000" w:themeColor="text1"/>
                <w:sz w:val="20"/>
                <w:szCs w:val="20"/>
              </w:rPr>
            </w:pPr>
            <w:r w:rsidRPr="00B15362">
              <w:rPr>
                <w:rFonts w:ascii="Arial" w:hAnsi="Arial" w:cs="Arial"/>
                <w:b/>
                <w:bCs/>
                <w:color w:val="000000" w:themeColor="text1"/>
                <w:sz w:val="20"/>
                <w:szCs w:val="20"/>
              </w:rPr>
              <w:t>PUNTAJE MINIMO</w:t>
            </w:r>
          </w:p>
        </w:tc>
        <w:tc>
          <w:tcPr>
            <w:tcW w:w="1812" w:type="dxa"/>
            <w:shd w:val="clear" w:color="auto" w:fill="F2F2F2" w:themeFill="background1" w:themeFillShade="F2"/>
          </w:tcPr>
          <w:p w14:paraId="2A8F1A82" w14:textId="77777777" w:rsidR="000D0FEF" w:rsidRPr="00B15362" w:rsidRDefault="000D0FEF" w:rsidP="00F523F8">
            <w:pPr>
              <w:jc w:val="center"/>
              <w:rPr>
                <w:rFonts w:ascii="Arial" w:hAnsi="Arial" w:cs="Arial"/>
                <w:b/>
                <w:bCs/>
                <w:color w:val="000000" w:themeColor="text1"/>
                <w:sz w:val="20"/>
                <w:szCs w:val="20"/>
              </w:rPr>
            </w:pPr>
            <w:r w:rsidRPr="00B15362">
              <w:rPr>
                <w:rFonts w:ascii="Arial" w:hAnsi="Arial" w:cs="Arial"/>
                <w:b/>
                <w:bCs/>
                <w:color w:val="000000" w:themeColor="text1"/>
                <w:sz w:val="20"/>
                <w:szCs w:val="20"/>
              </w:rPr>
              <w:t>PUNTAJE MAXIMO</w:t>
            </w:r>
          </w:p>
        </w:tc>
        <w:tc>
          <w:tcPr>
            <w:tcW w:w="1811" w:type="dxa"/>
            <w:shd w:val="clear" w:color="auto" w:fill="F2F2F2" w:themeFill="background1" w:themeFillShade="F2"/>
          </w:tcPr>
          <w:p w14:paraId="4EF8BFB9" w14:textId="69B6108F" w:rsidR="000D0FEF" w:rsidRPr="00B15362" w:rsidRDefault="000D0FEF" w:rsidP="00F523F8">
            <w:pPr>
              <w:jc w:val="center"/>
              <w:rPr>
                <w:rFonts w:ascii="Arial" w:hAnsi="Arial" w:cs="Arial"/>
                <w:b/>
                <w:bCs/>
                <w:color w:val="000000" w:themeColor="text1"/>
                <w:sz w:val="20"/>
                <w:szCs w:val="20"/>
              </w:rPr>
            </w:pPr>
            <w:r w:rsidRPr="00B15362">
              <w:rPr>
                <w:rFonts w:ascii="Arial" w:hAnsi="Arial" w:cs="Arial"/>
                <w:b/>
                <w:bCs/>
                <w:color w:val="000000" w:themeColor="text1"/>
                <w:sz w:val="20"/>
                <w:szCs w:val="20"/>
              </w:rPr>
              <w:t xml:space="preserve">PROMEDIO </w:t>
            </w:r>
            <w:r w:rsidR="00846822">
              <w:rPr>
                <w:rFonts w:ascii="Arial" w:hAnsi="Arial" w:cs="Arial"/>
                <w:b/>
                <w:bCs/>
                <w:color w:val="000000" w:themeColor="text1"/>
                <w:sz w:val="20"/>
                <w:szCs w:val="20"/>
              </w:rPr>
              <w:t>GRUPO</w:t>
            </w:r>
            <w:r w:rsidRPr="00B15362">
              <w:rPr>
                <w:rFonts w:ascii="Arial" w:hAnsi="Arial" w:cs="Arial"/>
                <w:b/>
                <w:bCs/>
                <w:color w:val="000000" w:themeColor="text1"/>
                <w:sz w:val="20"/>
                <w:szCs w:val="20"/>
              </w:rPr>
              <w:t xml:space="preserve"> PAR</w:t>
            </w:r>
          </w:p>
        </w:tc>
        <w:tc>
          <w:tcPr>
            <w:tcW w:w="2091" w:type="dxa"/>
            <w:shd w:val="clear" w:color="auto" w:fill="F2F2F2" w:themeFill="background1" w:themeFillShade="F2"/>
          </w:tcPr>
          <w:p w14:paraId="37DFF586" w14:textId="77777777" w:rsidR="000D0FEF" w:rsidRPr="00B15362" w:rsidRDefault="000D0FEF" w:rsidP="00F523F8">
            <w:pPr>
              <w:jc w:val="center"/>
              <w:rPr>
                <w:rFonts w:ascii="Arial" w:hAnsi="Arial" w:cs="Arial"/>
                <w:b/>
                <w:bCs/>
                <w:color w:val="000000" w:themeColor="text1"/>
                <w:sz w:val="20"/>
                <w:szCs w:val="20"/>
              </w:rPr>
            </w:pPr>
            <w:r w:rsidRPr="00B15362">
              <w:rPr>
                <w:rFonts w:ascii="Arial" w:hAnsi="Arial" w:cs="Arial"/>
                <w:b/>
                <w:bCs/>
                <w:color w:val="000000" w:themeColor="text1"/>
                <w:sz w:val="20"/>
                <w:szCs w:val="20"/>
              </w:rPr>
              <w:t>PUNTAJE OBTENIDO</w:t>
            </w:r>
          </w:p>
        </w:tc>
      </w:tr>
      <w:tr w:rsidR="007D648B" w:rsidRPr="00B15362" w14:paraId="70CF55ED" w14:textId="77777777" w:rsidTr="00B15362">
        <w:trPr>
          <w:trHeight w:val="330"/>
          <w:jc w:val="center"/>
        </w:trPr>
        <w:tc>
          <w:tcPr>
            <w:tcW w:w="1476" w:type="dxa"/>
          </w:tcPr>
          <w:p w14:paraId="585AB30F"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2019</w:t>
            </w:r>
          </w:p>
        </w:tc>
        <w:tc>
          <w:tcPr>
            <w:tcW w:w="1584" w:type="dxa"/>
          </w:tcPr>
          <w:p w14:paraId="2A94386B"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56,1</w:t>
            </w:r>
          </w:p>
        </w:tc>
        <w:tc>
          <w:tcPr>
            <w:tcW w:w="1812" w:type="dxa"/>
          </w:tcPr>
          <w:p w14:paraId="13451EEA"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97,9</w:t>
            </w:r>
          </w:p>
        </w:tc>
        <w:tc>
          <w:tcPr>
            <w:tcW w:w="1811" w:type="dxa"/>
          </w:tcPr>
          <w:p w14:paraId="5DBFB9C4"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80,8</w:t>
            </w:r>
          </w:p>
        </w:tc>
        <w:tc>
          <w:tcPr>
            <w:tcW w:w="2091" w:type="dxa"/>
          </w:tcPr>
          <w:p w14:paraId="1F468E57"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72,9</w:t>
            </w:r>
          </w:p>
        </w:tc>
      </w:tr>
      <w:tr w:rsidR="007D648B" w:rsidRPr="00B15362" w14:paraId="4E939B09" w14:textId="77777777" w:rsidTr="00B15362">
        <w:trPr>
          <w:trHeight w:val="330"/>
          <w:jc w:val="center"/>
        </w:trPr>
        <w:tc>
          <w:tcPr>
            <w:tcW w:w="1476" w:type="dxa"/>
          </w:tcPr>
          <w:p w14:paraId="5D205963"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2020</w:t>
            </w:r>
          </w:p>
        </w:tc>
        <w:tc>
          <w:tcPr>
            <w:tcW w:w="1584" w:type="dxa"/>
          </w:tcPr>
          <w:p w14:paraId="3D120135"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53,9</w:t>
            </w:r>
          </w:p>
        </w:tc>
        <w:tc>
          <w:tcPr>
            <w:tcW w:w="1812" w:type="dxa"/>
          </w:tcPr>
          <w:p w14:paraId="76C52AB6"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98,1</w:t>
            </w:r>
          </w:p>
        </w:tc>
        <w:tc>
          <w:tcPr>
            <w:tcW w:w="1811" w:type="dxa"/>
          </w:tcPr>
          <w:p w14:paraId="05048DDE"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79,3</w:t>
            </w:r>
          </w:p>
        </w:tc>
        <w:tc>
          <w:tcPr>
            <w:tcW w:w="2091" w:type="dxa"/>
          </w:tcPr>
          <w:p w14:paraId="1AC339F8" w14:textId="77777777" w:rsidR="000D0FEF" w:rsidRPr="00B15362" w:rsidRDefault="000D0FEF" w:rsidP="00F523F8">
            <w:pPr>
              <w:jc w:val="center"/>
              <w:rPr>
                <w:rFonts w:ascii="Arial" w:hAnsi="Arial" w:cs="Arial"/>
                <w:color w:val="000000" w:themeColor="text1"/>
                <w:sz w:val="18"/>
                <w:szCs w:val="18"/>
              </w:rPr>
            </w:pPr>
            <w:r w:rsidRPr="00B15362">
              <w:rPr>
                <w:rFonts w:ascii="Arial" w:hAnsi="Arial" w:cs="Arial"/>
                <w:color w:val="000000" w:themeColor="text1"/>
                <w:sz w:val="18"/>
                <w:szCs w:val="18"/>
              </w:rPr>
              <w:t>76,1</w:t>
            </w:r>
          </w:p>
        </w:tc>
      </w:tr>
    </w:tbl>
    <w:p w14:paraId="0FAF8E1A"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28" w:history="1">
        <w:r w:rsidRPr="009D2CC4">
          <w:rPr>
            <w:rStyle w:val="Hipervnculo"/>
            <w:rFonts w:ascii="Arial" w:hAnsi="Arial" w:cs="Arial"/>
            <w:color w:val="000000" w:themeColor="text1"/>
            <w:sz w:val="16"/>
            <w:szCs w:val="16"/>
          </w:rPr>
          <w:t>https://www.funcionpublica.gov.co/web/mipg/resultados-medicion</w:t>
        </w:r>
      </w:hyperlink>
    </w:p>
    <w:p w14:paraId="21FD6699" w14:textId="521207F6" w:rsidR="000D0FEF" w:rsidRPr="009D2CC4" w:rsidRDefault="000D0FEF" w:rsidP="00814881">
      <w:pPr>
        <w:spacing w:line="240" w:lineRule="auto"/>
        <w:jc w:val="both"/>
        <w:rPr>
          <w:rFonts w:ascii="Arial" w:hAnsi="Arial" w:cs="Arial"/>
          <w:b/>
          <w:bCs/>
          <w:color w:val="000000" w:themeColor="text1"/>
        </w:rPr>
      </w:pPr>
      <w:r w:rsidRPr="009D2CC4">
        <w:rPr>
          <w:rFonts w:ascii="Arial" w:hAnsi="Arial" w:cs="Arial"/>
          <w:color w:val="000000" w:themeColor="text1"/>
        </w:rPr>
        <w:t>De lo anterior se observa que la entidad</w:t>
      </w:r>
      <w:r w:rsidR="00997B6B">
        <w:rPr>
          <w:rFonts w:ascii="Arial" w:hAnsi="Arial" w:cs="Arial"/>
          <w:color w:val="000000" w:themeColor="text1"/>
        </w:rPr>
        <w:t xml:space="preserve"> </w:t>
      </w:r>
      <w:r w:rsidR="00054C0E" w:rsidRPr="00997B6B">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de 72,9 y en el año 2020 de 76,1,  aument</w:t>
      </w:r>
      <w:r w:rsidR="003F34F9">
        <w:rPr>
          <w:rFonts w:ascii="Arial" w:hAnsi="Arial" w:cs="Arial"/>
          <w:color w:val="000000" w:themeColor="text1"/>
        </w:rPr>
        <w:t>ó</w:t>
      </w:r>
      <w:r w:rsidRPr="009D2CC4">
        <w:rPr>
          <w:rFonts w:ascii="Arial" w:hAnsi="Arial" w:cs="Arial"/>
          <w:color w:val="000000" w:themeColor="text1"/>
        </w:rPr>
        <w:t xml:space="preserve"> en 3,2 puntos respecto de año inmediatamente anterior. </w:t>
      </w:r>
      <w:r w:rsidRPr="009D2CC4">
        <w:rPr>
          <w:rFonts w:ascii="Arial" w:hAnsi="Arial" w:cs="Arial"/>
          <w:b/>
          <w:bCs/>
          <w:color w:val="000000" w:themeColor="text1"/>
        </w:rPr>
        <w:t>Recomendaciones</w:t>
      </w:r>
    </w:p>
    <w:p w14:paraId="40489166" w14:textId="5D14C16C" w:rsidR="000D0FEF" w:rsidRDefault="003F34F9"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16</w:t>
      </w:r>
      <w:r w:rsidR="00814881">
        <w:rPr>
          <w:rFonts w:ascii="Arial" w:hAnsi="Arial" w:cs="Arial"/>
          <w:color w:val="000000" w:themeColor="text1"/>
        </w:rPr>
        <w:t xml:space="preserve"> </w:t>
      </w:r>
      <w:r w:rsidR="000D0FEF" w:rsidRPr="009D2CC4">
        <w:rPr>
          <w:rFonts w:ascii="Arial" w:hAnsi="Arial" w:cs="Arial"/>
          <w:color w:val="000000" w:themeColor="text1"/>
        </w:rPr>
        <w:t>recomendaciones</w:t>
      </w:r>
      <w:r w:rsidR="00814881">
        <w:rPr>
          <w:rFonts w:ascii="Arial" w:hAnsi="Arial" w:cs="Arial"/>
          <w:color w:val="000000" w:themeColor="text1"/>
        </w:rPr>
        <w:t xml:space="preserve"> </w:t>
      </w:r>
      <w:r w:rsidR="000D0FEF" w:rsidRPr="003F34F9">
        <w:rPr>
          <w:rFonts w:ascii="Arial" w:hAnsi="Arial" w:cs="Arial"/>
          <w:color w:val="000000" w:themeColor="text1"/>
        </w:rPr>
        <w:t>l</w:t>
      </w:r>
      <w:r w:rsidR="000D0FEF" w:rsidRPr="009D2CC4">
        <w:rPr>
          <w:rFonts w:ascii="Arial" w:hAnsi="Arial" w:cs="Arial"/>
          <w:color w:val="000000" w:themeColor="text1"/>
        </w:rPr>
        <w:t xml:space="preserve">as cuales se pueden identificar en el anexo No. 1 del presente informe. </w:t>
      </w:r>
    </w:p>
    <w:p w14:paraId="1586B820" w14:textId="77777777" w:rsidR="003F34F9" w:rsidRPr="009D2CC4" w:rsidRDefault="003F34F9" w:rsidP="00F523F8">
      <w:pPr>
        <w:spacing w:line="240" w:lineRule="auto"/>
        <w:jc w:val="both"/>
        <w:rPr>
          <w:rFonts w:ascii="Arial" w:hAnsi="Arial" w:cs="Arial"/>
          <w:color w:val="000000" w:themeColor="text1"/>
        </w:rPr>
      </w:pPr>
    </w:p>
    <w:p w14:paraId="5DA54869" w14:textId="004D415A" w:rsidR="000D0FEF" w:rsidRDefault="000D0FEF" w:rsidP="00F523F8">
      <w:pPr>
        <w:pStyle w:val="Ttulo3"/>
        <w:jc w:val="both"/>
        <w:rPr>
          <w:rFonts w:ascii="Arial" w:hAnsi="Arial" w:cs="Arial"/>
          <w:b/>
          <w:bCs/>
          <w:color w:val="000000" w:themeColor="text1"/>
          <w:sz w:val="22"/>
          <w:szCs w:val="22"/>
        </w:rPr>
      </w:pPr>
      <w:bookmarkStart w:id="26" w:name="_Toc83828474"/>
      <w:r w:rsidRPr="00814881">
        <w:rPr>
          <w:rFonts w:ascii="Arial" w:hAnsi="Arial" w:cs="Arial"/>
          <w:b/>
          <w:bCs/>
          <w:color w:val="000000" w:themeColor="text1"/>
          <w:sz w:val="22"/>
          <w:szCs w:val="22"/>
        </w:rPr>
        <w:t>6.</w:t>
      </w:r>
      <w:r w:rsidR="00A23FA1" w:rsidRPr="00814881">
        <w:rPr>
          <w:rFonts w:ascii="Arial" w:hAnsi="Arial" w:cs="Arial"/>
          <w:b/>
          <w:bCs/>
          <w:color w:val="000000" w:themeColor="text1"/>
          <w:sz w:val="22"/>
          <w:szCs w:val="22"/>
        </w:rPr>
        <w:t>6.3</w:t>
      </w:r>
      <w:r w:rsidRPr="00814881">
        <w:rPr>
          <w:rFonts w:ascii="Arial" w:hAnsi="Arial" w:cs="Arial"/>
          <w:b/>
          <w:bCs/>
          <w:color w:val="000000" w:themeColor="text1"/>
          <w:sz w:val="22"/>
          <w:szCs w:val="22"/>
        </w:rPr>
        <w:t xml:space="preserve"> POLÍTICA 3 PLANEACIÓN</w:t>
      </w:r>
      <w:r w:rsidR="003F34F9" w:rsidRPr="00814881">
        <w:rPr>
          <w:rFonts w:ascii="Arial" w:hAnsi="Arial" w:cs="Arial"/>
          <w:b/>
          <w:bCs/>
          <w:color w:val="000000" w:themeColor="text1"/>
          <w:sz w:val="22"/>
          <w:szCs w:val="22"/>
        </w:rPr>
        <w:t xml:space="preserve"> INSTITUCIONAL</w:t>
      </w:r>
      <w:bookmarkEnd w:id="26"/>
    </w:p>
    <w:p w14:paraId="08E44F9A" w14:textId="77777777" w:rsidR="003F34F9" w:rsidRPr="003F34F9" w:rsidRDefault="003F34F9" w:rsidP="00F523F8">
      <w:pPr>
        <w:spacing w:line="240" w:lineRule="auto"/>
      </w:pPr>
    </w:p>
    <w:p w14:paraId="7C51C828" w14:textId="26A46C13"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670"/>
      </w:tblGrid>
      <w:tr w:rsidR="007D648B" w:rsidRPr="00BA6475" w14:paraId="5F23903C" w14:textId="77777777" w:rsidTr="005F18FD">
        <w:tc>
          <w:tcPr>
            <w:tcW w:w="3261" w:type="dxa"/>
            <w:shd w:val="clear" w:color="auto" w:fill="E7E6E6" w:themeFill="background2"/>
          </w:tcPr>
          <w:p w14:paraId="6878AA07" w14:textId="2ED0C980"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 xml:space="preserve">OBJETIVO </w:t>
            </w:r>
          </w:p>
        </w:tc>
        <w:tc>
          <w:tcPr>
            <w:tcW w:w="5670" w:type="dxa"/>
          </w:tcPr>
          <w:p w14:paraId="781FC65A" w14:textId="77777777" w:rsidR="000D0FEF"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 xml:space="preserve">El propósito de esta política es permitir que las entidades definan la ruta estratégica y operativa que guiará la gestión de la entidad, con miras a satisfacer las necesidades de sus grupos de valor. </w:t>
            </w:r>
            <w:r w:rsidRPr="00BA6475">
              <w:rPr>
                <w:rStyle w:val="Refdenotaalpie"/>
                <w:rFonts w:ascii="Arial" w:hAnsi="Arial" w:cs="Arial"/>
                <w:color w:val="000000" w:themeColor="text1"/>
                <w:sz w:val="20"/>
                <w:szCs w:val="20"/>
              </w:rPr>
              <w:footnoteReference w:id="12"/>
            </w:r>
          </w:p>
          <w:p w14:paraId="7609558A" w14:textId="77777777" w:rsidR="000D0FEF" w:rsidRPr="00BA6475" w:rsidRDefault="000D0FEF" w:rsidP="00F523F8">
            <w:pPr>
              <w:rPr>
                <w:rFonts w:ascii="Arial" w:hAnsi="Arial" w:cs="Arial"/>
                <w:b/>
                <w:bCs/>
                <w:color w:val="000000" w:themeColor="text1"/>
                <w:sz w:val="20"/>
                <w:szCs w:val="20"/>
              </w:rPr>
            </w:pPr>
          </w:p>
        </w:tc>
      </w:tr>
      <w:tr w:rsidR="007D648B" w:rsidRPr="00BA6475" w14:paraId="1F29036F" w14:textId="77777777" w:rsidTr="005F18FD">
        <w:tc>
          <w:tcPr>
            <w:tcW w:w="3261" w:type="dxa"/>
            <w:shd w:val="clear" w:color="auto" w:fill="E7E6E6" w:themeFill="background2"/>
          </w:tcPr>
          <w:p w14:paraId="7261266F"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140C6BF5" w14:textId="77777777" w:rsidR="000D0FEF" w:rsidRPr="00BA6475" w:rsidRDefault="000D0FEF" w:rsidP="00F523F8">
            <w:pPr>
              <w:jc w:val="center"/>
              <w:rPr>
                <w:rFonts w:ascii="Arial" w:hAnsi="Arial" w:cs="Arial"/>
                <w:b/>
                <w:bCs/>
                <w:color w:val="000000" w:themeColor="text1"/>
                <w:sz w:val="20"/>
                <w:szCs w:val="20"/>
              </w:rPr>
            </w:pPr>
          </w:p>
        </w:tc>
        <w:tc>
          <w:tcPr>
            <w:tcW w:w="5670" w:type="dxa"/>
          </w:tcPr>
          <w:p w14:paraId="3B9664C1"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Constitución Política</w:t>
            </w:r>
          </w:p>
          <w:p w14:paraId="13A41649"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Ley 152 de 1994</w:t>
            </w:r>
          </w:p>
          <w:p w14:paraId="18F79DA7"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Decreto 1083 de 2015</w:t>
            </w:r>
          </w:p>
          <w:p w14:paraId="6E67CCCF" w14:textId="77777777" w:rsidR="000D0FEF" w:rsidRPr="00BA6475" w:rsidRDefault="000D0FEF" w:rsidP="00F523F8">
            <w:pPr>
              <w:rPr>
                <w:rFonts w:ascii="Arial" w:hAnsi="Arial" w:cs="Arial"/>
                <w:b/>
                <w:bCs/>
                <w:color w:val="000000" w:themeColor="text1"/>
                <w:sz w:val="20"/>
                <w:szCs w:val="20"/>
              </w:rPr>
            </w:pPr>
            <w:r w:rsidRPr="00BA6475">
              <w:rPr>
                <w:rFonts w:ascii="Arial" w:hAnsi="Arial" w:cs="Arial"/>
                <w:color w:val="000000" w:themeColor="text1"/>
                <w:sz w:val="20"/>
                <w:szCs w:val="20"/>
              </w:rPr>
              <w:t>Decreto 612 de 2017</w:t>
            </w:r>
          </w:p>
        </w:tc>
      </w:tr>
      <w:tr w:rsidR="007D648B" w:rsidRPr="00BA6475" w14:paraId="7EB542C4" w14:textId="77777777" w:rsidTr="005F18FD">
        <w:tc>
          <w:tcPr>
            <w:tcW w:w="3261" w:type="dxa"/>
            <w:shd w:val="clear" w:color="auto" w:fill="E7E6E6" w:themeFill="background2"/>
          </w:tcPr>
          <w:p w14:paraId="037571E6"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4B9F3D5A"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 xml:space="preserve"> </w:t>
            </w:r>
          </w:p>
        </w:tc>
        <w:tc>
          <w:tcPr>
            <w:tcW w:w="5670" w:type="dxa"/>
          </w:tcPr>
          <w:p w14:paraId="4DB4D164" w14:textId="77777777" w:rsidR="000D0FEF" w:rsidRPr="00BA6475" w:rsidRDefault="000D0FEF" w:rsidP="00F523F8">
            <w:pPr>
              <w:rPr>
                <w:rFonts w:ascii="Arial" w:hAnsi="Arial" w:cs="Arial"/>
                <w:color w:val="000000" w:themeColor="text1"/>
                <w:sz w:val="20"/>
                <w:szCs w:val="20"/>
              </w:rPr>
            </w:pPr>
          </w:p>
          <w:p w14:paraId="68A080DB" w14:textId="5884EBC6" w:rsidR="00BA6475" w:rsidRPr="00814881"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Dirección General</w:t>
            </w:r>
            <w:r w:rsidR="00BA6475" w:rsidRPr="00814881">
              <w:rPr>
                <w:rFonts w:ascii="Arial" w:hAnsi="Arial" w:cs="Arial"/>
                <w:color w:val="000000" w:themeColor="text1"/>
                <w:sz w:val="20"/>
                <w:szCs w:val="20"/>
              </w:rPr>
              <w:t>-DG</w:t>
            </w:r>
          </w:p>
          <w:p w14:paraId="2CD1D228" w14:textId="43CBEFD3" w:rsidR="000D0FEF" w:rsidRPr="00BA6475" w:rsidRDefault="000D0FEF" w:rsidP="00F523F8">
            <w:pPr>
              <w:rPr>
                <w:rFonts w:ascii="Arial" w:hAnsi="Arial" w:cs="Arial"/>
                <w:color w:val="000000" w:themeColor="text1"/>
                <w:sz w:val="20"/>
                <w:szCs w:val="20"/>
              </w:rPr>
            </w:pPr>
            <w:r w:rsidRPr="00814881">
              <w:rPr>
                <w:rFonts w:ascii="Arial" w:hAnsi="Arial" w:cs="Arial"/>
                <w:color w:val="000000" w:themeColor="text1"/>
                <w:sz w:val="20"/>
                <w:szCs w:val="20"/>
              </w:rPr>
              <w:t>Oficina Asesora de Planeación</w:t>
            </w:r>
            <w:r w:rsidR="00BA6475" w:rsidRPr="00814881">
              <w:rPr>
                <w:rFonts w:ascii="Arial" w:hAnsi="Arial" w:cs="Arial"/>
                <w:color w:val="000000" w:themeColor="text1"/>
                <w:sz w:val="20"/>
                <w:szCs w:val="20"/>
              </w:rPr>
              <w:t>-OAP</w:t>
            </w:r>
          </w:p>
          <w:p w14:paraId="0878006E" w14:textId="77777777" w:rsidR="000D0FEF" w:rsidRPr="00BA6475" w:rsidRDefault="000D0FEF" w:rsidP="00F523F8">
            <w:pPr>
              <w:rPr>
                <w:rFonts w:ascii="Arial" w:hAnsi="Arial" w:cs="Arial"/>
                <w:b/>
                <w:bCs/>
                <w:color w:val="000000" w:themeColor="text1"/>
                <w:sz w:val="20"/>
                <w:szCs w:val="20"/>
              </w:rPr>
            </w:pPr>
          </w:p>
        </w:tc>
      </w:tr>
    </w:tbl>
    <w:p w14:paraId="0ACF4BFF" w14:textId="77777777" w:rsidR="000D0FEF" w:rsidRPr="009D2CC4" w:rsidRDefault="000D0FEF" w:rsidP="00F523F8">
      <w:pPr>
        <w:spacing w:line="240" w:lineRule="auto"/>
        <w:jc w:val="center"/>
        <w:rPr>
          <w:rFonts w:ascii="Arial" w:hAnsi="Arial" w:cs="Arial"/>
          <w:b/>
          <w:bCs/>
          <w:color w:val="000000" w:themeColor="text1"/>
        </w:rPr>
      </w:pPr>
    </w:p>
    <w:p w14:paraId="08FF7D1B" w14:textId="6C5C2AB1" w:rsidR="000D0FEF" w:rsidRPr="009D2CC4"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lastRenderedPageBreak/>
        <w:t>Resultados FURAG vigencia 2020</w:t>
      </w:r>
    </w:p>
    <w:p w14:paraId="5F1E8D8D" w14:textId="48E78F67"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3F34F9" w:rsidRPr="00814881">
        <w:rPr>
          <w:rFonts w:ascii="Arial" w:hAnsi="Arial" w:cs="Arial"/>
          <w:color w:val="000000" w:themeColor="text1"/>
        </w:rPr>
        <w:t>UAERMV</w:t>
      </w:r>
      <w:r w:rsidR="003F34F9" w:rsidRPr="009D2CC4">
        <w:rPr>
          <w:rFonts w:ascii="Arial" w:hAnsi="Arial" w:cs="Arial"/>
          <w:color w:val="000000" w:themeColor="text1"/>
        </w:rPr>
        <w:t xml:space="preserve"> </w:t>
      </w:r>
      <w:r w:rsidRPr="009D2CC4">
        <w:rPr>
          <w:rFonts w:ascii="Arial" w:hAnsi="Arial" w:cs="Arial"/>
          <w:color w:val="000000" w:themeColor="text1"/>
        </w:rPr>
        <w:t xml:space="preserve">de la Política de Planeación Institucional, para el año 2020. </w:t>
      </w:r>
    </w:p>
    <w:p w14:paraId="32295209"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763CE7C0"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5.</w:t>
      </w:r>
      <w:r w:rsidRPr="009D2CC4">
        <w:rPr>
          <w:rFonts w:ascii="Arial" w:hAnsi="Arial" w:cs="Arial"/>
          <w:color w:val="000000" w:themeColor="text1"/>
        </w:rPr>
        <w:t xml:space="preserve">  Puntaje general obtenido</w:t>
      </w:r>
    </w:p>
    <w:p w14:paraId="1993B1B4"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1147D746" wp14:editId="7BEA92B0">
            <wp:extent cx="3451788" cy="15694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3883" cy="1593180"/>
                    </a:xfrm>
                    <a:prstGeom prst="rect">
                      <a:avLst/>
                    </a:prstGeom>
                  </pic:spPr>
                </pic:pic>
              </a:graphicData>
            </a:graphic>
          </wp:inline>
        </w:drawing>
      </w:r>
    </w:p>
    <w:p w14:paraId="0D3DA33C" w14:textId="1810EE2E"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30" w:history="1">
        <w:r w:rsidRPr="009D2CC4">
          <w:rPr>
            <w:rStyle w:val="Hipervnculo"/>
            <w:rFonts w:ascii="Arial" w:hAnsi="Arial" w:cs="Arial"/>
            <w:color w:val="000000" w:themeColor="text1"/>
            <w:sz w:val="16"/>
            <w:szCs w:val="16"/>
          </w:rPr>
          <w:t>https://www.funcionpublica.gov.co/web/mipg/resultados-medicion</w:t>
        </w:r>
      </w:hyperlink>
    </w:p>
    <w:p w14:paraId="2C2EABCC" w14:textId="23A85ED7"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w:t>
      </w:r>
      <w:r w:rsidRPr="00D22AC4">
        <w:rPr>
          <w:rFonts w:ascii="Arial" w:hAnsi="Arial" w:cs="Arial"/>
          <w:color w:val="000000" w:themeColor="text1"/>
        </w:rPr>
        <w:t xml:space="preserve">imagen, la entidad obtuvo un </w:t>
      </w:r>
      <w:r w:rsidR="003F34F9" w:rsidRPr="00D22AC4">
        <w:rPr>
          <w:rFonts w:ascii="Arial" w:hAnsi="Arial" w:cs="Arial"/>
          <w:color w:val="000000" w:themeColor="text1"/>
        </w:rPr>
        <w:t xml:space="preserve">índice </w:t>
      </w:r>
      <w:r w:rsidRPr="00D22AC4">
        <w:rPr>
          <w:rFonts w:ascii="Arial" w:hAnsi="Arial" w:cs="Arial"/>
          <w:color w:val="000000" w:themeColor="text1"/>
        </w:rPr>
        <w:t>de 84.7 en la implementación</w:t>
      </w:r>
      <w:r w:rsidR="00424734" w:rsidRPr="00D22AC4">
        <w:rPr>
          <w:rFonts w:ascii="Arial" w:hAnsi="Arial" w:cs="Arial"/>
          <w:color w:val="000000" w:themeColor="text1"/>
        </w:rPr>
        <w:t>,</w:t>
      </w:r>
      <w:r w:rsidRPr="00D22AC4">
        <w:rPr>
          <w:rFonts w:ascii="Arial" w:hAnsi="Arial" w:cs="Arial"/>
          <w:color w:val="000000" w:themeColor="text1"/>
        </w:rPr>
        <w:t xml:space="preserve"> el promedio del grupo par </w:t>
      </w:r>
      <w:r w:rsidR="003F34F9" w:rsidRPr="00D22AC4">
        <w:rPr>
          <w:rFonts w:ascii="Arial" w:hAnsi="Arial" w:cs="Arial"/>
          <w:color w:val="000000" w:themeColor="text1"/>
        </w:rPr>
        <w:t xml:space="preserve">fue </w:t>
      </w:r>
      <w:r w:rsidRPr="00D22AC4">
        <w:rPr>
          <w:rFonts w:ascii="Arial" w:hAnsi="Arial" w:cs="Arial"/>
          <w:color w:val="000000" w:themeColor="text1"/>
        </w:rPr>
        <w:t xml:space="preserve">88.1, teniendo como referencia que el punto de partida o puntaje mínimo es de 60.7 y el máximo a alcanzar es de 98.7. Significando esto que para lograr la implementación total de la política </w:t>
      </w:r>
      <w:r w:rsidR="003F34F9" w:rsidRPr="00D22AC4">
        <w:rPr>
          <w:rFonts w:ascii="Arial" w:hAnsi="Arial" w:cs="Arial"/>
          <w:color w:val="000000" w:themeColor="text1"/>
        </w:rPr>
        <w:t xml:space="preserve">la UAERMV está </w:t>
      </w:r>
      <w:r w:rsidRPr="00D22AC4">
        <w:rPr>
          <w:rFonts w:ascii="Arial" w:hAnsi="Arial" w:cs="Arial"/>
          <w:color w:val="000000" w:themeColor="text1"/>
        </w:rPr>
        <w:t>a 14 puntos del máximo puntaje a alcanzar del grupo par.</w:t>
      </w:r>
      <w:r w:rsidRPr="009D2CC4">
        <w:rPr>
          <w:rFonts w:ascii="Arial" w:hAnsi="Arial" w:cs="Arial"/>
          <w:color w:val="000000" w:themeColor="text1"/>
        </w:rPr>
        <w:t xml:space="preserve">   </w:t>
      </w:r>
    </w:p>
    <w:p w14:paraId="15816B55"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20FF5487"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7D42C56D" w14:textId="522332F6" w:rsidR="003F34F9" w:rsidRDefault="003F34F9"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w:t>
      </w:r>
      <w:r w:rsidR="00D22AC4">
        <w:rPr>
          <w:rFonts w:ascii="Arial" w:hAnsi="Arial" w:cs="Arial"/>
          <w:color w:val="000000" w:themeColor="text1"/>
        </w:rPr>
        <w:t xml:space="preserve">, </w:t>
      </w:r>
      <w:r w:rsidR="000D0FEF" w:rsidRPr="009D2CC4">
        <w:rPr>
          <w:rFonts w:ascii="Arial" w:hAnsi="Arial" w:cs="Arial"/>
          <w:color w:val="000000" w:themeColor="text1"/>
        </w:rPr>
        <w:t>se evaluaron 5 aspectos fundamentales: Enfoque en la satisfacción ciudadana; Formulación de la política de administración del riesgo; identificación de mecanismos para el seguimiento, control y evaluación; planeación basada en evidencias y Planeación participativa</w:t>
      </w:r>
      <w:r>
        <w:rPr>
          <w:rFonts w:ascii="Arial" w:hAnsi="Arial" w:cs="Arial"/>
          <w:color w:val="000000" w:themeColor="text1"/>
        </w:rPr>
        <w:t>.</w:t>
      </w:r>
      <w:r w:rsidR="000D0FEF" w:rsidRPr="009D2CC4">
        <w:rPr>
          <w:rFonts w:ascii="Arial" w:hAnsi="Arial" w:cs="Arial"/>
          <w:color w:val="000000" w:themeColor="text1"/>
        </w:rPr>
        <w:t xml:space="preserve"> </w:t>
      </w:r>
      <w:r w:rsidRPr="00D22AC4">
        <w:rPr>
          <w:rFonts w:ascii="Arial" w:hAnsi="Arial" w:cs="Arial"/>
          <w:color w:val="000000" w:themeColor="text1"/>
        </w:rPr>
        <w:t>cuyos resultados se muestran en la siguiente imagen:</w:t>
      </w:r>
    </w:p>
    <w:p w14:paraId="4A213006" w14:textId="77777777" w:rsidR="003F34F9" w:rsidRPr="009D2CC4" w:rsidRDefault="003F34F9" w:rsidP="00F523F8">
      <w:pPr>
        <w:pStyle w:val="Prrafodelista"/>
        <w:spacing w:line="240" w:lineRule="auto"/>
        <w:ind w:left="0"/>
        <w:jc w:val="both"/>
        <w:rPr>
          <w:rFonts w:ascii="Arial" w:hAnsi="Arial" w:cs="Arial"/>
          <w:color w:val="000000" w:themeColor="text1"/>
        </w:rPr>
      </w:pPr>
    </w:p>
    <w:p w14:paraId="00BB7E86" w14:textId="3E9E45CB" w:rsidR="000D0FEF" w:rsidRPr="009D2CC4" w:rsidRDefault="000D0FEF" w:rsidP="00F523F8">
      <w:pPr>
        <w:pStyle w:val="Prrafodelista"/>
        <w:spacing w:line="240" w:lineRule="auto"/>
        <w:ind w:left="0"/>
        <w:jc w:val="center"/>
        <w:rPr>
          <w:rFonts w:ascii="Arial" w:hAnsi="Arial" w:cs="Arial"/>
          <w:color w:val="000000" w:themeColor="text1"/>
        </w:rPr>
      </w:pPr>
      <w:r w:rsidRPr="009D2CC4">
        <w:rPr>
          <w:rFonts w:ascii="Arial" w:hAnsi="Arial" w:cs="Arial"/>
          <w:b/>
          <w:bCs/>
          <w:color w:val="000000" w:themeColor="text1"/>
        </w:rPr>
        <w:t xml:space="preserve">Imagen 6. </w:t>
      </w:r>
      <w:r w:rsidRPr="009D2CC4">
        <w:rPr>
          <w:rFonts w:ascii="Arial" w:hAnsi="Arial" w:cs="Arial"/>
          <w:color w:val="000000" w:themeColor="text1"/>
        </w:rPr>
        <w:t>Índice detallado por política</w:t>
      </w:r>
    </w:p>
    <w:p w14:paraId="33F18145"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69DB9E0F" wp14:editId="396C3F4B">
            <wp:extent cx="5805170" cy="118735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3175" cy="1191038"/>
                    </a:xfrm>
                    <a:prstGeom prst="rect">
                      <a:avLst/>
                    </a:prstGeom>
                  </pic:spPr>
                </pic:pic>
              </a:graphicData>
            </a:graphic>
          </wp:inline>
        </w:drawing>
      </w:r>
    </w:p>
    <w:p w14:paraId="52F8FC73"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lastRenderedPageBreak/>
        <w:t xml:space="preserve">Fuente: </w:t>
      </w:r>
      <w:hyperlink r:id="rId32" w:history="1">
        <w:r w:rsidRPr="009D2CC4">
          <w:rPr>
            <w:rStyle w:val="Hipervnculo"/>
            <w:rFonts w:ascii="Arial" w:hAnsi="Arial" w:cs="Arial"/>
            <w:color w:val="000000" w:themeColor="text1"/>
            <w:sz w:val="16"/>
            <w:szCs w:val="16"/>
          </w:rPr>
          <w:t>https://www.funcionpublica.gov.co/web/mipg/resultados-medicion</w:t>
        </w:r>
      </w:hyperlink>
    </w:p>
    <w:p w14:paraId="34F99897" w14:textId="77777777" w:rsidR="000D0FEF" w:rsidRPr="009D2CC4" w:rsidRDefault="000D0FEF" w:rsidP="00F523F8">
      <w:pPr>
        <w:spacing w:line="240" w:lineRule="auto"/>
        <w:jc w:val="center"/>
        <w:rPr>
          <w:rFonts w:ascii="Arial" w:hAnsi="Arial" w:cs="Arial"/>
          <w:color w:val="000000" w:themeColor="text1"/>
        </w:rPr>
      </w:pPr>
    </w:p>
    <w:p w14:paraId="665F9BB1" w14:textId="2B66FA75"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5 aspectos evaluados, el mayor puntaje lo obtuvo: identificación de mecanismos para el seguimiento, control y evaluación con 90.8 siendo el valor máximo de referencia 98.9; la Planeación participativa, obtuvo el menor puntaje con 70.5 siendo el valor máximo de referencia 99.0.</w:t>
      </w:r>
    </w:p>
    <w:p w14:paraId="45D89AFA" w14:textId="7AABBD75" w:rsidR="000D0FEF" w:rsidRPr="009D2CC4" w:rsidRDefault="000D0FEF" w:rsidP="00F523F8">
      <w:pPr>
        <w:pStyle w:val="Prrafodelista"/>
        <w:numPr>
          <w:ilvl w:val="0"/>
          <w:numId w:val="11"/>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1C18932C" w14:textId="01459DF9" w:rsidR="000D0FEF" w:rsidRPr="009D2CC4" w:rsidRDefault="003F34F9"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implementación de la Política para el año 2019 vs los resultados obtenidos en el </w:t>
      </w:r>
      <w:r w:rsidR="000D0FEF" w:rsidRPr="00D22AC4">
        <w:rPr>
          <w:rFonts w:ascii="Arial" w:hAnsi="Arial" w:cs="Arial"/>
          <w:color w:val="000000" w:themeColor="text1"/>
        </w:rPr>
        <w:t>2020</w:t>
      </w:r>
      <w:r w:rsidRPr="00D22AC4">
        <w:rPr>
          <w:rFonts w:ascii="Arial" w:hAnsi="Arial" w:cs="Arial"/>
          <w:color w:val="000000" w:themeColor="text1"/>
        </w:rPr>
        <w:t xml:space="preserve"> se resumen en la siguiente tabla</w:t>
      </w:r>
      <w:r w:rsidR="000D0FEF" w:rsidRPr="00D22AC4">
        <w:rPr>
          <w:rFonts w:ascii="Arial" w:hAnsi="Arial" w:cs="Arial"/>
          <w:color w:val="000000" w:themeColor="text1"/>
        </w:rPr>
        <w:t>:</w:t>
      </w:r>
      <w:r w:rsidR="000D0FEF" w:rsidRPr="009D2CC4">
        <w:rPr>
          <w:rFonts w:ascii="Arial" w:hAnsi="Arial" w:cs="Arial"/>
          <w:color w:val="000000" w:themeColor="text1"/>
        </w:rPr>
        <w:t xml:space="preserve"> </w:t>
      </w:r>
    </w:p>
    <w:p w14:paraId="75D2B681" w14:textId="263C40C5" w:rsidR="000D0FEF" w:rsidRPr="003F34F9" w:rsidRDefault="000D0FEF" w:rsidP="00F523F8">
      <w:pPr>
        <w:spacing w:line="240" w:lineRule="auto"/>
        <w:jc w:val="center"/>
        <w:rPr>
          <w:rFonts w:ascii="Arial" w:hAnsi="Arial" w:cs="Arial"/>
          <w:b/>
          <w:color w:val="000000" w:themeColor="text1"/>
          <w:sz w:val="20"/>
          <w:szCs w:val="20"/>
        </w:rPr>
      </w:pPr>
      <w:r w:rsidRPr="003F34F9">
        <w:rPr>
          <w:rFonts w:ascii="Arial" w:hAnsi="Arial" w:cs="Arial"/>
          <w:b/>
          <w:bCs/>
          <w:color w:val="000000" w:themeColor="text1"/>
          <w:sz w:val="20"/>
          <w:szCs w:val="20"/>
        </w:rPr>
        <w:t xml:space="preserve">Tabla </w:t>
      </w:r>
      <w:r w:rsidR="00054C0E">
        <w:rPr>
          <w:rFonts w:ascii="Arial" w:hAnsi="Arial" w:cs="Arial"/>
          <w:b/>
          <w:bCs/>
          <w:color w:val="000000" w:themeColor="text1"/>
          <w:sz w:val="20"/>
          <w:szCs w:val="20"/>
        </w:rPr>
        <w:t>11</w:t>
      </w:r>
      <w:r w:rsidRPr="003F34F9">
        <w:rPr>
          <w:rFonts w:ascii="Arial" w:hAnsi="Arial" w:cs="Arial"/>
          <w:b/>
          <w:bCs/>
          <w:color w:val="000000" w:themeColor="text1"/>
          <w:sz w:val="20"/>
          <w:szCs w:val="20"/>
        </w:rPr>
        <w:t>.</w:t>
      </w:r>
      <w:r w:rsidRPr="003F34F9">
        <w:rPr>
          <w:rFonts w:ascii="Arial" w:hAnsi="Arial" w:cs="Arial"/>
          <w:b/>
          <w:color w:val="000000" w:themeColor="text1"/>
          <w:sz w:val="20"/>
          <w:szCs w:val="20"/>
        </w:rPr>
        <w:t xml:space="preserve"> Resultados FURAG 2019 vs 2020 – Política de Planeación Institucional</w:t>
      </w:r>
    </w:p>
    <w:tbl>
      <w:tblPr>
        <w:tblStyle w:val="Tablaconcuadrcula"/>
        <w:tblW w:w="8713" w:type="dxa"/>
        <w:tblLook w:val="04A0" w:firstRow="1" w:lastRow="0" w:firstColumn="1" w:lastColumn="0" w:noHBand="0" w:noVBand="1"/>
      </w:tblPr>
      <w:tblGrid>
        <w:gridCol w:w="1466"/>
        <w:gridCol w:w="1574"/>
        <w:gridCol w:w="1799"/>
        <w:gridCol w:w="1798"/>
        <w:gridCol w:w="2076"/>
      </w:tblGrid>
      <w:tr w:rsidR="007D648B" w:rsidRPr="003F34F9" w14:paraId="1414DE1D" w14:textId="77777777" w:rsidTr="00315EC4">
        <w:trPr>
          <w:trHeight w:val="624"/>
        </w:trPr>
        <w:tc>
          <w:tcPr>
            <w:tcW w:w="1466" w:type="dxa"/>
          </w:tcPr>
          <w:p w14:paraId="2FB0638F" w14:textId="77777777" w:rsidR="000D0FEF" w:rsidRPr="003F34F9" w:rsidRDefault="000D0FEF" w:rsidP="00F523F8">
            <w:pPr>
              <w:jc w:val="center"/>
              <w:rPr>
                <w:rFonts w:ascii="Arial" w:hAnsi="Arial" w:cs="Arial"/>
                <w:b/>
                <w:bCs/>
                <w:color w:val="000000" w:themeColor="text1"/>
                <w:sz w:val="20"/>
                <w:szCs w:val="20"/>
              </w:rPr>
            </w:pPr>
            <w:r w:rsidRPr="003F34F9">
              <w:rPr>
                <w:rFonts w:ascii="Arial" w:hAnsi="Arial" w:cs="Arial"/>
                <w:b/>
                <w:bCs/>
                <w:color w:val="000000" w:themeColor="text1"/>
                <w:sz w:val="20"/>
                <w:szCs w:val="20"/>
              </w:rPr>
              <w:t>AÑO</w:t>
            </w:r>
          </w:p>
        </w:tc>
        <w:tc>
          <w:tcPr>
            <w:tcW w:w="1574" w:type="dxa"/>
          </w:tcPr>
          <w:p w14:paraId="1CE81F9F" w14:textId="77777777" w:rsidR="000D0FEF" w:rsidRPr="003F34F9" w:rsidRDefault="000D0FEF" w:rsidP="00F523F8">
            <w:pPr>
              <w:jc w:val="center"/>
              <w:rPr>
                <w:rFonts w:ascii="Arial" w:hAnsi="Arial" w:cs="Arial"/>
                <w:b/>
                <w:bCs/>
                <w:color w:val="000000" w:themeColor="text1"/>
                <w:sz w:val="20"/>
                <w:szCs w:val="20"/>
              </w:rPr>
            </w:pPr>
            <w:r w:rsidRPr="003F34F9">
              <w:rPr>
                <w:rFonts w:ascii="Arial" w:hAnsi="Arial" w:cs="Arial"/>
                <w:b/>
                <w:bCs/>
                <w:color w:val="000000" w:themeColor="text1"/>
                <w:sz w:val="20"/>
                <w:szCs w:val="20"/>
              </w:rPr>
              <w:t>PUNTAJE MINIMO</w:t>
            </w:r>
          </w:p>
        </w:tc>
        <w:tc>
          <w:tcPr>
            <w:tcW w:w="1799" w:type="dxa"/>
          </w:tcPr>
          <w:p w14:paraId="1011D2DC" w14:textId="77777777" w:rsidR="000D0FEF" w:rsidRPr="003F34F9" w:rsidRDefault="000D0FEF" w:rsidP="00F523F8">
            <w:pPr>
              <w:jc w:val="center"/>
              <w:rPr>
                <w:rFonts w:ascii="Arial" w:hAnsi="Arial" w:cs="Arial"/>
                <w:b/>
                <w:bCs/>
                <w:color w:val="000000" w:themeColor="text1"/>
                <w:sz w:val="20"/>
                <w:szCs w:val="20"/>
              </w:rPr>
            </w:pPr>
            <w:r w:rsidRPr="003F34F9">
              <w:rPr>
                <w:rFonts w:ascii="Arial" w:hAnsi="Arial" w:cs="Arial"/>
                <w:b/>
                <w:bCs/>
                <w:color w:val="000000" w:themeColor="text1"/>
                <w:sz w:val="20"/>
                <w:szCs w:val="20"/>
              </w:rPr>
              <w:t>PUNTAJE MAXIMO</w:t>
            </w:r>
          </w:p>
        </w:tc>
        <w:tc>
          <w:tcPr>
            <w:tcW w:w="1798" w:type="dxa"/>
          </w:tcPr>
          <w:p w14:paraId="16D2E8F6" w14:textId="69979346" w:rsidR="000D0FEF" w:rsidRPr="003F34F9" w:rsidRDefault="000D0FEF" w:rsidP="00F523F8">
            <w:pPr>
              <w:jc w:val="center"/>
              <w:rPr>
                <w:rFonts w:ascii="Arial" w:hAnsi="Arial" w:cs="Arial"/>
                <w:b/>
                <w:bCs/>
                <w:color w:val="000000" w:themeColor="text1"/>
                <w:sz w:val="20"/>
                <w:szCs w:val="20"/>
              </w:rPr>
            </w:pPr>
            <w:r w:rsidRPr="003F34F9">
              <w:rPr>
                <w:rFonts w:ascii="Arial" w:hAnsi="Arial" w:cs="Arial"/>
                <w:b/>
                <w:bCs/>
                <w:color w:val="000000" w:themeColor="text1"/>
                <w:sz w:val="20"/>
                <w:szCs w:val="20"/>
              </w:rPr>
              <w:t xml:space="preserve">PROMEDIO </w:t>
            </w:r>
            <w:r w:rsidR="00846822">
              <w:rPr>
                <w:rFonts w:ascii="Arial" w:hAnsi="Arial" w:cs="Arial"/>
                <w:b/>
                <w:bCs/>
                <w:color w:val="000000" w:themeColor="text1"/>
                <w:sz w:val="20"/>
                <w:szCs w:val="20"/>
              </w:rPr>
              <w:t>GRUPO</w:t>
            </w:r>
            <w:r w:rsidRPr="003F34F9">
              <w:rPr>
                <w:rFonts w:ascii="Arial" w:hAnsi="Arial" w:cs="Arial"/>
                <w:b/>
                <w:bCs/>
                <w:color w:val="000000" w:themeColor="text1"/>
                <w:sz w:val="20"/>
                <w:szCs w:val="20"/>
              </w:rPr>
              <w:t xml:space="preserve"> PAR</w:t>
            </w:r>
          </w:p>
        </w:tc>
        <w:tc>
          <w:tcPr>
            <w:tcW w:w="2076" w:type="dxa"/>
          </w:tcPr>
          <w:p w14:paraId="343FF132" w14:textId="77777777" w:rsidR="000D0FEF" w:rsidRPr="003F34F9" w:rsidRDefault="000D0FEF" w:rsidP="00F523F8">
            <w:pPr>
              <w:jc w:val="center"/>
              <w:rPr>
                <w:rFonts w:ascii="Arial" w:hAnsi="Arial" w:cs="Arial"/>
                <w:b/>
                <w:bCs/>
                <w:color w:val="000000" w:themeColor="text1"/>
                <w:sz w:val="20"/>
                <w:szCs w:val="20"/>
              </w:rPr>
            </w:pPr>
            <w:r w:rsidRPr="003F34F9">
              <w:rPr>
                <w:rFonts w:ascii="Arial" w:hAnsi="Arial" w:cs="Arial"/>
                <w:b/>
                <w:bCs/>
                <w:color w:val="000000" w:themeColor="text1"/>
                <w:sz w:val="20"/>
                <w:szCs w:val="20"/>
              </w:rPr>
              <w:t>PUNTAJE OBTENIDO</w:t>
            </w:r>
          </w:p>
        </w:tc>
      </w:tr>
      <w:tr w:rsidR="007D648B" w:rsidRPr="003F34F9" w14:paraId="294A7756" w14:textId="77777777" w:rsidTr="00315EC4">
        <w:trPr>
          <w:trHeight w:val="306"/>
        </w:trPr>
        <w:tc>
          <w:tcPr>
            <w:tcW w:w="1466" w:type="dxa"/>
          </w:tcPr>
          <w:p w14:paraId="7F99B4EE"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2019</w:t>
            </w:r>
          </w:p>
        </w:tc>
        <w:tc>
          <w:tcPr>
            <w:tcW w:w="1574" w:type="dxa"/>
          </w:tcPr>
          <w:p w14:paraId="46BF09B8"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57.1</w:t>
            </w:r>
          </w:p>
        </w:tc>
        <w:tc>
          <w:tcPr>
            <w:tcW w:w="1799" w:type="dxa"/>
          </w:tcPr>
          <w:p w14:paraId="29E4AA0B"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98.3</w:t>
            </w:r>
          </w:p>
        </w:tc>
        <w:tc>
          <w:tcPr>
            <w:tcW w:w="1798" w:type="dxa"/>
          </w:tcPr>
          <w:p w14:paraId="445C2570"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82.5</w:t>
            </w:r>
          </w:p>
        </w:tc>
        <w:tc>
          <w:tcPr>
            <w:tcW w:w="2076" w:type="dxa"/>
          </w:tcPr>
          <w:p w14:paraId="1E15116E" w14:textId="77777777" w:rsidR="000D0FEF" w:rsidRPr="003F34F9" w:rsidRDefault="000D0FEF" w:rsidP="00F523F8">
            <w:pPr>
              <w:jc w:val="center"/>
              <w:rPr>
                <w:rFonts w:ascii="Arial" w:hAnsi="Arial" w:cs="Arial"/>
                <w:color w:val="000000" w:themeColor="text1"/>
                <w:sz w:val="18"/>
                <w:szCs w:val="18"/>
              </w:rPr>
            </w:pPr>
            <w:r w:rsidRPr="003F34F9">
              <w:rPr>
                <w:rFonts w:ascii="Arial" w:hAnsi="Arial" w:cs="Arial"/>
                <w:color w:val="000000" w:themeColor="text1"/>
                <w:sz w:val="18"/>
                <w:szCs w:val="18"/>
              </w:rPr>
              <w:t>79.1</w:t>
            </w:r>
          </w:p>
        </w:tc>
      </w:tr>
      <w:tr w:rsidR="007D648B" w:rsidRPr="003F34F9" w14:paraId="6DC0F085" w14:textId="77777777" w:rsidTr="00315EC4">
        <w:trPr>
          <w:trHeight w:val="306"/>
        </w:trPr>
        <w:tc>
          <w:tcPr>
            <w:tcW w:w="1466" w:type="dxa"/>
          </w:tcPr>
          <w:p w14:paraId="28D0F7EF"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2020</w:t>
            </w:r>
          </w:p>
        </w:tc>
        <w:tc>
          <w:tcPr>
            <w:tcW w:w="1574" w:type="dxa"/>
          </w:tcPr>
          <w:p w14:paraId="73C44F8E"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60.7</w:t>
            </w:r>
          </w:p>
        </w:tc>
        <w:tc>
          <w:tcPr>
            <w:tcW w:w="1799" w:type="dxa"/>
          </w:tcPr>
          <w:p w14:paraId="4D2D0295"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98.7</w:t>
            </w:r>
          </w:p>
        </w:tc>
        <w:tc>
          <w:tcPr>
            <w:tcW w:w="1798" w:type="dxa"/>
          </w:tcPr>
          <w:p w14:paraId="52C8DBAE" w14:textId="77777777" w:rsidR="000D0FEF" w:rsidRPr="003F34F9" w:rsidRDefault="000D0FEF" w:rsidP="00F523F8">
            <w:pPr>
              <w:rPr>
                <w:rFonts w:ascii="Arial" w:hAnsi="Arial" w:cs="Arial"/>
                <w:color w:val="000000" w:themeColor="text1"/>
                <w:sz w:val="18"/>
                <w:szCs w:val="18"/>
              </w:rPr>
            </w:pPr>
            <w:r w:rsidRPr="003F34F9">
              <w:rPr>
                <w:rFonts w:ascii="Arial" w:hAnsi="Arial" w:cs="Arial"/>
                <w:color w:val="000000" w:themeColor="text1"/>
                <w:sz w:val="18"/>
                <w:szCs w:val="18"/>
              </w:rPr>
              <w:t>88.1</w:t>
            </w:r>
          </w:p>
        </w:tc>
        <w:tc>
          <w:tcPr>
            <w:tcW w:w="2076" w:type="dxa"/>
          </w:tcPr>
          <w:p w14:paraId="7EA07BF9" w14:textId="77777777" w:rsidR="000D0FEF" w:rsidRPr="003F34F9" w:rsidRDefault="000D0FEF" w:rsidP="00F523F8">
            <w:pPr>
              <w:jc w:val="center"/>
              <w:rPr>
                <w:rFonts w:ascii="Arial" w:hAnsi="Arial" w:cs="Arial"/>
                <w:color w:val="000000" w:themeColor="text1"/>
                <w:sz w:val="18"/>
                <w:szCs w:val="18"/>
              </w:rPr>
            </w:pPr>
            <w:r w:rsidRPr="003F34F9">
              <w:rPr>
                <w:rFonts w:ascii="Arial" w:hAnsi="Arial" w:cs="Arial"/>
                <w:color w:val="000000" w:themeColor="text1"/>
                <w:sz w:val="18"/>
                <w:szCs w:val="18"/>
              </w:rPr>
              <w:t>84.7</w:t>
            </w:r>
          </w:p>
        </w:tc>
      </w:tr>
    </w:tbl>
    <w:p w14:paraId="07A75F9A" w14:textId="322222CC"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33" w:history="1">
        <w:r w:rsidRPr="009D2CC4">
          <w:rPr>
            <w:rStyle w:val="Hipervnculo"/>
            <w:rFonts w:ascii="Arial" w:hAnsi="Arial" w:cs="Arial"/>
            <w:color w:val="000000" w:themeColor="text1"/>
            <w:sz w:val="16"/>
            <w:szCs w:val="16"/>
          </w:rPr>
          <w:t>https://www.funcionpublica.gov.co/web/mipg/resultados-medicion</w:t>
        </w:r>
      </w:hyperlink>
    </w:p>
    <w:p w14:paraId="4BE31CEF" w14:textId="11BA7121" w:rsidR="000D0FEF" w:rsidRPr="009D2CC4" w:rsidRDefault="000D0FEF" w:rsidP="00D22AC4">
      <w:pPr>
        <w:spacing w:line="240" w:lineRule="auto"/>
        <w:jc w:val="both"/>
        <w:rPr>
          <w:rFonts w:ascii="Arial" w:hAnsi="Arial" w:cs="Arial"/>
          <w:b/>
          <w:bCs/>
          <w:color w:val="000000" w:themeColor="text1"/>
        </w:rPr>
      </w:pPr>
      <w:r w:rsidRPr="009D2CC4">
        <w:rPr>
          <w:rFonts w:ascii="Arial" w:hAnsi="Arial" w:cs="Arial"/>
          <w:color w:val="000000" w:themeColor="text1"/>
        </w:rPr>
        <w:t xml:space="preserve">De lo anterior se observa que la entidad </w:t>
      </w:r>
      <w:r w:rsidR="00997B6B" w:rsidRPr="00997B6B">
        <w:rPr>
          <w:rFonts w:ascii="Arial" w:hAnsi="Arial" w:cs="Arial"/>
          <w:b/>
          <w:color w:val="000000" w:themeColor="text1"/>
        </w:rPr>
        <w:t xml:space="preserve">SI </w:t>
      </w:r>
      <w:r w:rsidRPr="00997B6B">
        <w:rPr>
          <w:rFonts w:ascii="Arial" w:hAnsi="Arial" w:cs="Arial"/>
          <w:b/>
          <w:color w:val="000000" w:themeColor="text1"/>
        </w:rPr>
        <w:t>mejoró</w:t>
      </w:r>
      <w:r w:rsidRPr="009D2CC4">
        <w:rPr>
          <w:rFonts w:ascii="Arial" w:hAnsi="Arial" w:cs="Arial"/>
          <w:color w:val="000000" w:themeColor="text1"/>
        </w:rPr>
        <w:t xml:space="preserve"> en la implementación de la Política analizada, dado que en el año 2019 se obtuvo un puntaje de 79.1 y en el año 2020 de 84.7, aumentó 5,6 puntos respecto de año inmediatamente anterior. </w:t>
      </w:r>
      <w:r w:rsidRPr="009D2CC4">
        <w:rPr>
          <w:rFonts w:ascii="Arial" w:hAnsi="Arial" w:cs="Arial"/>
          <w:b/>
          <w:bCs/>
          <w:color w:val="000000" w:themeColor="text1"/>
        </w:rPr>
        <w:t>Recomendaciones</w:t>
      </w:r>
    </w:p>
    <w:p w14:paraId="62D9CAD3" w14:textId="725348AE" w:rsidR="000D0FEF" w:rsidRPr="009D2CC4" w:rsidRDefault="00AE7364"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 xml:space="preserve">l Departamento Administrativo de la Función Pública emitió 10 recomendaciones, las cuales se pueden identificar en el anexo No. 1 del presente informe. </w:t>
      </w:r>
    </w:p>
    <w:p w14:paraId="17B20127" w14:textId="2E87159D" w:rsidR="000D0FEF" w:rsidRPr="009D2CC4" w:rsidRDefault="000D0FEF" w:rsidP="00F523F8">
      <w:pPr>
        <w:spacing w:line="240" w:lineRule="auto"/>
        <w:jc w:val="both"/>
        <w:rPr>
          <w:rFonts w:ascii="Arial" w:hAnsi="Arial" w:cs="Arial"/>
          <w:color w:val="000000" w:themeColor="text1"/>
        </w:rPr>
      </w:pPr>
    </w:p>
    <w:p w14:paraId="22E2F89B" w14:textId="3453F0A2" w:rsidR="000D0FEF" w:rsidRPr="009D2CC4" w:rsidRDefault="000D0FEF" w:rsidP="00F523F8">
      <w:pPr>
        <w:pStyle w:val="Ttulo3"/>
        <w:jc w:val="center"/>
        <w:rPr>
          <w:rFonts w:ascii="Arial" w:hAnsi="Arial" w:cs="Arial"/>
          <w:b/>
          <w:bCs/>
          <w:color w:val="000000" w:themeColor="text1"/>
        </w:rPr>
      </w:pPr>
      <w:bookmarkStart w:id="27" w:name="_Toc83828475"/>
      <w:r w:rsidRPr="00D22AC4">
        <w:rPr>
          <w:rFonts w:ascii="Arial" w:hAnsi="Arial" w:cs="Arial"/>
          <w:b/>
          <w:bCs/>
          <w:color w:val="000000" w:themeColor="text1"/>
          <w:sz w:val="22"/>
          <w:szCs w:val="22"/>
        </w:rPr>
        <w:t>6.</w:t>
      </w:r>
      <w:r w:rsidR="00A23FA1" w:rsidRPr="00D22AC4">
        <w:rPr>
          <w:rFonts w:ascii="Arial" w:hAnsi="Arial" w:cs="Arial"/>
          <w:b/>
          <w:bCs/>
          <w:color w:val="000000" w:themeColor="text1"/>
          <w:sz w:val="22"/>
          <w:szCs w:val="22"/>
        </w:rPr>
        <w:t>6</w:t>
      </w:r>
      <w:r w:rsidRPr="00D22AC4">
        <w:rPr>
          <w:rFonts w:ascii="Arial" w:hAnsi="Arial" w:cs="Arial"/>
          <w:b/>
          <w:bCs/>
          <w:color w:val="000000" w:themeColor="text1"/>
          <w:sz w:val="22"/>
          <w:szCs w:val="22"/>
        </w:rPr>
        <w:t>.</w:t>
      </w:r>
      <w:r w:rsidR="00A23FA1" w:rsidRPr="00D22AC4">
        <w:rPr>
          <w:rFonts w:ascii="Arial" w:hAnsi="Arial" w:cs="Arial"/>
          <w:b/>
          <w:bCs/>
          <w:color w:val="000000" w:themeColor="text1"/>
          <w:sz w:val="22"/>
          <w:szCs w:val="22"/>
        </w:rPr>
        <w:t>4</w:t>
      </w:r>
      <w:r w:rsidRPr="00D22AC4">
        <w:rPr>
          <w:rFonts w:ascii="Arial" w:hAnsi="Arial" w:cs="Arial"/>
          <w:b/>
          <w:bCs/>
          <w:color w:val="000000" w:themeColor="text1"/>
          <w:sz w:val="22"/>
          <w:szCs w:val="22"/>
        </w:rPr>
        <w:t xml:space="preserve"> POLÍTICA </w:t>
      </w:r>
      <w:r w:rsidR="00803035" w:rsidRPr="00D22AC4">
        <w:rPr>
          <w:rFonts w:ascii="Arial" w:hAnsi="Arial" w:cs="Arial"/>
          <w:b/>
          <w:bCs/>
          <w:color w:val="000000" w:themeColor="text1"/>
          <w:sz w:val="22"/>
          <w:szCs w:val="22"/>
        </w:rPr>
        <w:t>4</w:t>
      </w:r>
      <w:r w:rsidRPr="00D22AC4">
        <w:rPr>
          <w:rFonts w:ascii="Arial" w:hAnsi="Arial" w:cs="Arial"/>
          <w:b/>
          <w:bCs/>
          <w:color w:val="000000" w:themeColor="text1"/>
          <w:sz w:val="22"/>
          <w:szCs w:val="22"/>
        </w:rPr>
        <w:t>.  DE FORTALECIMIENTO ORGANIZACIONAL Y SIMPLIFICACIÓN DE PROCESOS</w:t>
      </w:r>
      <w:bookmarkEnd w:id="27"/>
    </w:p>
    <w:p w14:paraId="78681810" w14:textId="77777777"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p w14:paraId="4C702223" w14:textId="77777777" w:rsidR="000D0FEF" w:rsidRPr="009D2CC4" w:rsidRDefault="000D0FEF" w:rsidP="00F523F8">
      <w:pPr>
        <w:spacing w:line="240" w:lineRule="auto"/>
        <w:rPr>
          <w:rFonts w:ascii="Arial" w:hAnsi="Arial" w:cs="Arial"/>
          <w:b/>
          <w:bCs/>
          <w:color w:val="000000" w:themeColor="text1"/>
        </w:rPr>
      </w:pP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A6475" w14:paraId="399751AA" w14:textId="77777777" w:rsidTr="005F18FD">
        <w:tc>
          <w:tcPr>
            <w:tcW w:w="3261" w:type="dxa"/>
            <w:shd w:val="clear" w:color="auto" w:fill="E7E6E6" w:themeFill="background2"/>
          </w:tcPr>
          <w:p w14:paraId="04DA6A2A" w14:textId="00182B4F"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 xml:space="preserve">OBJETIVO </w:t>
            </w:r>
            <w:r w:rsidRPr="00BA6475">
              <w:rPr>
                <w:rFonts w:ascii="Arial" w:hAnsi="Arial" w:cs="Arial"/>
                <w:b/>
                <w:bCs/>
                <w:color w:val="000000" w:themeColor="text1"/>
                <w:sz w:val="20"/>
                <w:szCs w:val="20"/>
              </w:rPr>
              <w:br/>
            </w:r>
          </w:p>
        </w:tc>
        <w:tc>
          <w:tcPr>
            <w:tcW w:w="5528" w:type="dxa"/>
          </w:tcPr>
          <w:p w14:paraId="4A2791BE" w14:textId="7057E6B6" w:rsidR="000D0FEF" w:rsidRPr="00BA6475" w:rsidRDefault="00D22AC4" w:rsidP="00F523F8">
            <w:pPr>
              <w:jc w:val="both"/>
              <w:rPr>
                <w:rFonts w:ascii="Arial" w:hAnsi="Arial" w:cs="Arial"/>
                <w:color w:val="000000" w:themeColor="text1"/>
                <w:sz w:val="20"/>
                <w:szCs w:val="20"/>
              </w:rPr>
            </w:pPr>
            <w:r>
              <w:rPr>
                <w:rFonts w:ascii="Arial" w:hAnsi="Arial" w:cs="Arial"/>
                <w:color w:val="000000" w:themeColor="text1"/>
                <w:sz w:val="20"/>
                <w:szCs w:val="20"/>
              </w:rPr>
              <w:t>F</w:t>
            </w:r>
            <w:r w:rsidR="000D0FEF" w:rsidRPr="00BA6475">
              <w:rPr>
                <w:rFonts w:ascii="Arial" w:hAnsi="Arial" w:cs="Arial"/>
                <w:color w:val="000000" w:themeColor="text1"/>
                <w:sz w:val="20"/>
                <w:szCs w:val="20"/>
              </w:rPr>
              <w:t>ortalecer las capacidades organizacionales mediante la alineación entre la estrategia institucional y el modelo de operación por procesos, la estructura y la planta de personal, de manera que contribuyan a la generación de mayor valor público en la prestación de bienes y servicios, aumentando la productividad estatal.</w:t>
            </w:r>
            <w:r w:rsidR="000D0FEF" w:rsidRPr="00BA6475">
              <w:rPr>
                <w:rStyle w:val="Refdenotaalpie"/>
                <w:rFonts w:ascii="Arial" w:hAnsi="Arial" w:cs="Arial"/>
                <w:color w:val="000000" w:themeColor="text1"/>
                <w:sz w:val="20"/>
                <w:szCs w:val="20"/>
              </w:rPr>
              <w:footnoteReference w:id="13"/>
            </w:r>
          </w:p>
          <w:p w14:paraId="6B0F009C" w14:textId="77777777" w:rsidR="000D0FEF" w:rsidRPr="00BA6475" w:rsidRDefault="000D0FEF" w:rsidP="00F523F8">
            <w:pPr>
              <w:rPr>
                <w:rFonts w:ascii="Arial" w:hAnsi="Arial" w:cs="Arial"/>
                <w:b/>
                <w:bCs/>
                <w:color w:val="000000" w:themeColor="text1"/>
                <w:sz w:val="20"/>
                <w:szCs w:val="20"/>
              </w:rPr>
            </w:pPr>
          </w:p>
        </w:tc>
      </w:tr>
      <w:tr w:rsidR="007D648B" w:rsidRPr="00BA6475" w14:paraId="3A79B710" w14:textId="77777777" w:rsidTr="005F18FD">
        <w:tc>
          <w:tcPr>
            <w:tcW w:w="3261" w:type="dxa"/>
            <w:shd w:val="clear" w:color="auto" w:fill="E7E6E6" w:themeFill="background2"/>
          </w:tcPr>
          <w:p w14:paraId="7D24BD4C"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lastRenderedPageBreak/>
              <w:t>MARCO NORMATIVO APLICABLE</w:t>
            </w:r>
          </w:p>
          <w:p w14:paraId="057F04F3" w14:textId="77777777" w:rsidR="000D0FEF" w:rsidRPr="00BA6475" w:rsidRDefault="000D0FEF" w:rsidP="00F523F8">
            <w:pPr>
              <w:jc w:val="center"/>
              <w:rPr>
                <w:rFonts w:ascii="Arial" w:hAnsi="Arial" w:cs="Arial"/>
                <w:b/>
                <w:bCs/>
                <w:color w:val="000000" w:themeColor="text1"/>
                <w:sz w:val="20"/>
                <w:szCs w:val="20"/>
              </w:rPr>
            </w:pPr>
          </w:p>
          <w:p w14:paraId="74ED86F6" w14:textId="77777777" w:rsidR="000D0FEF" w:rsidRPr="00BA6475" w:rsidRDefault="000D0FEF" w:rsidP="00F523F8">
            <w:pPr>
              <w:rPr>
                <w:rFonts w:ascii="Arial" w:hAnsi="Arial" w:cs="Arial"/>
                <w:b/>
                <w:bCs/>
                <w:color w:val="000000" w:themeColor="text1"/>
                <w:sz w:val="20"/>
                <w:szCs w:val="20"/>
              </w:rPr>
            </w:pPr>
          </w:p>
        </w:tc>
        <w:tc>
          <w:tcPr>
            <w:tcW w:w="5528" w:type="dxa"/>
          </w:tcPr>
          <w:p w14:paraId="73969E8E" w14:textId="276737D7" w:rsidR="000D0FEF"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Constitución Política de Colombia art 209, 210, 211, numeral 7 del artículo 150, Numerales 14-17 del artículo 189</w:t>
            </w:r>
            <w:r w:rsidR="00DD4E2A"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489 de 1998 art 54 y 115</w:t>
            </w:r>
            <w:r w:rsidR="00DD4E2A"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909 de 2004, art. 46 (Procesos de rediseño organizacional Reformas de Plantas de Personal); modificado por el artículo 228 del Decreto Ley 019 de 2012 y los artículos 2.2.12.1 a 2.2.12.3 del Decreto 1083 del 2015</w:t>
            </w:r>
          </w:p>
          <w:p w14:paraId="744DAC96" w14:textId="77777777" w:rsidR="000D0FEF"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La Ley 87 de 1993, art.1 (Operación por procesos)</w:t>
            </w:r>
          </w:p>
          <w:p w14:paraId="3772642C" w14:textId="77777777" w:rsidR="000D0FEF" w:rsidRPr="00BA6475" w:rsidRDefault="000D0FEF" w:rsidP="00F523F8">
            <w:pPr>
              <w:rPr>
                <w:rFonts w:ascii="Arial" w:hAnsi="Arial" w:cs="Arial"/>
                <w:b/>
                <w:bCs/>
                <w:color w:val="000000" w:themeColor="text1"/>
                <w:sz w:val="20"/>
                <w:szCs w:val="20"/>
              </w:rPr>
            </w:pPr>
          </w:p>
        </w:tc>
      </w:tr>
      <w:tr w:rsidR="007D648B" w:rsidRPr="00BA6475" w14:paraId="3F17A7C5" w14:textId="77777777" w:rsidTr="005F18FD">
        <w:tc>
          <w:tcPr>
            <w:tcW w:w="3261" w:type="dxa"/>
            <w:shd w:val="clear" w:color="auto" w:fill="E7E6E6" w:themeFill="background2"/>
          </w:tcPr>
          <w:p w14:paraId="6A70BACD"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tc>
        <w:tc>
          <w:tcPr>
            <w:tcW w:w="5528" w:type="dxa"/>
          </w:tcPr>
          <w:p w14:paraId="01BB2A16" w14:textId="77777777" w:rsidR="000D0FEF" w:rsidRPr="00BA6475" w:rsidRDefault="000D0FEF" w:rsidP="00F523F8">
            <w:pPr>
              <w:rPr>
                <w:rFonts w:ascii="Arial" w:hAnsi="Arial" w:cs="Arial"/>
                <w:b/>
                <w:bCs/>
                <w:color w:val="000000" w:themeColor="text1"/>
                <w:sz w:val="20"/>
                <w:szCs w:val="20"/>
              </w:rPr>
            </w:pPr>
          </w:p>
          <w:p w14:paraId="044A38C8"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Oficina Asesora de Planeación- OAP </w:t>
            </w:r>
          </w:p>
          <w:p w14:paraId="2E70F945" w14:textId="77777777" w:rsidR="000D0FEF" w:rsidRPr="00BA6475" w:rsidRDefault="000D0FEF" w:rsidP="00F523F8">
            <w:pPr>
              <w:rPr>
                <w:rFonts w:ascii="Arial" w:hAnsi="Arial" w:cs="Arial"/>
                <w:b/>
                <w:bCs/>
                <w:color w:val="000000" w:themeColor="text1"/>
                <w:sz w:val="20"/>
                <w:szCs w:val="20"/>
              </w:rPr>
            </w:pPr>
          </w:p>
        </w:tc>
      </w:tr>
    </w:tbl>
    <w:p w14:paraId="098C07C0" w14:textId="77777777" w:rsidR="000D0FEF" w:rsidRPr="009D2CC4" w:rsidRDefault="000D0FEF" w:rsidP="00F523F8">
      <w:pPr>
        <w:spacing w:line="240" w:lineRule="auto"/>
        <w:jc w:val="center"/>
        <w:rPr>
          <w:rFonts w:ascii="Arial" w:hAnsi="Arial" w:cs="Arial"/>
          <w:b/>
          <w:bCs/>
          <w:color w:val="000000" w:themeColor="text1"/>
        </w:rPr>
      </w:pPr>
    </w:p>
    <w:p w14:paraId="28DAAA5A" w14:textId="77777777" w:rsidR="00D22AC4" w:rsidRPr="00D22AC4" w:rsidRDefault="000D0FEF" w:rsidP="00610E01">
      <w:pPr>
        <w:pStyle w:val="Prrafodelista"/>
        <w:numPr>
          <w:ilvl w:val="0"/>
          <w:numId w:val="12"/>
        </w:numPr>
        <w:tabs>
          <w:tab w:val="left" w:pos="284"/>
        </w:tabs>
        <w:spacing w:line="240" w:lineRule="auto"/>
        <w:jc w:val="both"/>
        <w:rPr>
          <w:rFonts w:ascii="Arial" w:hAnsi="Arial" w:cs="Arial"/>
          <w:color w:val="000000" w:themeColor="text1"/>
        </w:rPr>
      </w:pPr>
      <w:r w:rsidRPr="00D22AC4">
        <w:rPr>
          <w:rFonts w:ascii="Arial" w:hAnsi="Arial" w:cs="Arial"/>
          <w:b/>
          <w:bCs/>
          <w:color w:val="000000" w:themeColor="text1"/>
        </w:rPr>
        <w:t>Resultados FURAG vigencia 2020</w:t>
      </w:r>
    </w:p>
    <w:p w14:paraId="758A5B7C" w14:textId="7618D729" w:rsidR="000D0FEF" w:rsidRPr="00D22AC4" w:rsidRDefault="000D0FEF" w:rsidP="00D22AC4">
      <w:pPr>
        <w:tabs>
          <w:tab w:val="left" w:pos="284"/>
        </w:tabs>
        <w:spacing w:line="240" w:lineRule="auto"/>
        <w:ind w:left="360"/>
        <w:jc w:val="both"/>
        <w:rPr>
          <w:rFonts w:ascii="Arial" w:hAnsi="Arial" w:cs="Arial"/>
          <w:color w:val="000000" w:themeColor="text1"/>
        </w:rPr>
      </w:pPr>
      <w:r w:rsidRPr="00D22A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AE7364" w:rsidRPr="00D22AC4">
        <w:rPr>
          <w:rFonts w:ascii="Arial" w:hAnsi="Arial" w:cs="Arial"/>
          <w:color w:val="000000" w:themeColor="text1"/>
        </w:rPr>
        <w:t xml:space="preserve">UAERMV </w:t>
      </w:r>
      <w:r w:rsidRPr="00D22AC4">
        <w:rPr>
          <w:rFonts w:ascii="Arial" w:hAnsi="Arial" w:cs="Arial"/>
          <w:color w:val="000000" w:themeColor="text1"/>
        </w:rPr>
        <w:t xml:space="preserve">de la Política de Fortalecimiento Organizacional y Simplificación de Procesos, para el año 2020. </w:t>
      </w:r>
    </w:p>
    <w:p w14:paraId="57E49FE7"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78D7447F" w14:textId="00354FF3"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DD4E2A" w:rsidRPr="009D2CC4">
        <w:rPr>
          <w:rFonts w:ascii="Arial" w:hAnsi="Arial" w:cs="Arial"/>
          <w:b/>
          <w:bCs/>
          <w:color w:val="000000" w:themeColor="text1"/>
        </w:rPr>
        <w:t>7</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756BA555"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b/>
          <w:bCs/>
          <w:noProof/>
          <w:color w:val="000000" w:themeColor="text1"/>
          <w:lang w:eastAsia="es-CO"/>
        </w:rPr>
        <w:drawing>
          <wp:inline distT="0" distB="0" distL="0" distR="0" wp14:anchorId="6FD6DD39" wp14:editId="22BFFE9F">
            <wp:extent cx="3670177" cy="1501253"/>
            <wp:effectExtent l="0" t="0" r="698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1710" cy="1522332"/>
                    </a:xfrm>
                    <a:prstGeom prst="rect">
                      <a:avLst/>
                    </a:prstGeom>
                    <a:noFill/>
                    <a:ln>
                      <a:noFill/>
                    </a:ln>
                  </pic:spPr>
                </pic:pic>
              </a:graphicData>
            </a:graphic>
          </wp:inline>
        </w:drawing>
      </w:r>
    </w:p>
    <w:p w14:paraId="3DB2AEFB"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35" w:history="1">
        <w:r w:rsidRPr="009D2CC4">
          <w:rPr>
            <w:rStyle w:val="Hipervnculo"/>
            <w:rFonts w:ascii="Arial" w:hAnsi="Arial" w:cs="Arial"/>
            <w:color w:val="000000" w:themeColor="text1"/>
            <w:sz w:val="16"/>
            <w:szCs w:val="16"/>
          </w:rPr>
          <w:t>https://www.funcionpublica.gov.co/web/mipg/resultados-medicion</w:t>
        </w:r>
      </w:hyperlink>
    </w:p>
    <w:p w14:paraId="2FD43656" w14:textId="06C0E699"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w:t>
      </w:r>
      <w:r w:rsidRPr="00D22AC4">
        <w:rPr>
          <w:rFonts w:ascii="Arial" w:hAnsi="Arial" w:cs="Arial"/>
          <w:color w:val="000000" w:themeColor="text1"/>
        </w:rPr>
        <w:t xml:space="preserve">entidad obtuvo un </w:t>
      </w:r>
      <w:r w:rsidR="002C2F0B" w:rsidRPr="00D22AC4">
        <w:rPr>
          <w:rFonts w:ascii="Arial" w:hAnsi="Arial" w:cs="Arial"/>
          <w:color w:val="000000" w:themeColor="text1"/>
        </w:rPr>
        <w:t xml:space="preserve">índice </w:t>
      </w:r>
      <w:r w:rsidRPr="00D22AC4">
        <w:rPr>
          <w:rFonts w:ascii="Arial" w:hAnsi="Arial" w:cs="Arial"/>
          <w:color w:val="000000" w:themeColor="text1"/>
        </w:rPr>
        <w:t>de 82.3 en la implementación</w:t>
      </w:r>
      <w:r w:rsidR="002C2F0B" w:rsidRPr="00D22AC4">
        <w:rPr>
          <w:rFonts w:ascii="Arial" w:hAnsi="Arial" w:cs="Arial"/>
          <w:color w:val="000000" w:themeColor="text1"/>
        </w:rPr>
        <w:t>,</w:t>
      </w:r>
      <w:r w:rsidRPr="00D22AC4">
        <w:rPr>
          <w:rFonts w:ascii="Arial" w:hAnsi="Arial" w:cs="Arial"/>
          <w:color w:val="000000" w:themeColor="text1"/>
        </w:rPr>
        <w:t xml:space="preserve"> el promedio del grupo par </w:t>
      </w:r>
      <w:r w:rsidR="002C2F0B" w:rsidRPr="00D22AC4">
        <w:rPr>
          <w:rFonts w:ascii="Arial" w:hAnsi="Arial" w:cs="Arial"/>
          <w:color w:val="000000" w:themeColor="text1"/>
        </w:rPr>
        <w:t xml:space="preserve">fue </w:t>
      </w:r>
      <w:r w:rsidRPr="00D22AC4">
        <w:rPr>
          <w:rFonts w:ascii="Arial" w:hAnsi="Arial" w:cs="Arial"/>
          <w:color w:val="000000" w:themeColor="text1"/>
        </w:rPr>
        <w:t>87.8</w:t>
      </w:r>
      <w:r w:rsidR="00D22AC4" w:rsidRPr="00D22AC4">
        <w:rPr>
          <w:rFonts w:ascii="Arial" w:hAnsi="Arial" w:cs="Arial"/>
          <w:color w:val="000000" w:themeColor="text1"/>
        </w:rPr>
        <w:t>, teniendo</w:t>
      </w:r>
      <w:r w:rsidRPr="00D22AC4">
        <w:rPr>
          <w:rFonts w:ascii="Arial" w:hAnsi="Arial" w:cs="Arial"/>
          <w:color w:val="000000" w:themeColor="text1"/>
        </w:rPr>
        <w:t xml:space="preserve"> como referencia que el punto de partida o puntaje mínimo es de 60.7 y el máximo a alcanzar es de 99.0. Significando esto que para lograr la implementación total de la política </w:t>
      </w:r>
      <w:r w:rsidR="002C2F0B" w:rsidRPr="00D22AC4">
        <w:rPr>
          <w:rFonts w:ascii="Arial" w:hAnsi="Arial" w:cs="Arial"/>
          <w:color w:val="000000" w:themeColor="text1"/>
        </w:rPr>
        <w:t>la UAERMV está</w:t>
      </w:r>
      <w:r w:rsidR="002C2F0B">
        <w:rPr>
          <w:rFonts w:ascii="Arial" w:hAnsi="Arial" w:cs="Arial"/>
          <w:color w:val="000000" w:themeColor="text1"/>
        </w:rPr>
        <w:t xml:space="preserve"> </w:t>
      </w:r>
      <w:r w:rsidRPr="009D2CC4">
        <w:rPr>
          <w:rFonts w:ascii="Arial" w:hAnsi="Arial" w:cs="Arial"/>
          <w:color w:val="000000" w:themeColor="text1"/>
        </w:rPr>
        <w:t xml:space="preserve">a 16.7 puntos del máximo puntaje a alcanzar del grupo par.   </w:t>
      </w:r>
    </w:p>
    <w:p w14:paraId="7B354978"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465084B1"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70912F90" w14:textId="11546DB2" w:rsidR="007C7890" w:rsidRPr="009D2CC4" w:rsidRDefault="002C2F0B"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lastRenderedPageBreak/>
        <w:t>S</w:t>
      </w:r>
      <w:r w:rsidR="000D0FEF" w:rsidRPr="009D2CC4">
        <w:rPr>
          <w:rFonts w:ascii="Arial" w:hAnsi="Arial" w:cs="Arial"/>
          <w:color w:val="000000" w:themeColor="text1"/>
        </w:rPr>
        <w:t>e observa que, se evaluaron 2 aspectos fundamentales: Eficacia organizacional; Gestión óptima de los bienes y servicio de apoyo</w:t>
      </w:r>
      <w:r w:rsidR="007C7890">
        <w:rPr>
          <w:rFonts w:ascii="Arial" w:hAnsi="Arial" w:cs="Arial"/>
          <w:color w:val="000000" w:themeColor="text1"/>
        </w:rPr>
        <w:t xml:space="preserve">, </w:t>
      </w:r>
      <w:r w:rsidR="007C7890" w:rsidRPr="00D22AC4">
        <w:rPr>
          <w:rFonts w:ascii="Arial" w:hAnsi="Arial" w:cs="Arial"/>
          <w:color w:val="000000" w:themeColor="text1"/>
        </w:rPr>
        <w:t>cuyos resultados se muestran en la siguiente imagen:</w:t>
      </w:r>
    </w:p>
    <w:p w14:paraId="74A4AB3A" w14:textId="011A7F45" w:rsidR="000D0FEF" w:rsidRPr="009D2CC4" w:rsidRDefault="000D0FEF" w:rsidP="00F523F8">
      <w:pPr>
        <w:pStyle w:val="Prrafodelista"/>
        <w:spacing w:line="240" w:lineRule="auto"/>
        <w:ind w:left="0"/>
        <w:jc w:val="both"/>
        <w:rPr>
          <w:rFonts w:ascii="Arial" w:hAnsi="Arial" w:cs="Arial"/>
          <w:color w:val="000000" w:themeColor="text1"/>
        </w:rPr>
      </w:pPr>
    </w:p>
    <w:p w14:paraId="6C49D404" w14:textId="1655D91C"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0E2188" w:rsidRPr="009D2CC4">
        <w:rPr>
          <w:rFonts w:ascii="Arial" w:hAnsi="Arial" w:cs="Arial"/>
          <w:b/>
          <w:bCs/>
          <w:color w:val="000000" w:themeColor="text1"/>
        </w:rPr>
        <w:t>8</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675798B5"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b/>
          <w:bCs/>
          <w:noProof/>
          <w:color w:val="000000" w:themeColor="text1"/>
          <w:lang w:eastAsia="es-CO"/>
        </w:rPr>
        <w:drawing>
          <wp:inline distT="0" distB="0" distL="0" distR="0" wp14:anchorId="775B8EF9" wp14:editId="40B892AE">
            <wp:extent cx="5345797" cy="100949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3723" cy="1022325"/>
                    </a:xfrm>
                    <a:prstGeom prst="rect">
                      <a:avLst/>
                    </a:prstGeom>
                    <a:noFill/>
                    <a:ln>
                      <a:noFill/>
                    </a:ln>
                  </pic:spPr>
                </pic:pic>
              </a:graphicData>
            </a:graphic>
          </wp:inline>
        </w:drawing>
      </w:r>
    </w:p>
    <w:p w14:paraId="2337F0DE" w14:textId="3A05C36E"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37" w:history="1">
        <w:r w:rsidRPr="009D2CC4">
          <w:rPr>
            <w:rStyle w:val="Hipervnculo"/>
            <w:rFonts w:ascii="Arial" w:hAnsi="Arial" w:cs="Arial"/>
            <w:color w:val="000000" w:themeColor="text1"/>
            <w:sz w:val="16"/>
            <w:szCs w:val="16"/>
          </w:rPr>
          <w:t>https://www.funcionpublica.gov.co/web/mipg/resultados-medicion</w:t>
        </w:r>
      </w:hyperlink>
    </w:p>
    <w:p w14:paraId="561F66B4" w14:textId="6F00F6BD"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2 aspectos evaluados, el mayor puntaje lo obtuvo: Gestión óptima de los bienes y servicio de apoyo con 84.3 siendo el valor máximo de referencia 96; la Eficacia organizacional, obtuvo el menor puntaje con 76.5 siendo el valor máximo de referencia 95.9.</w:t>
      </w:r>
    </w:p>
    <w:p w14:paraId="48CEA65D" w14:textId="49483B32" w:rsidR="000D0FEF" w:rsidRPr="009D2CC4" w:rsidRDefault="000D0FEF" w:rsidP="00F523F8">
      <w:pPr>
        <w:pStyle w:val="Prrafodelista"/>
        <w:numPr>
          <w:ilvl w:val="0"/>
          <w:numId w:val="11"/>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03AF195A" w14:textId="62FDF28E" w:rsidR="000D0FEF" w:rsidRPr="009D2CC4" w:rsidRDefault="007C7890"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w:t>
      </w:r>
      <w:r w:rsidR="000D0FEF" w:rsidRPr="00D22AC4">
        <w:rPr>
          <w:rFonts w:ascii="Arial" w:hAnsi="Arial" w:cs="Arial"/>
          <w:color w:val="000000" w:themeColor="text1"/>
        </w:rPr>
        <w:t>implementación de la Política para el año 2019 vs los resultados obtenidos en el 2020</w:t>
      </w:r>
      <w:r w:rsidRPr="00D22AC4">
        <w:rPr>
          <w:rFonts w:ascii="Arial" w:hAnsi="Arial" w:cs="Arial"/>
          <w:color w:val="000000" w:themeColor="text1"/>
        </w:rPr>
        <w:t>,</w:t>
      </w:r>
      <w:r w:rsidR="000D0FEF" w:rsidRPr="00D22AC4">
        <w:rPr>
          <w:rFonts w:ascii="Arial" w:hAnsi="Arial" w:cs="Arial"/>
          <w:color w:val="000000" w:themeColor="text1"/>
        </w:rPr>
        <w:t xml:space="preserve"> </w:t>
      </w:r>
      <w:r w:rsidRPr="00D22AC4">
        <w:rPr>
          <w:rFonts w:ascii="Arial" w:hAnsi="Arial" w:cs="Arial"/>
          <w:color w:val="000000" w:themeColor="text1"/>
        </w:rPr>
        <w:t>se resumen en la siguiente tabla:</w:t>
      </w:r>
    </w:p>
    <w:p w14:paraId="6F6C3E20" w14:textId="00BC71E7" w:rsidR="000D0FEF" w:rsidRPr="007C7890" w:rsidRDefault="000D0FEF" w:rsidP="00F523F8">
      <w:pPr>
        <w:spacing w:line="240" w:lineRule="auto"/>
        <w:jc w:val="center"/>
        <w:rPr>
          <w:rFonts w:ascii="Arial" w:hAnsi="Arial" w:cs="Arial"/>
          <w:b/>
          <w:color w:val="000000" w:themeColor="text1"/>
          <w:sz w:val="20"/>
          <w:szCs w:val="20"/>
        </w:rPr>
      </w:pPr>
      <w:r w:rsidRPr="007C7890">
        <w:rPr>
          <w:rFonts w:ascii="Arial" w:hAnsi="Arial" w:cs="Arial"/>
          <w:b/>
          <w:bCs/>
          <w:color w:val="000000" w:themeColor="text1"/>
          <w:sz w:val="20"/>
          <w:szCs w:val="20"/>
        </w:rPr>
        <w:t xml:space="preserve">Tabla </w:t>
      </w:r>
      <w:r w:rsidR="000E2188" w:rsidRPr="007C7890">
        <w:rPr>
          <w:rFonts w:ascii="Arial" w:hAnsi="Arial" w:cs="Arial"/>
          <w:b/>
          <w:bCs/>
          <w:color w:val="000000" w:themeColor="text1"/>
          <w:sz w:val="20"/>
          <w:szCs w:val="20"/>
        </w:rPr>
        <w:t>1</w:t>
      </w:r>
      <w:r w:rsidR="00054C0E">
        <w:rPr>
          <w:rFonts w:ascii="Arial" w:hAnsi="Arial" w:cs="Arial"/>
          <w:b/>
          <w:bCs/>
          <w:color w:val="000000" w:themeColor="text1"/>
          <w:sz w:val="20"/>
          <w:szCs w:val="20"/>
        </w:rPr>
        <w:t>2</w:t>
      </w:r>
      <w:r w:rsidRPr="007C7890">
        <w:rPr>
          <w:rFonts w:ascii="Arial" w:hAnsi="Arial" w:cs="Arial"/>
          <w:b/>
          <w:bCs/>
          <w:color w:val="000000" w:themeColor="text1"/>
          <w:sz w:val="20"/>
          <w:szCs w:val="20"/>
        </w:rPr>
        <w:t>.</w:t>
      </w:r>
      <w:r w:rsidRPr="007C7890">
        <w:rPr>
          <w:rFonts w:ascii="Arial" w:hAnsi="Arial" w:cs="Arial"/>
          <w:b/>
          <w:color w:val="000000" w:themeColor="text1"/>
          <w:sz w:val="20"/>
          <w:szCs w:val="20"/>
        </w:rPr>
        <w:t xml:space="preserve"> Resultados FURAG 2019 vs 2020 – Política de Fortalecimiento Organizacional y Simplificación de Procesos</w:t>
      </w:r>
    </w:p>
    <w:tbl>
      <w:tblPr>
        <w:tblStyle w:val="Tablaconcuadrcula"/>
        <w:tblW w:w="8873" w:type="dxa"/>
        <w:tblLook w:val="04A0" w:firstRow="1" w:lastRow="0" w:firstColumn="1" w:lastColumn="0" w:noHBand="0" w:noVBand="1"/>
      </w:tblPr>
      <w:tblGrid>
        <w:gridCol w:w="1493"/>
        <w:gridCol w:w="1602"/>
        <w:gridCol w:w="1832"/>
        <w:gridCol w:w="1831"/>
        <w:gridCol w:w="2115"/>
      </w:tblGrid>
      <w:tr w:rsidR="007D648B" w:rsidRPr="007C7890" w14:paraId="53D9DAE5" w14:textId="77777777" w:rsidTr="007C7890">
        <w:trPr>
          <w:trHeight w:val="698"/>
        </w:trPr>
        <w:tc>
          <w:tcPr>
            <w:tcW w:w="1493" w:type="dxa"/>
            <w:shd w:val="clear" w:color="auto" w:fill="F2F2F2" w:themeFill="background1" w:themeFillShade="F2"/>
          </w:tcPr>
          <w:p w14:paraId="269846D1" w14:textId="77777777" w:rsidR="000D0FEF" w:rsidRPr="007C7890" w:rsidRDefault="000D0FEF" w:rsidP="00F523F8">
            <w:pPr>
              <w:jc w:val="center"/>
              <w:rPr>
                <w:rFonts w:ascii="Arial" w:hAnsi="Arial" w:cs="Arial"/>
                <w:b/>
                <w:bCs/>
                <w:color w:val="000000" w:themeColor="text1"/>
                <w:sz w:val="20"/>
                <w:szCs w:val="20"/>
              </w:rPr>
            </w:pPr>
            <w:r w:rsidRPr="007C7890">
              <w:rPr>
                <w:rFonts w:ascii="Arial" w:hAnsi="Arial" w:cs="Arial"/>
                <w:b/>
                <w:bCs/>
                <w:color w:val="000000" w:themeColor="text1"/>
                <w:sz w:val="20"/>
                <w:szCs w:val="20"/>
              </w:rPr>
              <w:t>AÑO</w:t>
            </w:r>
          </w:p>
        </w:tc>
        <w:tc>
          <w:tcPr>
            <w:tcW w:w="1602" w:type="dxa"/>
            <w:shd w:val="clear" w:color="auto" w:fill="F2F2F2" w:themeFill="background1" w:themeFillShade="F2"/>
          </w:tcPr>
          <w:p w14:paraId="3AE176B3" w14:textId="77777777" w:rsidR="000D0FEF" w:rsidRPr="007C7890" w:rsidRDefault="000D0FEF" w:rsidP="00F523F8">
            <w:pPr>
              <w:jc w:val="center"/>
              <w:rPr>
                <w:rFonts w:ascii="Arial" w:hAnsi="Arial" w:cs="Arial"/>
                <w:b/>
                <w:bCs/>
                <w:color w:val="000000" w:themeColor="text1"/>
                <w:sz w:val="20"/>
                <w:szCs w:val="20"/>
              </w:rPr>
            </w:pPr>
            <w:r w:rsidRPr="007C7890">
              <w:rPr>
                <w:rFonts w:ascii="Arial" w:hAnsi="Arial" w:cs="Arial"/>
                <w:b/>
                <w:bCs/>
                <w:color w:val="000000" w:themeColor="text1"/>
                <w:sz w:val="20"/>
                <w:szCs w:val="20"/>
              </w:rPr>
              <w:t>PUNTAJE MINIMO</w:t>
            </w:r>
          </w:p>
        </w:tc>
        <w:tc>
          <w:tcPr>
            <w:tcW w:w="1832" w:type="dxa"/>
            <w:shd w:val="clear" w:color="auto" w:fill="F2F2F2" w:themeFill="background1" w:themeFillShade="F2"/>
          </w:tcPr>
          <w:p w14:paraId="76938265" w14:textId="77777777" w:rsidR="000D0FEF" w:rsidRPr="007C7890" w:rsidRDefault="000D0FEF" w:rsidP="00F523F8">
            <w:pPr>
              <w:jc w:val="center"/>
              <w:rPr>
                <w:rFonts w:ascii="Arial" w:hAnsi="Arial" w:cs="Arial"/>
                <w:b/>
                <w:bCs/>
                <w:color w:val="000000" w:themeColor="text1"/>
                <w:sz w:val="20"/>
                <w:szCs w:val="20"/>
              </w:rPr>
            </w:pPr>
            <w:r w:rsidRPr="007C7890">
              <w:rPr>
                <w:rFonts w:ascii="Arial" w:hAnsi="Arial" w:cs="Arial"/>
                <w:b/>
                <w:bCs/>
                <w:color w:val="000000" w:themeColor="text1"/>
                <w:sz w:val="20"/>
                <w:szCs w:val="20"/>
              </w:rPr>
              <w:t>PUNTAJE MAXIMO</w:t>
            </w:r>
          </w:p>
        </w:tc>
        <w:tc>
          <w:tcPr>
            <w:tcW w:w="1831" w:type="dxa"/>
            <w:shd w:val="clear" w:color="auto" w:fill="F2F2F2" w:themeFill="background1" w:themeFillShade="F2"/>
          </w:tcPr>
          <w:p w14:paraId="13FE66F0" w14:textId="687212CD" w:rsidR="000D0FEF" w:rsidRPr="007C7890" w:rsidRDefault="000D0FEF" w:rsidP="00F523F8">
            <w:pPr>
              <w:jc w:val="center"/>
              <w:rPr>
                <w:rFonts w:ascii="Arial" w:hAnsi="Arial" w:cs="Arial"/>
                <w:b/>
                <w:bCs/>
                <w:color w:val="000000" w:themeColor="text1"/>
                <w:sz w:val="20"/>
                <w:szCs w:val="20"/>
              </w:rPr>
            </w:pPr>
            <w:r w:rsidRPr="007C7890">
              <w:rPr>
                <w:rFonts w:ascii="Arial" w:hAnsi="Arial" w:cs="Arial"/>
                <w:b/>
                <w:bCs/>
                <w:color w:val="000000" w:themeColor="text1"/>
                <w:sz w:val="20"/>
                <w:szCs w:val="20"/>
              </w:rPr>
              <w:t xml:space="preserve">PROMEDIO </w:t>
            </w:r>
            <w:r w:rsidR="00846822">
              <w:rPr>
                <w:rFonts w:ascii="Arial" w:hAnsi="Arial" w:cs="Arial"/>
                <w:b/>
                <w:bCs/>
                <w:color w:val="000000" w:themeColor="text1"/>
                <w:sz w:val="20"/>
                <w:szCs w:val="20"/>
              </w:rPr>
              <w:t>GRUPO</w:t>
            </w:r>
            <w:r w:rsidRPr="007C7890">
              <w:rPr>
                <w:rFonts w:ascii="Arial" w:hAnsi="Arial" w:cs="Arial"/>
                <w:b/>
                <w:bCs/>
                <w:color w:val="000000" w:themeColor="text1"/>
                <w:sz w:val="20"/>
                <w:szCs w:val="20"/>
              </w:rPr>
              <w:t xml:space="preserve"> PAR</w:t>
            </w:r>
          </w:p>
        </w:tc>
        <w:tc>
          <w:tcPr>
            <w:tcW w:w="2115" w:type="dxa"/>
            <w:shd w:val="clear" w:color="auto" w:fill="F2F2F2" w:themeFill="background1" w:themeFillShade="F2"/>
          </w:tcPr>
          <w:p w14:paraId="21BFBD9C" w14:textId="77777777" w:rsidR="000D0FEF" w:rsidRPr="007C7890" w:rsidRDefault="000D0FEF" w:rsidP="00F523F8">
            <w:pPr>
              <w:jc w:val="center"/>
              <w:rPr>
                <w:rFonts w:ascii="Arial" w:hAnsi="Arial" w:cs="Arial"/>
                <w:b/>
                <w:bCs/>
                <w:color w:val="000000" w:themeColor="text1"/>
                <w:sz w:val="20"/>
                <w:szCs w:val="20"/>
              </w:rPr>
            </w:pPr>
            <w:r w:rsidRPr="007C7890">
              <w:rPr>
                <w:rFonts w:ascii="Arial" w:hAnsi="Arial" w:cs="Arial"/>
                <w:b/>
                <w:bCs/>
                <w:color w:val="000000" w:themeColor="text1"/>
                <w:sz w:val="20"/>
                <w:szCs w:val="20"/>
              </w:rPr>
              <w:t>PUNTAJE OBTENIDO</w:t>
            </w:r>
          </w:p>
        </w:tc>
      </w:tr>
      <w:tr w:rsidR="007D648B" w:rsidRPr="007C7890" w14:paraId="31B15E47" w14:textId="77777777" w:rsidTr="000E2188">
        <w:trPr>
          <w:trHeight w:val="342"/>
        </w:trPr>
        <w:tc>
          <w:tcPr>
            <w:tcW w:w="1493" w:type="dxa"/>
          </w:tcPr>
          <w:p w14:paraId="67AF5922"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2019</w:t>
            </w:r>
          </w:p>
        </w:tc>
        <w:tc>
          <w:tcPr>
            <w:tcW w:w="1602" w:type="dxa"/>
          </w:tcPr>
          <w:p w14:paraId="4CFB544D"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55.9</w:t>
            </w:r>
          </w:p>
        </w:tc>
        <w:tc>
          <w:tcPr>
            <w:tcW w:w="1832" w:type="dxa"/>
          </w:tcPr>
          <w:p w14:paraId="60DDFDD7"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97.5</w:t>
            </w:r>
          </w:p>
        </w:tc>
        <w:tc>
          <w:tcPr>
            <w:tcW w:w="1831" w:type="dxa"/>
          </w:tcPr>
          <w:p w14:paraId="3F600237"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81.8</w:t>
            </w:r>
          </w:p>
        </w:tc>
        <w:tc>
          <w:tcPr>
            <w:tcW w:w="2115" w:type="dxa"/>
          </w:tcPr>
          <w:p w14:paraId="6141BB0A"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77.0</w:t>
            </w:r>
          </w:p>
        </w:tc>
      </w:tr>
      <w:tr w:rsidR="007D648B" w:rsidRPr="007C7890" w14:paraId="0C7E98C1" w14:textId="77777777" w:rsidTr="000E2188">
        <w:trPr>
          <w:trHeight w:val="342"/>
        </w:trPr>
        <w:tc>
          <w:tcPr>
            <w:tcW w:w="1493" w:type="dxa"/>
          </w:tcPr>
          <w:p w14:paraId="7C7A95FE"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2020</w:t>
            </w:r>
          </w:p>
        </w:tc>
        <w:tc>
          <w:tcPr>
            <w:tcW w:w="1602" w:type="dxa"/>
          </w:tcPr>
          <w:p w14:paraId="05D92711"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60.7</w:t>
            </w:r>
          </w:p>
        </w:tc>
        <w:tc>
          <w:tcPr>
            <w:tcW w:w="1832" w:type="dxa"/>
          </w:tcPr>
          <w:p w14:paraId="76BC58F7"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99.0</w:t>
            </w:r>
          </w:p>
        </w:tc>
        <w:tc>
          <w:tcPr>
            <w:tcW w:w="1831" w:type="dxa"/>
          </w:tcPr>
          <w:p w14:paraId="32ADF8DD"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87.8</w:t>
            </w:r>
          </w:p>
        </w:tc>
        <w:tc>
          <w:tcPr>
            <w:tcW w:w="2115" w:type="dxa"/>
          </w:tcPr>
          <w:p w14:paraId="5730F6F2" w14:textId="77777777" w:rsidR="000D0FEF" w:rsidRPr="007C7890" w:rsidRDefault="000D0FEF" w:rsidP="00F523F8">
            <w:pPr>
              <w:jc w:val="center"/>
              <w:rPr>
                <w:rFonts w:ascii="Arial" w:hAnsi="Arial" w:cs="Arial"/>
                <w:color w:val="000000" w:themeColor="text1"/>
                <w:sz w:val="18"/>
                <w:szCs w:val="18"/>
              </w:rPr>
            </w:pPr>
            <w:r w:rsidRPr="007C7890">
              <w:rPr>
                <w:rFonts w:ascii="Arial" w:hAnsi="Arial" w:cs="Arial"/>
                <w:color w:val="000000" w:themeColor="text1"/>
                <w:sz w:val="18"/>
                <w:szCs w:val="18"/>
              </w:rPr>
              <w:t>82.3</w:t>
            </w:r>
          </w:p>
        </w:tc>
      </w:tr>
    </w:tbl>
    <w:p w14:paraId="6FB6DABC"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38" w:history="1">
        <w:r w:rsidRPr="009D2CC4">
          <w:rPr>
            <w:rStyle w:val="Hipervnculo"/>
            <w:rFonts w:ascii="Arial" w:hAnsi="Arial" w:cs="Arial"/>
            <w:color w:val="000000" w:themeColor="text1"/>
            <w:sz w:val="16"/>
            <w:szCs w:val="16"/>
          </w:rPr>
          <w:t>https://www.funcionpublica.gov.co/web/mipg/resultados-medicion</w:t>
        </w:r>
      </w:hyperlink>
    </w:p>
    <w:p w14:paraId="2D279211" w14:textId="16996C2C"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 anterior</w:t>
      </w:r>
      <w:r w:rsidR="007C7890">
        <w:rPr>
          <w:rFonts w:ascii="Arial" w:hAnsi="Arial" w:cs="Arial"/>
          <w:color w:val="000000" w:themeColor="text1"/>
        </w:rPr>
        <w:t>,</w:t>
      </w:r>
      <w:r w:rsidRPr="009D2CC4">
        <w:rPr>
          <w:rFonts w:ascii="Arial" w:hAnsi="Arial" w:cs="Arial"/>
          <w:color w:val="000000" w:themeColor="text1"/>
        </w:rPr>
        <w:t xml:space="preserve"> se observa que la entidad </w:t>
      </w:r>
      <w:r w:rsidRPr="00D22AC4">
        <w:rPr>
          <w:rFonts w:ascii="Arial" w:hAnsi="Arial" w:cs="Arial"/>
          <w:b/>
          <w:color w:val="000000" w:themeColor="text1"/>
        </w:rPr>
        <w:t>SI mejoró</w:t>
      </w:r>
      <w:r w:rsidRPr="00D22AC4">
        <w:rPr>
          <w:rFonts w:ascii="Arial" w:hAnsi="Arial" w:cs="Arial"/>
          <w:color w:val="000000" w:themeColor="text1"/>
        </w:rPr>
        <w:t xml:space="preserve"> en la implementación de la Política analizada, dado que en el año 2019 se obtuvo un puntaje de 77.0 y en el año 2020 de 82.3, se incrementó 5,3 puntos respecto de año inmediatamente anterior</w:t>
      </w:r>
      <w:r w:rsidR="007C7890" w:rsidRPr="00D22AC4">
        <w:rPr>
          <w:rFonts w:ascii="Arial" w:hAnsi="Arial" w:cs="Arial"/>
          <w:color w:val="000000" w:themeColor="text1"/>
        </w:rPr>
        <w:t>;</w:t>
      </w:r>
      <w:r w:rsidRPr="00D22AC4">
        <w:rPr>
          <w:rFonts w:ascii="Arial" w:hAnsi="Arial" w:cs="Arial"/>
          <w:color w:val="000000" w:themeColor="text1"/>
        </w:rPr>
        <w:t xml:space="preserve"> </w:t>
      </w:r>
      <w:r w:rsidR="007C7890" w:rsidRPr="00D22AC4">
        <w:rPr>
          <w:rFonts w:ascii="Arial" w:hAnsi="Arial" w:cs="Arial"/>
          <w:color w:val="000000" w:themeColor="text1"/>
        </w:rPr>
        <w:t>n</w:t>
      </w:r>
      <w:r w:rsidRPr="00D22AC4">
        <w:rPr>
          <w:rFonts w:ascii="Arial" w:hAnsi="Arial" w:cs="Arial"/>
          <w:color w:val="000000" w:themeColor="text1"/>
        </w:rPr>
        <w:t>o obstante, se continua por debajo del grupo par</w:t>
      </w:r>
      <w:r w:rsidR="007C7890" w:rsidRPr="00D22AC4">
        <w:rPr>
          <w:rFonts w:ascii="Arial" w:hAnsi="Arial" w:cs="Arial"/>
          <w:color w:val="000000" w:themeColor="text1"/>
        </w:rPr>
        <w:t>.</w:t>
      </w:r>
    </w:p>
    <w:p w14:paraId="621B679F" w14:textId="77777777" w:rsidR="000D0FEF" w:rsidRPr="009D2CC4" w:rsidRDefault="000D0FEF" w:rsidP="00F523F8">
      <w:pPr>
        <w:pStyle w:val="Prrafodelista"/>
        <w:numPr>
          <w:ilvl w:val="0"/>
          <w:numId w:val="11"/>
        </w:numPr>
        <w:spacing w:line="240" w:lineRule="auto"/>
        <w:rPr>
          <w:rFonts w:ascii="Arial" w:hAnsi="Arial" w:cs="Arial"/>
          <w:b/>
          <w:bCs/>
          <w:color w:val="000000" w:themeColor="text1"/>
        </w:rPr>
      </w:pPr>
      <w:r w:rsidRPr="009D2CC4">
        <w:rPr>
          <w:rFonts w:ascii="Arial" w:hAnsi="Arial" w:cs="Arial"/>
          <w:b/>
          <w:bCs/>
          <w:color w:val="000000" w:themeColor="text1"/>
        </w:rPr>
        <w:t>Recomendaciones</w:t>
      </w:r>
    </w:p>
    <w:p w14:paraId="422274F8" w14:textId="667A1FC5" w:rsidR="000D0FEF" w:rsidRPr="009D2CC4" w:rsidRDefault="00757658"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 xml:space="preserve">l Departamento Administrativo de la Función Pública, emitió seis (6) recomendaciones, las cuales se pueden identificar en el anexo No. 1 del presente informe. </w:t>
      </w:r>
      <w:r w:rsidR="000D0FEF" w:rsidRPr="009D2CC4">
        <w:rPr>
          <w:rFonts w:ascii="Arial" w:hAnsi="Arial" w:cs="Arial"/>
          <w:b/>
          <w:bCs/>
          <w:color w:val="000000" w:themeColor="text1"/>
        </w:rPr>
        <w:t xml:space="preserve"> </w:t>
      </w:r>
    </w:p>
    <w:p w14:paraId="3EEE24A3" w14:textId="2D67E5B4" w:rsidR="000D0FEF" w:rsidRPr="009D2CC4" w:rsidRDefault="000D0FEF" w:rsidP="00F523F8">
      <w:pPr>
        <w:pStyle w:val="Ttulo3"/>
        <w:jc w:val="both"/>
        <w:rPr>
          <w:rFonts w:ascii="Arial" w:hAnsi="Arial" w:cs="Arial"/>
          <w:b/>
          <w:bCs/>
          <w:color w:val="000000" w:themeColor="text1"/>
          <w:sz w:val="22"/>
          <w:szCs w:val="22"/>
        </w:rPr>
      </w:pPr>
      <w:bookmarkStart w:id="28" w:name="_Toc83828476"/>
      <w:r w:rsidRPr="00D22AC4">
        <w:rPr>
          <w:rFonts w:ascii="Arial" w:hAnsi="Arial" w:cs="Arial"/>
          <w:b/>
          <w:bCs/>
          <w:color w:val="000000" w:themeColor="text1"/>
          <w:sz w:val="22"/>
          <w:szCs w:val="22"/>
        </w:rPr>
        <w:lastRenderedPageBreak/>
        <w:t>6.</w:t>
      </w:r>
      <w:r w:rsidR="00BD1A18" w:rsidRPr="00D22AC4">
        <w:rPr>
          <w:rFonts w:ascii="Arial" w:hAnsi="Arial" w:cs="Arial"/>
          <w:b/>
          <w:bCs/>
          <w:color w:val="000000" w:themeColor="text1"/>
          <w:sz w:val="22"/>
          <w:szCs w:val="22"/>
        </w:rPr>
        <w:t>6.5</w:t>
      </w:r>
      <w:r w:rsidRPr="00D22AC4">
        <w:rPr>
          <w:rFonts w:ascii="Arial" w:hAnsi="Arial" w:cs="Arial"/>
          <w:b/>
          <w:bCs/>
          <w:color w:val="000000" w:themeColor="text1"/>
          <w:sz w:val="22"/>
          <w:szCs w:val="22"/>
        </w:rPr>
        <w:t xml:space="preserve"> POLÍTICA </w:t>
      </w:r>
      <w:r w:rsidR="00803035" w:rsidRPr="00D22AC4">
        <w:rPr>
          <w:rFonts w:ascii="Arial" w:hAnsi="Arial" w:cs="Arial"/>
          <w:b/>
          <w:bCs/>
          <w:color w:val="000000" w:themeColor="text1"/>
          <w:sz w:val="22"/>
          <w:szCs w:val="22"/>
        </w:rPr>
        <w:t>5</w:t>
      </w:r>
      <w:r w:rsidRPr="00D22AC4">
        <w:rPr>
          <w:rFonts w:ascii="Arial" w:hAnsi="Arial" w:cs="Arial"/>
          <w:b/>
          <w:bCs/>
          <w:color w:val="000000" w:themeColor="text1"/>
          <w:sz w:val="22"/>
          <w:szCs w:val="22"/>
        </w:rPr>
        <w:t>.  GOBIERNO DIGITAL</w:t>
      </w:r>
      <w:bookmarkEnd w:id="28"/>
    </w:p>
    <w:p w14:paraId="51005330" w14:textId="77777777" w:rsidR="000D0FEF" w:rsidRPr="009D2CC4" w:rsidRDefault="000D0FEF" w:rsidP="00F523F8">
      <w:pPr>
        <w:spacing w:line="240" w:lineRule="auto"/>
        <w:contextualSpacing/>
        <w:rPr>
          <w:rFonts w:ascii="Arial" w:hAnsi="Arial" w:cs="Arial"/>
          <w:b/>
          <w:bCs/>
          <w:color w:val="000000" w:themeColor="text1"/>
        </w:rPr>
      </w:pPr>
    </w:p>
    <w:p w14:paraId="2CE5F259" w14:textId="7F734540"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954"/>
      </w:tblGrid>
      <w:tr w:rsidR="007D648B" w:rsidRPr="00BA6475" w14:paraId="16A30AA2" w14:textId="77777777" w:rsidTr="005F18FD">
        <w:tc>
          <w:tcPr>
            <w:tcW w:w="2977" w:type="dxa"/>
            <w:shd w:val="clear" w:color="auto" w:fill="E7E6E6" w:themeFill="background2"/>
          </w:tcPr>
          <w:p w14:paraId="0C8F0D96" w14:textId="7621AA92"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 xml:space="preserve">OBJETIVO </w:t>
            </w:r>
            <w:r w:rsidRPr="00BA6475">
              <w:rPr>
                <w:rFonts w:ascii="Arial" w:hAnsi="Arial" w:cs="Arial"/>
                <w:b/>
                <w:bCs/>
                <w:color w:val="000000" w:themeColor="text1"/>
                <w:sz w:val="20"/>
                <w:szCs w:val="20"/>
              </w:rPr>
              <w:br/>
            </w:r>
          </w:p>
        </w:tc>
        <w:tc>
          <w:tcPr>
            <w:tcW w:w="5954" w:type="dxa"/>
          </w:tcPr>
          <w:p w14:paraId="6708F162" w14:textId="0EEFAD9B" w:rsidR="000D0FEF" w:rsidRPr="00BA6475" w:rsidRDefault="00D22AC4" w:rsidP="00F523F8">
            <w:pPr>
              <w:jc w:val="both"/>
              <w:rPr>
                <w:rFonts w:ascii="Arial" w:hAnsi="Arial" w:cs="Arial"/>
                <w:color w:val="000000" w:themeColor="text1"/>
                <w:sz w:val="20"/>
                <w:szCs w:val="20"/>
              </w:rPr>
            </w:pPr>
            <w:r>
              <w:rPr>
                <w:rFonts w:ascii="Arial" w:hAnsi="Arial" w:cs="Arial"/>
                <w:color w:val="000000" w:themeColor="text1"/>
                <w:sz w:val="20"/>
                <w:szCs w:val="20"/>
              </w:rPr>
              <w:t>P</w:t>
            </w:r>
            <w:r w:rsidR="000D0FEF" w:rsidRPr="00BA6475">
              <w:rPr>
                <w:rFonts w:ascii="Arial" w:hAnsi="Arial" w:cs="Arial"/>
                <w:color w:val="000000" w:themeColor="text1"/>
                <w:sz w:val="20"/>
                <w:szCs w:val="20"/>
              </w:rPr>
              <w:t>romover el uso y aprovechamiento de las Tecnologías de la Información y las Comunicaciones -TIC, para consolidar un Estado y ciudadanos competitivos, proactivos, e innovadores, que generen valor público en un entorno de confianza digital. Es una política transversal que se relaciona con las demás políticas del MIPG, facilitando su implementación.</w:t>
            </w:r>
            <w:r w:rsidR="000D0FEF" w:rsidRPr="00BA6475">
              <w:rPr>
                <w:rStyle w:val="Refdenotaalpie"/>
                <w:rFonts w:ascii="Arial" w:hAnsi="Arial" w:cs="Arial"/>
                <w:color w:val="000000" w:themeColor="text1"/>
                <w:sz w:val="20"/>
                <w:szCs w:val="20"/>
              </w:rPr>
              <w:footnoteReference w:id="14"/>
            </w:r>
          </w:p>
          <w:p w14:paraId="599A7C65" w14:textId="77777777" w:rsidR="000D0FEF" w:rsidRPr="00BA6475" w:rsidRDefault="000D0FEF" w:rsidP="00F523F8">
            <w:pPr>
              <w:rPr>
                <w:rFonts w:ascii="Arial" w:hAnsi="Arial" w:cs="Arial"/>
                <w:b/>
                <w:bCs/>
                <w:color w:val="000000" w:themeColor="text1"/>
                <w:sz w:val="20"/>
                <w:szCs w:val="20"/>
              </w:rPr>
            </w:pPr>
          </w:p>
        </w:tc>
      </w:tr>
      <w:tr w:rsidR="007D648B" w:rsidRPr="00BA6475" w14:paraId="1DD5BE39" w14:textId="77777777" w:rsidTr="005F18FD">
        <w:trPr>
          <w:trHeight w:val="2134"/>
        </w:trPr>
        <w:tc>
          <w:tcPr>
            <w:tcW w:w="2977" w:type="dxa"/>
            <w:shd w:val="clear" w:color="auto" w:fill="E7E6E6" w:themeFill="background2"/>
          </w:tcPr>
          <w:p w14:paraId="07DB9776"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0E4E3C99" w14:textId="77777777" w:rsidR="000D0FEF" w:rsidRPr="00BA6475" w:rsidRDefault="000D0FEF" w:rsidP="00F523F8">
            <w:pPr>
              <w:jc w:val="center"/>
              <w:rPr>
                <w:rFonts w:ascii="Arial" w:hAnsi="Arial" w:cs="Arial"/>
                <w:b/>
                <w:bCs/>
                <w:color w:val="000000" w:themeColor="text1"/>
                <w:sz w:val="20"/>
                <w:szCs w:val="20"/>
              </w:rPr>
            </w:pPr>
          </w:p>
          <w:p w14:paraId="6A776BEE" w14:textId="77777777" w:rsidR="000D0FEF" w:rsidRPr="00BA6475" w:rsidRDefault="000D0FEF" w:rsidP="00F523F8">
            <w:pPr>
              <w:jc w:val="center"/>
              <w:rPr>
                <w:rFonts w:ascii="Arial" w:hAnsi="Arial" w:cs="Arial"/>
                <w:b/>
                <w:bCs/>
                <w:color w:val="000000" w:themeColor="text1"/>
                <w:sz w:val="20"/>
                <w:szCs w:val="20"/>
              </w:rPr>
            </w:pPr>
          </w:p>
        </w:tc>
        <w:tc>
          <w:tcPr>
            <w:tcW w:w="5954" w:type="dxa"/>
          </w:tcPr>
          <w:p w14:paraId="67D2D22C" w14:textId="204AA12A" w:rsidR="003357C3"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Ley 1712 de 2014 - Transparencia y Acceso a la Información Pública</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1955 de 2019 art. 147 y 148</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2106 de 2019 art. 8 -17</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1413 de 2017 (Título 17, parte 2, libro 2 del Decreto Único Reglamentario del sector de Tecnologías de la Información y las Comunicaciones, Decreto 1078 de 2015 - Reglamenta la prestación de los Servicios Ciudadanos Digitales</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Directiva presidencial 02 de 2019 - Simplificación de la interacción digital entre los ciudadanos y el Estado.</w:t>
            </w:r>
          </w:p>
        </w:tc>
      </w:tr>
      <w:tr w:rsidR="007D648B" w:rsidRPr="00BA6475" w14:paraId="5B59A86C" w14:textId="77777777" w:rsidTr="005F18FD">
        <w:tc>
          <w:tcPr>
            <w:tcW w:w="2977" w:type="dxa"/>
            <w:shd w:val="clear" w:color="auto" w:fill="E7E6E6" w:themeFill="background2"/>
          </w:tcPr>
          <w:p w14:paraId="2BEF5B30"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188A090C" w14:textId="77777777" w:rsidR="000D0FEF" w:rsidRPr="00BA6475" w:rsidRDefault="000D0FEF" w:rsidP="00F523F8">
            <w:pPr>
              <w:jc w:val="center"/>
              <w:rPr>
                <w:rFonts w:ascii="Arial" w:hAnsi="Arial" w:cs="Arial"/>
                <w:b/>
                <w:bCs/>
                <w:color w:val="000000" w:themeColor="text1"/>
                <w:sz w:val="20"/>
                <w:szCs w:val="20"/>
              </w:rPr>
            </w:pPr>
          </w:p>
        </w:tc>
        <w:tc>
          <w:tcPr>
            <w:tcW w:w="5954" w:type="dxa"/>
          </w:tcPr>
          <w:p w14:paraId="3B5C285B"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Secretaría General - SG </w:t>
            </w:r>
          </w:p>
          <w:p w14:paraId="5984EBDF" w14:textId="77777777" w:rsidR="000D0FEF" w:rsidRPr="00BA6475" w:rsidRDefault="000D0FEF" w:rsidP="00F523F8">
            <w:pPr>
              <w:rPr>
                <w:rFonts w:ascii="Arial" w:hAnsi="Arial" w:cs="Arial"/>
                <w:b/>
                <w:bCs/>
                <w:color w:val="000000" w:themeColor="text1"/>
                <w:sz w:val="20"/>
                <w:szCs w:val="20"/>
              </w:rPr>
            </w:pPr>
          </w:p>
        </w:tc>
      </w:tr>
    </w:tbl>
    <w:p w14:paraId="059B605F" w14:textId="77777777" w:rsidR="000D0FEF" w:rsidRPr="00D22AC4"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D22AC4">
        <w:rPr>
          <w:rFonts w:ascii="Arial" w:hAnsi="Arial" w:cs="Arial"/>
          <w:b/>
          <w:bCs/>
          <w:color w:val="000000" w:themeColor="text1"/>
        </w:rPr>
        <w:t xml:space="preserve">Resultados FURAG vigencia 2020- Política de Gobierno Digital. </w:t>
      </w:r>
    </w:p>
    <w:p w14:paraId="32031B2F" w14:textId="0F4A7C4B"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940250" w:rsidRPr="00D22AC4">
        <w:rPr>
          <w:rFonts w:ascii="Arial" w:hAnsi="Arial" w:cs="Arial"/>
          <w:color w:val="000000" w:themeColor="text1"/>
        </w:rPr>
        <w:t>UAERMV</w:t>
      </w:r>
      <w:r w:rsidR="00940250" w:rsidRPr="009D2CC4">
        <w:rPr>
          <w:rFonts w:ascii="Arial" w:hAnsi="Arial" w:cs="Arial"/>
          <w:color w:val="000000" w:themeColor="text1"/>
        </w:rPr>
        <w:t xml:space="preserve"> </w:t>
      </w:r>
      <w:r w:rsidRPr="009D2CC4">
        <w:rPr>
          <w:rFonts w:ascii="Arial" w:hAnsi="Arial" w:cs="Arial"/>
          <w:color w:val="000000" w:themeColor="text1"/>
        </w:rPr>
        <w:t xml:space="preserve">de la Política de </w:t>
      </w:r>
      <w:r w:rsidRPr="009D2CC4">
        <w:rPr>
          <w:rFonts w:ascii="Arial" w:hAnsi="Arial" w:cs="Arial"/>
          <w:b/>
          <w:bCs/>
          <w:color w:val="000000" w:themeColor="text1"/>
        </w:rPr>
        <w:t>Gobierno Digital</w:t>
      </w:r>
      <w:r w:rsidRPr="009D2CC4">
        <w:rPr>
          <w:rFonts w:ascii="Arial" w:hAnsi="Arial" w:cs="Arial"/>
          <w:color w:val="000000" w:themeColor="text1"/>
        </w:rPr>
        <w:t xml:space="preserve">, para el año 2020. </w:t>
      </w:r>
    </w:p>
    <w:p w14:paraId="18E8F1F6" w14:textId="2178362D" w:rsidR="000D0FEF" w:rsidRPr="009D2CC4" w:rsidRDefault="000D0FEF" w:rsidP="00F523F8">
      <w:pPr>
        <w:pStyle w:val="Prrafodelista"/>
        <w:numPr>
          <w:ilvl w:val="0"/>
          <w:numId w:val="13"/>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3B971899" w14:textId="649F5BCB"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F37EE0" w:rsidRPr="009D2CC4">
        <w:rPr>
          <w:rFonts w:ascii="Arial" w:hAnsi="Arial" w:cs="Arial"/>
          <w:b/>
          <w:bCs/>
          <w:color w:val="000000" w:themeColor="text1"/>
        </w:rPr>
        <w:t>9</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2E978232"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lastRenderedPageBreak/>
        <w:drawing>
          <wp:inline distT="0" distB="0" distL="0" distR="0" wp14:anchorId="34845909" wp14:editId="72845471">
            <wp:extent cx="3916060" cy="154305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9980" cy="1560356"/>
                    </a:xfrm>
                    <a:prstGeom prst="rect">
                      <a:avLst/>
                    </a:prstGeom>
                  </pic:spPr>
                </pic:pic>
              </a:graphicData>
            </a:graphic>
          </wp:inline>
        </w:drawing>
      </w:r>
    </w:p>
    <w:p w14:paraId="056A7F20"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40" w:history="1">
        <w:r w:rsidRPr="009D2CC4">
          <w:rPr>
            <w:rStyle w:val="Hipervnculo"/>
            <w:rFonts w:ascii="Arial" w:hAnsi="Arial" w:cs="Arial"/>
            <w:color w:val="000000" w:themeColor="text1"/>
            <w:sz w:val="16"/>
            <w:szCs w:val="16"/>
          </w:rPr>
          <w:t>https://www.funcionpublica.gov.co/web/mipg/resultados-medicion</w:t>
        </w:r>
      </w:hyperlink>
    </w:p>
    <w:p w14:paraId="5706EA85" w14:textId="4C916AF6"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obtuvo </w:t>
      </w:r>
      <w:r w:rsidRPr="00D22AC4">
        <w:rPr>
          <w:rFonts w:ascii="Arial" w:hAnsi="Arial" w:cs="Arial"/>
          <w:color w:val="000000" w:themeColor="text1"/>
        </w:rPr>
        <w:t xml:space="preserve">un </w:t>
      </w:r>
      <w:r w:rsidR="00940250" w:rsidRPr="00D22AC4">
        <w:rPr>
          <w:rFonts w:ascii="Arial" w:hAnsi="Arial" w:cs="Arial"/>
          <w:color w:val="000000" w:themeColor="text1"/>
        </w:rPr>
        <w:t xml:space="preserve">índice </w:t>
      </w:r>
      <w:r w:rsidRPr="00D22AC4">
        <w:rPr>
          <w:rFonts w:ascii="Arial" w:hAnsi="Arial" w:cs="Arial"/>
          <w:color w:val="000000" w:themeColor="text1"/>
        </w:rPr>
        <w:t>de 96,5 en la implementación</w:t>
      </w:r>
      <w:r w:rsidR="00757658" w:rsidRPr="00D22AC4">
        <w:rPr>
          <w:rFonts w:ascii="Arial" w:hAnsi="Arial" w:cs="Arial"/>
          <w:color w:val="000000" w:themeColor="text1"/>
        </w:rPr>
        <w:t>,</w:t>
      </w:r>
      <w:r w:rsidRPr="00D22AC4">
        <w:rPr>
          <w:rFonts w:ascii="Arial" w:hAnsi="Arial" w:cs="Arial"/>
          <w:color w:val="000000" w:themeColor="text1"/>
        </w:rPr>
        <w:t xml:space="preserve"> el promedio del grupo par </w:t>
      </w:r>
      <w:r w:rsidR="00FB76A7" w:rsidRPr="00D22AC4">
        <w:rPr>
          <w:rFonts w:ascii="Arial" w:hAnsi="Arial" w:cs="Arial"/>
          <w:color w:val="000000" w:themeColor="text1"/>
        </w:rPr>
        <w:t xml:space="preserve">fue </w:t>
      </w:r>
      <w:r w:rsidRPr="00D22AC4">
        <w:rPr>
          <w:rFonts w:ascii="Arial" w:hAnsi="Arial" w:cs="Arial"/>
          <w:color w:val="000000" w:themeColor="text1"/>
        </w:rPr>
        <w:t xml:space="preserve">87,2, y teniendo como referencia que el punto de partida o puntaje mínimo es de 54,7 y el máximo a alcanzar por el grupo par es de 99.0. Significando esto que para lograr la implementación total de la política </w:t>
      </w:r>
      <w:r w:rsidR="00FB76A7" w:rsidRPr="00D22AC4">
        <w:rPr>
          <w:rFonts w:ascii="Arial" w:hAnsi="Arial" w:cs="Arial"/>
          <w:color w:val="000000" w:themeColor="text1"/>
        </w:rPr>
        <w:t xml:space="preserve">la UAERMV está </w:t>
      </w:r>
      <w:r w:rsidRPr="00D22AC4">
        <w:rPr>
          <w:rFonts w:ascii="Arial" w:hAnsi="Arial" w:cs="Arial"/>
          <w:color w:val="000000" w:themeColor="text1"/>
        </w:rPr>
        <w:t>a</w:t>
      </w:r>
      <w:r w:rsidRPr="009D2CC4">
        <w:rPr>
          <w:rFonts w:ascii="Arial" w:hAnsi="Arial" w:cs="Arial"/>
          <w:color w:val="000000" w:themeColor="text1"/>
        </w:rPr>
        <w:t xml:space="preserve"> 3.5 puntos del máximo puntaje a alcanzar del grupo par.   </w:t>
      </w:r>
    </w:p>
    <w:p w14:paraId="3F5FE787" w14:textId="77777777" w:rsidR="000D0FEF" w:rsidRPr="009D2CC4" w:rsidRDefault="000D0FEF" w:rsidP="00F523F8">
      <w:pPr>
        <w:pStyle w:val="Prrafodelista"/>
        <w:numPr>
          <w:ilvl w:val="0"/>
          <w:numId w:val="13"/>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5D41FF82"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0585F4DA" w14:textId="750AA672" w:rsidR="00FB76A7" w:rsidRPr="009D2CC4" w:rsidRDefault="00FB76A7"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 xml:space="preserve">e observa que, se evaluaron 7 aspectos fundamentales: Empoderamiento de los ciudadanos mediante un Estado abierto, Fortalecimiento de la Arquitectura Empresarial y de la Gestión de TI, Fortalecimiento de la Seguridad y Privacidad de la información, Impulso </w:t>
      </w:r>
      <w:r w:rsidR="000D0FEF" w:rsidRPr="00D22AC4">
        <w:rPr>
          <w:rFonts w:ascii="Arial" w:hAnsi="Arial" w:cs="Arial"/>
          <w:color w:val="000000" w:themeColor="text1"/>
        </w:rPr>
        <w:t>en el desarrollo de territorios y ciudades inteligentes, Procesos seguros y eficientes, Toma de decisiones basada en datos y Uso y apropiación de los Servici</w:t>
      </w:r>
      <w:r w:rsidRPr="00D22AC4">
        <w:rPr>
          <w:rFonts w:ascii="Arial" w:hAnsi="Arial" w:cs="Arial"/>
          <w:color w:val="000000" w:themeColor="text1"/>
        </w:rPr>
        <w:t>os Ciudadanos Digitales,</w:t>
      </w:r>
      <w:r w:rsidR="000D0FEF" w:rsidRPr="00D22AC4">
        <w:rPr>
          <w:rFonts w:ascii="Arial" w:hAnsi="Arial" w:cs="Arial"/>
          <w:color w:val="000000" w:themeColor="text1"/>
        </w:rPr>
        <w:t xml:space="preserve"> </w:t>
      </w:r>
      <w:r w:rsidRPr="00D22AC4">
        <w:rPr>
          <w:rFonts w:ascii="Arial" w:hAnsi="Arial" w:cs="Arial"/>
          <w:color w:val="000000" w:themeColor="text1"/>
        </w:rPr>
        <w:t>cuyos resultados se muestran en la siguiente imagen:</w:t>
      </w:r>
    </w:p>
    <w:p w14:paraId="27283A01" w14:textId="52D46E97" w:rsidR="000D0FEF" w:rsidRPr="009D2CC4" w:rsidRDefault="000D0FEF" w:rsidP="00F523F8">
      <w:pPr>
        <w:pStyle w:val="Prrafodelista"/>
        <w:spacing w:line="240" w:lineRule="auto"/>
        <w:ind w:left="0"/>
        <w:jc w:val="both"/>
        <w:rPr>
          <w:rFonts w:ascii="Arial" w:hAnsi="Arial" w:cs="Arial"/>
          <w:color w:val="000000" w:themeColor="text1"/>
        </w:rPr>
      </w:pPr>
    </w:p>
    <w:p w14:paraId="0EFF6293" w14:textId="7415FCC3"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00F37EE0" w:rsidRPr="009D2CC4">
        <w:rPr>
          <w:rFonts w:ascii="Arial" w:hAnsi="Arial" w:cs="Arial"/>
          <w:b/>
          <w:bCs/>
          <w:color w:val="000000" w:themeColor="text1"/>
        </w:rPr>
        <w:t>0</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76754E6E"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647B7F8E" wp14:editId="569E2238">
            <wp:extent cx="5538938" cy="1842447"/>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4008" cy="1847460"/>
                    </a:xfrm>
                    <a:prstGeom prst="rect">
                      <a:avLst/>
                    </a:prstGeom>
                  </pic:spPr>
                </pic:pic>
              </a:graphicData>
            </a:graphic>
          </wp:inline>
        </w:drawing>
      </w:r>
    </w:p>
    <w:p w14:paraId="0D4ED889"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42" w:history="1">
        <w:r w:rsidRPr="009D2CC4">
          <w:rPr>
            <w:rStyle w:val="Hipervnculo"/>
            <w:rFonts w:ascii="Arial" w:hAnsi="Arial" w:cs="Arial"/>
            <w:color w:val="000000" w:themeColor="text1"/>
            <w:sz w:val="16"/>
            <w:szCs w:val="16"/>
          </w:rPr>
          <w:t>https://www.funcionpublica.gov.co/web/mipg/resultados-medicion</w:t>
        </w:r>
      </w:hyperlink>
    </w:p>
    <w:p w14:paraId="75DCC7A7" w14:textId="34A05B9A"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lastRenderedPageBreak/>
        <w:t>De los 7 aspectos evaluados, el mayor puntaje lo obtuvo: Fortalecimiento de la Arquitectura Empresarial y de la Gestión de TI con 97,3 siendo el valor máximo de referencia 99; el Impulso en el desarrollo de territorios y ciudades inteligentes, obtuvo el menor puntaje con 56,6 siendo el valor máximo de referencia 99.</w:t>
      </w:r>
    </w:p>
    <w:p w14:paraId="1E2B94F0" w14:textId="4981AD54" w:rsidR="000D0FEF" w:rsidRPr="009D2CC4" w:rsidRDefault="000D0FEF" w:rsidP="00F523F8">
      <w:pPr>
        <w:pStyle w:val="Prrafodelista"/>
        <w:numPr>
          <w:ilvl w:val="0"/>
          <w:numId w:val="13"/>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7F76CB50" w14:textId="4D7717FD" w:rsidR="000D0FEF" w:rsidRPr="009D2CC4" w:rsidRDefault="00B0650E"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en la implementación de la Política para el año 2019 vs los resultados obtenidos en el </w:t>
      </w:r>
      <w:r w:rsidR="000D0FEF" w:rsidRPr="00D22AC4">
        <w:rPr>
          <w:rFonts w:ascii="Arial" w:hAnsi="Arial" w:cs="Arial"/>
          <w:color w:val="000000" w:themeColor="text1"/>
        </w:rPr>
        <w:t>2020</w:t>
      </w:r>
      <w:r w:rsidRPr="00D22AC4">
        <w:rPr>
          <w:rFonts w:ascii="Arial" w:hAnsi="Arial" w:cs="Arial"/>
          <w:color w:val="000000" w:themeColor="text1"/>
        </w:rPr>
        <w:t xml:space="preserve"> se resumen en la siguiente tabla</w:t>
      </w:r>
      <w:r w:rsidR="000D0FEF" w:rsidRPr="00D22AC4">
        <w:rPr>
          <w:rFonts w:ascii="Arial" w:hAnsi="Arial" w:cs="Arial"/>
          <w:color w:val="000000" w:themeColor="text1"/>
        </w:rPr>
        <w:t>:</w:t>
      </w:r>
      <w:r w:rsidR="000D0FEF" w:rsidRPr="009D2CC4">
        <w:rPr>
          <w:rFonts w:ascii="Arial" w:hAnsi="Arial" w:cs="Arial"/>
          <w:color w:val="000000" w:themeColor="text1"/>
        </w:rPr>
        <w:t xml:space="preserve"> </w:t>
      </w:r>
    </w:p>
    <w:p w14:paraId="0B62ADA8" w14:textId="0249EAAA" w:rsidR="000D0FEF" w:rsidRPr="00144A36" w:rsidRDefault="000D0FEF" w:rsidP="00F523F8">
      <w:pPr>
        <w:spacing w:line="240" w:lineRule="auto"/>
        <w:jc w:val="center"/>
        <w:rPr>
          <w:rFonts w:ascii="Arial" w:hAnsi="Arial" w:cs="Arial"/>
          <w:b/>
          <w:color w:val="000000" w:themeColor="text1"/>
          <w:sz w:val="20"/>
          <w:szCs w:val="20"/>
        </w:rPr>
      </w:pPr>
      <w:r w:rsidRPr="00144A36">
        <w:rPr>
          <w:rFonts w:ascii="Arial" w:hAnsi="Arial" w:cs="Arial"/>
          <w:b/>
          <w:bCs/>
          <w:color w:val="000000" w:themeColor="text1"/>
          <w:sz w:val="20"/>
          <w:szCs w:val="20"/>
        </w:rPr>
        <w:t xml:space="preserve">Tabla </w:t>
      </w:r>
      <w:r w:rsidR="00F37EE0" w:rsidRPr="00144A36">
        <w:rPr>
          <w:rFonts w:ascii="Arial" w:hAnsi="Arial" w:cs="Arial"/>
          <w:b/>
          <w:bCs/>
          <w:color w:val="000000" w:themeColor="text1"/>
          <w:sz w:val="20"/>
          <w:szCs w:val="20"/>
        </w:rPr>
        <w:t>1</w:t>
      </w:r>
      <w:r w:rsidR="00054C0E">
        <w:rPr>
          <w:rFonts w:ascii="Arial" w:hAnsi="Arial" w:cs="Arial"/>
          <w:b/>
          <w:bCs/>
          <w:color w:val="000000" w:themeColor="text1"/>
          <w:sz w:val="20"/>
          <w:szCs w:val="20"/>
        </w:rPr>
        <w:t>3</w:t>
      </w:r>
      <w:r w:rsidRPr="00144A36">
        <w:rPr>
          <w:rFonts w:ascii="Arial" w:hAnsi="Arial" w:cs="Arial"/>
          <w:b/>
          <w:bCs/>
          <w:color w:val="000000" w:themeColor="text1"/>
          <w:sz w:val="20"/>
          <w:szCs w:val="20"/>
        </w:rPr>
        <w:t>.</w:t>
      </w:r>
      <w:r w:rsidRPr="00144A36">
        <w:rPr>
          <w:rFonts w:ascii="Arial" w:hAnsi="Arial" w:cs="Arial"/>
          <w:b/>
          <w:color w:val="000000" w:themeColor="text1"/>
          <w:sz w:val="20"/>
          <w:szCs w:val="20"/>
        </w:rPr>
        <w:t xml:space="preserve"> Resultados FURAG 2019 vs 2020 – Política de Gobierno Digital</w:t>
      </w:r>
    </w:p>
    <w:tbl>
      <w:tblPr>
        <w:tblStyle w:val="Tablaconcuadrcula"/>
        <w:tblW w:w="89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0"/>
        <w:gridCol w:w="1621"/>
        <w:gridCol w:w="1853"/>
        <w:gridCol w:w="1852"/>
        <w:gridCol w:w="2138"/>
      </w:tblGrid>
      <w:tr w:rsidR="007D648B" w:rsidRPr="00144A36" w14:paraId="2E3AB6A9" w14:textId="77777777" w:rsidTr="00BA6475">
        <w:trPr>
          <w:trHeight w:val="703"/>
        </w:trPr>
        <w:tc>
          <w:tcPr>
            <w:tcW w:w="1510" w:type="dxa"/>
            <w:shd w:val="clear" w:color="auto" w:fill="F2F2F2" w:themeFill="background1" w:themeFillShade="F2"/>
          </w:tcPr>
          <w:p w14:paraId="63ACC797" w14:textId="77777777" w:rsidR="000D0FEF" w:rsidRPr="00144A36" w:rsidRDefault="000D0FEF" w:rsidP="00F523F8">
            <w:pPr>
              <w:jc w:val="center"/>
              <w:rPr>
                <w:rFonts w:ascii="Arial" w:hAnsi="Arial" w:cs="Arial"/>
                <w:b/>
                <w:bCs/>
                <w:color w:val="000000" w:themeColor="text1"/>
                <w:sz w:val="20"/>
                <w:szCs w:val="20"/>
              </w:rPr>
            </w:pPr>
            <w:r w:rsidRPr="00144A36">
              <w:rPr>
                <w:rFonts w:ascii="Arial" w:hAnsi="Arial" w:cs="Arial"/>
                <w:b/>
                <w:bCs/>
                <w:color w:val="000000" w:themeColor="text1"/>
                <w:sz w:val="20"/>
                <w:szCs w:val="20"/>
              </w:rPr>
              <w:t>AÑO</w:t>
            </w:r>
          </w:p>
        </w:tc>
        <w:tc>
          <w:tcPr>
            <w:tcW w:w="1621" w:type="dxa"/>
            <w:shd w:val="clear" w:color="auto" w:fill="F2F2F2" w:themeFill="background1" w:themeFillShade="F2"/>
          </w:tcPr>
          <w:p w14:paraId="7671E995" w14:textId="77777777" w:rsidR="000D0FEF" w:rsidRPr="00144A36" w:rsidRDefault="000D0FEF" w:rsidP="00F523F8">
            <w:pPr>
              <w:jc w:val="center"/>
              <w:rPr>
                <w:rFonts w:ascii="Arial" w:hAnsi="Arial" w:cs="Arial"/>
                <w:b/>
                <w:bCs/>
                <w:color w:val="000000" w:themeColor="text1"/>
                <w:sz w:val="20"/>
                <w:szCs w:val="20"/>
              </w:rPr>
            </w:pPr>
            <w:r w:rsidRPr="00144A36">
              <w:rPr>
                <w:rFonts w:ascii="Arial" w:hAnsi="Arial" w:cs="Arial"/>
                <w:b/>
                <w:bCs/>
                <w:color w:val="000000" w:themeColor="text1"/>
                <w:sz w:val="20"/>
                <w:szCs w:val="20"/>
              </w:rPr>
              <w:t>PUNTAJE MINIMO</w:t>
            </w:r>
          </w:p>
        </w:tc>
        <w:tc>
          <w:tcPr>
            <w:tcW w:w="1853" w:type="dxa"/>
            <w:shd w:val="clear" w:color="auto" w:fill="F2F2F2" w:themeFill="background1" w:themeFillShade="F2"/>
          </w:tcPr>
          <w:p w14:paraId="0B1AF164" w14:textId="77777777" w:rsidR="000D0FEF" w:rsidRPr="00144A36" w:rsidRDefault="000D0FEF" w:rsidP="00F523F8">
            <w:pPr>
              <w:jc w:val="center"/>
              <w:rPr>
                <w:rFonts w:ascii="Arial" w:hAnsi="Arial" w:cs="Arial"/>
                <w:b/>
                <w:bCs/>
                <w:color w:val="000000" w:themeColor="text1"/>
                <w:sz w:val="20"/>
                <w:szCs w:val="20"/>
              </w:rPr>
            </w:pPr>
            <w:r w:rsidRPr="00144A36">
              <w:rPr>
                <w:rFonts w:ascii="Arial" w:hAnsi="Arial" w:cs="Arial"/>
                <w:b/>
                <w:bCs/>
                <w:color w:val="000000" w:themeColor="text1"/>
                <w:sz w:val="20"/>
                <w:szCs w:val="20"/>
              </w:rPr>
              <w:t>PUNTAJE MAXIMO</w:t>
            </w:r>
          </w:p>
        </w:tc>
        <w:tc>
          <w:tcPr>
            <w:tcW w:w="1852" w:type="dxa"/>
            <w:shd w:val="clear" w:color="auto" w:fill="F2F2F2" w:themeFill="background1" w:themeFillShade="F2"/>
          </w:tcPr>
          <w:p w14:paraId="23AB5156" w14:textId="1CFC467D" w:rsidR="000D0FEF" w:rsidRPr="00144A36" w:rsidRDefault="000D0FEF" w:rsidP="00F523F8">
            <w:pPr>
              <w:jc w:val="center"/>
              <w:rPr>
                <w:rFonts w:ascii="Arial" w:hAnsi="Arial" w:cs="Arial"/>
                <w:b/>
                <w:bCs/>
                <w:color w:val="000000" w:themeColor="text1"/>
                <w:sz w:val="20"/>
                <w:szCs w:val="20"/>
              </w:rPr>
            </w:pPr>
            <w:r w:rsidRPr="00144A36">
              <w:rPr>
                <w:rFonts w:ascii="Arial" w:hAnsi="Arial" w:cs="Arial"/>
                <w:b/>
                <w:bCs/>
                <w:color w:val="000000" w:themeColor="text1"/>
                <w:sz w:val="20"/>
                <w:szCs w:val="20"/>
              </w:rPr>
              <w:t xml:space="preserve">PROMEDIO </w:t>
            </w:r>
            <w:r w:rsidR="00846822">
              <w:rPr>
                <w:rFonts w:ascii="Arial" w:hAnsi="Arial" w:cs="Arial"/>
                <w:b/>
                <w:bCs/>
                <w:color w:val="000000" w:themeColor="text1"/>
                <w:sz w:val="20"/>
                <w:szCs w:val="20"/>
              </w:rPr>
              <w:t>GRUPO</w:t>
            </w:r>
            <w:r w:rsidRPr="00144A36">
              <w:rPr>
                <w:rFonts w:ascii="Arial" w:hAnsi="Arial" w:cs="Arial"/>
                <w:b/>
                <w:bCs/>
                <w:color w:val="000000" w:themeColor="text1"/>
                <w:sz w:val="20"/>
                <w:szCs w:val="20"/>
              </w:rPr>
              <w:t xml:space="preserve"> PAR</w:t>
            </w:r>
          </w:p>
        </w:tc>
        <w:tc>
          <w:tcPr>
            <w:tcW w:w="2138" w:type="dxa"/>
            <w:shd w:val="clear" w:color="auto" w:fill="F2F2F2" w:themeFill="background1" w:themeFillShade="F2"/>
          </w:tcPr>
          <w:p w14:paraId="7E5C1912" w14:textId="77777777" w:rsidR="000D0FEF" w:rsidRPr="00144A36" w:rsidRDefault="000D0FEF" w:rsidP="00F523F8">
            <w:pPr>
              <w:jc w:val="center"/>
              <w:rPr>
                <w:rFonts w:ascii="Arial" w:hAnsi="Arial" w:cs="Arial"/>
                <w:b/>
                <w:bCs/>
                <w:color w:val="000000" w:themeColor="text1"/>
                <w:sz w:val="20"/>
                <w:szCs w:val="20"/>
              </w:rPr>
            </w:pPr>
            <w:r w:rsidRPr="00144A36">
              <w:rPr>
                <w:rFonts w:ascii="Arial" w:hAnsi="Arial" w:cs="Arial"/>
                <w:b/>
                <w:bCs/>
                <w:color w:val="000000" w:themeColor="text1"/>
                <w:sz w:val="20"/>
                <w:szCs w:val="20"/>
              </w:rPr>
              <w:t>PUNTAJE OBTENIDO</w:t>
            </w:r>
          </w:p>
        </w:tc>
      </w:tr>
      <w:tr w:rsidR="007D648B" w:rsidRPr="00144A36" w14:paraId="497C097D" w14:textId="77777777" w:rsidTr="00BA6475">
        <w:trPr>
          <w:trHeight w:val="345"/>
        </w:trPr>
        <w:tc>
          <w:tcPr>
            <w:tcW w:w="1510" w:type="dxa"/>
          </w:tcPr>
          <w:p w14:paraId="1D7E3342"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2019</w:t>
            </w:r>
          </w:p>
        </w:tc>
        <w:tc>
          <w:tcPr>
            <w:tcW w:w="1621" w:type="dxa"/>
          </w:tcPr>
          <w:p w14:paraId="0D8137DB"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56,2</w:t>
            </w:r>
          </w:p>
        </w:tc>
        <w:tc>
          <w:tcPr>
            <w:tcW w:w="1853" w:type="dxa"/>
          </w:tcPr>
          <w:p w14:paraId="31488DF9"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97,7</w:t>
            </w:r>
          </w:p>
        </w:tc>
        <w:tc>
          <w:tcPr>
            <w:tcW w:w="1852" w:type="dxa"/>
          </w:tcPr>
          <w:p w14:paraId="477B52E3"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87,4</w:t>
            </w:r>
          </w:p>
        </w:tc>
        <w:tc>
          <w:tcPr>
            <w:tcW w:w="2138" w:type="dxa"/>
          </w:tcPr>
          <w:p w14:paraId="6127A89A"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84,1</w:t>
            </w:r>
          </w:p>
        </w:tc>
      </w:tr>
      <w:tr w:rsidR="007D648B" w:rsidRPr="00144A36" w14:paraId="605FD87F" w14:textId="77777777" w:rsidTr="00BA6475">
        <w:trPr>
          <w:trHeight w:val="345"/>
        </w:trPr>
        <w:tc>
          <w:tcPr>
            <w:tcW w:w="1510" w:type="dxa"/>
          </w:tcPr>
          <w:p w14:paraId="3684EFAE"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2020</w:t>
            </w:r>
          </w:p>
        </w:tc>
        <w:tc>
          <w:tcPr>
            <w:tcW w:w="1621" w:type="dxa"/>
          </w:tcPr>
          <w:p w14:paraId="24EBB5F0"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54.7</w:t>
            </w:r>
          </w:p>
        </w:tc>
        <w:tc>
          <w:tcPr>
            <w:tcW w:w="1853" w:type="dxa"/>
          </w:tcPr>
          <w:p w14:paraId="01AF75DC"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99.0</w:t>
            </w:r>
          </w:p>
        </w:tc>
        <w:tc>
          <w:tcPr>
            <w:tcW w:w="1852" w:type="dxa"/>
          </w:tcPr>
          <w:p w14:paraId="434918D7"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87,2</w:t>
            </w:r>
          </w:p>
        </w:tc>
        <w:tc>
          <w:tcPr>
            <w:tcW w:w="2138" w:type="dxa"/>
          </w:tcPr>
          <w:p w14:paraId="664AD87B" w14:textId="77777777" w:rsidR="000D0FEF" w:rsidRPr="00144A36" w:rsidRDefault="000D0FEF" w:rsidP="00F523F8">
            <w:pPr>
              <w:jc w:val="center"/>
              <w:rPr>
                <w:rFonts w:ascii="Arial" w:hAnsi="Arial" w:cs="Arial"/>
                <w:color w:val="000000" w:themeColor="text1"/>
                <w:sz w:val="18"/>
                <w:szCs w:val="18"/>
              </w:rPr>
            </w:pPr>
            <w:r w:rsidRPr="00144A36">
              <w:rPr>
                <w:rFonts w:ascii="Arial" w:hAnsi="Arial" w:cs="Arial"/>
                <w:color w:val="000000" w:themeColor="text1"/>
                <w:sz w:val="18"/>
                <w:szCs w:val="18"/>
              </w:rPr>
              <w:t>96.5</w:t>
            </w:r>
          </w:p>
        </w:tc>
      </w:tr>
    </w:tbl>
    <w:p w14:paraId="58017CF7"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43" w:history="1">
        <w:r w:rsidRPr="009D2CC4">
          <w:rPr>
            <w:rStyle w:val="Hipervnculo"/>
            <w:rFonts w:ascii="Arial" w:hAnsi="Arial" w:cs="Arial"/>
            <w:color w:val="000000" w:themeColor="text1"/>
            <w:sz w:val="16"/>
            <w:szCs w:val="16"/>
          </w:rPr>
          <w:t>https://www.funcionpublica.gov.co/web/mipg/resultados-medicion</w:t>
        </w:r>
      </w:hyperlink>
      <w:r w:rsidRPr="009D2CC4">
        <w:rPr>
          <w:rStyle w:val="Hipervnculo"/>
          <w:rFonts w:ascii="Arial" w:hAnsi="Arial" w:cs="Arial"/>
          <w:color w:val="000000" w:themeColor="text1"/>
          <w:sz w:val="16"/>
          <w:szCs w:val="16"/>
        </w:rPr>
        <w:t xml:space="preserve"> </w:t>
      </w:r>
    </w:p>
    <w:p w14:paraId="484B3B1F" w14:textId="6CE03034"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006331C6" w:rsidRPr="006331C6">
        <w:rPr>
          <w:rFonts w:ascii="Arial" w:hAnsi="Arial" w:cs="Arial"/>
          <w:b/>
          <w:color w:val="000000" w:themeColor="text1"/>
        </w:rPr>
        <w:t xml:space="preserve">SI </w:t>
      </w:r>
      <w:r w:rsidRPr="006331C6">
        <w:rPr>
          <w:rFonts w:ascii="Arial" w:hAnsi="Arial" w:cs="Arial"/>
          <w:b/>
          <w:color w:val="000000" w:themeColor="text1"/>
        </w:rPr>
        <w:t>mejoró</w:t>
      </w:r>
      <w:r w:rsidRPr="009D2CC4">
        <w:rPr>
          <w:rFonts w:ascii="Arial" w:hAnsi="Arial" w:cs="Arial"/>
          <w:b/>
          <w:color w:val="000000" w:themeColor="text1"/>
        </w:rPr>
        <w:t xml:space="preserve"> </w:t>
      </w:r>
      <w:r w:rsidR="006331C6" w:rsidRPr="006331C6">
        <w:rPr>
          <w:rFonts w:ascii="Arial" w:hAnsi="Arial" w:cs="Arial"/>
          <w:color w:val="000000" w:themeColor="text1"/>
        </w:rPr>
        <w:t xml:space="preserve">en </w:t>
      </w:r>
      <w:r w:rsidRPr="006331C6">
        <w:rPr>
          <w:rFonts w:ascii="Arial" w:hAnsi="Arial" w:cs="Arial"/>
          <w:color w:val="000000" w:themeColor="text1"/>
        </w:rPr>
        <w:t>12.4 puntos</w:t>
      </w:r>
      <w:r w:rsidRPr="009D2CC4">
        <w:rPr>
          <w:rFonts w:ascii="Arial" w:hAnsi="Arial" w:cs="Arial"/>
          <w:color w:val="000000" w:themeColor="text1"/>
        </w:rPr>
        <w:t xml:space="preserve"> en la implementación de la Política analizada</w:t>
      </w:r>
      <w:r w:rsidR="00144A36">
        <w:rPr>
          <w:rFonts w:ascii="Arial" w:hAnsi="Arial" w:cs="Arial"/>
          <w:color w:val="000000" w:themeColor="text1"/>
        </w:rPr>
        <w:t xml:space="preserve">, </w:t>
      </w:r>
      <w:r w:rsidRPr="009D2CC4">
        <w:rPr>
          <w:rFonts w:ascii="Arial" w:hAnsi="Arial" w:cs="Arial"/>
          <w:color w:val="000000" w:themeColor="text1"/>
        </w:rPr>
        <w:t xml:space="preserve">quedando a 2.5 puntos del máximo puntaje del grupo par.   </w:t>
      </w:r>
    </w:p>
    <w:p w14:paraId="0927E6C4" w14:textId="77777777" w:rsidR="000D0FEF" w:rsidRPr="009D2CC4" w:rsidRDefault="000D0FEF" w:rsidP="00F523F8">
      <w:pPr>
        <w:pStyle w:val="Prrafodelista"/>
        <w:numPr>
          <w:ilvl w:val="0"/>
          <w:numId w:val="13"/>
        </w:numPr>
        <w:spacing w:line="240" w:lineRule="auto"/>
        <w:rPr>
          <w:rFonts w:ascii="Arial" w:hAnsi="Arial" w:cs="Arial"/>
          <w:b/>
          <w:bCs/>
          <w:color w:val="000000" w:themeColor="text1"/>
        </w:rPr>
      </w:pPr>
      <w:r w:rsidRPr="009D2CC4">
        <w:rPr>
          <w:rFonts w:ascii="Arial" w:hAnsi="Arial" w:cs="Arial"/>
          <w:b/>
          <w:bCs/>
          <w:color w:val="000000" w:themeColor="text1"/>
        </w:rPr>
        <w:t>Recomendaciones</w:t>
      </w:r>
    </w:p>
    <w:p w14:paraId="28A17AAC" w14:textId="7042148E"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 </w:t>
      </w:r>
      <w:r w:rsidR="00CD7D1F">
        <w:rPr>
          <w:rFonts w:ascii="Arial" w:hAnsi="Arial" w:cs="Arial"/>
          <w:color w:val="000000" w:themeColor="text1"/>
        </w:rPr>
        <w:t>E</w:t>
      </w:r>
      <w:r w:rsidRPr="009D2CC4">
        <w:rPr>
          <w:rFonts w:ascii="Arial" w:hAnsi="Arial" w:cs="Arial"/>
          <w:color w:val="000000" w:themeColor="text1"/>
        </w:rPr>
        <w:t xml:space="preserve">l Departamento Administrativo de la Función Pública, emitió 19 recomendaciones, las cuales se pueden identificar en el anexo No. 1 del presente informe. </w:t>
      </w:r>
    </w:p>
    <w:p w14:paraId="55EBE416" w14:textId="27CE5B7C" w:rsidR="000D0FEF" w:rsidRPr="009D2CC4" w:rsidRDefault="000D0FEF" w:rsidP="00F523F8">
      <w:pPr>
        <w:pStyle w:val="Ttulo3"/>
        <w:jc w:val="both"/>
        <w:rPr>
          <w:rFonts w:ascii="Arial" w:hAnsi="Arial" w:cs="Arial"/>
          <w:b/>
          <w:bCs/>
          <w:color w:val="000000" w:themeColor="text1"/>
          <w:sz w:val="22"/>
          <w:szCs w:val="22"/>
        </w:rPr>
      </w:pPr>
      <w:bookmarkStart w:id="29" w:name="_Toc83828477"/>
      <w:r w:rsidRPr="00D22AC4">
        <w:rPr>
          <w:rFonts w:ascii="Arial" w:hAnsi="Arial" w:cs="Arial"/>
          <w:b/>
          <w:bCs/>
          <w:color w:val="000000" w:themeColor="text1"/>
          <w:sz w:val="22"/>
          <w:szCs w:val="22"/>
        </w:rPr>
        <w:t>6.</w:t>
      </w:r>
      <w:r w:rsidR="00BD1A18" w:rsidRPr="00D22AC4">
        <w:rPr>
          <w:rFonts w:ascii="Arial" w:hAnsi="Arial" w:cs="Arial"/>
          <w:b/>
          <w:bCs/>
          <w:color w:val="000000" w:themeColor="text1"/>
          <w:sz w:val="22"/>
          <w:szCs w:val="22"/>
        </w:rPr>
        <w:t>6.6.</w:t>
      </w:r>
      <w:r w:rsidRPr="00D22AC4">
        <w:rPr>
          <w:rFonts w:ascii="Arial" w:hAnsi="Arial" w:cs="Arial"/>
          <w:b/>
          <w:bCs/>
          <w:color w:val="000000" w:themeColor="text1"/>
          <w:sz w:val="22"/>
          <w:szCs w:val="22"/>
        </w:rPr>
        <w:t xml:space="preserve"> POLÍTICA </w:t>
      </w:r>
      <w:r w:rsidR="00803035" w:rsidRPr="00D22AC4">
        <w:rPr>
          <w:rFonts w:ascii="Arial" w:hAnsi="Arial" w:cs="Arial"/>
          <w:b/>
          <w:bCs/>
          <w:color w:val="000000" w:themeColor="text1"/>
          <w:sz w:val="22"/>
          <w:szCs w:val="22"/>
        </w:rPr>
        <w:t>6</w:t>
      </w:r>
      <w:r w:rsidRPr="00D22AC4">
        <w:rPr>
          <w:rFonts w:ascii="Arial" w:hAnsi="Arial" w:cs="Arial"/>
          <w:b/>
          <w:bCs/>
          <w:color w:val="000000" w:themeColor="text1"/>
          <w:sz w:val="22"/>
          <w:szCs w:val="22"/>
        </w:rPr>
        <w:t>.  SEGURIDAD DIGITAL</w:t>
      </w:r>
      <w:bookmarkEnd w:id="29"/>
    </w:p>
    <w:p w14:paraId="559A0465" w14:textId="77777777" w:rsidR="000D0FEF" w:rsidRPr="009D2CC4" w:rsidRDefault="000D0FEF" w:rsidP="00F523F8">
      <w:pPr>
        <w:spacing w:line="240" w:lineRule="auto"/>
        <w:contextualSpacing/>
        <w:rPr>
          <w:rFonts w:ascii="Arial" w:hAnsi="Arial" w:cs="Arial"/>
          <w:b/>
          <w:bCs/>
          <w:color w:val="000000" w:themeColor="text1"/>
        </w:rPr>
      </w:pPr>
    </w:p>
    <w:p w14:paraId="04DF48B3" w14:textId="4ADDF61B"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5"/>
        <w:gridCol w:w="6096"/>
      </w:tblGrid>
      <w:tr w:rsidR="007D648B" w:rsidRPr="00BA6475" w14:paraId="0C2A1C5E" w14:textId="77777777" w:rsidTr="00BA6475">
        <w:trPr>
          <w:trHeight w:val="2351"/>
        </w:trPr>
        <w:tc>
          <w:tcPr>
            <w:tcW w:w="2835" w:type="dxa"/>
            <w:shd w:val="clear" w:color="auto" w:fill="E7E6E6" w:themeFill="background2"/>
          </w:tcPr>
          <w:p w14:paraId="04F4B15B" w14:textId="77777777" w:rsidR="000D0FEF" w:rsidRPr="00BA6475" w:rsidRDefault="000D0FEF" w:rsidP="00F523F8">
            <w:pPr>
              <w:jc w:val="center"/>
              <w:rPr>
                <w:rFonts w:ascii="Arial" w:hAnsi="Arial" w:cs="Arial"/>
                <w:b/>
                <w:bCs/>
                <w:color w:val="000000" w:themeColor="text1"/>
                <w:sz w:val="20"/>
                <w:szCs w:val="20"/>
              </w:rPr>
            </w:pPr>
          </w:p>
          <w:p w14:paraId="3A44979F" w14:textId="1B4C2684"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OBJETIVO</w:t>
            </w:r>
            <w:r w:rsidRPr="00BA6475">
              <w:rPr>
                <w:rFonts w:ascii="Arial" w:hAnsi="Arial" w:cs="Arial"/>
                <w:b/>
                <w:bCs/>
                <w:color w:val="000000" w:themeColor="text1"/>
                <w:sz w:val="20"/>
                <w:szCs w:val="20"/>
              </w:rPr>
              <w:br/>
            </w:r>
          </w:p>
        </w:tc>
        <w:tc>
          <w:tcPr>
            <w:tcW w:w="6096" w:type="dxa"/>
          </w:tcPr>
          <w:p w14:paraId="74798500" w14:textId="77777777" w:rsidR="000D0FEF" w:rsidRPr="00BA6475" w:rsidRDefault="000D0FEF" w:rsidP="00F523F8">
            <w:pPr>
              <w:jc w:val="both"/>
              <w:rPr>
                <w:rFonts w:ascii="Arial" w:hAnsi="Arial" w:cs="Arial"/>
                <w:color w:val="000000" w:themeColor="text1"/>
                <w:sz w:val="20"/>
                <w:szCs w:val="20"/>
                <w:lang w:val="es-MX"/>
              </w:rPr>
            </w:pPr>
          </w:p>
          <w:p w14:paraId="3FE9ECB1" w14:textId="3A30DD64" w:rsidR="000D0FEF" w:rsidRPr="00BA6475" w:rsidRDefault="00D22AC4" w:rsidP="00F523F8">
            <w:pPr>
              <w:jc w:val="both"/>
              <w:rPr>
                <w:rFonts w:ascii="Arial" w:hAnsi="Arial" w:cs="Arial"/>
                <w:b/>
                <w:bCs/>
                <w:color w:val="000000" w:themeColor="text1"/>
                <w:sz w:val="20"/>
                <w:szCs w:val="20"/>
              </w:rPr>
            </w:pPr>
            <w:r>
              <w:rPr>
                <w:rFonts w:ascii="Arial" w:hAnsi="Arial" w:cs="Arial"/>
                <w:color w:val="000000" w:themeColor="text1"/>
                <w:sz w:val="20"/>
                <w:szCs w:val="20"/>
                <w:lang w:val="es-MX"/>
              </w:rPr>
              <w:t>F</w:t>
            </w:r>
            <w:r w:rsidR="000D0FEF" w:rsidRPr="00BA6475">
              <w:rPr>
                <w:rFonts w:ascii="Arial" w:hAnsi="Arial" w:cs="Arial"/>
                <w:color w:val="000000" w:themeColor="text1"/>
                <w:sz w:val="20"/>
                <w:szCs w:val="20"/>
                <w:lang w:val="es-MX"/>
              </w:rPr>
              <w:t>ortalecer las capacidades de las múltiples partes interesadas para identificar, gestionar, tratar y mitigar los riesgos de seguridad digital en sus actividades socioeconómicas en el entorno digital, así como en la creación e implementación de instrumentos de resiliencia, recuperación y respuesta nacional en un marco de cooperación, colaboración y asistencia. Lo anterior, con el fin de contribuir al crecimiento de la economía digital nacional, lo que a su vez impulsará una mayor prosperidad económica y social en el país.</w:t>
            </w:r>
            <w:r w:rsidR="000D0FEF" w:rsidRPr="00BA6475">
              <w:rPr>
                <w:rStyle w:val="Refdenotaalpie"/>
                <w:rFonts w:ascii="Arial" w:hAnsi="Arial" w:cs="Arial"/>
                <w:color w:val="000000" w:themeColor="text1"/>
                <w:sz w:val="20"/>
                <w:szCs w:val="20"/>
              </w:rPr>
              <w:footnoteReference w:id="15"/>
            </w:r>
          </w:p>
        </w:tc>
      </w:tr>
      <w:tr w:rsidR="007D648B" w:rsidRPr="00BA6475" w14:paraId="303674B3" w14:textId="77777777" w:rsidTr="00994FC5">
        <w:trPr>
          <w:trHeight w:val="1249"/>
        </w:trPr>
        <w:tc>
          <w:tcPr>
            <w:tcW w:w="2835" w:type="dxa"/>
            <w:shd w:val="clear" w:color="auto" w:fill="E7E6E6" w:themeFill="background2"/>
          </w:tcPr>
          <w:p w14:paraId="468F025D"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lastRenderedPageBreak/>
              <w:t>MARCO NORMATIVO APLICABLE</w:t>
            </w:r>
          </w:p>
          <w:p w14:paraId="775A76CF" w14:textId="77777777" w:rsidR="000D0FEF" w:rsidRPr="00BA6475" w:rsidRDefault="000D0FEF" w:rsidP="00F523F8">
            <w:pPr>
              <w:jc w:val="center"/>
              <w:rPr>
                <w:rFonts w:ascii="Arial" w:hAnsi="Arial" w:cs="Arial"/>
                <w:b/>
                <w:bCs/>
                <w:color w:val="000000" w:themeColor="text1"/>
                <w:sz w:val="20"/>
                <w:szCs w:val="20"/>
              </w:rPr>
            </w:pPr>
          </w:p>
          <w:p w14:paraId="648CD8E9" w14:textId="77777777" w:rsidR="000D0FEF" w:rsidRPr="00BA6475" w:rsidRDefault="000D0FEF" w:rsidP="00F523F8">
            <w:pPr>
              <w:jc w:val="center"/>
              <w:rPr>
                <w:rFonts w:ascii="Arial" w:hAnsi="Arial" w:cs="Arial"/>
                <w:b/>
                <w:bCs/>
                <w:color w:val="000000" w:themeColor="text1"/>
                <w:sz w:val="20"/>
                <w:szCs w:val="20"/>
              </w:rPr>
            </w:pPr>
          </w:p>
        </w:tc>
        <w:tc>
          <w:tcPr>
            <w:tcW w:w="6096" w:type="dxa"/>
          </w:tcPr>
          <w:p w14:paraId="2BC49936" w14:textId="2F6D495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Ley 1273 de 2009 </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estatutaria 1581 del 2012</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1712 de 2014 - Transparencia y Acceso a la Información Pública</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1928 de 2018</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Conpes 3854 de 2016</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1078 de 2015</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103 de 2015</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Acuerdo 02 de 2018</w:t>
            </w:r>
            <w:r w:rsidR="003357C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Acuerdo 08 de 2019</w:t>
            </w:r>
          </w:p>
        </w:tc>
      </w:tr>
      <w:tr w:rsidR="007D648B" w:rsidRPr="00BA6475" w14:paraId="1F30896F" w14:textId="77777777" w:rsidTr="00994FC5">
        <w:trPr>
          <w:trHeight w:val="699"/>
        </w:trPr>
        <w:tc>
          <w:tcPr>
            <w:tcW w:w="2835" w:type="dxa"/>
            <w:shd w:val="clear" w:color="auto" w:fill="E7E6E6" w:themeFill="background2"/>
          </w:tcPr>
          <w:p w14:paraId="3427C6D4"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750377A6" w14:textId="77777777" w:rsidR="000D0FEF" w:rsidRPr="00BA6475" w:rsidRDefault="000D0FEF" w:rsidP="00F523F8">
            <w:pPr>
              <w:jc w:val="center"/>
              <w:rPr>
                <w:rFonts w:ascii="Arial" w:hAnsi="Arial" w:cs="Arial"/>
                <w:b/>
                <w:bCs/>
                <w:color w:val="000000" w:themeColor="text1"/>
                <w:sz w:val="20"/>
                <w:szCs w:val="20"/>
              </w:rPr>
            </w:pPr>
          </w:p>
        </w:tc>
        <w:tc>
          <w:tcPr>
            <w:tcW w:w="6096" w:type="dxa"/>
          </w:tcPr>
          <w:p w14:paraId="1C714A5E"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Secretaría General - SG </w:t>
            </w:r>
          </w:p>
          <w:p w14:paraId="413EBEF5" w14:textId="77777777" w:rsidR="000D0FEF" w:rsidRPr="00BA6475" w:rsidRDefault="000D0FEF" w:rsidP="00F523F8">
            <w:pPr>
              <w:rPr>
                <w:rFonts w:ascii="Arial" w:hAnsi="Arial" w:cs="Arial"/>
                <w:b/>
                <w:bCs/>
                <w:color w:val="000000" w:themeColor="text1"/>
                <w:sz w:val="20"/>
                <w:szCs w:val="20"/>
              </w:rPr>
            </w:pPr>
          </w:p>
        </w:tc>
      </w:tr>
    </w:tbl>
    <w:p w14:paraId="2415254B" w14:textId="77777777" w:rsidR="000D0FEF" w:rsidRPr="009D2CC4" w:rsidRDefault="000D0FEF" w:rsidP="00F523F8">
      <w:pPr>
        <w:spacing w:line="240" w:lineRule="auto"/>
        <w:rPr>
          <w:rFonts w:ascii="Arial" w:hAnsi="Arial" w:cs="Arial"/>
          <w:b/>
          <w:bCs/>
          <w:color w:val="000000" w:themeColor="text1"/>
        </w:rPr>
      </w:pPr>
    </w:p>
    <w:p w14:paraId="5A446A0A" w14:textId="0AA3574A" w:rsidR="000D0FEF" w:rsidRPr="00D22AC4"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D22AC4">
        <w:rPr>
          <w:rFonts w:ascii="Arial" w:hAnsi="Arial" w:cs="Arial"/>
          <w:b/>
          <w:bCs/>
          <w:color w:val="000000" w:themeColor="text1"/>
        </w:rPr>
        <w:t>Resultados FURAG vigencia 2020</w:t>
      </w:r>
    </w:p>
    <w:p w14:paraId="0839C5FF" w14:textId="5771525B"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w:t>
      </w:r>
      <w:r w:rsidRPr="00D5640F">
        <w:rPr>
          <w:rFonts w:ascii="Arial" w:hAnsi="Arial" w:cs="Arial"/>
          <w:color w:val="000000" w:themeColor="text1"/>
        </w:rPr>
        <w:t xml:space="preserve">medición </w:t>
      </w:r>
      <w:r w:rsidRPr="009D2CC4">
        <w:rPr>
          <w:rFonts w:ascii="Arial" w:hAnsi="Arial" w:cs="Arial"/>
          <w:color w:val="000000" w:themeColor="text1"/>
        </w:rPr>
        <w:t xml:space="preserve">a través del Formulario Único de Reporte de Avances de la Gestión (FURAG), de la implementación al interior de la </w:t>
      </w:r>
      <w:r w:rsidR="00EF46C3" w:rsidRPr="00D22AC4">
        <w:rPr>
          <w:rFonts w:ascii="Arial" w:hAnsi="Arial" w:cs="Arial"/>
          <w:color w:val="000000" w:themeColor="text1"/>
        </w:rPr>
        <w:t>UAERMV</w:t>
      </w:r>
      <w:r w:rsidR="00EF46C3" w:rsidRPr="009D2CC4">
        <w:rPr>
          <w:rFonts w:ascii="Arial" w:hAnsi="Arial" w:cs="Arial"/>
          <w:color w:val="000000" w:themeColor="text1"/>
        </w:rPr>
        <w:t xml:space="preserve"> </w:t>
      </w:r>
      <w:r w:rsidRPr="009D2CC4">
        <w:rPr>
          <w:rFonts w:ascii="Arial" w:hAnsi="Arial" w:cs="Arial"/>
          <w:color w:val="000000" w:themeColor="text1"/>
        </w:rPr>
        <w:t xml:space="preserve">de la Política de Seguridad Digital, para el año 2020. </w:t>
      </w:r>
    </w:p>
    <w:p w14:paraId="2B6D72B9"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20D6E7B2" w14:textId="5A2C0A68"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008A4FA8" w:rsidRPr="009D2CC4">
        <w:rPr>
          <w:rFonts w:ascii="Arial" w:hAnsi="Arial" w:cs="Arial"/>
          <w:b/>
          <w:bCs/>
          <w:color w:val="000000" w:themeColor="text1"/>
        </w:rPr>
        <w:t>1</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6F834BE3"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5EA38769" wp14:editId="61033C81">
            <wp:extent cx="4056748" cy="1705971"/>
            <wp:effectExtent l="0" t="0" r="127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78525" cy="1715129"/>
                    </a:xfrm>
                    <a:prstGeom prst="rect">
                      <a:avLst/>
                    </a:prstGeom>
                  </pic:spPr>
                </pic:pic>
              </a:graphicData>
            </a:graphic>
          </wp:inline>
        </w:drawing>
      </w:r>
    </w:p>
    <w:p w14:paraId="1B033476"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45" w:history="1">
        <w:r w:rsidRPr="009D2CC4">
          <w:rPr>
            <w:rStyle w:val="Hipervnculo"/>
            <w:rFonts w:ascii="Arial" w:hAnsi="Arial" w:cs="Arial"/>
            <w:color w:val="000000" w:themeColor="text1"/>
            <w:sz w:val="16"/>
            <w:szCs w:val="16"/>
          </w:rPr>
          <w:t>https://www.funcionpublica.gov.co/web/mipg/resultados-medicion</w:t>
        </w:r>
      </w:hyperlink>
    </w:p>
    <w:p w14:paraId="16888CC8" w14:textId="4F8D11EA"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obtuvo </w:t>
      </w:r>
      <w:r w:rsidRPr="00A62513">
        <w:rPr>
          <w:rFonts w:ascii="Arial" w:hAnsi="Arial" w:cs="Arial"/>
          <w:color w:val="000000" w:themeColor="text1"/>
        </w:rPr>
        <w:t>un</w:t>
      </w:r>
      <w:r w:rsidR="00D52269" w:rsidRPr="00A62513">
        <w:rPr>
          <w:rFonts w:ascii="Arial" w:hAnsi="Arial" w:cs="Arial"/>
          <w:color w:val="000000" w:themeColor="text1"/>
        </w:rPr>
        <w:t xml:space="preserve"> índice</w:t>
      </w:r>
      <w:r w:rsidRPr="00A62513">
        <w:rPr>
          <w:rFonts w:ascii="Arial" w:hAnsi="Arial" w:cs="Arial"/>
          <w:color w:val="000000" w:themeColor="text1"/>
        </w:rPr>
        <w:t xml:space="preserve"> de </w:t>
      </w:r>
      <w:r w:rsidRPr="00A62513">
        <w:rPr>
          <w:rFonts w:ascii="Arial" w:hAnsi="Arial" w:cs="Arial"/>
          <w:b/>
          <w:color w:val="000000" w:themeColor="text1"/>
        </w:rPr>
        <w:t>81.5</w:t>
      </w:r>
      <w:r w:rsidRPr="00A62513">
        <w:rPr>
          <w:rFonts w:ascii="Arial" w:hAnsi="Arial" w:cs="Arial"/>
          <w:color w:val="000000" w:themeColor="text1"/>
        </w:rPr>
        <w:t xml:space="preserve"> en la implementación el promedio del grupo</w:t>
      </w:r>
      <w:r w:rsidR="00D84EDB" w:rsidRPr="00A62513">
        <w:rPr>
          <w:rFonts w:ascii="Arial" w:hAnsi="Arial" w:cs="Arial"/>
          <w:color w:val="000000" w:themeColor="text1"/>
        </w:rPr>
        <w:t xml:space="preserve"> fue</w:t>
      </w:r>
      <w:r w:rsidRPr="00A62513">
        <w:rPr>
          <w:rFonts w:ascii="Arial" w:hAnsi="Arial" w:cs="Arial"/>
          <w:color w:val="000000" w:themeColor="text1"/>
        </w:rPr>
        <w:t xml:space="preserve"> par </w:t>
      </w:r>
      <w:r w:rsidRPr="00A62513">
        <w:rPr>
          <w:rFonts w:ascii="Arial" w:hAnsi="Arial" w:cs="Arial"/>
          <w:b/>
          <w:color w:val="000000" w:themeColor="text1"/>
        </w:rPr>
        <w:t>87.1</w:t>
      </w:r>
      <w:r w:rsidRPr="00A62513">
        <w:rPr>
          <w:rFonts w:ascii="Arial" w:hAnsi="Arial" w:cs="Arial"/>
          <w:color w:val="000000" w:themeColor="text1"/>
        </w:rPr>
        <w:t xml:space="preserve">, y teniendo como referencia que el punto de partida o puntaje mínimo es de </w:t>
      </w:r>
      <w:r w:rsidRPr="00A62513">
        <w:rPr>
          <w:rFonts w:ascii="Arial" w:hAnsi="Arial" w:cs="Arial"/>
          <w:b/>
          <w:color w:val="000000" w:themeColor="text1"/>
        </w:rPr>
        <w:t>60.2</w:t>
      </w:r>
      <w:r w:rsidRPr="00A62513">
        <w:rPr>
          <w:rFonts w:ascii="Arial" w:hAnsi="Arial" w:cs="Arial"/>
          <w:color w:val="000000" w:themeColor="text1"/>
        </w:rPr>
        <w:t xml:space="preserve"> y el máximo a alcanzar es de </w:t>
      </w:r>
      <w:r w:rsidRPr="00A62513">
        <w:rPr>
          <w:rFonts w:ascii="Arial" w:hAnsi="Arial" w:cs="Arial"/>
          <w:b/>
          <w:color w:val="000000" w:themeColor="text1"/>
        </w:rPr>
        <w:t>98.5.</w:t>
      </w:r>
      <w:r w:rsidRPr="00A62513">
        <w:rPr>
          <w:rFonts w:ascii="Arial" w:hAnsi="Arial" w:cs="Arial"/>
          <w:color w:val="000000" w:themeColor="text1"/>
        </w:rPr>
        <w:t xml:space="preserve"> Significando esto que para lograr la implementación total de la política </w:t>
      </w:r>
      <w:r w:rsidR="00E45D67" w:rsidRPr="00A62513">
        <w:rPr>
          <w:rFonts w:ascii="Arial" w:hAnsi="Arial" w:cs="Arial"/>
          <w:color w:val="000000" w:themeColor="text1"/>
        </w:rPr>
        <w:t>la UAERMV está</w:t>
      </w:r>
      <w:r w:rsidRPr="00A62513">
        <w:rPr>
          <w:rFonts w:ascii="Arial" w:hAnsi="Arial" w:cs="Arial"/>
          <w:color w:val="000000" w:themeColor="text1"/>
        </w:rPr>
        <w:t xml:space="preserve"> a </w:t>
      </w:r>
      <w:r w:rsidRPr="00A62513">
        <w:rPr>
          <w:rFonts w:ascii="Arial" w:hAnsi="Arial" w:cs="Arial"/>
          <w:b/>
          <w:color w:val="000000" w:themeColor="text1"/>
        </w:rPr>
        <w:t>17</w:t>
      </w:r>
      <w:r w:rsidRPr="00A62513">
        <w:rPr>
          <w:rFonts w:ascii="Arial" w:hAnsi="Arial" w:cs="Arial"/>
          <w:color w:val="000000" w:themeColor="text1"/>
        </w:rPr>
        <w:t xml:space="preserve"> puntos del máximo puntaje a alcanzar del grupo par.</w:t>
      </w:r>
      <w:r w:rsidRPr="009D2CC4">
        <w:rPr>
          <w:rFonts w:ascii="Arial" w:hAnsi="Arial" w:cs="Arial"/>
          <w:color w:val="000000" w:themeColor="text1"/>
        </w:rPr>
        <w:t xml:space="preserve">   </w:t>
      </w:r>
    </w:p>
    <w:p w14:paraId="0F8D9267" w14:textId="2F655356" w:rsidR="000D0FEF"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5D3ADC36" w14:textId="77777777" w:rsidR="00E45D67" w:rsidRPr="009D2CC4" w:rsidRDefault="00E45D67" w:rsidP="00F523F8">
      <w:pPr>
        <w:pStyle w:val="Prrafodelista"/>
        <w:spacing w:line="240" w:lineRule="auto"/>
        <w:rPr>
          <w:rFonts w:ascii="Arial" w:hAnsi="Arial" w:cs="Arial"/>
          <w:b/>
          <w:bCs/>
          <w:color w:val="000000" w:themeColor="text1"/>
        </w:rPr>
      </w:pPr>
    </w:p>
    <w:p w14:paraId="4628600B" w14:textId="71F52BA0" w:rsidR="000D0FEF" w:rsidRDefault="00E45D67" w:rsidP="00F523F8">
      <w:pPr>
        <w:pStyle w:val="Prrafodelista"/>
        <w:spacing w:line="240" w:lineRule="auto"/>
        <w:ind w:left="0"/>
        <w:rPr>
          <w:rFonts w:ascii="Arial" w:hAnsi="Arial" w:cs="Arial"/>
          <w:color w:val="000000" w:themeColor="text1"/>
        </w:rPr>
      </w:pPr>
      <w:r w:rsidRPr="00A62513">
        <w:rPr>
          <w:rFonts w:ascii="Arial" w:hAnsi="Arial" w:cs="Arial"/>
          <w:color w:val="000000" w:themeColor="text1"/>
        </w:rPr>
        <w:t>S</w:t>
      </w:r>
      <w:r w:rsidR="000D0FEF" w:rsidRPr="00A62513">
        <w:rPr>
          <w:rFonts w:ascii="Arial" w:hAnsi="Arial" w:cs="Arial"/>
          <w:color w:val="000000" w:themeColor="text1"/>
        </w:rPr>
        <w:t>e</w:t>
      </w:r>
      <w:r w:rsidR="000D0FEF" w:rsidRPr="009D2CC4">
        <w:rPr>
          <w:rFonts w:ascii="Arial" w:hAnsi="Arial" w:cs="Arial"/>
          <w:color w:val="000000" w:themeColor="text1"/>
        </w:rPr>
        <w:t xml:space="preserve"> observa que, para la Política de Seguridad Digital no se reporta un índice detallado evaluado.</w:t>
      </w:r>
    </w:p>
    <w:p w14:paraId="6798112F" w14:textId="77777777" w:rsidR="00E45D67" w:rsidRPr="009D2CC4" w:rsidRDefault="00E45D67" w:rsidP="00F523F8">
      <w:pPr>
        <w:pStyle w:val="Prrafodelista"/>
        <w:spacing w:line="240" w:lineRule="auto"/>
        <w:ind w:left="0"/>
        <w:rPr>
          <w:rFonts w:ascii="Arial" w:hAnsi="Arial" w:cs="Arial"/>
          <w:color w:val="000000" w:themeColor="text1"/>
        </w:rPr>
      </w:pPr>
    </w:p>
    <w:p w14:paraId="1B31C2AB" w14:textId="4DF21577" w:rsidR="000D0FEF" w:rsidRPr="009D2CC4"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7BF260A8" w14:textId="6E98225A"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lastRenderedPageBreak/>
        <w:t xml:space="preserve">A continuación, se presentan los resultados obtenidos en FURAG, en la implementación de la Política de Seguridad Digital para el año 2019 vs los resultados obtenidos en el 2020: </w:t>
      </w:r>
    </w:p>
    <w:p w14:paraId="1C730C1D" w14:textId="15674E3E" w:rsidR="000D0FEF" w:rsidRPr="00B67161" w:rsidRDefault="000D0FEF" w:rsidP="00F523F8">
      <w:pPr>
        <w:spacing w:line="240" w:lineRule="auto"/>
        <w:jc w:val="center"/>
        <w:rPr>
          <w:rFonts w:ascii="Arial" w:hAnsi="Arial" w:cs="Arial"/>
          <w:b/>
          <w:color w:val="000000" w:themeColor="text1"/>
          <w:sz w:val="20"/>
          <w:szCs w:val="20"/>
        </w:rPr>
      </w:pPr>
      <w:r w:rsidRPr="00B67161">
        <w:rPr>
          <w:rFonts w:ascii="Arial" w:hAnsi="Arial" w:cs="Arial"/>
          <w:b/>
          <w:bCs/>
          <w:color w:val="000000" w:themeColor="text1"/>
          <w:sz w:val="20"/>
          <w:szCs w:val="20"/>
        </w:rPr>
        <w:t xml:space="preserve">Tabla </w:t>
      </w:r>
      <w:r w:rsidR="008A4FA8" w:rsidRPr="00B67161">
        <w:rPr>
          <w:rFonts w:ascii="Arial" w:hAnsi="Arial" w:cs="Arial"/>
          <w:b/>
          <w:bCs/>
          <w:color w:val="000000" w:themeColor="text1"/>
          <w:sz w:val="20"/>
          <w:szCs w:val="20"/>
        </w:rPr>
        <w:t>1</w:t>
      </w:r>
      <w:r w:rsidR="00054C0E">
        <w:rPr>
          <w:rFonts w:ascii="Arial" w:hAnsi="Arial" w:cs="Arial"/>
          <w:b/>
          <w:bCs/>
          <w:color w:val="000000" w:themeColor="text1"/>
          <w:sz w:val="20"/>
          <w:szCs w:val="20"/>
        </w:rPr>
        <w:t>4</w:t>
      </w:r>
      <w:r w:rsidRPr="00B67161">
        <w:rPr>
          <w:rFonts w:ascii="Arial" w:hAnsi="Arial" w:cs="Arial"/>
          <w:b/>
          <w:bCs/>
          <w:color w:val="000000" w:themeColor="text1"/>
          <w:sz w:val="20"/>
          <w:szCs w:val="20"/>
        </w:rPr>
        <w:t>.</w:t>
      </w:r>
      <w:r w:rsidRPr="00B67161">
        <w:rPr>
          <w:rFonts w:ascii="Arial" w:hAnsi="Arial" w:cs="Arial"/>
          <w:b/>
          <w:color w:val="000000" w:themeColor="text1"/>
          <w:sz w:val="20"/>
          <w:szCs w:val="20"/>
        </w:rPr>
        <w:t xml:space="preserve"> Resultados FURAG 2019 vs 2020 – Política de Seguridad Digital</w:t>
      </w:r>
    </w:p>
    <w:tbl>
      <w:tblPr>
        <w:tblStyle w:val="Tablaconcuadrcula"/>
        <w:tblW w:w="8221"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3"/>
        <w:gridCol w:w="1612"/>
        <w:gridCol w:w="1843"/>
        <w:gridCol w:w="1842"/>
        <w:gridCol w:w="1701"/>
      </w:tblGrid>
      <w:tr w:rsidR="007D648B" w:rsidRPr="00E247BA" w14:paraId="67C4D0C9" w14:textId="77777777" w:rsidTr="00BA6475">
        <w:trPr>
          <w:trHeight w:val="393"/>
        </w:trPr>
        <w:tc>
          <w:tcPr>
            <w:tcW w:w="1223" w:type="dxa"/>
            <w:shd w:val="clear" w:color="auto" w:fill="F2F2F2" w:themeFill="background1" w:themeFillShade="F2"/>
          </w:tcPr>
          <w:p w14:paraId="04A46A6A" w14:textId="77777777" w:rsidR="000D0FEF" w:rsidRPr="00E247BA" w:rsidRDefault="000D0FEF" w:rsidP="00F523F8">
            <w:pPr>
              <w:jc w:val="center"/>
              <w:rPr>
                <w:rFonts w:ascii="Arial" w:hAnsi="Arial" w:cs="Arial"/>
                <w:b/>
                <w:bCs/>
                <w:color w:val="000000" w:themeColor="text1"/>
                <w:sz w:val="18"/>
                <w:szCs w:val="18"/>
              </w:rPr>
            </w:pPr>
            <w:r w:rsidRPr="00E247BA">
              <w:rPr>
                <w:rFonts w:ascii="Arial" w:hAnsi="Arial" w:cs="Arial"/>
                <w:b/>
                <w:bCs/>
                <w:color w:val="000000" w:themeColor="text1"/>
                <w:sz w:val="18"/>
                <w:szCs w:val="18"/>
              </w:rPr>
              <w:t>AÑO</w:t>
            </w:r>
          </w:p>
        </w:tc>
        <w:tc>
          <w:tcPr>
            <w:tcW w:w="1612" w:type="dxa"/>
            <w:shd w:val="clear" w:color="auto" w:fill="F2F2F2" w:themeFill="background1" w:themeFillShade="F2"/>
          </w:tcPr>
          <w:p w14:paraId="329308A0" w14:textId="77777777" w:rsidR="000D0FEF" w:rsidRPr="00E247BA" w:rsidRDefault="000D0FEF" w:rsidP="00F523F8">
            <w:pPr>
              <w:jc w:val="center"/>
              <w:rPr>
                <w:rFonts w:ascii="Arial" w:hAnsi="Arial" w:cs="Arial"/>
                <w:b/>
                <w:bCs/>
                <w:color w:val="000000" w:themeColor="text1"/>
                <w:sz w:val="18"/>
                <w:szCs w:val="18"/>
              </w:rPr>
            </w:pPr>
            <w:r w:rsidRPr="00E247BA">
              <w:rPr>
                <w:rFonts w:ascii="Arial" w:hAnsi="Arial" w:cs="Arial"/>
                <w:b/>
                <w:bCs/>
                <w:color w:val="000000" w:themeColor="text1"/>
                <w:sz w:val="18"/>
                <w:szCs w:val="18"/>
              </w:rPr>
              <w:t>PUNTAJE MINIMO</w:t>
            </w:r>
          </w:p>
        </w:tc>
        <w:tc>
          <w:tcPr>
            <w:tcW w:w="1843" w:type="dxa"/>
            <w:shd w:val="clear" w:color="auto" w:fill="F2F2F2" w:themeFill="background1" w:themeFillShade="F2"/>
          </w:tcPr>
          <w:p w14:paraId="4DBEAABB" w14:textId="77777777" w:rsidR="000D0FEF" w:rsidRPr="00E247BA" w:rsidRDefault="000D0FEF" w:rsidP="00F523F8">
            <w:pPr>
              <w:jc w:val="center"/>
              <w:rPr>
                <w:rFonts w:ascii="Arial" w:hAnsi="Arial" w:cs="Arial"/>
                <w:b/>
                <w:bCs/>
                <w:color w:val="000000" w:themeColor="text1"/>
                <w:sz w:val="18"/>
                <w:szCs w:val="18"/>
              </w:rPr>
            </w:pPr>
            <w:r w:rsidRPr="00E247BA">
              <w:rPr>
                <w:rFonts w:ascii="Arial" w:hAnsi="Arial" w:cs="Arial"/>
                <w:b/>
                <w:bCs/>
                <w:color w:val="000000" w:themeColor="text1"/>
                <w:sz w:val="18"/>
                <w:szCs w:val="18"/>
              </w:rPr>
              <w:t>PUNTAJE MAXIMO</w:t>
            </w:r>
          </w:p>
        </w:tc>
        <w:tc>
          <w:tcPr>
            <w:tcW w:w="1842" w:type="dxa"/>
            <w:shd w:val="clear" w:color="auto" w:fill="F2F2F2" w:themeFill="background1" w:themeFillShade="F2"/>
          </w:tcPr>
          <w:p w14:paraId="26A8A226" w14:textId="08D82229" w:rsidR="000D0FEF" w:rsidRPr="00E247BA" w:rsidRDefault="000D0FEF" w:rsidP="00F523F8">
            <w:pPr>
              <w:jc w:val="center"/>
              <w:rPr>
                <w:rFonts w:ascii="Arial" w:hAnsi="Arial" w:cs="Arial"/>
                <w:b/>
                <w:bCs/>
                <w:color w:val="000000" w:themeColor="text1"/>
                <w:sz w:val="18"/>
                <w:szCs w:val="18"/>
              </w:rPr>
            </w:pPr>
            <w:r w:rsidRPr="00E247BA">
              <w:rPr>
                <w:rFonts w:ascii="Arial" w:hAnsi="Arial" w:cs="Arial"/>
                <w:b/>
                <w:bCs/>
                <w:color w:val="000000" w:themeColor="text1"/>
                <w:sz w:val="18"/>
                <w:szCs w:val="18"/>
              </w:rPr>
              <w:t>PROMEDIO G</w:t>
            </w:r>
            <w:r w:rsidR="00E66313">
              <w:rPr>
                <w:rFonts w:ascii="Arial" w:hAnsi="Arial" w:cs="Arial"/>
                <w:b/>
                <w:bCs/>
                <w:color w:val="000000" w:themeColor="text1"/>
                <w:sz w:val="18"/>
                <w:szCs w:val="18"/>
              </w:rPr>
              <w:t>R</w:t>
            </w:r>
            <w:r w:rsidRPr="00E247BA">
              <w:rPr>
                <w:rFonts w:ascii="Arial" w:hAnsi="Arial" w:cs="Arial"/>
                <w:b/>
                <w:bCs/>
                <w:color w:val="000000" w:themeColor="text1"/>
                <w:sz w:val="18"/>
                <w:szCs w:val="18"/>
              </w:rPr>
              <w:t>UPO PAR</w:t>
            </w:r>
          </w:p>
        </w:tc>
        <w:tc>
          <w:tcPr>
            <w:tcW w:w="1701" w:type="dxa"/>
            <w:shd w:val="clear" w:color="auto" w:fill="F2F2F2" w:themeFill="background1" w:themeFillShade="F2"/>
          </w:tcPr>
          <w:p w14:paraId="2E6159F5" w14:textId="77777777" w:rsidR="000D0FEF" w:rsidRPr="00E247BA" w:rsidRDefault="000D0FEF" w:rsidP="00F523F8">
            <w:pPr>
              <w:jc w:val="center"/>
              <w:rPr>
                <w:rFonts w:ascii="Arial" w:hAnsi="Arial" w:cs="Arial"/>
                <w:b/>
                <w:bCs/>
                <w:color w:val="000000" w:themeColor="text1"/>
                <w:sz w:val="18"/>
                <w:szCs w:val="18"/>
              </w:rPr>
            </w:pPr>
            <w:r w:rsidRPr="00E247BA">
              <w:rPr>
                <w:rFonts w:ascii="Arial" w:hAnsi="Arial" w:cs="Arial"/>
                <w:b/>
                <w:bCs/>
                <w:color w:val="000000" w:themeColor="text1"/>
                <w:sz w:val="18"/>
                <w:szCs w:val="18"/>
              </w:rPr>
              <w:t>PUNTAJE OBTENIDO</w:t>
            </w:r>
          </w:p>
        </w:tc>
      </w:tr>
      <w:tr w:rsidR="007D648B" w:rsidRPr="00E247BA" w14:paraId="383E0EF0" w14:textId="77777777" w:rsidTr="00BA6475">
        <w:trPr>
          <w:trHeight w:val="394"/>
        </w:trPr>
        <w:tc>
          <w:tcPr>
            <w:tcW w:w="1223" w:type="dxa"/>
          </w:tcPr>
          <w:p w14:paraId="048AA57C"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2019</w:t>
            </w:r>
          </w:p>
        </w:tc>
        <w:tc>
          <w:tcPr>
            <w:tcW w:w="1612" w:type="dxa"/>
          </w:tcPr>
          <w:p w14:paraId="55FB4031"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58,1</w:t>
            </w:r>
          </w:p>
        </w:tc>
        <w:tc>
          <w:tcPr>
            <w:tcW w:w="1843" w:type="dxa"/>
          </w:tcPr>
          <w:p w14:paraId="22DA6FD8"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96,8</w:t>
            </w:r>
          </w:p>
        </w:tc>
        <w:tc>
          <w:tcPr>
            <w:tcW w:w="1842" w:type="dxa"/>
          </w:tcPr>
          <w:p w14:paraId="3101755B"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83,1</w:t>
            </w:r>
          </w:p>
        </w:tc>
        <w:tc>
          <w:tcPr>
            <w:tcW w:w="1701" w:type="dxa"/>
          </w:tcPr>
          <w:p w14:paraId="1FFFED44"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76,7</w:t>
            </w:r>
          </w:p>
        </w:tc>
      </w:tr>
      <w:tr w:rsidR="007D648B" w:rsidRPr="00E247BA" w14:paraId="2AB20659" w14:textId="77777777" w:rsidTr="00BA6475">
        <w:trPr>
          <w:trHeight w:val="394"/>
        </w:trPr>
        <w:tc>
          <w:tcPr>
            <w:tcW w:w="1223" w:type="dxa"/>
          </w:tcPr>
          <w:p w14:paraId="3FCFE0BC"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2020</w:t>
            </w:r>
          </w:p>
        </w:tc>
        <w:tc>
          <w:tcPr>
            <w:tcW w:w="1612" w:type="dxa"/>
          </w:tcPr>
          <w:p w14:paraId="24ED5415"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60.1</w:t>
            </w:r>
          </w:p>
        </w:tc>
        <w:tc>
          <w:tcPr>
            <w:tcW w:w="1843" w:type="dxa"/>
          </w:tcPr>
          <w:p w14:paraId="3FBF5D8E"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98.5</w:t>
            </w:r>
          </w:p>
        </w:tc>
        <w:tc>
          <w:tcPr>
            <w:tcW w:w="1842" w:type="dxa"/>
          </w:tcPr>
          <w:p w14:paraId="2B74E5B5"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87.1</w:t>
            </w:r>
          </w:p>
        </w:tc>
        <w:tc>
          <w:tcPr>
            <w:tcW w:w="1701" w:type="dxa"/>
          </w:tcPr>
          <w:p w14:paraId="3E9D116B" w14:textId="77777777" w:rsidR="000D0FEF" w:rsidRPr="00E247BA" w:rsidRDefault="000D0FEF" w:rsidP="00F523F8">
            <w:pPr>
              <w:jc w:val="center"/>
              <w:rPr>
                <w:rFonts w:ascii="Arial" w:hAnsi="Arial" w:cs="Arial"/>
                <w:color w:val="000000" w:themeColor="text1"/>
                <w:sz w:val="18"/>
                <w:szCs w:val="18"/>
              </w:rPr>
            </w:pPr>
            <w:r w:rsidRPr="00E247BA">
              <w:rPr>
                <w:rFonts w:ascii="Arial" w:hAnsi="Arial" w:cs="Arial"/>
                <w:color w:val="000000" w:themeColor="text1"/>
                <w:sz w:val="18"/>
                <w:szCs w:val="18"/>
              </w:rPr>
              <w:t>81.5</w:t>
            </w:r>
          </w:p>
        </w:tc>
      </w:tr>
    </w:tbl>
    <w:p w14:paraId="3FA48C71" w14:textId="2DD212E0"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w:t>
      </w:r>
      <w:hyperlink r:id="rId46" w:history="1">
        <w:r w:rsidRPr="009D2CC4">
          <w:rPr>
            <w:rStyle w:val="Hipervnculo"/>
            <w:rFonts w:ascii="Arial" w:hAnsi="Arial" w:cs="Arial"/>
            <w:color w:val="000000" w:themeColor="text1"/>
            <w:sz w:val="16"/>
            <w:szCs w:val="16"/>
          </w:rPr>
          <w:t>https://www.funcionpublica.gov.co/web/mipg/resultados-medicion</w:t>
        </w:r>
      </w:hyperlink>
      <w:r w:rsidRPr="009D2CC4">
        <w:rPr>
          <w:rStyle w:val="Hipervnculo"/>
          <w:rFonts w:ascii="Arial" w:hAnsi="Arial" w:cs="Arial"/>
          <w:color w:val="000000" w:themeColor="text1"/>
          <w:sz w:val="16"/>
          <w:szCs w:val="16"/>
        </w:rPr>
        <w:t xml:space="preserve"> </w:t>
      </w:r>
    </w:p>
    <w:p w14:paraId="453C3329" w14:textId="452BB01C"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00997B6B" w:rsidRPr="00997B6B">
        <w:rPr>
          <w:rFonts w:ascii="Arial" w:hAnsi="Arial" w:cs="Arial"/>
          <w:b/>
          <w:color w:val="000000" w:themeColor="text1"/>
        </w:rPr>
        <w:t xml:space="preserve">SI </w:t>
      </w:r>
      <w:r w:rsidRPr="00997B6B">
        <w:rPr>
          <w:rFonts w:ascii="Arial" w:hAnsi="Arial" w:cs="Arial"/>
          <w:b/>
          <w:color w:val="000000" w:themeColor="text1"/>
        </w:rPr>
        <w:t>mejoró</w:t>
      </w:r>
      <w:r w:rsidRPr="009D2CC4">
        <w:rPr>
          <w:rFonts w:ascii="Arial" w:hAnsi="Arial" w:cs="Arial"/>
          <w:b/>
          <w:color w:val="000000" w:themeColor="text1"/>
        </w:rPr>
        <w:t xml:space="preserve"> </w:t>
      </w:r>
      <w:r w:rsidRPr="009D2CC4">
        <w:rPr>
          <w:rFonts w:ascii="Arial" w:hAnsi="Arial" w:cs="Arial"/>
          <w:color w:val="000000" w:themeColor="text1"/>
        </w:rPr>
        <w:t xml:space="preserve">en la implementación de la Política analizada, dado que en el año 2019 se obtuvo un puntaje de 76.7 y en el año 2020 de 81.5, que aumentó </w:t>
      </w:r>
      <w:r w:rsidRPr="009D2CC4">
        <w:rPr>
          <w:rFonts w:ascii="Arial" w:hAnsi="Arial" w:cs="Arial"/>
          <w:b/>
          <w:color w:val="000000" w:themeColor="text1"/>
        </w:rPr>
        <w:t xml:space="preserve">en 4.8 </w:t>
      </w:r>
      <w:r w:rsidRPr="009D2CC4">
        <w:rPr>
          <w:rFonts w:ascii="Arial" w:hAnsi="Arial" w:cs="Arial"/>
          <w:color w:val="000000" w:themeColor="text1"/>
        </w:rPr>
        <w:t xml:space="preserve">puntos respecto de año inmediatamente anterior y a 17 puntos del máximo puntaje a alcanzar por el grupo par que está en 98.5 puntos. </w:t>
      </w:r>
    </w:p>
    <w:p w14:paraId="31837D31"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Recomendaciones</w:t>
      </w:r>
    </w:p>
    <w:p w14:paraId="1C669DB7" w14:textId="3DF9FC40" w:rsidR="000D0FEF" w:rsidRPr="009D2CC4" w:rsidRDefault="00D37942"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 xml:space="preserve">l Departamento Administrativo de la Función Pública emitió doce (12) recomendaciones, las cuales se pueden identificar en el anexo No. 1 del presente informe. </w:t>
      </w:r>
    </w:p>
    <w:p w14:paraId="27BD31F3" w14:textId="77777777" w:rsidR="000D0FEF" w:rsidRPr="009D2CC4" w:rsidRDefault="000D0FEF" w:rsidP="00F523F8">
      <w:pPr>
        <w:pStyle w:val="Ttulo3"/>
        <w:rPr>
          <w:rFonts w:ascii="Arial" w:eastAsia="Arial" w:hAnsi="Arial" w:cs="Arial"/>
          <w:color w:val="000000" w:themeColor="text1"/>
          <w:sz w:val="22"/>
          <w:szCs w:val="22"/>
        </w:rPr>
      </w:pPr>
    </w:p>
    <w:p w14:paraId="20320129" w14:textId="124D3F80" w:rsidR="000D0FEF" w:rsidRPr="009D2CC4" w:rsidRDefault="000D0FEF" w:rsidP="00F523F8">
      <w:pPr>
        <w:pStyle w:val="Ttulo3"/>
        <w:jc w:val="both"/>
        <w:rPr>
          <w:rFonts w:ascii="Arial" w:hAnsi="Arial" w:cs="Arial"/>
          <w:b/>
          <w:bCs/>
          <w:color w:val="000000" w:themeColor="text1"/>
          <w:sz w:val="22"/>
          <w:szCs w:val="22"/>
        </w:rPr>
      </w:pPr>
      <w:bookmarkStart w:id="30" w:name="_Toc83828478"/>
      <w:r w:rsidRPr="00A62513">
        <w:rPr>
          <w:rFonts w:ascii="Arial" w:hAnsi="Arial" w:cs="Arial"/>
          <w:b/>
          <w:bCs/>
          <w:color w:val="000000" w:themeColor="text1"/>
          <w:sz w:val="22"/>
          <w:szCs w:val="22"/>
        </w:rPr>
        <w:t>6.</w:t>
      </w:r>
      <w:r w:rsidR="00BD1A18" w:rsidRPr="00A62513">
        <w:rPr>
          <w:rFonts w:ascii="Arial" w:hAnsi="Arial" w:cs="Arial"/>
          <w:b/>
          <w:bCs/>
          <w:color w:val="000000" w:themeColor="text1"/>
          <w:sz w:val="22"/>
          <w:szCs w:val="22"/>
        </w:rPr>
        <w:t>6.7.</w:t>
      </w:r>
      <w:r w:rsidRPr="00A62513">
        <w:rPr>
          <w:rFonts w:ascii="Arial" w:hAnsi="Arial" w:cs="Arial"/>
          <w:b/>
          <w:bCs/>
          <w:color w:val="000000" w:themeColor="text1"/>
          <w:sz w:val="22"/>
          <w:szCs w:val="22"/>
        </w:rPr>
        <w:t xml:space="preserve"> POLÍTICA </w:t>
      </w:r>
      <w:r w:rsidR="00803035" w:rsidRPr="00A62513">
        <w:rPr>
          <w:rFonts w:ascii="Arial" w:hAnsi="Arial" w:cs="Arial"/>
          <w:b/>
          <w:bCs/>
          <w:color w:val="000000" w:themeColor="text1"/>
          <w:sz w:val="22"/>
          <w:szCs w:val="22"/>
        </w:rPr>
        <w:t>7</w:t>
      </w:r>
      <w:r w:rsidRPr="00A62513">
        <w:rPr>
          <w:rFonts w:ascii="Arial" w:hAnsi="Arial" w:cs="Arial"/>
          <w:b/>
          <w:bCs/>
          <w:color w:val="000000" w:themeColor="text1"/>
          <w:sz w:val="22"/>
          <w:szCs w:val="22"/>
        </w:rPr>
        <w:t>.  DEFENSA JURÍDICA</w:t>
      </w:r>
      <w:bookmarkEnd w:id="30"/>
    </w:p>
    <w:p w14:paraId="3963391E" w14:textId="77777777" w:rsidR="000D0FEF" w:rsidRPr="009D2CC4" w:rsidRDefault="000D0FEF" w:rsidP="00F523F8">
      <w:pPr>
        <w:spacing w:line="240" w:lineRule="auto"/>
        <w:jc w:val="center"/>
        <w:rPr>
          <w:rFonts w:ascii="Arial" w:hAnsi="Arial" w:cs="Arial"/>
          <w:b/>
          <w:bCs/>
          <w:color w:val="000000" w:themeColor="text1"/>
        </w:rPr>
      </w:pPr>
    </w:p>
    <w:p w14:paraId="59C245FF" w14:textId="03A1A62F" w:rsidR="000D0FEF"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6095"/>
      </w:tblGrid>
      <w:tr w:rsidR="007D648B" w:rsidRPr="00BA6475" w14:paraId="3C1BA55B" w14:textId="77777777" w:rsidTr="00BA6475">
        <w:trPr>
          <w:trHeight w:val="2673"/>
        </w:trPr>
        <w:tc>
          <w:tcPr>
            <w:tcW w:w="3261" w:type="dxa"/>
            <w:shd w:val="clear" w:color="auto" w:fill="E7E6E6" w:themeFill="background2"/>
          </w:tcPr>
          <w:p w14:paraId="0D042899"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OBJETIVO DE LA POLÍTICA</w:t>
            </w:r>
            <w:r w:rsidRPr="00BA6475">
              <w:rPr>
                <w:rFonts w:ascii="Arial" w:hAnsi="Arial" w:cs="Arial"/>
                <w:b/>
                <w:bCs/>
                <w:color w:val="000000" w:themeColor="text1"/>
                <w:sz w:val="20"/>
                <w:szCs w:val="20"/>
              </w:rPr>
              <w:br/>
            </w:r>
          </w:p>
        </w:tc>
        <w:tc>
          <w:tcPr>
            <w:tcW w:w="6095" w:type="dxa"/>
          </w:tcPr>
          <w:p w14:paraId="5A48F63F" w14:textId="0828C059" w:rsidR="000D0FEF" w:rsidRPr="00BA6475" w:rsidRDefault="00A62513" w:rsidP="00F523F8">
            <w:pPr>
              <w:jc w:val="both"/>
              <w:rPr>
                <w:rFonts w:ascii="Arial" w:hAnsi="Arial" w:cs="Arial"/>
                <w:b/>
                <w:bCs/>
                <w:color w:val="000000" w:themeColor="text1"/>
                <w:sz w:val="20"/>
                <w:szCs w:val="20"/>
              </w:rPr>
            </w:pPr>
            <w:r>
              <w:rPr>
                <w:rFonts w:ascii="Arial" w:hAnsi="Arial" w:cs="Arial"/>
                <w:color w:val="000000" w:themeColor="text1"/>
                <w:sz w:val="20"/>
                <w:szCs w:val="20"/>
              </w:rPr>
              <w:t>Q</w:t>
            </w:r>
            <w:r w:rsidR="000D0FEF" w:rsidRPr="00BA6475">
              <w:rPr>
                <w:rFonts w:ascii="Arial" w:hAnsi="Arial" w:cs="Arial"/>
                <w:color w:val="000000" w:themeColor="text1"/>
                <w:sz w:val="20"/>
                <w:szCs w:val="20"/>
              </w:rPr>
              <w:t xml:space="preserve">ue la entidad oriente sus actividades en el marco de un modelo de Gerencia Jurídica Pública eficiente y eficaz que permita lograr de manera sostenible una disminución del número de demandas en su contra y del valor de las demandas a su cargo, aunado a un mejoramiento de su desempeño en la etapa judicial y en la recuperación por vía de la acción de repetición o del llamamiento en garantía con fines de repetición de las sumas pagadas por sentencias, conciliaciones o laudos arbitrales cuando a ello haya lugar. </w:t>
            </w:r>
            <w:r w:rsidR="000D0FEF" w:rsidRPr="00BA6475">
              <w:rPr>
                <w:rStyle w:val="Refdenotaalpie"/>
                <w:rFonts w:ascii="Arial" w:hAnsi="Arial" w:cs="Arial"/>
                <w:color w:val="000000" w:themeColor="text1"/>
                <w:sz w:val="20"/>
                <w:szCs w:val="20"/>
              </w:rPr>
              <w:footnoteReference w:id="16"/>
            </w:r>
          </w:p>
        </w:tc>
      </w:tr>
      <w:tr w:rsidR="007D648B" w:rsidRPr="00BA6475" w14:paraId="30BDADF3" w14:textId="77777777" w:rsidTr="00994FC5">
        <w:tc>
          <w:tcPr>
            <w:tcW w:w="3261" w:type="dxa"/>
            <w:shd w:val="clear" w:color="auto" w:fill="E7E6E6" w:themeFill="background2"/>
          </w:tcPr>
          <w:p w14:paraId="0BA35F11"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1582BBD6" w14:textId="77777777" w:rsidR="000D0FEF" w:rsidRPr="00BA6475" w:rsidRDefault="000D0FEF" w:rsidP="00F523F8">
            <w:pPr>
              <w:jc w:val="center"/>
              <w:rPr>
                <w:rFonts w:ascii="Arial" w:hAnsi="Arial" w:cs="Arial"/>
                <w:b/>
                <w:bCs/>
                <w:color w:val="000000" w:themeColor="text1"/>
                <w:sz w:val="20"/>
                <w:szCs w:val="20"/>
              </w:rPr>
            </w:pPr>
          </w:p>
          <w:p w14:paraId="536CBE1C" w14:textId="77777777" w:rsidR="000D0FEF" w:rsidRPr="00BA6475" w:rsidRDefault="000D0FEF" w:rsidP="00F523F8">
            <w:pPr>
              <w:jc w:val="center"/>
              <w:rPr>
                <w:rFonts w:ascii="Arial" w:hAnsi="Arial" w:cs="Arial"/>
                <w:b/>
                <w:bCs/>
                <w:color w:val="000000" w:themeColor="text1"/>
                <w:sz w:val="20"/>
                <w:szCs w:val="20"/>
              </w:rPr>
            </w:pPr>
          </w:p>
        </w:tc>
        <w:tc>
          <w:tcPr>
            <w:tcW w:w="6095" w:type="dxa"/>
          </w:tcPr>
          <w:p w14:paraId="4EB1CF79" w14:textId="126CAD9C"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Constitución Política de Colombia art 6, 122 y 229</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1285 de 2019</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1564 de 2012</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1955 de 2019</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4085 de 2011</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 xml:space="preserve">Decreto 1068 de </w:t>
            </w:r>
            <w:r w:rsidR="00B00755" w:rsidRPr="00BA6475">
              <w:rPr>
                <w:rFonts w:ascii="Arial" w:hAnsi="Arial" w:cs="Arial"/>
                <w:color w:val="000000" w:themeColor="text1"/>
                <w:sz w:val="20"/>
                <w:szCs w:val="20"/>
              </w:rPr>
              <w:t xml:space="preserve">2015, </w:t>
            </w:r>
            <w:r w:rsidRPr="00BA6475">
              <w:rPr>
                <w:rFonts w:ascii="Arial" w:hAnsi="Arial" w:cs="Arial"/>
                <w:color w:val="000000" w:themeColor="text1"/>
                <w:sz w:val="20"/>
                <w:szCs w:val="20"/>
              </w:rPr>
              <w:t>Decreto 1069 de 2015</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2469 de 2015</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 xml:space="preserve">Decreto 979 de 2017 </w:t>
            </w:r>
          </w:p>
          <w:p w14:paraId="167146DA" w14:textId="78AF3F1B"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Decreto 2269 de 2019</w:t>
            </w:r>
            <w:r w:rsidR="00B00755" w:rsidRPr="00BA6475">
              <w:rPr>
                <w:rFonts w:ascii="Arial" w:hAnsi="Arial" w:cs="Arial"/>
                <w:color w:val="000000" w:themeColor="text1"/>
                <w:sz w:val="20"/>
                <w:szCs w:val="20"/>
              </w:rPr>
              <w:t>.</w:t>
            </w:r>
          </w:p>
          <w:p w14:paraId="12B7D045" w14:textId="77777777" w:rsidR="000D0FEF" w:rsidRPr="00BA6475" w:rsidRDefault="000D0FEF" w:rsidP="00F523F8">
            <w:pPr>
              <w:rPr>
                <w:rFonts w:ascii="Arial" w:hAnsi="Arial" w:cs="Arial"/>
                <w:b/>
                <w:bCs/>
                <w:color w:val="000000" w:themeColor="text1"/>
                <w:sz w:val="20"/>
                <w:szCs w:val="20"/>
              </w:rPr>
            </w:pPr>
          </w:p>
        </w:tc>
      </w:tr>
      <w:tr w:rsidR="007D648B" w:rsidRPr="00BA6475" w14:paraId="558AB2E4" w14:textId="77777777" w:rsidTr="00994FC5">
        <w:tc>
          <w:tcPr>
            <w:tcW w:w="3261" w:type="dxa"/>
            <w:shd w:val="clear" w:color="auto" w:fill="E7E6E6" w:themeFill="background2"/>
          </w:tcPr>
          <w:p w14:paraId="77C716AB"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lastRenderedPageBreak/>
              <w:t>DEPENDENCIA A CARGO DE LA IMPLEMENTACIÓN</w:t>
            </w:r>
          </w:p>
          <w:p w14:paraId="2BBDA4B2" w14:textId="77777777" w:rsidR="000D0FEF" w:rsidRPr="00BA6475" w:rsidRDefault="000D0FEF" w:rsidP="00F523F8">
            <w:pPr>
              <w:jc w:val="center"/>
              <w:rPr>
                <w:rFonts w:ascii="Arial" w:hAnsi="Arial" w:cs="Arial"/>
                <w:b/>
                <w:bCs/>
                <w:color w:val="000000" w:themeColor="text1"/>
                <w:sz w:val="20"/>
                <w:szCs w:val="20"/>
              </w:rPr>
            </w:pPr>
          </w:p>
        </w:tc>
        <w:tc>
          <w:tcPr>
            <w:tcW w:w="6095" w:type="dxa"/>
          </w:tcPr>
          <w:p w14:paraId="4F51CC75" w14:textId="77777777" w:rsidR="000D0FEF" w:rsidRPr="00BA6475" w:rsidRDefault="000D0FEF" w:rsidP="00F523F8">
            <w:pPr>
              <w:rPr>
                <w:rFonts w:ascii="Arial" w:hAnsi="Arial" w:cs="Arial"/>
                <w:color w:val="000000" w:themeColor="text1"/>
                <w:sz w:val="20"/>
                <w:szCs w:val="20"/>
              </w:rPr>
            </w:pPr>
            <w:r w:rsidRPr="00BA6475">
              <w:rPr>
                <w:rFonts w:ascii="Arial" w:hAnsi="Arial" w:cs="Arial"/>
                <w:color w:val="000000" w:themeColor="text1"/>
                <w:sz w:val="20"/>
                <w:szCs w:val="20"/>
              </w:rPr>
              <w:t xml:space="preserve">Oficina Asesora Jurídica- OAJ </w:t>
            </w:r>
          </w:p>
          <w:p w14:paraId="101D77D4" w14:textId="77777777" w:rsidR="000D0FEF" w:rsidRPr="00BA6475" w:rsidRDefault="000D0FEF" w:rsidP="00F523F8">
            <w:pPr>
              <w:rPr>
                <w:rFonts w:ascii="Arial" w:hAnsi="Arial" w:cs="Arial"/>
                <w:b/>
                <w:bCs/>
                <w:color w:val="000000" w:themeColor="text1"/>
                <w:sz w:val="20"/>
                <w:szCs w:val="20"/>
              </w:rPr>
            </w:pPr>
          </w:p>
        </w:tc>
      </w:tr>
    </w:tbl>
    <w:p w14:paraId="44FDBB7B" w14:textId="77777777" w:rsidR="000D0FEF" w:rsidRPr="009D2CC4" w:rsidRDefault="000D0FEF" w:rsidP="00F523F8">
      <w:pPr>
        <w:spacing w:line="240" w:lineRule="auto"/>
        <w:rPr>
          <w:rFonts w:ascii="Arial" w:hAnsi="Arial" w:cs="Arial"/>
          <w:b/>
          <w:bCs/>
          <w:color w:val="000000" w:themeColor="text1"/>
        </w:rPr>
      </w:pPr>
    </w:p>
    <w:p w14:paraId="550E31AD" w14:textId="134D1B8F" w:rsidR="000D0FEF" w:rsidRPr="00E6058E"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E6058E">
        <w:rPr>
          <w:rFonts w:ascii="Arial" w:hAnsi="Arial" w:cs="Arial"/>
          <w:b/>
          <w:bCs/>
          <w:color w:val="000000" w:themeColor="text1"/>
        </w:rPr>
        <w:t>Resultados FURAG vigencia 2020</w:t>
      </w:r>
    </w:p>
    <w:p w14:paraId="0E81CF9E" w14:textId="42C261AC"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622822" w:rsidRPr="00A62513">
        <w:rPr>
          <w:rFonts w:ascii="Arial" w:hAnsi="Arial" w:cs="Arial"/>
          <w:color w:val="000000" w:themeColor="text1"/>
        </w:rPr>
        <w:t xml:space="preserve">UAERMV </w:t>
      </w:r>
      <w:r w:rsidRPr="00A62513">
        <w:rPr>
          <w:rFonts w:ascii="Arial" w:hAnsi="Arial" w:cs="Arial"/>
          <w:color w:val="000000" w:themeColor="text1"/>
        </w:rPr>
        <w:t>de</w:t>
      </w:r>
      <w:r w:rsidRPr="009D2CC4">
        <w:rPr>
          <w:rFonts w:ascii="Arial" w:hAnsi="Arial" w:cs="Arial"/>
          <w:color w:val="000000" w:themeColor="text1"/>
        </w:rPr>
        <w:t xml:space="preserve"> la Política de Defensa Jurídica, para el año 2020. </w:t>
      </w:r>
    </w:p>
    <w:p w14:paraId="25069167"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0804EE51" w14:textId="5FF8D9C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00C86F57" w:rsidRPr="009D2CC4">
        <w:rPr>
          <w:rFonts w:ascii="Arial" w:hAnsi="Arial" w:cs="Arial"/>
          <w:b/>
          <w:bCs/>
          <w:color w:val="000000" w:themeColor="text1"/>
        </w:rPr>
        <w:t>2</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4037615B"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74443AE8" wp14:editId="76E05761">
            <wp:extent cx="4462817" cy="174677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0398" cy="1761488"/>
                    </a:xfrm>
                    <a:prstGeom prst="rect">
                      <a:avLst/>
                    </a:prstGeom>
                  </pic:spPr>
                </pic:pic>
              </a:graphicData>
            </a:graphic>
          </wp:inline>
        </w:drawing>
      </w:r>
    </w:p>
    <w:p w14:paraId="279EC849"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48" w:history="1">
        <w:r w:rsidRPr="009D2CC4">
          <w:rPr>
            <w:rStyle w:val="Hipervnculo"/>
            <w:rFonts w:ascii="Arial" w:hAnsi="Arial" w:cs="Arial"/>
            <w:color w:val="000000" w:themeColor="text1"/>
            <w:sz w:val="16"/>
            <w:szCs w:val="16"/>
          </w:rPr>
          <w:t>https://www.funcionpublica.gov.co/web/mipg/resultados-medicion</w:t>
        </w:r>
      </w:hyperlink>
    </w:p>
    <w:p w14:paraId="1750B407" w14:textId="519908DB"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w:t>
      </w:r>
      <w:r w:rsidRPr="00A62513">
        <w:rPr>
          <w:rFonts w:ascii="Arial" w:hAnsi="Arial" w:cs="Arial"/>
          <w:color w:val="000000" w:themeColor="text1"/>
        </w:rPr>
        <w:t xml:space="preserve">obtuvo un </w:t>
      </w:r>
      <w:r w:rsidR="00A2740B" w:rsidRPr="00A62513">
        <w:rPr>
          <w:rFonts w:ascii="Arial" w:hAnsi="Arial" w:cs="Arial"/>
          <w:color w:val="000000" w:themeColor="text1"/>
        </w:rPr>
        <w:t xml:space="preserve">índice </w:t>
      </w:r>
      <w:r w:rsidRPr="00A62513">
        <w:rPr>
          <w:rFonts w:ascii="Arial" w:hAnsi="Arial" w:cs="Arial"/>
          <w:color w:val="000000" w:themeColor="text1"/>
        </w:rPr>
        <w:t>de 81.6 en la implementación</w:t>
      </w:r>
      <w:r w:rsidR="00757658" w:rsidRPr="00A62513">
        <w:rPr>
          <w:rFonts w:ascii="Arial" w:hAnsi="Arial" w:cs="Arial"/>
          <w:color w:val="000000" w:themeColor="text1"/>
        </w:rPr>
        <w:t>,</w:t>
      </w:r>
      <w:r w:rsidRPr="00A62513">
        <w:rPr>
          <w:rFonts w:ascii="Arial" w:hAnsi="Arial" w:cs="Arial"/>
          <w:color w:val="000000" w:themeColor="text1"/>
        </w:rPr>
        <w:t xml:space="preserve"> el promedio del grupo par</w:t>
      </w:r>
      <w:r w:rsidR="00A2740B" w:rsidRPr="00A62513">
        <w:rPr>
          <w:rFonts w:ascii="Arial" w:hAnsi="Arial" w:cs="Arial"/>
          <w:color w:val="000000" w:themeColor="text1"/>
        </w:rPr>
        <w:t xml:space="preserve"> fue</w:t>
      </w:r>
      <w:r w:rsidRPr="00A62513">
        <w:rPr>
          <w:rFonts w:ascii="Arial" w:hAnsi="Arial" w:cs="Arial"/>
          <w:color w:val="000000" w:themeColor="text1"/>
        </w:rPr>
        <w:t xml:space="preserve"> 88.0</w:t>
      </w:r>
      <w:r w:rsidR="00A62513" w:rsidRPr="00A62513">
        <w:rPr>
          <w:rFonts w:ascii="Arial" w:hAnsi="Arial" w:cs="Arial"/>
          <w:color w:val="000000" w:themeColor="text1"/>
        </w:rPr>
        <w:t>, teniendo</w:t>
      </w:r>
      <w:r w:rsidRPr="00A62513">
        <w:rPr>
          <w:rFonts w:ascii="Arial" w:hAnsi="Arial" w:cs="Arial"/>
          <w:color w:val="000000" w:themeColor="text1"/>
        </w:rPr>
        <w:t xml:space="preserve"> como referencia que el punto de partida o puntaje mínimo es de 64.0 y el máximo a alcanzar es de 99.0. Significando esto que para lograr la implementación total de la política </w:t>
      </w:r>
      <w:r w:rsidR="00C83C5B" w:rsidRPr="00A62513">
        <w:rPr>
          <w:rFonts w:ascii="Arial" w:hAnsi="Arial" w:cs="Arial"/>
          <w:color w:val="000000" w:themeColor="text1"/>
        </w:rPr>
        <w:t>la UAERMV está</w:t>
      </w:r>
      <w:r w:rsidR="00C83C5B">
        <w:rPr>
          <w:rFonts w:ascii="Arial" w:hAnsi="Arial" w:cs="Arial"/>
          <w:color w:val="000000" w:themeColor="text1"/>
        </w:rPr>
        <w:t xml:space="preserve"> </w:t>
      </w:r>
      <w:r w:rsidRPr="009D2CC4">
        <w:rPr>
          <w:rFonts w:ascii="Arial" w:hAnsi="Arial" w:cs="Arial"/>
          <w:color w:val="000000" w:themeColor="text1"/>
        </w:rPr>
        <w:t xml:space="preserve">a 17.4 puntos del máximo puntaje a alcanzar del grupo par.   </w:t>
      </w:r>
    </w:p>
    <w:p w14:paraId="0E172452"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28D924F9"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0D405CFA" w14:textId="301D5E46" w:rsidR="00C03E4C" w:rsidRPr="009D2CC4" w:rsidRDefault="00A10DFD"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 se evaluaron 4 aspectos fundamentales: Capacidad institucional para ejercer la defensa jurídica; Gestión de los procesos judiciales; Información estratégica para la toma de decisiones y Prevención de Daño Antijurídico</w:t>
      </w:r>
      <w:r w:rsidR="00C03E4C">
        <w:rPr>
          <w:rFonts w:ascii="Arial" w:hAnsi="Arial" w:cs="Arial"/>
          <w:color w:val="000000" w:themeColor="text1"/>
        </w:rPr>
        <w:t>,</w:t>
      </w:r>
      <w:r w:rsidR="000D0FEF" w:rsidRPr="009D2CC4">
        <w:rPr>
          <w:rFonts w:ascii="Arial" w:hAnsi="Arial" w:cs="Arial"/>
          <w:color w:val="000000" w:themeColor="text1"/>
        </w:rPr>
        <w:t xml:space="preserve"> </w:t>
      </w:r>
      <w:r w:rsidR="00C03E4C" w:rsidRPr="00A62513">
        <w:rPr>
          <w:rFonts w:ascii="Arial" w:hAnsi="Arial" w:cs="Arial"/>
          <w:color w:val="000000" w:themeColor="text1"/>
        </w:rPr>
        <w:t>cuyos resultados se muestran en la siguiente imagen:</w:t>
      </w:r>
    </w:p>
    <w:p w14:paraId="2D6C2D5D" w14:textId="6C3FDF9E" w:rsidR="000D0FEF" w:rsidRPr="009D2CC4" w:rsidRDefault="000D0FEF" w:rsidP="00F523F8">
      <w:pPr>
        <w:pStyle w:val="Prrafodelista"/>
        <w:spacing w:line="240" w:lineRule="auto"/>
        <w:ind w:left="0"/>
        <w:jc w:val="both"/>
        <w:rPr>
          <w:rFonts w:ascii="Arial" w:hAnsi="Arial" w:cs="Arial"/>
          <w:color w:val="000000" w:themeColor="text1"/>
        </w:rPr>
      </w:pPr>
    </w:p>
    <w:p w14:paraId="2A151883" w14:textId="7CA0FC3B"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00C86F57" w:rsidRPr="009D2CC4">
        <w:rPr>
          <w:rFonts w:ascii="Arial" w:hAnsi="Arial" w:cs="Arial"/>
          <w:b/>
          <w:bCs/>
          <w:color w:val="000000" w:themeColor="text1"/>
        </w:rPr>
        <w:t>3</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065A1742"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b/>
          <w:bCs/>
          <w:noProof/>
          <w:color w:val="000000" w:themeColor="text1"/>
          <w:lang w:eastAsia="es-CO"/>
        </w:rPr>
        <w:lastRenderedPageBreak/>
        <w:drawing>
          <wp:inline distT="0" distB="0" distL="0" distR="0" wp14:anchorId="7F5177AC" wp14:editId="7691319B">
            <wp:extent cx="5913344" cy="1374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35566" cy="1402812"/>
                    </a:xfrm>
                    <a:prstGeom prst="rect">
                      <a:avLst/>
                    </a:prstGeom>
                  </pic:spPr>
                </pic:pic>
              </a:graphicData>
            </a:graphic>
          </wp:inline>
        </w:drawing>
      </w:r>
    </w:p>
    <w:p w14:paraId="493B0542"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50" w:history="1">
        <w:r w:rsidRPr="009D2CC4">
          <w:rPr>
            <w:rStyle w:val="Hipervnculo"/>
            <w:rFonts w:ascii="Arial" w:hAnsi="Arial" w:cs="Arial"/>
            <w:color w:val="000000" w:themeColor="text1"/>
            <w:sz w:val="16"/>
            <w:szCs w:val="16"/>
          </w:rPr>
          <w:t>https://www.funcionpublica.gov.co/web/mipg/resultados-medicion</w:t>
        </w:r>
      </w:hyperlink>
    </w:p>
    <w:p w14:paraId="532D3AC2" w14:textId="76F593D8"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4 aspectos evaluados, el mayor puntaje lo obtuvo: Información estratégica para la toma de decisiones con 82.5 siendo el valor máximo de referencia 86.9; la Capacidad institucional para ejercer la defensa jurídica, obtuvo el menor puntaje con 75.3 siendo el valor máximo de referencia 92.1.</w:t>
      </w:r>
    </w:p>
    <w:p w14:paraId="2E1733EA" w14:textId="468BABEC" w:rsidR="000D0FEF" w:rsidRPr="009D2CC4"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72F6689E" w14:textId="5CFCADCF" w:rsidR="000D0FEF" w:rsidRPr="009D2CC4" w:rsidRDefault="00ED4B9F"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w:t>
      </w:r>
      <w:r w:rsidR="000D0FEF" w:rsidRPr="00A62513">
        <w:rPr>
          <w:rFonts w:ascii="Arial" w:hAnsi="Arial" w:cs="Arial"/>
          <w:color w:val="000000" w:themeColor="text1"/>
        </w:rPr>
        <w:t>implementación de la Política para el año 2019 vs los resultados obtenidos en el 2020</w:t>
      </w:r>
      <w:r w:rsidRPr="00A62513">
        <w:rPr>
          <w:rFonts w:ascii="Arial" w:hAnsi="Arial" w:cs="Arial"/>
          <w:color w:val="000000" w:themeColor="text1"/>
        </w:rPr>
        <w:t xml:space="preserve">, se resumen en la siguiente tabla: </w:t>
      </w:r>
      <w:r w:rsidR="000D0FEF" w:rsidRPr="009D2CC4">
        <w:rPr>
          <w:rFonts w:ascii="Arial" w:hAnsi="Arial" w:cs="Arial"/>
          <w:color w:val="000000" w:themeColor="text1"/>
        </w:rPr>
        <w:t xml:space="preserve"> </w:t>
      </w:r>
    </w:p>
    <w:p w14:paraId="72186EA1" w14:textId="7C86FD9D"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Tabla 1</w:t>
      </w:r>
      <w:r w:rsidR="00054C0E">
        <w:rPr>
          <w:rFonts w:ascii="Arial" w:hAnsi="Arial" w:cs="Arial"/>
          <w:b/>
          <w:bCs/>
          <w:color w:val="000000" w:themeColor="text1"/>
        </w:rPr>
        <w:t>5</w:t>
      </w:r>
      <w:r w:rsidRPr="009D2CC4">
        <w:rPr>
          <w:rFonts w:ascii="Arial" w:hAnsi="Arial" w:cs="Arial"/>
          <w:b/>
          <w:bCs/>
          <w:color w:val="000000" w:themeColor="text1"/>
        </w:rPr>
        <w:t>.</w:t>
      </w:r>
      <w:r w:rsidRPr="009D2CC4">
        <w:rPr>
          <w:rFonts w:ascii="Arial" w:hAnsi="Arial" w:cs="Arial"/>
          <w:color w:val="000000" w:themeColor="text1"/>
        </w:rPr>
        <w:t xml:space="preserve"> Resultados FURAG 2019 vs 2020 – Política de Defensa Jurídica</w:t>
      </w:r>
    </w:p>
    <w:tbl>
      <w:tblPr>
        <w:tblStyle w:val="Tablaconcuadrcula"/>
        <w:tblW w:w="88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86"/>
        <w:gridCol w:w="1595"/>
        <w:gridCol w:w="1824"/>
        <w:gridCol w:w="1823"/>
        <w:gridCol w:w="2105"/>
      </w:tblGrid>
      <w:tr w:rsidR="007D648B" w:rsidRPr="00F63BE0" w14:paraId="61AC12F9" w14:textId="77777777" w:rsidTr="00F63BE0">
        <w:trPr>
          <w:trHeight w:val="312"/>
        </w:trPr>
        <w:tc>
          <w:tcPr>
            <w:tcW w:w="1486" w:type="dxa"/>
            <w:shd w:val="clear" w:color="auto" w:fill="F2F2F2" w:themeFill="background1" w:themeFillShade="F2"/>
          </w:tcPr>
          <w:p w14:paraId="2E5912CC" w14:textId="77777777" w:rsidR="000D0FEF" w:rsidRPr="00F63BE0" w:rsidRDefault="000D0FEF" w:rsidP="00F523F8">
            <w:pPr>
              <w:jc w:val="center"/>
              <w:rPr>
                <w:rFonts w:ascii="Arial" w:hAnsi="Arial" w:cs="Arial"/>
                <w:b/>
                <w:bCs/>
                <w:color w:val="000000" w:themeColor="text1"/>
                <w:sz w:val="18"/>
                <w:szCs w:val="18"/>
              </w:rPr>
            </w:pPr>
            <w:r w:rsidRPr="00F63BE0">
              <w:rPr>
                <w:rFonts w:ascii="Arial" w:hAnsi="Arial" w:cs="Arial"/>
                <w:b/>
                <w:bCs/>
                <w:color w:val="000000" w:themeColor="text1"/>
                <w:sz w:val="18"/>
                <w:szCs w:val="18"/>
              </w:rPr>
              <w:t>AÑO</w:t>
            </w:r>
          </w:p>
        </w:tc>
        <w:tc>
          <w:tcPr>
            <w:tcW w:w="1595" w:type="dxa"/>
            <w:shd w:val="clear" w:color="auto" w:fill="F2F2F2" w:themeFill="background1" w:themeFillShade="F2"/>
          </w:tcPr>
          <w:p w14:paraId="2A32DCC6" w14:textId="77777777" w:rsidR="000D0FEF" w:rsidRPr="00F63BE0" w:rsidRDefault="000D0FEF" w:rsidP="00F523F8">
            <w:pPr>
              <w:jc w:val="center"/>
              <w:rPr>
                <w:rFonts w:ascii="Arial" w:hAnsi="Arial" w:cs="Arial"/>
                <w:b/>
                <w:bCs/>
                <w:color w:val="000000" w:themeColor="text1"/>
                <w:sz w:val="18"/>
                <w:szCs w:val="18"/>
              </w:rPr>
            </w:pPr>
            <w:r w:rsidRPr="00F63BE0">
              <w:rPr>
                <w:rFonts w:ascii="Arial" w:hAnsi="Arial" w:cs="Arial"/>
                <w:b/>
                <w:bCs/>
                <w:color w:val="000000" w:themeColor="text1"/>
                <w:sz w:val="18"/>
                <w:szCs w:val="18"/>
              </w:rPr>
              <w:t>PUNTAJE MINIMO</w:t>
            </w:r>
          </w:p>
        </w:tc>
        <w:tc>
          <w:tcPr>
            <w:tcW w:w="1824" w:type="dxa"/>
            <w:shd w:val="clear" w:color="auto" w:fill="F2F2F2" w:themeFill="background1" w:themeFillShade="F2"/>
          </w:tcPr>
          <w:p w14:paraId="7C4C6866" w14:textId="77777777" w:rsidR="000D0FEF" w:rsidRPr="00F63BE0" w:rsidRDefault="000D0FEF" w:rsidP="00F523F8">
            <w:pPr>
              <w:jc w:val="center"/>
              <w:rPr>
                <w:rFonts w:ascii="Arial" w:hAnsi="Arial" w:cs="Arial"/>
                <w:b/>
                <w:bCs/>
                <w:color w:val="000000" w:themeColor="text1"/>
                <w:sz w:val="18"/>
                <w:szCs w:val="18"/>
              </w:rPr>
            </w:pPr>
            <w:r w:rsidRPr="00F63BE0">
              <w:rPr>
                <w:rFonts w:ascii="Arial" w:hAnsi="Arial" w:cs="Arial"/>
                <w:b/>
                <w:bCs/>
                <w:color w:val="000000" w:themeColor="text1"/>
                <w:sz w:val="18"/>
                <w:szCs w:val="18"/>
              </w:rPr>
              <w:t>PUNTAJE MAXIMO</w:t>
            </w:r>
          </w:p>
        </w:tc>
        <w:tc>
          <w:tcPr>
            <w:tcW w:w="1823" w:type="dxa"/>
            <w:shd w:val="clear" w:color="auto" w:fill="F2F2F2" w:themeFill="background1" w:themeFillShade="F2"/>
          </w:tcPr>
          <w:p w14:paraId="1A4E1468" w14:textId="5F189AD2" w:rsidR="000D0FEF" w:rsidRPr="00F63BE0" w:rsidRDefault="000D0FEF" w:rsidP="00F523F8">
            <w:pPr>
              <w:jc w:val="center"/>
              <w:rPr>
                <w:rFonts w:ascii="Arial" w:hAnsi="Arial" w:cs="Arial"/>
                <w:b/>
                <w:bCs/>
                <w:color w:val="000000" w:themeColor="text1"/>
                <w:sz w:val="18"/>
                <w:szCs w:val="18"/>
              </w:rPr>
            </w:pPr>
            <w:r w:rsidRPr="00F63BE0">
              <w:rPr>
                <w:rFonts w:ascii="Arial" w:hAnsi="Arial" w:cs="Arial"/>
                <w:b/>
                <w:bCs/>
                <w:color w:val="000000" w:themeColor="text1"/>
                <w:sz w:val="18"/>
                <w:szCs w:val="18"/>
              </w:rPr>
              <w:t xml:space="preserve">PROMEDIO </w:t>
            </w:r>
            <w:r w:rsidR="00846822">
              <w:rPr>
                <w:rFonts w:ascii="Arial" w:hAnsi="Arial" w:cs="Arial"/>
                <w:b/>
                <w:bCs/>
                <w:color w:val="000000" w:themeColor="text1"/>
                <w:sz w:val="18"/>
                <w:szCs w:val="18"/>
              </w:rPr>
              <w:t>GRUPO</w:t>
            </w:r>
            <w:r w:rsidRPr="00F63BE0">
              <w:rPr>
                <w:rFonts w:ascii="Arial" w:hAnsi="Arial" w:cs="Arial"/>
                <w:b/>
                <w:bCs/>
                <w:color w:val="000000" w:themeColor="text1"/>
                <w:sz w:val="18"/>
                <w:szCs w:val="18"/>
              </w:rPr>
              <w:t xml:space="preserve"> PAR</w:t>
            </w:r>
          </w:p>
        </w:tc>
        <w:tc>
          <w:tcPr>
            <w:tcW w:w="2105" w:type="dxa"/>
            <w:shd w:val="clear" w:color="auto" w:fill="F2F2F2" w:themeFill="background1" w:themeFillShade="F2"/>
          </w:tcPr>
          <w:p w14:paraId="40719D4B" w14:textId="77777777" w:rsidR="000D0FEF" w:rsidRPr="00F63BE0" w:rsidRDefault="000D0FEF" w:rsidP="00F523F8">
            <w:pPr>
              <w:jc w:val="center"/>
              <w:rPr>
                <w:rFonts w:ascii="Arial" w:hAnsi="Arial" w:cs="Arial"/>
                <w:b/>
                <w:bCs/>
                <w:color w:val="000000" w:themeColor="text1"/>
                <w:sz w:val="18"/>
                <w:szCs w:val="18"/>
              </w:rPr>
            </w:pPr>
            <w:r w:rsidRPr="00F63BE0">
              <w:rPr>
                <w:rFonts w:ascii="Arial" w:hAnsi="Arial" w:cs="Arial"/>
                <w:b/>
                <w:bCs/>
                <w:color w:val="000000" w:themeColor="text1"/>
                <w:sz w:val="18"/>
                <w:szCs w:val="18"/>
              </w:rPr>
              <w:t>PUNTAJE OBTENIDO</w:t>
            </w:r>
          </w:p>
        </w:tc>
      </w:tr>
      <w:tr w:rsidR="007D648B" w:rsidRPr="00F63BE0" w14:paraId="1FF2AF5E" w14:textId="77777777" w:rsidTr="00F63BE0">
        <w:trPr>
          <w:trHeight w:val="313"/>
        </w:trPr>
        <w:tc>
          <w:tcPr>
            <w:tcW w:w="1486" w:type="dxa"/>
          </w:tcPr>
          <w:p w14:paraId="2160B44C"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2019</w:t>
            </w:r>
          </w:p>
        </w:tc>
        <w:tc>
          <w:tcPr>
            <w:tcW w:w="1595" w:type="dxa"/>
          </w:tcPr>
          <w:p w14:paraId="15F19949"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52.9</w:t>
            </w:r>
          </w:p>
        </w:tc>
        <w:tc>
          <w:tcPr>
            <w:tcW w:w="1824" w:type="dxa"/>
          </w:tcPr>
          <w:p w14:paraId="7092388B"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94.3</w:t>
            </w:r>
          </w:p>
        </w:tc>
        <w:tc>
          <w:tcPr>
            <w:tcW w:w="1823" w:type="dxa"/>
          </w:tcPr>
          <w:p w14:paraId="34902116"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80.8</w:t>
            </w:r>
          </w:p>
        </w:tc>
        <w:tc>
          <w:tcPr>
            <w:tcW w:w="2105" w:type="dxa"/>
          </w:tcPr>
          <w:p w14:paraId="185214BF"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85.0</w:t>
            </w:r>
          </w:p>
        </w:tc>
      </w:tr>
      <w:tr w:rsidR="007D648B" w:rsidRPr="00F63BE0" w14:paraId="1969C656" w14:textId="77777777" w:rsidTr="00F63BE0">
        <w:trPr>
          <w:trHeight w:val="313"/>
        </w:trPr>
        <w:tc>
          <w:tcPr>
            <w:tcW w:w="1486" w:type="dxa"/>
          </w:tcPr>
          <w:p w14:paraId="3C3E63AB"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2020</w:t>
            </w:r>
          </w:p>
        </w:tc>
        <w:tc>
          <w:tcPr>
            <w:tcW w:w="1595" w:type="dxa"/>
          </w:tcPr>
          <w:p w14:paraId="40826BA4"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64.0</w:t>
            </w:r>
          </w:p>
        </w:tc>
        <w:tc>
          <w:tcPr>
            <w:tcW w:w="1824" w:type="dxa"/>
          </w:tcPr>
          <w:p w14:paraId="66684838"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99.0</w:t>
            </w:r>
          </w:p>
        </w:tc>
        <w:tc>
          <w:tcPr>
            <w:tcW w:w="1823" w:type="dxa"/>
          </w:tcPr>
          <w:p w14:paraId="49A77DC9"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88.0</w:t>
            </w:r>
          </w:p>
        </w:tc>
        <w:tc>
          <w:tcPr>
            <w:tcW w:w="2105" w:type="dxa"/>
          </w:tcPr>
          <w:p w14:paraId="39916202" w14:textId="77777777" w:rsidR="000D0FEF" w:rsidRPr="00F63BE0" w:rsidRDefault="000D0FEF" w:rsidP="00F523F8">
            <w:pPr>
              <w:jc w:val="center"/>
              <w:rPr>
                <w:rFonts w:ascii="Arial" w:hAnsi="Arial" w:cs="Arial"/>
                <w:color w:val="000000" w:themeColor="text1"/>
                <w:sz w:val="18"/>
                <w:szCs w:val="18"/>
              </w:rPr>
            </w:pPr>
            <w:r w:rsidRPr="00F63BE0">
              <w:rPr>
                <w:rFonts w:ascii="Arial" w:hAnsi="Arial" w:cs="Arial"/>
                <w:color w:val="000000" w:themeColor="text1"/>
                <w:sz w:val="18"/>
                <w:szCs w:val="18"/>
              </w:rPr>
              <w:t>81.6</w:t>
            </w:r>
          </w:p>
        </w:tc>
      </w:tr>
    </w:tbl>
    <w:p w14:paraId="1DA3229F" w14:textId="77777777" w:rsidR="00B00755"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51" w:history="1">
        <w:r w:rsidRPr="009D2CC4">
          <w:rPr>
            <w:rStyle w:val="Hipervnculo"/>
            <w:rFonts w:ascii="Arial" w:hAnsi="Arial" w:cs="Arial"/>
            <w:color w:val="000000" w:themeColor="text1"/>
            <w:sz w:val="16"/>
            <w:szCs w:val="16"/>
          </w:rPr>
          <w:t>https://www.funcionpublica.gov.co/web/mipg/resultados-medicion</w:t>
        </w:r>
      </w:hyperlink>
    </w:p>
    <w:p w14:paraId="0D96E0FA" w14:textId="100BCE23" w:rsidR="00330D4F" w:rsidRPr="009D2CC4" w:rsidRDefault="000D0FEF" w:rsidP="00A62513">
      <w:pPr>
        <w:spacing w:line="240" w:lineRule="auto"/>
        <w:jc w:val="both"/>
        <w:rPr>
          <w:rFonts w:ascii="Arial" w:hAnsi="Arial" w:cs="Arial"/>
          <w:b/>
          <w:bCs/>
          <w:color w:val="000000" w:themeColor="text1"/>
        </w:rPr>
      </w:pPr>
      <w:r w:rsidRPr="009D2CC4">
        <w:rPr>
          <w:rFonts w:ascii="Arial" w:hAnsi="Arial" w:cs="Arial"/>
          <w:color w:val="000000" w:themeColor="text1"/>
        </w:rPr>
        <w:t xml:space="preserve">De lo anterior se observa que la entidad </w:t>
      </w:r>
      <w:r w:rsidR="006331C6">
        <w:rPr>
          <w:rFonts w:ascii="Arial" w:hAnsi="Arial" w:cs="Arial"/>
          <w:b/>
          <w:color w:val="000000" w:themeColor="text1"/>
        </w:rPr>
        <w:t>NO</w:t>
      </w:r>
      <w:r w:rsidRPr="00D02B63">
        <w:rPr>
          <w:rFonts w:ascii="Arial" w:hAnsi="Arial" w:cs="Arial"/>
          <w:b/>
          <w:color w:val="000000" w:themeColor="text1"/>
        </w:rPr>
        <w:t xml:space="preserve"> mejoró </w:t>
      </w:r>
      <w:r w:rsidRPr="009D2CC4">
        <w:rPr>
          <w:rFonts w:ascii="Arial" w:hAnsi="Arial" w:cs="Arial"/>
          <w:color w:val="000000" w:themeColor="text1"/>
        </w:rPr>
        <w:t xml:space="preserve">en la implementación de la Política analizada, dado que en el año 2019 se obtuvo un puntaje general de 85.0 y en el año 2020 de 81.7, </w:t>
      </w:r>
      <w:r w:rsidRPr="004A1D49">
        <w:rPr>
          <w:rFonts w:ascii="Arial" w:hAnsi="Arial" w:cs="Arial"/>
          <w:b/>
          <w:color w:val="000000" w:themeColor="text1"/>
        </w:rPr>
        <w:t>se disminuyó</w:t>
      </w:r>
      <w:r w:rsidRPr="009D2CC4">
        <w:rPr>
          <w:rFonts w:ascii="Arial" w:hAnsi="Arial" w:cs="Arial"/>
          <w:color w:val="000000" w:themeColor="text1"/>
        </w:rPr>
        <w:t xml:space="preserve"> </w:t>
      </w:r>
      <w:r w:rsidRPr="004A1D49">
        <w:rPr>
          <w:rFonts w:ascii="Arial" w:hAnsi="Arial" w:cs="Arial"/>
          <w:b/>
          <w:color w:val="000000" w:themeColor="text1"/>
        </w:rPr>
        <w:t>3,3 puntos</w:t>
      </w:r>
      <w:r w:rsidRPr="009D2CC4">
        <w:rPr>
          <w:rFonts w:ascii="Arial" w:hAnsi="Arial" w:cs="Arial"/>
          <w:color w:val="000000" w:themeColor="text1"/>
        </w:rPr>
        <w:t xml:space="preserve"> respecto de año inmediatamente anterior. </w:t>
      </w:r>
      <w:r w:rsidRPr="009D2CC4">
        <w:rPr>
          <w:rFonts w:ascii="Arial" w:hAnsi="Arial" w:cs="Arial"/>
          <w:b/>
          <w:bCs/>
          <w:color w:val="000000" w:themeColor="text1"/>
        </w:rPr>
        <w:t>Recomendaciones</w:t>
      </w:r>
    </w:p>
    <w:p w14:paraId="4D985DC7" w14:textId="1C0AA7B6" w:rsidR="003B7006" w:rsidRPr="00A62513" w:rsidRDefault="004A1D49"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dos (2) recomendaciones, las cuales se pueden identificar en el anexo No. 1 del presente informe.</w:t>
      </w:r>
    </w:p>
    <w:p w14:paraId="466C0DF4" w14:textId="77777777" w:rsidR="003B7006" w:rsidRDefault="003B7006" w:rsidP="00F523F8">
      <w:pPr>
        <w:pStyle w:val="Ttulo3"/>
        <w:rPr>
          <w:rFonts w:ascii="Arial" w:hAnsi="Arial" w:cs="Arial"/>
          <w:b/>
          <w:bCs/>
          <w:color w:val="000000" w:themeColor="text1"/>
          <w:sz w:val="22"/>
          <w:szCs w:val="22"/>
        </w:rPr>
      </w:pPr>
    </w:p>
    <w:p w14:paraId="61609362" w14:textId="74B10725" w:rsidR="000D0FEF" w:rsidRPr="009D2CC4" w:rsidRDefault="000D0FEF" w:rsidP="00F523F8">
      <w:pPr>
        <w:pStyle w:val="Ttulo3"/>
        <w:jc w:val="both"/>
        <w:rPr>
          <w:rFonts w:ascii="Arial" w:hAnsi="Arial" w:cs="Arial"/>
          <w:b/>
          <w:bCs/>
          <w:color w:val="000000" w:themeColor="text1"/>
          <w:sz w:val="22"/>
          <w:szCs w:val="22"/>
        </w:rPr>
      </w:pPr>
      <w:bookmarkStart w:id="31" w:name="_Toc83828479"/>
      <w:r w:rsidRPr="00A62513">
        <w:rPr>
          <w:rFonts w:ascii="Arial" w:hAnsi="Arial" w:cs="Arial"/>
          <w:b/>
          <w:bCs/>
          <w:color w:val="000000" w:themeColor="text1"/>
          <w:sz w:val="22"/>
          <w:szCs w:val="22"/>
        </w:rPr>
        <w:t>6.</w:t>
      </w:r>
      <w:r w:rsidR="00BD1A18" w:rsidRPr="00A62513">
        <w:rPr>
          <w:rFonts w:ascii="Arial" w:hAnsi="Arial" w:cs="Arial"/>
          <w:b/>
          <w:bCs/>
          <w:color w:val="000000" w:themeColor="text1"/>
          <w:sz w:val="22"/>
          <w:szCs w:val="22"/>
        </w:rPr>
        <w:t>6</w:t>
      </w:r>
      <w:r w:rsidRPr="00A62513">
        <w:rPr>
          <w:rFonts w:ascii="Arial" w:hAnsi="Arial" w:cs="Arial"/>
          <w:b/>
          <w:bCs/>
          <w:color w:val="000000" w:themeColor="text1"/>
          <w:sz w:val="22"/>
          <w:szCs w:val="22"/>
        </w:rPr>
        <w:t>.</w:t>
      </w:r>
      <w:r w:rsidR="00BD1A18" w:rsidRPr="00A62513">
        <w:rPr>
          <w:rFonts w:ascii="Arial" w:hAnsi="Arial" w:cs="Arial"/>
          <w:b/>
          <w:bCs/>
          <w:color w:val="000000" w:themeColor="text1"/>
          <w:sz w:val="22"/>
          <w:szCs w:val="22"/>
        </w:rPr>
        <w:t>8</w:t>
      </w:r>
      <w:r w:rsidRPr="00A62513">
        <w:rPr>
          <w:rFonts w:ascii="Arial" w:hAnsi="Arial" w:cs="Arial"/>
          <w:b/>
          <w:bCs/>
          <w:color w:val="000000" w:themeColor="text1"/>
          <w:sz w:val="22"/>
          <w:szCs w:val="22"/>
        </w:rPr>
        <w:t xml:space="preserve"> POLÍTICA </w:t>
      </w:r>
      <w:r w:rsidR="00803035" w:rsidRPr="00A62513">
        <w:rPr>
          <w:rFonts w:ascii="Arial" w:hAnsi="Arial" w:cs="Arial"/>
          <w:b/>
          <w:bCs/>
          <w:color w:val="000000" w:themeColor="text1"/>
          <w:sz w:val="22"/>
          <w:szCs w:val="22"/>
        </w:rPr>
        <w:t>8</w:t>
      </w:r>
      <w:r w:rsidRPr="00A62513">
        <w:rPr>
          <w:rFonts w:ascii="Arial" w:hAnsi="Arial" w:cs="Arial"/>
          <w:b/>
          <w:bCs/>
          <w:color w:val="000000" w:themeColor="text1"/>
          <w:sz w:val="22"/>
          <w:szCs w:val="22"/>
        </w:rPr>
        <w:t>.   SERVICIO AL CIUDADANO</w:t>
      </w:r>
      <w:bookmarkEnd w:id="31"/>
    </w:p>
    <w:p w14:paraId="51030618" w14:textId="77777777" w:rsidR="000D0FEF" w:rsidRPr="009D2CC4" w:rsidRDefault="000D0FEF" w:rsidP="00F523F8">
      <w:pPr>
        <w:spacing w:line="240" w:lineRule="auto"/>
        <w:jc w:val="center"/>
        <w:rPr>
          <w:rFonts w:ascii="Arial" w:hAnsi="Arial" w:cs="Arial"/>
          <w:b/>
          <w:bCs/>
          <w:color w:val="000000" w:themeColor="text1"/>
        </w:rPr>
      </w:pPr>
    </w:p>
    <w:p w14:paraId="33734D00" w14:textId="525C5C6B"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670"/>
      </w:tblGrid>
      <w:tr w:rsidR="007D648B" w:rsidRPr="00BA6475" w14:paraId="02D4AB32" w14:textId="77777777" w:rsidTr="00994FC5">
        <w:tc>
          <w:tcPr>
            <w:tcW w:w="3261" w:type="dxa"/>
            <w:shd w:val="clear" w:color="auto" w:fill="E7E6E6" w:themeFill="background2"/>
          </w:tcPr>
          <w:p w14:paraId="695DC08E" w14:textId="4A7785A1"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lastRenderedPageBreak/>
              <w:t xml:space="preserve">OBJETIVO </w:t>
            </w:r>
            <w:r w:rsidRPr="00BA6475">
              <w:rPr>
                <w:rFonts w:ascii="Arial" w:hAnsi="Arial" w:cs="Arial"/>
                <w:b/>
                <w:bCs/>
                <w:color w:val="000000" w:themeColor="text1"/>
                <w:sz w:val="20"/>
                <w:szCs w:val="20"/>
              </w:rPr>
              <w:br/>
            </w:r>
          </w:p>
        </w:tc>
        <w:tc>
          <w:tcPr>
            <w:tcW w:w="5670" w:type="dxa"/>
          </w:tcPr>
          <w:p w14:paraId="6832E052" w14:textId="73BA5976" w:rsidR="000D0FEF" w:rsidRPr="00BA6475" w:rsidRDefault="00A62513" w:rsidP="00F523F8">
            <w:pPr>
              <w:jc w:val="both"/>
              <w:rPr>
                <w:rFonts w:ascii="Arial" w:hAnsi="Arial" w:cs="Arial"/>
                <w:b/>
                <w:bCs/>
                <w:color w:val="000000" w:themeColor="text1"/>
                <w:sz w:val="20"/>
                <w:szCs w:val="20"/>
              </w:rPr>
            </w:pPr>
            <w:r>
              <w:rPr>
                <w:rFonts w:ascii="Arial" w:hAnsi="Arial" w:cs="Arial"/>
                <w:color w:val="000000" w:themeColor="text1"/>
                <w:sz w:val="20"/>
                <w:szCs w:val="20"/>
              </w:rPr>
              <w:t>Fa</w:t>
            </w:r>
            <w:r w:rsidR="000D0FEF" w:rsidRPr="00BA6475">
              <w:rPr>
                <w:rFonts w:ascii="Arial" w:hAnsi="Arial" w:cs="Arial"/>
                <w:color w:val="000000" w:themeColor="text1"/>
                <w:sz w:val="20"/>
                <w:szCs w:val="20"/>
              </w:rPr>
              <w:t xml:space="preserve">cilitar el acceso de los ciudadanos a sus derechos, mediante los servicios de la entidad, en todas sus sedes y a través de los distintos canales. </w:t>
            </w:r>
            <w:r w:rsidR="000D0FEF" w:rsidRPr="00BA6475">
              <w:rPr>
                <w:rStyle w:val="Refdenotaalpie"/>
                <w:rFonts w:ascii="Arial" w:hAnsi="Arial" w:cs="Arial"/>
                <w:color w:val="000000" w:themeColor="text1"/>
                <w:sz w:val="20"/>
                <w:szCs w:val="20"/>
              </w:rPr>
              <w:footnoteReference w:id="17"/>
            </w:r>
          </w:p>
        </w:tc>
      </w:tr>
      <w:tr w:rsidR="007D648B" w:rsidRPr="00BA6475" w14:paraId="473FDFF8" w14:textId="77777777" w:rsidTr="00994FC5">
        <w:tc>
          <w:tcPr>
            <w:tcW w:w="3261" w:type="dxa"/>
            <w:shd w:val="clear" w:color="auto" w:fill="E7E6E6" w:themeFill="background2"/>
          </w:tcPr>
          <w:p w14:paraId="33B844E1"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3F37298F" w14:textId="77777777" w:rsidR="000D0FEF" w:rsidRPr="00BA6475" w:rsidRDefault="000D0FEF" w:rsidP="00F523F8">
            <w:pPr>
              <w:jc w:val="center"/>
              <w:rPr>
                <w:rFonts w:ascii="Arial" w:hAnsi="Arial" w:cs="Arial"/>
                <w:b/>
                <w:bCs/>
                <w:color w:val="000000" w:themeColor="text1"/>
                <w:sz w:val="20"/>
                <w:szCs w:val="20"/>
              </w:rPr>
            </w:pPr>
          </w:p>
          <w:p w14:paraId="424217CF" w14:textId="77777777" w:rsidR="000D0FEF" w:rsidRPr="00BA6475" w:rsidRDefault="000D0FEF" w:rsidP="00F523F8">
            <w:pPr>
              <w:jc w:val="center"/>
              <w:rPr>
                <w:rFonts w:ascii="Arial" w:hAnsi="Arial" w:cs="Arial"/>
                <w:b/>
                <w:bCs/>
                <w:color w:val="000000" w:themeColor="text1"/>
                <w:sz w:val="20"/>
                <w:szCs w:val="20"/>
              </w:rPr>
            </w:pPr>
          </w:p>
        </w:tc>
        <w:tc>
          <w:tcPr>
            <w:tcW w:w="5670" w:type="dxa"/>
          </w:tcPr>
          <w:p w14:paraId="06B7763E" w14:textId="4A3DA98B" w:rsidR="000D0FEF" w:rsidRPr="00BA6475" w:rsidRDefault="000D0FEF" w:rsidP="00F523F8">
            <w:pPr>
              <w:jc w:val="both"/>
              <w:rPr>
                <w:rFonts w:ascii="Arial" w:hAnsi="Arial" w:cs="Arial"/>
                <w:color w:val="000000" w:themeColor="text1"/>
                <w:sz w:val="20"/>
                <w:szCs w:val="20"/>
              </w:rPr>
            </w:pPr>
            <w:r w:rsidRPr="00BA6475">
              <w:rPr>
                <w:rFonts w:ascii="Arial" w:hAnsi="Arial" w:cs="Arial"/>
                <w:color w:val="000000" w:themeColor="text1"/>
                <w:sz w:val="20"/>
                <w:szCs w:val="20"/>
              </w:rPr>
              <w:t xml:space="preserve">Constitución Política </w:t>
            </w:r>
            <w:r w:rsidR="00B00755" w:rsidRPr="00BA6475">
              <w:rPr>
                <w:rFonts w:ascii="Arial" w:hAnsi="Arial" w:cs="Arial"/>
                <w:color w:val="000000" w:themeColor="text1"/>
                <w:sz w:val="20"/>
                <w:szCs w:val="20"/>
              </w:rPr>
              <w:t>artículo</w:t>
            </w:r>
            <w:r w:rsidRPr="00BA6475">
              <w:rPr>
                <w:rFonts w:ascii="Arial" w:hAnsi="Arial" w:cs="Arial"/>
                <w:color w:val="000000" w:themeColor="text1"/>
                <w:sz w:val="20"/>
                <w:szCs w:val="20"/>
              </w:rPr>
              <w:t xml:space="preserve"> 2</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 xml:space="preserve">Decreto 2623 de 2009 </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Decreto 1499 de 2018</w:t>
            </w:r>
            <w:r w:rsidR="00B00755"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1450 de 2011 , articulo 134.</w:t>
            </w:r>
          </w:p>
        </w:tc>
      </w:tr>
      <w:tr w:rsidR="007D648B" w:rsidRPr="00BA6475" w14:paraId="51B3ECD6" w14:textId="77777777" w:rsidTr="00994FC5">
        <w:tc>
          <w:tcPr>
            <w:tcW w:w="3261" w:type="dxa"/>
            <w:shd w:val="clear" w:color="auto" w:fill="E7E6E6" w:themeFill="background2"/>
          </w:tcPr>
          <w:p w14:paraId="788016D0"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64F83514" w14:textId="77777777" w:rsidR="000D0FEF" w:rsidRPr="00BA6475" w:rsidRDefault="000D0FEF" w:rsidP="00F523F8">
            <w:pPr>
              <w:jc w:val="center"/>
              <w:rPr>
                <w:rFonts w:ascii="Arial" w:hAnsi="Arial" w:cs="Arial"/>
                <w:b/>
                <w:bCs/>
                <w:color w:val="000000" w:themeColor="text1"/>
                <w:sz w:val="20"/>
                <w:szCs w:val="20"/>
              </w:rPr>
            </w:pPr>
          </w:p>
        </w:tc>
        <w:tc>
          <w:tcPr>
            <w:tcW w:w="5670" w:type="dxa"/>
          </w:tcPr>
          <w:p w14:paraId="6F4744CA" w14:textId="5143031B" w:rsidR="00BA6475" w:rsidRPr="00A62513" w:rsidRDefault="000D0FEF" w:rsidP="00F523F8">
            <w:pPr>
              <w:rPr>
                <w:rFonts w:ascii="Arial" w:hAnsi="Arial" w:cs="Arial"/>
                <w:color w:val="000000" w:themeColor="text1"/>
                <w:sz w:val="20"/>
                <w:szCs w:val="20"/>
              </w:rPr>
            </w:pPr>
            <w:r w:rsidRPr="00A62513">
              <w:rPr>
                <w:rFonts w:ascii="Arial" w:hAnsi="Arial" w:cs="Arial"/>
                <w:color w:val="000000" w:themeColor="text1"/>
                <w:sz w:val="20"/>
                <w:szCs w:val="20"/>
              </w:rPr>
              <w:t>Secretar</w:t>
            </w:r>
            <w:r w:rsidR="00873CF9" w:rsidRPr="00A62513">
              <w:rPr>
                <w:rFonts w:ascii="Arial" w:hAnsi="Arial" w:cs="Arial"/>
                <w:color w:val="000000" w:themeColor="text1"/>
                <w:sz w:val="20"/>
                <w:szCs w:val="20"/>
              </w:rPr>
              <w:t>í</w:t>
            </w:r>
            <w:r w:rsidR="00BA6475" w:rsidRPr="00A62513">
              <w:rPr>
                <w:rFonts w:ascii="Arial" w:hAnsi="Arial" w:cs="Arial"/>
                <w:color w:val="000000" w:themeColor="text1"/>
                <w:sz w:val="20"/>
                <w:szCs w:val="20"/>
              </w:rPr>
              <w:t>a General -SG</w:t>
            </w:r>
          </w:p>
          <w:p w14:paraId="5C4D40FF" w14:textId="3B5C6A6D" w:rsidR="000D0FEF" w:rsidRPr="00BA6475" w:rsidRDefault="000D0FEF" w:rsidP="00F523F8">
            <w:pPr>
              <w:rPr>
                <w:rFonts w:ascii="Arial" w:hAnsi="Arial" w:cs="Arial"/>
                <w:color w:val="000000" w:themeColor="text1"/>
                <w:sz w:val="20"/>
                <w:szCs w:val="20"/>
              </w:rPr>
            </w:pPr>
            <w:r w:rsidRPr="00A62513">
              <w:rPr>
                <w:rFonts w:ascii="Arial" w:hAnsi="Arial" w:cs="Arial"/>
                <w:color w:val="000000" w:themeColor="text1"/>
                <w:sz w:val="20"/>
                <w:szCs w:val="20"/>
              </w:rPr>
              <w:t>Gerencia de Gestión Ambiental, Social y Atención al usuario</w:t>
            </w:r>
            <w:r w:rsidR="00BA6475" w:rsidRPr="00A62513">
              <w:rPr>
                <w:rFonts w:ascii="Arial" w:hAnsi="Arial" w:cs="Arial"/>
                <w:color w:val="000000" w:themeColor="text1"/>
                <w:sz w:val="20"/>
                <w:szCs w:val="20"/>
              </w:rPr>
              <w:t>-GASA</w:t>
            </w:r>
            <w:r w:rsidRPr="00A62513">
              <w:rPr>
                <w:rFonts w:ascii="Arial" w:hAnsi="Arial" w:cs="Arial"/>
                <w:color w:val="000000" w:themeColor="text1"/>
                <w:sz w:val="20"/>
                <w:szCs w:val="20"/>
              </w:rPr>
              <w:t>.</w:t>
            </w:r>
          </w:p>
          <w:p w14:paraId="1AC34ED4" w14:textId="77777777" w:rsidR="000D0FEF" w:rsidRPr="00BA6475" w:rsidRDefault="000D0FEF" w:rsidP="00F523F8">
            <w:pPr>
              <w:rPr>
                <w:rFonts w:ascii="Arial" w:hAnsi="Arial" w:cs="Arial"/>
                <w:b/>
                <w:bCs/>
                <w:color w:val="000000" w:themeColor="text1"/>
                <w:sz w:val="20"/>
                <w:szCs w:val="20"/>
              </w:rPr>
            </w:pPr>
          </w:p>
        </w:tc>
      </w:tr>
    </w:tbl>
    <w:p w14:paraId="7E91B511" w14:textId="77777777" w:rsidR="000D0FEF" w:rsidRPr="009D2CC4" w:rsidRDefault="000D0FEF" w:rsidP="00F523F8">
      <w:pPr>
        <w:spacing w:line="240" w:lineRule="auto"/>
        <w:jc w:val="center"/>
        <w:rPr>
          <w:rFonts w:ascii="Arial" w:hAnsi="Arial" w:cs="Arial"/>
          <w:b/>
          <w:bCs/>
          <w:color w:val="000000" w:themeColor="text1"/>
        </w:rPr>
      </w:pPr>
    </w:p>
    <w:p w14:paraId="36DC3986" w14:textId="44D0270A" w:rsidR="000D0FEF" w:rsidRPr="00873CF9" w:rsidRDefault="000D0FEF" w:rsidP="00F523F8">
      <w:pPr>
        <w:pStyle w:val="Prrafodelista"/>
        <w:numPr>
          <w:ilvl w:val="0"/>
          <w:numId w:val="12"/>
        </w:numPr>
        <w:tabs>
          <w:tab w:val="left" w:pos="284"/>
        </w:tabs>
        <w:spacing w:line="240" w:lineRule="auto"/>
        <w:rPr>
          <w:rFonts w:ascii="Arial" w:hAnsi="Arial" w:cs="Arial"/>
          <w:b/>
          <w:bCs/>
          <w:color w:val="000000" w:themeColor="text1"/>
        </w:rPr>
      </w:pPr>
      <w:r w:rsidRPr="00873CF9">
        <w:rPr>
          <w:rFonts w:ascii="Arial" w:hAnsi="Arial" w:cs="Arial"/>
          <w:b/>
          <w:bCs/>
          <w:color w:val="000000" w:themeColor="text1"/>
        </w:rPr>
        <w:t>Resultados FURAG vigencia 2020</w:t>
      </w:r>
    </w:p>
    <w:p w14:paraId="076F0DC1" w14:textId="5DED25D1"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a través del Formulario Único de Reporte de Avances de la Gestión (FURAG), de la implementación al interior de la </w:t>
      </w:r>
      <w:r w:rsidR="00526380" w:rsidRPr="00A62513">
        <w:rPr>
          <w:rFonts w:ascii="Arial" w:hAnsi="Arial" w:cs="Arial"/>
          <w:color w:val="000000" w:themeColor="text1"/>
        </w:rPr>
        <w:t>UAERMV</w:t>
      </w:r>
      <w:r w:rsidR="00526380" w:rsidRPr="009D2CC4">
        <w:rPr>
          <w:rFonts w:ascii="Arial" w:hAnsi="Arial" w:cs="Arial"/>
          <w:color w:val="000000" w:themeColor="text1"/>
        </w:rPr>
        <w:t xml:space="preserve"> </w:t>
      </w:r>
      <w:r w:rsidRPr="009D2CC4">
        <w:rPr>
          <w:rFonts w:ascii="Arial" w:hAnsi="Arial" w:cs="Arial"/>
          <w:color w:val="000000" w:themeColor="text1"/>
        </w:rPr>
        <w:t xml:space="preserve">de la Política de </w:t>
      </w:r>
      <w:r w:rsidRPr="009D2CC4">
        <w:rPr>
          <w:rFonts w:ascii="Arial" w:hAnsi="Arial" w:cs="Arial"/>
          <w:b/>
          <w:bCs/>
          <w:color w:val="000000" w:themeColor="text1"/>
        </w:rPr>
        <w:t>Servicio al Ciudadano</w:t>
      </w:r>
      <w:r w:rsidRPr="009D2CC4">
        <w:rPr>
          <w:rFonts w:ascii="Arial" w:hAnsi="Arial" w:cs="Arial"/>
          <w:color w:val="000000" w:themeColor="text1"/>
        </w:rPr>
        <w:t xml:space="preserve">, para el año 2020. </w:t>
      </w:r>
    </w:p>
    <w:p w14:paraId="4A6F548B"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2C0B3183" w14:textId="0025E9D8"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anchor distT="0" distB="0" distL="114300" distR="114300" simplePos="0" relativeHeight="251659264" behindDoc="1" locked="0" layoutInCell="1" allowOverlap="1" wp14:anchorId="3ED5DECB" wp14:editId="7A2753F9">
            <wp:simplePos x="0" y="0"/>
            <wp:positionH relativeFrom="margin">
              <wp:posOffset>612140</wp:posOffset>
            </wp:positionH>
            <wp:positionV relativeFrom="paragraph">
              <wp:posOffset>201295</wp:posOffset>
            </wp:positionV>
            <wp:extent cx="4276090" cy="1514475"/>
            <wp:effectExtent l="0" t="0" r="0" b="9525"/>
            <wp:wrapTight wrapText="bothSides">
              <wp:wrapPolygon edited="0">
                <wp:start x="0" y="0"/>
                <wp:lineTo x="0" y="21464"/>
                <wp:lineTo x="21459" y="21464"/>
                <wp:lineTo x="2145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276090" cy="1514475"/>
                    </a:xfrm>
                    <a:prstGeom prst="rect">
                      <a:avLst/>
                    </a:prstGeom>
                  </pic:spPr>
                </pic:pic>
              </a:graphicData>
            </a:graphic>
            <wp14:sizeRelH relativeFrom="page">
              <wp14:pctWidth>0</wp14:pctWidth>
            </wp14:sizeRelH>
            <wp14:sizeRelV relativeFrom="page">
              <wp14:pctHeight>0</wp14:pctHeight>
            </wp14:sizeRelV>
          </wp:anchor>
        </w:drawing>
      </w:r>
      <w:r w:rsidRPr="009D2CC4">
        <w:rPr>
          <w:rFonts w:ascii="Arial" w:hAnsi="Arial" w:cs="Arial"/>
          <w:b/>
          <w:bCs/>
          <w:color w:val="000000" w:themeColor="text1"/>
        </w:rPr>
        <w:t>Imagen 1</w:t>
      </w:r>
      <w:r w:rsidR="00602405" w:rsidRPr="009D2CC4">
        <w:rPr>
          <w:rFonts w:ascii="Arial" w:hAnsi="Arial" w:cs="Arial"/>
          <w:b/>
          <w:bCs/>
          <w:color w:val="000000" w:themeColor="text1"/>
        </w:rPr>
        <w:t>4</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44774056" w14:textId="77777777" w:rsidR="000D0FEF" w:rsidRPr="009D2CC4" w:rsidRDefault="000D0FEF" w:rsidP="00F523F8">
      <w:pPr>
        <w:spacing w:line="240" w:lineRule="auto"/>
        <w:jc w:val="center"/>
        <w:rPr>
          <w:rFonts w:ascii="Arial" w:hAnsi="Arial" w:cs="Arial"/>
          <w:b/>
          <w:bCs/>
          <w:color w:val="000000" w:themeColor="text1"/>
        </w:rPr>
      </w:pPr>
    </w:p>
    <w:p w14:paraId="2DEC039A" w14:textId="77777777" w:rsidR="000D0FEF" w:rsidRPr="009D2CC4" w:rsidRDefault="000D0FEF" w:rsidP="00F523F8">
      <w:pPr>
        <w:spacing w:line="240" w:lineRule="auto"/>
        <w:jc w:val="center"/>
        <w:rPr>
          <w:rFonts w:ascii="Arial" w:hAnsi="Arial" w:cs="Arial"/>
          <w:b/>
          <w:bCs/>
          <w:color w:val="000000" w:themeColor="text1"/>
        </w:rPr>
      </w:pPr>
    </w:p>
    <w:p w14:paraId="5252F50C" w14:textId="77777777" w:rsidR="000D0FEF" w:rsidRPr="009D2CC4" w:rsidRDefault="000D0FEF" w:rsidP="00F523F8">
      <w:pPr>
        <w:spacing w:line="240" w:lineRule="auto"/>
        <w:jc w:val="center"/>
        <w:rPr>
          <w:rFonts w:ascii="Arial" w:hAnsi="Arial" w:cs="Arial"/>
          <w:b/>
          <w:bCs/>
          <w:color w:val="000000" w:themeColor="text1"/>
        </w:rPr>
      </w:pPr>
    </w:p>
    <w:p w14:paraId="538FBFD9" w14:textId="77777777" w:rsidR="000D0FEF" w:rsidRPr="009D2CC4" w:rsidRDefault="000D0FEF" w:rsidP="00F523F8">
      <w:pPr>
        <w:spacing w:line="240" w:lineRule="auto"/>
        <w:jc w:val="center"/>
        <w:rPr>
          <w:rFonts w:ascii="Arial" w:hAnsi="Arial" w:cs="Arial"/>
          <w:b/>
          <w:bCs/>
          <w:color w:val="000000" w:themeColor="text1"/>
        </w:rPr>
      </w:pPr>
    </w:p>
    <w:p w14:paraId="2A2428EF"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hyperlink r:id="rId53" w:history="1">
        <w:r w:rsidRPr="009D2CC4">
          <w:rPr>
            <w:rStyle w:val="Hipervnculo"/>
            <w:rFonts w:ascii="Arial" w:hAnsi="Arial" w:cs="Arial"/>
            <w:color w:val="000000" w:themeColor="text1"/>
            <w:sz w:val="16"/>
            <w:szCs w:val="16"/>
          </w:rPr>
          <w:t>https://www.funcionpublica.gov.co/web/mipg/resultados-medicion</w:t>
        </w:r>
      </w:hyperlink>
    </w:p>
    <w:p w14:paraId="159E6AEF" w14:textId="1190A1B1" w:rsidR="000D0FEF" w:rsidRPr="009D2CC4" w:rsidRDefault="000D0FEF" w:rsidP="00F523F8">
      <w:pPr>
        <w:spacing w:line="240" w:lineRule="auto"/>
        <w:jc w:val="both"/>
        <w:rPr>
          <w:rFonts w:ascii="Arial" w:hAnsi="Arial" w:cs="Arial"/>
          <w:color w:val="000000" w:themeColor="text1"/>
        </w:rPr>
      </w:pPr>
      <w:r w:rsidRPr="00A62513">
        <w:rPr>
          <w:rFonts w:ascii="Arial" w:hAnsi="Arial" w:cs="Arial"/>
          <w:color w:val="000000" w:themeColor="text1"/>
        </w:rPr>
        <w:t xml:space="preserve">Como se muestra en la imagen, la entidad obtuvo un </w:t>
      </w:r>
      <w:r w:rsidR="00F250CD" w:rsidRPr="00A62513">
        <w:rPr>
          <w:rFonts w:ascii="Arial" w:hAnsi="Arial" w:cs="Arial"/>
          <w:color w:val="000000" w:themeColor="text1"/>
        </w:rPr>
        <w:t xml:space="preserve">índice </w:t>
      </w:r>
      <w:r w:rsidRPr="00A62513">
        <w:rPr>
          <w:rFonts w:ascii="Arial" w:hAnsi="Arial" w:cs="Arial"/>
          <w:color w:val="000000" w:themeColor="text1"/>
        </w:rPr>
        <w:t xml:space="preserve">de 85,5 en la implementación el promedio del grupo par </w:t>
      </w:r>
      <w:r w:rsidR="00F250CD" w:rsidRPr="00A62513">
        <w:rPr>
          <w:rFonts w:ascii="Arial" w:hAnsi="Arial" w:cs="Arial"/>
          <w:color w:val="000000" w:themeColor="text1"/>
        </w:rPr>
        <w:t xml:space="preserve">fue </w:t>
      </w:r>
      <w:r w:rsidRPr="00A62513">
        <w:rPr>
          <w:rFonts w:ascii="Arial" w:hAnsi="Arial" w:cs="Arial"/>
          <w:color w:val="000000" w:themeColor="text1"/>
        </w:rPr>
        <w:t xml:space="preserve">86.8,  teniendo como referencia que el punto de partida o puntaje mínimo es de 52.7 y el máximo a alcanzar es de 98.2. Significando esto que para lograr la implementación total de la política </w:t>
      </w:r>
      <w:r w:rsidR="00361BCD" w:rsidRPr="00A62513">
        <w:rPr>
          <w:rFonts w:ascii="Arial" w:hAnsi="Arial" w:cs="Arial"/>
          <w:color w:val="000000" w:themeColor="text1"/>
        </w:rPr>
        <w:t xml:space="preserve">la UAERMV está </w:t>
      </w:r>
      <w:r w:rsidRPr="00A62513">
        <w:rPr>
          <w:rFonts w:ascii="Arial" w:hAnsi="Arial" w:cs="Arial"/>
          <w:color w:val="000000" w:themeColor="text1"/>
        </w:rPr>
        <w:t>a 12.7 puntos del máximo puntaje a alcanzar del grupo par.</w:t>
      </w:r>
      <w:r w:rsidRPr="009D2CC4">
        <w:rPr>
          <w:rFonts w:ascii="Arial" w:hAnsi="Arial" w:cs="Arial"/>
          <w:color w:val="000000" w:themeColor="text1"/>
        </w:rPr>
        <w:t xml:space="preserve">   </w:t>
      </w:r>
    </w:p>
    <w:p w14:paraId="79790506" w14:textId="77777777" w:rsidR="000D0FEF" w:rsidRPr="009D2CC4" w:rsidRDefault="000D0FEF" w:rsidP="00F523F8">
      <w:pPr>
        <w:pStyle w:val="Prrafodelista"/>
        <w:numPr>
          <w:ilvl w:val="0"/>
          <w:numId w:val="12"/>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32C2ABD8" w14:textId="77777777" w:rsidR="000D0FEF" w:rsidRPr="009D2CC4" w:rsidRDefault="000D0FEF" w:rsidP="00F523F8">
      <w:pPr>
        <w:pStyle w:val="Prrafodelista"/>
        <w:spacing w:line="240" w:lineRule="auto"/>
        <w:ind w:left="284" w:hanging="284"/>
        <w:jc w:val="both"/>
        <w:rPr>
          <w:rFonts w:ascii="Arial" w:hAnsi="Arial" w:cs="Arial"/>
          <w:b/>
          <w:bCs/>
          <w:color w:val="000000" w:themeColor="text1"/>
        </w:rPr>
      </w:pPr>
    </w:p>
    <w:p w14:paraId="433BCBB5" w14:textId="7F175640" w:rsidR="007D5A5F" w:rsidRPr="009D2CC4" w:rsidRDefault="00361BCD"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lastRenderedPageBreak/>
        <w:t>S</w:t>
      </w:r>
      <w:r w:rsidR="000D0FEF" w:rsidRPr="009D2CC4">
        <w:rPr>
          <w:rFonts w:ascii="Arial" w:hAnsi="Arial" w:cs="Arial"/>
          <w:color w:val="000000" w:themeColor="text1"/>
        </w:rPr>
        <w:t>e observa que, se evaluaron 5 aspectos fundamentales: Conocimiento al servicio del ciudadano, evaluación de gestión y medición de la percepción ciudadana, fortalecimiento del talento humano al servicio del ciudadano, gestión y medición de la percepción ciudadana y planeación estratégica del servicio al ciudadano</w:t>
      </w:r>
      <w:r w:rsidR="007D5A5F" w:rsidRPr="00A62513">
        <w:rPr>
          <w:rFonts w:ascii="Arial" w:hAnsi="Arial" w:cs="Arial"/>
          <w:color w:val="000000" w:themeColor="text1"/>
        </w:rPr>
        <w:t>, cuyos resultados se muestran en la siguiente imagen:</w:t>
      </w:r>
    </w:p>
    <w:p w14:paraId="71475043" w14:textId="6392F48A" w:rsidR="000D0FEF" w:rsidRPr="009D2CC4" w:rsidRDefault="000D0FEF" w:rsidP="00F523F8">
      <w:pPr>
        <w:pStyle w:val="Prrafodelista"/>
        <w:spacing w:line="240" w:lineRule="auto"/>
        <w:ind w:left="0"/>
        <w:jc w:val="both"/>
        <w:rPr>
          <w:rFonts w:ascii="Arial" w:hAnsi="Arial" w:cs="Arial"/>
          <w:color w:val="000000" w:themeColor="text1"/>
        </w:rPr>
      </w:pPr>
    </w:p>
    <w:p w14:paraId="57DF0F87" w14:textId="19BD37AC"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1</w:t>
      </w:r>
      <w:r w:rsidR="00602405" w:rsidRPr="009D2CC4">
        <w:rPr>
          <w:rFonts w:ascii="Arial" w:hAnsi="Arial" w:cs="Arial"/>
          <w:b/>
          <w:bCs/>
          <w:color w:val="000000" w:themeColor="text1"/>
        </w:rPr>
        <w:t>5</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23638B2E" w14:textId="7777777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44CD9570" wp14:editId="03634620">
            <wp:extent cx="5612130" cy="105087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3463" cy="1053000"/>
                    </a:xfrm>
                    <a:prstGeom prst="rect">
                      <a:avLst/>
                    </a:prstGeom>
                  </pic:spPr>
                </pic:pic>
              </a:graphicData>
            </a:graphic>
          </wp:inline>
        </w:drawing>
      </w:r>
    </w:p>
    <w:p w14:paraId="3CDF3515"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55" w:history="1">
        <w:r w:rsidRPr="009D2CC4">
          <w:rPr>
            <w:rStyle w:val="Hipervnculo"/>
            <w:rFonts w:ascii="Arial" w:hAnsi="Arial" w:cs="Arial"/>
            <w:color w:val="000000" w:themeColor="text1"/>
            <w:sz w:val="16"/>
            <w:szCs w:val="16"/>
          </w:rPr>
          <w:t>https://www.funcionpublica.gov.co/web/mipg/resultados-medicion</w:t>
        </w:r>
      </w:hyperlink>
    </w:p>
    <w:p w14:paraId="71AB3BEF" w14:textId="3D54C92A"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5 aspectos evaluados, que el mayor puntaje lo obtuvo: Conocimiento al servicio del ciudadano con 90.3 siendo el valor máximo de referencia 99.0; le evaluación de gestión y medición de la percepción ciudadana, obtuvo el menor puntaje con 78 siendo el valor máximo de referencia 98.5.</w:t>
      </w:r>
    </w:p>
    <w:p w14:paraId="614055E7" w14:textId="77777777" w:rsidR="00A62513" w:rsidRDefault="000D0FEF" w:rsidP="00F523F8">
      <w:pPr>
        <w:pStyle w:val="Prrafodelista"/>
        <w:numPr>
          <w:ilvl w:val="0"/>
          <w:numId w:val="12"/>
        </w:numPr>
        <w:tabs>
          <w:tab w:val="left" w:pos="284"/>
        </w:tabs>
        <w:spacing w:line="240" w:lineRule="auto"/>
        <w:ind w:left="142" w:hanging="142"/>
        <w:rPr>
          <w:rFonts w:ascii="Arial" w:hAnsi="Arial" w:cs="Arial"/>
          <w:b/>
          <w:bCs/>
          <w:color w:val="000000" w:themeColor="text1"/>
        </w:rPr>
      </w:pPr>
      <w:r w:rsidRPr="009D2CC4">
        <w:rPr>
          <w:rFonts w:ascii="Arial" w:hAnsi="Arial" w:cs="Arial"/>
          <w:b/>
          <w:bCs/>
          <w:color w:val="000000" w:themeColor="text1"/>
        </w:rPr>
        <w:t>Comparación resultados FURAG 2019 VS 2020</w:t>
      </w:r>
    </w:p>
    <w:p w14:paraId="5103DA50" w14:textId="7C2C6FD5" w:rsidR="000D0FEF" w:rsidRPr="009D2CC4" w:rsidRDefault="001E21D3" w:rsidP="00A62513">
      <w:pPr>
        <w:pStyle w:val="Prrafodelista"/>
        <w:tabs>
          <w:tab w:val="left" w:pos="284"/>
        </w:tabs>
        <w:spacing w:line="240" w:lineRule="auto"/>
        <w:ind w:left="142"/>
        <w:rPr>
          <w:rFonts w:ascii="Arial" w:hAnsi="Arial" w:cs="Arial"/>
          <w:b/>
          <w:bCs/>
          <w:color w:val="000000" w:themeColor="text1"/>
        </w:rPr>
      </w:pPr>
      <w:r w:rsidRPr="009D2CC4">
        <w:rPr>
          <w:rFonts w:ascii="Arial" w:hAnsi="Arial" w:cs="Arial"/>
          <w:b/>
          <w:bCs/>
          <w:color w:val="000000" w:themeColor="text1"/>
        </w:rPr>
        <w:br/>
      </w:r>
      <w:r w:rsidR="001A6360">
        <w:rPr>
          <w:rFonts w:ascii="Arial" w:hAnsi="Arial" w:cs="Arial"/>
          <w:color w:val="000000" w:themeColor="text1"/>
        </w:rPr>
        <w:t>L</w:t>
      </w:r>
      <w:r w:rsidR="000D0FEF" w:rsidRPr="009D2CC4">
        <w:rPr>
          <w:rFonts w:ascii="Arial" w:hAnsi="Arial" w:cs="Arial"/>
          <w:color w:val="000000" w:themeColor="text1"/>
        </w:rPr>
        <w:t>os resultados FURAG, en la implementación de la Política para el año 2019 vs los resultados obtenidos en el 2020</w:t>
      </w:r>
      <w:r w:rsidR="001A6360" w:rsidRPr="00A62513">
        <w:rPr>
          <w:rFonts w:ascii="Arial" w:hAnsi="Arial" w:cs="Arial"/>
          <w:color w:val="000000" w:themeColor="text1"/>
        </w:rPr>
        <w:t>,</w:t>
      </w:r>
      <w:r w:rsidR="000D0FEF" w:rsidRPr="00A62513">
        <w:rPr>
          <w:rFonts w:ascii="Arial" w:hAnsi="Arial" w:cs="Arial"/>
          <w:color w:val="000000" w:themeColor="text1"/>
        </w:rPr>
        <w:t xml:space="preserve"> </w:t>
      </w:r>
      <w:r w:rsidR="001A6360" w:rsidRPr="00A62513">
        <w:rPr>
          <w:rFonts w:ascii="Arial" w:hAnsi="Arial" w:cs="Arial"/>
          <w:color w:val="000000" w:themeColor="text1"/>
        </w:rPr>
        <w:t>se resumen en la siguiente tabla:</w:t>
      </w:r>
    </w:p>
    <w:p w14:paraId="1BDB1BC9" w14:textId="15362564"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Tabla 1</w:t>
      </w:r>
      <w:r w:rsidR="00054C0E">
        <w:rPr>
          <w:rFonts w:ascii="Arial" w:hAnsi="Arial" w:cs="Arial"/>
          <w:b/>
          <w:bCs/>
          <w:color w:val="000000" w:themeColor="text1"/>
        </w:rPr>
        <w:t>6</w:t>
      </w:r>
      <w:r w:rsidRPr="009D2CC4">
        <w:rPr>
          <w:rFonts w:ascii="Arial" w:hAnsi="Arial" w:cs="Arial"/>
          <w:b/>
          <w:bCs/>
          <w:color w:val="000000" w:themeColor="text1"/>
        </w:rPr>
        <w:t>.</w:t>
      </w:r>
      <w:r w:rsidRPr="009D2CC4">
        <w:rPr>
          <w:rFonts w:ascii="Arial" w:hAnsi="Arial" w:cs="Arial"/>
          <w:color w:val="000000" w:themeColor="text1"/>
        </w:rPr>
        <w:t xml:space="preserve"> Resultados FURAG 2019 vs 2020 – Política de Defensa Jurídica</w:t>
      </w:r>
    </w:p>
    <w:tbl>
      <w:tblPr>
        <w:tblStyle w:val="Tablaconcuadrcula"/>
        <w:tblW w:w="87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5"/>
        <w:gridCol w:w="1583"/>
        <w:gridCol w:w="1809"/>
        <w:gridCol w:w="1808"/>
        <w:gridCol w:w="2088"/>
      </w:tblGrid>
      <w:tr w:rsidR="007D648B" w:rsidRPr="001A6360" w14:paraId="37E2BDBA" w14:textId="77777777" w:rsidTr="00D42AC8">
        <w:trPr>
          <w:trHeight w:val="510"/>
        </w:trPr>
        <w:tc>
          <w:tcPr>
            <w:tcW w:w="1475" w:type="dxa"/>
            <w:shd w:val="clear" w:color="auto" w:fill="F2F2F2" w:themeFill="background1" w:themeFillShade="F2"/>
          </w:tcPr>
          <w:p w14:paraId="3FC5B700" w14:textId="77777777" w:rsidR="000D0FEF" w:rsidRPr="001A6360" w:rsidRDefault="000D0FEF" w:rsidP="00F523F8">
            <w:pPr>
              <w:jc w:val="center"/>
              <w:rPr>
                <w:rFonts w:ascii="Arial" w:hAnsi="Arial" w:cs="Arial"/>
                <w:b/>
                <w:bCs/>
                <w:color w:val="000000" w:themeColor="text1"/>
                <w:sz w:val="18"/>
                <w:szCs w:val="18"/>
              </w:rPr>
            </w:pPr>
            <w:r w:rsidRPr="001A6360">
              <w:rPr>
                <w:rFonts w:ascii="Arial" w:hAnsi="Arial" w:cs="Arial"/>
                <w:b/>
                <w:bCs/>
                <w:color w:val="000000" w:themeColor="text1"/>
                <w:sz w:val="18"/>
                <w:szCs w:val="18"/>
              </w:rPr>
              <w:t>AÑO</w:t>
            </w:r>
          </w:p>
        </w:tc>
        <w:tc>
          <w:tcPr>
            <w:tcW w:w="1583" w:type="dxa"/>
            <w:shd w:val="clear" w:color="auto" w:fill="F2F2F2" w:themeFill="background1" w:themeFillShade="F2"/>
          </w:tcPr>
          <w:p w14:paraId="1F0A51B2" w14:textId="77777777" w:rsidR="000D0FEF" w:rsidRPr="001A6360" w:rsidRDefault="000D0FEF" w:rsidP="00F523F8">
            <w:pPr>
              <w:jc w:val="center"/>
              <w:rPr>
                <w:rFonts w:ascii="Arial" w:hAnsi="Arial" w:cs="Arial"/>
                <w:b/>
                <w:bCs/>
                <w:color w:val="000000" w:themeColor="text1"/>
                <w:sz w:val="18"/>
                <w:szCs w:val="18"/>
              </w:rPr>
            </w:pPr>
            <w:r w:rsidRPr="001A6360">
              <w:rPr>
                <w:rFonts w:ascii="Arial" w:hAnsi="Arial" w:cs="Arial"/>
                <w:b/>
                <w:bCs/>
                <w:color w:val="000000" w:themeColor="text1"/>
                <w:sz w:val="18"/>
                <w:szCs w:val="18"/>
              </w:rPr>
              <w:t>PUNTAJE MINIMO</w:t>
            </w:r>
          </w:p>
        </w:tc>
        <w:tc>
          <w:tcPr>
            <w:tcW w:w="1809" w:type="dxa"/>
            <w:shd w:val="clear" w:color="auto" w:fill="F2F2F2" w:themeFill="background1" w:themeFillShade="F2"/>
          </w:tcPr>
          <w:p w14:paraId="69ECD335" w14:textId="77777777" w:rsidR="000D0FEF" w:rsidRPr="001A6360" w:rsidRDefault="000D0FEF" w:rsidP="00F523F8">
            <w:pPr>
              <w:jc w:val="center"/>
              <w:rPr>
                <w:rFonts w:ascii="Arial" w:hAnsi="Arial" w:cs="Arial"/>
                <w:b/>
                <w:bCs/>
                <w:color w:val="000000" w:themeColor="text1"/>
                <w:sz w:val="18"/>
                <w:szCs w:val="18"/>
              </w:rPr>
            </w:pPr>
            <w:r w:rsidRPr="001A6360">
              <w:rPr>
                <w:rFonts w:ascii="Arial" w:hAnsi="Arial" w:cs="Arial"/>
                <w:b/>
                <w:bCs/>
                <w:color w:val="000000" w:themeColor="text1"/>
                <w:sz w:val="18"/>
                <w:szCs w:val="18"/>
              </w:rPr>
              <w:t>PUNTAJE MAXIMO</w:t>
            </w:r>
          </w:p>
        </w:tc>
        <w:tc>
          <w:tcPr>
            <w:tcW w:w="1808" w:type="dxa"/>
            <w:shd w:val="clear" w:color="auto" w:fill="F2F2F2" w:themeFill="background1" w:themeFillShade="F2"/>
          </w:tcPr>
          <w:p w14:paraId="3D6F8546" w14:textId="36CEAF14" w:rsidR="000D0FEF" w:rsidRPr="001A6360" w:rsidRDefault="000D0FEF" w:rsidP="00F523F8">
            <w:pPr>
              <w:jc w:val="center"/>
              <w:rPr>
                <w:rFonts w:ascii="Arial" w:hAnsi="Arial" w:cs="Arial"/>
                <w:b/>
                <w:bCs/>
                <w:color w:val="000000" w:themeColor="text1"/>
                <w:sz w:val="18"/>
                <w:szCs w:val="18"/>
              </w:rPr>
            </w:pPr>
            <w:r w:rsidRPr="001A6360">
              <w:rPr>
                <w:rFonts w:ascii="Arial" w:hAnsi="Arial" w:cs="Arial"/>
                <w:b/>
                <w:bCs/>
                <w:color w:val="000000" w:themeColor="text1"/>
                <w:sz w:val="18"/>
                <w:szCs w:val="18"/>
              </w:rPr>
              <w:t>PROMEDIO G</w:t>
            </w:r>
            <w:r w:rsidR="000A05E9">
              <w:rPr>
                <w:rFonts w:ascii="Arial" w:hAnsi="Arial" w:cs="Arial"/>
                <w:b/>
                <w:bCs/>
                <w:color w:val="000000" w:themeColor="text1"/>
                <w:sz w:val="18"/>
                <w:szCs w:val="18"/>
              </w:rPr>
              <w:t>R</w:t>
            </w:r>
            <w:r w:rsidRPr="001A6360">
              <w:rPr>
                <w:rFonts w:ascii="Arial" w:hAnsi="Arial" w:cs="Arial"/>
                <w:b/>
                <w:bCs/>
                <w:color w:val="000000" w:themeColor="text1"/>
                <w:sz w:val="18"/>
                <w:szCs w:val="18"/>
              </w:rPr>
              <w:t>UPO PAR</w:t>
            </w:r>
          </w:p>
        </w:tc>
        <w:tc>
          <w:tcPr>
            <w:tcW w:w="2088" w:type="dxa"/>
            <w:shd w:val="clear" w:color="auto" w:fill="F2F2F2" w:themeFill="background1" w:themeFillShade="F2"/>
          </w:tcPr>
          <w:p w14:paraId="7A58B348" w14:textId="77777777" w:rsidR="000D0FEF" w:rsidRPr="001A6360" w:rsidRDefault="000D0FEF" w:rsidP="00F523F8">
            <w:pPr>
              <w:jc w:val="center"/>
              <w:rPr>
                <w:rFonts w:ascii="Arial" w:hAnsi="Arial" w:cs="Arial"/>
                <w:b/>
                <w:bCs/>
                <w:color w:val="000000" w:themeColor="text1"/>
                <w:sz w:val="18"/>
                <w:szCs w:val="18"/>
              </w:rPr>
            </w:pPr>
            <w:r w:rsidRPr="001A6360">
              <w:rPr>
                <w:rFonts w:ascii="Arial" w:hAnsi="Arial" w:cs="Arial"/>
                <w:b/>
                <w:bCs/>
                <w:color w:val="000000" w:themeColor="text1"/>
                <w:sz w:val="18"/>
                <w:szCs w:val="18"/>
              </w:rPr>
              <w:t>PUNTAJE OBTENIDO</w:t>
            </w:r>
          </w:p>
        </w:tc>
      </w:tr>
      <w:tr w:rsidR="007D648B" w:rsidRPr="001A6360" w14:paraId="5109D4AB" w14:textId="77777777" w:rsidTr="000A05E9">
        <w:trPr>
          <w:trHeight w:val="250"/>
        </w:trPr>
        <w:tc>
          <w:tcPr>
            <w:tcW w:w="1475" w:type="dxa"/>
          </w:tcPr>
          <w:p w14:paraId="10956A0E"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2019</w:t>
            </w:r>
          </w:p>
        </w:tc>
        <w:tc>
          <w:tcPr>
            <w:tcW w:w="1583" w:type="dxa"/>
          </w:tcPr>
          <w:p w14:paraId="4F125AA0"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42.3</w:t>
            </w:r>
          </w:p>
        </w:tc>
        <w:tc>
          <w:tcPr>
            <w:tcW w:w="1809" w:type="dxa"/>
          </w:tcPr>
          <w:p w14:paraId="0E2B872B"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98</w:t>
            </w:r>
          </w:p>
        </w:tc>
        <w:tc>
          <w:tcPr>
            <w:tcW w:w="1808" w:type="dxa"/>
          </w:tcPr>
          <w:p w14:paraId="36ED2455"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82.3</w:t>
            </w:r>
          </w:p>
        </w:tc>
        <w:tc>
          <w:tcPr>
            <w:tcW w:w="2088" w:type="dxa"/>
          </w:tcPr>
          <w:p w14:paraId="4297B50F"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84</w:t>
            </w:r>
          </w:p>
        </w:tc>
      </w:tr>
      <w:tr w:rsidR="007D648B" w:rsidRPr="001A6360" w14:paraId="50987729" w14:textId="77777777" w:rsidTr="000A05E9">
        <w:trPr>
          <w:trHeight w:val="250"/>
        </w:trPr>
        <w:tc>
          <w:tcPr>
            <w:tcW w:w="1475" w:type="dxa"/>
          </w:tcPr>
          <w:p w14:paraId="01308442"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2020</w:t>
            </w:r>
          </w:p>
        </w:tc>
        <w:tc>
          <w:tcPr>
            <w:tcW w:w="1583" w:type="dxa"/>
          </w:tcPr>
          <w:p w14:paraId="3D4E8D2D"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52.7</w:t>
            </w:r>
          </w:p>
        </w:tc>
        <w:tc>
          <w:tcPr>
            <w:tcW w:w="1809" w:type="dxa"/>
          </w:tcPr>
          <w:p w14:paraId="098ACFD8"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98.2</w:t>
            </w:r>
          </w:p>
        </w:tc>
        <w:tc>
          <w:tcPr>
            <w:tcW w:w="1808" w:type="dxa"/>
          </w:tcPr>
          <w:p w14:paraId="2D543DE7"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86.8</w:t>
            </w:r>
          </w:p>
        </w:tc>
        <w:tc>
          <w:tcPr>
            <w:tcW w:w="2088" w:type="dxa"/>
          </w:tcPr>
          <w:p w14:paraId="13D795BF" w14:textId="77777777" w:rsidR="000D0FEF" w:rsidRPr="001A6360" w:rsidRDefault="000D0FEF" w:rsidP="00F523F8">
            <w:pPr>
              <w:jc w:val="center"/>
              <w:rPr>
                <w:rFonts w:ascii="Arial" w:hAnsi="Arial" w:cs="Arial"/>
                <w:color w:val="000000" w:themeColor="text1"/>
                <w:sz w:val="18"/>
                <w:szCs w:val="18"/>
              </w:rPr>
            </w:pPr>
            <w:r w:rsidRPr="001A6360">
              <w:rPr>
                <w:rFonts w:ascii="Arial" w:hAnsi="Arial" w:cs="Arial"/>
                <w:color w:val="000000" w:themeColor="text1"/>
                <w:sz w:val="18"/>
                <w:szCs w:val="18"/>
              </w:rPr>
              <w:t>85.5</w:t>
            </w:r>
          </w:p>
        </w:tc>
      </w:tr>
    </w:tbl>
    <w:p w14:paraId="04203145"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56" w:history="1">
        <w:r w:rsidRPr="009D2CC4">
          <w:rPr>
            <w:rStyle w:val="Hipervnculo"/>
            <w:rFonts w:ascii="Arial" w:hAnsi="Arial" w:cs="Arial"/>
            <w:color w:val="000000" w:themeColor="text1"/>
            <w:sz w:val="16"/>
            <w:szCs w:val="16"/>
          </w:rPr>
          <w:t>https://www.funcionpublica.gov.co/web/mipg/resultados-medicion</w:t>
        </w:r>
      </w:hyperlink>
    </w:p>
    <w:p w14:paraId="2B483181" w14:textId="77777777" w:rsidR="00A62513" w:rsidRDefault="000D0FEF" w:rsidP="00A62513">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006331C6" w:rsidRPr="006331C6">
        <w:rPr>
          <w:rFonts w:ascii="Arial" w:hAnsi="Arial" w:cs="Arial"/>
          <w:b/>
          <w:color w:val="000000" w:themeColor="text1"/>
        </w:rPr>
        <w:t xml:space="preserve">SI </w:t>
      </w:r>
      <w:r w:rsidRPr="006331C6">
        <w:rPr>
          <w:rFonts w:ascii="Arial" w:hAnsi="Arial" w:cs="Arial"/>
          <w:b/>
          <w:color w:val="000000" w:themeColor="text1"/>
        </w:rPr>
        <w:t>mejoró</w:t>
      </w:r>
      <w:r w:rsidRPr="009D2CC4">
        <w:rPr>
          <w:rFonts w:ascii="Arial" w:hAnsi="Arial" w:cs="Arial"/>
          <w:color w:val="000000" w:themeColor="text1"/>
        </w:rPr>
        <w:t xml:space="preserve"> en la implementación de la Política analizada, dado que en el año 2019 se obtuvo un puntaje de 84 y en el año 2020 de 85,5, aumentó 1,5 puntos respecto de año inmediatamente anterior. </w:t>
      </w:r>
    </w:p>
    <w:p w14:paraId="3E5F0490" w14:textId="1B15B833" w:rsidR="000D0FEF" w:rsidRPr="009D2CC4" w:rsidRDefault="000D0FEF" w:rsidP="00A62513">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416F4909" w14:textId="7C1C5C21" w:rsidR="000D0FEF" w:rsidRPr="009D2CC4" w:rsidRDefault="009E40B6"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39 recomendaciones, las cuales se pueden identificar en el anexo No. 1 del presente informe.</w:t>
      </w:r>
    </w:p>
    <w:p w14:paraId="0D1364B3" w14:textId="1B6A2D5E" w:rsidR="000D0FEF" w:rsidRPr="009D2CC4" w:rsidRDefault="000D0FEF" w:rsidP="00F523F8">
      <w:pPr>
        <w:pStyle w:val="Ttulo3"/>
        <w:rPr>
          <w:rFonts w:ascii="Arial" w:hAnsi="Arial" w:cs="Arial"/>
          <w:b/>
          <w:bCs/>
          <w:color w:val="000000" w:themeColor="text1"/>
          <w:sz w:val="22"/>
          <w:szCs w:val="22"/>
        </w:rPr>
      </w:pPr>
      <w:bookmarkStart w:id="32" w:name="_Toc83828480"/>
      <w:r w:rsidRPr="00A62513">
        <w:rPr>
          <w:rFonts w:ascii="Arial" w:hAnsi="Arial" w:cs="Arial"/>
          <w:b/>
          <w:bCs/>
          <w:color w:val="000000" w:themeColor="text1"/>
          <w:sz w:val="22"/>
          <w:szCs w:val="22"/>
        </w:rPr>
        <w:lastRenderedPageBreak/>
        <w:t>6.</w:t>
      </w:r>
      <w:r w:rsidR="00BD1A18" w:rsidRPr="00A62513">
        <w:rPr>
          <w:rFonts w:ascii="Arial" w:hAnsi="Arial" w:cs="Arial"/>
          <w:b/>
          <w:bCs/>
          <w:color w:val="000000" w:themeColor="text1"/>
          <w:sz w:val="22"/>
          <w:szCs w:val="22"/>
        </w:rPr>
        <w:t>6</w:t>
      </w:r>
      <w:r w:rsidRPr="00A62513">
        <w:rPr>
          <w:rFonts w:ascii="Arial" w:hAnsi="Arial" w:cs="Arial"/>
          <w:b/>
          <w:bCs/>
          <w:color w:val="000000" w:themeColor="text1"/>
          <w:sz w:val="22"/>
          <w:szCs w:val="22"/>
        </w:rPr>
        <w:t>.</w:t>
      </w:r>
      <w:r w:rsidR="00BD1A18" w:rsidRPr="00A62513">
        <w:rPr>
          <w:rFonts w:ascii="Arial" w:hAnsi="Arial" w:cs="Arial"/>
          <w:b/>
          <w:bCs/>
          <w:color w:val="000000" w:themeColor="text1"/>
          <w:sz w:val="22"/>
          <w:szCs w:val="22"/>
        </w:rPr>
        <w:t>9</w:t>
      </w:r>
      <w:r w:rsidRPr="00A62513">
        <w:rPr>
          <w:rFonts w:ascii="Arial" w:hAnsi="Arial" w:cs="Arial"/>
          <w:b/>
          <w:bCs/>
          <w:color w:val="000000" w:themeColor="text1"/>
          <w:sz w:val="22"/>
          <w:szCs w:val="22"/>
        </w:rPr>
        <w:t xml:space="preserve"> POLÍTICA </w:t>
      </w:r>
      <w:r w:rsidR="00803035" w:rsidRPr="00A62513">
        <w:rPr>
          <w:rFonts w:ascii="Arial" w:hAnsi="Arial" w:cs="Arial"/>
          <w:b/>
          <w:bCs/>
          <w:color w:val="000000" w:themeColor="text1"/>
          <w:sz w:val="22"/>
          <w:szCs w:val="22"/>
        </w:rPr>
        <w:t>9</w:t>
      </w:r>
      <w:r w:rsidRPr="00A62513">
        <w:rPr>
          <w:rFonts w:ascii="Arial" w:hAnsi="Arial" w:cs="Arial"/>
          <w:b/>
          <w:bCs/>
          <w:color w:val="000000" w:themeColor="text1"/>
          <w:sz w:val="22"/>
          <w:szCs w:val="22"/>
        </w:rPr>
        <w:t>. PARTICIPACIÓN CIUDADANA EN LA GESTIÓN PÚBLICA</w:t>
      </w:r>
      <w:bookmarkEnd w:id="32"/>
    </w:p>
    <w:p w14:paraId="6E0B9394" w14:textId="77777777" w:rsidR="001B05C4" w:rsidRDefault="001B05C4" w:rsidP="00F523F8">
      <w:pPr>
        <w:spacing w:line="240" w:lineRule="auto"/>
        <w:contextualSpacing/>
        <w:rPr>
          <w:rFonts w:ascii="Arial" w:hAnsi="Arial" w:cs="Arial"/>
          <w:b/>
          <w:bCs/>
          <w:color w:val="000000" w:themeColor="text1"/>
        </w:rPr>
      </w:pPr>
    </w:p>
    <w:p w14:paraId="3C0AD14A" w14:textId="206216A6"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 xml:space="preserve">Aspectos Generales. </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A6475" w14:paraId="7C731EA0" w14:textId="77777777" w:rsidTr="00994FC5">
        <w:tc>
          <w:tcPr>
            <w:tcW w:w="3261" w:type="dxa"/>
            <w:shd w:val="clear" w:color="auto" w:fill="E7E6E6" w:themeFill="background2"/>
          </w:tcPr>
          <w:p w14:paraId="0D15789C" w14:textId="64301938"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OBJETIVO</w:t>
            </w:r>
            <w:r w:rsidRPr="00BA6475">
              <w:rPr>
                <w:rFonts w:ascii="Arial" w:hAnsi="Arial" w:cs="Arial"/>
                <w:b/>
                <w:bCs/>
                <w:color w:val="000000" w:themeColor="text1"/>
                <w:sz w:val="20"/>
                <w:szCs w:val="20"/>
              </w:rPr>
              <w:br/>
            </w:r>
          </w:p>
        </w:tc>
        <w:tc>
          <w:tcPr>
            <w:tcW w:w="5528" w:type="dxa"/>
          </w:tcPr>
          <w:p w14:paraId="0BC0BF2F" w14:textId="789DC540" w:rsidR="000D0FEF" w:rsidRPr="00BA6475" w:rsidRDefault="00A62513" w:rsidP="00F523F8">
            <w:pPr>
              <w:jc w:val="both"/>
              <w:rPr>
                <w:rFonts w:ascii="Arial" w:hAnsi="Arial" w:cs="Arial"/>
                <w:color w:val="000000" w:themeColor="text1"/>
                <w:sz w:val="20"/>
                <w:szCs w:val="20"/>
              </w:rPr>
            </w:pPr>
            <w:r>
              <w:rPr>
                <w:rFonts w:ascii="Arial" w:hAnsi="Arial" w:cs="Arial"/>
                <w:color w:val="000000" w:themeColor="text1"/>
                <w:sz w:val="20"/>
                <w:szCs w:val="20"/>
              </w:rPr>
              <w:t>P</w:t>
            </w:r>
            <w:r w:rsidR="000D0FEF" w:rsidRPr="00BA6475">
              <w:rPr>
                <w:rFonts w:ascii="Arial" w:hAnsi="Arial" w:cs="Arial"/>
                <w:color w:val="000000" w:themeColor="text1"/>
                <w:sz w:val="20"/>
                <w:szCs w:val="20"/>
              </w:rPr>
              <w:t>ermitir que las entidades garanticen la incidencia efectiva de los ciudadanos y sus organizaciones en los procesos de planeación, ejecución, evaluación -incluyendo la rendición de cuentas- de su gestión, a través de diversos espacios, mecanismos, canales y prácticas de participación ciudadana.</w:t>
            </w:r>
            <w:r w:rsidR="000D0FEF" w:rsidRPr="00BA6475">
              <w:rPr>
                <w:rStyle w:val="Refdenotaalpie"/>
                <w:rFonts w:ascii="Arial" w:hAnsi="Arial" w:cs="Arial"/>
                <w:color w:val="000000" w:themeColor="text1"/>
                <w:sz w:val="20"/>
                <w:szCs w:val="20"/>
              </w:rPr>
              <w:footnoteReference w:id="18"/>
            </w:r>
          </w:p>
        </w:tc>
      </w:tr>
      <w:tr w:rsidR="007D648B" w:rsidRPr="00BA6475" w14:paraId="2947AC26" w14:textId="77777777" w:rsidTr="00C05F61">
        <w:trPr>
          <w:trHeight w:val="519"/>
        </w:trPr>
        <w:tc>
          <w:tcPr>
            <w:tcW w:w="3261" w:type="dxa"/>
            <w:shd w:val="clear" w:color="auto" w:fill="E7E6E6" w:themeFill="background2"/>
          </w:tcPr>
          <w:p w14:paraId="676AD4F0"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MARCO NORMATIVO APLICABLE</w:t>
            </w:r>
          </w:p>
          <w:p w14:paraId="0877DBEC" w14:textId="77777777" w:rsidR="000D0FEF" w:rsidRPr="00BA6475" w:rsidRDefault="000D0FEF" w:rsidP="00F523F8">
            <w:pPr>
              <w:jc w:val="center"/>
              <w:rPr>
                <w:rFonts w:ascii="Arial" w:hAnsi="Arial" w:cs="Arial"/>
                <w:b/>
                <w:bCs/>
                <w:color w:val="000000" w:themeColor="text1"/>
                <w:sz w:val="20"/>
                <w:szCs w:val="20"/>
              </w:rPr>
            </w:pPr>
          </w:p>
          <w:p w14:paraId="793CB350" w14:textId="77777777" w:rsidR="000D0FEF" w:rsidRPr="00BA6475" w:rsidRDefault="000D0FEF" w:rsidP="00F523F8">
            <w:pPr>
              <w:jc w:val="center"/>
              <w:rPr>
                <w:rFonts w:ascii="Arial" w:hAnsi="Arial" w:cs="Arial"/>
                <w:b/>
                <w:bCs/>
                <w:color w:val="000000" w:themeColor="text1"/>
                <w:sz w:val="20"/>
                <w:szCs w:val="20"/>
              </w:rPr>
            </w:pPr>
          </w:p>
        </w:tc>
        <w:tc>
          <w:tcPr>
            <w:tcW w:w="5528" w:type="dxa"/>
          </w:tcPr>
          <w:p w14:paraId="5C00E46A" w14:textId="19972270" w:rsidR="000D0FEF" w:rsidRPr="00BA6475" w:rsidRDefault="000D0FEF" w:rsidP="00F523F8">
            <w:pPr>
              <w:contextualSpacing/>
              <w:rPr>
                <w:rFonts w:ascii="Arial" w:hAnsi="Arial" w:cs="Arial"/>
                <w:color w:val="000000" w:themeColor="text1"/>
                <w:sz w:val="20"/>
                <w:szCs w:val="20"/>
              </w:rPr>
            </w:pPr>
            <w:r w:rsidRPr="00BA6475">
              <w:rPr>
                <w:rFonts w:ascii="Arial" w:hAnsi="Arial" w:cs="Arial"/>
                <w:color w:val="000000" w:themeColor="text1"/>
                <w:sz w:val="20"/>
                <w:szCs w:val="20"/>
              </w:rPr>
              <w:t xml:space="preserve">Constitución política Nacional </w:t>
            </w:r>
            <w:r w:rsidR="001E21D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 xml:space="preserve">Ley 850 de 2003 </w:t>
            </w:r>
            <w:r w:rsidR="001E21D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1474 de 2011</w:t>
            </w:r>
            <w:r w:rsidR="001E21D3"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1712 de 2014</w:t>
            </w:r>
            <w:r w:rsidR="006B7964" w:rsidRPr="00BA6475">
              <w:rPr>
                <w:rFonts w:ascii="Arial" w:hAnsi="Arial" w:cs="Arial"/>
                <w:color w:val="000000" w:themeColor="text1"/>
                <w:sz w:val="20"/>
                <w:szCs w:val="20"/>
              </w:rPr>
              <w:t xml:space="preserve">, </w:t>
            </w:r>
            <w:r w:rsidRPr="00BA6475">
              <w:rPr>
                <w:rFonts w:ascii="Arial" w:hAnsi="Arial" w:cs="Arial"/>
                <w:color w:val="000000" w:themeColor="text1"/>
                <w:sz w:val="20"/>
                <w:szCs w:val="20"/>
              </w:rPr>
              <w:t>Ley 1757 de 2015.</w:t>
            </w:r>
          </w:p>
        </w:tc>
      </w:tr>
      <w:tr w:rsidR="007D648B" w:rsidRPr="00BA6475" w14:paraId="444EE9D7" w14:textId="77777777" w:rsidTr="00994FC5">
        <w:tc>
          <w:tcPr>
            <w:tcW w:w="3261" w:type="dxa"/>
            <w:shd w:val="clear" w:color="auto" w:fill="E7E6E6" w:themeFill="background2"/>
          </w:tcPr>
          <w:p w14:paraId="3DA3E806" w14:textId="77777777" w:rsidR="000D0FEF" w:rsidRPr="00BA6475" w:rsidRDefault="000D0FEF" w:rsidP="00F523F8">
            <w:pPr>
              <w:jc w:val="center"/>
              <w:rPr>
                <w:rFonts w:ascii="Arial" w:hAnsi="Arial" w:cs="Arial"/>
                <w:b/>
                <w:bCs/>
                <w:color w:val="000000" w:themeColor="text1"/>
                <w:sz w:val="20"/>
                <w:szCs w:val="20"/>
              </w:rPr>
            </w:pPr>
            <w:r w:rsidRPr="00BA6475">
              <w:rPr>
                <w:rFonts w:ascii="Arial" w:hAnsi="Arial" w:cs="Arial"/>
                <w:b/>
                <w:bCs/>
                <w:color w:val="000000" w:themeColor="text1"/>
                <w:sz w:val="20"/>
                <w:szCs w:val="20"/>
              </w:rPr>
              <w:t>DEPENDENCIA A CARGO DE LA IMPLEMENTACIÓN</w:t>
            </w:r>
          </w:p>
          <w:p w14:paraId="54090D30" w14:textId="77777777" w:rsidR="000D0FEF" w:rsidRPr="00BA6475" w:rsidRDefault="000D0FEF" w:rsidP="00F523F8">
            <w:pPr>
              <w:jc w:val="center"/>
              <w:rPr>
                <w:rFonts w:ascii="Arial" w:hAnsi="Arial" w:cs="Arial"/>
                <w:b/>
                <w:bCs/>
                <w:color w:val="000000" w:themeColor="text1"/>
                <w:sz w:val="20"/>
                <w:szCs w:val="20"/>
              </w:rPr>
            </w:pPr>
          </w:p>
        </w:tc>
        <w:tc>
          <w:tcPr>
            <w:tcW w:w="5528" w:type="dxa"/>
          </w:tcPr>
          <w:p w14:paraId="04F8A43D" w14:textId="0254979A" w:rsidR="00BA6475" w:rsidRPr="00A62513" w:rsidRDefault="000D0FEF" w:rsidP="00F523F8">
            <w:pPr>
              <w:rPr>
                <w:rFonts w:ascii="Arial" w:hAnsi="Arial" w:cs="Arial"/>
                <w:color w:val="000000" w:themeColor="text1"/>
                <w:sz w:val="20"/>
                <w:szCs w:val="20"/>
              </w:rPr>
            </w:pPr>
            <w:r w:rsidRPr="00A62513">
              <w:rPr>
                <w:rFonts w:ascii="Arial" w:hAnsi="Arial" w:cs="Arial"/>
                <w:color w:val="000000" w:themeColor="text1"/>
                <w:sz w:val="20"/>
                <w:szCs w:val="20"/>
              </w:rPr>
              <w:t>Secretaria General</w:t>
            </w:r>
            <w:r w:rsidR="00BA6475" w:rsidRPr="00A62513">
              <w:rPr>
                <w:rFonts w:ascii="Arial" w:hAnsi="Arial" w:cs="Arial"/>
                <w:color w:val="000000" w:themeColor="text1"/>
                <w:sz w:val="20"/>
                <w:szCs w:val="20"/>
              </w:rPr>
              <w:t>-SG</w:t>
            </w:r>
          </w:p>
          <w:p w14:paraId="7A4BD090" w14:textId="05856EFA" w:rsidR="000D0FEF" w:rsidRPr="00BA6475" w:rsidRDefault="000D0FEF" w:rsidP="00F523F8">
            <w:pPr>
              <w:rPr>
                <w:rFonts w:ascii="Arial" w:hAnsi="Arial" w:cs="Arial"/>
                <w:color w:val="000000" w:themeColor="text1"/>
                <w:sz w:val="20"/>
                <w:szCs w:val="20"/>
              </w:rPr>
            </w:pPr>
            <w:r w:rsidRPr="00A62513">
              <w:rPr>
                <w:rFonts w:ascii="Arial" w:hAnsi="Arial" w:cs="Arial"/>
                <w:color w:val="000000" w:themeColor="text1"/>
                <w:sz w:val="20"/>
                <w:szCs w:val="20"/>
              </w:rPr>
              <w:t>Gerencia de Gestión Ambiental, Social y Atención al usuario</w:t>
            </w:r>
            <w:r w:rsidR="00BA6475" w:rsidRPr="00A62513">
              <w:rPr>
                <w:rFonts w:ascii="Arial" w:hAnsi="Arial" w:cs="Arial"/>
                <w:color w:val="000000" w:themeColor="text1"/>
                <w:sz w:val="20"/>
                <w:szCs w:val="20"/>
              </w:rPr>
              <w:t>-GASA</w:t>
            </w:r>
            <w:r w:rsidRPr="00A62513">
              <w:rPr>
                <w:rFonts w:ascii="Arial" w:hAnsi="Arial" w:cs="Arial"/>
                <w:color w:val="000000" w:themeColor="text1"/>
                <w:sz w:val="20"/>
                <w:szCs w:val="20"/>
              </w:rPr>
              <w:t>.</w:t>
            </w:r>
          </w:p>
          <w:p w14:paraId="498D1441" w14:textId="77777777" w:rsidR="000D0FEF" w:rsidRPr="00BA6475" w:rsidRDefault="000D0FEF" w:rsidP="00F523F8">
            <w:pPr>
              <w:rPr>
                <w:rFonts w:ascii="Arial" w:hAnsi="Arial" w:cs="Arial"/>
                <w:b/>
                <w:bCs/>
                <w:color w:val="000000" w:themeColor="text1"/>
                <w:sz w:val="20"/>
                <w:szCs w:val="20"/>
              </w:rPr>
            </w:pPr>
          </w:p>
        </w:tc>
      </w:tr>
    </w:tbl>
    <w:p w14:paraId="226DA9FC" w14:textId="77777777" w:rsidR="000D0FEF" w:rsidRPr="009D2CC4" w:rsidRDefault="000D0FEF" w:rsidP="00F523F8">
      <w:pPr>
        <w:tabs>
          <w:tab w:val="left" w:pos="284"/>
        </w:tabs>
        <w:spacing w:line="240" w:lineRule="auto"/>
        <w:contextualSpacing/>
        <w:rPr>
          <w:rFonts w:ascii="Arial" w:hAnsi="Arial" w:cs="Arial"/>
          <w:b/>
          <w:bCs/>
          <w:color w:val="000000" w:themeColor="text1"/>
        </w:rPr>
      </w:pPr>
    </w:p>
    <w:p w14:paraId="1C966712" w14:textId="77777777" w:rsidR="00A62513" w:rsidRPr="00A62513" w:rsidRDefault="000D0FEF" w:rsidP="003861C4">
      <w:pPr>
        <w:pStyle w:val="Prrafodelista"/>
        <w:numPr>
          <w:ilvl w:val="0"/>
          <w:numId w:val="14"/>
        </w:numPr>
        <w:tabs>
          <w:tab w:val="left" w:pos="284"/>
        </w:tabs>
        <w:spacing w:line="240" w:lineRule="auto"/>
        <w:jc w:val="both"/>
        <w:rPr>
          <w:rFonts w:ascii="Arial" w:hAnsi="Arial" w:cs="Arial"/>
          <w:color w:val="000000" w:themeColor="text1"/>
        </w:rPr>
      </w:pPr>
      <w:r w:rsidRPr="00A62513">
        <w:rPr>
          <w:rFonts w:ascii="Arial" w:hAnsi="Arial" w:cs="Arial"/>
          <w:b/>
          <w:bCs/>
          <w:color w:val="000000" w:themeColor="text1"/>
        </w:rPr>
        <w:t xml:space="preserve">Resultados FURAG vigencia 2020- </w:t>
      </w:r>
    </w:p>
    <w:p w14:paraId="11024BCD" w14:textId="35F710D9" w:rsidR="000D0FEF" w:rsidRPr="00A62513" w:rsidRDefault="000D0FEF" w:rsidP="00A62513">
      <w:pPr>
        <w:tabs>
          <w:tab w:val="left" w:pos="284"/>
        </w:tabs>
        <w:spacing w:line="240" w:lineRule="auto"/>
        <w:ind w:left="360"/>
        <w:jc w:val="both"/>
        <w:rPr>
          <w:rFonts w:ascii="Arial" w:hAnsi="Arial" w:cs="Arial"/>
          <w:color w:val="000000" w:themeColor="text1"/>
        </w:rPr>
      </w:pPr>
      <w:r w:rsidRPr="00A62513">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05492C" w:rsidRPr="00A62513">
        <w:rPr>
          <w:rFonts w:ascii="Arial" w:hAnsi="Arial" w:cs="Arial"/>
          <w:color w:val="000000" w:themeColor="text1"/>
        </w:rPr>
        <w:t xml:space="preserve">UAERMV </w:t>
      </w:r>
      <w:r w:rsidRPr="00A62513">
        <w:rPr>
          <w:rFonts w:ascii="Arial" w:hAnsi="Arial" w:cs="Arial"/>
          <w:color w:val="000000" w:themeColor="text1"/>
        </w:rPr>
        <w:t xml:space="preserve">de la Política de Participación Ciudadana en la Gestión Pública, para el año 2020. </w:t>
      </w:r>
    </w:p>
    <w:p w14:paraId="2022AB40"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6D107D6E" w14:textId="1E2A2CFD" w:rsidR="000D0FEF" w:rsidRPr="009D2CC4" w:rsidRDefault="006B7964"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anchor distT="0" distB="0" distL="114300" distR="114300" simplePos="0" relativeHeight="251660288" behindDoc="1" locked="0" layoutInCell="1" allowOverlap="1" wp14:anchorId="6DD81F27" wp14:editId="530E27F8">
            <wp:simplePos x="0" y="0"/>
            <wp:positionH relativeFrom="column">
              <wp:posOffset>1022985</wp:posOffset>
            </wp:positionH>
            <wp:positionV relativeFrom="paragraph">
              <wp:posOffset>222885</wp:posOffset>
            </wp:positionV>
            <wp:extent cx="3837305" cy="1501140"/>
            <wp:effectExtent l="0" t="0" r="0" b="3810"/>
            <wp:wrapTight wrapText="bothSides">
              <wp:wrapPolygon edited="0">
                <wp:start x="0" y="0"/>
                <wp:lineTo x="0" y="21381"/>
                <wp:lineTo x="21446" y="21381"/>
                <wp:lineTo x="2144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305" cy="1501140"/>
                    </a:xfrm>
                    <a:prstGeom prst="rect">
                      <a:avLst/>
                    </a:prstGeom>
                  </pic:spPr>
                </pic:pic>
              </a:graphicData>
            </a:graphic>
            <wp14:sizeRelH relativeFrom="page">
              <wp14:pctWidth>0</wp14:pctWidth>
            </wp14:sizeRelH>
            <wp14:sizeRelV relativeFrom="page">
              <wp14:pctHeight>0</wp14:pctHeight>
            </wp14:sizeRelV>
          </wp:anchor>
        </w:drawing>
      </w:r>
      <w:r w:rsidR="000D0FEF" w:rsidRPr="009D2CC4">
        <w:rPr>
          <w:rFonts w:ascii="Arial" w:hAnsi="Arial" w:cs="Arial"/>
          <w:b/>
          <w:bCs/>
          <w:color w:val="000000" w:themeColor="text1"/>
        </w:rPr>
        <w:t>Imagen 1</w:t>
      </w:r>
      <w:r w:rsidR="00575A5A" w:rsidRPr="009D2CC4">
        <w:rPr>
          <w:rFonts w:ascii="Arial" w:hAnsi="Arial" w:cs="Arial"/>
          <w:b/>
          <w:bCs/>
          <w:color w:val="000000" w:themeColor="text1"/>
        </w:rPr>
        <w:t>6</w:t>
      </w:r>
      <w:r w:rsidR="000D0FEF" w:rsidRPr="009D2CC4">
        <w:rPr>
          <w:rFonts w:ascii="Arial" w:hAnsi="Arial" w:cs="Arial"/>
          <w:b/>
          <w:bCs/>
          <w:color w:val="000000" w:themeColor="text1"/>
        </w:rPr>
        <w:t>.</w:t>
      </w:r>
      <w:r w:rsidR="000D0FEF" w:rsidRPr="009D2CC4">
        <w:rPr>
          <w:rFonts w:ascii="Arial" w:hAnsi="Arial" w:cs="Arial"/>
          <w:color w:val="000000" w:themeColor="text1"/>
        </w:rPr>
        <w:t xml:space="preserve">  Puntaje general obtenido</w:t>
      </w:r>
    </w:p>
    <w:p w14:paraId="2CA8D43B" w14:textId="24BB742E" w:rsidR="000D0FEF" w:rsidRPr="009D2CC4" w:rsidRDefault="000D0FEF" w:rsidP="00F523F8">
      <w:pPr>
        <w:spacing w:line="240" w:lineRule="auto"/>
        <w:jc w:val="center"/>
        <w:rPr>
          <w:rFonts w:ascii="Arial" w:hAnsi="Arial" w:cs="Arial"/>
          <w:b/>
          <w:bCs/>
          <w:color w:val="000000" w:themeColor="text1"/>
        </w:rPr>
      </w:pPr>
    </w:p>
    <w:p w14:paraId="63E2AB3B" w14:textId="77777777" w:rsidR="000D0FEF" w:rsidRPr="009D2CC4" w:rsidRDefault="000D0FEF" w:rsidP="00F523F8">
      <w:pPr>
        <w:spacing w:line="240" w:lineRule="auto"/>
        <w:jc w:val="center"/>
        <w:rPr>
          <w:rFonts w:ascii="Arial" w:hAnsi="Arial" w:cs="Arial"/>
          <w:b/>
          <w:bCs/>
          <w:color w:val="000000" w:themeColor="text1"/>
        </w:rPr>
      </w:pPr>
    </w:p>
    <w:p w14:paraId="09CFE16F" w14:textId="77777777" w:rsidR="000D0FEF" w:rsidRPr="009D2CC4" w:rsidRDefault="000D0FEF" w:rsidP="00F523F8">
      <w:pPr>
        <w:spacing w:line="240" w:lineRule="auto"/>
        <w:jc w:val="center"/>
        <w:rPr>
          <w:rFonts w:ascii="Arial" w:hAnsi="Arial" w:cs="Arial"/>
          <w:b/>
          <w:bCs/>
          <w:color w:val="000000" w:themeColor="text1"/>
        </w:rPr>
      </w:pPr>
    </w:p>
    <w:p w14:paraId="0708217D" w14:textId="77777777" w:rsidR="000D0FEF" w:rsidRPr="009D2CC4" w:rsidRDefault="000D0FEF" w:rsidP="00F523F8">
      <w:pPr>
        <w:spacing w:line="240" w:lineRule="auto"/>
        <w:jc w:val="center"/>
        <w:rPr>
          <w:rFonts w:ascii="Arial" w:hAnsi="Arial" w:cs="Arial"/>
          <w:b/>
          <w:bCs/>
          <w:color w:val="000000" w:themeColor="text1"/>
        </w:rPr>
      </w:pPr>
    </w:p>
    <w:p w14:paraId="5DF97ACC"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w:t>
      </w:r>
      <w:hyperlink r:id="rId58" w:history="1">
        <w:r w:rsidRPr="009D2CC4">
          <w:rPr>
            <w:rStyle w:val="Hipervnculo"/>
            <w:rFonts w:ascii="Arial" w:hAnsi="Arial" w:cs="Arial"/>
            <w:color w:val="000000" w:themeColor="text1"/>
            <w:sz w:val="16"/>
            <w:szCs w:val="16"/>
          </w:rPr>
          <w:t>https://www.funcionpublica.gov.co/web/mipg/resultados-medicion</w:t>
        </w:r>
      </w:hyperlink>
    </w:p>
    <w:p w14:paraId="28C10763" w14:textId="66E6ED6F"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lastRenderedPageBreak/>
        <w:t xml:space="preserve">Como se muestra en la imagen, la entidad obtuvo </w:t>
      </w:r>
      <w:r w:rsidRPr="00A62513">
        <w:rPr>
          <w:rFonts w:ascii="Arial" w:hAnsi="Arial" w:cs="Arial"/>
          <w:color w:val="000000" w:themeColor="text1"/>
        </w:rPr>
        <w:t xml:space="preserve">un </w:t>
      </w:r>
      <w:r w:rsidR="00BD069A" w:rsidRPr="00A62513">
        <w:rPr>
          <w:rFonts w:ascii="Arial" w:hAnsi="Arial" w:cs="Arial"/>
          <w:color w:val="000000" w:themeColor="text1"/>
        </w:rPr>
        <w:t xml:space="preserve">índice </w:t>
      </w:r>
      <w:r w:rsidRPr="00A62513">
        <w:rPr>
          <w:rFonts w:ascii="Arial" w:hAnsi="Arial" w:cs="Arial"/>
          <w:color w:val="000000" w:themeColor="text1"/>
        </w:rPr>
        <w:t xml:space="preserve">de 80 en la implementación el promedio del grupo par </w:t>
      </w:r>
      <w:r w:rsidR="000D39C1" w:rsidRPr="00A62513">
        <w:rPr>
          <w:rFonts w:ascii="Arial" w:hAnsi="Arial" w:cs="Arial"/>
          <w:color w:val="000000" w:themeColor="text1"/>
        </w:rPr>
        <w:t xml:space="preserve">fue </w:t>
      </w:r>
      <w:r w:rsidRPr="00A62513">
        <w:rPr>
          <w:rFonts w:ascii="Arial" w:hAnsi="Arial" w:cs="Arial"/>
          <w:color w:val="000000" w:themeColor="text1"/>
        </w:rPr>
        <w:t xml:space="preserve">86.2, y teniendo como referencia que el punto de partida o puntaje mínimo es de 54.5 y el máximo a alcanzar es de 99.0. Significando esto que para lograr la implementación total de la política </w:t>
      </w:r>
      <w:r w:rsidR="007518B8" w:rsidRPr="00A62513">
        <w:rPr>
          <w:rFonts w:ascii="Arial" w:hAnsi="Arial" w:cs="Arial"/>
          <w:color w:val="000000" w:themeColor="text1"/>
        </w:rPr>
        <w:t xml:space="preserve">la UAERMV está </w:t>
      </w:r>
      <w:r w:rsidRPr="00A62513">
        <w:rPr>
          <w:rFonts w:ascii="Arial" w:hAnsi="Arial" w:cs="Arial"/>
          <w:color w:val="000000" w:themeColor="text1"/>
        </w:rPr>
        <w:t>a</w:t>
      </w:r>
      <w:r w:rsidRPr="009D2CC4">
        <w:rPr>
          <w:rFonts w:ascii="Arial" w:hAnsi="Arial" w:cs="Arial"/>
          <w:color w:val="000000" w:themeColor="text1"/>
        </w:rPr>
        <w:t xml:space="preserve"> 19 puntos del máximo puntaje a alcanzar del grupo par.   </w:t>
      </w:r>
    </w:p>
    <w:p w14:paraId="10452275"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47478C8A"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530CA3A8" w14:textId="18428A96" w:rsidR="00B72826" w:rsidRPr="009D2CC4" w:rsidRDefault="00BD7370"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 xml:space="preserve">e observa que, se evaluaron 9 aspectos fundamentales: calidad de la participación ciudadana en la gestión pública , condiciones institucionales idóneas para la promoción de la participación, condiciones instituciones idóneas para la rendición de cuentas permanentes , diálogo permanente e incluyente en diversos espacios , eficacia de la participación ciudanía para mejorar la gestión institucional, grado involucramiento de ciudadanos y grupos de interés , información basada en resultado de gestión y en avance en </w:t>
      </w:r>
      <w:r w:rsidR="000D0FEF" w:rsidRPr="00A62513">
        <w:rPr>
          <w:rFonts w:ascii="Arial" w:hAnsi="Arial" w:cs="Arial"/>
          <w:color w:val="000000" w:themeColor="text1"/>
        </w:rPr>
        <w:t>garantía de derechos, rendición de cuentas en la gestión pública y responsabilidad por resultados</w:t>
      </w:r>
      <w:r w:rsidR="00B72826" w:rsidRPr="00A62513">
        <w:rPr>
          <w:rFonts w:ascii="Arial" w:hAnsi="Arial" w:cs="Arial"/>
          <w:color w:val="000000" w:themeColor="text1"/>
        </w:rPr>
        <w:t>,</w:t>
      </w:r>
      <w:r w:rsidR="000D0FEF" w:rsidRPr="00A62513">
        <w:rPr>
          <w:rFonts w:ascii="Arial" w:hAnsi="Arial" w:cs="Arial"/>
          <w:color w:val="000000" w:themeColor="text1"/>
        </w:rPr>
        <w:t xml:space="preserve"> </w:t>
      </w:r>
      <w:r w:rsidR="00B72826" w:rsidRPr="00A62513">
        <w:rPr>
          <w:rFonts w:ascii="Arial" w:hAnsi="Arial" w:cs="Arial"/>
          <w:color w:val="000000" w:themeColor="text1"/>
        </w:rPr>
        <w:t>cuyos resultados se muestran en la siguiente imagen:</w:t>
      </w:r>
    </w:p>
    <w:p w14:paraId="2D607FBA" w14:textId="74B62205" w:rsidR="000D0FEF" w:rsidRPr="009D2CC4" w:rsidRDefault="000D0FEF" w:rsidP="00F523F8">
      <w:pPr>
        <w:pStyle w:val="Prrafodelista"/>
        <w:spacing w:line="240" w:lineRule="auto"/>
        <w:ind w:left="0"/>
        <w:jc w:val="both"/>
        <w:rPr>
          <w:rFonts w:ascii="Arial" w:hAnsi="Arial" w:cs="Arial"/>
          <w:color w:val="000000" w:themeColor="text1"/>
        </w:rPr>
      </w:pPr>
    </w:p>
    <w:p w14:paraId="6A10C7F4" w14:textId="16E36206"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575A5A" w:rsidRPr="009D2CC4">
        <w:rPr>
          <w:rFonts w:ascii="Arial" w:hAnsi="Arial" w:cs="Arial"/>
          <w:b/>
          <w:bCs/>
          <w:color w:val="000000" w:themeColor="text1"/>
        </w:rPr>
        <w:t>17</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20D3BD20" w14:textId="0C300CC7" w:rsidR="000D0FEF" w:rsidRPr="009D2CC4" w:rsidRDefault="000D0FEF" w:rsidP="00F523F8">
      <w:pPr>
        <w:spacing w:line="240" w:lineRule="auto"/>
        <w:rPr>
          <w:rFonts w:ascii="Arial" w:hAnsi="Arial" w:cs="Arial"/>
          <w:b/>
          <w:bCs/>
          <w:color w:val="000000" w:themeColor="text1"/>
        </w:rPr>
      </w:pPr>
      <w:r w:rsidRPr="009D2CC4">
        <w:rPr>
          <w:rFonts w:ascii="Arial" w:hAnsi="Arial" w:cs="Arial"/>
          <w:noProof/>
          <w:color w:val="000000" w:themeColor="text1"/>
          <w:lang w:eastAsia="es-CO"/>
        </w:rPr>
        <w:drawing>
          <wp:anchor distT="0" distB="0" distL="114300" distR="114300" simplePos="0" relativeHeight="251661312" behindDoc="1" locked="0" layoutInCell="1" allowOverlap="1" wp14:anchorId="281045DE" wp14:editId="6C3860E7">
            <wp:simplePos x="0" y="0"/>
            <wp:positionH relativeFrom="margin">
              <wp:posOffset>0</wp:posOffset>
            </wp:positionH>
            <wp:positionV relativeFrom="paragraph">
              <wp:posOffset>1367155</wp:posOffset>
            </wp:positionV>
            <wp:extent cx="5534025" cy="308385"/>
            <wp:effectExtent l="0" t="0" r="0" b="0"/>
            <wp:wrapTight wrapText="bothSides">
              <wp:wrapPolygon edited="0">
                <wp:start x="0" y="0"/>
                <wp:lineTo x="0" y="20041"/>
                <wp:lineTo x="21488" y="20041"/>
                <wp:lineTo x="2148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534025" cy="308385"/>
                    </a:xfrm>
                    <a:prstGeom prst="rect">
                      <a:avLst/>
                    </a:prstGeom>
                  </pic:spPr>
                </pic:pic>
              </a:graphicData>
            </a:graphic>
            <wp14:sizeRelH relativeFrom="page">
              <wp14:pctWidth>0</wp14:pctWidth>
            </wp14:sizeRelH>
            <wp14:sizeRelV relativeFrom="page">
              <wp14:pctHeight>0</wp14:pctHeight>
            </wp14:sizeRelV>
          </wp:anchor>
        </w:drawing>
      </w:r>
      <w:r w:rsidRPr="009D2CC4">
        <w:rPr>
          <w:rFonts w:ascii="Arial" w:hAnsi="Arial" w:cs="Arial"/>
          <w:noProof/>
          <w:color w:val="000000" w:themeColor="text1"/>
          <w:lang w:eastAsia="es-CO"/>
        </w:rPr>
        <w:drawing>
          <wp:inline distT="0" distB="0" distL="0" distR="0" wp14:anchorId="457906AD" wp14:editId="518359B5">
            <wp:extent cx="5613400" cy="1320800"/>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3400" cy="1320800"/>
                    </a:xfrm>
                    <a:prstGeom prst="rect">
                      <a:avLst/>
                    </a:prstGeom>
                  </pic:spPr>
                </pic:pic>
              </a:graphicData>
            </a:graphic>
          </wp:inline>
        </w:drawing>
      </w:r>
    </w:p>
    <w:p w14:paraId="26DD0A4C"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61" w:history="1">
        <w:r w:rsidRPr="009D2CC4">
          <w:rPr>
            <w:rStyle w:val="Hipervnculo"/>
            <w:rFonts w:ascii="Arial" w:hAnsi="Arial" w:cs="Arial"/>
            <w:color w:val="000000" w:themeColor="text1"/>
            <w:sz w:val="16"/>
            <w:szCs w:val="16"/>
          </w:rPr>
          <w:t>https://www.funcionpublica.gov.co/web/mipg/resultados-medicion</w:t>
        </w:r>
      </w:hyperlink>
    </w:p>
    <w:p w14:paraId="16405E3A" w14:textId="4BCB5A3C"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9 aspectos evaluados, el mayor puntaje lo obtuvo: responsabilidad por resultados con 87.3 siendo el valor máximo de referencia 99.0; dialogo permanente e incluyente en diversos espacios, obtuvo el menor puntaje con 69.2 siendo el valor máximo de referencia 99.0</w:t>
      </w:r>
    </w:p>
    <w:p w14:paraId="3FAEC306" w14:textId="6ECADEEE" w:rsidR="000D0FEF" w:rsidRPr="009D2CC4" w:rsidRDefault="000D0FEF" w:rsidP="00F523F8">
      <w:pPr>
        <w:pStyle w:val="Prrafodelista"/>
        <w:numPr>
          <w:ilvl w:val="0"/>
          <w:numId w:val="15"/>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7B5AFD65" w14:textId="74DE7738" w:rsidR="00503619" w:rsidRPr="009D2CC4" w:rsidRDefault="00503619"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w:t>
      </w:r>
      <w:r w:rsidR="000D0FEF" w:rsidRPr="00A62513">
        <w:rPr>
          <w:rFonts w:ascii="Arial" w:hAnsi="Arial" w:cs="Arial"/>
          <w:color w:val="000000" w:themeColor="text1"/>
        </w:rPr>
        <w:t>implementación de la Política para el año 2019 vs los resultados obtenidos en el 2020</w:t>
      </w:r>
      <w:r w:rsidRPr="00A62513">
        <w:rPr>
          <w:rFonts w:ascii="Arial" w:hAnsi="Arial" w:cs="Arial"/>
          <w:color w:val="000000" w:themeColor="text1"/>
        </w:rPr>
        <w:t>,</w:t>
      </w:r>
      <w:r w:rsidR="000D0FEF" w:rsidRPr="00A62513">
        <w:rPr>
          <w:rFonts w:ascii="Arial" w:hAnsi="Arial" w:cs="Arial"/>
          <w:color w:val="000000" w:themeColor="text1"/>
        </w:rPr>
        <w:t xml:space="preserve"> </w:t>
      </w:r>
      <w:r w:rsidRPr="00A62513">
        <w:rPr>
          <w:rFonts w:ascii="Arial" w:hAnsi="Arial" w:cs="Arial"/>
          <w:color w:val="000000" w:themeColor="text1"/>
        </w:rPr>
        <w:t xml:space="preserve">se resumen en la siguiente tabla: </w:t>
      </w:r>
    </w:p>
    <w:p w14:paraId="60499ED5" w14:textId="5049BF7E" w:rsidR="000D0FEF" w:rsidRPr="002E722B" w:rsidRDefault="000D0FEF" w:rsidP="00F523F8">
      <w:pPr>
        <w:spacing w:line="240" w:lineRule="auto"/>
        <w:jc w:val="center"/>
        <w:rPr>
          <w:rFonts w:ascii="Arial" w:hAnsi="Arial" w:cs="Arial"/>
          <w:color w:val="000000" w:themeColor="text1"/>
          <w:sz w:val="20"/>
          <w:szCs w:val="20"/>
        </w:rPr>
      </w:pPr>
      <w:r w:rsidRPr="002E722B">
        <w:rPr>
          <w:rFonts w:ascii="Arial" w:hAnsi="Arial" w:cs="Arial"/>
          <w:bCs/>
          <w:color w:val="000000" w:themeColor="text1"/>
          <w:sz w:val="20"/>
          <w:szCs w:val="20"/>
        </w:rPr>
        <w:t>T</w:t>
      </w:r>
      <w:r w:rsidRPr="002E722B">
        <w:rPr>
          <w:rFonts w:ascii="Arial" w:hAnsi="Arial" w:cs="Arial"/>
          <w:b/>
          <w:bCs/>
          <w:color w:val="000000" w:themeColor="text1"/>
          <w:sz w:val="20"/>
          <w:szCs w:val="20"/>
        </w:rPr>
        <w:t>abla 1</w:t>
      </w:r>
      <w:r w:rsidR="00054C0E">
        <w:rPr>
          <w:rFonts w:ascii="Arial" w:hAnsi="Arial" w:cs="Arial"/>
          <w:b/>
          <w:bCs/>
          <w:color w:val="000000" w:themeColor="text1"/>
          <w:sz w:val="20"/>
          <w:szCs w:val="20"/>
        </w:rPr>
        <w:t>7</w:t>
      </w:r>
      <w:r w:rsidRPr="002E722B">
        <w:rPr>
          <w:rFonts w:ascii="Arial" w:hAnsi="Arial" w:cs="Arial"/>
          <w:b/>
          <w:bCs/>
          <w:color w:val="000000" w:themeColor="text1"/>
          <w:sz w:val="20"/>
          <w:szCs w:val="20"/>
        </w:rPr>
        <w:t>.</w:t>
      </w:r>
      <w:r w:rsidRPr="002E722B">
        <w:rPr>
          <w:rFonts w:ascii="Arial" w:hAnsi="Arial" w:cs="Arial"/>
          <w:b/>
          <w:color w:val="000000" w:themeColor="text1"/>
          <w:sz w:val="20"/>
          <w:szCs w:val="20"/>
        </w:rPr>
        <w:t xml:space="preserve"> R</w:t>
      </w:r>
      <w:r w:rsidR="002E722B">
        <w:rPr>
          <w:rFonts w:ascii="Arial" w:hAnsi="Arial" w:cs="Arial"/>
          <w:b/>
          <w:color w:val="000000" w:themeColor="text1"/>
          <w:sz w:val="20"/>
          <w:szCs w:val="20"/>
        </w:rPr>
        <w:t>esultados FURAG 2019 vs 2020 – P</w:t>
      </w:r>
      <w:r w:rsidRPr="002E722B">
        <w:rPr>
          <w:rFonts w:ascii="Arial" w:hAnsi="Arial" w:cs="Arial"/>
          <w:b/>
          <w:color w:val="000000" w:themeColor="text1"/>
          <w:sz w:val="20"/>
          <w:szCs w:val="20"/>
        </w:rPr>
        <w:t xml:space="preserve">olítica </w:t>
      </w:r>
      <w:r w:rsidR="002E722B">
        <w:rPr>
          <w:rFonts w:ascii="Arial" w:hAnsi="Arial" w:cs="Arial"/>
          <w:b/>
          <w:color w:val="000000" w:themeColor="text1"/>
          <w:sz w:val="20"/>
          <w:szCs w:val="20"/>
        </w:rPr>
        <w:t>P</w:t>
      </w:r>
      <w:r w:rsidRPr="002E722B">
        <w:rPr>
          <w:rFonts w:ascii="Arial" w:hAnsi="Arial" w:cs="Arial"/>
          <w:b/>
          <w:color w:val="000000" w:themeColor="text1"/>
          <w:sz w:val="20"/>
          <w:szCs w:val="20"/>
        </w:rPr>
        <w:t xml:space="preserve">articipación </w:t>
      </w:r>
      <w:r w:rsidR="002E722B">
        <w:rPr>
          <w:rFonts w:ascii="Arial" w:hAnsi="Arial" w:cs="Arial"/>
          <w:b/>
          <w:color w:val="000000" w:themeColor="text1"/>
          <w:sz w:val="20"/>
          <w:szCs w:val="20"/>
        </w:rPr>
        <w:t>C</w:t>
      </w:r>
      <w:r w:rsidRPr="002E722B">
        <w:rPr>
          <w:rFonts w:ascii="Arial" w:hAnsi="Arial" w:cs="Arial"/>
          <w:b/>
          <w:color w:val="000000" w:themeColor="text1"/>
          <w:sz w:val="20"/>
          <w:szCs w:val="20"/>
        </w:rPr>
        <w:t xml:space="preserve">iudadana en la </w:t>
      </w:r>
      <w:r w:rsidR="002E722B">
        <w:rPr>
          <w:rFonts w:ascii="Arial" w:hAnsi="Arial" w:cs="Arial"/>
          <w:b/>
          <w:color w:val="000000" w:themeColor="text1"/>
          <w:sz w:val="20"/>
          <w:szCs w:val="20"/>
        </w:rPr>
        <w:t>G</w:t>
      </w:r>
      <w:r w:rsidRPr="002E722B">
        <w:rPr>
          <w:rFonts w:ascii="Arial" w:hAnsi="Arial" w:cs="Arial"/>
          <w:b/>
          <w:color w:val="000000" w:themeColor="text1"/>
          <w:sz w:val="20"/>
          <w:szCs w:val="20"/>
        </w:rPr>
        <w:t xml:space="preserve">estión </w:t>
      </w:r>
      <w:r w:rsidR="002E722B">
        <w:rPr>
          <w:rFonts w:ascii="Arial" w:hAnsi="Arial" w:cs="Arial"/>
          <w:b/>
          <w:color w:val="000000" w:themeColor="text1"/>
          <w:sz w:val="20"/>
          <w:szCs w:val="20"/>
        </w:rPr>
        <w:t>P</w:t>
      </w:r>
      <w:r w:rsidRPr="002E722B">
        <w:rPr>
          <w:rFonts w:ascii="Arial" w:hAnsi="Arial" w:cs="Arial"/>
          <w:b/>
          <w:color w:val="000000" w:themeColor="text1"/>
          <w:sz w:val="20"/>
          <w:szCs w:val="20"/>
        </w:rPr>
        <w:t>ública</w:t>
      </w:r>
    </w:p>
    <w:tbl>
      <w:tblPr>
        <w:tblStyle w:val="Tablaconcuadrcula"/>
        <w:tblW w:w="80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1"/>
        <w:gridCol w:w="1579"/>
        <w:gridCol w:w="1805"/>
        <w:gridCol w:w="1804"/>
        <w:gridCol w:w="1416"/>
      </w:tblGrid>
      <w:tr w:rsidR="007D648B" w:rsidRPr="00ED0249" w14:paraId="71853D90" w14:textId="77777777" w:rsidTr="002655D0">
        <w:trPr>
          <w:trHeight w:val="585"/>
          <w:jc w:val="center"/>
        </w:trPr>
        <w:tc>
          <w:tcPr>
            <w:tcW w:w="1471" w:type="dxa"/>
            <w:shd w:val="clear" w:color="auto" w:fill="F2F2F2" w:themeFill="background1" w:themeFillShade="F2"/>
          </w:tcPr>
          <w:p w14:paraId="035F4B4B" w14:textId="77777777" w:rsidR="000D0FEF" w:rsidRPr="00ED0249" w:rsidRDefault="000D0FEF" w:rsidP="00F523F8">
            <w:pPr>
              <w:jc w:val="center"/>
              <w:rPr>
                <w:rFonts w:ascii="Arial" w:hAnsi="Arial" w:cs="Arial"/>
                <w:b/>
                <w:bCs/>
                <w:color w:val="000000" w:themeColor="text1"/>
                <w:sz w:val="18"/>
                <w:szCs w:val="18"/>
              </w:rPr>
            </w:pPr>
            <w:r w:rsidRPr="00ED0249">
              <w:rPr>
                <w:rFonts w:ascii="Arial" w:hAnsi="Arial" w:cs="Arial"/>
                <w:b/>
                <w:bCs/>
                <w:color w:val="000000" w:themeColor="text1"/>
                <w:sz w:val="18"/>
                <w:szCs w:val="18"/>
              </w:rPr>
              <w:lastRenderedPageBreak/>
              <w:t>AÑO</w:t>
            </w:r>
          </w:p>
        </w:tc>
        <w:tc>
          <w:tcPr>
            <w:tcW w:w="1579" w:type="dxa"/>
            <w:shd w:val="clear" w:color="auto" w:fill="F2F2F2" w:themeFill="background1" w:themeFillShade="F2"/>
          </w:tcPr>
          <w:p w14:paraId="79D81DA9" w14:textId="77777777" w:rsidR="000D0FEF" w:rsidRPr="00ED0249" w:rsidRDefault="000D0FEF" w:rsidP="00F523F8">
            <w:pPr>
              <w:jc w:val="center"/>
              <w:rPr>
                <w:rFonts w:ascii="Arial" w:hAnsi="Arial" w:cs="Arial"/>
                <w:b/>
                <w:bCs/>
                <w:color w:val="000000" w:themeColor="text1"/>
                <w:sz w:val="18"/>
                <w:szCs w:val="18"/>
              </w:rPr>
            </w:pPr>
            <w:r w:rsidRPr="00ED0249">
              <w:rPr>
                <w:rFonts w:ascii="Arial" w:hAnsi="Arial" w:cs="Arial"/>
                <w:b/>
                <w:bCs/>
                <w:color w:val="000000" w:themeColor="text1"/>
                <w:sz w:val="18"/>
                <w:szCs w:val="18"/>
              </w:rPr>
              <w:t>PUNTAJE MINIMO</w:t>
            </w:r>
          </w:p>
        </w:tc>
        <w:tc>
          <w:tcPr>
            <w:tcW w:w="1805" w:type="dxa"/>
            <w:shd w:val="clear" w:color="auto" w:fill="F2F2F2" w:themeFill="background1" w:themeFillShade="F2"/>
          </w:tcPr>
          <w:p w14:paraId="72F6DD0B" w14:textId="77777777" w:rsidR="000D0FEF" w:rsidRPr="00ED0249" w:rsidRDefault="000D0FEF" w:rsidP="00F523F8">
            <w:pPr>
              <w:jc w:val="center"/>
              <w:rPr>
                <w:rFonts w:ascii="Arial" w:hAnsi="Arial" w:cs="Arial"/>
                <w:b/>
                <w:bCs/>
                <w:color w:val="000000" w:themeColor="text1"/>
                <w:sz w:val="18"/>
                <w:szCs w:val="18"/>
              </w:rPr>
            </w:pPr>
            <w:r w:rsidRPr="00ED0249">
              <w:rPr>
                <w:rFonts w:ascii="Arial" w:hAnsi="Arial" w:cs="Arial"/>
                <w:b/>
                <w:bCs/>
                <w:color w:val="000000" w:themeColor="text1"/>
                <w:sz w:val="18"/>
                <w:szCs w:val="18"/>
              </w:rPr>
              <w:t>PUNTAJE MAXIMO</w:t>
            </w:r>
          </w:p>
        </w:tc>
        <w:tc>
          <w:tcPr>
            <w:tcW w:w="1804" w:type="dxa"/>
            <w:shd w:val="clear" w:color="auto" w:fill="F2F2F2" w:themeFill="background1" w:themeFillShade="F2"/>
          </w:tcPr>
          <w:p w14:paraId="038AEA8F" w14:textId="681A2CD8" w:rsidR="000D0FEF" w:rsidRPr="00ED0249" w:rsidRDefault="000D0FEF" w:rsidP="00F523F8">
            <w:pPr>
              <w:jc w:val="center"/>
              <w:rPr>
                <w:rFonts w:ascii="Arial" w:hAnsi="Arial" w:cs="Arial"/>
                <w:b/>
                <w:bCs/>
                <w:color w:val="000000" w:themeColor="text1"/>
                <w:sz w:val="18"/>
                <w:szCs w:val="18"/>
              </w:rPr>
            </w:pPr>
            <w:r w:rsidRPr="00ED0249">
              <w:rPr>
                <w:rFonts w:ascii="Arial" w:hAnsi="Arial" w:cs="Arial"/>
                <w:b/>
                <w:bCs/>
                <w:color w:val="000000" w:themeColor="text1"/>
                <w:sz w:val="18"/>
                <w:szCs w:val="18"/>
              </w:rPr>
              <w:t>PROMEDIO G</w:t>
            </w:r>
            <w:r w:rsidR="00ED0249">
              <w:rPr>
                <w:rFonts w:ascii="Arial" w:hAnsi="Arial" w:cs="Arial"/>
                <w:b/>
                <w:bCs/>
                <w:color w:val="000000" w:themeColor="text1"/>
                <w:sz w:val="18"/>
                <w:szCs w:val="18"/>
              </w:rPr>
              <w:t>R</w:t>
            </w:r>
            <w:r w:rsidRPr="00ED0249">
              <w:rPr>
                <w:rFonts w:ascii="Arial" w:hAnsi="Arial" w:cs="Arial"/>
                <w:b/>
                <w:bCs/>
                <w:color w:val="000000" w:themeColor="text1"/>
                <w:sz w:val="18"/>
                <w:szCs w:val="18"/>
              </w:rPr>
              <w:t>UPO PAR</w:t>
            </w:r>
          </w:p>
        </w:tc>
        <w:tc>
          <w:tcPr>
            <w:tcW w:w="1416" w:type="dxa"/>
            <w:shd w:val="clear" w:color="auto" w:fill="F2F2F2" w:themeFill="background1" w:themeFillShade="F2"/>
          </w:tcPr>
          <w:p w14:paraId="0355114C" w14:textId="77777777" w:rsidR="000D0FEF" w:rsidRPr="00ED0249" w:rsidRDefault="000D0FEF" w:rsidP="00F523F8">
            <w:pPr>
              <w:jc w:val="center"/>
              <w:rPr>
                <w:rFonts w:ascii="Arial" w:hAnsi="Arial" w:cs="Arial"/>
                <w:b/>
                <w:bCs/>
                <w:color w:val="000000" w:themeColor="text1"/>
                <w:sz w:val="18"/>
                <w:szCs w:val="18"/>
              </w:rPr>
            </w:pPr>
            <w:r w:rsidRPr="00ED0249">
              <w:rPr>
                <w:rFonts w:ascii="Arial" w:hAnsi="Arial" w:cs="Arial"/>
                <w:b/>
                <w:bCs/>
                <w:color w:val="000000" w:themeColor="text1"/>
                <w:sz w:val="18"/>
                <w:szCs w:val="18"/>
              </w:rPr>
              <w:t>PUNTAJE OBTENIDO</w:t>
            </w:r>
          </w:p>
        </w:tc>
      </w:tr>
      <w:tr w:rsidR="007D648B" w:rsidRPr="00ED0249" w14:paraId="0F6B873E" w14:textId="77777777" w:rsidTr="002655D0">
        <w:trPr>
          <w:trHeight w:val="287"/>
          <w:jc w:val="center"/>
        </w:trPr>
        <w:tc>
          <w:tcPr>
            <w:tcW w:w="1471" w:type="dxa"/>
          </w:tcPr>
          <w:p w14:paraId="1F97BCEC"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2019</w:t>
            </w:r>
          </w:p>
        </w:tc>
        <w:tc>
          <w:tcPr>
            <w:tcW w:w="1579" w:type="dxa"/>
          </w:tcPr>
          <w:p w14:paraId="1B375AAA"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48,7</w:t>
            </w:r>
          </w:p>
        </w:tc>
        <w:tc>
          <w:tcPr>
            <w:tcW w:w="1805" w:type="dxa"/>
          </w:tcPr>
          <w:p w14:paraId="359DF6B0"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98.0</w:t>
            </w:r>
          </w:p>
        </w:tc>
        <w:tc>
          <w:tcPr>
            <w:tcW w:w="1804" w:type="dxa"/>
          </w:tcPr>
          <w:p w14:paraId="080D89FE"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83.1</w:t>
            </w:r>
          </w:p>
        </w:tc>
        <w:tc>
          <w:tcPr>
            <w:tcW w:w="1416" w:type="dxa"/>
          </w:tcPr>
          <w:p w14:paraId="0A7396C4"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78.4</w:t>
            </w:r>
          </w:p>
        </w:tc>
      </w:tr>
      <w:tr w:rsidR="007D648B" w:rsidRPr="00ED0249" w14:paraId="2DA0A981" w14:textId="77777777" w:rsidTr="002655D0">
        <w:trPr>
          <w:trHeight w:val="287"/>
          <w:jc w:val="center"/>
        </w:trPr>
        <w:tc>
          <w:tcPr>
            <w:tcW w:w="1471" w:type="dxa"/>
          </w:tcPr>
          <w:p w14:paraId="2B30052E"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2020</w:t>
            </w:r>
          </w:p>
        </w:tc>
        <w:tc>
          <w:tcPr>
            <w:tcW w:w="1579" w:type="dxa"/>
          </w:tcPr>
          <w:p w14:paraId="6C437D44"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54.5</w:t>
            </w:r>
          </w:p>
        </w:tc>
        <w:tc>
          <w:tcPr>
            <w:tcW w:w="1805" w:type="dxa"/>
          </w:tcPr>
          <w:p w14:paraId="74298572"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99.0</w:t>
            </w:r>
          </w:p>
        </w:tc>
        <w:tc>
          <w:tcPr>
            <w:tcW w:w="1804" w:type="dxa"/>
          </w:tcPr>
          <w:p w14:paraId="77F16E68"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86.2</w:t>
            </w:r>
          </w:p>
        </w:tc>
        <w:tc>
          <w:tcPr>
            <w:tcW w:w="1416" w:type="dxa"/>
          </w:tcPr>
          <w:p w14:paraId="04257FB3" w14:textId="77777777" w:rsidR="000D0FEF" w:rsidRPr="00ED0249" w:rsidRDefault="000D0FEF" w:rsidP="00F523F8">
            <w:pPr>
              <w:jc w:val="center"/>
              <w:rPr>
                <w:rFonts w:ascii="Arial" w:hAnsi="Arial" w:cs="Arial"/>
                <w:color w:val="000000" w:themeColor="text1"/>
                <w:sz w:val="18"/>
                <w:szCs w:val="18"/>
              </w:rPr>
            </w:pPr>
            <w:r w:rsidRPr="00ED0249">
              <w:rPr>
                <w:rFonts w:ascii="Arial" w:hAnsi="Arial" w:cs="Arial"/>
                <w:color w:val="000000" w:themeColor="text1"/>
                <w:sz w:val="18"/>
                <w:szCs w:val="18"/>
              </w:rPr>
              <w:t>80</w:t>
            </w:r>
          </w:p>
        </w:tc>
      </w:tr>
    </w:tbl>
    <w:p w14:paraId="07938B8A"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62" w:history="1">
        <w:r w:rsidRPr="009D2CC4">
          <w:rPr>
            <w:rStyle w:val="Hipervnculo"/>
            <w:rFonts w:ascii="Arial" w:hAnsi="Arial" w:cs="Arial"/>
            <w:color w:val="000000" w:themeColor="text1"/>
            <w:sz w:val="16"/>
            <w:szCs w:val="16"/>
          </w:rPr>
          <w:t>https://www.funcionpublica.gov.co/web/mipg/resultados-medicion</w:t>
        </w:r>
      </w:hyperlink>
    </w:p>
    <w:p w14:paraId="0E419D6F" w14:textId="0D3D7145" w:rsidR="000D0FEF" w:rsidRPr="00D51FD3" w:rsidRDefault="000D0FEF" w:rsidP="00A62513">
      <w:pPr>
        <w:spacing w:line="240" w:lineRule="auto"/>
        <w:jc w:val="both"/>
        <w:rPr>
          <w:rFonts w:ascii="Arial" w:hAnsi="Arial" w:cs="Arial"/>
          <w:b/>
          <w:bCs/>
          <w:color w:val="000000" w:themeColor="text1"/>
          <w:highlight w:val="red"/>
        </w:rPr>
      </w:pPr>
      <w:r w:rsidRPr="009D2CC4">
        <w:rPr>
          <w:rFonts w:ascii="Arial" w:hAnsi="Arial" w:cs="Arial"/>
          <w:color w:val="000000" w:themeColor="text1"/>
        </w:rPr>
        <w:t xml:space="preserve">De lo anterior se observa que la entidad </w:t>
      </w:r>
      <w:r w:rsidR="006331C6" w:rsidRPr="006331C6">
        <w:rPr>
          <w:rFonts w:ascii="Arial" w:hAnsi="Arial" w:cs="Arial"/>
          <w:b/>
          <w:color w:val="000000" w:themeColor="text1"/>
        </w:rPr>
        <w:t xml:space="preserve">SI </w:t>
      </w:r>
      <w:r w:rsidRPr="006331C6">
        <w:rPr>
          <w:rFonts w:ascii="Arial" w:hAnsi="Arial" w:cs="Arial"/>
          <w:b/>
          <w:color w:val="000000" w:themeColor="text1"/>
        </w:rPr>
        <w:t>mejoró</w:t>
      </w:r>
      <w:r w:rsidRPr="009D2CC4">
        <w:rPr>
          <w:rFonts w:ascii="Arial" w:hAnsi="Arial" w:cs="Arial"/>
          <w:color w:val="000000" w:themeColor="text1"/>
        </w:rPr>
        <w:t xml:space="preserve"> en la implementación de la Política analizada, dado que en el año 2019 se obtuvo un puntaje de 78.4 y en el año 2020 de 80, aumentó 1,6 puntos respecto de año inmediatamente anterior. </w:t>
      </w:r>
    </w:p>
    <w:p w14:paraId="17F8C46C" w14:textId="109D17F8" w:rsidR="000D0FEF" w:rsidRPr="009D2CC4" w:rsidRDefault="00D51FD3"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29 recomendaciones, las cuales se pueden identificar en el anexo No. 1 del presente informe.</w:t>
      </w:r>
    </w:p>
    <w:p w14:paraId="3D941921" w14:textId="1DFD6ED2" w:rsidR="000D0FEF" w:rsidRPr="009D2CC4" w:rsidRDefault="000D0FEF" w:rsidP="00F523F8">
      <w:pPr>
        <w:pStyle w:val="Ttulo3"/>
        <w:jc w:val="both"/>
        <w:rPr>
          <w:rFonts w:ascii="Arial" w:hAnsi="Arial" w:cs="Arial"/>
          <w:b/>
          <w:bCs/>
          <w:color w:val="000000" w:themeColor="text1"/>
          <w:sz w:val="22"/>
          <w:szCs w:val="22"/>
        </w:rPr>
      </w:pPr>
      <w:bookmarkStart w:id="33" w:name="_Toc83828481"/>
      <w:r w:rsidRPr="00A62513">
        <w:rPr>
          <w:rFonts w:ascii="Arial" w:hAnsi="Arial" w:cs="Arial"/>
          <w:b/>
          <w:bCs/>
          <w:color w:val="000000" w:themeColor="text1"/>
          <w:sz w:val="22"/>
          <w:szCs w:val="22"/>
        </w:rPr>
        <w:t>6.</w:t>
      </w:r>
      <w:r w:rsidR="00BD1A18" w:rsidRPr="00A62513">
        <w:rPr>
          <w:rFonts w:ascii="Arial" w:hAnsi="Arial" w:cs="Arial"/>
          <w:b/>
          <w:bCs/>
          <w:color w:val="000000" w:themeColor="text1"/>
          <w:sz w:val="22"/>
          <w:szCs w:val="22"/>
        </w:rPr>
        <w:t>6</w:t>
      </w:r>
      <w:r w:rsidRPr="00A62513">
        <w:rPr>
          <w:rFonts w:ascii="Arial" w:hAnsi="Arial" w:cs="Arial"/>
          <w:b/>
          <w:bCs/>
          <w:color w:val="000000" w:themeColor="text1"/>
          <w:sz w:val="22"/>
          <w:szCs w:val="22"/>
        </w:rPr>
        <w:t>.</w:t>
      </w:r>
      <w:r w:rsidR="00A371D9" w:rsidRPr="00A62513">
        <w:rPr>
          <w:rFonts w:ascii="Arial" w:hAnsi="Arial" w:cs="Arial"/>
          <w:b/>
          <w:bCs/>
          <w:color w:val="000000" w:themeColor="text1"/>
          <w:sz w:val="22"/>
          <w:szCs w:val="22"/>
        </w:rPr>
        <w:t>1</w:t>
      </w:r>
      <w:r w:rsidR="00BD1A18" w:rsidRPr="00A62513">
        <w:rPr>
          <w:rFonts w:ascii="Arial" w:hAnsi="Arial" w:cs="Arial"/>
          <w:b/>
          <w:bCs/>
          <w:color w:val="000000" w:themeColor="text1"/>
          <w:sz w:val="22"/>
          <w:szCs w:val="22"/>
        </w:rPr>
        <w:t>0</w:t>
      </w:r>
      <w:r w:rsidRPr="00A62513">
        <w:rPr>
          <w:rFonts w:ascii="Arial" w:hAnsi="Arial" w:cs="Arial"/>
          <w:b/>
          <w:bCs/>
          <w:color w:val="000000" w:themeColor="text1"/>
          <w:sz w:val="22"/>
          <w:szCs w:val="22"/>
        </w:rPr>
        <w:t xml:space="preserve"> POLÍTICA 1</w:t>
      </w:r>
      <w:r w:rsidR="00803035" w:rsidRPr="00A62513">
        <w:rPr>
          <w:rFonts w:ascii="Arial" w:hAnsi="Arial" w:cs="Arial"/>
          <w:b/>
          <w:bCs/>
          <w:color w:val="000000" w:themeColor="text1"/>
          <w:sz w:val="22"/>
          <w:szCs w:val="22"/>
        </w:rPr>
        <w:t>0</w:t>
      </w:r>
      <w:r w:rsidRPr="00A62513">
        <w:rPr>
          <w:rFonts w:ascii="Arial" w:hAnsi="Arial" w:cs="Arial"/>
          <w:b/>
          <w:bCs/>
          <w:color w:val="000000" w:themeColor="text1"/>
          <w:sz w:val="22"/>
          <w:szCs w:val="22"/>
        </w:rPr>
        <w:t>. DE SEGUIMIENTO Y EVALUACIÓN DEL DESEMPEÑO INSTITUCIONAL</w:t>
      </w:r>
      <w:bookmarkEnd w:id="33"/>
    </w:p>
    <w:p w14:paraId="5C78BF7E" w14:textId="77777777" w:rsidR="007C5979" w:rsidRDefault="007C5979" w:rsidP="00F523F8">
      <w:pPr>
        <w:spacing w:line="240" w:lineRule="auto"/>
        <w:contextualSpacing/>
        <w:rPr>
          <w:rFonts w:ascii="Arial" w:hAnsi="Arial" w:cs="Arial"/>
          <w:b/>
          <w:bCs/>
          <w:color w:val="000000" w:themeColor="text1"/>
        </w:rPr>
      </w:pPr>
    </w:p>
    <w:p w14:paraId="062E3FCE" w14:textId="79521190"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37CD5" w14:paraId="245903C0" w14:textId="77777777" w:rsidTr="00994FC5">
        <w:tc>
          <w:tcPr>
            <w:tcW w:w="3261" w:type="dxa"/>
            <w:shd w:val="clear" w:color="auto" w:fill="E7E6E6" w:themeFill="background2"/>
          </w:tcPr>
          <w:p w14:paraId="37527A55" w14:textId="75AD43CE"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 xml:space="preserve">OBJETIVO </w:t>
            </w:r>
            <w:r w:rsidRPr="00B37CD5">
              <w:rPr>
                <w:rFonts w:ascii="Arial" w:hAnsi="Arial" w:cs="Arial"/>
                <w:b/>
                <w:bCs/>
                <w:color w:val="000000" w:themeColor="text1"/>
                <w:sz w:val="20"/>
                <w:szCs w:val="20"/>
              </w:rPr>
              <w:br/>
            </w:r>
          </w:p>
        </w:tc>
        <w:tc>
          <w:tcPr>
            <w:tcW w:w="5528" w:type="dxa"/>
          </w:tcPr>
          <w:p w14:paraId="722BE711" w14:textId="22B20CD5" w:rsidR="000D0FEF" w:rsidRPr="00B37CD5" w:rsidRDefault="00A62513" w:rsidP="00F523F8">
            <w:pPr>
              <w:jc w:val="both"/>
              <w:rPr>
                <w:rFonts w:ascii="Arial" w:hAnsi="Arial" w:cs="Arial"/>
                <w:color w:val="000000" w:themeColor="text1"/>
                <w:sz w:val="20"/>
                <w:szCs w:val="20"/>
              </w:rPr>
            </w:pPr>
            <w:r>
              <w:rPr>
                <w:rFonts w:ascii="Arial" w:hAnsi="Arial" w:cs="Arial"/>
                <w:color w:val="000000" w:themeColor="text1"/>
                <w:sz w:val="20"/>
                <w:szCs w:val="20"/>
              </w:rPr>
              <w:t>P</w:t>
            </w:r>
            <w:r w:rsidR="000D0FEF" w:rsidRPr="00B37CD5">
              <w:rPr>
                <w:rFonts w:ascii="Arial" w:hAnsi="Arial" w:cs="Arial"/>
                <w:color w:val="000000" w:themeColor="text1"/>
                <w:sz w:val="20"/>
                <w:szCs w:val="20"/>
              </w:rPr>
              <w:t>romover en la entidad el seguimiento a la gestión y su desempeño, a fin de conocer permanentemente los avances en la consecución de los resultados previstos en su marco estratégico.</w:t>
            </w:r>
            <w:r w:rsidR="000D0FEF" w:rsidRPr="00B37CD5">
              <w:rPr>
                <w:rStyle w:val="Refdenotaalpie"/>
                <w:rFonts w:ascii="Arial" w:hAnsi="Arial" w:cs="Arial"/>
                <w:color w:val="000000" w:themeColor="text1"/>
                <w:sz w:val="20"/>
                <w:szCs w:val="20"/>
              </w:rPr>
              <w:footnoteReference w:id="19"/>
            </w:r>
          </w:p>
          <w:p w14:paraId="194C6F5D" w14:textId="77777777" w:rsidR="000D0FEF" w:rsidRPr="00B37CD5" w:rsidRDefault="000D0FEF" w:rsidP="00F523F8">
            <w:pPr>
              <w:rPr>
                <w:rFonts w:ascii="Arial" w:hAnsi="Arial" w:cs="Arial"/>
                <w:b/>
                <w:bCs/>
                <w:color w:val="000000" w:themeColor="text1"/>
                <w:sz w:val="20"/>
                <w:szCs w:val="20"/>
              </w:rPr>
            </w:pPr>
          </w:p>
        </w:tc>
      </w:tr>
      <w:tr w:rsidR="007D648B" w:rsidRPr="00B37CD5" w14:paraId="3260488A" w14:textId="77777777" w:rsidTr="00D55C8E">
        <w:trPr>
          <w:trHeight w:val="575"/>
        </w:trPr>
        <w:tc>
          <w:tcPr>
            <w:tcW w:w="3261" w:type="dxa"/>
            <w:shd w:val="clear" w:color="auto" w:fill="E7E6E6" w:themeFill="background2"/>
          </w:tcPr>
          <w:p w14:paraId="7B2FC767" w14:textId="07F20CE2"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tc>
        <w:tc>
          <w:tcPr>
            <w:tcW w:w="5528" w:type="dxa"/>
          </w:tcPr>
          <w:p w14:paraId="25023045" w14:textId="77777777" w:rsidR="000D0FEF" w:rsidRPr="00B37CD5" w:rsidRDefault="000D0FEF" w:rsidP="00F523F8">
            <w:pPr>
              <w:jc w:val="both"/>
              <w:rPr>
                <w:rFonts w:ascii="Arial" w:hAnsi="Arial" w:cs="Arial"/>
                <w:color w:val="000000" w:themeColor="text1"/>
                <w:sz w:val="20"/>
                <w:szCs w:val="20"/>
              </w:rPr>
            </w:pPr>
            <w:r w:rsidRPr="00B37CD5">
              <w:rPr>
                <w:rFonts w:ascii="Arial" w:hAnsi="Arial" w:cs="Arial"/>
                <w:color w:val="000000" w:themeColor="text1"/>
                <w:sz w:val="20"/>
                <w:szCs w:val="20"/>
              </w:rPr>
              <w:t>Ley 87 de 1993</w:t>
            </w:r>
          </w:p>
          <w:p w14:paraId="26F57A44" w14:textId="7D7B5F5C" w:rsidR="000D0FEF" w:rsidRPr="00B37CD5" w:rsidRDefault="000D0FEF" w:rsidP="00F523F8">
            <w:pPr>
              <w:jc w:val="both"/>
              <w:rPr>
                <w:rFonts w:ascii="Arial" w:hAnsi="Arial" w:cs="Arial"/>
                <w:color w:val="000000" w:themeColor="text1"/>
                <w:sz w:val="20"/>
                <w:szCs w:val="20"/>
              </w:rPr>
            </w:pPr>
            <w:r w:rsidRPr="00B37CD5">
              <w:rPr>
                <w:rFonts w:ascii="Arial" w:hAnsi="Arial" w:cs="Arial"/>
                <w:color w:val="000000" w:themeColor="text1"/>
                <w:sz w:val="20"/>
                <w:szCs w:val="20"/>
              </w:rPr>
              <w:t>Ley 152 de 1994</w:t>
            </w:r>
          </w:p>
        </w:tc>
      </w:tr>
      <w:tr w:rsidR="007D648B" w:rsidRPr="00B37CD5" w14:paraId="77902F48" w14:textId="77777777" w:rsidTr="00994FC5">
        <w:tc>
          <w:tcPr>
            <w:tcW w:w="3261" w:type="dxa"/>
            <w:shd w:val="clear" w:color="auto" w:fill="E7E6E6" w:themeFill="background2"/>
          </w:tcPr>
          <w:p w14:paraId="32CB94B3"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DEPENDENCIA A CARGO DE LA IMPLEMENTACIÓN</w:t>
            </w:r>
          </w:p>
          <w:p w14:paraId="47146434"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7359EDAA" w14:textId="77777777" w:rsidR="000D0FEF" w:rsidRPr="00B37CD5" w:rsidRDefault="000D0FEF" w:rsidP="00F523F8">
            <w:pPr>
              <w:rPr>
                <w:rFonts w:ascii="Arial" w:hAnsi="Arial" w:cs="Arial"/>
                <w:color w:val="000000" w:themeColor="text1"/>
                <w:sz w:val="20"/>
                <w:szCs w:val="20"/>
              </w:rPr>
            </w:pPr>
            <w:r w:rsidRPr="00B37CD5">
              <w:rPr>
                <w:rFonts w:ascii="Arial" w:hAnsi="Arial" w:cs="Arial"/>
                <w:color w:val="000000" w:themeColor="text1"/>
                <w:sz w:val="20"/>
                <w:szCs w:val="20"/>
              </w:rPr>
              <w:t xml:space="preserve">Oficina Asesora de Planeación- OAP </w:t>
            </w:r>
          </w:p>
          <w:p w14:paraId="5BFF98A7" w14:textId="77777777" w:rsidR="000D0FEF" w:rsidRPr="00B37CD5" w:rsidRDefault="000D0FEF" w:rsidP="00F523F8">
            <w:pPr>
              <w:rPr>
                <w:rFonts w:ascii="Arial" w:hAnsi="Arial" w:cs="Arial"/>
                <w:b/>
                <w:bCs/>
                <w:color w:val="000000" w:themeColor="text1"/>
                <w:sz w:val="20"/>
                <w:szCs w:val="20"/>
              </w:rPr>
            </w:pPr>
          </w:p>
        </w:tc>
      </w:tr>
    </w:tbl>
    <w:p w14:paraId="7172DD95" w14:textId="77777777" w:rsidR="000D0FEF" w:rsidRPr="009D2CC4" w:rsidRDefault="000D0FEF" w:rsidP="00F523F8">
      <w:pPr>
        <w:spacing w:line="240" w:lineRule="auto"/>
        <w:rPr>
          <w:rFonts w:ascii="Arial" w:hAnsi="Arial" w:cs="Arial"/>
          <w:b/>
          <w:bCs/>
          <w:color w:val="000000" w:themeColor="text1"/>
        </w:rPr>
      </w:pPr>
    </w:p>
    <w:p w14:paraId="362BC41E" w14:textId="77777777" w:rsidR="00A62513" w:rsidRPr="00A62513" w:rsidRDefault="000D0FEF" w:rsidP="00667A62">
      <w:pPr>
        <w:pStyle w:val="Prrafodelista"/>
        <w:numPr>
          <w:ilvl w:val="0"/>
          <w:numId w:val="14"/>
        </w:numPr>
        <w:spacing w:line="240" w:lineRule="auto"/>
        <w:jc w:val="both"/>
        <w:rPr>
          <w:rFonts w:ascii="Arial" w:hAnsi="Arial" w:cs="Arial"/>
          <w:color w:val="000000" w:themeColor="text1"/>
        </w:rPr>
      </w:pPr>
      <w:r w:rsidRPr="00A62513">
        <w:rPr>
          <w:rFonts w:ascii="Arial" w:hAnsi="Arial" w:cs="Arial"/>
          <w:b/>
          <w:bCs/>
          <w:color w:val="000000" w:themeColor="text1"/>
        </w:rPr>
        <w:t>Resultados FURAG vigencia 2020</w:t>
      </w:r>
    </w:p>
    <w:p w14:paraId="786C9B5B" w14:textId="7976923E" w:rsidR="000D0FEF" w:rsidRPr="00A62513" w:rsidRDefault="000D0FEF" w:rsidP="00A62513">
      <w:pPr>
        <w:spacing w:line="240" w:lineRule="auto"/>
        <w:ind w:left="360"/>
        <w:jc w:val="both"/>
        <w:rPr>
          <w:rFonts w:ascii="Arial" w:hAnsi="Arial" w:cs="Arial"/>
          <w:color w:val="000000" w:themeColor="text1"/>
        </w:rPr>
      </w:pPr>
      <w:r w:rsidRPr="00A62513">
        <w:rPr>
          <w:rFonts w:ascii="Arial" w:hAnsi="Arial" w:cs="Arial"/>
          <w:color w:val="000000" w:themeColor="text1"/>
        </w:rPr>
        <w:t xml:space="preserve">A continuación, se presentan los resultados de la medición a través del Formulario Único </w:t>
      </w:r>
      <w:r w:rsidRPr="00575257">
        <w:rPr>
          <w:rFonts w:ascii="Arial" w:hAnsi="Arial" w:cs="Arial"/>
          <w:color w:val="000000" w:themeColor="text1"/>
        </w:rPr>
        <w:t xml:space="preserve">de Reporte de Avances de la Gestión (FURAG), de la implementación al interior de la </w:t>
      </w:r>
      <w:r w:rsidR="00266388" w:rsidRPr="00575257">
        <w:rPr>
          <w:rFonts w:ascii="Arial" w:hAnsi="Arial" w:cs="Arial"/>
          <w:color w:val="000000" w:themeColor="text1"/>
        </w:rPr>
        <w:t xml:space="preserve">UAERMV </w:t>
      </w:r>
      <w:r w:rsidRPr="00575257">
        <w:rPr>
          <w:rFonts w:ascii="Arial" w:hAnsi="Arial" w:cs="Arial"/>
          <w:color w:val="000000" w:themeColor="text1"/>
        </w:rPr>
        <w:t>de la Política de Seguimiento y Evaluación del Desempeño Institucional, para el año 2020.</w:t>
      </w:r>
      <w:r w:rsidRPr="00A62513">
        <w:rPr>
          <w:rFonts w:ascii="Arial" w:hAnsi="Arial" w:cs="Arial"/>
          <w:color w:val="000000" w:themeColor="text1"/>
        </w:rPr>
        <w:t xml:space="preserve"> </w:t>
      </w:r>
    </w:p>
    <w:p w14:paraId="7990FAA6"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49ECB79A" w14:textId="15B2A640"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5350D5" w:rsidRPr="009D2CC4">
        <w:rPr>
          <w:rFonts w:ascii="Arial" w:hAnsi="Arial" w:cs="Arial"/>
          <w:b/>
          <w:bCs/>
          <w:color w:val="000000" w:themeColor="text1"/>
        </w:rPr>
        <w:t>18</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194C6E2F"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lastRenderedPageBreak/>
        <w:drawing>
          <wp:inline distT="0" distB="0" distL="0" distR="0" wp14:anchorId="1BC3D6B4" wp14:editId="1D5A33E8">
            <wp:extent cx="4042857" cy="12687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3400" cy="1278315"/>
                    </a:xfrm>
                    <a:prstGeom prst="rect">
                      <a:avLst/>
                    </a:prstGeom>
                    <a:noFill/>
                    <a:ln>
                      <a:noFill/>
                    </a:ln>
                  </pic:spPr>
                </pic:pic>
              </a:graphicData>
            </a:graphic>
          </wp:inline>
        </w:drawing>
      </w:r>
    </w:p>
    <w:p w14:paraId="242BAF62"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64" w:history="1">
        <w:r w:rsidRPr="009D2CC4">
          <w:rPr>
            <w:rStyle w:val="Hipervnculo"/>
            <w:rFonts w:ascii="Arial" w:hAnsi="Arial" w:cs="Arial"/>
            <w:color w:val="000000" w:themeColor="text1"/>
            <w:sz w:val="16"/>
            <w:szCs w:val="16"/>
          </w:rPr>
          <w:t>https://www.funcionpublica.gov.co/web/mipg/resultados-medicion</w:t>
        </w:r>
      </w:hyperlink>
    </w:p>
    <w:p w14:paraId="38BB4C5D" w14:textId="318DC653"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Como se muestra en la imagen</w:t>
      </w:r>
      <w:r w:rsidRPr="00575257">
        <w:rPr>
          <w:rFonts w:ascii="Arial" w:hAnsi="Arial" w:cs="Arial"/>
          <w:color w:val="000000" w:themeColor="text1"/>
        </w:rPr>
        <w:t xml:space="preserve">, la entidad obtuvo un </w:t>
      </w:r>
      <w:r w:rsidR="00DC7ECB" w:rsidRPr="00575257">
        <w:rPr>
          <w:rFonts w:ascii="Arial" w:hAnsi="Arial" w:cs="Arial"/>
          <w:color w:val="000000" w:themeColor="text1"/>
        </w:rPr>
        <w:t xml:space="preserve">índice </w:t>
      </w:r>
      <w:r w:rsidRPr="00575257">
        <w:rPr>
          <w:rFonts w:ascii="Arial" w:hAnsi="Arial" w:cs="Arial"/>
          <w:color w:val="000000" w:themeColor="text1"/>
        </w:rPr>
        <w:t xml:space="preserve">de 85.2 en la implementación el promedio del grupo par </w:t>
      </w:r>
      <w:r w:rsidR="0030180A" w:rsidRPr="00575257">
        <w:rPr>
          <w:rFonts w:ascii="Arial" w:hAnsi="Arial" w:cs="Arial"/>
          <w:color w:val="000000" w:themeColor="text1"/>
        </w:rPr>
        <w:t xml:space="preserve">fue </w:t>
      </w:r>
      <w:r w:rsidRPr="00575257">
        <w:rPr>
          <w:rFonts w:ascii="Arial" w:hAnsi="Arial" w:cs="Arial"/>
          <w:color w:val="000000" w:themeColor="text1"/>
        </w:rPr>
        <w:t xml:space="preserve">84.5,  teniendo como referencia que el punto de partida o puntaje mínimo es de 48.6 y el máximo a alcanzar es de 99.0. Significando esto que para lograr la implementación total de la política </w:t>
      </w:r>
      <w:r w:rsidR="0041520C" w:rsidRPr="00575257">
        <w:rPr>
          <w:rFonts w:ascii="Arial" w:hAnsi="Arial" w:cs="Arial"/>
          <w:color w:val="000000" w:themeColor="text1"/>
        </w:rPr>
        <w:t xml:space="preserve">la UAERMV está </w:t>
      </w:r>
      <w:r w:rsidRPr="00575257">
        <w:rPr>
          <w:rFonts w:ascii="Arial" w:hAnsi="Arial" w:cs="Arial"/>
          <w:color w:val="000000" w:themeColor="text1"/>
        </w:rPr>
        <w:t>a 13.8 puntos del máximo puntaje a alcanzar del grupo par.</w:t>
      </w:r>
      <w:r w:rsidRPr="009D2CC4">
        <w:rPr>
          <w:rFonts w:ascii="Arial" w:hAnsi="Arial" w:cs="Arial"/>
          <w:color w:val="000000" w:themeColor="text1"/>
        </w:rPr>
        <w:t xml:space="preserve">   </w:t>
      </w:r>
    </w:p>
    <w:p w14:paraId="046D645B"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1C5CC4BA" w14:textId="6322AE82" w:rsidR="00EC2363" w:rsidRPr="009D2CC4" w:rsidRDefault="00EC2363"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 se evaluaron 4 aspectos fundamentales: Documentación del seguimiento y la evaluación; Enfoque en la satisfacción ciudadana; Mecanismos efectivos de seguimiento y eval</w:t>
      </w:r>
      <w:r>
        <w:rPr>
          <w:rFonts w:ascii="Arial" w:hAnsi="Arial" w:cs="Arial"/>
          <w:color w:val="000000" w:themeColor="text1"/>
        </w:rPr>
        <w:t xml:space="preserve">uación y Mejoramiento continuo, </w:t>
      </w:r>
      <w:r w:rsidRPr="00575257">
        <w:rPr>
          <w:rFonts w:ascii="Arial" w:hAnsi="Arial" w:cs="Arial"/>
          <w:color w:val="000000" w:themeColor="text1"/>
        </w:rPr>
        <w:t>cuyos resultados se muestran en la siguiente imagen:</w:t>
      </w:r>
    </w:p>
    <w:p w14:paraId="54D9590D" w14:textId="34D25EE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 xml:space="preserve">Imagen </w:t>
      </w:r>
      <w:r w:rsidR="005350D5" w:rsidRPr="009D2CC4">
        <w:rPr>
          <w:rFonts w:ascii="Arial" w:hAnsi="Arial" w:cs="Arial"/>
          <w:b/>
          <w:bCs/>
          <w:color w:val="000000" w:themeColor="text1"/>
        </w:rPr>
        <w:t>19</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313A18DF"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inline distT="0" distB="0" distL="0" distR="0" wp14:anchorId="69AF637F" wp14:editId="0888F394">
            <wp:extent cx="6181725" cy="1228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84630" cy="1229302"/>
                    </a:xfrm>
                    <a:prstGeom prst="rect">
                      <a:avLst/>
                    </a:prstGeom>
                    <a:noFill/>
                    <a:ln>
                      <a:noFill/>
                    </a:ln>
                  </pic:spPr>
                </pic:pic>
              </a:graphicData>
            </a:graphic>
          </wp:inline>
        </w:drawing>
      </w:r>
    </w:p>
    <w:p w14:paraId="1CD8F1FD"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66" w:history="1">
        <w:r w:rsidRPr="009D2CC4">
          <w:rPr>
            <w:rStyle w:val="Hipervnculo"/>
            <w:rFonts w:ascii="Arial" w:hAnsi="Arial" w:cs="Arial"/>
            <w:color w:val="000000" w:themeColor="text1"/>
            <w:sz w:val="16"/>
            <w:szCs w:val="16"/>
          </w:rPr>
          <w:t>https://www.funcionpublica.gov.co/web/mipg/resultados-medicion</w:t>
        </w:r>
      </w:hyperlink>
    </w:p>
    <w:p w14:paraId="2D690E75" w14:textId="448DAC43"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4 aspectos evaluados, el mayor puntaje lo obtuvo: Mecanismos efectivos de seguimiento con 89.1 siendo el valor máximo de referencia 97.4; el Mejoramiento continuo, obtuvo el menor puntaje con 74.4 siendo el valor máximo de referencia 93.1.</w:t>
      </w:r>
    </w:p>
    <w:p w14:paraId="325C762C" w14:textId="77777777" w:rsidR="000D0FEF" w:rsidRPr="009D2CC4" w:rsidRDefault="000D0FEF" w:rsidP="00F523F8">
      <w:pPr>
        <w:pStyle w:val="Prrafodelista"/>
        <w:numPr>
          <w:ilvl w:val="0"/>
          <w:numId w:val="15"/>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740F3479" w14:textId="169D0016" w:rsidR="002D30CA" w:rsidRPr="009D2CC4" w:rsidRDefault="00316BA6"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w:t>
      </w:r>
      <w:r w:rsidR="000D0FEF" w:rsidRPr="00316BA6">
        <w:rPr>
          <w:rFonts w:ascii="Arial" w:hAnsi="Arial" w:cs="Arial"/>
          <w:color w:val="000000" w:themeColor="text1"/>
        </w:rPr>
        <w:t>FURAG,</w:t>
      </w:r>
      <w:r w:rsidR="000D0FEF" w:rsidRPr="009D2CC4">
        <w:rPr>
          <w:rFonts w:ascii="Arial" w:hAnsi="Arial" w:cs="Arial"/>
          <w:color w:val="000000" w:themeColor="text1"/>
        </w:rPr>
        <w:t xml:space="preserve"> en la implementación de la Política de Seguimiento y Evaluación del Desempeño Institucional para el año 2019 vs los resultados obtenidos en el 2020</w:t>
      </w:r>
      <w:r w:rsidR="002D30CA" w:rsidRPr="00575257">
        <w:rPr>
          <w:rFonts w:ascii="Arial" w:hAnsi="Arial" w:cs="Arial"/>
          <w:color w:val="000000" w:themeColor="text1"/>
        </w:rPr>
        <w:t>,</w:t>
      </w:r>
      <w:r w:rsidR="000D0FEF" w:rsidRPr="00575257">
        <w:rPr>
          <w:rFonts w:ascii="Arial" w:hAnsi="Arial" w:cs="Arial"/>
          <w:color w:val="000000" w:themeColor="text1"/>
        </w:rPr>
        <w:t xml:space="preserve"> </w:t>
      </w:r>
      <w:r w:rsidR="002D30CA" w:rsidRPr="00575257">
        <w:rPr>
          <w:rFonts w:ascii="Arial" w:hAnsi="Arial" w:cs="Arial"/>
          <w:color w:val="000000" w:themeColor="text1"/>
        </w:rPr>
        <w:t xml:space="preserve">se resumen en la siguiente tabla: </w:t>
      </w:r>
    </w:p>
    <w:p w14:paraId="290590D8" w14:textId="3505B80E" w:rsidR="000D0FEF" w:rsidRPr="007677CE" w:rsidRDefault="000D0FEF" w:rsidP="00F523F8">
      <w:pPr>
        <w:spacing w:line="240" w:lineRule="auto"/>
        <w:jc w:val="both"/>
        <w:rPr>
          <w:rFonts w:ascii="Arial" w:hAnsi="Arial" w:cs="Arial"/>
          <w:b/>
          <w:color w:val="000000" w:themeColor="text1"/>
          <w:sz w:val="20"/>
          <w:szCs w:val="20"/>
        </w:rPr>
      </w:pPr>
      <w:r w:rsidRPr="007677CE">
        <w:rPr>
          <w:rFonts w:ascii="Arial" w:hAnsi="Arial" w:cs="Arial"/>
          <w:b/>
          <w:bCs/>
          <w:color w:val="000000" w:themeColor="text1"/>
          <w:sz w:val="20"/>
          <w:szCs w:val="20"/>
        </w:rPr>
        <w:lastRenderedPageBreak/>
        <w:t>Tabla 1</w:t>
      </w:r>
      <w:r w:rsidR="006C2F82">
        <w:rPr>
          <w:rFonts w:ascii="Arial" w:hAnsi="Arial" w:cs="Arial"/>
          <w:b/>
          <w:bCs/>
          <w:color w:val="000000" w:themeColor="text1"/>
          <w:sz w:val="20"/>
          <w:szCs w:val="20"/>
        </w:rPr>
        <w:t>8</w:t>
      </w:r>
      <w:r w:rsidRPr="007677CE">
        <w:rPr>
          <w:rFonts w:ascii="Arial" w:hAnsi="Arial" w:cs="Arial"/>
          <w:b/>
          <w:bCs/>
          <w:color w:val="000000" w:themeColor="text1"/>
          <w:sz w:val="20"/>
          <w:szCs w:val="20"/>
        </w:rPr>
        <w:t>.</w:t>
      </w:r>
      <w:r w:rsidRPr="007677CE">
        <w:rPr>
          <w:rFonts w:ascii="Arial" w:hAnsi="Arial" w:cs="Arial"/>
          <w:b/>
          <w:color w:val="000000" w:themeColor="text1"/>
          <w:sz w:val="20"/>
          <w:szCs w:val="20"/>
        </w:rPr>
        <w:t xml:space="preserve"> Resultados FURAG 2019 vs 2020 – Política de Seguimiento y Evaluación del Desempeño Institucional</w:t>
      </w:r>
    </w:p>
    <w:tbl>
      <w:tblPr>
        <w:tblStyle w:val="Tablaconcuadrcula"/>
        <w:tblW w:w="86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58"/>
        <w:gridCol w:w="1565"/>
        <w:gridCol w:w="1789"/>
        <w:gridCol w:w="1788"/>
        <w:gridCol w:w="2065"/>
      </w:tblGrid>
      <w:tr w:rsidR="007D648B" w:rsidRPr="00316BA6" w14:paraId="4A92E8B9" w14:textId="77777777" w:rsidTr="00316BA6">
        <w:trPr>
          <w:trHeight w:val="411"/>
        </w:trPr>
        <w:tc>
          <w:tcPr>
            <w:tcW w:w="1458" w:type="dxa"/>
            <w:shd w:val="clear" w:color="auto" w:fill="F2F2F2" w:themeFill="background1" w:themeFillShade="F2"/>
          </w:tcPr>
          <w:p w14:paraId="55926A30" w14:textId="77777777" w:rsidR="000D0FEF" w:rsidRPr="00316BA6" w:rsidRDefault="000D0FEF" w:rsidP="00F523F8">
            <w:pPr>
              <w:jc w:val="center"/>
              <w:rPr>
                <w:rFonts w:ascii="Arial" w:hAnsi="Arial" w:cs="Arial"/>
                <w:b/>
                <w:bCs/>
                <w:color w:val="000000" w:themeColor="text1"/>
                <w:sz w:val="18"/>
                <w:szCs w:val="18"/>
              </w:rPr>
            </w:pPr>
            <w:r w:rsidRPr="00316BA6">
              <w:rPr>
                <w:rFonts w:ascii="Arial" w:hAnsi="Arial" w:cs="Arial"/>
                <w:b/>
                <w:bCs/>
                <w:color w:val="000000" w:themeColor="text1"/>
                <w:sz w:val="18"/>
                <w:szCs w:val="18"/>
              </w:rPr>
              <w:t>AÑO</w:t>
            </w:r>
          </w:p>
        </w:tc>
        <w:tc>
          <w:tcPr>
            <w:tcW w:w="1565" w:type="dxa"/>
            <w:shd w:val="clear" w:color="auto" w:fill="F2F2F2" w:themeFill="background1" w:themeFillShade="F2"/>
          </w:tcPr>
          <w:p w14:paraId="6D008FDC" w14:textId="77777777" w:rsidR="000D0FEF" w:rsidRPr="00316BA6" w:rsidRDefault="000D0FEF" w:rsidP="00F523F8">
            <w:pPr>
              <w:jc w:val="center"/>
              <w:rPr>
                <w:rFonts w:ascii="Arial" w:hAnsi="Arial" w:cs="Arial"/>
                <w:b/>
                <w:bCs/>
                <w:color w:val="000000" w:themeColor="text1"/>
                <w:sz w:val="18"/>
                <w:szCs w:val="18"/>
              </w:rPr>
            </w:pPr>
            <w:r w:rsidRPr="00316BA6">
              <w:rPr>
                <w:rFonts w:ascii="Arial" w:hAnsi="Arial" w:cs="Arial"/>
                <w:b/>
                <w:bCs/>
                <w:color w:val="000000" w:themeColor="text1"/>
                <w:sz w:val="18"/>
                <w:szCs w:val="18"/>
              </w:rPr>
              <w:t>PUNTAJE MINIMO</w:t>
            </w:r>
          </w:p>
        </w:tc>
        <w:tc>
          <w:tcPr>
            <w:tcW w:w="1789" w:type="dxa"/>
            <w:shd w:val="clear" w:color="auto" w:fill="F2F2F2" w:themeFill="background1" w:themeFillShade="F2"/>
          </w:tcPr>
          <w:p w14:paraId="499BD9F7" w14:textId="77777777" w:rsidR="000D0FEF" w:rsidRPr="00316BA6" w:rsidRDefault="000D0FEF" w:rsidP="00F523F8">
            <w:pPr>
              <w:jc w:val="center"/>
              <w:rPr>
                <w:rFonts w:ascii="Arial" w:hAnsi="Arial" w:cs="Arial"/>
                <w:b/>
                <w:bCs/>
                <w:color w:val="000000" w:themeColor="text1"/>
                <w:sz w:val="18"/>
                <w:szCs w:val="18"/>
              </w:rPr>
            </w:pPr>
            <w:r w:rsidRPr="00316BA6">
              <w:rPr>
                <w:rFonts w:ascii="Arial" w:hAnsi="Arial" w:cs="Arial"/>
                <w:b/>
                <w:bCs/>
                <w:color w:val="000000" w:themeColor="text1"/>
                <w:sz w:val="18"/>
                <w:szCs w:val="18"/>
              </w:rPr>
              <w:t>PUNTAJE MAXIMO</w:t>
            </w:r>
          </w:p>
        </w:tc>
        <w:tc>
          <w:tcPr>
            <w:tcW w:w="1788" w:type="dxa"/>
            <w:shd w:val="clear" w:color="auto" w:fill="F2F2F2" w:themeFill="background1" w:themeFillShade="F2"/>
          </w:tcPr>
          <w:p w14:paraId="7B05BA0F" w14:textId="4A4321AD" w:rsidR="000D0FEF" w:rsidRPr="00316BA6" w:rsidRDefault="000D0FEF" w:rsidP="00F523F8">
            <w:pPr>
              <w:jc w:val="center"/>
              <w:rPr>
                <w:rFonts w:ascii="Arial" w:hAnsi="Arial" w:cs="Arial"/>
                <w:b/>
                <w:bCs/>
                <w:color w:val="000000" w:themeColor="text1"/>
                <w:sz w:val="18"/>
                <w:szCs w:val="18"/>
              </w:rPr>
            </w:pPr>
            <w:r w:rsidRPr="00316BA6">
              <w:rPr>
                <w:rFonts w:ascii="Arial" w:hAnsi="Arial" w:cs="Arial"/>
                <w:b/>
                <w:bCs/>
                <w:color w:val="000000" w:themeColor="text1"/>
                <w:sz w:val="18"/>
                <w:szCs w:val="18"/>
              </w:rPr>
              <w:t xml:space="preserve">PROMEDIO </w:t>
            </w:r>
            <w:r w:rsidR="00846822">
              <w:rPr>
                <w:rFonts w:ascii="Arial" w:hAnsi="Arial" w:cs="Arial"/>
                <w:b/>
                <w:bCs/>
                <w:color w:val="000000" w:themeColor="text1"/>
                <w:sz w:val="18"/>
                <w:szCs w:val="18"/>
              </w:rPr>
              <w:t>GRUPO</w:t>
            </w:r>
            <w:r w:rsidRPr="00316BA6">
              <w:rPr>
                <w:rFonts w:ascii="Arial" w:hAnsi="Arial" w:cs="Arial"/>
                <w:b/>
                <w:bCs/>
                <w:color w:val="000000" w:themeColor="text1"/>
                <w:sz w:val="18"/>
                <w:szCs w:val="18"/>
              </w:rPr>
              <w:t xml:space="preserve"> PAR</w:t>
            </w:r>
          </w:p>
        </w:tc>
        <w:tc>
          <w:tcPr>
            <w:tcW w:w="2065" w:type="dxa"/>
            <w:shd w:val="clear" w:color="auto" w:fill="F2F2F2" w:themeFill="background1" w:themeFillShade="F2"/>
          </w:tcPr>
          <w:p w14:paraId="25BFCFC8" w14:textId="77777777" w:rsidR="000D0FEF" w:rsidRPr="00316BA6" w:rsidRDefault="000D0FEF" w:rsidP="00F523F8">
            <w:pPr>
              <w:jc w:val="center"/>
              <w:rPr>
                <w:rFonts w:ascii="Arial" w:hAnsi="Arial" w:cs="Arial"/>
                <w:b/>
                <w:bCs/>
                <w:color w:val="000000" w:themeColor="text1"/>
                <w:sz w:val="18"/>
                <w:szCs w:val="18"/>
              </w:rPr>
            </w:pPr>
            <w:r w:rsidRPr="00316BA6">
              <w:rPr>
                <w:rFonts w:ascii="Arial" w:hAnsi="Arial" w:cs="Arial"/>
                <w:b/>
                <w:bCs/>
                <w:color w:val="000000" w:themeColor="text1"/>
                <w:sz w:val="18"/>
                <w:szCs w:val="18"/>
              </w:rPr>
              <w:t>PUNTAJE OBTENIDO</w:t>
            </w:r>
          </w:p>
        </w:tc>
      </w:tr>
      <w:tr w:rsidR="007D648B" w:rsidRPr="00316BA6" w14:paraId="77B9048D" w14:textId="77777777" w:rsidTr="00316BA6">
        <w:trPr>
          <w:trHeight w:val="201"/>
        </w:trPr>
        <w:tc>
          <w:tcPr>
            <w:tcW w:w="1458" w:type="dxa"/>
          </w:tcPr>
          <w:p w14:paraId="00F6DC79"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2019</w:t>
            </w:r>
          </w:p>
        </w:tc>
        <w:tc>
          <w:tcPr>
            <w:tcW w:w="1565" w:type="dxa"/>
          </w:tcPr>
          <w:p w14:paraId="1974CA94"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56.5</w:t>
            </w:r>
          </w:p>
        </w:tc>
        <w:tc>
          <w:tcPr>
            <w:tcW w:w="1789" w:type="dxa"/>
          </w:tcPr>
          <w:p w14:paraId="308C4139"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98</w:t>
            </w:r>
          </w:p>
        </w:tc>
        <w:tc>
          <w:tcPr>
            <w:tcW w:w="1788" w:type="dxa"/>
          </w:tcPr>
          <w:p w14:paraId="0FAEE231"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79.4</w:t>
            </w:r>
          </w:p>
        </w:tc>
        <w:tc>
          <w:tcPr>
            <w:tcW w:w="2065" w:type="dxa"/>
          </w:tcPr>
          <w:p w14:paraId="43282FA7"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71.0</w:t>
            </w:r>
          </w:p>
        </w:tc>
      </w:tr>
      <w:tr w:rsidR="007D648B" w:rsidRPr="00316BA6" w14:paraId="426A5489" w14:textId="77777777" w:rsidTr="00316BA6">
        <w:trPr>
          <w:trHeight w:val="201"/>
        </w:trPr>
        <w:tc>
          <w:tcPr>
            <w:tcW w:w="1458" w:type="dxa"/>
          </w:tcPr>
          <w:p w14:paraId="0FF08684"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2020</w:t>
            </w:r>
          </w:p>
        </w:tc>
        <w:tc>
          <w:tcPr>
            <w:tcW w:w="1565" w:type="dxa"/>
          </w:tcPr>
          <w:p w14:paraId="19654202"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48.6</w:t>
            </w:r>
          </w:p>
        </w:tc>
        <w:tc>
          <w:tcPr>
            <w:tcW w:w="1789" w:type="dxa"/>
          </w:tcPr>
          <w:p w14:paraId="5CA20836"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99.0</w:t>
            </w:r>
          </w:p>
        </w:tc>
        <w:tc>
          <w:tcPr>
            <w:tcW w:w="1788" w:type="dxa"/>
          </w:tcPr>
          <w:p w14:paraId="4F21F661"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84.5</w:t>
            </w:r>
          </w:p>
        </w:tc>
        <w:tc>
          <w:tcPr>
            <w:tcW w:w="2065" w:type="dxa"/>
          </w:tcPr>
          <w:p w14:paraId="64F5BD41" w14:textId="77777777" w:rsidR="000D0FEF" w:rsidRPr="00316BA6" w:rsidRDefault="000D0FEF" w:rsidP="00F523F8">
            <w:pPr>
              <w:jc w:val="center"/>
              <w:rPr>
                <w:rFonts w:ascii="Arial" w:hAnsi="Arial" w:cs="Arial"/>
                <w:color w:val="000000" w:themeColor="text1"/>
                <w:sz w:val="18"/>
                <w:szCs w:val="18"/>
              </w:rPr>
            </w:pPr>
            <w:r w:rsidRPr="00316BA6">
              <w:rPr>
                <w:rFonts w:ascii="Arial" w:hAnsi="Arial" w:cs="Arial"/>
                <w:color w:val="000000" w:themeColor="text1"/>
                <w:sz w:val="18"/>
                <w:szCs w:val="18"/>
              </w:rPr>
              <w:t>85.2</w:t>
            </w:r>
          </w:p>
        </w:tc>
      </w:tr>
    </w:tbl>
    <w:p w14:paraId="0439D128"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67" w:history="1">
        <w:r w:rsidRPr="009D2CC4">
          <w:rPr>
            <w:rStyle w:val="Hipervnculo"/>
            <w:rFonts w:ascii="Arial" w:hAnsi="Arial" w:cs="Arial"/>
            <w:color w:val="000000" w:themeColor="text1"/>
            <w:sz w:val="16"/>
            <w:szCs w:val="16"/>
          </w:rPr>
          <w:t>https://www.funcionpublica.gov.co/web/mipg/resultados-medicion</w:t>
        </w:r>
      </w:hyperlink>
    </w:p>
    <w:p w14:paraId="6EF4DB52" w14:textId="58EC3D94" w:rsidR="000D0FEF" w:rsidRPr="009D2CC4" w:rsidRDefault="000D0FEF" w:rsidP="00575257">
      <w:pPr>
        <w:spacing w:line="240" w:lineRule="auto"/>
        <w:jc w:val="both"/>
        <w:rPr>
          <w:rFonts w:ascii="Arial" w:hAnsi="Arial" w:cs="Arial"/>
          <w:b/>
          <w:bCs/>
          <w:color w:val="000000" w:themeColor="text1"/>
        </w:rPr>
      </w:pPr>
      <w:r w:rsidRPr="009D2CC4">
        <w:rPr>
          <w:rFonts w:ascii="Arial" w:hAnsi="Arial" w:cs="Arial"/>
          <w:color w:val="000000" w:themeColor="text1"/>
        </w:rPr>
        <w:t xml:space="preserve">De lo anterior se observa que la entidad </w:t>
      </w:r>
      <w:r w:rsidRPr="006331EB">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general de 71.0 y en el año 2020 de 85.2, se incrementó 14,2 puntos respecto de año inmediatamente anterior</w:t>
      </w:r>
      <w:r w:rsidR="006331EB">
        <w:rPr>
          <w:rFonts w:ascii="Arial" w:hAnsi="Arial" w:cs="Arial"/>
          <w:color w:val="000000" w:themeColor="text1"/>
        </w:rPr>
        <w:t xml:space="preserve">. </w:t>
      </w:r>
      <w:r w:rsidRPr="009D2CC4">
        <w:rPr>
          <w:rFonts w:ascii="Arial" w:hAnsi="Arial" w:cs="Arial"/>
          <w:b/>
          <w:bCs/>
          <w:color w:val="000000" w:themeColor="text1"/>
        </w:rPr>
        <w:t>Recomendaciones</w:t>
      </w:r>
    </w:p>
    <w:p w14:paraId="4ED69F11" w14:textId="66F98127" w:rsidR="000D0FEF" w:rsidRPr="009D2CC4" w:rsidRDefault="005C4CAC"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seis (6) recomendaciones, las cuales se pueden identificar en el anexo No. 1 del presente informe.</w:t>
      </w:r>
    </w:p>
    <w:p w14:paraId="1AA1269F" w14:textId="44F9F4A6" w:rsidR="000D0FEF" w:rsidRPr="009D2CC4" w:rsidRDefault="000D0FEF" w:rsidP="00F523F8">
      <w:pPr>
        <w:pStyle w:val="Ttulo3"/>
        <w:jc w:val="both"/>
        <w:rPr>
          <w:rFonts w:ascii="Arial" w:hAnsi="Arial" w:cs="Arial"/>
          <w:b/>
          <w:bCs/>
          <w:color w:val="000000" w:themeColor="text1"/>
          <w:sz w:val="22"/>
          <w:szCs w:val="22"/>
        </w:rPr>
      </w:pPr>
      <w:bookmarkStart w:id="34" w:name="_Toc83828482"/>
      <w:r w:rsidRPr="00575257">
        <w:rPr>
          <w:rFonts w:ascii="Arial" w:hAnsi="Arial" w:cs="Arial"/>
          <w:b/>
          <w:bCs/>
          <w:color w:val="000000" w:themeColor="text1"/>
          <w:sz w:val="22"/>
          <w:szCs w:val="22"/>
        </w:rPr>
        <w:t>6.</w:t>
      </w:r>
      <w:r w:rsidR="00BD1A18" w:rsidRPr="00575257">
        <w:rPr>
          <w:rFonts w:ascii="Arial" w:hAnsi="Arial" w:cs="Arial"/>
          <w:b/>
          <w:bCs/>
          <w:color w:val="000000" w:themeColor="text1"/>
          <w:sz w:val="22"/>
          <w:szCs w:val="22"/>
        </w:rPr>
        <w:t>6.</w:t>
      </w:r>
      <w:r w:rsidRPr="00575257">
        <w:rPr>
          <w:rFonts w:ascii="Arial" w:hAnsi="Arial" w:cs="Arial"/>
          <w:b/>
          <w:bCs/>
          <w:color w:val="000000" w:themeColor="text1"/>
          <w:sz w:val="22"/>
          <w:szCs w:val="22"/>
        </w:rPr>
        <w:t>1</w:t>
      </w:r>
      <w:r w:rsidR="00BD1A18" w:rsidRPr="00575257">
        <w:rPr>
          <w:rFonts w:ascii="Arial" w:hAnsi="Arial" w:cs="Arial"/>
          <w:b/>
          <w:bCs/>
          <w:color w:val="000000" w:themeColor="text1"/>
          <w:sz w:val="22"/>
          <w:szCs w:val="22"/>
        </w:rPr>
        <w:t>1</w:t>
      </w:r>
      <w:r w:rsidRPr="00575257">
        <w:rPr>
          <w:rFonts w:ascii="Arial" w:hAnsi="Arial" w:cs="Arial"/>
          <w:b/>
          <w:bCs/>
          <w:color w:val="000000" w:themeColor="text1"/>
          <w:sz w:val="22"/>
          <w:szCs w:val="22"/>
        </w:rPr>
        <w:t xml:space="preserve"> POLÍTICA 1</w:t>
      </w:r>
      <w:r w:rsidR="00803035" w:rsidRPr="00575257">
        <w:rPr>
          <w:rFonts w:ascii="Arial" w:hAnsi="Arial" w:cs="Arial"/>
          <w:b/>
          <w:bCs/>
          <w:color w:val="000000" w:themeColor="text1"/>
          <w:sz w:val="22"/>
          <w:szCs w:val="22"/>
        </w:rPr>
        <w:t>1</w:t>
      </w:r>
      <w:r w:rsidRPr="00575257">
        <w:rPr>
          <w:rFonts w:ascii="Arial" w:hAnsi="Arial" w:cs="Arial"/>
          <w:b/>
          <w:bCs/>
          <w:color w:val="000000" w:themeColor="text1"/>
          <w:sz w:val="22"/>
          <w:szCs w:val="22"/>
        </w:rPr>
        <w:t>. GESTION DOCUMENTAL</w:t>
      </w:r>
      <w:bookmarkEnd w:id="34"/>
    </w:p>
    <w:p w14:paraId="1ED47884" w14:textId="77777777" w:rsidR="000D0FEF" w:rsidRPr="009D2CC4" w:rsidRDefault="000D0FEF" w:rsidP="00F523F8">
      <w:pPr>
        <w:spacing w:line="240" w:lineRule="auto"/>
        <w:contextualSpacing/>
        <w:rPr>
          <w:rFonts w:ascii="Arial" w:hAnsi="Arial" w:cs="Arial"/>
          <w:b/>
          <w:bCs/>
          <w:color w:val="000000" w:themeColor="text1"/>
        </w:rPr>
      </w:pPr>
    </w:p>
    <w:p w14:paraId="58202230" w14:textId="77777777"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9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670"/>
      </w:tblGrid>
      <w:tr w:rsidR="007D648B" w:rsidRPr="00B37CD5" w14:paraId="5AC83668" w14:textId="77777777" w:rsidTr="00994FC5">
        <w:trPr>
          <w:trHeight w:val="1639"/>
        </w:trPr>
        <w:tc>
          <w:tcPr>
            <w:tcW w:w="3261" w:type="dxa"/>
            <w:shd w:val="clear" w:color="auto" w:fill="E7E6E6" w:themeFill="background2"/>
          </w:tcPr>
          <w:p w14:paraId="63CC7B27" w14:textId="442B5FF1"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 xml:space="preserve">OBJETIVO </w:t>
            </w:r>
            <w:r w:rsidRPr="00B37CD5">
              <w:rPr>
                <w:rFonts w:ascii="Arial" w:hAnsi="Arial" w:cs="Arial"/>
                <w:b/>
                <w:bCs/>
                <w:color w:val="000000" w:themeColor="text1"/>
                <w:sz w:val="20"/>
                <w:szCs w:val="20"/>
              </w:rPr>
              <w:br/>
            </w:r>
          </w:p>
        </w:tc>
        <w:tc>
          <w:tcPr>
            <w:tcW w:w="5670" w:type="dxa"/>
          </w:tcPr>
          <w:p w14:paraId="08DB2933" w14:textId="702D2B7F" w:rsidR="000D0FEF" w:rsidRPr="00B37CD5" w:rsidRDefault="000D0FEF" w:rsidP="00F523F8">
            <w:pPr>
              <w:jc w:val="both"/>
              <w:rPr>
                <w:rFonts w:ascii="Arial" w:hAnsi="Arial" w:cs="Arial"/>
                <w:b/>
                <w:bCs/>
                <w:color w:val="000000" w:themeColor="text1"/>
                <w:sz w:val="20"/>
                <w:szCs w:val="20"/>
              </w:rPr>
            </w:pPr>
            <w:r w:rsidRPr="00B37CD5">
              <w:rPr>
                <w:rFonts w:ascii="Arial" w:hAnsi="Arial" w:cs="Arial"/>
                <w:color w:val="000000" w:themeColor="text1"/>
                <w:sz w:val="20"/>
                <w:szCs w:val="20"/>
              </w:rPr>
              <w:t>El propósito de la política es lograr mayor eficiencia para la implementación de la gestión documental y Administración de Archivos para: propiciar la transparencia en la gestión pública y el acceso a los archivos como garante de los derechos de los ciudadanos, los servidores públicos y las entidades del Estado</w:t>
            </w:r>
            <w:r w:rsidR="00944BF0" w:rsidRPr="00B37CD5">
              <w:rPr>
                <w:rFonts w:ascii="Arial" w:hAnsi="Arial" w:cs="Arial"/>
                <w:color w:val="000000" w:themeColor="text1"/>
                <w:sz w:val="20"/>
                <w:szCs w:val="20"/>
              </w:rPr>
              <w:t>.</w:t>
            </w:r>
          </w:p>
        </w:tc>
      </w:tr>
      <w:tr w:rsidR="007D648B" w:rsidRPr="00B37CD5" w14:paraId="6954BFC0" w14:textId="77777777" w:rsidTr="000D59FC">
        <w:trPr>
          <w:trHeight w:val="357"/>
        </w:trPr>
        <w:tc>
          <w:tcPr>
            <w:tcW w:w="3261" w:type="dxa"/>
            <w:shd w:val="clear" w:color="auto" w:fill="E7E6E6" w:themeFill="background2"/>
          </w:tcPr>
          <w:p w14:paraId="3D56A2C7" w14:textId="6D530C9E"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tc>
        <w:tc>
          <w:tcPr>
            <w:tcW w:w="5670" w:type="dxa"/>
          </w:tcPr>
          <w:p w14:paraId="4A102B2A" w14:textId="4A713D7F" w:rsidR="000D0FEF" w:rsidRPr="00B37CD5" w:rsidRDefault="000D0FEF" w:rsidP="00F523F8">
            <w:pPr>
              <w:rPr>
                <w:rFonts w:ascii="Arial" w:hAnsi="Arial" w:cs="Arial"/>
                <w:b/>
                <w:bCs/>
                <w:color w:val="000000" w:themeColor="text1"/>
                <w:sz w:val="20"/>
                <w:szCs w:val="20"/>
              </w:rPr>
            </w:pPr>
            <w:r w:rsidRPr="00B37CD5">
              <w:rPr>
                <w:rFonts w:ascii="Arial" w:hAnsi="Arial" w:cs="Arial"/>
                <w:color w:val="000000" w:themeColor="text1"/>
                <w:sz w:val="20"/>
                <w:szCs w:val="20"/>
              </w:rPr>
              <w:t xml:space="preserve">Ley 594 de 2000 </w:t>
            </w:r>
          </w:p>
        </w:tc>
      </w:tr>
      <w:tr w:rsidR="007D648B" w:rsidRPr="00B37CD5" w14:paraId="304AAFD3" w14:textId="77777777" w:rsidTr="00994FC5">
        <w:tc>
          <w:tcPr>
            <w:tcW w:w="3261" w:type="dxa"/>
            <w:shd w:val="clear" w:color="auto" w:fill="E7E6E6" w:themeFill="background2"/>
          </w:tcPr>
          <w:p w14:paraId="734D0C41"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DEPENDENCIA A CARGO DE LA IMPLEMENTACIÓN</w:t>
            </w:r>
          </w:p>
          <w:p w14:paraId="6DDBFBD8" w14:textId="77777777" w:rsidR="000D0FEF" w:rsidRPr="00B37CD5" w:rsidRDefault="000D0FEF" w:rsidP="00F523F8">
            <w:pPr>
              <w:jc w:val="center"/>
              <w:rPr>
                <w:rFonts w:ascii="Arial" w:hAnsi="Arial" w:cs="Arial"/>
                <w:b/>
                <w:bCs/>
                <w:color w:val="000000" w:themeColor="text1"/>
                <w:sz w:val="20"/>
                <w:szCs w:val="20"/>
              </w:rPr>
            </w:pPr>
          </w:p>
        </w:tc>
        <w:tc>
          <w:tcPr>
            <w:tcW w:w="5670" w:type="dxa"/>
          </w:tcPr>
          <w:p w14:paraId="49F3FD56" w14:textId="740BDEF0" w:rsidR="000D0FEF" w:rsidRPr="00B37CD5" w:rsidRDefault="000D0FEF" w:rsidP="00F523F8">
            <w:pPr>
              <w:rPr>
                <w:rFonts w:ascii="Arial" w:hAnsi="Arial" w:cs="Arial"/>
                <w:b/>
                <w:bCs/>
                <w:color w:val="000000" w:themeColor="text1"/>
                <w:sz w:val="20"/>
                <w:szCs w:val="20"/>
              </w:rPr>
            </w:pPr>
            <w:r w:rsidRPr="00B37CD5">
              <w:rPr>
                <w:rFonts w:ascii="Arial" w:hAnsi="Arial" w:cs="Arial"/>
                <w:color w:val="000000" w:themeColor="text1"/>
                <w:sz w:val="20"/>
                <w:szCs w:val="20"/>
              </w:rPr>
              <w:t xml:space="preserve">Secretaria </w:t>
            </w:r>
            <w:r w:rsidRPr="00575257">
              <w:rPr>
                <w:rFonts w:ascii="Arial" w:hAnsi="Arial" w:cs="Arial"/>
                <w:color w:val="000000" w:themeColor="text1"/>
                <w:sz w:val="20"/>
                <w:szCs w:val="20"/>
              </w:rPr>
              <w:t xml:space="preserve">General </w:t>
            </w:r>
            <w:r w:rsidR="00B37CD5" w:rsidRPr="00575257">
              <w:rPr>
                <w:rFonts w:ascii="Arial" w:hAnsi="Arial" w:cs="Arial"/>
                <w:color w:val="000000" w:themeColor="text1"/>
                <w:sz w:val="20"/>
                <w:szCs w:val="20"/>
              </w:rPr>
              <w:t>- SG</w:t>
            </w:r>
          </w:p>
        </w:tc>
      </w:tr>
    </w:tbl>
    <w:p w14:paraId="3C47F47D" w14:textId="77777777" w:rsidR="000D0FEF" w:rsidRPr="009D2CC4" w:rsidRDefault="000D0FEF" w:rsidP="00F523F8">
      <w:pPr>
        <w:spacing w:line="240" w:lineRule="auto"/>
        <w:rPr>
          <w:rFonts w:ascii="Arial" w:hAnsi="Arial" w:cs="Arial"/>
          <w:b/>
          <w:bCs/>
          <w:color w:val="000000" w:themeColor="text1"/>
        </w:rPr>
      </w:pPr>
    </w:p>
    <w:p w14:paraId="2F7B3A26" w14:textId="30397F31" w:rsidR="000D0FEF" w:rsidRPr="009D2CC4" w:rsidRDefault="000D0FEF" w:rsidP="00F523F8">
      <w:pPr>
        <w:pStyle w:val="Prrafodelista"/>
        <w:numPr>
          <w:ilvl w:val="0"/>
          <w:numId w:val="16"/>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Resultados FURAG vigencia 2020</w:t>
      </w:r>
    </w:p>
    <w:p w14:paraId="38E5B6D0" w14:textId="7E618F02"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8332A3" w:rsidRPr="00575257">
        <w:rPr>
          <w:rFonts w:ascii="Arial" w:hAnsi="Arial" w:cs="Arial"/>
          <w:color w:val="000000" w:themeColor="text1"/>
        </w:rPr>
        <w:t>UAERMV</w:t>
      </w:r>
      <w:r w:rsidR="008332A3" w:rsidRPr="009D2CC4">
        <w:rPr>
          <w:rFonts w:ascii="Arial" w:hAnsi="Arial" w:cs="Arial"/>
          <w:color w:val="000000" w:themeColor="text1"/>
        </w:rPr>
        <w:t xml:space="preserve"> </w:t>
      </w:r>
      <w:r w:rsidRPr="009D2CC4">
        <w:rPr>
          <w:rFonts w:ascii="Arial" w:hAnsi="Arial" w:cs="Arial"/>
          <w:color w:val="000000" w:themeColor="text1"/>
        </w:rPr>
        <w:t xml:space="preserve">de la Política de Gestión Documental, para el año 2020. </w:t>
      </w:r>
    </w:p>
    <w:p w14:paraId="5FA31C48"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0F80E461" w14:textId="7126F9E6"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D33EEB" w:rsidRPr="009D2CC4">
        <w:rPr>
          <w:rFonts w:ascii="Arial" w:hAnsi="Arial" w:cs="Arial"/>
          <w:b/>
          <w:bCs/>
          <w:color w:val="000000" w:themeColor="text1"/>
        </w:rPr>
        <w:t>0</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5EC61821"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lastRenderedPageBreak/>
        <w:drawing>
          <wp:inline distT="0" distB="0" distL="0" distR="0" wp14:anchorId="08F53296" wp14:editId="3A20B303">
            <wp:extent cx="3717390" cy="14871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0217" r="56211" b="29089"/>
                    <a:stretch/>
                  </pic:blipFill>
                  <pic:spPr bwMode="auto">
                    <a:xfrm>
                      <a:off x="0" y="0"/>
                      <a:ext cx="3739704" cy="1496097"/>
                    </a:xfrm>
                    <a:prstGeom prst="rect">
                      <a:avLst/>
                    </a:prstGeom>
                    <a:ln>
                      <a:noFill/>
                    </a:ln>
                    <a:extLst>
                      <a:ext uri="{53640926-AAD7-44D8-BBD7-CCE9431645EC}">
                        <a14:shadowObscured xmlns:a14="http://schemas.microsoft.com/office/drawing/2010/main"/>
                      </a:ext>
                    </a:extLst>
                  </pic:spPr>
                </pic:pic>
              </a:graphicData>
            </a:graphic>
          </wp:inline>
        </w:drawing>
      </w:r>
    </w:p>
    <w:p w14:paraId="7098A159"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69" w:history="1">
        <w:r w:rsidRPr="009D2CC4">
          <w:rPr>
            <w:rStyle w:val="Hipervnculo"/>
            <w:rFonts w:ascii="Arial" w:hAnsi="Arial" w:cs="Arial"/>
            <w:color w:val="000000" w:themeColor="text1"/>
            <w:sz w:val="16"/>
            <w:szCs w:val="16"/>
          </w:rPr>
          <w:t>https://www.funcionpublica.gov.co/web/mipg/resultados-medicion</w:t>
        </w:r>
      </w:hyperlink>
    </w:p>
    <w:p w14:paraId="5B54DEA1" w14:textId="090D6D8B"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obtuvo </w:t>
      </w:r>
      <w:r w:rsidRPr="00575257">
        <w:rPr>
          <w:rFonts w:ascii="Arial" w:hAnsi="Arial" w:cs="Arial"/>
          <w:color w:val="000000" w:themeColor="text1"/>
        </w:rPr>
        <w:t xml:space="preserve">un </w:t>
      </w:r>
      <w:r w:rsidR="004D72E1" w:rsidRPr="00575257">
        <w:rPr>
          <w:rFonts w:ascii="Arial" w:hAnsi="Arial" w:cs="Arial"/>
          <w:color w:val="000000" w:themeColor="text1"/>
        </w:rPr>
        <w:t xml:space="preserve">índice </w:t>
      </w:r>
      <w:r w:rsidRPr="00575257">
        <w:rPr>
          <w:rFonts w:ascii="Arial" w:hAnsi="Arial" w:cs="Arial"/>
          <w:color w:val="000000" w:themeColor="text1"/>
        </w:rPr>
        <w:t>de 88.3 en la implementación</w:t>
      </w:r>
      <w:r w:rsidR="001B05C4" w:rsidRPr="00575257">
        <w:rPr>
          <w:rFonts w:ascii="Arial" w:hAnsi="Arial" w:cs="Arial"/>
          <w:color w:val="000000" w:themeColor="text1"/>
        </w:rPr>
        <w:t>,</w:t>
      </w:r>
      <w:r w:rsidRPr="00575257">
        <w:rPr>
          <w:rFonts w:ascii="Arial" w:hAnsi="Arial" w:cs="Arial"/>
          <w:color w:val="000000" w:themeColor="text1"/>
        </w:rPr>
        <w:t xml:space="preserve"> el promedio del grupo par </w:t>
      </w:r>
      <w:r w:rsidR="003941AF" w:rsidRPr="00575257">
        <w:rPr>
          <w:rFonts w:ascii="Arial" w:hAnsi="Arial" w:cs="Arial"/>
          <w:color w:val="000000" w:themeColor="text1"/>
        </w:rPr>
        <w:t xml:space="preserve">fue </w:t>
      </w:r>
      <w:r w:rsidRPr="00575257">
        <w:rPr>
          <w:rFonts w:ascii="Arial" w:hAnsi="Arial" w:cs="Arial"/>
          <w:color w:val="000000" w:themeColor="text1"/>
        </w:rPr>
        <w:t>85.0</w:t>
      </w:r>
      <w:r w:rsidR="00575257" w:rsidRPr="00575257">
        <w:rPr>
          <w:rFonts w:ascii="Arial" w:hAnsi="Arial" w:cs="Arial"/>
          <w:color w:val="000000" w:themeColor="text1"/>
        </w:rPr>
        <w:t>, teniendo</w:t>
      </w:r>
      <w:r w:rsidRPr="00575257">
        <w:rPr>
          <w:rFonts w:ascii="Arial" w:hAnsi="Arial" w:cs="Arial"/>
          <w:color w:val="000000" w:themeColor="text1"/>
        </w:rPr>
        <w:t xml:space="preserve"> como referencia que el punto de partida o puntaje mínimo es de 46.4 y el máximo a alcanzar es de 98.6. Significando esto que para lograr la implementación total de la política </w:t>
      </w:r>
      <w:r w:rsidR="00CF5098" w:rsidRPr="00575257">
        <w:rPr>
          <w:rFonts w:ascii="Arial" w:hAnsi="Arial" w:cs="Arial"/>
          <w:color w:val="000000" w:themeColor="text1"/>
        </w:rPr>
        <w:t>la UAERMV está</w:t>
      </w:r>
      <w:r w:rsidR="00CF5098">
        <w:rPr>
          <w:rFonts w:ascii="Arial" w:hAnsi="Arial" w:cs="Arial"/>
          <w:color w:val="000000" w:themeColor="text1"/>
        </w:rPr>
        <w:t xml:space="preserve"> </w:t>
      </w:r>
      <w:r w:rsidRPr="009D2CC4">
        <w:rPr>
          <w:rFonts w:ascii="Arial" w:hAnsi="Arial" w:cs="Arial"/>
          <w:color w:val="000000" w:themeColor="text1"/>
        </w:rPr>
        <w:t xml:space="preserve">a 10.3 puntos del máximo puntaje a alcanzar del grupo par.   </w:t>
      </w:r>
    </w:p>
    <w:p w14:paraId="61EDB229"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76D8A968"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7F3B70EF" w14:textId="46B8D5C9" w:rsidR="00643968" w:rsidRPr="009D2CC4" w:rsidRDefault="00425972"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 xml:space="preserve">e observa que, se evaluaron 5 aspectos fundamentales: Calidad del componente administración de archivos, Calidad del componente cultural, Calidad del componente </w:t>
      </w:r>
      <w:r w:rsidR="000D0FEF" w:rsidRPr="00575257">
        <w:rPr>
          <w:rFonts w:ascii="Arial" w:hAnsi="Arial" w:cs="Arial"/>
          <w:color w:val="000000" w:themeColor="text1"/>
        </w:rPr>
        <w:t>documental, calidad del componente estratégico, Calidad del componente tecnológico</w:t>
      </w:r>
      <w:r w:rsidR="00643968" w:rsidRPr="00575257">
        <w:rPr>
          <w:rFonts w:ascii="Arial" w:hAnsi="Arial" w:cs="Arial"/>
          <w:color w:val="000000" w:themeColor="text1"/>
        </w:rPr>
        <w:t>,</w:t>
      </w:r>
      <w:r w:rsidR="000D0FEF" w:rsidRPr="00575257">
        <w:rPr>
          <w:rFonts w:ascii="Arial" w:hAnsi="Arial" w:cs="Arial"/>
          <w:color w:val="000000" w:themeColor="text1"/>
        </w:rPr>
        <w:t xml:space="preserve"> </w:t>
      </w:r>
      <w:r w:rsidR="00643968" w:rsidRPr="00575257">
        <w:rPr>
          <w:rFonts w:ascii="Arial" w:hAnsi="Arial" w:cs="Arial"/>
          <w:color w:val="000000" w:themeColor="text1"/>
        </w:rPr>
        <w:t>cuyos resultados se muestran en la siguiente imagen:</w:t>
      </w:r>
    </w:p>
    <w:p w14:paraId="0B418D94" w14:textId="1612F400" w:rsidR="000D0FEF" w:rsidRPr="009D2CC4" w:rsidRDefault="000D0FEF" w:rsidP="00F523F8">
      <w:pPr>
        <w:pStyle w:val="Prrafodelista"/>
        <w:spacing w:line="240" w:lineRule="auto"/>
        <w:ind w:left="0"/>
        <w:rPr>
          <w:rFonts w:ascii="Arial" w:hAnsi="Arial" w:cs="Arial"/>
          <w:color w:val="000000" w:themeColor="text1"/>
        </w:rPr>
      </w:pPr>
    </w:p>
    <w:p w14:paraId="6CE1190A" w14:textId="04F3C4CF"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CF43B5" w:rsidRPr="009D2CC4">
        <w:rPr>
          <w:rFonts w:ascii="Arial" w:hAnsi="Arial" w:cs="Arial"/>
          <w:b/>
          <w:bCs/>
          <w:color w:val="000000" w:themeColor="text1"/>
        </w:rPr>
        <w:t>1</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128A9045"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inline distT="0" distB="0" distL="0" distR="0" wp14:anchorId="0B3E0078" wp14:editId="64A4B0CA">
            <wp:extent cx="5648325" cy="40894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9702" t="46771" r="20400" b="47496"/>
                    <a:stretch/>
                  </pic:blipFill>
                  <pic:spPr bwMode="auto">
                    <a:xfrm>
                      <a:off x="0" y="0"/>
                      <a:ext cx="5892787" cy="426639"/>
                    </a:xfrm>
                    <a:prstGeom prst="rect">
                      <a:avLst/>
                    </a:prstGeom>
                    <a:ln>
                      <a:noFill/>
                    </a:ln>
                    <a:extLst>
                      <a:ext uri="{53640926-AAD7-44D8-BBD7-CCE9431645EC}">
                        <a14:shadowObscured xmlns:a14="http://schemas.microsoft.com/office/drawing/2010/main"/>
                      </a:ext>
                    </a:extLst>
                  </pic:spPr>
                </pic:pic>
              </a:graphicData>
            </a:graphic>
          </wp:inline>
        </w:drawing>
      </w:r>
    </w:p>
    <w:p w14:paraId="68CD4F73" w14:textId="77777777"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inline distT="0" distB="0" distL="0" distR="0" wp14:anchorId="1D1F343D" wp14:editId="3A2F7160">
            <wp:extent cx="5591175" cy="121465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69" t="35605" r="4617" b="43272"/>
                    <a:stretch/>
                  </pic:blipFill>
                  <pic:spPr bwMode="auto">
                    <a:xfrm>
                      <a:off x="0" y="0"/>
                      <a:ext cx="5597539" cy="1216033"/>
                    </a:xfrm>
                    <a:prstGeom prst="rect">
                      <a:avLst/>
                    </a:prstGeom>
                    <a:ln>
                      <a:noFill/>
                    </a:ln>
                    <a:extLst>
                      <a:ext uri="{53640926-AAD7-44D8-BBD7-CCE9431645EC}">
                        <a14:shadowObscured xmlns:a14="http://schemas.microsoft.com/office/drawing/2010/main"/>
                      </a:ext>
                    </a:extLst>
                  </pic:spPr>
                </pic:pic>
              </a:graphicData>
            </a:graphic>
          </wp:inline>
        </w:drawing>
      </w:r>
    </w:p>
    <w:p w14:paraId="3EE90B31" w14:textId="036A5B50" w:rsidR="000D0FEF" w:rsidRPr="009D2CC4" w:rsidRDefault="000D0FEF" w:rsidP="00F523F8">
      <w:pPr>
        <w:spacing w:line="240" w:lineRule="auto"/>
        <w:jc w:val="center"/>
        <w:rPr>
          <w:rFonts w:ascii="Arial" w:hAnsi="Arial" w:cs="Arial"/>
          <w:color w:val="000000" w:themeColor="text1"/>
          <w:sz w:val="16"/>
          <w:szCs w:val="16"/>
          <w:u w:val="single"/>
        </w:rPr>
      </w:pPr>
      <w:r w:rsidRPr="009D2CC4">
        <w:rPr>
          <w:rFonts w:ascii="Arial" w:hAnsi="Arial" w:cs="Arial"/>
          <w:b/>
          <w:bCs/>
          <w:color w:val="000000" w:themeColor="text1"/>
          <w:sz w:val="16"/>
          <w:szCs w:val="16"/>
        </w:rPr>
        <w:t xml:space="preserve">Fuente: </w:t>
      </w:r>
      <w:hyperlink r:id="rId72" w:history="1">
        <w:r w:rsidRPr="009D2CC4">
          <w:rPr>
            <w:rStyle w:val="Hipervnculo"/>
            <w:rFonts w:ascii="Arial" w:hAnsi="Arial" w:cs="Arial"/>
            <w:color w:val="000000" w:themeColor="text1"/>
            <w:sz w:val="16"/>
            <w:szCs w:val="16"/>
          </w:rPr>
          <w:t>https://www.funcionpublica.gov.co/web/mipg/resultados-medicion</w:t>
        </w:r>
      </w:hyperlink>
    </w:p>
    <w:p w14:paraId="194CA492" w14:textId="3BEE65FF"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5 aspectos evaluados, el mayor puntaje lo obtuvo: Calidad del componente documental con 94.4, siendo el valor máximo de referencia 99.0, la Calidad del componente tecnológico, obtuvo el menor puntaje con 67.3, siendo el valor máximo de referencia 99.0.</w:t>
      </w:r>
    </w:p>
    <w:p w14:paraId="2C522D89" w14:textId="77777777" w:rsidR="000D0FEF" w:rsidRPr="009D2CC4" w:rsidRDefault="000D0FEF" w:rsidP="00F523F8">
      <w:pPr>
        <w:pStyle w:val="Prrafodelista"/>
        <w:numPr>
          <w:ilvl w:val="0"/>
          <w:numId w:val="15"/>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lastRenderedPageBreak/>
        <w:t>Comparación resultados FURAG 2019 VS 2020</w:t>
      </w:r>
    </w:p>
    <w:p w14:paraId="67A9B8F5" w14:textId="2EA79DBF" w:rsidR="000D0FEF" w:rsidRPr="009D2CC4" w:rsidRDefault="00457848"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implementación de la Política para el año 2019 vs los </w:t>
      </w:r>
      <w:r>
        <w:rPr>
          <w:rFonts w:ascii="Arial" w:hAnsi="Arial" w:cs="Arial"/>
          <w:color w:val="000000" w:themeColor="text1"/>
        </w:rPr>
        <w:t xml:space="preserve">resultados obtenidos en el </w:t>
      </w:r>
      <w:r w:rsidRPr="00575257">
        <w:rPr>
          <w:rFonts w:ascii="Arial" w:hAnsi="Arial" w:cs="Arial"/>
          <w:color w:val="000000" w:themeColor="text1"/>
        </w:rPr>
        <w:t>2020,</w:t>
      </w:r>
      <w:r w:rsidR="000D0FEF" w:rsidRPr="00575257">
        <w:rPr>
          <w:rFonts w:ascii="Arial" w:hAnsi="Arial" w:cs="Arial"/>
          <w:color w:val="000000" w:themeColor="text1"/>
        </w:rPr>
        <w:t xml:space="preserve"> </w:t>
      </w:r>
      <w:r w:rsidRPr="00575257">
        <w:rPr>
          <w:rFonts w:ascii="Arial" w:hAnsi="Arial" w:cs="Arial"/>
          <w:color w:val="000000" w:themeColor="text1"/>
        </w:rPr>
        <w:t>se resumen en la siguiente tabla:</w:t>
      </w:r>
    </w:p>
    <w:p w14:paraId="75298730" w14:textId="482DAB4C"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Tabla 1</w:t>
      </w:r>
      <w:r w:rsidR="006C2F82">
        <w:rPr>
          <w:rFonts w:ascii="Arial" w:hAnsi="Arial" w:cs="Arial"/>
          <w:b/>
          <w:bCs/>
          <w:color w:val="000000" w:themeColor="text1"/>
        </w:rPr>
        <w:t>9</w:t>
      </w:r>
      <w:r w:rsidRPr="009D2CC4">
        <w:rPr>
          <w:rFonts w:ascii="Arial" w:hAnsi="Arial" w:cs="Arial"/>
          <w:b/>
          <w:bCs/>
          <w:color w:val="000000" w:themeColor="text1"/>
        </w:rPr>
        <w:t>.</w:t>
      </w:r>
      <w:r w:rsidRPr="009D2CC4">
        <w:rPr>
          <w:rFonts w:ascii="Arial" w:hAnsi="Arial" w:cs="Arial"/>
          <w:color w:val="000000" w:themeColor="text1"/>
        </w:rPr>
        <w:t xml:space="preserve"> Resultados FURAG 2019 vs 2020 – Política de Gestión Documental </w:t>
      </w:r>
    </w:p>
    <w:tbl>
      <w:tblPr>
        <w:tblStyle w:val="Tablaconcuadrcula"/>
        <w:tblW w:w="85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4"/>
        <w:gridCol w:w="1539"/>
        <w:gridCol w:w="1760"/>
        <w:gridCol w:w="1759"/>
        <w:gridCol w:w="2031"/>
      </w:tblGrid>
      <w:tr w:rsidR="007D648B" w:rsidRPr="00587E33" w14:paraId="18BA9B44" w14:textId="77777777" w:rsidTr="00587E33">
        <w:trPr>
          <w:trHeight w:val="471"/>
          <w:jc w:val="center"/>
        </w:trPr>
        <w:tc>
          <w:tcPr>
            <w:tcW w:w="1434" w:type="dxa"/>
            <w:shd w:val="clear" w:color="auto" w:fill="F2F2F2" w:themeFill="background1" w:themeFillShade="F2"/>
          </w:tcPr>
          <w:p w14:paraId="553423C3" w14:textId="77777777" w:rsidR="000D0FEF" w:rsidRPr="00587E33" w:rsidRDefault="000D0FEF" w:rsidP="00F523F8">
            <w:pPr>
              <w:jc w:val="center"/>
              <w:rPr>
                <w:rFonts w:ascii="Arial" w:hAnsi="Arial" w:cs="Arial"/>
                <w:b/>
                <w:bCs/>
                <w:color w:val="000000" w:themeColor="text1"/>
                <w:sz w:val="18"/>
                <w:szCs w:val="18"/>
              </w:rPr>
            </w:pPr>
            <w:r w:rsidRPr="00587E33">
              <w:rPr>
                <w:rFonts w:ascii="Arial" w:hAnsi="Arial" w:cs="Arial"/>
                <w:b/>
                <w:bCs/>
                <w:color w:val="000000" w:themeColor="text1"/>
                <w:sz w:val="18"/>
                <w:szCs w:val="18"/>
              </w:rPr>
              <w:t>AÑO</w:t>
            </w:r>
          </w:p>
        </w:tc>
        <w:tc>
          <w:tcPr>
            <w:tcW w:w="1539" w:type="dxa"/>
            <w:shd w:val="clear" w:color="auto" w:fill="F2F2F2" w:themeFill="background1" w:themeFillShade="F2"/>
          </w:tcPr>
          <w:p w14:paraId="4C4CDC43" w14:textId="77777777" w:rsidR="000D0FEF" w:rsidRPr="00587E33" w:rsidRDefault="000D0FEF" w:rsidP="00F523F8">
            <w:pPr>
              <w:jc w:val="center"/>
              <w:rPr>
                <w:rFonts w:ascii="Arial" w:hAnsi="Arial" w:cs="Arial"/>
                <w:b/>
                <w:bCs/>
                <w:color w:val="000000" w:themeColor="text1"/>
                <w:sz w:val="18"/>
                <w:szCs w:val="18"/>
              </w:rPr>
            </w:pPr>
            <w:r w:rsidRPr="00587E33">
              <w:rPr>
                <w:rFonts w:ascii="Arial" w:hAnsi="Arial" w:cs="Arial"/>
                <w:b/>
                <w:bCs/>
                <w:color w:val="000000" w:themeColor="text1"/>
                <w:sz w:val="18"/>
                <w:szCs w:val="18"/>
              </w:rPr>
              <w:t>PUNTAJE MINIMO</w:t>
            </w:r>
          </w:p>
        </w:tc>
        <w:tc>
          <w:tcPr>
            <w:tcW w:w="1760" w:type="dxa"/>
            <w:shd w:val="clear" w:color="auto" w:fill="F2F2F2" w:themeFill="background1" w:themeFillShade="F2"/>
          </w:tcPr>
          <w:p w14:paraId="3BAAC9D0" w14:textId="77777777" w:rsidR="000D0FEF" w:rsidRPr="00587E33" w:rsidRDefault="000D0FEF" w:rsidP="00F523F8">
            <w:pPr>
              <w:jc w:val="center"/>
              <w:rPr>
                <w:rFonts w:ascii="Arial" w:hAnsi="Arial" w:cs="Arial"/>
                <w:b/>
                <w:bCs/>
                <w:color w:val="000000" w:themeColor="text1"/>
                <w:sz w:val="18"/>
                <w:szCs w:val="18"/>
              </w:rPr>
            </w:pPr>
            <w:r w:rsidRPr="00587E33">
              <w:rPr>
                <w:rFonts w:ascii="Arial" w:hAnsi="Arial" w:cs="Arial"/>
                <w:b/>
                <w:bCs/>
                <w:color w:val="000000" w:themeColor="text1"/>
                <w:sz w:val="18"/>
                <w:szCs w:val="18"/>
              </w:rPr>
              <w:t>PUNTAJE MAXIMO</w:t>
            </w:r>
          </w:p>
        </w:tc>
        <w:tc>
          <w:tcPr>
            <w:tcW w:w="1759" w:type="dxa"/>
            <w:shd w:val="clear" w:color="auto" w:fill="F2F2F2" w:themeFill="background1" w:themeFillShade="F2"/>
          </w:tcPr>
          <w:p w14:paraId="220CF161" w14:textId="35209AB7" w:rsidR="000D0FEF" w:rsidRPr="00587E33" w:rsidRDefault="000D0FEF" w:rsidP="00F523F8">
            <w:pPr>
              <w:jc w:val="center"/>
              <w:rPr>
                <w:rFonts w:ascii="Arial" w:hAnsi="Arial" w:cs="Arial"/>
                <w:b/>
                <w:bCs/>
                <w:color w:val="000000" w:themeColor="text1"/>
                <w:sz w:val="18"/>
                <w:szCs w:val="18"/>
              </w:rPr>
            </w:pPr>
            <w:r w:rsidRPr="00587E33">
              <w:rPr>
                <w:rFonts w:ascii="Arial" w:hAnsi="Arial" w:cs="Arial"/>
                <w:b/>
                <w:bCs/>
                <w:color w:val="000000" w:themeColor="text1"/>
                <w:sz w:val="18"/>
                <w:szCs w:val="18"/>
              </w:rPr>
              <w:t xml:space="preserve">PROMEDIO </w:t>
            </w:r>
            <w:r w:rsidR="00846822">
              <w:rPr>
                <w:rFonts w:ascii="Arial" w:hAnsi="Arial" w:cs="Arial"/>
                <w:b/>
                <w:bCs/>
                <w:color w:val="000000" w:themeColor="text1"/>
                <w:sz w:val="18"/>
                <w:szCs w:val="18"/>
              </w:rPr>
              <w:t>GRUPO</w:t>
            </w:r>
            <w:r w:rsidRPr="00587E33">
              <w:rPr>
                <w:rFonts w:ascii="Arial" w:hAnsi="Arial" w:cs="Arial"/>
                <w:b/>
                <w:bCs/>
                <w:color w:val="000000" w:themeColor="text1"/>
                <w:sz w:val="18"/>
                <w:szCs w:val="18"/>
              </w:rPr>
              <w:t xml:space="preserve"> PAR</w:t>
            </w:r>
          </w:p>
        </w:tc>
        <w:tc>
          <w:tcPr>
            <w:tcW w:w="2031" w:type="dxa"/>
            <w:shd w:val="clear" w:color="auto" w:fill="F2F2F2" w:themeFill="background1" w:themeFillShade="F2"/>
          </w:tcPr>
          <w:p w14:paraId="6594CE48" w14:textId="77777777" w:rsidR="000D0FEF" w:rsidRPr="00587E33" w:rsidRDefault="000D0FEF" w:rsidP="00F523F8">
            <w:pPr>
              <w:jc w:val="center"/>
              <w:rPr>
                <w:rFonts w:ascii="Arial" w:hAnsi="Arial" w:cs="Arial"/>
                <w:b/>
                <w:bCs/>
                <w:color w:val="000000" w:themeColor="text1"/>
                <w:sz w:val="18"/>
                <w:szCs w:val="18"/>
              </w:rPr>
            </w:pPr>
            <w:r w:rsidRPr="00587E33">
              <w:rPr>
                <w:rFonts w:ascii="Arial" w:hAnsi="Arial" w:cs="Arial"/>
                <w:b/>
                <w:bCs/>
                <w:color w:val="000000" w:themeColor="text1"/>
                <w:sz w:val="18"/>
                <w:szCs w:val="18"/>
              </w:rPr>
              <w:t>PUNTAJE OBTENIDO</w:t>
            </w:r>
          </w:p>
        </w:tc>
      </w:tr>
      <w:tr w:rsidR="007D648B" w:rsidRPr="00587E33" w14:paraId="26A066E1" w14:textId="77777777" w:rsidTr="00587E33">
        <w:trPr>
          <w:trHeight w:val="231"/>
          <w:jc w:val="center"/>
        </w:trPr>
        <w:tc>
          <w:tcPr>
            <w:tcW w:w="1434" w:type="dxa"/>
          </w:tcPr>
          <w:p w14:paraId="49E343E3"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2019</w:t>
            </w:r>
          </w:p>
        </w:tc>
        <w:tc>
          <w:tcPr>
            <w:tcW w:w="1539" w:type="dxa"/>
          </w:tcPr>
          <w:p w14:paraId="2EB0408B"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48.3</w:t>
            </w:r>
          </w:p>
        </w:tc>
        <w:tc>
          <w:tcPr>
            <w:tcW w:w="1760" w:type="dxa"/>
          </w:tcPr>
          <w:p w14:paraId="3AA8EF9C"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97.5</w:t>
            </w:r>
          </w:p>
        </w:tc>
        <w:tc>
          <w:tcPr>
            <w:tcW w:w="1759" w:type="dxa"/>
          </w:tcPr>
          <w:p w14:paraId="7DFD08B6"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82.8</w:t>
            </w:r>
          </w:p>
        </w:tc>
        <w:tc>
          <w:tcPr>
            <w:tcW w:w="2031" w:type="dxa"/>
          </w:tcPr>
          <w:p w14:paraId="6F443489" w14:textId="77777777" w:rsidR="000D0FEF" w:rsidRPr="00587E33" w:rsidRDefault="000D0FEF" w:rsidP="00F523F8">
            <w:pPr>
              <w:jc w:val="center"/>
              <w:rPr>
                <w:rFonts w:ascii="Arial" w:hAnsi="Arial" w:cs="Arial"/>
                <w:color w:val="000000" w:themeColor="text1"/>
                <w:sz w:val="18"/>
                <w:szCs w:val="18"/>
              </w:rPr>
            </w:pPr>
            <w:r w:rsidRPr="00587E33">
              <w:rPr>
                <w:rFonts w:ascii="Arial" w:hAnsi="Arial" w:cs="Arial"/>
                <w:color w:val="000000" w:themeColor="text1"/>
                <w:sz w:val="18"/>
                <w:szCs w:val="18"/>
              </w:rPr>
              <w:t>79.6</w:t>
            </w:r>
          </w:p>
        </w:tc>
      </w:tr>
      <w:tr w:rsidR="007D648B" w:rsidRPr="00587E33" w14:paraId="6B10BC5E" w14:textId="77777777" w:rsidTr="00587E33">
        <w:trPr>
          <w:trHeight w:val="231"/>
          <w:jc w:val="center"/>
        </w:trPr>
        <w:tc>
          <w:tcPr>
            <w:tcW w:w="1434" w:type="dxa"/>
          </w:tcPr>
          <w:p w14:paraId="729789FF"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2020</w:t>
            </w:r>
          </w:p>
        </w:tc>
        <w:tc>
          <w:tcPr>
            <w:tcW w:w="1539" w:type="dxa"/>
          </w:tcPr>
          <w:p w14:paraId="3A95E7AF"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46.4</w:t>
            </w:r>
          </w:p>
        </w:tc>
        <w:tc>
          <w:tcPr>
            <w:tcW w:w="1760" w:type="dxa"/>
          </w:tcPr>
          <w:p w14:paraId="23E5FBB8"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98.6</w:t>
            </w:r>
          </w:p>
        </w:tc>
        <w:tc>
          <w:tcPr>
            <w:tcW w:w="1759" w:type="dxa"/>
          </w:tcPr>
          <w:p w14:paraId="48F67ED6" w14:textId="77777777" w:rsidR="000D0FEF" w:rsidRPr="00587E33" w:rsidRDefault="000D0FEF" w:rsidP="00F523F8">
            <w:pPr>
              <w:rPr>
                <w:rFonts w:ascii="Arial" w:hAnsi="Arial" w:cs="Arial"/>
                <w:color w:val="000000" w:themeColor="text1"/>
                <w:sz w:val="18"/>
                <w:szCs w:val="18"/>
              </w:rPr>
            </w:pPr>
            <w:r w:rsidRPr="00587E33">
              <w:rPr>
                <w:rFonts w:ascii="Arial" w:hAnsi="Arial" w:cs="Arial"/>
                <w:color w:val="000000" w:themeColor="text1"/>
                <w:sz w:val="18"/>
                <w:szCs w:val="18"/>
              </w:rPr>
              <w:t>85.0</w:t>
            </w:r>
          </w:p>
        </w:tc>
        <w:tc>
          <w:tcPr>
            <w:tcW w:w="2031" w:type="dxa"/>
          </w:tcPr>
          <w:p w14:paraId="336CAC0A" w14:textId="77777777" w:rsidR="000D0FEF" w:rsidRPr="00587E33" w:rsidRDefault="000D0FEF" w:rsidP="00F523F8">
            <w:pPr>
              <w:jc w:val="center"/>
              <w:rPr>
                <w:rFonts w:ascii="Arial" w:hAnsi="Arial" w:cs="Arial"/>
                <w:color w:val="000000" w:themeColor="text1"/>
                <w:sz w:val="18"/>
                <w:szCs w:val="18"/>
              </w:rPr>
            </w:pPr>
            <w:r w:rsidRPr="00587E33">
              <w:rPr>
                <w:rFonts w:ascii="Arial" w:hAnsi="Arial" w:cs="Arial"/>
                <w:color w:val="000000" w:themeColor="text1"/>
                <w:sz w:val="18"/>
                <w:szCs w:val="18"/>
              </w:rPr>
              <w:t>88.3</w:t>
            </w:r>
          </w:p>
        </w:tc>
      </w:tr>
    </w:tbl>
    <w:p w14:paraId="27C8EC95" w14:textId="4D2F89B6" w:rsidR="000D0FEF" w:rsidRPr="009D2CC4" w:rsidRDefault="000D0FEF" w:rsidP="00F523F8">
      <w:pPr>
        <w:spacing w:line="240" w:lineRule="auto"/>
        <w:jc w:val="center"/>
        <w:rPr>
          <w:rFonts w:ascii="Arial" w:hAnsi="Arial" w:cs="Arial"/>
          <w:color w:val="000000" w:themeColor="text1"/>
          <w:sz w:val="16"/>
          <w:szCs w:val="16"/>
          <w:u w:val="single"/>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73" w:history="1">
        <w:r w:rsidRPr="009D2CC4">
          <w:rPr>
            <w:rStyle w:val="Hipervnculo"/>
            <w:rFonts w:ascii="Arial" w:hAnsi="Arial" w:cs="Arial"/>
            <w:color w:val="000000" w:themeColor="text1"/>
            <w:sz w:val="16"/>
            <w:szCs w:val="16"/>
          </w:rPr>
          <w:t>https://www.funcionpublica.gov.co/web/mipg/resultados-medicion</w:t>
        </w:r>
      </w:hyperlink>
    </w:p>
    <w:p w14:paraId="70D6D5B3" w14:textId="77777777" w:rsidR="00575257" w:rsidRDefault="000D0FEF" w:rsidP="00575257">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Pr="00A34B1F">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general de 79.6 y en el año 2020 de 88.3, se aumentó 8,7 puntos respecto de año inmediatamente anterior</w:t>
      </w:r>
    </w:p>
    <w:p w14:paraId="5DB59E75" w14:textId="02C23E25" w:rsidR="000D0FEF" w:rsidRPr="009D2CC4" w:rsidRDefault="000D0FEF" w:rsidP="00575257">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0735D85F" w14:textId="60202D89" w:rsidR="000D0FEF" w:rsidRDefault="008C08CA"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26</w:t>
      </w:r>
      <w:r w:rsidR="00575257">
        <w:rPr>
          <w:rFonts w:ascii="Arial" w:hAnsi="Arial" w:cs="Arial"/>
          <w:color w:val="000000" w:themeColor="text1"/>
        </w:rPr>
        <w:t xml:space="preserve"> </w:t>
      </w:r>
      <w:r w:rsidR="000D0FEF" w:rsidRPr="009D2CC4">
        <w:rPr>
          <w:rFonts w:ascii="Arial" w:hAnsi="Arial" w:cs="Arial"/>
          <w:color w:val="000000" w:themeColor="text1"/>
        </w:rPr>
        <w:t>recomendaciones, las cuales se pueden identificar en el anexo No. 1 del presente informe.</w:t>
      </w:r>
    </w:p>
    <w:p w14:paraId="2F0D3785" w14:textId="77777777" w:rsidR="008C08CA" w:rsidRPr="009D2CC4" w:rsidRDefault="008C08CA" w:rsidP="00F523F8">
      <w:pPr>
        <w:spacing w:line="240" w:lineRule="auto"/>
        <w:jc w:val="both"/>
        <w:rPr>
          <w:rFonts w:ascii="Arial" w:hAnsi="Arial" w:cs="Arial"/>
          <w:color w:val="000000" w:themeColor="text1"/>
        </w:rPr>
      </w:pPr>
    </w:p>
    <w:p w14:paraId="37BA6A50" w14:textId="7C673529" w:rsidR="000D0FEF" w:rsidRPr="009D2CC4" w:rsidRDefault="000D0FEF" w:rsidP="00F523F8">
      <w:pPr>
        <w:pStyle w:val="Ttulo3"/>
        <w:jc w:val="both"/>
        <w:rPr>
          <w:rFonts w:ascii="Arial" w:hAnsi="Arial" w:cs="Arial"/>
          <w:b/>
          <w:bCs/>
          <w:color w:val="000000" w:themeColor="text1"/>
          <w:sz w:val="22"/>
          <w:szCs w:val="22"/>
        </w:rPr>
      </w:pPr>
      <w:bookmarkStart w:id="35" w:name="_Toc83828483"/>
      <w:r w:rsidRPr="00575257">
        <w:rPr>
          <w:rFonts w:ascii="Arial" w:hAnsi="Arial" w:cs="Arial"/>
          <w:b/>
          <w:bCs/>
          <w:color w:val="000000" w:themeColor="text1"/>
          <w:sz w:val="22"/>
          <w:szCs w:val="22"/>
        </w:rPr>
        <w:t>6.</w:t>
      </w:r>
      <w:r w:rsidR="00BD1A18" w:rsidRPr="00575257">
        <w:rPr>
          <w:rFonts w:ascii="Arial" w:hAnsi="Arial" w:cs="Arial"/>
          <w:b/>
          <w:bCs/>
          <w:color w:val="000000" w:themeColor="text1"/>
          <w:sz w:val="22"/>
          <w:szCs w:val="22"/>
        </w:rPr>
        <w:t>6</w:t>
      </w:r>
      <w:r w:rsidRPr="00575257">
        <w:rPr>
          <w:rFonts w:ascii="Arial" w:hAnsi="Arial" w:cs="Arial"/>
          <w:b/>
          <w:bCs/>
          <w:color w:val="000000" w:themeColor="text1"/>
          <w:sz w:val="22"/>
          <w:szCs w:val="22"/>
        </w:rPr>
        <w:t>.1</w:t>
      </w:r>
      <w:r w:rsidR="00BD1A18" w:rsidRPr="00575257">
        <w:rPr>
          <w:rFonts w:ascii="Arial" w:hAnsi="Arial" w:cs="Arial"/>
          <w:b/>
          <w:bCs/>
          <w:color w:val="000000" w:themeColor="text1"/>
          <w:sz w:val="22"/>
          <w:szCs w:val="22"/>
        </w:rPr>
        <w:t>2</w:t>
      </w:r>
      <w:r w:rsidRPr="00575257">
        <w:rPr>
          <w:rFonts w:ascii="Arial" w:hAnsi="Arial" w:cs="Arial"/>
          <w:b/>
          <w:bCs/>
          <w:color w:val="000000" w:themeColor="text1"/>
          <w:sz w:val="22"/>
          <w:szCs w:val="22"/>
        </w:rPr>
        <w:t xml:space="preserve"> POLÍTICA 1</w:t>
      </w:r>
      <w:r w:rsidR="00803035" w:rsidRPr="00575257">
        <w:rPr>
          <w:rFonts w:ascii="Arial" w:hAnsi="Arial" w:cs="Arial"/>
          <w:b/>
          <w:bCs/>
          <w:color w:val="000000" w:themeColor="text1"/>
          <w:sz w:val="22"/>
          <w:szCs w:val="22"/>
        </w:rPr>
        <w:t>2</w:t>
      </w:r>
      <w:r w:rsidRPr="00575257">
        <w:rPr>
          <w:rFonts w:ascii="Arial" w:hAnsi="Arial" w:cs="Arial"/>
          <w:b/>
          <w:bCs/>
          <w:color w:val="000000" w:themeColor="text1"/>
          <w:sz w:val="22"/>
          <w:szCs w:val="22"/>
        </w:rPr>
        <w:t>.  TRANSPARENCIA, ACCESO A LA INFORMACIÒN Y LUCHA CONTRA LA CORRUPCIÒN</w:t>
      </w:r>
      <w:bookmarkEnd w:id="35"/>
    </w:p>
    <w:p w14:paraId="058D4294" w14:textId="77777777" w:rsidR="000D0FEF" w:rsidRPr="009D2CC4" w:rsidRDefault="000D0FEF" w:rsidP="00F523F8">
      <w:pPr>
        <w:spacing w:line="240" w:lineRule="auto"/>
        <w:rPr>
          <w:rFonts w:ascii="Arial" w:hAnsi="Arial" w:cs="Arial"/>
          <w:color w:val="000000" w:themeColor="text1"/>
        </w:rPr>
      </w:pPr>
    </w:p>
    <w:p w14:paraId="05D3A1D5" w14:textId="42BB32A5"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37CD5" w14:paraId="341E15F3" w14:textId="77777777" w:rsidTr="003370FE">
        <w:trPr>
          <w:trHeight w:val="696"/>
        </w:trPr>
        <w:tc>
          <w:tcPr>
            <w:tcW w:w="3261" w:type="dxa"/>
            <w:shd w:val="clear" w:color="auto" w:fill="E7E6E6" w:themeFill="background2"/>
          </w:tcPr>
          <w:p w14:paraId="22F413B1" w14:textId="59F0786D"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OBJETIVO</w:t>
            </w:r>
            <w:r w:rsidRPr="00B37CD5">
              <w:rPr>
                <w:rFonts w:ascii="Arial" w:hAnsi="Arial" w:cs="Arial"/>
                <w:b/>
                <w:bCs/>
                <w:color w:val="000000" w:themeColor="text1"/>
                <w:sz w:val="20"/>
                <w:szCs w:val="20"/>
              </w:rPr>
              <w:br/>
            </w:r>
          </w:p>
        </w:tc>
        <w:tc>
          <w:tcPr>
            <w:tcW w:w="5528" w:type="dxa"/>
          </w:tcPr>
          <w:p w14:paraId="7F387644" w14:textId="6CA46FAA" w:rsidR="000D0FEF" w:rsidRPr="00B37CD5" w:rsidRDefault="00575257" w:rsidP="00F523F8">
            <w:pPr>
              <w:jc w:val="both"/>
              <w:rPr>
                <w:rFonts w:ascii="Arial" w:hAnsi="Arial" w:cs="Arial"/>
                <w:b/>
                <w:bCs/>
                <w:color w:val="000000" w:themeColor="text1"/>
                <w:sz w:val="20"/>
                <w:szCs w:val="20"/>
              </w:rPr>
            </w:pPr>
            <w:r>
              <w:rPr>
                <w:rFonts w:ascii="Arial" w:hAnsi="Arial" w:cs="Arial"/>
                <w:color w:val="000000" w:themeColor="text1"/>
                <w:sz w:val="20"/>
                <w:szCs w:val="20"/>
              </w:rPr>
              <w:t>A</w:t>
            </w:r>
            <w:r w:rsidR="000D0FEF" w:rsidRPr="00B37CD5">
              <w:rPr>
                <w:rFonts w:ascii="Arial" w:hAnsi="Arial" w:cs="Arial"/>
                <w:color w:val="000000" w:themeColor="text1"/>
                <w:sz w:val="20"/>
                <w:szCs w:val="20"/>
              </w:rPr>
              <w:t>rticular acciones para la prevención, detección e investigación de los riesgos de en los procesos de la gestión administrativa y misional de las entidades públicas, así como garantizar el ejercicio del derecho fundamental de acceder a la información pública a los ciudadanos y responderles de buena fe, de manera adecuada, veraz, oportuna y gratuita a sus solicitudes de acceso a la información pública</w:t>
            </w:r>
            <w:r w:rsidR="000D0FEF" w:rsidRPr="00B37CD5">
              <w:rPr>
                <w:rStyle w:val="Refdenotaalpie"/>
                <w:rFonts w:ascii="Arial" w:hAnsi="Arial" w:cs="Arial"/>
                <w:color w:val="000000" w:themeColor="text1"/>
                <w:sz w:val="20"/>
                <w:szCs w:val="20"/>
              </w:rPr>
              <w:t xml:space="preserve"> </w:t>
            </w:r>
            <w:r w:rsidR="000D0FEF" w:rsidRPr="00B37CD5">
              <w:rPr>
                <w:rStyle w:val="Refdenotaalpie"/>
                <w:rFonts w:ascii="Arial" w:hAnsi="Arial" w:cs="Arial"/>
                <w:color w:val="000000" w:themeColor="text1"/>
                <w:sz w:val="20"/>
                <w:szCs w:val="20"/>
              </w:rPr>
              <w:footnoteReference w:id="20"/>
            </w:r>
          </w:p>
        </w:tc>
      </w:tr>
      <w:tr w:rsidR="007D648B" w:rsidRPr="00B37CD5" w14:paraId="4FD5BE70" w14:textId="77777777" w:rsidTr="003370FE">
        <w:trPr>
          <w:trHeight w:val="422"/>
        </w:trPr>
        <w:tc>
          <w:tcPr>
            <w:tcW w:w="3261" w:type="dxa"/>
            <w:shd w:val="clear" w:color="auto" w:fill="E7E6E6" w:themeFill="background2"/>
          </w:tcPr>
          <w:p w14:paraId="23ECA316" w14:textId="31068812"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tc>
        <w:tc>
          <w:tcPr>
            <w:tcW w:w="5528" w:type="dxa"/>
          </w:tcPr>
          <w:p w14:paraId="61A69CAF" w14:textId="397ADCED" w:rsidR="000D0FEF" w:rsidRPr="00B37CD5" w:rsidRDefault="000D0FEF" w:rsidP="00F523F8">
            <w:pPr>
              <w:jc w:val="both"/>
              <w:rPr>
                <w:rFonts w:ascii="Arial" w:hAnsi="Arial" w:cs="Arial"/>
                <w:b/>
                <w:bCs/>
                <w:color w:val="000000" w:themeColor="text1"/>
                <w:sz w:val="20"/>
                <w:szCs w:val="20"/>
              </w:rPr>
            </w:pPr>
            <w:r w:rsidRPr="00B37CD5">
              <w:rPr>
                <w:rFonts w:ascii="Arial" w:hAnsi="Arial" w:cs="Arial"/>
                <w:color w:val="000000" w:themeColor="text1"/>
                <w:sz w:val="20"/>
                <w:szCs w:val="20"/>
              </w:rPr>
              <w:t>Ley 1474 de 2011</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Ley 1712 de 2014</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Decreto 1081 de 2015 DUR Presidencia</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Decreto 179 de 2019</w:t>
            </w:r>
          </w:p>
        </w:tc>
      </w:tr>
      <w:tr w:rsidR="007D648B" w:rsidRPr="00B37CD5" w14:paraId="4D42D754" w14:textId="77777777" w:rsidTr="00994FC5">
        <w:tc>
          <w:tcPr>
            <w:tcW w:w="3261" w:type="dxa"/>
            <w:shd w:val="clear" w:color="auto" w:fill="E7E6E6" w:themeFill="background2"/>
          </w:tcPr>
          <w:p w14:paraId="55F7B8DC"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DEPENDENCIA A CARGO DE LA IMPLEMENTACIÓN</w:t>
            </w:r>
          </w:p>
          <w:p w14:paraId="1B7BB886"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09EE4A72" w14:textId="463B17C2" w:rsidR="000D0FEF" w:rsidRPr="00B37CD5" w:rsidRDefault="003370FE" w:rsidP="00F523F8">
            <w:pPr>
              <w:rPr>
                <w:rFonts w:ascii="Arial" w:hAnsi="Arial" w:cs="Arial"/>
                <w:color w:val="000000" w:themeColor="text1"/>
                <w:sz w:val="20"/>
                <w:szCs w:val="20"/>
              </w:rPr>
            </w:pPr>
            <w:r w:rsidRPr="00B37CD5">
              <w:rPr>
                <w:rFonts w:ascii="Arial" w:hAnsi="Arial" w:cs="Arial"/>
                <w:color w:val="000000" w:themeColor="text1"/>
                <w:sz w:val="20"/>
                <w:szCs w:val="20"/>
              </w:rPr>
              <w:t>Secretarí</w:t>
            </w:r>
            <w:r w:rsidR="000D0FEF" w:rsidRPr="00B37CD5">
              <w:rPr>
                <w:rFonts w:ascii="Arial" w:hAnsi="Arial" w:cs="Arial"/>
                <w:color w:val="000000" w:themeColor="text1"/>
                <w:sz w:val="20"/>
                <w:szCs w:val="20"/>
              </w:rPr>
              <w:t xml:space="preserve">a General </w:t>
            </w:r>
            <w:r w:rsidR="00EA1FFA" w:rsidRPr="00B37CD5">
              <w:rPr>
                <w:rFonts w:ascii="Arial" w:hAnsi="Arial" w:cs="Arial"/>
                <w:color w:val="000000" w:themeColor="text1"/>
                <w:sz w:val="20"/>
                <w:szCs w:val="20"/>
              </w:rPr>
              <w:t>-SG</w:t>
            </w:r>
          </w:p>
          <w:p w14:paraId="15AA9C82" w14:textId="71B7EE8F" w:rsidR="000D0FEF" w:rsidRPr="00B37CD5" w:rsidRDefault="000D0FEF" w:rsidP="00F523F8">
            <w:pPr>
              <w:rPr>
                <w:rFonts w:ascii="Arial" w:hAnsi="Arial" w:cs="Arial"/>
                <w:b/>
                <w:bCs/>
                <w:color w:val="000000" w:themeColor="text1"/>
                <w:sz w:val="20"/>
                <w:szCs w:val="20"/>
              </w:rPr>
            </w:pPr>
            <w:r w:rsidRPr="00B37CD5">
              <w:rPr>
                <w:rFonts w:ascii="Arial" w:hAnsi="Arial" w:cs="Arial"/>
                <w:color w:val="000000" w:themeColor="text1"/>
                <w:sz w:val="20"/>
                <w:szCs w:val="20"/>
              </w:rPr>
              <w:t xml:space="preserve">Oficina Asesora de Planeación </w:t>
            </w:r>
            <w:r w:rsidR="00EA1FFA" w:rsidRPr="00B37CD5">
              <w:rPr>
                <w:rFonts w:ascii="Arial" w:hAnsi="Arial" w:cs="Arial"/>
                <w:color w:val="000000" w:themeColor="text1"/>
                <w:sz w:val="20"/>
                <w:szCs w:val="20"/>
              </w:rPr>
              <w:t>-OAP</w:t>
            </w:r>
          </w:p>
        </w:tc>
      </w:tr>
    </w:tbl>
    <w:p w14:paraId="184BA2E3" w14:textId="77777777" w:rsidR="000D0FEF" w:rsidRPr="009D2CC4" w:rsidRDefault="000D0FEF" w:rsidP="00F523F8">
      <w:pPr>
        <w:spacing w:line="240" w:lineRule="auto"/>
        <w:jc w:val="center"/>
        <w:rPr>
          <w:rFonts w:ascii="Arial" w:hAnsi="Arial" w:cs="Arial"/>
          <w:b/>
          <w:bCs/>
          <w:color w:val="000000" w:themeColor="text1"/>
        </w:rPr>
      </w:pPr>
    </w:p>
    <w:p w14:paraId="28B48B20" w14:textId="7B5CBC79" w:rsidR="000D0FEF" w:rsidRPr="009D2CC4" w:rsidRDefault="000D0FEF" w:rsidP="00F523F8">
      <w:pPr>
        <w:pStyle w:val="Prrafodelista"/>
        <w:numPr>
          <w:ilvl w:val="0"/>
          <w:numId w:val="16"/>
        </w:numPr>
        <w:spacing w:line="240" w:lineRule="auto"/>
        <w:rPr>
          <w:rFonts w:ascii="Arial" w:hAnsi="Arial" w:cs="Arial"/>
          <w:color w:val="000000" w:themeColor="text1"/>
        </w:rPr>
      </w:pPr>
      <w:r w:rsidRPr="009D2CC4">
        <w:rPr>
          <w:rFonts w:ascii="Arial" w:hAnsi="Arial" w:cs="Arial"/>
          <w:b/>
          <w:bCs/>
          <w:color w:val="000000" w:themeColor="text1"/>
        </w:rPr>
        <w:lastRenderedPageBreak/>
        <w:t>Resultados FURAG vigencia 2020</w:t>
      </w:r>
      <w:r w:rsidRPr="009D2CC4">
        <w:rPr>
          <w:rFonts w:ascii="Arial" w:hAnsi="Arial" w:cs="Arial"/>
          <w:color w:val="000000" w:themeColor="text1"/>
        </w:rPr>
        <w:t xml:space="preserve"> </w:t>
      </w:r>
    </w:p>
    <w:p w14:paraId="00216C0D" w14:textId="322C2CB1"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w:t>
      </w:r>
      <w:r w:rsidRPr="00575257">
        <w:rPr>
          <w:rFonts w:ascii="Arial" w:hAnsi="Arial" w:cs="Arial"/>
          <w:color w:val="000000" w:themeColor="text1"/>
        </w:rPr>
        <w:t xml:space="preserve">medición </w:t>
      </w:r>
      <w:r w:rsidR="00EA1FFA" w:rsidRPr="00575257">
        <w:rPr>
          <w:rFonts w:ascii="Arial" w:hAnsi="Arial" w:cs="Arial"/>
          <w:color w:val="000000" w:themeColor="text1"/>
        </w:rPr>
        <w:t xml:space="preserve">obtenida </w:t>
      </w:r>
      <w:r w:rsidRPr="00575257">
        <w:rPr>
          <w:rFonts w:ascii="Arial" w:hAnsi="Arial" w:cs="Arial"/>
          <w:color w:val="000000" w:themeColor="text1"/>
        </w:rPr>
        <w:t xml:space="preserve">a través del Formulario Único de Reporte de Avances de la Gestión (FURAG), de la implementación al interior de la  </w:t>
      </w:r>
      <w:r w:rsidR="00EA1FFA" w:rsidRPr="00575257">
        <w:rPr>
          <w:rFonts w:ascii="Arial" w:hAnsi="Arial" w:cs="Arial"/>
          <w:color w:val="000000" w:themeColor="text1"/>
        </w:rPr>
        <w:t xml:space="preserve">UAERMV </w:t>
      </w:r>
      <w:r w:rsidRPr="00575257">
        <w:rPr>
          <w:rFonts w:ascii="Arial" w:hAnsi="Arial" w:cs="Arial"/>
          <w:color w:val="000000" w:themeColor="text1"/>
        </w:rPr>
        <w:t xml:space="preserve">de la Política de </w:t>
      </w:r>
      <w:bookmarkStart w:id="36" w:name="_Hlk75515331"/>
      <w:r w:rsidRPr="00575257">
        <w:rPr>
          <w:rFonts w:ascii="Arial" w:hAnsi="Arial" w:cs="Arial"/>
          <w:color w:val="000000" w:themeColor="text1"/>
        </w:rPr>
        <w:t>Transparencia, Acceso a</w:t>
      </w:r>
      <w:r w:rsidRPr="009D2CC4">
        <w:rPr>
          <w:rFonts w:ascii="Arial" w:hAnsi="Arial" w:cs="Arial"/>
          <w:color w:val="000000" w:themeColor="text1"/>
        </w:rPr>
        <w:t xml:space="preserve"> la Información y Lucha Contra La Corrupción</w:t>
      </w:r>
      <w:bookmarkEnd w:id="36"/>
      <w:r w:rsidRPr="009D2CC4">
        <w:rPr>
          <w:rFonts w:ascii="Arial" w:hAnsi="Arial" w:cs="Arial"/>
          <w:color w:val="000000" w:themeColor="text1"/>
        </w:rPr>
        <w:t xml:space="preserve">, para el año 2020. </w:t>
      </w:r>
    </w:p>
    <w:p w14:paraId="1D3ADADC" w14:textId="77777777" w:rsidR="000D0FEF" w:rsidRPr="009D2CC4" w:rsidRDefault="000D0FEF" w:rsidP="00F523F8">
      <w:pPr>
        <w:pStyle w:val="Prrafodelista"/>
        <w:numPr>
          <w:ilvl w:val="0"/>
          <w:numId w:val="16"/>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75EADCDF" w14:textId="743C5FAB"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CF43B5" w:rsidRPr="009D2CC4">
        <w:rPr>
          <w:rFonts w:ascii="Arial" w:hAnsi="Arial" w:cs="Arial"/>
          <w:b/>
          <w:bCs/>
          <w:color w:val="000000" w:themeColor="text1"/>
        </w:rPr>
        <w:t>2</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4E285304"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65DBEB9D" wp14:editId="07239AFC">
            <wp:extent cx="4092715" cy="1269242"/>
            <wp:effectExtent l="0" t="0" r="317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353" t="20070" r="44266" b="32691"/>
                    <a:stretch/>
                  </pic:blipFill>
                  <pic:spPr bwMode="auto">
                    <a:xfrm>
                      <a:off x="0" y="0"/>
                      <a:ext cx="4135057" cy="1282373"/>
                    </a:xfrm>
                    <a:prstGeom prst="rect">
                      <a:avLst/>
                    </a:prstGeom>
                    <a:ln>
                      <a:noFill/>
                    </a:ln>
                    <a:extLst>
                      <a:ext uri="{53640926-AAD7-44D8-BBD7-CCE9431645EC}">
                        <a14:shadowObscured xmlns:a14="http://schemas.microsoft.com/office/drawing/2010/main"/>
                      </a:ext>
                    </a:extLst>
                  </pic:spPr>
                </pic:pic>
              </a:graphicData>
            </a:graphic>
          </wp:inline>
        </w:drawing>
      </w:r>
    </w:p>
    <w:p w14:paraId="7C05B1F7"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75" w:history="1">
        <w:r w:rsidRPr="009D2CC4">
          <w:rPr>
            <w:rStyle w:val="Hipervnculo"/>
            <w:rFonts w:ascii="Arial" w:hAnsi="Arial" w:cs="Arial"/>
            <w:color w:val="000000" w:themeColor="text1"/>
            <w:sz w:val="16"/>
            <w:szCs w:val="16"/>
          </w:rPr>
          <w:t>https://www.funcionpublica.gov.co/web/mipg/resultados-medicion</w:t>
        </w:r>
      </w:hyperlink>
    </w:p>
    <w:p w14:paraId="0189580E" w14:textId="77777777" w:rsidR="000D0FEF" w:rsidRPr="009D2CC4" w:rsidRDefault="000D0FEF" w:rsidP="00F523F8">
      <w:pPr>
        <w:spacing w:line="240" w:lineRule="auto"/>
        <w:jc w:val="center"/>
        <w:rPr>
          <w:rFonts w:ascii="Arial" w:hAnsi="Arial" w:cs="Arial"/>
          <w:b/>
          <w:bCs/>
          <w:color w:val="000000" w:themeColor="text1"/>
        </w:rPr>
      </w:pPr>
    </w:p>
    <w:p w14:paraId="64DD96E1" w14:textId="5F639B40"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w:t>
      </w:r>
      <w:r w:rsidRPr="00575257">
        <w:rPr>
          <w:rFonts w:ascii="Arial" w:hAnsi="Arial" w:cs="Arial"/>
          <w:color w:val="000000" w:themeColor="text1"/>
        </w:rPr>
        <w:t xml:space="preserve">la entidad obtuvo un </w:t>
      </w:r>
      <w:r w:rsidR="002E53C9" w:rsidRPr="00575257">
        <w:rPr>
          <w:rFonts w:ascii="Arial" w:hAnsi="Arial" w:cs="Arial"/>
          <w:color w:val="000000" w:themeColor="text1"/>
        </w:rPr>
        <w:t xml:space="preserve">índice </w:t>
      </w:r>
      <w:r w:rsidRPr="00575257">
        <w:rPr>
          <w:rFonts w:ascii="Arial" w:hAnsi="Arial" w:cs="Arial"/>
          <w:color w:val="000000" w:themeColor="text1"/>
        </w:rPr>
        <w:t xml:space="preserve">de 87.8 en la implementación el promedio del grupo par </w:t>
      </w:r>
      <w:r w:rsidR="002E53C9" w:rsidRPr="00575257">
        <w:rPr>
          <w:rFonts w:ascii="Arial" w:hAnsi="Arial" w:cs="Arial"/>
          <w:color w:val="000000" w:themeColor="text1"/>
        </w:rPr>
        <w:t xml:space="preserve">fue </w:t>
      </w:r>
      <w:r w:rsidRPr="00575257">
        <w:rPr>
          <w:rFonts w:ascii="Arial" w:hAnsi="Arial" w:cs="Arial"/>
          <w:color w:val="000000" w:themeColor="text1"/>
        </w:rPr>
        <w:t xml:space="preserve">86.7, teniendo como referencia que el punto de partida o puntaje mínimo es de 52.8 y el máximo a alcanzar es de 98.8. Significando esto que para lograr la implementación total de la política </w:t>
      </w:r>
      <w:r w:rsidR="00E2500D" w:rsidRPr="00575257">
        <w:rPr>
          <w:rFonts w:ascii="Arial" w:hAnsi="Arial" w:cs="Arial"/>
          <w:color w:val="000000" w:themeColor="text1"/>
        </w:rPr>
        <w:t xml:space="preserve">la UAERMV está </w:t>
      </w:r>
      <w:r w:rsidRPr="00575257">
        <w:rPr>
          <w:rFonts w:ascii="Arial" w:hAnsi="Arial" w:cs="Arial"/>
          <w:color w:val="000000" w:themeColor="text1"/>
        </w:rPr>
        <w:t>a 11 puntos del máximo puntaje a alcanzar del grupo par.</w:t>
      </w:r>
      <w:r w:rsidRPr="009D2CC4">
        <w:rPr>
          <w:rFonts w:ascii="Arial" w:hAnsi="Arial" w:cs="Arial"/>
          <w:color w:val="000000" w:themeColor="text1"/>
        </w:rPr>
        <w:t xml:space="preserve">   </w:t>
      </w:r>
    </w:p>
    <w:p w14:paraId="23F22AD1" w14:textId="77777777" w:rsidR="000D0FEF" w:rsidRPr="009D2CC4" w:rsidRDefault="000D0FEF" w:rsidP="00F523F8">
      <w:pPr>
        <w:pStyle w:val="Prrafodelista"/>
        <w:numPr>
          <w:ilvl w:val="0"/>
          <w:numId w:val="16"/>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1C615378"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36BF9C39" w14:textId="5C41D146" w:rsidR="00DC0457" w:rsidRPr="009D2CC4" w:rsidRDefault="00DC0457"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 se evaluaron 16 aspectos fundamentales: atención apropiada a trámites, peticiones, quejas, reclamos, solicitudes y denuncias de la ciudadanía, criterios diferenciales de accesibilidad a la información púbica aplicada, aplicados, divulgación proactiva de la información, formulación y seguimiento al Plan Anticorrupción, Gestión de Riesgos de Corrupción, gestión documental para el acceso a la información púbica implementada, Institucionalización efectiva de la política de transparencia y acceso a la información pública, Línea estratégica de riesgos de corrupción, lineamientos para el manejo y la seguridad de la información pública implementados, Monitoreo y seguimiento a los riesgos, Promoción de la transparencia, la integridad y la lucha contra la corrupción, Sistema de seguimiento al acceso a la información pública en funcionamiento, transparencia y acceso a la información pública</w:t>
      </w:r>
      <w:r>
        <w:rPr>
          <w:rFonts w:ascii="Arial" w:hAnsi="Arial" w:cs="Arial"/>
          <w:color w:val="000000" w:themeColor="text1"/>
        </w:rPr>
        <w:t>,</w:t>
      </w:r>
      <w:r w:rsidR="000D0FEF" w:rsidRPr="009D2CC4">
        <w:rPr>
          <w:rFonts w:ascii="Arial" w:hAnsi="Arial" w:cs="Arial"/>
          <w:color w:val="000000" w:themeColor="text1"/>
        </w:rPr>
        <w:t xml:space="preserve"> </w:t>
      </w:r>
      <w:r w:rsidRPr="00575257">
        <w:rPr>
          <w:rFonts w:ascii="Arial" w:hAnsi="Arial" w:cs="Arial"/>
          <w:color w:val="000000" w:themeColor="text1"/>
        </w:rPr>
        <w:t>cuyos resultados se muestran en la siguiente imagen:</w:t>
      </w:r>
    </w:p>
    <w:p w14:paraId="24BF8942" w14:textId="68C59272" w:rsidR="000D0FEF" w:rsidRPr="009D2CC4" w:rsidRDefault="000D0FEF" w:rsidP="00F523F8">
      <w:pPr>
        <w:pStyle w:val="Prrafodelista"/>
        <w:spacing w:line="240" w:lineRule="auto"/>
        <w:ind w:left="0"/>
        <w:jc w:val="both"/>
        <w:rPr>
          <w:rFonts w:ascii="Arial" w:hAnsi="Arial" w:cs="Arial"/>
          <w:color w:val="000000" w:themeColor="text1"/>
        </w:rPr>
      </w:pPr>
    </w:p>
    <w:p w14:paraId="3F7D1482" w14:textId="3EB64E72" w:rsidR="00944BF0" w:rsidRPr="009D2CC4" w:rsidRDefault="00944BF0"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lastRenderedPageBreak/>
        <w:drawing>
          <wp:anchor distT="0" distB="0" distL="114300" distR="114300" simplePos="0" relativeHeight="251669504" behindDoc="1" locked="0" layoutInCell="1" allowOverlap="1" wp14:anchorId="0BCF4385" wp14:editId="4855D5B8">
            <wp:simplePos x="0" y="0"/>
            <wp:positionH relativeFrom="column">
              <wp:posOffset>78740</wp:posOffset>
            </wp:positionH>
            <wp:positionV relativeFrom="paragraph">
              <wp:posOffset>234950</wp:posOffset>
            </wp:positionV>
            <wp:extent cx="5715000" cy="2445385"/>
            <wp:effectExtent l="0" t="0" r="0" b="0"/>
            <wp:wrapTight wrapText="bothSides">
              <wp:wrapPolygon edited="0">
                <wp:start x="0" y="0"/>
                <wp:lineTo x="0" y="21370"/>
                <wp:lineTo x="21528" y="21370"/>
                <wp:lineTo x="2152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1528" t="10561" r="3088" b="17019"/>
                    <a:stretch/>
                  </pic:blipFill>
                  <pic:spPr bwMode="auto">
                    <a:xfrm>
                      <a:off x="0" y="0"/>
                      <a:ext cx="5715000" cy="244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EF" w:rsidRPr="009D2CC4">
        <w:rPr>
          <w:rFonts w:ascii="Arial" w:hAnsi="Arial" w:cs="Arial"/>
          <w:b/>
          <w:bCs/>
          <w:color w:val="000000" w:themeColor="text1"/>
        </w:rPr>
        <w:t xml:space="preserve">Imagen 25. </w:t>
      </w:r>
      <w:r w:rsidRPr="009D2CC4">
        <w:rPr>
          <w:rFonts w:ascii="Arial" w:hAnsi="Arial" w:cs="Arial"/>
          <w:color w:val="000000" w:themeColor="text1"/>
        </w:rPr>
        <w:t>Índice</w:t>
      </w:r>
      <w:r w:rsidR="000D0FEF" w:rsidRPr="009D2CC4">
        <w:rPr>
          <w:rFonts w:ascii="Arial" w:hAnsi="Arial" w:cs="Arial"/>
          <w:color w:val="000000" w:themeColor="text1"/>
        </w:rPr>
        <w:t xml:space="preserve"> detallado por política </w:t>
      </w:r>
    </w:p>
    <w:p w14:paraId="5E313B4A" w14:textId="6786F01C" w:rsidR="00944BF0" w:rsidRPr="009D2CC4" w:rsidRDefault="00944BF0" w:rsidP="00F523F8">
      <w:pPr>
        <w:spacing w:line="240" w:lineRule="auto"/>
        <w:rPr>
          <w:rFonts w:ascii="Arial" w:hAnsi="Arial" w:cs="Arial"/>
          <w:color w:val="000000" w:themeColor="text1"/>
        </w:rPr>
      </w:pPr>
    </w:p>
    <w:p w14:paraId="4B2CC74C" w14:textId="799544F9"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inline distT="0" distB="0" distL="0" distR="0" wp14:anchorId="16E1A11E" wp14:editId="453BD534">
            <wp:extent cx="5715000" cy="20201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0821" r="4786" b="16113"/>
                    <a:stretch/>
                  </pic:blipFill>
                  <pic:spPr bwMode="auto">
                    <a:xfrm>
                      <a:off x="0" y="0"/>
                      <a:ext cx="5724704" cy="2023616"/>
                    </a:xfrm>
                    <a:prstGeom prst="rect">
                      <a:avLst/>
                    </a:prstGeom>
                    <a:ln>
                      <a:noFill/>
                    </a:ln>
                    <a:extLst>
                      <a:ext uri="{53640926-AAD7-44D8-BBD7-CCE9431645EC}">
                        <a14:shadowObscured xmlns:a14="http://schemas.microsoft.com/office/drawing/2010/main"/>
                      </a:ext>
                    </a:extLst>
                  </pic:spPr>
                </pic:pic>
              </a:graphicData>
            </a:graphic>
          </wp:inline>
        </w:drawing>
      </w:r>
      <w:r w:rsidRPr="009D2CC4">
        <w:rPr>
          <w:rFonts w:ascii="Arial" w:hAnsi="Arial" w:cs="Arial"/>
          <w:noProof/>
          <w:color w:val="000000" w:themeColor="text1"/>
          <w:lang w:eastAsia="es-CO"/>
        </w:rPr>
        <w:drawing>
          <wp:inline distT="0" distB="0" distL="0" distR="0" wp14:anchorId="287FDF67" wp14:editId="4CAA2E5C">
            <wp:extent cx="5391150" cy="276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036" t="65480" r="4277" b="25769"/>
                    <a:stretch/>
                  </pic:blipFill>
                  <pic:spPr bwMode="auto">
                    <a:xfrm>
                      <a:off x="0" y="0"/>
                      <a:ext cx="5391150" cy="276225"/>
                    </a:xfrm>
                    <a:prstGeom prst="rect">
                      <a:avLst/>
                    </a:prstGeom>
                    <a:ln>
                      <a:noFill/>
                    </a:ln>
                    <a:extLst>
                      <a:ext uri="{53640926-AAD7-44D8-BBD7-CCE9431645EC}">
                        <a14:shadowObscured xmlns:a14="http://schemas.microsoft.com/office/drawing/2010/main"/>
                      </a:ext>
                    </a:extLst>
                  </pic:spPr>
                </pic:pic>
              </a:graphicData>
            </a:graphic>
          </wp:inline>
        </w:drawing>
      </w:r>
    </w:p>
    <w:p w14:paraId="0FE68A2D"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79" w:history="1">
        <w:r w:rsidRPr="009D2CC4">
          <w:rPr>
            <w:rStyle w:val="Hipervnculo"/>
            <w:rFonts w:ascii="Arial" w:hAnsi="Arial" w:cs="Arial"/>
            <w:color w:val="000000" w:themeColor="text1"/>
            <w:sz w:val="16"/>
            <w:szCs w:val="16"/>
          </w:rPr>
          <w:t>https://www.funcionpublica.gov.co/web/mipg/resultados-medicion</w:t>
        </w:r>
      </w:hyperlink>
    </w:p>
    <w:p w14:paraId="66EBF282" w14:textId="64065414"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16 aspectos evaluados, el mayor puntaje lo obtuvo: Criterios diferenciales de accesibilidad a la información pública aplicados con 97.2, siendo el valor máximo de referencia 98.6, Promoción de la transparencia, la integridad y la lucha contra la corrupción, obtuvo el menor puntaje con 69.0, siendo el valor máximo de referencia 99.0.</w:t>
      </w:r>
    </w:p>
    <w:p w14:paraId="04C35326" w14:textId="77777777" w:rsidR="000D0FEF" w:rsidRPr="009D2CC4" w:rsidRDefault="000D0FEF" w:rsidP="00F523F8">
      <w:pPr>
        <w:pStyle w:val="Prrafodelista"/>
        <w:numPr>
          <w:ilvl w:val="0"/>
          <w:numId w:val="16"/>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0916536C" w14:textId="686793BB" w:rsidR="00DE34A1" w:rsidRDefault="00DE34A1" w:rsidP="00F523F8">
      <w:pPr>
        <w:spacing w:line="240" w:lineRule="auto"/>
        <w:jc w:val="both"/>
        <w:rPr>
          <w:rFonts w:ascii="Arial" w:hAnsi="Arial" w:cs="Arial"/>
          <w:color w:val="000000" w:themeColor="text1"/>
        </w:rPr>
      </w:pPr>
      <w:r>
        <w:rPr>
          <w:rFonts w:ascii="Arial" w:hAnsi="Arial" w:cs="Arial"/>
          <w:color w:val="000000" w:themeColor="text1"/>
        </w:rPr>
        <w:lastRenderedPageBreak/>
        <w:t>L</w:t>
      </w:r>
      <w:r w:rsidR="000D0FEF" w:rsidRPr="009D2CC4">
        <w:rPr>
          <w:rFonts w:ascii="Arial" w:hAnsi="Arial" w:cs="Arial"/>
          <w:color w:val="000000" w:themeColor="text1"/>
        </w:rPr>
        <w:t xml:space="preserve">os resultados FURAG, en </w:t>
      </w:r>
      <w:r w:rsidR="000D0FEF" w:rsidRPr="00575257">
        <w:rPr>
          <w:rFonts w:ascii="Arial" w:hAnsi="Arial" w:cs="Arial"/>
          <w:color w:val="000000" w:themeColor="text1"/>
        </w:rPr>
        <w:t xml:space="preserve">la implementación de la Política para el año 2019 vs los </w:t>
      </w:r>
      <w:r w:rsidRPr="00575257">
        <w:rPr>
          <w:rFonts w:ascii="Arial" w:hAnsi="Arial" w:cs="Arial"/>
          <w:color w:val="000000" w:themeColor="text1"/>
        </w:rPr>
        <w:t>resultados obtenidos en el 2020,</w:t>
      </w:r>
      <w:r w:rsidR="000D0FEF" w:rsidRPr="00575257">
        <w:rPr>
          <w:rFonts w:ascii="Arial" w:hAnsi="Arial" w:cs="Arial"/>
          <w:color w:val="000000" w:themeColor="text1"/>
        </w:rPr>
        <w:t xml:space="preserve"> </w:t>
      </w:r>
      <w:r w:rsidRPr="00575257">
        <w:rPr>
          <w:rFonts w:ascii="Arial" w:hAnsi="Arial" w:cs="Arial"/>
          <w:color w:val="000000" w:themeColor="text1"/>
        </w:rPr>
        <w:t xml:space="preserve">se resumen en la siguiente tabla: </w:t>
      </w:r>
    </w:p>
    <w:p w14:paraId="3229B546" w14:textId="656C678A" w:rsidR="000D0FEF" w:rsidRPr="00DE34A1" w:rsidRDefault="000D0FEF" w:rsidP="00F523F8">
      <w:pPr>
        <w:spacing w:line="240" w:lineRule="auto"/>
        <w:jc w:val="both"/>
        <w:rPr>
          <w:rFonts w:ascii="Arial" w:hAnsi="Arial" w:cs="Arial"/>
          <w:b/>
          <w:color w:val="000000" w:themeColor="text1"/>
          <w:sz w:val="20"/>
          <w:szCs w:val="20"/>
        </w:rPr>
      </w:pPr>
      <w:r w:rsidRPr="00DE34A1">
        <w:rPr>
          <w:rFonts w:ascii="Arial" w:hAnsi="Arial" w:cs="Arial"/>
          <w:b/>
          <w:bCs/>
          <w:color w:val="000000" w:themeColor="text1"/>
          <w:sz w:val="20"/>
          <w:szCs w:val="20"/>
        </w:rPr>
        <w:t xml:space="preserve">Tabla </w:t>
      </w:r>
      <w:r w:rsidR="006C2F82">
        <w:rPr>
          <w:rFonts w:ascii="Arial" w:hAnsi="Arial" w:cs="Arial"/>
          <w:b/>
          <w:bCs/>
          <w:color w:val="000000" w:themeColor="text1"/>
          <w:sz w:val="20"/>
          <w:szCs w:val="20"/>
        </w:rPr>
        <w:t>20</w:t>
      </w:r>
      <w:r w:rsidRPr="00DE34A1">
        <w:rPr>
          <w:rFonts w:ascii="Arial" w:hAnsi="Arial" w:cs="Arial"/>
          <w:b/>
          <w:bCs/>
          <w:color w:val="000000" w:themeColor="text1"/>
          <w:sz w:val="20"/>
          <w:szCs w:val="20"/>
        </w:rPr>
        <w:t>.</w:t>
      </w:r>
      <w:r w:rsidRPr="00DE34A1">
        <w:rPr>
          <w:rFonts w:ascii="Arial" w:hAnsi="Arial" w:cs="Arial"/>
          <w:b/>
          <w:color w:val="000000" w:themeColor="text1"/>
          <w:sz w:val="20"/>
          <w:szCs w:val="20"/>
        </w:rPr>
        <w:t xml:space="preserve"> Resultados FURAG 2019 vs 2020 – Política de Transparencia, Acceso a la Información y Lucha Contra La Corrupción </w:t>
      </w:r>
    </w:p>
    <w:tbl>
      <w:tblPr>
        <w:tblStyle w:val="Tablaconcuadrcula"/>
        <w:tblW w:w="85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545"/>
        <w:gridCol w:w="1766"/>
        <w:gridCol w:w="1765"/>
        <w:gridCol w:w="2038"/>
      </w:tblGrid>
      <w:tr w:rsidR="007D648B" w:rsidRPr="00DE34A1" w14:paraId="447B4763" w14:textId="77777777" w:rsidTr="00DE34A1">
        <w:trPr>
          <w:trHeight w:val="386"/>
        </w:trPr>
        <w:tc>
          <w:tcPr>
            <w:tcW w:w="1439" w:type="dxa"/>
            <w:shd w:val="clear" w:color="auto" w:fill="F2F2F2" w:themeFill="background1" w:themeFillShade="F2"/>
          </w:tcPr>
          <w:p w14:paraId="051C1979" w14:textId="77777777" w:rsidR="000D0FEF" w:rsidRPr="00DE34A1" w:rsidRDefault="000D0FEF" w:rsidP="00F523F8">
            <w:pPr>
              <w:jc w:val="center"/>
              <w:rPr>
                <w:rFonts w:ascii="Arial" w:hAnsi="Arial" w:cs="Arial"/>
                <w:b/>
                <w:bCs/>
                <w:color w:val="000000" w:themeColor="text1"/>
                <w:sz w:val="18"/>
                <w:szCs w:val="18"/>
              </w:rPr>
            </w:pPr>
            <w:r w:rsidRPr="00DE34A1">
              <w:rPr>
                <w:rFonts w:ascii="Arial" w:hAnsi="Arial" w:cs="Arial"/>
                <w:b/>
                <w:bCs/>
                <w:color w:val="000000" w:themeColor="text1"/>
                <w:sz w:val="18"/>
                <w:szCs w:val="18"/>
              </w:rPr>
              <w:t>AÑO</w:t>
            </w:r>
          </w:p>
        </w:tc>
        <w:tc>
          <w:tcPr>
            <w:tcW w:w="1545" w:type="dxa"/>
            <w:shd w:val="clear" w:color="auto" w:fill="F2F2F2" w:themeFill="background1" w:themeFillShade="F2"/>
          </w:tcPr>
          <w:p w14:paraId="2209DEAC" w14:textId="77777777" w:rsidR="000D0FEF" w:rsidRPr="00DE34A1" w:rsidRDefault="000D0FEF" w:rsidP="00F523F8">
            <w:pPr>
              <w:jc w:val="center"/>
              <w:rPr>
                <w:rFonts w:ascii="Arial" w:hAnsi="Arial" w:cs="Arial"/>
                <w:b/>
                <w:bCs/>
                <w:color w:val="000000" w:themeColor="text1"/>
                <w:sz w:val="18"/>
                <w:szCs w:val="18"/>
              </w:rPr>
            </w:pPr>
            <w:r w:rsidRPr="00DE34A1">
              <w:rPr>
                <w:rFonts w:ascii="Arial" w:hAnsi="Arial" w:cs="Arial"/>
                <w:b/>
                <w:bCs/>
                <w:color w:val="000000" w:themeColor="text1"/>
                <w:sz w:val="18"/>
                <w:szCs w:val="18"/>
              </w:rPr>
              <w:t>PUNTAJE MINIMO</w:t>
            </w:r>
          </w:p>
        </w:tc>
        <w:tc>
          <w:tcPr>
            <w:tcW w:w="1766" w:type="dxa"/>
            <w:shd w:val="clear" w:color="auto" w:fill="F2F2F2" w:themeFill="background1" w:themeFillShade="F2"/>
          </w:tcPr>
          <w:p w14:paraId="6FB02A4C" w14:textId="77777777" w:rsidR="000D0FEF" w:rsidRPr="00DE34A1" w:rsidRDefault="000D0FEF" w:rsidP="00F523F8">
            <w:pPr>
              <w:jc w:val="center"/>
              <w:rPr>
                <w:rFonts w:ascii="Arial" w:hAnsi="Arial" w:cs="Arial"/>
                <w:b/>
                <w:bCs/>
                <w:color w:val="000000" w:themeColor="text1"/>
                <w:sz w:val="18"/>
                <w:szCs w:val="18"/>
              </w:rPr>
            </w:pPr>
            <w:r w:rsidRPr="00DE34A1">
              <w:rPr>
                <w:rFonts w:ascii="Arial" w:hAnsi="Arial" w:cs="Arial"/>
                <w:b/>
                <w:bCs/>
                <w:color w:val="000000" w:themeColor="text1"/>
                <w:sz w:val="18"/>
                <w:szCs w:val="18"/>
              </w:rPr>
              <w:t>PUNTAJE MAXIMO</w:t>
            </w:r>
          </w:p>
        </w:tc>
        <w:tc>
          <w:tcPr>
            <w:tcW w:w="1765" w:type="dxa"/>
            <w:shd w:val="clear" w:color="auto" w:fill="F2F2F2" w:themeFill="background1" w:themeFillShade="F2"/>
          </w:tcPr>
          <w:p w14:paraId="5453A031" w14:textId="2191B1A7" w:rsidR="000D0FEF" w:rsidRPr="00DE34A1" w:rsidRDefault="000D0FEF" w:rsidP="00F523F8">
            <w:pPr>
              <w:jc w:val="center"/>
              <w:rPr>
                <w:rFonts w:ascii="Arial" w:hAnsi="Arial" w:cs="Arial"/>
                <w:b/>
                <w:bCs/>
                <w:color w:val="000000" w:themeColor="text1"/>
                <w:sz w:val="18"/>
                <w:szCs w:val="18"/>
              </w:rPr>
            </w:pPr>
            <w:r w:rsidRPr="00DE34A1">
              <w:rPr>
                <w:rFonts w:ascii="Arial" w:hAnsi="Arial" w:cs="Arial"/>
                <w:b/>
                <w:bCs/>
                <w:color w:val="000000" w:themeColor="text1"/>
                <w:sz w:val="18"/>
                <w:szCs w:val="18"/>
              </w:rPr>
              <w:t xml:space="preserve">PROMEDIO </w:t>
            </w:r>
            <w:r w:rsidR="00846822">
              <w:rPr>
                <w:rFonts w:ascii="Arial" w:hAnsi="Arial" w:cs="Arial"/>
                <w:b/>
                <w:bCs/>
                <w:color w:val="000000" w:themeColor="text1"/>
                <w:sz w:val="18"/>
                <w:szCs w:val="18"/>
              </w:rPr>
              <w:t>GRUPO</w:t>
            </w:r>
            <w:r w:rsidRPr="00DE34A1">
              <w:rPr>
                <w:rFonts w:ascii="Arial" w:hAnsi="Arial" w:cs="Arial"/>
                <w:b/>
                <w:bCs/>
                <w:color w:val="000000" w:themeColor="text1"/>
                <w:sz w:val="18"/>
                <w:szCs w:val="18"/>
              </w:rPr>
              <w:t xml:space="preserve"> PAR</w:t>
            </w:r>
          </w:p>
        </w:tc>
        <w:tc>
          <w:tcPr>
            <w:tcW w:w="2038" w:type="dxa"/>
            <w:shd w:val="clear" w:color="auto" w:fill="F2F2F2" w:themeFill="background1" w:themeFillShade="F2"/>
          </w:tcPr>
          <w:p w14:paraId="273557F0" w14:textId="77777777" w:rsidR="000D0FEF" w:rsidRPr="00DE34A1" w:rsidRDefault="000D0FEF" w:rsidP="00F523F8">
            <w:pPr>
              <w:jc w:val="center"/>
              <w:rPr>
                <w:rFonts w:ascii="Arial" w:hAnsi="Arial" w:cs="Arial"/>
                <w:b/>
                <w:bCs/>
                <w:color w:val="000000" w:themeColor="text1"/>
                <w:sz w:val="18"/>
                <w:szCs w:val="18"/>
              </w:rPr>
            </w:pPr>
            <w:r w:rsidRPr="00DE34A1">
              <w:rPr>
                <w:rFonts w:ascii="Arial" w:hAnsi="Arial" w:cs="Arial"/>
                <w:b/>
                <w:bCs/>
                <w:color w:val="000000" w:themeColor="text1"/>
                <w:sz w:val="18"/>
                <w:szCs w:val="18"/>
              </w:rPr>
              <w:t>PUNTAJE OBTENIDO</w:t>
            </w:r>
          </w:p>
        </w:tc>
      </w:tr>
      <w:tr w:rsidR="007D648B" w:rsidRPr="00DE34A1" w14:paraId="3CA63966" w14:textId="77777777" w:rsidTr="00DE34A1">
        <w:trPr>
          <w:trHeight w:val="189"/>
        </w:trPr>
        <w:tc>
          <w:tcPr>
            <w:tcW w:w="1439" w:type="dxa"/>
          </w:tcPr>
          <w:p w14:paraId="486E7974"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2019</w:t>
            </w:r>
          </w:p>
        </w:tc>
        <w:tc>
          <w:tcPr>
            <w:tcW w:w="1545" w:type="dxa"/>
          </w:tcPr>
          <w:p w14:paraId="513644D6"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58.7</w:t>
            </w:r>
          </w:p>
        </w:tc>
        <w:tc>
          <w:tcPr>
            <w:tcW w:w="1766" w:type="dxa"/>
          </w:tcPr>
          <w:p w14:paraId="29FB9C96"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98.0</w:t>
            </w:r>
          </w:p>
        </w:tc>
        <w:tc>
          <w:tcPr>
            <w:tcW w:w="1765" w:type="dxa"/>
          </w:tcPr>
          <w:p w14:paraId="34B2EDFA"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84.9</w:t>
            </w:r>
          </w:p>
        </w:tc>
        <w:tc>
          <w:tcPr>
            <w:tcW w:w="2038" w:type="dxa"/>
          </w:tcPr>
          <w:p w14:paraId="4F604E3C"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81.2</w:t>
            </w:r>
          </w:p>
        </w:tc>
      </w:tr>
      <w:tr w:rsidR="007D648B" w:rsidRPr="00DE34A1" w14:paraId="3444019A" w14:textId="77777777" w:rsidTr="00DE34A1">
        <w:trPr>
          <w:trHeight w:val="189"/>
        </w:trPr>
        <w:tc>
          <w:tcPr>
            <w:tcW w:w="1439" w:type="dxa"/>
          </w:tcPr>
          <w:p w14:paraId="4FF4E395"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2020</w:t>
            </w:r>
          </w:p>
        </w:tc>
        <w:tc>
          <w:tcPr>
            <w:tcW w:w="1545" w:type="dxa"/>
          </w:tcPr>
          <w:p w14:paraId="00CBA9B1"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52.8</w:t>
            </w:r>
          </w:p>
        </w:tc>
        <w:tc>
          <w:tcPr>
            <w:tcW w:w="1766" w:type="dxa"/>
          </w:tcPr>
          <w:p w14:paraId="2039A79F"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98.8</w:t>
            </w:r>
          </w:p>
        </w:tc>
        <w:tc>
          <w:tcPr>
            <w:tcW w:w="1765" w:type="dxa"/>
          </w:tcPr>
          <w:p w14:paraId="5EE03AB4"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86.7</w:t>
            </w:r>
          </w:p>
        </w:tc>
        <w:tc>
          <w:tcPr>
            <w:tcW w:w="2038" w:type="dxa"/>
          </w:tcPr>
          <w:p w14:paraId="5B38FCB8" w14:textId="77777777" w:rsidR="000D0FEF" w:rsidRPr="00DE34A1" w:rsidRDefault="000D0FEF" w:rsidP="00F523F8">
            <w:pPr>
              <w:jc w:val="center"/>
              <w:rPr>
                <w:rFonts w:ascii="Arial" w:hAnsi="Arial" w:cs="Arial"/>
                <w:color w:val="000000" w:themeColor="text1"/>
                <w:sz w:val="18"/>
                <w:szCs w:val="18"/>
              </w:rPr>
            </w:pPr>
            <w:r w:rsidRPr="00DE34A1">
              <w:rPr>
                <w:rFonts w:ascii="Arial" w:hAnsi="Arial" w:cs="Arial"/>
                <w:color w:val="000000" w:themeColor="text1"/>
                <w:sz w:val="18"/>
                <w:szCs w:val="18"/>
              </w:rPr>
              <w:t>87.8</w:t>
            </w:r>
          </w:p>
        </w:tc>
      </w:tr>
    </w:tbl>
    <w:p w14:paraId="46183A44" w14:textId="73BA49DC" w:rsidR="000D0FEF" w:rsidRPr="009D2CC4" w:rsidRDefault="000D0FEF" w:rsidP="00F523F8">
      <w:pPr>
        <w:spacing w:line="240" w:lineRule="auto"/>
        <w:jc w:val="center"/>
        <w:rPr>
          <w:rFonts w:ascii="Arial" w:hAnsi="Arial" w:cs="Arial"/>
          <w:color w:val="000000" w:themeColor="text1"/>
          <w:sz w:val="16"/>
          <w:szCs w:val="16"/>
          <w:u w:val="single"/>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80" w:history="1">
        <w:r w:rsidRPr="009D2CC4">
          <w:rPr>
            <w:rStyle w:val="Hipervnculo"/>
            <w:rFonts w:ascii="Arial" w:hAnsi="Arial" w:cs="Arial"/>
            <w:color w:val="000000" w:themeColor="text1"/>
            <w:sz w:val="16"/>
            <w:szCs w:val="16"/>
          </w:rPr>
          <w:t>https://www.funcionpublica.gov.co/web/mipg/resultados-medicion</w:t>
        </w:r>
      </w:hyperlink>
    </w:p>
    <w:p w14:paraId="6608282F" w14:textId="77777777" w:rsidR="00B0727B" w:rsidRDefault="00B0727B" w:rsidP="00F523F8">
      <w:pPr>
        <w:spacing w:line="240" w:lineRule="auto"/>
        <w:jc w:val="both"/>
        <w:rPr>
          <w:rFonts w:ascii="Arial" w:hAnsi="Arial" w:cs="Arial"/>
          <w:color w:val="000000" w:themeColor="text1"/>
        </w:rPr>
      </w:pPr>
    </w:p>
    <w:p w14:paraId="4B24533C" w14:textId="77777777" w:rsidR="00575257" w:rsidRDefault="000D0FEF" w:rsidP="00575257">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Pr="00B0727B">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general de 81.2 y en el año 2020 de 87.8, aumentó 6,6 puntos respecto de año inmediatamente anterior. </w:t>
      </w:r>
    </w:p>
    <w:p w14:paraId="4864CCE2" w14:textId="0AF098D8" w:rsidR="000D0FEF" w:rsidRPr="009D2CC4" w:rsidRDefault="000D0FEF" w:rsidP="00575257">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600AF69C" w14:textId="5F39F408" w:rsidR="000D0FEF" w:rsidRPr="009D2CC4" w:rsidRDefault="000F1AF4"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60 recomendaciones, las cuales se pueden identificar en el anexo No. 1 del presente informe.</w:t>
      </w:r>
    </w:p>
    <w:p w14:paraId="1FA3A46D" w14:textId="78B8D13E" w:rsidR="000D0FEF" w:rsidRDefault="000D0FEF" w:rsidP="00F523F8">
      <w:pPr>
        <w:pStyle w:val="Ttulo3"/>
        <w:jc w:val="both"/>
        <w:rPr>
          <w:rFonts w:ascii="Arial" w:hAnsi="Arial" w:cs="Arial"/>
          <w:b/>
          <w:bCs/>
          <w:color w:val="000000" w:themeColor="text1"/>
          <w:sz w:val="22"/>
          <w:szCs w:val="22"/>
        </w:rPr>
      </w:pPr>
      <w:bookmarkStart w:id="37" w:name="_Toc83828484"/>
      <w:r w:rsidRPr="006C2F82">
        <w:rPr>
          <w:rFonts w:ascii="Arial" w:hAnsi="Arial" w:cs="Arial"/>
          <w:b/>
          <w:bCs/>
          <w:color w:val="000000" w:themeColor="text1"/>
          <w:sz w:val="22"/>
          <w:szCs w:val="22"/>
        </w:rPr>
        <w:t>6.</w:t>
      </w:r>
      <w:r w:rsidR="00BD1A18" w:rsidRPr="006C2F82">
        <w:rPr>
          <w:rFonts w:ascii="Arial" w:hAnsi="Arial" w:cs="Arial"/>
          <w:b/>
          <w:bCs/>
          <w:color w:val="000000" w:themeColor="text1"/>
          <w:sz w:val="22"/>
          <w:szCs w:val="22"/>
        </w:rPr>
        <w:t>6</w:t>
      </w:r>
      <w:r w:rsidRPr="006C2F82">
        <w:rPr>
          <w:rFonts w:ascii="Arial" w:hAnsi="Arial" w:cs="Arial"/>
          <w:b/>
          <w:bCs/>
          <w:color w:val="000000" w:themeColor="text1"/>
          <w:sz w:val="22"/>
          <w:szCs w:val="22"/>
        </w:rPr>
        <w:t>.1</w:t>
      </w:r>
      <w:r w:rsidR="00BD1A18" w:rsidRPr="006C2F82">
        <w:rPr>
          <w:rFonts w:ascii="Arial" w:hAnsi="Arial" w:cs="Arial"/>
          <w:b/>
          <w:bCs/>
          <w:color w:val="000000" w:themeColor="text1"/>
          <w:sz w:val="22"/>
          <w:szCs w:val="22"/>
        </w:rPr>
        <w:t>3</w:t>
      </w:r>
      <w:r w:rsidRPr="006C2F82">
        <w:rPr>
          <w:rFonts w:ascii="Arial" w:hAnsi="Arial" w:cs="Arial"/>
          <w:b/>
          <w:bCs/>
          <w:color w:val="000000" w:themeColor="text1"/>
          <w:sz w:val="22"/>
          <w:szCs w:val="22"/>
        </w:rPr>
        <w:t xml:space="preserve"> POLÍTICA 1</w:t>
      </w:r>
      <w:r w:rsidR="00803035" w:rsidRPr="006C2F82">
        <w:rPr>
          <w:rFonts w:ascii="Arial" w:hAnsi="Arial" w:cs="Arial"/>
          <w:b/>
          <w:bCs/>
          <w:color w:val="000000" w:themeColor="text1"/>
          <w:sz w:val="22"/>
          <w:szCs w:val="22"/>
        </w:rPr>
        <w:t>3</w:t>
      </w:r>
      <w:r w:rsidRPr="006C2F82">
        <w:rPr>
          <w:rFonts w:ascii="Arial" w:hAnsi="Arial" w:cs="Arial"/>
          <w:b/>
          <w:bCs/>
          <w:color w:val="000000" w:themeColor="text1"/>
          <w:sz w:val="22"/>
          <w:szCs w:val="22"/>
        </w:rPr>
        <w:t>. GESTIÓN DEL CONOCIMIENTO</w:t>
      </w:r>
      <w:bookmarkEnd w:id="37"/>
    </w:p>
    <w:p w14:paraId="4B58C758" w14:textId="77777777"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37CD5" w14:paraId="49AB63CC" w14:textId="77777777" w:rsidTr="00994FC5">
        <w:tc>
          <w:tcPr>
            <w:tcW w:w="3261" w:type="dxa"/>
            <w:shd w:val="clear" w:color="auto" w:fill="E7E6E6" w:themeFill="background2"/>
          </w:tcPr>
          <w:p w14:paraId="7F064A50" w14:textId="7F6BDF44"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 xml:space="preserve">OBJETIVO </w:t>
            </w:r>
            <w:r w:rsidRPr="00B37CD5">
              <w:rPr>
                <w:rFonts w:ascii="Arial" w:hAnsi="Arial" w:cs="Arial"/>
                <w:b/>
                <w:bCs/>
                <w:color w:val="000000" w:themeColor="text1"/>
                <w:sz w:val="20"/>
                <w:szCs w:val="20"/>
              </w:rPr>
              <w:br/>
            </w:r>
          </w:p>
        </w:tc>
        <w:tc>
          <w:tcPr>
            <w:tcW w:w="5528" w:type="dxa"/>
          </w:tcPr>
          <w:p w14:paraId="40A9B5AC" w14:textId="0720B0DA" w:rsidR="000D0FEF" w:rsidRPr="00B37CD5" w:rsidRDefault="00575257" w:rsidP="00F523F8">
            <w:pPr>
              <w:jc w:val="both"/>
              <w:rPr>
                <w:rFonts w:ascii="Arial" w:hAnsi="Arial" w:cs="Arial"/>
                <w:b/>
                <w:bCs/>
                <w:color w:val="000000" w:themeColor="text1"/>
                <w:sz w:val="20"/>
                <w:szCs w:val="20"/>
              </w:rPr>
            </w:pPr>
            <w:r>
              <w:rPr>
                <w:rFonts w:ascii="Arial" w:hAnsi="Arial" w:cs="Arial"/>
                <w:color w:val="000000" w:themeColor="text1"/>
                <w:sz w:val="20"/>
                <w:szCs w:val="20"/>
              </w:rPr>
              <w:t>F</w:t>
            </w:r>
            <w:r w:rsidR="000D0FEF" w:rsidRPr="00B37CD5">
              <w:rPr>
                <w:rFonts w:ascii="Arial" w:hAnsi="Arial" w:cs="Arial"/>
                <w:color w:val="000000" w:themeColor="text1"/>
                <w:sz w:val="20"/>
                <w:szCs w:val="20"/>
              </w:rPr>
              <w:t>acilitar el aprendizaje y la adaptación de las entidades a los cambios y a la evolución de su entorno, a través de la gestión de un conocimiento colectivo y de vanguardia, que permita generar productos/servicios adecuados a las necesidades de los ciudadanos y, además, propicie su transformación en entidades que, a través de su dinámica, faciliten la innovación institucional en el marco de un Estado eficiente y productivo.</w:t>
            </w:r>
            <w:r w:rsidR="000D0FEF" w:rsidRPr="00B37CD5">
              <w:rPr>
                <w:rStyle w:val="Refdenotaalpie"/>
                <w:rFonts w:ascii="Arial" w:hAnsi="Arial" w:cs="Arial"/>
                <w:color w:val="000000" w:themeColor="text1"/>
                <w:sz w:val="20"/>
                <w:szCs w:val="20"/>
              </w:rPr>
              <w:footnoteReference w:id="21"/>
            </w:r>
          </w:p>
        </w:tc>
      </w:tr>
      <w:tr w:rsidR="007D648B" w:rsidRPr="00B37CD5" w14:paraId="6AEB478D" w14:textId="77777777" w:rsidTr="0082626D">
        <w:trPr>
          <w:trHeight w:val="559"/>
        </w:trPr>
        <w:tc>
          <w:tcPr>
            <w:tcW w:w="3261" w:type="dxa"/>
            <w:shd w:val="clear" w:color="auto" w:fill="E7E6E6" w:themeFill="background2"/>
          </w:tcPr>
          <w:p w14:paraId="4F205A8E"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p w14:paraId="273EE46F" w14:textId="77777777" w:rsidR="000D0FEF" w:rsidRPr="00B37CD5" w:rsidRDefault="000D0FEF" w:rsidP="00F523F8">
            <w:pPr>
              <w:jc w:val="center"/>
              <w:rPr>
                <w:rFonts w:ascii="Arial" w:hAnsi="Arial" w:cs="Arial"/>
                <w:b/>
                <w:bCs/>
                <w:color w:val="000000" w:themeColor="text1"/>
                <w:sz w:val="20"/>
                <w:szCs w:val="20"/>
              </w:rPr>
            </w:pPr>
          </w:p>
          <w:p w14:paraId="32CE50EA"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73CF187C" w14:textId="1FA3E58F" w:rsidR="000D0FEF" w:rsidRPr="00B37CD5" w:rsidRDefault="000D0FEF" w:rsidP="00F523F8">
            <w:pPr>
              <w:jc w:val="both"/>
              <w:rPr>
                <w:rFonts w:ascii="Arial" w:hAnsi="Arial" w:cs="Arial"/>
                <w:b/>
                <w:bCs/>
                <w:color w:val="000000" w:themeColor="text1"/>
                <w:sz w:val="20"/>
                <w:szCs w:val="20"/>
              </w:rPr>
            </w:pPr>
            <w:r w:rsidRPr="00B37CD5">
              <w:rPr>
                <w:rFonts w:ascii="Arial" w:hAnsi="Arial" w:cs="Arial"/>
                <w:color w:val="000000" w:themeColor="text1"/>
                <w:sz w:val="20"/>
                <w:szCs w:val="20"/>
              </w:rPr>
              <w:t>Decreto 430 de 2016</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Decreto 1499 de 2017</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 xml:space="preserve">Ley 1955 de </w:t>
            </w:r>
            <w:r w:rsidR="00944BF0" w:rsidRPr="00B37CD5">
              <w:rPr>
                <w:rFonts w:ascii="Arial" w:hAnsi="Arial" w:cs="Arial"/>
                <w:color w:val="000000" w:themeColor="text1"/>
                <w:sz w:val="20"/>
                <w:szCs w:val="20"/>
              </w:rPr>
              <w:t xml:space="preserve">2019, </w:t>
            </w:r>
            <w:r w:rsidRPr="00B37CD5">
              <w:rPr>
                <w:rFonts w:ascii="Arial" w:hAnsi="Arial" w:cs="Arial"/>
                <w:color w:val="000000" w:themeColor="text1"/>
                <w:sz w:val="20"/>
                <w:szCs w:val="20"/>
              </w:rPr>
              <w:t xml:space="preserve">PND 2018-2022  </w:t>
            </w:r>
          </w:p>
        </w:tc>
      </w:tr>
      <w:tr w:rsidR="007D648B" w:rsidRPr="00B37CD5" w14:paraId="32AFA209" w14:textId="77777777" w:rsidTr="00994FC5">
        <w:tc>
          <w:tcPr>
            <w:tcW w:w="3261" w:type="dxa"/>
            <w:shd w:val="clear" w:color="auto" w:fill="E7E6E6" w:themeFill="background2"/>
          </w:tcPr>
          <w:p w14:paraId="5F24EBD3"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DEPENDENCIA A CARGO DE LA IMPLEMENTACIÓN</w:t>
            </w:r>
          </w:p>
          <w:p w14:paraId="2677E462"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16C4F7BC" w14:textId="3ADEC46E" w:rsidR="00981D4D" w:rsidRPr="00B37CD5" w:rsidRDefault="00981D4D" w:rsidP="00F523F8">
            <w:pPr>
              <w:rPr>
                <w:rFonts w:ascii="Arial" w:hAnsi="Arial" w:cs="Arial"/>
                <w:color w:val="000000" w:themeColor="text1"/>
                <w:sz w:val="20"/>
                <w:szCs w:val="20"/>
              </w:rPr>
            </w:pPr>
            <w:r w:rsidRPr="00575257">
              <w:rPr>
                <w:rFonts w:ascii="Arial" w:hAnsi="Arial" w:cs="Arial"/>
                <w:color w:val="000000" w:themeColor="text1"/>
                <w:sz w:val="20"/>
                <w:szCs w:val="20"/>
              </w:rPr>
              <w:t>Oficina Asesora de Planeación -OAP</w:t>
            </w:r>
          </w:p>
          <w:p w14:paraId="72FEC3EF" w14:textId="77777777" w:rsidR="000D0FEF" w:rsidRPr="00B37CD5" w:rsidRDefault="000D0FEF" w:rsidP="00F523F8">
            <w:pPr>
              <w:rPr>
                <w:rFonts w:ascii="Arial" w:hAnsi="Arial" w:cs="Arial"/>
                <w:b/>
                <w:bCs/>
                <w:color w:val="000000" w:themeColor="text1"/>
                <w:sz w:val="20"/>
                <w:szCs w:val="20"/>
              </w:rPr>
            </w:pPr>
          </w:p>
        </w:tc>
      </w:tr>
    </w:tbl>
    <w:p w14:paraId="16E7F0A3" w14:textId="77777777" w:rsidR="000D0FEF" w:rsidRPr="009D2CC4" w:rsidRDefault="000D0FEF" w:rsidP="00F523F8">
      <w:pPr>
        <w:spacing w:line="240" w:lineRule="auto"/>
        <w:rPr>
          <w:rFonts w:ascii="Arial" w:hAnsi="Arial" w:cs="Arial"/>
          <w:b/>
          <w:bCs/>
          <w:color w:val="000000" w:themeColor="text1"/>
        </w:rPr>
      </w:pPr>
    </w:p>
    <w:p w14:paraId="47135568" w14:textId="3B06E2CE" w:rsidR="000D0FEF" w:rsidRPr="009D2CC4" w:rsidRDefault="000D0FEF" w:rsidP="00F523F8">
      <w:pPr>
        <w:pStyle w:val="Prrafodelista"/>
        <w:numPr>
          <w:ilvl w:val="0"/>
          <w:numId w:val="14"/>
        </w:numPr>
        <w:spacing w:line="240" w:lineRule="auto"/>
        <w:ind w:left="142"/>
        <w:rPr>
          <w:rFonts w:ascii="Arial" w:hAnsi="Arial" w:cs="Arial"/>
          <w:b/>
          <w:bCs/>
          <w:color w:val="000000" w:themeColor="text1"/>
        </w:rPr>
      </w:pPr>
      <w:r w:rsidRPr="009D2CC4">
        <w:rPr>
          <w:rFonts w:ascii="Arial" w:hAnsi="Arial" w:cs="Arial"/>
          <w:b/>
          <w:bCs/>
          <w:color w:val="000000" w:themeColor="text1"/>
        </w:rPr>
        <w:t>Resultados FURAG vigencia 2020</w:t>
      </w:r>
    </w:p>
    <w:p w14:paraId="2BCD9657" w14:textId="034960A2"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lastRenderedPageBreak/>
        <w:t xml:space="preserve">A continuación, se presentan los resultados de la medición a través del Formulario Único de Reporte de Avances de la Gestión (FURAG), de la implementación al interior de la </w:t>
      </w:r>
      <w:r w:rsidR="00981D4D" w:rsidRPr="00575257">
        <w:rPr>
          <w:rFonts w:ascii="Arial" w:hAnsi="Arial" w:cs="Arial"/>
          <w:color w:val="000000" w:themeColor="text1"/>
        </w:rPr>
        <w:t>UAERMV</w:t>
      </w:r>
      <w:r w:rsidR="00981D4D" w:rsidRPr="009D2CC4">
        <w:rPr>
          <w:rFonts w:ascii="Arial" w:hAnsi="Arial" w:cs="Arial"/>
          <w:color w:val="000000" w:themeColor="text1"/>
        </w:rPr>
        <w:t xml:space="preserve"> </w:t>
      </w:r>
      <w:r w:rsidRPr="009D2CC4">
        <w:rPr>
          <w:rFonts w:ascii="Arial" w:hAnsi="Arial" w:cs="Arial"/>
          <w:color w:val="000000" w:themeColor="text1"/>
        </w:rPr>
        <w:t xml:space="preserve">de la Política de Gestión del Conocimiento, para el año 2020. </w:t>
      </w:r>
    </w:p>
    <w:p w14:paraId="090D577C"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5FE1D549" w14:textId="5908BE90"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263558" w:rsidRPr="009D2CC4">
        <w:rPr>
          <w:rFonts w:ascii="Arial" w:hAnsi="Arial" w:cs="Arial"/>
          <w:b/>
          <w:bCs/>
          <w:color w:val="000000" w:themeColor="text1"/>
        </w:rPr>
        <w:t>2</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75C035EC"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37C16540" wp14:editId="2F167349">
            <wp:extent cx="3740287" cy="1501069"/>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87803" cy="1520138"/>
                    </a:xfrm>
                    <a:prstGeom prst="rect">
                      <a:avLst/>
                    </a:prstGeom>
                  </pic:spPr>
                </pic:pic>
              </a:graphicData>
            </a:graphic>
          </wp:inline>
        </w:drawing>
      </w:r>
    </w:p>
    <w:p w14:paraId="69E187DB"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82" w:history="1">
        <w:r w:rsidRPr="009D2CC4">
          <w:rPr>
            <w:rStyle w:val="Hipervnculo"/>
            <w:rFonts w:ascii="Arial" w:hAnsi="Arial" w:cs="Arial"/>
            <w:color w:val="000000" w:themeColor="text1"/>
            <w:sz w:val="16"/>
            <w:szCs w:val="16"/>
          </w:rPr>
          <w:t>https://www.funcionpublica.gov.co/web/mipg/resultados-medicion</w:t>
        </w:r>
      </w:hyperlink>
    </w:p>
    <w:p w14:paraId="6206C1B9" w14:textId="754DFAE5"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w:t>
      </w:r>
      <w:r w:rsidRPr="00575257">
        <w:rPr>
          <w:rFonts w:ascii="Arial" w:hAnsi="Arial" w:cs="Arial"/>
          <w:color w:val="000000" w:themeColor="text1"/>
        </w:rPr>
        <w:t xml:space="preserve">imagen, la entidad obtuvo un </w:t>
      </w:r>
      <w:r w:rsidR="00981D4D" w:rsidRPr="00575257">
        <w:rPr>
          <w:rFonts w:ascii="Arial" w:hAnsi="Arial" w:cs="Arial"/>
          <w:color w:val="000000" w:themeColor="text1"/>
        </w:rPr>
        <w:t xml:space="preserve">índice </w:t>
      </w:r>
      <w:r w:rsidRPr="00575257">
        <w:rPr>
          <w:rFonts w:ascii="Arial" w:hAnsi="Arial" w:cs="Arial"/>
          <w:color w:val="000000" w:themeColor="text1"/>
        </w:rPr>
        <w:t>de 86.8 en la implementación</w:t>
      </w:r>
      <w:r w:rsidR="00A6761E" w:rsidRPr="00575257">
        <w:rPr>
          <w:rFonts w:ascii="Arial" w:hAnsi="Arial" w:cs="Arial"/>
          <w:color w:val="000000" w:themeColor="text1"/>
        </w:rPr>
        <w:t>,</w:t>
      </w:r>
      <w:r w:rsidRPr="00575257">
        <w:rPr>
          <w:rFonts w:ascii="Arial" w:hAnsi="Arial" w:cs="Arial"/>
          <w:color w:val="000000" w:themeColor="text1"/>
        </w:rPr>
        <w:t xml:space="preserve"> el promedio del grupo par </w:t>
      </w:r>
      <w:r w:rsidR="00981D4D" w:rsidRPr="00575257">
        <w:rPr>
          <w:rFonts w:ascii="Arial" w:hAnsi="Arial" w:cs="Arial"/>
          <w:color w:val="000000" w:themeColor="text1"/>
        </w:rPr>
        <w:t>fue</w:t>
      </w:r>
      <w:r w:rsidR="00981D4D">
        <w:rPr>
          <w:rFonts w:ascii="Arial" w:hAnsi="Arial" w:cs="Arial"/>
          <w:color w:val="000000" w:themeColor="text1"/>
        </w:rPr>
        <w:t xml:space="preserve"> </w:t>
      </w:r>
      <w:r w:rsidRPr="009D2CC4">
        <w:rPr>
          <w:rFonts w:ascii="Arial" w:hAnsi="Arial" w:cs="Arial"/>
          <w:color w:val="000000" w:themeColor="text1"/>
        </w:rPr>
        <w:t xml:space="preserve">87.3 y teniendo como referencia que el punto de partida o puntaje mínimo es de 55,3 y el máximo a alcanzar es de 98.9. Significando esto que para lograr la implementación total de la </w:t>
      </w:r>
      <w:r w:rsidRPr="00575257">
        <w:rPr>
          <w:rFonts w:ascii="Arial" w:hAnsi="Arial" w:cs="Arial"/>
          <w:color w:val="000000" w:themeColor="text1"/>
        </w:rPr>
        <w:t xml:space="preserve">política </w:t>
      </w:r>
      <w:r w:rsidR="0097771F" w:rsidRPr="00575257">
        <w:rPr>
          <w:rFonts w:ascii="Arial" w:hAnsi="Arial" w:cs="Arial"/>
          <w:color w:val="000000" w:themeColor="text1"/>
        </w:rPr>
        <w:t>la UAERMV está</w:t>
      </w:r>
      <w:r w:rsidR="0097771F">
        <w:rPr>
          <w:rFonts w:ascii="Arial" w:hAnsi="Arial" w:cs="Arial"/>
          <w:color w:val="000000" w:themeColor="text1"/>
        </w:rPr>
        <w:t xml:space="preserve"> </w:t>
      </w:r>
      <w:r w:rsidRPr="009D2CC4">
        <w:rPr>
          <w:rFonts w:ascii="Arial" w:hAnsi="Arial" w:cs="Arial"/>
          <w:color w:val="000000" w:themeColor="text1"/>
        </w:rPr>
        <w:t xml:space="preserve">a 12.1 puntos del máximo puntaje a alcanzar del grupo par.   </w:t>
      </w:r>
    </w:p>
    <w:p w14:paraId="3842D330"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76ACB160"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66B858D7" w14:textId="314080E8" w:rsidR="00A926E9" w:rsidRPr="009D2CC4" w:rsidRDefault="007576B0"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 xml:space="preserve">e observa que, se evaluaron 4 aspectos fundamentales: Generación de herramientas de uso y apropiación del conocimiento; Generación de una cultura de propicia para la gestión del conocimiento y la innovación; Generación y producción del conocimiento; Planeación de la gestión del conocimiento y la </w:t>
      </w:r>
      <w:r w:rsidR="000D0FEF" w:rsidRPr="00575257">
        <w:rPr>
          <w:rFonts w:ascii="Arial" w:hAnsi="Arial" w:cs="Arial"/>
          <w:color w:val="000000" w:themeColor="text1"/>
        </w:rPr>
        <w:t>innovación</w:t>
      </w:r>
      <w:r w:rsidR="00A926E9" w:rsidRPr="00575257">
        <w:rPr>
          <w:rFonts w:ascii="Arial" w:hAnsi="Arial" w:cs="Arial"/>
          <w:color w:val="000000" w:themeColor="text1"/>
        </w:rPr>
        <w:t>,</w:t>
      </w:r>
      <w:r w:rsidR="000D0FEF" w:rsidRPr="00575257">
        <w:rPr>
          <w:rFonts w:ascii="Arial" w:hAnsi="Arial" w:cs="Arial"/>
          <w:color w:val="000000" w:themeColor="text1"/>
        </w:rPr>
        <w:t xml:space="preserve"> </w:t>
      </w:r>
      <w:r w:rsidR="00A926E9" w:rsidRPr="00575257">
        <w:rPr>
          <w:rFonts w:ascii="Arial" w:hAnsi="Arial" w:cs="Arial"/>
          <w:color w:val="000000" w:themeColor="text1"/>
        </w:rPr>
        <w:t>cuyos resultados se muestran en la siguiente imagen:</w:t>
      </w:r>
    </w:p>
    <w:p w14:paraId="3DB6FB15" w14:textId="0558C241" w:rsidR="000D0FEF" w:rsidRPr="009D2CC4" w:rsidRDefault="000D0FEF" w:rsidP="00F523F8">
      <w:pPr>
        <w:pStyle w:val="Prrafodelista"/>
        <w:spacing w:line="240" w:lineRule="auto"/>
        <w:ind w:left="0"/>
        <w:jc w:val="both"/>
        <w:rPr>
          <w:rFonts w:ascii="Arial" w:hAnsi="Arial" w:cs="Arial"/>
          <w:color w:val="000000" w:themeColor="text1"/>
        </w:rPr>
      </w:pPr>
    </w:p>
    <w:p w14:paraId="6338A243" w14:textId="30EC2F43"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263558" w:rsidRPr="009D2CC4">
        <w:rPr>
          <w:rFonts w:ascii="Arial" w:hAnsi="Arial" w:cs="Arial"/>
          <w:b/>
          <w:bCs/>
          <w:color w:val="000000" w:themeColor="text1"/>
        </w:rPr>
        <w:t>3</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6FAF20F7" w14:textId="7039008E"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drawing>
          <wp:inline distT="0" distB="0" distL="0" distR="0" wp14:anchorId="2F8947FD" wp14:editId="0FFAD3D8">
            <wp:extent cx="5611957" cy="129586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9954" cy="1297715"/>
                    </a:xfrm>
                    <a:prstGeom prst="rect">
                      <a:avLst/>
                    </a:prstGeom>
                  </pic:spPr>
                </pic:pic>
              </a:graphicData>
            </a:graphic>
          </wp:inline>
        </w:drawing>
      </w:r>
    </w:p>
    <w:p w14:paraId="3F6A4D8F" w14:textId="433B67B1" w:rsidR="000D0FEF" w:rsidRPr="009D2CC4" w:rsidRDefault="000D0FEF" w:rsidP="00F523F8">
      <w:pPr>
        <w:spacing w:line="240" w:lineRule="auto"/>
        <w:jc w:val="center"/>
        <w:rPr>
          <w:rFonts w:ascii="Arial" w:hAnsi="Arial" w:cs="Arial"/>
          <w:color w:val="000000" w:themeColor="text1"/>
          <w:sz w:val="16"/>
          <w:szCs w:val="16"/>
          <w:u w:val="single"/>
        </w:rPr>
      </w:pPr>
      <w:r w:rsidRPr="009D2CC4">
        <w:rPr>
          <w:rFonts w:ascii="Arial" w:hAnsi="Arial" w:cs="Arial"/>
          <w:b/>
          <w:bCs/>
          <w:color w:val="000000" w:themeColor="text1"/>
          <w:sz w:val="16"/>
          <w:szCs w:val="16"/>
        </w:rPr>
        <w:lastRenderedPageBreak/>
        <w:t xml:space="preserve">Fuente: </w:t>
      </w:r>
      <w:hyperlink r:id="rId84" w:history="1">
        <w:r w:rsidRPr="009D2CC4">
          <w:rPr>
            <w:rStyle w:val="Hipervnculo"/>
            <w:rFonts w:ascii="Arial" w:hAnsi="Arial" w:cs="Arial"/>
            <w:color w:val="000000" w:themeColor="text1"/>
            <w:sz w:val="16"/>
            <w:szCs w:val="16"/>
          </w:rPr>
          <w:t>https://www.funcionpublica.gov.co/web/mipg/resultados-medicion</w:t>
        </w:r>
      </w:hyperlink>
    </w:p>
    <w:p w14:paraId="47809FA6" w14:textId="129E1E33"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4 aspectos evaluados, el mayor puntaje lo obtuvo: Generación y producción del conocimiento con 92,2 siendo el valor máximo de referencia 99,0; la Planeación de la gestión del conocimiento y la innovación, obtuvo el menor puntaje con 81.8 siendo el valor máximo de referencia 99,0.</w:t>
      </w:r>
    </w:p>
    <w:p w14:paraId="4927E41E" w14:textId="00145D34" w:rsidR="000D0FEF" w:rsidRPr="009D2CC4" w:rsidRDefault="000D0FEF" w:rsidP="00F523F8">
      <w:pPr>
        <w:pStyle w:val="Prrafodelista"/>
        <w:numPr>
          <w:ilvl w:val="0"/>
          <w:numId w:val="15"/>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02A7E649" w14:textId="05A55A6A" w:rsidR="000D0FEF" w:rsidRPr="009D2CC4" w:rsidRDefault="00846822"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implementación de la Política para el año 2019 vs los resultados obtenidos en el 2020: </w:t>
      </w:r>
    </w:p>
    <w:p w14:paraId="7E3A2F4B" w14:textId="71F1869C" w:rsidR="000D0FEF" w:rsidRPr="00846822" w:rsidRDefault="000D0FEF" w:rsidP="00F523F8">
      <w:pPr>
        <w:spacing w:line="240" w:lineRule="auto"/>
        <w:jc w:val="center"/>
        <w:rPr>
          <w:rFonts w:ascii="Arial" w:hAnsi="Arial" w:cs="Arial"/>
          <w:b/>
          <w:color w:val="000000" w:themeColor="text1"/>
          <w:sz w:val="20"/>
          <w:szCs w:val="20"/>
        </w:rPr>
      </w:pPr>
      <w:r w:rsidRPr="00846822">
        <w:rPr>
          <w:rFonts w:ascii="Arial" w:hAnsi="Arial" w:cs="Arial"/>
          <w:b/>
          <w:bCs/>
          <w:color w:val="000000" w:themeColor="text1"/>
          <w:sz w:val="20"/>
          <w:szCs w:val="20"/>
        </w:rPr>
        <w:t xml:space="preserve">Tabla </w:t>
      </w:r>
      <w:r w:rsidR="006C2F82">
        <w:rPr>
          <w:rFonts w:ascii="Arial" w:hAnsi="Arial" w:cs="Arial"/>
          <w:b/>
          <w:bCs/>
          <w:color w:val="000000" w:themeColor="text1"/>
          <w:sz w:val="20"/>
          <w:szCs w:val="20"/>
        </w:rPr>
        <w:t>21</w:t>
      </w:r>
      <w:r w:rsidRPr="00846822">
        <w:rPr>
          <w:rFonts w:ascii="Arial" w:hAnsi="Arial" w:cs="Arial"/>
          <w:b/>
          <w:bCs/>
          <w:color w:val="000000" w:themeColor="text1"/>
          <w:sz w:val="20"/>
          <w:szCs w:val="20"/>
        </w:rPr>
        <w:t>.</w:t>
      </w:r>
      <w:r w:rsidRPr="00846822">
        <w:rPr>
          <w:rFonts w:ascii="Arial" w:hAnsi="Arial" w:cs="Arial"/>
          <w:b/>
          <w:color w:val="000000" w:themeColor="text1"/>
          <w:sz w:val="20"/>
          <w:szCs w:val="20"/>
        </w:rPr>
        <w:t xml:space="preserve"> Resultados FURAG 2019 vs 2020 – Política de Gestión del Conocimiento</w:t>
      </w:r>
    </w:p>
    <w:tbl>
      <w:tblPr>
        <w:tblStyle w:val="Tablaconcuadrcula"/>
        <w:tblW w:w="86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58"/>
        <w:gridCol w:w="1565"/>
        <w:gridCol w:w="1789"/>
        <w:gridCol w:w="1788"/>
        <w:gridCol w:w="2065"/>
      </w:tblGrid>
      <w:tr w:rsidR="007D648B" w:rsidRPr="00846822" w14:paraId="20371230" w14:textId="77777777" w:rsidTr="00846822">
        <w:trPr>
          <w:trHeight w:val="570"/>
        </w:trPr>
        <w:tc>
          <w:tcPr>
            <w:tcW w:w="1458" w:type="dxa"/>
          </w:tcPr>
          <w:p w14:paraId="193559F8" w14:textId="77777777" w:rsidR="000D0FEF" w:rsidRPr="00846822" w:rsidRDefault="000D0FEF" w:rsidP="00F523F8">
            <w:pPr>
              <w:jc w:val="center"/>
              <w:rPr>
                <w:rFonts w:ascii="Arial" w:hAnsi="Arial" w:cs="Arial"/>
                <w:b/>
                <w:bCs/>
                <w:color w:val="000000" w:themeColor="text1"/>
                <w:sz w:val="20"/>
                <w:szCs w:val="20"/>
              </w:rPr>
            </w:pPr>
            <w:r w:rsidRPr="00846822">
              <w:rPr>
                <w:rFonts w:ascii="Arial" w:hAnsi="Arial" w:cs="Arial"/>
                <w:b/>
                <w:bCs/>
                <w:color w:val="000000" w:themeColor="text1"/>
                <w:sz w:val="20"/>
                <w:szCs w:val="20"/>
              </w:rPr>
              <w:t>AÑO</w:t>
            </w:r>
          </w:p>
        </w:tc>
        <w:tc>
          <w:tcPr>
            <w:tcW w:w="1565" w:type="dxa"/>
          </w:tcPr>
          <w:p w14:paraId="2EC9441B" w14:textId="77777777" w:rsidR="000D0FEF" w:rsidRPr="00846822" w:rsidRDefault="000D0FEF" w:rsidP="00F523F8">
            <w:pPr>
              <w:jc w:val="center"/>
              <w:rPr>
                <w:rFonts w:ascii="Arial" w:hAnsi="Arial" w:cs="Arial"/>
                <w:b/>
                <w:bCs/>
                <w:color w:val="000000" w:themeColor="text1"/>
                <w:sz w:val="20"/>
                <w:szCs w:val="20"/>
              </w:rPr>
            </w:pPr>
            <w:r w:rsidRPr="00846822">
              <w:rPr>
                <w:rFonts w:ascii="Arial" w:hAnsi="Arial" w:cs="Arial"/>
                <w:b/>
                <w:bCs/>
                <w:color w:val="000000" w:themeColor="text1"/>
                <w:sz w:val="20"/>
                <w:szCs w:val="20"/>
              </w:rPr>
              <w:t>PUNTAJE MINIMO</w:t>
            </w:r>
          </w:p>
        </w:tc>
        <w:tc>
          <w:tcPr>
            <w:tcW w:w="1789" w:type="dxa"/>
          </w:tcPr>
          <w:p w14:paraId="7A467E72" w14:textId="77777777" w:rsidR="000D0FEF" w:rsidRPr="00846822" w:rsidRDefault="000D0FEF" w:rsidP="00F523F8">
            <w:pPr>
              <w:jc w:val="center"/>
              <w:rPr>
                <w:rFonts w:ascii="Arial" w:hAnsi="Arial" w:cs="Arial"/>
                <w:b/>
                <w:bCs/>
                <w:color w:val="000000" w:themeColor="text1"/>
                <w:sz w:val="20"/>
                <w:szCs w:val="20"/>
              </w:rPr>
            </w:pPr>
            <w:r w:rsidRPr="00846822">
              <w:rPr>
                <w:rFonts w:ascii="Arial" w:hAnsi="Arial" w:cs="Arial"/>
                <w:b/>
                <w:bCs/>
                <w:color w:val="000000" w:themeColor="text1"/>
                <w:sz w:val="20"/>
                <w:szCs w:val="20"/>
              </w:rPr>
              <w:t>PUNTAJE MAXIMO</w:t>
            </w:r>
          </w:p>
        </w:tc>
        <w:tc>
          <w:tcPr>
            <w:tcW w:w="1788" w:type="dxa"/>
          </w:tcPr>
          <w:p w14:paraId="7D6DD5EB" w14:textId="188DC91A" w:rsidR="000D0FEF" w:rsidRPr="00846822" w:rsidRDefault="000D0FEF" w:rsidP="00F523F8">
            <w:pPr>
              <w:jc w:val="center"/>
              <w:rPr>
                <w:rFonts w:ascii="Arial" w:hAnsi="Arial" w:cs="Arial"/>
                <w:b/>
                <w:bCs/>
                <w:color w:val="000000" w:themeColor="text1"/>
                <w:sz w:val="20"/>
                <w:szCs w:val="20"/>
              </w:rPr>
            </w:pPr>
            <w:r w:rsidRPr="000914A6">
              <w:rPr>
                <w:rFonts w:ascii="Arial" w:hAnsi="Arial" w:cs="Arial"/>
                <w:b/>
                <w:bCs/>
                <w:color w:val="000000" w:themeColor="text1"/>
                <w:sz w:val="20"/>
                <w:szCs w:val="20"/>
              </w:rPr>
              <w:t xml:space="preserve">PROMEDIO </w:t>
            </w:r>
            <w:r w:rsidR="00846822" w:rsidRPr="000914A6">
              <w:rPr>
                <w:rFonts w:ascii="Arial" w:hAnsi="Arial" w:cs="Arial"/>
                <w:b/>
                <w:bCs/>
                <w:color w:val="000000" w:themeColor="text1"/>
                <w:sz w:val="20"/>
                <w:szCs w:val="20"/>
              </w:rPr>
              <w:t>GRUPO</w:t>
            </w:r>
            <w:r w:rsidRPr="00846822">
              <w:rPr>
                <w:rFonts w:ascii="Arial" w:hAnsi="Arial" w:cs="Arial"/>
                <w:b/>
                <w:bCs/>
                <w:color w:val="000000" w:themeColor="text1"/>
                <w:sz w:val="20"/>
                <w:szCs w:val="20"/>
              </w:rPr>
              <w:t xml:space="preserve"> PAR</w:t>
            </w:r>
          </w:p>
        </w:tc>
        <w:tc>
          <w:tcPr>
            <w:tcW w:w="2065" w:type="dxa"/>
          </w:tcPr>
          <w:p w14:paraId="79B497F9" w14:textId="77777777" w:rsidR="000D0FEF" w:rsidRPr="00846822" w:rsidRDefault="000D0FEF" w:rsidP="00F523F8">
            <w:pPr>
              <w:jc w:val="center"/>
              <w:rPr>
                <w:rFonts w:ascii="Arial" w:hAnsi="Arial" w:cs="Arial"/>
                <w:b/>
                <w:bCs/>
                <w:color w:val="000000" w:themeColor="text1"/>
                <w:sz w:val="20"/>
                <w:szCs w:val="20"/>
              </w:rPr>
            </w:pPr>
            <w:r w:rsidRPr="00846822">
              <w:rPr>
                <w:rFonts w:ascii="Arial" w:hAnsi="Arial" w:cs="Arial"/>
                <w:b/>
                <w:bCs/>
                <w:color w:val="000000" w:themeColor="text1"/>
                <w:sz w:val="20"/>
                <w:szCs w:val="20"/>
              </w:rPr>
              <w:t>PUNTAJE OBTENIDO</w:t>
            </w:r>
          </w:p>
        </w:tc>
      </w:tr>
      <w:tr w:rsidR="007D648B" w:rsidRPr="00846822" w14:paraId="56EC4A9F" w14:textId="77777777" w:rsidTr="00846822">
        <w:trPr>
          <w:trHeight w:val="279"/>
        </w:trPr>
        <w:tc>
          <w:tcPr>
            <w:tcW w:w="1458" w:type="dxa"/>
          </w:tcPr>
          <w:p w14:paraId="7BC1701C" w14:textId="77777777" w:rsidR="000D0FEF" w:rsidRPr="00846822" w:rsidRDefault="000D0FEF" w:rsidP="00F523F8">
            <w:pPr>
              <w:rPr>
                <w:rFonts w:ascii="Arial" w:hAnsi="Arial" w:cs="Arial"/>
                <w:color w:val="000000" w:themeColor="text1"/>
                <w:sz w:val="18"/>
                <w:szCs w:val="18"/>
              </w:rPr>
            </w:pPr>
            <w:r w:rsidRPr="00846822">
              <w:rPr>
                <w:rFonts w:ascii="Arial" w:hAnsi="Arial" w:cs="Arial"/>
                <w:color w:val="000000" w:themeColor="text1"/>
                <w:sz w:val="18"/>
                <w:szCs w:val="18"/>
              </w:rPr>
              <w:t>2019</w:t>
            </w:r>
          </w:p>
        </w:tc>
        <w:tc>
          <w:tcPr>
            <w:tcW w:w="1565" w:type="dxa"/>
          </w:tcPr>
          <w:p w14:paraId="46F6D69C"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67.3</w:t>
            </w:r>
          </w:p>
        </w:tc>
        <w:tc>
          <w:tcPr>
            <w:tcW w:w="1789" w:type="dxa"/>
          </w:tcPr>
          <w:p w14:paraId="06940301"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98.0</w:t>
            </w:r>
          </w:p>
        </w:tc>
        <w:tc>
          <w:tcPr>
            <w:tcW w:w="1788" w:type="dxa"/>
          </w:tcPr>
          <w:p w14:paraId="7743F927"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85,7</w:t>
            </w:r>
          </w:p>
        </w:tc>
        <w:tc>
          <w:tcPr>
            <w:tcW w:w="2065" w:type="dxa"/>
          </w:tcPr>
          <w:p w14:paraId="05BA4B6D"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80.5</w:t>
            </w:r>
          </w:p>
        </w:tc>
      </w:tr>
      <w:tr w:rsidR="007D648B" w:rsidRPr="00846822" w14:paraId="1216075B" w14:textId="77777777" w:rsidTr="00846822">
        <w:trPr>
          <w:trHeight w:val="279"/>
        </w:trPr>
        <w:tc>
          <w:tcPr>
            <w:tcW w:w="1458" w:type="dxa"/>
          </w:tcPr>
          <w:p w14:paraId="41F78E2D" w14:textId="77777777" w:rsidR="000D0FEF" w:rsidRPr="00846822" w:rsidRDefault="000D0FEF" w:rsidP="00F523F8">
            <w:pPr>
              <w:rPr>
                <w:rFonts w:ascii="Arial" w:hAnsi="Arial" w:cs="Arial"/>
                <w:color w:val="000000" w:themeColor="text1"/>
                <w:sz w:val="18"/>
                <w:szCs w:val="18"/>
              </w:rPr>
            </w:pPr>
            <w:r w:rsidRPr="00846822">
              <w:rPr>
                <w:rFonts w:ascii="Arial" w:hAnsi="Arial" w:cs="Arial"/>
                <w:color w:val="000000" w:themeColor="text1"/>
                <w:sz w:val="18"/>
                <w:szCs w:val="18"/>
              </w:rPr>
              <w:t>2020</w:t>
            </w:r>
          </w:p>
        </w:tc>
        <w:tc>
          <w:tcPr>
            <w:tcW w:w="1565" w:type="dxa"/>
          </w:tcPr>
          <w:p w14:paraId="51163B13"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55.3</w:t>
            </w:r>
          </w:p>
        </w:tc>
        <w:tc>
          <w:tcPr>
            <w:tcW w:w="1789" w:type="dxa"/>
          </w:tcPr>
          <w:p w14:paraId="5CE522DD"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98.9</w:t>
            </w:r>
          </w:p>
        </w:tc>
        <w:tc>
          <w:tcPr>
            <w:tcW w:w="1788" w:type="dxa"/>
          </w:tcPr>
          <w:p w14:paraId="5D7765C1"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87.3</w:t>
            </w:r>
          </w:p>
        </w:tc>
        <w:tc>
          <w:tcPr>
            <w:tcW w:w="2065" w:type="dxa"/>
          </w:tcPr>
          <w:p w14:paraId="4887856A" w14:textId="77777777" w:rsidR="000D0FEF" w:rsidRPr="00846822" w:rsidRDefault="000D0FEF" w:rsidP="00F523F8">
            <w:pPr>
              <w:jc w:val="center"/>
              <w:rPr>
                <w:rFonts w:ascii="Arial" w:hAnsi="Arial" w:cs="Arial"/>
                <w:color w:val="000000" w:themeColor="text1"/>
                <w:sz w:val="18"/>
                <w:szCs w:val="18"/>
              </w:rPr>
            </w:pPr>
            <w:r w:rsidRPr="00846822">
              <w:rPr>
                <w:rFonts w:ascii="Arial" w:hAnsi="Arial" w:cs="Arial"/>
                <w:color w:val="000000" w:themeColor="text1"/>
                <w:sz w:val="18"/>
                <w:szCs w:val="18"/>
              </w:rPr>
              <w:t>86.8</w:t>
            </w:r>
          </w:p>
        </w:tc>
      </w:tr>
    </w:tbl>
    <w:p w14:paraId="7224EB59"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85" w:history="1">
        <w:r w:rsidRPr="009D2CC4">
          <w:rPr>
            <w:rStyle w:val="Hipervnculo"/>
            <w:rFonts w:ascii="Arial" w:hAnsi="Arial" w:cs="Arial"/>
            <w:color w:val="000000" w:themeColor="text1"/>
            <w:sz w:val="16"/>
            <w:szCs w:val="16"/>
          </w:rPr>
          <w:t>https://www.funcionpublica.gov.co/web/mipg/resultados-medicion</w:t>
        </w:r>
      </w:hyperlink>
    </w:p>
    <w:p w14:paraId="4722C937" w14:textId="77777777" w:rsidR="000914A6" w:rsidRDefault="000D0FEF" w:rsidP="000914A6">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que la entidad </w:t>
      </w:r>
      <w:r w:rsidRPr="00350CBB">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de 80.5 y en el año 2020 de 86.8, se incrementó 6,3 puntos respecto de año inmediatamente anterior</w:t>
      </w:r>
      <w:r w:rsidR="00350CBB">
        <w:rPr>
          <w:rFonts w:ascii="Arial" w:hAnsi="Arial" w:cs="Arial"/>
          <w:color w:val="000000" w:themeColor="text1"/>
        </w:rPr>
        <w:t>.</w:t>
      </w:r>
      <w:r w:rsidRPr="009D2CC4">
        <w:rPr>
          <w:rFonts w:ascii="Arial" w:hAnsi="Arial" w:cs="Arial"/>
          <w:color w:val="000000" w:themeColor="text1"/>
        </w:rPr>
        <w:t xml:space="preserve"> </w:t>
      </w:r>
    </w:p>
    <w:p w14:paraId="47632DC6" w14:textId="282C50C1" w:rsidR="000D0FEF" w:rsidRPr="009D2CC4" w:rsidRDefault="000D0FEF" w:rsidP="000914A6">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7F7BB479" w14:textId="1B8C37D9" w:rsidR="000D0FEF" w:rsidRPr="009D2CC4" w:rsidRDefault="00350CBB"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11 recomendaciones, las cuales se pueden identificar en el anexo No. 1 del presente informe</w:t>
      </w:r>
    </w:p>
    <w:p w14:paraId="47C78B41" w14:textId="77777777" w:rsidR="000D0FEF" w:rsidRPr="009D2CC4" w:rsidRDefault="000D0FEF" w:rsidP="00F523F8">
      <w:pPr>
        <w:pStyle w:val="Ttulo3"/>
        <w:rPr>
          <w:rFonts w:ascii="Arial" w:hAnsi="Arial" w:cs="Arial"/>
          <w:b/>
          <w:bCs/>
          <w:color w:val="000000" w:themeColor="text1"/>
          <w:sz w:val="22"/>
          <w:szCs w:val="22"/>
        </w:rPr>
      </w:pPr>
    </w:p>
    <w:p w14:paraId="4D361BD9" w14:textId="480C92D1" w:rsidR="000D0FEF" w:rsidRDefault="000D0FEF" w:rsidP="00F523F8">
      <w:pPr>
        <w:pStyle w:val="Ttulo3"/>
        <w:jc w:val="both"/>
        <w:rPr>
          <w:rFonts w:ascii="Arial" w:hAnsi="Arial" w:cs="Arial"/>
          <w:b/>
          <w:bCs/>
          <w:color w:val="000000" w:themeColor="text1"/>
          <w:sz w:val="22"/>
          <w:szCs w:val="22"/>
        </w:rPr>
      </w:pPr>
      <w:bookmarkStart w:id="38" w:name="_Toc83828485"/>
      <w:r w:rsidRPr="000914A6">
        <w:rPr>
          <w:rFonts w:ascii="Arial" w:hAnsi="Arial" w:cs="Arial"/>
          <w:b/>
          <w:bCs/>
          <w:color w:val="000000" w:themeColor="text1"/>
          <w:sz w:val="22"/>
          <w:szCs w:val="22"/>
        </w:rPr>
        <w:t>6.</w:t>
      </w:r>
      <w:r w:rsidR="00BD1A18" w:rsidRPr="000914A6">
        <w:rPr>
          <w:rFonts w:ascii="Arial" w:hAnsi="Arial" w:cs="Arial"/>
          <w:b/>
          <w:bCs/>
          <w:color w:val="000000" w:themeColor="text1"/>
          <w:sz w:val="22"/>
          <w:szCs w:val="22"/>
        </w:rPr>
        <w:t>6</w:t>
      </w:r>
      <w:r w:rsidRPr="000914A6">
        <w:rPr>
          <w:rFonts w:ascii="Arial" w:hAnsi="Arial" w:cs="Arial"/>
          <w:b/>
          <w:bCs/>
          <w:color w:val="000000" w:themeColor="text1"/>
          <w:sz w:val="22"/>
          <w:szCs w:val="22"/>
        </w:rPr>
        <w:t>.1</w:t>
      </w:r>
      <w:r w:rsidR="00BD1A18" w:rsidRPr="000914A6">
        <w:rPr>
          <w:rFonts w:ascii="Arial" w:hAnsi="Arial" w:cs="Arial"/>
          <w:b/>
          <w:bCs/>
          <w:color w:val="000000" w:themeColor="text1"/>
          <w:sz w:val="22"/>
          <w:szCs w:val="22"/>
        </w:rPr>
        <w:t>4</w:t>
      </w:r>
      <w:r w:rsidRPr="000914A6">
        <w:rPr>
          <w:rFonts w:ascii="Arial" w:hAnsi="Arial" w:cs="Arial"/>
          <w:b/>
          <w:bCs/>
          <w:color w:val="000000" w:themeColor="text1"/>
          <w:sz w:val="22"/>
          <w:szCs w:val="22"/>
        </w:rPr>
        <w:t xml:space="preserve"> POLÍTICA 1</w:t>
      </w:r>
      <w:r w:rsidR="00803035" w:rsidRPr="000914A6">
        <w:rPr>
          <w:rFonts w:ascii="Arial" w:hAnsi="Arial" w:cs="Arial"/>
          <w:b/>
          <w:bCs/>
          <w:color w:val="000000" w:themeColor="text1"/>
          <w:sz w:val="22"/>
          <w:szCs w:val="22"/>
        </w:rPr>
        <w:t>4</w:t>
      </w:r>
      <w:r w:rsidRPr="000914A6">
        <w:rPr>
          <w:rFonts w:ascii="Arial" w:hAnsi="Arial" w:cs="Arial"/>
          <w:b/>
          <w:bCs/>
          <w:color w:val="000000" w:themeColor="text1"/>
          <w:sz w:val="22"/>
          <w:szCs w:val="22"/>
        </w:rPr>
        <w:t xml:space="preserve"> CONTROL INTERNO</w:t>
      </w:r>
      <w:bookmarkEnd w:id="38"/>
    </w:p>
    <w:p w14:paraId="2569317F" w14:textId="77777777" w:rsidR="000914A6" w:rsidRPr="000914A6" w:rsidRDefault="000914A6" w:rsidP="000914A6"/>
    <w:p w14:paraId="78D8DA76" w14:textId="0589DFD9"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1"/>
        <w:gridCol w:w="5528"/>
      </w:tblGrid>
      <w:tr w:rsidR="007D648B" w:rsidRPr="00B37CD5" w14:paraId="38FCDD47" w14:textId="77777777" w:rsidTr="00994FC5">
        <w:tc>
          <w:tcPr>
            <w:tcW w:w="3261" w:type="dxa"/>
            <w:shd w:val="clear" w:color="auto" w:fill="E7E6E6" w:themeFill="background2"/>
          </w:tcPr>
          <w:p w14:paraId="3241E1F8" w14:textId="19AAC9CE"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 xml:space="preserve">OBJETIVO </w:t>
            </w:r>
          </w:p>
        </w:tc>
        <w:tc>
          <w:tcPr>
            <w:tcW w:w="5528" w:type="dxa"/>
          </w:tcPr>
          <w:p w14:paraId="2486BFBC" w14:textId="040D604A" w:rsidR="000D0FEF" w:rsidRPr="00B37CD5" w:rsidRDefault="000914A6" w:rsidP="00F523F8">
            <w:pPr>
              <w:jc w:val="both"/>
              <w:rPr>
                <w:rFonts w:ascii="Arial" w:hAnsi="Arial" w:cs="Arial"/>
                <w:color w:val="000000" w:themeColor="text1"/>
                <w:sz w:val="20"/>
                <w:szCs w:val="20"/>
              </w:rPr>
            </w:pPr>
            <w:r>
              <w:rPr>
                <w:rFonts w:ascii="Arial" w:hAnsi="Arial" w:cs="Arial"/>
                <w:color w:val="000000" w:themeColor="text1"/>
                <w:sz w:val="20"/>
                <w:szCs w:val="20"/>
              </w:rPr>
              <w:t>C</w:t>
            </w:r>
            <w:r w:rsidR="000D0FEF" w:rsidRPr="00B37CD5">
              <w:rPr>
                <w:rFonts w:ascii="Arial" w:hAnsi="Arial" w:cs="Arial"/>
                <w:color w:val="000000" w:themeColor="text1"/>
                <w:sz w:val="20"/>
                <w:szCs w:val="20"/>
              </w:rPr>
              <w:t>umplir el objetivo de MIPG “Desarrollar una cultura organizacional fundamentada en la información, el control y la evaluación, para la toma de decisiones y la mejora continua.</w:t>
            </w:r>
            <w:r w:rsidR="000D0FEF" w:rsidRPr="00B37CD5">
              <w:rPr>
                <w:rStyle w:val="Refdenotaalpie"/>
                <w:rFonts w:ascii="Arial" w:hAnsi="Arial" w:cs="Arial"/>
                <w:color w:val="000000" w:themeColor="text1"/>
                <w:sz w:val="20"/>
                <w:szCs w:val="20"/>
              </w:rPr>
              <w:footnoteReference w:id="22"/>
            </w:r>
          </w:p>
          <w:p w14:paraId="60766490" w14:textId="77777777" w:rsidR="000D0FEF" w:rsidRPr="00B37CD5" w:rsidRDefault="000D0FEF" w:rsidP="00F523F8">
            <w:pPr>
              <w:rPr>
                <w:rFonts w:ascii="Arial" w:hAnsi="Arial" w:cs="Arial"/>
                <w:b/>
                <w:bCs/>
                <w:color w:val="000000" w:themeColor="text1"/>
                <w:sz w:val="20"/>
                <w:szCs w:val="20"/>
              </w:rPr>
            </w:pPr>
          </w:p>
        </w:tc>
      </w:tr>
      <w:tr w:rsidR="007D648B" w:rsidRPr="00B37CD5" w14:paraId="380A09F8" w14:textId="77777777" w:rsidTr="00994FC5">
        <w:tc>
          <w:tcPr>
            <w:tcW w:w="3261" w:type="dxa"/>
            <w:shd w:val="clear" w:color="auto" w:fill="E7E6E6" w:themeFill="background2"/>
          </w:tcPr>
          <w:p w14:paraId="57C1B506"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p w14:paraId="3D4A84EA" w14:textId="77777777" w:rsidR="000D0FEF" w:rsidRPr="00B37CD5" w:rsidRDefault="000D0FEF" w:rsidP="00F523F8">
            <w:pPr>
              <w:jc w:val="center"/>
              <w:rPr>
                <w:rFonts w:ascii="Arial" w:hAnsi="Arial" w:cs="Arial"/>
                <w:b/>
                <w:bCs/>
                <w:color w:val="000000" w:themeColor="text1"/>
                <w:sz w:val="20"/>
                <w:szCs w:val="20"/>
              </w:rPr>
            </w:pPr>
          </w:p>
          <w:p w14:paraId="6ED9E7C3"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7C0CF350" w14:textId="3C6E0749" w:rsidR="000D0FEF" w:rsidRPr="00B37CD5" w:rsidRDefault="000D0FEF" w:rsidP="00F523F8">
            <w:pPr>
              <w:jc w:val="both"/>
              <w:rPr>
                <w:rFonts w:ascii="Arial" w:hAnsi="Arial" w:cs="Arial"/>
                <w:color w:val="000000" w:themeColor="text1"/>
                <w:sz w:val="20"/>
                <w:szCs w:val="20"/>
              </w:rPr>
            </w:pPr>
            <w:r w:rsidRPr="00B37CD5">
              <w:rPr>
                <w:rFonts w:ascii="Arial" w:hAnsi="Arial" w:cs="Arial"/>
                <w:color w:val="000000" w:themeColor="text1"/>
                <w:sz w:val="20"/>
                <w:szCs w:val="20"/>
              </w:rPr>
              <w:t>Constitución Política- art 209 y 268</w:t>
            </w:r>
            <w:r w:rsidR="00944BF0"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Ley 87 de 1993</w:t>
            </w:r>
          </w:p>
          <w:p w14:paraId="17DF45D7" w14:textId="77777777" w:rsidR="000D0FEF" w:rsidRPr="00B37CD5" w:rsidRDefault="000D0FEF" w:rsidP="00F523F8">
            <w:pPr>
              <w:jc w:val="both"/>
              <w:rPr>
                <w:rFonts w:ascii="Arial" w:hAnsi="Arial" w:cs="Arial"/>
                <w:color w:val="000000" w:themeColor="text1"/>
                <w:sz w:val="20"/>
                <w:szCs w:val="20"/>
              </w:rPr>
            </w:pPr>
            <w:r w:rsidRPr="00B37CD5">
              <w:rPr>
                <w:rFonts w:ascii="Arial" w:hAnsi="Arial" w:cs="Arial"/>
                <w:color w:val="000000" w:themeColor="text1"/>
                <w:sz w:val="20"/>
                <w:szCs w:val="20"/>
              </w:rPr>
              <w:t>Decreto 1083 de 2015</w:t>
            </w:r>
          </w:p>
          <w:p w14:paraId="6B8713A8" w14:textId="77777777" w:rsidR="000D0FEF" w:rsidRPr="00B37CD5" w:rsidRDefault="000D0FEF" w:rsidP="00F523F8">
            <w:pPr>
              <w:rPr>
                <w:rFonts w:ascii="Arial" w:hAnsi="Arial" w:cs="Arial"/>
                <w:b/>
                <w:bCs/>
                <w:color w:val="000000" w:themeColor="text1"/>
                <w:sz w:val="20"/>
                <w:szCs w:val="20"/>
              </w:rPr>
            </w:pPr>
          </w:p>
        </w:tc>
      </w:tr>
      <w:tr w:rsidR="007D648B" w:rsidRPr="00B37CD5" w14:paraId="61B61329" w14:textId="77777777" w:rsidTr="00994FC5">
        <w:tc>
          <w:tcPr>
            <w:tcW w:w="3261" w:type="dxa"/>
            <w:shd w:val="clear" w:color="auto" w:fill="E7E6E6" w:themeFill="background2"/>
          </w:tcPr>
          <w:p w14:paraId="742D4555"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lastRenderedPageBreak/>
              <w:t>DEPENDENCIA A CARGO DE LA IMPLEMENTACIÓN</w:t>
            </w:r>
          </w:p>
          <w:p w14:paraId="07C9D0B5" w14:textId="77777777" w:rsidR="000D0FEF" w:rsidRPr="00B37CD5" w:rsidRDefault="000D0FEF" w:rsidP="00F523F8">
            <w:pPr>
              <w:jc w:val="center"/>
              <w:rPr>
                <w:rFonts w:ascii="Arial" w:hAnsi="Arial" w:cs="Arial"/>
                <w:b/>
                <w:bCs/>
                <w:color w:val="000000" w:themeColor="text1"/>
                <w:sz w:val="20"/>
                <w:szCs w:val="20"/>
              </w:rPr>
            </w:pPr>
          </w:p>
        </w:tc>
        <w:tc>
          <w:tcPr>
            <w:tcW w:w="5528" w:type="dxa"/>
          </w:tcPr>
          <w:p w14:paraId="68C16EE8" w14:textId="18C11695" w:rsidR="00EA220B" w:rsidRPr="00B37CD5" w:rsidRDefault="00EA220B" w:rsidP="00F523F8">
            <w:pPr>
              <w:rPr>
                <w:rFonts w:ascii="Arial" w:hAnsi="Arial" w:cs="Arial"/>
                <w:color w:val="000000" w:themeColor="text1"/>
                <w:sz w:val="20"/>
                <w:szCs w:val="20"/>
              </w:rPr>
            </w:pPr>
            <w:r w:rsidRPr="000914A6">
              <w:rPr>
                <w:rFonts w:ascii="Arial" w:hAnsi="Arial" w:cs="Arial"/>
                <w:color w:val="000000" w:themeColor="text1"/>
                <w:sz w:val="20"/>
                <w:szCs w:val="20"/>
              </w:rPr>
              <w:t>Oficina Asesora de Planeación –OAP</w:t>
            </w:r>
            <w:r w:rsidRPr="00B37CD5">
              <w:rPr>
                <w:rFonts w:ascii="Arial" w:hAnsi="Arial" w:cs="Arial"/>
                <w:color w:val="000000" w:themeColor="text1"/>
                <w:sz w:val="20"/>
                <w:szCs w:val="20"/>
              </w:rPr>
              <w:t xml:space="preserve"> </w:t>
            </w:r>
          </w:p>
          <w:p w14:paraId="4D6974E3" w14:textId="77777777" w:rsidR="000D0FEF" w:rsidRPr="00B37CD5" w:rsidRDefault="000D0FEF" w:rsidP="000914A6">
            <w:pPr>
              <w:rPr>
                <w:rFonts w:ascii="Arial" w:hAnsi="Arial" w:cs="Arial"/>
                <w:color w:val="000000" w:themeColor="text1"/>
                <w:sz w:val="20"/>
                <w:szCs w:val="20"/>
              </w:rPr>
            </w:pPr>
          </w:p>
        </w:tc>
      </w:tr>
    </w:tbl>
    <w:p w14:paraId="2109FEE9" w14:textId="77777777" w:rsidR="000D0FEF" w:rsidRPr="009D2CC4" w:rsidRDefault="000D0FEF" w:rsidP="00F523F8">
      <w:pPr>
        <w:spacing w:line="240" w:lineRule="auto"/>
        <w:rPr>
          <w:rFonts w:ascii="Arial" w:hAnsi="Arial" w:cs="Arial"/>
          <w:b/>
          <w:bCs/>
          <w:color w:val="000000" w:themeColor="text1"/>
        </w:rPr>
      </w:pPr>
    </w:p>
    <w:p w14:paraId="64E4B4BE" w14:textId="72500C8C" w:rsidR="000D0FEF" w:rsidRPr="009D2CC4" w:rsidRDefault="000D0FEF" w:rsidP="00F523F8">
      <w:pPr>
        <w:pStyle w:val="Prrafodelista"/>
        <w:numPr>
          <w:ilvl w:val="0"/>
          <w:numId w:val="14"/>
        </w:numPr>
        <w:spacing w:line="240" w:lineRule="auto"/>
        <w:ind w:left="142"/>
        <w:rPr>
          <w:rFonts w:ascii="Arial" w:hAnsi="Arial" w:cs="Arial"/>
          <w:b/>
          <w:bCs/>
          <w:color w:val="000000" w:themeColor="text1"/>
        </w:rPr>
      </w:pPr>
      <w:r w:rsidRPr="009D2CC4">
        <w:rPr>
          <w:rFonts w:ascii="Arial" w:hAnsi="Arial" w:cs="Arial"/>
          <w:b/>
          <w:bCs/>
          <w:color w:val="000000" w:themeColor="text1"/>
        </w:rPr>
        <w:t>Resultados FURAG vigencia 2020</w:t>
      </w:r>
    </w:p>
    <w:p w14:paraId="7D722D29" w14:textId="4B3FE1F2"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A continuación, se presentan los resultados de la medición a través del Formulario Único de Reporte de Avances de la Gestión (FURAG), de la implementación al interior de la </w:t>
      </w:r>
      <w:r w:rsidR="007232E5" w:rsidRPr="000914A6">
        <w:rPr>
          <w:rFonts w:ascii="Arial" w:hAnsi="Arial" w:cs="Arial"/>
          <w:color w:val="000000" w:themeColor="text1"/>
        </w:rPr>
        <w:t xml:space="preserve">UAERMV </w:t>
      </w:r>
      <w:r w:rsidRPr="000914A6">
        <w:rPr>
          <w:rFonts w:ascii="Arial" w:hAnsi="Arial" w:cs="Arial"/>
          <w:color w:val="000000" w:themeColor="text1"/>
        </w:rPr>
        <w:t>d</w:t>
      </w:r>
      <w:r w:rsidRPr="009D2CC4">
        <w:rPr>
          <w:rFonts w:ascii="Arial" w:hAnsi="Arial" w:cs="Arial"/>
          <w:color w:val="000000" w:themeColor="text1"/>
        </w:rPr>
        <w:t xml:space="preserve">e la Política de Control Interno, para el año 2020. </w:t>
      </w:r>
    </w:p>
    <w:p w14:paraId="203B849E"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Puntaje obtenido</w:t>
      </w:r>
    </w:p>
    <w:p w14:paraId="265B6BA7" w14:textId="2E1F154A"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A84E87" w:rsidRPr="009D2CC4">
        <w:rPr>
          <w:rFonts w:ascii="Arial" w:hAnsi="Arial" w:cs="Arial"/>
          <w:b/>
          <w:bCs/>
          <w:color w:val="000000" w:themeColor="text1"/>
        </w:rPr>
        <w:t>4</w:t>
      </w:r>
      <w:r w:rsidRPr="009D2CC4">
        <w:rPr>
          <w:rFonts w:ascii="Arial" w:hAnsi="Arial" w:cs="Arial"/>
          <w:b/>
          <w:bCs/>
          <w:color w:val="000000" w:themeColor="text1"/>
        </w:rPr>
        <w:t>.</w:t>
      </w:r>
      <w:r w:rsidRPr="009D2CC4">
        <w:rPr>
          <w:rFonts w:ascii="Arial" w:hAnsi="Arial" w:cs="Arial"/>
          <w:color w:val="000000" w:themeColor="text1"/>
        </w:rPr>
        <w:t xml:space="preserve">  Puntaje general obtenido</w:t>
      </w:r>
    </w:p>
    <w:p w14:paraId="1C3DBFBC" w14:textId="77777777" w:rsidR="000D0FEF" w:rsidRPr="009D2CC4" w:rsidRDefault="000D0FEF" w:rsidP="00F523F8">
      <w:pPr>
        <w:spacing w:line="240" w:lineRule="auto"/>
        <w:jc w:val="center"/>
        <w:rPr>
          <w:rFonts w:ascii="Arial" w:hAnsi="Arial" w:cs="Arial"/>
          <w:b/>
          <w:bCs/>
          <w:color w:val="000000" w:themeColor="text1"/>
        </w:rPr>
      </w:pPr>
      <w:r w:rsidRPr="009D2CC4">
        <w:rPr>
          <w:rFonts w:ascii="Arial" w:hAnsi="Arial" w:cs="Arial"/>
          <w:noProof/>
          <w:color w:val="000000" w:themeColor="text1"/>
          <w:lang w:eastAsia="es-CO"/>
        </w:rPr>
        <w:drawing>
          <wp:inline distT="0" distB="0" distL="0" distR="0" wp14:anchorId="267EBE70" wp14:editId="58858B67">
            <wp:extent cx="4736465" cy="1391892"/>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5140" cy="1409135"/>
                    </a:xfrm>
                    <a:prstGeom prst="rect">
                      <a:avLst/>
                    </a:prstGeom>
                  </pic:spPr>
                </pic:pic>
              </a:graphicData>
            </a:graphic>
          </wp:inline>
        </w:drawing>
      </w:r>
    </w:p>
    <w:p w14:paraId="4F84219E" w14:textId="7A624953"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87" w:history="1">
        <w:r w:rsidRPr="009D2CC4">
          <w:rPr>
            <w:rStyle w:val="Hipervnculo"/>
            <w:rFonts w:ascii="Arial" w:hAnsi="Arial" w:cs="Arial"/>
            <w:color w:val="000000" w:themeColor="text1"/>
            <w:sz w:val="16"/>
            <w:szCs w:val="16"/>
          </w:rPr>
          <w:t>https://www.funcionpublica.gov.co/web/mipg/resultados-medicion</w:t>
        </w:r>
      </w:hyperlink>
    </w:p>
    <w:p w14:paraId="7BED7BEF" w14:textId="20CEF227"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 xml:space="preserve">Como se muestra en la imagen, la entidad </w:t>
      </w:r>
      <w:r w:rsidRPr="000914A6">
        <w:rPr>
          <w:rFonts w:ascii="Arial" w:hAnsi="Arial" w:cs="Arial"/>
          <w:color w:val="000000" w:themeColor="text1"/>
        </w:rPr>
        <w:t xml:space="preserve">obtuvo un </w:t>
      </w:r>
      <w:r w:rsidR="007232E5" w:rsidRPr="000914A6">
        <w:rPr>
          <w:rFonts w:ascii="Arial" w:hAnsi="Arial" w:cs="Arial"/>
          <w:color w:val="000000" w:themeColor="text1"/>
        </w:rPr>
        <w:t xml:space="preserve">índice </w:t>
      </w:r>
      <w:r w:rsidRPr="000914A6">
        <w:rPr>
          <w:rFonts w:ascii="Arial" w:hAnsi="Arial" w:cs="Arial"/>
          <w:color w:val="000000" w:themeColor="text1"/>
        </w:rPr>
        <w:t xml:space="preserve">de 83.2 en la implementación el promedio del grupo par </w:t>
      </w:r>
      <w:r w:rsidR="00773B71" w:rsidRPr="000914A6">
        <w:rPr>
          <w:rFonts w:ascii="Arial" w:hAnsi="Arial" w:cs="Arial"/>
          <w:color w:val="000000" w:themeColor="text1"/>
        </w:rPr>
        <w:t xml:space="preserve">fue </w:t>
      </w:r>
      <w:r w:rsidR="000914A6" w:rsidRPr="000914A6">
        <w:rPr>
          <w:rFonts w:ascii="Arial" w:hAnsi="Arial" w:cs="Arial"/>
          <w:color w:val="000000" w:themeColor="text1"/>
        </w:rPr>
        <w:t>86.3 teniendo</w:t>
      </w:r>
      <w:r w:rsidRPr="000914A6">
        <w:rPr>
          <w:rFonts w:ascii="Arial" w:hAnsi="Arial" w:cs="Arial"/>
          <w:color w:val="000000" w:themeColor="text1"/>
        </w:rPr>
        <w:t xml:space="preserve"> como referencia que el punto de partida o puntaje mínimo es de 53.0 y el máximo a alcanzar es de 98.5.</w:t>
      </w:r>
      <w:r w:rsidRPr="009D2CC4">
        <w:rPr>
          <w:rFonts w:ascii="Arial" w:hAnsi="Arial" w:cs="Arial"/>
          <w:color w:val="000000" w:themeColor="text1"/>
        </w:rPr>
        <w:t xml:space="preserve"> Significando esto que para lograr la implementación total de la política </w:t>
      </w:r>
      <w:r w:rsidR="00773B71" w:rsidRPr="000914A6">
        <w:rPr>
          <w:rFonts w:ascii="Arial" w:hAnsi="Arial" w:cs="Arial"/>
          <w:color w:val="000000" w:themeColor="text1"/>
        </w:rPr>
        <w:t>la UAERMV está</w:t>
      </w:r>
      <w:r w:rsidR="00773B71">
        <w:rPr>
          <w:rFonts w:ascii="Arial" w:hAnsi="Arial" w:cs="Arial"/>
          <w:color w:val="000000" w:themeColor="text1"/>
        </w:rPr>
        <w:t xml:space="preserve"> </w:t>
      </w:r>
      <w:r w:rsidRPr="009D2CC4">
        <w:rPr>
          <w:rFonts w:ascii="Arial" w:hAnsi="Arial" w:cs="Arial"/>
          <w:color w:val="000000" w:themeColor="text1"/>
        </w:rPr>
        <w:t xml:space="preserve">a 15,3 puntos del máximo puntaje a alcanzar del grupo par.   </w:t>
      </w:r>
    </w:p>
    <w:p w14:paraId="60B88113" w14:textId="77777777" w:rsidR="000D0FEF" w:rsidRPr="009D2CC4" w:rsidRDefault="000D0FEF" w:rsidP="00F523F8">
      <w:pPr>
        <w:pStyle w:val="Prrafodelista"/>
        <w:numPr>
          <w:ilvl w:val="0"/>
          <w:numId w:val="15"/>
        </w:numPr>
        <w:spacing w:line="240" w:lineRule="auto"/>
        <w:rPr>
          <w:rFonts w:ascii="Arial" w:hAnsi="Arial" w:cs="Arial"/>
          <w:b/>
          <w:bCs/>
          <w:color w:val="000000" w:themeColor="text1"/>
        </w:rPr>
      </w:pPr>
      <w:r w:rsidRPr="009D2CC4">
        <w:rPr>
          <w:rFonts w:ascii="Arial" w:hAnsi="Arial" w:cs="Arial"/>
          <w:b/>
          <w:bCs/>
          <w:color w:val="000000" w:themeColor="text1"/>
        </w:rPr>
        <w:t xml:space="preserve">Índice detallado </w:t>
      </w:r>
    </w:p>
    <w:p w14:paraId="213C9C7B" w14:textId="77777777" w:rsidR="000D0FEF" w:rsidRPr="009D2CC4" w:rsidRDefault="000D0FEF" w:rsidP="00F523F8">
      <w:pPr>
        <w:pStyle w:val="Prrafodelista"/>
        <w:spacing w:line="240" w:lineRule="auto"/>
        <w:ind w:left="284" w:hanging="284"/>
        <w:rPr>
          <w:rFonts w:ascii="Arial" w:hAnsi="Arial" w:cs="Arial"/>
          <w:b/>
          <w:bCs/>
          <w:color w:val="000000" w:themeColor="text1"/>
        </w:rPr>
      </w:pPr>
    </w:p>
    <w:p w14:paraId="69F537DC" w14:textId="4959C365" w:rsidR="00856811" w:rsidRPr="009D2CC4" w:rsidRDefault="00856811" w:rsidP="00F523F8">
      <w:pPr>
        <w:pStyle w:val="Prrafodelista"/>
        <w:spacing w:line="240" w:lineRule="auto"/>
        <w:ind w:left="0"/>
        <w:jc w:val="both"/>
        <w:rPr>
          <w:rFonts w:ascii="Arial" w:hAnsi="Arial" w:cs="Arial"/>
          <w:color w:val="000000" w:themeColor="text1"/>
        </w:rPr>
      </w:pPr>
      <w:r>
        <w:rPr>
          <w:rFonts w:ascii="Arial" w:hAnsi="Arial" w:cs="Arial"/>
          <w:color w:val="000000" w:themeColor="text1"/>
        </w:rPr>
        <w:t>S</w:t>
      </w:r>
      <w:r w:rsidR="000D0FEF" w:rsidRPr="009D2CC4">
        <w:rPr>
          <w:rFonts w:ascii="Arial" w:hAnsi="Arial" w:cs="Arial"/>
          <w:color w:val="000000" w:themeColor="text1"/>
        </w:rPr>
        <w:t>e observa que, se evaluaron 10 aspectos fundamentales: Actividades de control efectivas, Actividades de monitoreo sistemáticas y orientadas a la mejora, Ambiente propicio para el ejercicio del control, Evaluación estratégica del riesgo, Evaluación independiente al Sistema de Control Interno, Información y comunicación relevante y oportuna para el control, Línea Estratégica, Primera Línea de Defensa, Segunda Línea de D</w:t>
      </w:r>
      <w:r>
        <w:rPr>
          <w:rFonts w:ascii="Arial" w:hAnsi="Arial" w:cs="Arial"/>
          <w:color w:val="000000" w:themeColor="text1"/>
        </w:rPr>
        <w:t>efensa, Tercera Línea de Defens</w:t>
      </w:r>
      <w:r w:rsidR="000914A6">
        <w:rPr>
          <w:rFonts w:ascii="Arial" w:hAnsi="Arial" w:cs="Arial"/>
          <w:color w:val="000000" w:themeColor="text1"/>
        </w:rPr>
        <w:t>a</w:t>
      </w:r>
      <w:r>
        <w:rPr>
          <w:rFonts w:ascii="Arial" w:hAnsi="Arial" w:cs="Arial"/>
          <w:color w:val="000000" w:themeColor="text1"/>
        </w:rPr>
        <w:t>,</w:t>
      </w:r>
      <w:r w:rsidR="000D0FEF" w:rsidRPr="009D2CC4">
        <w:rPr>
          <w:rFonts w:ascii="Arial" w:hAnsi="Arial" w:cs="Arial"/>
          <w:color w:val="000000" w:themeColor="text1"/>
        </w:rPr>
        <w:t xml:space="preserve"> </w:t>
      </w:r>
      <w:r w:rsidRPr="000914A6">
        <w:rPr>
          <w:rFonts w:ascii="Arial" w:hAnsi="Arial" w:cs="Arial"/>
          <w:color w:val="000000" w:themeColor="text1"/>
        </w:rPr>
        <w:t>cuyos resultados se muestran en la siguiente imagen:</w:t>
      </w:r>
    </w:p>
    <w:p w14:paraId="2D4BE7B6" w14:textId="395D8DC9" w:rsidR="000D0FEF" w:rsidRPr="009D2CC4" w:rsidRDefault="000D0FEF" w:rsidP="00F523F8">
      <w:pPr>
        <w:pStyle w:val="Prrafodelista"/>
        <w:spacing w:line="240" w:lineRule="auto"/>
        <w:ind w:left="0"/>
        <w:jc w:val="both"/>
        <w:rPr>
          <w:rFonts w:ascii="Arial" w:hAnsi="Arial" w:cs="Arial"/>
          <w:color w:val="000000" w:themeColor="text1"/>
        </w:rPr>
      </w:pPr>
    </w:p>
    <w:p w14:paraId="54050077" w14:textId="77777777" w:rsidR="000D0FEF" w:rsidRPr="009D2CC4" w:rsidRDefault="000D0FEF" w:rsidP="00F523F8">
      <w:pPr>
        <w:pStyle w:val="Prrafodelista"/>
        <w:spacing w:line="240" w:lineRule="auto"/>
        <w:ind w:left="0"/>
        <w:rPr>
          <w:rFonts w:ascii="Arial" w:hAnsi="Arial" w:cs="Arial"/>
          <w:color w:val="000000" w:themeColor="text1"/>
        </w:rPr>
      </w:pPr>
    </w:p>
    <w:p w14:paraId="2108FE00" w14:textId="2A02230B"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b/>
          <w:bCs/>
          <w:color w:val="000000" w:themeColor="text1"/>
        </w:rPr>
        <w:t>Imagen 2</w:t>
      </w:r>
      <w:r w:rsidR="00A84E87" w:rsidRPr="009D2CC4">
        <w:rPr>
          <w:rFonts w:ascii="Arial" w:hAnsi="Arial" w:cs="Arial"/>
          <w:b/>
          <w:bCs/>
          <w:color w:val="000000" w:themeColor="text1"/>
        </w:rPr>
        <w:t>5</w:t>
      </w:r>
      <w:r w:rsidRPr="009D2CC4">
        <w:rPr>
          <w:rFonts w:ascii="Arial" w:hAnsi="Arial" w:cs="Arial"/>
          <w:b/>
          <w:bCs/>
          <w:color w:val="000000" w:themeColor="text1"/>
        </w:rPr>
        <w:t xml:space="preserve">. </w:t>
      </w:r>
      <w:r w:rsidRPr="009D2CC4">
        <w:rPr>
          <w:rFonts w:ascii="Arial" w:hAnsi="Arial" w:cs="Arial"/>
          <w:color w:val="000000" w:themeColor="text1"/>
        </w:rPr>
        <w:t xml:space="preserve">Índice detallado por política </w:t>
      </w:r>
    </w:p>
    <w:p w14:paraId="69AC6EEB" w14:textId="31128019" w:rsidR="000D0FEF" w:rsidRPr="009D2CC4" w:rsidRDefault="000D0FEF" w:rsidP="00F523F8">
      <w:pPr>
        <w:spacing w:line="240" w:lineRule="auto"/>
        <w:jc w:val="center"/>
        <w:rPr>
          <w:rFonts w:ascii="Arial" w:hAnsi="Arial" w:cs="Arial"/>
          <w:color w:val="000000" w:themeColor="text1"/>
        </w:rPr>
      </w:pPr>
      <w:r w:rsidRPr="009D2CC4">
        <w:rPr>
          <w:rFonts w:ascii="Arial" w:hAnsi="Arial" w:cs="Arial"/>
          <w:noProof/>
          <w:color w:val="000000" w:themeColor="text1"/>
          <w:lang w:eastAsia="es-CO"/>
        </w:rPr>
        <w:lastRenderedPageBreak/>
        <w:drawing>
          <wp:inline distT="0" distB="0" distL="0" distR="0" wp14:anchorId="67024880" wp14:editId="0FD2456C">
            <wp:extent cx="5612130" cy="1978925"/>
            <wp:effectExtent l="0" t="0" r="762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5982" cy="1980283"/>
                    </a:xfrm>
                    <a:prstGeom prst="rect">
                      <a:avLst/>
                    </a:prstGeom>
                  </pic:spPr>
                </pic:pic>
              </a:graphicData>
            </a:graphic>
          </wp:inline>
        </w:drawing>
      </w:r>
    </w:p>
    <w:p w14:paraId="172814B3" w14:textId="77777777" w:rsidR="000D0FEF" w:rsidRPr="009D2CC4" w:rsidRDefault="000D0FEF" w:rsidP="00F523F8">
      <w:pPr>
        <w:spacing w:line="240" w:lineRule="auto"/>
        <w:jc w:val="center"/>
        <w:rPr>
          <w:rStyle w:val="Hipervnculo"/>
          <w:rFonts w:ascii="Arial" w:hAnsi="Arial" w:cs="Arial"/>
          <w:color w:val="000000" w:themeColor="text1"/>
          <w:sz w:val="16"/>
          <w:szCs w:val="16"/>
        </w:rPr>
      </w:pPr>
      <w:r w:rsidRPr="009D2CC4">
        <w:rPr>
          <w:rFonts w:ascii="Arial" w:hAnsi="Arial" w:cs="Arial"/>
          <w:b/>
          <w:bCs/>
          <w:color w:val="000000" w:themeColor="text1"/>
          <w:sz w:val="16"/>
          <w:szCs w:val="16"/>
        </w:rPr>
        <w:t xml:space="preserve">Fuente: </w:t>
      </w:r>
      <w:hyperlink r:id="rId89" w:history="1">
        <w:r w:rsidRPr="009D2CC4">
          <w:rPr>
            <w:rStyle w:val="Hipervnculo"/>
            <w:rFonts w:ascii="Arial" w:hAnsi="Arial" w:cs="Arial"/>
            <w:color w:val="000000" w:themeColor="text1"/>
            <w:sz w:val="16"/>
            <w:szCs w:val="16"/>
          </w:rPr>
          <w:t>https://www.funcionpublica.gov.co/web/mipg/resultados-medicion</w:t>
        </w:r>
      </w:hyperlink>
    </w:p>
    <w:p w14:paraId="5AC1F43A" w14:textId="13A9D927"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De los 10 aspectos evaluados, el mayor puntaje lo obtuvo: Segunda Línea de Defensa con 88.8 siendo el valor máximo de referencia 99,0; la Evaluación Independiente del Sistema de Control Interno obtuvo el menor puntaje con 62.8 siendo el valor máximo de referencia 99,0.</w:t>
      </w:r>
    </w:p>
    <w:p w14:paraId="2597BF0C" w14:textId="4CC7BF73" w:rsidR="000D0FEF" w:rsidRPr="009D2CC4" w:rsidRDefault="000D0FEF" w:rsidP="00F523F8">
      <w:pPr>
        <w:pStyle w:val="Prrafodelista"/>
        <w:numPr>
          <w:ilvl w:val="0"/>
          <w:numId w:val="15"/>
        </w:numPr>
        <w:tabs>
          <w:tab w:val="left" w:pos="284"/>
        </w:tabs>
        <w:spacing w:line="240" w:lineRule="auto"/>
        <w:rPr>
          <w:rFonts w:ascii="Arial" w:hAnsi="Arial" w:cs="Arial"/>
          <w:b/>
          <w:bCs/>
          <w:color w:val="000000" w:themeColor="text1"/>
        </w:rPr>
      </w:pPr>
      <w:r w:rsidRPr="009D2CC4">
        <w:rPr>
          <w:rFonts w:ascii="Arial" w:hAnsi="Arial" w:cs="Arial"/>
          <w:b/>
          <w:bCs/>
          <w:color w:val="000000" w:themeColor="text1"/>
        </w:rPr>
        <w:t>Comparación resultados FURAG 2019 VS 2020</w:t>
      </w:r>
    </w:p>
    <w:p w14:paraId="2918DC5D" w14:textId="16341C77" w:rsidR="000D0FEF" w:rsidRPr="009D2CC4" w:rsidRDefault="00856811" w:rsidP="00F523F8">
      <w:pPr>
        <w:spacing w:line="240" w:lineRule="auto"/>
        <w:jc w:val="both"/>
        <w:rPr>
          <w:rFonts w:ascii="Arial" w:hAnsi="Arial" w:cs="Arial"/>
          <w:color w:val="000000" w:themeColor="text1"/>
        </w:rPr>
      </w:pPr>
      <w:r>
        <w:rPr>
          <w:rFonts w:ascii="Arial" w:hAnsi="Arial" w:cs="Arial"/>
          <w:color w:val="000000" w:themeColor="text1"/>
        </w:rPr>
        <w:t>L</w:t>
      </w:r>
      <w:r w:rsidR="000D0FEF" w:rsidRPr="009D2CC4">
        <w:rPr>
          <w:rFonts w:ascii="Arial" w:hAnsi="Arial" w:cs="Arial"/>
          <w:color w:val="000000" w:themeColor="text1"/>
        </w:rPr>
        <w:t xml:space="preserve">os resultados FURAG, en la implementación de la Política para el año 2019 vs los resultados obtenidos en el 2020: </w:t>
      </w:r>
    </w:p>
    <w:p w14:paraId="39CAB3E7" w14:textId="6F7CD829" w:rsidR="000D0FEF" w:rsidRPr="00903F31" w:rsidRDefault="000D0FEF" w:rsidP="00F523F8">
      <w:pPr>
        <w:spacing w:line="240" w:lineRule="auto"/>
        <w:jc w:val="center"/>
        <w:rPr>
          <w:rFonts w:ascii="Arial" w:hAnsi="Arial" w:cs="Arial"/>
          <w:b/>
          <w:color w:val="000000" w:themeColor="text1"/>
          <w:sz w:val="20"/>
          <w:szCs w:val="20"/>
        </w:rPr>
      </w:pPr>
      <w:r w:rsidRPr="00903F31">
        <w:rPr>
          <w:rFonts w:ascii="Arial" w:hAnsi="Arial" w:cs="Arial"/>
          <w:b/>
          <w:bCs/>
          <w:color w:val="000000" w:themeColor="text1"/>
          <w:sz w:val="20"/>
          <w:szCs w:val="20"/>
        </w:rPr>
        <w:t xml:space="preserve">Tabla </w:t>
      </w:r>
      <w:r w:rsidR="006C2F82">
        <w:rPr>
          <w:rFonts w:ascii="Arial" w:hAnsi="Arial" w:cs="Arial"/>
          <w:b/>
          <w:bCs/>
          <w:color w:val="000000" w:themeColor="text1"/>
          <w:sz w:val="20"/>
          <w:szCs w:val="20"/>
        </w:rPr>
        <w:t>22</w:t>
      </w:r>
      <w:r w:rsidRPr="00903F31">
        <w:rPr>
          <w:rFonts w:ascii="Arial" w:hAnsi="Arial" w:cs="Arial"/>
          <w:b/>
          <w:bCs/>
          <w:color w:val="000000" w:themeColor="text1"/>
          <w:sz w:val="20"/>
          <w:szCs w:val="20"/>
        </w:rPr>
        <w:t>.</w:t>
      </w:r>
      <w:r w:rsidRPr="00903F31">
        <w:rPr>
          <w:rFonts w:ascii="Arial" w:hAnsi="Arial" w:cs="Arial"/>
          <w:b/>
          <w:color w:val="000000" w:themeColor="text1"/>
          <w:sz w:val="20"/>
          <w:szCs w:val="20"/>
        </w:rPr>
        <w:t xml:space="preserve"> Resultados FURAG 2019 vs 2020 – Política de Control Interno</w:t>
      </w:r>
    </w:p>
    <w:tbl>
      <w:tblPr>
        <w:tblStyle w:val="Tablaconcuadrcula"/>
        <w:tblW w:w="85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3"/>
        <w:gridCol w:w="1548"/>
        <w:gridCol w:w="1770"/>
        <w:gridCol w:w="1769"/>
        <w:gridCol w:w="2043"/>
      </w:tblGrid>
      <w:tr w:rsidR="007D648B" w:rsidRPr="00903F31" w14:paraId="51738151" w14:textId="77777777" w:rsidTr="00903F31">
        <w:trPr>
          <w:trHeight w:val="490"/>
        </w:trPr>
        <w:tc>
          <w:tcPr>
            <w:tcW w:w="1443" w:type="dxa"/>
          </w:tcPr>
          <w:p w14:paraId="30646FC6" w14:textId="77777777" w:rsidR="000D0FEF" w:rsidRPr="00903F31" w:rsidRDefault="000D0FEF" w:rsidP="00F523F8">
            <w:pPr>
              <w:jc w:val="center"/>
              <w:rPr>
                <w:rFonts w:ascii="Arial" w:hAnsi="Arial" w:cs="Arial"/>
                <w:b/>
                <w:bCs/>
                <w:color w:val="000000" w:themeColor="text1"/>
                <w:sz w:val="20"/>
                <w:szCs w:val="20"/>
              </w:rPr>
            </w:pPr>
            <w:r w:rsidRPr="00903F31">
              <w:rPr>
                <w:rFonts w:ascii="Arial" w:hAnsi="Arial" w:cs="Arial"/>
                <w:b/>
                <w:bCs/>
                <w:color w:val="000000" w:themeColor="text1"/>
                <w:sz w:val="20"/>
                <w:szCs w:val="20"/>
              </w:rPr>
              <w:t>AÑO</w:t>
            </w:r>
          </w:p>
        </w:tc>
        <w:tc>
          <w:tcPr>
            <w:tcW w:w="1548" w:type="dxa"/>
          </w:tcPr>
          <w:p w14:paraId="1820C404" w14:textId="77777777" w:rsidR="000D0FEF" w:rsidRPr="00903F31" w:rsidRDefault="000D0FEF" w:rsidP="00F523F8">
            <w:pPr>
              <w:jc w:val="center"/>
              <w:rPr>
                <w:rFonts w:ascii="Arial" w:hAnsi="Arial" w:cs="Arial"/>
                <w:b/>
                <w:bCs/>
                <w:color w:val="000000" w:themeColor="text1"/>
                <w:sz w:val="20"/>
                <w:szCs w:val="20"/>
              </w:rPr>
            </w:pPr>
            <w:r w:rsidRPr="00903F31">
              <w:rPr>
                <w:rFonts w:ascii="Arial" w:hAnsi="Arial" w:cs="Arial"/>
                <w:b/>
                <w:bCs/>
                <w:color w:val="000000" w:themeColor="text1"/>
                <w:sz w:val="20"/>
                <w:szCs w:val="20"/>
              </w:rPr>
              <w:t>PUNTAJE MINIMO</w:t>
            </w:r>
          </w:p>
        </w:tc>
        <w:tc>
          <w:tcPr>
            <w:tcW w:w="1770" w:type="dxa"/>
          </w:tcPr>
          <w:p w14:paraId="3C0C9310" w14:textId="77777777" w:rsidR="000D0FEF" w:rsidRPr="00903F31" w:rsidRDefault="000D0FEF" w:rsidP="00F523F8">
            <w:pPr>
              <w:jc w:val="center"/>
              <w:rPr>
                <w:rFonts w:ascii="Arial" w:hAnsi="Arial" w:cs="Arial"/>
                <w:b/>
                <w:bCs/>
                <w:color w:val="000000" w:themeColor="text1"/>
                <w:sz w:val="20"/>
                <w:szCs w:val="20"/>
              </w:rPr>
            </w:pPr>
            <w:r w:rsidRPr="00903F31">
              <w:rPr>
                <w:rFonts w:ascii="Arial" w:hAnsi="Arial" w:cs="Arial"/>
                <w:b/>
                <w:bCs/>
                <w:color w:val="000000" w:themeColor="text1"/>
                <w:sz w:val="20"/>
                <w:szCs w:val="20"/>
              </w:rPr>
              <w:t>PUNTAJE MAXIMO</w:t>
            </w:r>
          </w:p>
        </w:tc>
        <w:tc>
          <w:tcPr>
            <w:tcW w:w="1769" w:type="dxa"/>
          </w:tcPr>
          <w:p w14:paraId="49729CD6" w14:textId="5270D90D" w:rsidR="000D0FEF" w:rsidRPr="00903F31" w:rsidRDefault="000D0FEF" w:rsidP="00F523F8">
            <w:pPr>
              <w:jc w:val="center"/>
              <w:rPr>
                <w:rFonts w:ascii="Arial" w:hAnsi="Arial" w:cs="Arial"/>
                <w:b/>
                <w:bCs/>
                <w:color w:val="000000" w:themeColor="text1"/>
                <w:sz w:val="20"/>
                <w:szCs w:val="20"/>
              </w:rPr>
            </w:pPr>
            <w:r w:rsidRPr="00903F31">
              <w:rPr>
                <w:rFonts w:ascii="Arial" w:hAnsi="Arial" w:cs="Arial"/>
                <w:b/>
                <w:bCs/>
                <w:color w:val="000000" w:themeColor="text1"/>
                <w:sz w:val="20"/>
                <w:szCs w:val="20"/>
              </w:rPr>
              <w:t xml:space="preserve">PROMEDIO </w:t>
            </w:r>
            <w:r w:rsidR="00846822" w:rsidRPr="00903F31">
              <w:rPr>
                <w:rFonts w:ascii="Arial" w:hAnsi="Arial" w:cs="Arial"/>
                <w:b/>
                <w:bCs/>
                <w:color w:val="000000" w:themeColor="text1"/>
                <w:sz w:val="20"/>
                <w:szCs w:val="20"/>
              </w:rPr>
              <w:t>GRUPO</w:t>
            </w:r>
            <w:r w:rsidRPr="00903F31">
              <w:rPr>
                <w:rFonts w:ascii="Arial" w:hAnsi="Arial" w:cs="Arial"/>
                <w:b/>
                <w:bCs/>
                <w:color w:val="000000" w:themeColor="text1"/>
                <w:sz w:val="20"/>
                <w:szCs w:val="20"/>
              </w:rPr>
              <w:t xml:space="preserve"> PAR</w:t>
            </w:r>
          </w:p>
        </w:tc>
        <w:tc>
          <w:tcPr>
            <w:tcW w:w="2043" w:type="dxa"/>
          </w:tcPr>
          <w:p w14:paraId="4CF79748" w14:textId="77777777" w:rsidR="000D0FEF" w:rsidRPr="00903F31" w:rsidRDefault="000D0FEF" w:rsidP="00F523F8">
            <w:pPr>
              <w:jc w:val="center"/>
              <w:rPr>
                <w:rFonts w:ascii="Arial" w:hAnsi="Arial" w:cs="Arial"/>
                <w:b/>
                <w:bCs/>
                <w:color w:val="000000" w:themeColor="text1"/>
                <w:sz w:val="20"/>
                <w:szCs w:val="20"/>
              </w:rPr>
            </w:pPr>
            <w:r w:rsidRPr="00903F31">
              <w:rPr>
                <w:rFonts w:ascii="Arial" w:hAnsi="Arial" w:cs="Arial"/>
                <w:b/>
                <w:bCs/>
                <w:color w:val="000000" w:themeColor="text1"/>
                <w:sz w:val="20"/>
                <w:szCs w:val="20"/>
              </w:rPr>
              <w:t>PUNTAJE OBTENIDO</w:t>
            </w:r>
          </w:p>
        </w:tc>
      </w:tr>
      <w:tr w:rsidR="007D648B" w:rsidRPr="00903F31" w14:paraId="0D47E3F1" w14:textId="77777777" w:rsidTr="00903F31">
        <w:trPr>
          <w:trHeight w:val="240"/>
        </w:trPr>
        <w:tc>
          <w:tcPr>
            <w:tcW w:w="1443" w:type="dxa"/>
          </w:tcPr>
          <w:p w14:paraId="5734EA4C"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2019</w:t>
            </w:r>
          </w:p>
        </w:tc>
        <w:tc>
          <w:tcPr>
            <w:tcW w:w="1548" w:type="dxa"/>
          </w:tcPr>
          <w:p w14:paraId="240D58B4"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58.5</w:t>
            </w:r>
          </w:p>
        </w:tc>
        <w:tc>
          <w:tcPr>
            <w:tcW w:w="1770" w:type="dxa"/>
          </w:tcPr>
          <w:p w14:paraId="2F10A4DE"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98.0</w:t>
            </w:r>
          </w:p>
        </w:tc>
        <w:tc>
          <w:tcPr>
            <w:tcW w:w="1769" w:type="dxa"/>
          </w:tcPr>
          <w:p w14:paraId="2C91AA52"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84.2</w:t>
            </w:r>
          </w:p>
        </w:tc>
        <w:tc>
          <w:tcPr>
            <w:tcW w:w="2043" w:type="dxa"/>
          </w:tcPr>
          <w:p w14:paraId="6B3FE52D"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77.1</w:t>
            </w:r>
          </w:p>
        </w:tc>
      </w:tr>
      <w:tr w:rsidR="007D648B" w:rsidRPr="00903F31" w14:paraId="352CA513" w14:textId="77777777" w:rsidTr="00903F31">
        <w:trPr>
          <w:trHeight w:val="240"/>
        </w:trPr>
        <w:tc>
          <w:tcPr>
            <w:tcW w:w="1443" w:type="dxa"/>
          </w:tcPr>
          <w:p w14:paraId="1A0039F1"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2020</w:t>
            </w:r>
          </w:p>
        </w:tc>
        <w:tc>
          <w:tcPr>
            <w:tcW w:w="1548" w:type="dxa"/>
          </w:tcPr>
          <w:p w14:paraId="15BB9E88"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53.0</w:t>
            </w:r>
          </w:p>
        </w:tc>
        <w:tc>
          <w:tcPr>
            <w:tcW w:w="1770" w:type="dxa"/>
          </w:tcPr>
          <w:p w14:paraId="59BD81ED"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98.5</w:t>
            </w:r>
          </w:p>
        </w:tc>
        <w:tc>
          <w:tcPr>
            <w:tcW w:w="1769" w:type="dxa"/>
          </w:tcPr>
          <w:p w14:paraId="562E359E"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86.3</w:t>
            </w:r>
          </w:p>
        </w:tc>
        <w:tc>
          <w:tcPr>
            <w:tcW w:w="2043" w:type="dxa"/>
          </w:tcPr>
          <w:p w14:paraId="45CBC40B" w14:textId="77777777" w:rsidR="000D0FEF" w:rsidRPr="00903F31" w:rsidRDefault="000D0FEF" w:rsidP="00F523F8">
            <w:pPr>
              <w:jc w:val="center"/>
              <w:rPr>
                <w:rFonts w:ascii="Arial" w:hAnsi="Arial" w:cs="Arial"/>
                <w:color w:val="000000" w:themeColor="text1"/>
                <w:sz w:val="18"/>
                <w:szCs w:val="18"/>
              </w:rPr>
            </w:pPr>
            <w:r w:rsidRPr="00903F31">
              <w:rPr>
                <w:rFonts w:ascii="Arial" w:hAnsi="Arial" w:cs="Arial"/>
                <w:color w:val="000000" w:themeColor="text1"/>
                <w:sz w:val="18"/>
                <w:szCs w:val="18"/>
              </w:rPr>
              <w:t>83.2</w:t>
            </w:r>
          </w:p>
        </w:tc>
      </w:tr>
    </w:tbl>
    <w:p w14:paraId="0CC5A3E5" w14:textId="77777777" w:rsidR="000D0FEF" w:rsidRPr="009D2CC4" w:rsidRDefault="000D0FEF" w:rsidP="00F523F8">
      <w:pPr>
        <w:spacing w:line="240" w:lineRule="auto"/>
        <w:jc w:val="center"/>
        <w:rPr>
          <w:rFonts w:ascii="Arial" w:hAnsi="Arial" w:cs="Arial"/>
          <w:color w:val="000000" w:themeColor="text1"/>
          <w:sz w:val="16"/>
          <w:szCs w:val="16"/>
        </w:rPr>
      </w:pPr>
      <w:r w:rsidRPr="009D2CC4">
        <w:rPr>
          <w:rFonts w:ascii="Arial" w:hAnsi="Arial" w:cs="Arial"/>
          <w:b/>
          <w:bCs/>
          <w:color w:val="000000" w:themeColor="text1"/>
          <w:sz w:val="16"/>
          <w:szCs w:val="16"/>
        </w:rPr>
        <w:t>Fuente:</w:t>
      </w:r>
      <w:r w:rsidRPr="009D2CC4">
        <w:rPr>
          <w:rFonts w:ascii="Arial" w:hAnsi="Arial" w:cs="Arial"/>
          <w:color w:val="000000" w:themeColor="text1"/>
          <w:sz w:val="16"/>
          <w:szCs w:val="16"/>
        </w:rPr>
        <w:t xml:space="preserve"> Realización propia de OCI- Tomada de </w:t>
      </w:r>
      <w:hyperlink r:id="rId90" w:history="1">
        <w:r w:rsidRPr="009D2CC4">
          <w:rPr>
            <w:rStyle w:val="Hipervnculo"/>
            <w:rFonts w:ascii="Arial" w:hAnsi="Arial" w:cs="Arial"/>
            <w:color w:val="000000" w:themeColor="text1"/>
            <w:sz w:val="16"/>
            <w:szCs w:val="16"/>
          </w:rPr>
          <w:t>https://www.funcionpublica.gov.co/web/mipg/resultados-medicion</w:t>
        </w:r>
      </w:hyperlink>
    </w:p>
    <w:p w14:paraId="68F7D91A" w14:textId="77777777" w:rsidR="000914A6" w:rsidRDefault="000D0FEF" w:rsidP="000914A6">
      <w:pPr>
        <w:spacing w:line="240" w:lineRule="auto"/>
        <w:jc w:val="both"/>
        <w:rPr>
          <w:rFonts w:ascii="Arial" w:hAnsi="Arial" w:cs="Arial"/>
          <w:color w:val="000000" w:themeColor="text1"/>
        </w:rPr>
      </w:pPr>
      <w:r w:rsidRPr="009D2CC4">
        <w:rPr>
          <w:rFonts w:ascii="Arial" w:hAnsi="Arial" w:cs="Arial"/>
          <w:color w:val="000000" w:themeColor="text1"/>
        </w:rPr>
        <w:t xml:space="preserve">De lo anterior se observa la entidad </w:t>
      </w:r>
      <w:r w:rsidRPr="007921D5">
        <w:rPr>
          <w:rFonts w:ascii="Arial" w:hAnsi="Arial" w:cs="Arial"/>
          <w:b/>
          <w:color w:val="000000" w:themeColor="text1"/>
        </w:rPr>
        <w:t>SI mejoró</w:t>
      </w:r>
      <w:r w:rsidRPr="009D2CC4">
        <w:rPr>
          <w:rFonts w:ascii="Arial" w:hAnsi="Arial" w:cs="Arial"/>
          <w:color w:val="000000" w:themeColor="text1"/>
        </w:rPr>
        <w:t xml:space="preserve"> en la implementación de la Política analizada, dado que en el año 2019 se obtuvo un puntaje de 77.1 y en el año 2020 de 83.2, se incrementó 6,1 puntos respecto de año inmediatamente anterior</w:t>
      </w:r>
      <w:r w:rsidR="000914A6">
        <w:rPr>
          <w:rFonts w:ascii="Arial" w:hAnsi="Arial" w:cs="Arial"/>
          <w:color w:val="000000" w:themeColor="text1"/>
        </w:rPr>
        <w:t>.</w:t>
      </w:r>
    </w:p>
    <w:p w14:paraId="46921D8E" w14:textId="6C4688B8" w:rsidR="000D0FEF" w:rsidRPr="009D2CC4" w:rsidRDefault="000D0FEF" w:rsidP="000914A6">
      <w:pPr>
        <w:spacing w:line="240" w:lineRule="auto"/>
        <w:jc w:val="both"/>
        <w:rPr>
          <w:rFonts w:ascii="Arial" w:hAnsi="Arial" w:cs="Arial"/>
          <w:b/>
          <w:bCs/>
          <w:color w:val="000000" w:themeColor="text1"/>
        </w:rPr>
      </w:pPr>
      <w:r w:rsidRPr="009D2CC4">
        <w:rPr>
          <w:rFonts w:ascii="Arial" w:hAnsi="Arial" w:cs="Arial"/>
          <w:b/>
          <w:bCs/>
          <w:color w:val="000000" w:themeColor="text1"/>
        </w:rPr>
        <w:t>Recomendaciones</w:t>
      </w:r>
    </w:p>
    <w:p w14:paraId="7009E61B" w14:textId="122FDB68" w:rsidR="000D0FEF" w:rsidRPr="009D2CC4" w:rsidRDefault="007921D5" w:rsidP="00F523F8">
      <w:pPr>
        <w:spacing w:line="240" w:lineRule="auto"/>
        <w:jc w:val="both"/>
        <w:rPr>
          <w:rFonts w:ascii="Arial" w:hAnsi="Arial" w:cs="Arial"/>
          <w:color w:val="000000" w:themeColor="text1"/>
        </w:rPr>
      </w:pPr>
      <w:r>
        <w:rPr>
          <w:rFonts w:ascii="Arial" w:hAnsi="Arial" w:cs="Arial"/>
          <w:color w:val="000000" w:themeColor="text1"/>
        </w:rPr>
        <w:t>E</w:t>
      </w:r>
      <w:r w:rsidR="000D0FEF" w:rsidRPr="009D2CC4">
        <w:rPr>
          <w:rFonts w:ascii="Arial" w:hAnsi="Arial" w:cs="Arial"/>
          <w:color w:val="000000" w:themeColor="text1"/>
        </w:rPr>
        <w:t>l Departamento Administrativo de la Función Pública, emitió 39 recomendaciones, las cuales se pueden identificar en el anexo No. 1 del presente informe.</w:t>
      </w:r>
    </w:p>
    <w:p w14:paraId="46CD97EA" w14:textId="25632A44" w:rsidR="000D0FEF" w:rsidRPr="009D2CC4" w:rsidRDefault="00BD1A18" w:rsidP="00F523F8">
      <w:pPr>
        <w:pStyle w:val="Ttulo3"/>
        <w:jc w:val="both"/>
        <w:rPr>
          <w:rFonts w:ascii="Arial" w:hAnsi="Arial" w:cs="Arial"/>
          <w:b/>
          <w:bCs/>
          <w:color w:val="000000" w:themeColor="text1"/>
          <w:sz w:val="22"/>
          <w:szCs w:val="22"/>
          <w:lang w:val="es-MX"/>
        </w:rPr>
      </w:pPr>
      <w:bookmarkStart w:id="39" w:name="_Toc83828486"/>
      <w:r w:rsidRPr="000914A6">
        <w:rPr>
          <w:rFonts w:ascii="Arial" w:hAnsi="Arial" w:cs="Arial"/>
          <w:b/>
          <w:bCs/>
          <w:color w:val="000000" w:themeColor="text1"/>
          <w:sz w:val="22"/>
          <w:szCs w:val="22"/>
          <w:lang w:val="es-MX"/>
        </w:rPr>
        <w:t xml:space="preserve">6.6.15 </w:t>
      </w:r>
      <w:r w:rsidR="000D0FEF" w:rsidRPr="000914A6">
        <w:rPr>
          <w:rFonts w:ascii="Arial" w:hAnsi="Arial" w:cs="Arial"/>
          <w:b/>
          <w:bCs/>
          <w:color w:val="000000" w:themeColor="text1"/>
          <w:sz w:val="22"/>
          <w:szCs w:val="22"/>
          <w:lang w:val="es-MX"/>
        </w:rPr>
        <w:t>COMPONENTE DE GESTIÓN AMBIENTAL</w:t>
      </w:r>
      <w:bookmarkEnd w:id="39"/>
    </w:p>
    <w:p w14:paraId="5849BA75" w14:textId="77777777" w:rsidR="000D0FEF" w:rsidRPr="009D2CC4" w:rsidRDefault="000D0FEF" w:rsidP="00F523F8">
      <w:pPr>
        <w:spacing w:line="240" w:lineRule="auto"/>
        <w:ind w:left="567"/>
        <w:contextualSpacing/>
        <w:rPr>
          <w:rFonts w:ascii="Arial" w:hAnsi="Arial" w:cs="Arial"/>
          <w:b/>
          <w:bCs/>
          <w:color w:val="000000" w:themeColor="text1"/>
        </w:rPr>
      </w:pPr>
    </w:p>
    <w:p w14:paraId="1F82FB2A" w14:textId="77777777" w:rsidR="000D0FEF" w:rsidRPr="009D2CC4" w:rsidRDefault="000D0FEF" w:rsidP="00F523F8">
      <w:pPr>
        <w:spacing w:line="240" w:lineRule="auto"/>
        <w:contextualSpacing/>
        <w:rPr>
          <w:rFonts w:ascii="Arial" w:hAnsi="Arial" w:cs="Arial"/>
          <w:b/>
          <w:bCs/>
          <w:color w:val="000000" w:themeColor="text1"/>
        </w:rPr>
      </w:pPr>
      <w:r w:rsidRPr="009D2CC4">
        <w:rPr>
          <w:rFonts w:ascii="Arial" w:hAnsi="Arial" w:cs="Arial"/>
          <w:b/>
          <w:bCs/>
          <w:color w:val="000000" w:themeColor="text1"/>
        </w:rPr>
        <w:t>Aspectos Generales</w:t>
      </w:r>
    </w:p>
    <w:tbl>
      <w:tblPr>
        <w:tblStyle w:val="Tablaconcuadrcula"/>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39"/>
        <w:gridCol w:w="6750"/>
      </w:tblGrid>
      <w:tr w:rsidR="007D648B" w:rsidRPr="00B37CD5" w14:paraId="6685FCA7" w14:textId="77777777" w:rsidTr="009A36DC">
        <w:tc>
          <w:tcPr>
            <w:tcW w:w="1560" w:type="dxa"/>
            <w:shd w:val="clear" w:color="auto" w:fill="F2F2F2" w:themeFill="background1" w:themeFillShade="F2"/>
            <w:vAlign w:val="center"/>
          </w:tcPr>
          <w:p w14:paraId="7EEA39DE"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lastRenderedPageBreak/>
              <w:t xml:space="preserve">OBJETIVO </w:t>
            </w:r>
            <w:r w:rsidRPr="00B37CD5">
              <w:rPr>
                <w:rFonts w:ascii="Arial" w:hAnsi="Arial" w:cs="Arial"/>
                <w:b/>
                <w:bCs/>
                <w:color w:val="000000" w:themeColor="text1"/>
                <w:sz w:val="20"/>
                <w:szCs w:val="20"/>
              </w:rPr>
              <w:br/>
            </w:r>
          </w:p>
        </w:tc>
        <w:tc>
          <w:tcPr>
            <w:tcW w:w="7229" w:type="dxa"/>
          </w:tcPr>
          <w:p w14:paraId="734943C5" w14:textId="77777777" w:rsidR="000D0FEF" w:rsidRPr="00B37CD5" w:rsidRDefault="000D0FEF" w:rsidP="00F523F8">
            <w:pPr>
              <w:jc w:val="both"/>
              <w:rPr>
                <w:rFonts w:ascii="Arial" w:hAnsi="Arial" w:cs="Arial"/>
                <w:color w:val="000000" w:themeColor="text1"/>
                <w:sz w:val="20"/>
                <w:szCs w:val="20"/>
                <w:highlight w:val="red"/>
              </w:rPr>
            </w:pPr>
          </w:p>
          <w:p w14:paraId="5CB9C132" w14:textId="3E4C9016" w:rsidR="000D0FEF" w:rsidRPr="00B37CD5" w:rsidRDefault="000D0FEF" w:rsidP="00F523F8">
            <w:pPr>
              <w:jc w:val="both"/>
              <w:rPr>
                <w:rFonts w:ascii="Arial" w:hAnsi="Arial" w:cs="Arial"/>
                <w:b/>
                <w:bCs/>
                <w:color w:val="000000" w:themeColor="text1"/>
                <w:sz w:val="20"/>
                <w:szCs w:val="20"/>
              </w:rPr>
            </w:pPr>
            <w:r w:rsidRPr="00B37CD5">
              <w:rPr>
                <w:rFonts w:ascii="Arial" w:hAnsi="Arial" w:cs="Arial"/>
                <w:color w:val="000000" w:themeColor="text1"/>
                <w:sz w:val="20"/>
                <w:szCs w:val="20"/>
              </w:rPr>
              <w:t xml:space="preserve"> </w:t>
            </w:r>
            <w:r w:rsidR="00BB227D" w:rsidRPr="000914A6">
              <w:rPr>
                <w:rFonts w:ascii="Arial" w:hAnsi="Arial" w:cs="Arial"/>
                <w:color w:val="000000" w:themeColor="text1"/>
                <w:sz w:val="20"/>
                <w:szCs w:val="20"/>
              </w:rPr>
              <w:t>El propósito de este componente</w:t>
            </w:r>
            <w:r w:rsidR="00BB227D" w:rsidRPr="00B37CD5">
              <w:rPr>
                <w:rFonts w:ascii="Arial" w:hAnsi="Arial" w:cs="Arial"/>
                <w:color w:val="000000" w:themeColor="text1"/>
                <w:sz w:val="20"/>
                <w:szCs w:val="20"/>
              </w:rPr>
              <w:t xml:space="preserve"> </w:t>
            </w:r>
            <w:r w:rsidRPr="00B37CD5">
              <w:rPr>
                <w:rFonts w:ascii="Arial" w:hAnsi="Arial" w:cs="Arial"/>
                <w:color w:val="000000" w:themeColor="text1"/>
                <w:sz w:val="20"/>
                <w:szCs w:val="20"/>
              </w:rPr>
              <w:t>está enfocado en el buen uso de los recursos públicos</w:t>
            </w:r>
            <w:r w:rsidRPr="00B37CD5">
              <w:rPr>
                <w:rFonts w:ascii="Arial" w:hAnsi="Arial" w:cs="Arial"/>
                <w:b/>
                <w:color w:val="000000" w:themeColor="text1"/>
                <w:sz w:val="20"/>
                <w:szCs w:val="20"/>
              </w:rPr>
              <w:t>,</w:t>
            </w:r>
            <w:r w:rsidRPr="00B37CD5">
              <w:rPr>
                <w:rFonts w:ascii="Arial" w:hAnsi="Arial" w:cs="Arial"/>
                <w:color w:val="000000" w:themeColor="text1"/>
                <w:sz w:val="20"/>
                <w:szCs w:val="20"/>
              </w:rPr>
              <w:t xml:space="preserve"> </w:t>
            </w:r>
            <w:r w:rsidR="00DC1AFD" w:rsidRPr="00B37CD5">
              <w:rPr>
                <w:rFonts w:ascii="Arial" w:hAnsi="Arial" w:cs="Arial"/>
                <w:color w:val="000000" w:themeColor="text1"/>
                <w:sz w:val="20"/>
                <w:szCs w:val="20"/>
              </w:rPr>
              <w:t xml:space="preserve">y </w:t>
            </w:r>
            <w:r w:rsidRPr="00B37CD5">
              <w:rPr>
                <w:rFonts w:ascii="Arial" w:hAnsi="Arial" w:cs="Arial"/>
                <w:color w:val="000000" w:themeColor="text1"/>
                <w:sz w:val="20"/>
                <w:szCs w:val="20"/>
              </w:rPr>
              <w:t>hace</w:t>
            </w:r>
            <w:r w:rsidR="000914A6">
              <w:rPr>
                <w:rFonts w:ascii="Arial" w:hAnsi="Arial" w:cs="Arial"/>
                <w:color w:val="000000" w:themeColor="text1"/>
                <w:sz w:val="20"/>
                <w:szCs w:val="20"/>
              </w:rPr>
              <w:t>r</w:t>
            </w:r>
            <w:r w:rsidRPr="00B37CD5">
              <w:rPr>
                <w:rFonts w:ascii="Arial" w:hAnsi="Arial" w:cs="Arial"/>
                <w:color w:val="000000" w:themeColor="text1"/>
                <w:sz w:val="20"/>
                <w:szCs w:val="20"/>
              </w:rPr>
              <w:t xml:space="preserve"> seguimiento a la implementación de los requisitos legales aplicables, principalmente de la Resolución 242 del 2014 en las 56 entidades del Distrito Capital</w:t>
            </w:r>
            <w:r w:rsidRPr="00B37CD5">
              <w:rPr>
                <w:rStyle w:val="Refdenotaalpie"/>
                <w:rFonts w:ascii="Arial" w:hAnsi="Arial" w:cs="Arial"/>
                <w:color w:val="000000" w:themeColor="text1"/>
                <w:sz w:val="20"/>
                <w:szCs w:val="20"/>
              </w:rPr>
              <w:footnoteReference w:id="23"/>
            </w:r>
          </w:p>
          <w:p w14:paraId="5D3572E7" w14:textId="77777777" w:rsidR="000D0FEF" w:rsidRPr="00B37CD5" w:rsidRDefault="000D0FEF" w:rsidP="00F523F8">
            <w:pPr>
              <w:rPr>
                <w:rFonts w:ascii="Arial" w:hAnsi="Arial" w:cs="Arial"/>
                <w:b/>
                <w:bCs/>
                <w:color w:val="000000" w:themeColor="text1"/>
                <w:sz w:val="20"/>
                <w:szCs w:val="20"/>
              </w:rPr>
            </w:pPr>
          </w:p>
        </w:tc>
      </w:tr>
      <w:tr w:rsidR="007D648B" w:rsidRPr="00B37CD5" w14:paraId="4644B18D" w14:textId="77777777" w:rsidTr="009A36DC">
        <w:tc>
          <w:tcPr>
            <w:tcW w:w="1560" w:type="dxa"/>
            <w:shd w:val="clear" w:color="auto" w:fill="F2F2F2" w:themeFill="background1" w:themeFillShade="F2"/>
          </w:tcPr>
          <w:p w14:paraId="3D3A92B9" w14:textId="77777777" w:rsidR="000D0FEF" w:rsidRPr="00B37CD5" w:rsidRDefault="000D0FEF" w:rsidP="00F523F8">
            <w:pPr>
              <w:jc w:val="center"/>
              <w:rPr>
                <w:rFonts w:ascii="Arial" w:hAnsi="Arial" w:cs="Arial"/>
                <w:b/>
                <w:bCs/>
                <w:color w:val="000000" w:themeColor="text1"/>
                <w:sz w:val="20"/>
                <w:szCs w:val="20"/>
              </w:rPr>
            </w:pPr>
            <w:r w:rsidRPr="00B37CD5">
              <w:rPr>
                <w:rFonts w:ascii="Arial" w:hAnsi="Arial" w:cs="Arial"/>
                <w:b/>
                <w:bCs/>
                <w:color w:val="000000" w:themeColor="text1"/>
                <w:sz w:val="20"/>
                <w:szCs w:val="20"/>
              </w:rPr>
              <w:t>MARCO NORMATIVO APLICABLE</w:t>
            </w:r>
          </w:p>
          <w:p w14:paraId="0B1B86F2" w14:textId="77777777" w:rsidR="000D0FEF" w:rsidRPr="00B37CD5" w:rsidRDefault="000D0FEF" w:rsidP="00F523F8">
            <w:pPr>
              <w:rPr>
                <w:rFonts w:ascii="Arial" w:hAnsi="Arial" w:cs="Arial"/>
                <w:b/>
                <w:bCs/>
                <w:color w:val="000000" w:themeColor="text1"/>
                <w:sz w:val="20"/>
                <w:szCs w:val="20"/>
              </w:rPr>
            </w:pPr>
          </w:p>
        </w:tc>
        <w:tc>
          <w:tcPr>
            <w:tcW w:w="7229" w:type="dxa"/>
          </w:tcPr>
          <w:p w14:paraId="3A14AD2F" w14:textId="1A4067BF" w:rsidR="000D0FEF" w:rsidRPr="00B37CD5" w:rsidRDefault="000D0FEF" w:rsidP="00F523F8">
            <w:pPr>
              <w:rPr>
                <w:rFonts w:ascii="Arial" w:hAnsi="Arial" w:cs="Arial"/>
                <w:b/>
                <w:bCs/>
                <w:color w:val="000000" w:themeColor="text1"/>
                <w:sz w:val="20"/>
                <w:szCs w:val="20"/>
              </w:rPr>
            </w:pPr>
            <w:r w:rsidRPr="00B37CD5">
              <w:rPr>
                <w:rFonts w:ascii="Arial" w:hAnsi="Arial" w:cs="Arial"/>
                <w:color w:val="000000" w:themeColor="text1"/>
                <w:sz w:val="20"/>
                <w:szCs w:val="20"/>
              </w:rPr>
              <w:t xml:space="preserve">Resolución 242 del 2014 </w:t>
            </w:r>
          </w:p>
        </w:tc>
      </w:tr>
      <w:tr w:rsidR="007D648B" w:rsidRPr="00B37CD5" w14:paraId="3B9D5EF2" w14:textId="77777777" w:rsidTr="00B37CD5">
        <w:tc>
          <w:tcPr>
            <w:tcW w:w="1560" w:type="dxa"/>
            <w:shd w:val="clear" w:color="auto" w:fill="E7E6E6" w:themeFill="background2"/>
          </w:tcPr>
          <w:p w14:paraId="545C4104" w14:textId="77777777" w:rsidR="000D0FEF" w:rsidRPr="00B37CD5" w:rsidRDefault="000D0FEF" w:rsidP="00F523F8">
            <w:pPr>
              <w:shd w:val="clear" w:color="auto" w:fill="F2F2F2" w:themeFill="background1" w:themeFillShade="F2"/>
              <w:jc w:val="center"/>
              <w:rPr>
                <w:rFonts w:ascii="Arial" w:hAnsi="Arial" w:cs="Arial"/>
                <w:b/>
                <w:bCs/>
                <w:color w:val="000000" w:themeColor="text1"/>
                <w:sz w:val="20"/>
                <w:szCs w:val="20"/>
              </w:rPr>
            </w:pPr>
            <w:r w:rsidRPr="009A36DC">
              <w:rPr>
                <w:rFonts w:ascii="Arial" w:hAnsi="Arial" w:cs="Arial"/>
                <w:b/>
                <w:bCs/>
                <w:color w:val="000000" w:themeColor="text1"/>
                <w:sz w:val="20"/>
                <w:szCs w:val="20"/>
              </w:rPr>
              <w:t>DEPENDENCIA A CARGO DE LA IMPLEMENTACIÓN</w:t>
            </w:r>
          </w:p>
          <w:p w14:paraId="72372BA3" w14:textId="77777777" w:rsidR="000D0FEF" w:rsidRPr="00B37CD5" w:rsidRDefault="000D0FEF" w:rsidP="00F523F8">
            <w:pPr>
              <w:rPr>
                <w:rFonts w:ascii="Arial" w:hAnsi="Arial" w:cs="Arial"/>
                <w:b/>
                <w:bCs/>
                <w:color w:val="000000" w:themeColor="text1"/>
                <w:sz w:val="20"/>
                <w:szCs w:val="20"/>
              </w:rPr>
            </w:pPr>
            <w:r w:rsidRPr="00B37CD5">
              <w:rPr>
                <w:rFonts w:ascii="Arial" w:hAnsi="Arial" w:cs="Arial"/>
                <w:b/>
                <w:bCs/>
                <w:color w:val="000000" w:themeColor="text1"/>
                <w:sz w:val="20"/>
                <w:szCs w:val="20"/>
              </w:rPr>
              <w:t xml:space="preserve"> </w:t>
            </w:r>
          </w:p>
        </w:tc>
        <w:tc>
          <w:tcPr>
            <w:tcW w:w="7229" w:type="dxa"/>
          </w:tcPr>
          <w:p w14:paraId="32499ED4" w14:textId="545E3006" w:rsidR="00041E8F" w:rsidRPr="000914A6" w:rsidRDefault="000D0FEF" w:rsidP="00F523F8">
            <w:pPr>
              <w:rPr>
                <w:rFonts w:ascii="Arial" w:hAnsi="Arial" w:cs="Arial"/>
                <w:color w:val="000000" w:themeColor="text1"/>
                <w:sz w:val="20"/>
                <w:szCs w:val="20"/>
              </w:rPr>
            </w:pPr>
            <w:r w:rsidRPr="00B37CD5">
              <w:rPr>
                <w:rFonts w:ascii="Arial" w:hAnsi="Arial" w:cs="Arial"/>
                <w:color w:val="000000" w:themeColor="text1"/>
                <w:sz w:val="20"/>
                <w:szCs w:val="20"/>
              </w:rPr>
              <w:t>Gerencia de Gestión Ambiental,</w:t>
            </w:r>
            <w:r w:rsidR="00041E8F" w:rsidRPr="00B37CD5">
              <w:rPr>
                <w:rFonts w:ascii="Arial" w:hAnsi="Arial" w:cs="Arial"/>
                <w:color w:val="000000" w:themeColor="text1"/>
                <w:sz w:val="20"/>
                <w:szCs w:val="20"/>
              </w:rPr>
              <w:t xml:space="preserve"> Social y Atención al usuario </w:t>
            </w:r>
            <w:r w:rsidR="00041E8F" w:rsidRPr="000914A6">
              <w:rPr>
                <w:rFonts w:ascii="Arial" w:hAnsi="Arial" w:cs="Arial"/>
                <w:color w:val="000000" w:themeColor="text1"/>
                <w:sz w:val="20"/>
                <w:szCs w:val="20"/>
              </w:rPr>
              <w:t>-GASA</w:t>
            </w:r>
          </w:p>
          <w:p w14:paraId="0371B0EE" w14:textId="17D90AC8" w:rsidR="000D0FEF" w:rsidRPr="00B37CD5" w:rsidRDefault="00041E8F" w:rsidP="00F523F8">
            <w:pPr>
              <w:rPr>
                <w:rFonts w:ascii="Arial" w:hAnsi="Arial" w:cs="Arial"/>
                <w:color w:val="000000" w:themeColor="text1"/>
                <w:sz w:val="20"/>
                <w:szCs w:val="20"/>
              </w:rPr>
            </w:pPr>
            <w:r w:rsidRPr="000914A6">
              <w:rPr>
                <w:rFonts w:ascii="Arial" w:hAnsi="Arial" w:cs="Arial"/>
                <w:color w:val="000000" w:themeColor="text1"/>
                <w:sz w:val="20"/>
                <w:szCs w:val="20"/>
              </w:rPr>
              <w:t>O</w:t>
            </w:r>
            <w:r w:rsidR="000D0FEF" w:rsidRPr="000914A6">
              <w:rPr>
                <w:rFonts w:ascii="Arial" w:hAnsi="Arial" w:cs="Arial"/>
                <w:color w:val="000000" w:themeColor="text1"/>
                <w:sz w:val="20"/>
                <w:szCs w:val="20"/>
              </w:rPr>
              <w:t>ficina Asesora de Planeación</w:t>
            </w:r>
            <w:r w:rsidRPr="000914A6">
              <w:rPr>
                <w:rFonts w:ascii="Arial" w:hAnsi="Arial" w:cs="Arial"/>
                <w:color w:val="000000" w:themeColor="text1"/>
                <w:sz w:val="20"/>
                <w:szCs w:val="20"/>
              </w:rPr>
              <w:t>-OAP</w:t>
            </w:r>
          </w:p>
        </w:tc>
      </w:tr>
    </w:tbl>
    <w:p w14:paraId="20A48EAB" w14:textId="77777777" w:rsidR="000914A6" w:rsidRDefault="000914A6" w:rsidP="006C2F82">
      <w:pPr>
        <w:spacing w:line="240" w:lineRule="auto"/>
        <w:jc w:val="both"/>
        <w:rPr>
          <w:rFonts w:ascii="Arial" w:hAnsi="Arial" w:cs="Arial"/>
          <w:b/>
          <w:color w:val="000000" w:themeColor="text1"/>
          <w:highlight w:val="red"/>
          <w:lang w:val="es-MX"/>
        </w:rPr>
      </w:pPr>
    </w:p>
    <w:p w14:paraId="4556816A" w14:textId="678A21A4" w:rsidR="0001645C" w:rsidRPr="0001645C" w:rsidRDefault="0001645C" w:rsidP="006C2F82">
      <w:pPr>
        <w:spacing w:line="240" w:lineRule="auto"/>
        <w:jc w:val="both"/>
        <w:rPr>
          <w:rFonts w:ascii="Arial" w:hAnsi="Arial" w:cs="Arial"/>
          <w:color w:val="000000" w:themeColor="text1"/>
          <w:lang w:val="es-MX"/>
        </w:rPr>
      </w:pPr>
      <w:r w:rsidRPr="006C2F82">
        <w:rPr>
          <w:rFonts w:ascii="Arial" w:hAnsi="Arial" w:cs="Arial"/>
          <w:color w:val="000000" w:themeColor="text1"/>
          <w:lang w:val="es-MX"/>
        </w:rPr>
        <w:t>Con el fin de evaluar este componente, la OCI</w:t>
      </w:r>
      <w:r w:rsidR="006C2F82">
        <w:rPr>
          <w:rFonts w:ascii="Arial" w:hAnsi="Arial" w:cs="Arial"/>
          <w:color w:val="000000" w:themeColor="text1"/>
          <w:lang w:val="es-MX"/>
        </w:rPr>
        <w:t xml:space="preserve"> realizó mesa de trabajo el día 22 de julio de 2021, con la líder ambiental y el enlace GAM en donde se solicitó la documentación para la consolidación del informe, a través de correo electrónico del 27 de julio de 2021 mediante carpeta compartida se recibió la información solicitada. </w:t>
      </w:r>
    </w:p>
    <w:p w14:paraId="1EA4A576" w14:textId="77777777" w:rsidR="0001645C" w:rsidRPr="0001645C" w:rsidRDefault="0001645C" w:rsidP="00F523F8">
      <w:pPr>
        <w:spacing w:line="240" w:lineRule="auto"/>
        <w:rPr>
          <w:rFonts w:ascii="Arial" w:hAnsi="Arial" w:cs="Arial"/>
          <w:color w:val="000000" w:themeColor="text1"/>
          <w:lang w:val="es-MX"/>
        </w:rPr>
      </w:pPr>
    </w:p>
    <w:p w14:paraId="0117E4E9" w14:textId="3D5F0B39" w:rsidR="00AF678B" w:rsidRDefault="00AF42BB" w:rsidP="00F523F8">
      <w:pPr>
        <w:pStyle w:val="Default"/>
        <w:jc w:val="both"/>
        <w:rPr>
          <w:color w:val="000000" w:themeColor="text1"/>
          <w:sz w:val="22"/>
          <w:szCs w:val="22"/>
        </w:rPr>
      </w:pPr>
      <w:r>
        <w:rPr>
          <w:color w:val="000000" w:themeColor="text1"/>
          <w:sz w:val="22"/>
          <w:szCs w:val="22"/>
        </w:rPr>
        <w:t>L</w:t>
      </w:r>
      <w:r w:rsidR="000D0FEF" w:rsidRPr="009D2CC4">
        <w:rPr>
          <w:color w:val="000000" w:themeColor="text1"/>
          <w:sz w:val="22"/>
          <w:szCs w:val="22"/>
        </w:rPr>
        <w:t xml:space="preserve">a Política ambiental de la UAERMV está incluida </w:t>
      </w:r>
      <w:r w:rsidRPr="000914A6">
        <w:rPr>
          <w:color w:val="000000" w:themeColor="text1"/>
          <w:sz w:val="22"/>
          <w:szCs w:val="22"/>
        </w:rPr>
        <w:t>en el</w:t>
      </w:r>
      <w:r>
        <w:rPr>
          <w:color w:val="000000" w:themeColor="text1"/>
          <w:sz w:val="22"/>
          <w:szCs w:val="22"/>
        </w:rPr>
        <w:t xml:space="preserve"> </w:t>
      </w:r>
      <w:r w:rsidR="000D0FEF" w:rsidRPr="009D2CC4">
        <w:rPr>
          <w:bCs/>
          <w:color w:val="000000" w:themeColor="text1"/>
          <w:sz w:val="22"/>
          <w:szCs w:val="22"/>
        </w:rPr>
        <w:t>Plan Institucional de Gestión Ambiental  PIGA 2016 – 2020</w:t>
      </w:r>
      <w:r w:rsidR="000D0FEF" w:rsidRPr="009D2CC4">
        <w:rPr>
          <w:color w:val="000000" w:themeColor="text1"/>
          <w:sz w:val="22"/>
          <w:szCs w:val="22"/>
        </w:rPr>
        <w:t>, el cual se trabaja a través de 1 objetivo general “</w:t>
      </w:r>
      <w:r w:rsidR="000D0FEF" w:rsidRPr="009D2CC4">
        <w:rPr>
          <w:i/>
          <w:color w:val="000000" w:themeColor="text1"/>
          <w:sz w:val="22"/>
          <w:szCs w:val="22"/>
        </w:rPr>
        <w:t>Propender por el uso racional de los recursos y un ambiente saludable, seguro, propicio, diverso, incluyente y participativo en las sedes de la Entidad actuando responsablemente con el ambiente, logrando calidad ambiental, eficiencia en los procesos y armonía socioambiental, a partir de la disminución de emisiones de CO2, disponiendo y aprovechando adecuadamente los residuos peligrosos y especiales, y de esta manera transformar los escenarios actuales, incrementando el bienestar y la confianza de todos los trabajadores de la Entidad, lo anterior articulado con lo dispuesto en el Plan de Desarrollo Distrital en su eje transversal – Sostenibilidad ambiental basada en la eficiencia energética”.</w:t>
      </w:r>
      <w:r w:rsidR="000D0FEF" w:rsidRPr="009D2CC4">
        <w:rPr>
          <w:color w:val="000000" w:themeColor="text1"/>
          <w:sz w:val="22"/>
          <w:szCs w:val="22"/>
        </w:rPr>
        <w:t xml:space="preserve"> </w:t>
      </w:r>
    </w:p>
    <w:p w14:paraId="7C57A611" w14:textId="77777777" w:rsidR="00AF678B" w:rsidRDefault="00AF678B" w:rsidP="00F523F8">
      <w:pPr>
        <w:pStyle w:val="Default"/>
        <w:jc w:val="both"/>
        <w:rPr>
          <w:color w:val="000000" w:themeColor="text1"/>
          <w:sz w:val="22"/>
          <w:szCs w:val="22"/>
        </w:rPr>
      </w:pPr>
    </w:p>
    <w:p w14:paraId="4E9E5F51" w14:textId="023E54CA" w:rsidR="000D0FEF" w:rsidRPr="009D2CC4" w:rsidRDefault="00AF42BB" w:rsidP="00F523F8">
      <w:pPr>
        <w:pStyle w:val="Default"/>
        <w:jc w:val="both"/>
        <w:rPr>
          <w:color w:val="000000" w:themeColor="text1"/>
          <w:sz w:val="22"/>
          <w:szCs w:val="22"/>
        </w:rPr>
      </w:pPr>
      <w:r>
        <w:rPr>
          <w:color w:val="000000" w:themeColor="text1"/>
          <w:sz w:val="22"/>
          <w:szCs w:val="22"/>
        </w:rPr>
        <w:t>L</w:t>
      </w:r>
      <w:r w:rsidR="000D0FEF" w:rsidRPr="00AF42BB">
        <w:rPr>
          <w:color w:val="000000" w:themeColor="text1"/>
          <w:sz w:val="22"/>
          <w:szCs w:val="22"/>
        </w:rPr>
        <w:t>a Política del UAERMV</w:t>
      </w:r>
      <w:r w:rsidR="000D0FEF" w:rsidRPr="009D2CC4">
        <w:rPr>
          <w:color w:val="000000" w:themeColor="text1"/>
          <w:sz w:val="22"/>
          <w:szCs w:val="22"/>
        </w:rPr>
        <w:t xml:space="preserve"> se comunica de diferentes formas: en la Inducción y re inducción que se le realiza a los nuevos funcionarios y contratistas de la entidad, por medio de la publicación por medio de correos y en la intranet de la entidad.</w:t>
      </w:r>
    </w:p>
    <w:p w14:paraId="2CBB7866" w14:textId="77777777" w:rsidR="000D0FEF" w:rsidRPr="009D2CC4" w:rsidRDefault="000D0FEF" w:rsidP="00F523F8">
      <w:pPr>
        <w:pStyle w:val="Default"/>
        <w:jc w:val="both"/>
        <w:rPr>
          <w:color w:val="000000" w:themeColor="text1"/>
          <w:sz w:val="22"/>
          <w:szCs w:val="22"/>
        </w:rPr>
      </w:pPr>
    </w:p>
    <w:p w14:paraId="6F661186" w14:textId="77777777" w:rsidR="00AF42BB" w:rsidRDefault="00AF42BB" w:rsidP="00F523F8">
      <w:pPr>
        <w:spacing w:line="240" w:lineRule="auto"/>
        <w:rPr>
          <w:rFonts w:ascii="Arial" w:hAnsi="Arial" w:cs="Arial"/>
          <w:color w:val="000000" w:themeColor="text1"/>
        </w:rPr>
      </w:pPr>
    </w:p>
    <w:p w14:paraId="199AA5E2" w14:textId="6E849571" w:rsidR="000D0FEF" w:rsidRPr="00AF42BB" w:rsidRDefault="000D0FEF" w:rsidP="00F523F8">
      <w:pPr>
        <w:spacing w:line="240" w:lineRule="auto"/>
        <w:rPr>
          <w:rFonts w:ascii="Arial" w:hAnsi="Arial" w:cs="Arial"/>
          <w:color w:val="000000" w:themeColor="text1"/>
        </w:rPr>
      </w:pPr>
      <w:r w:rsidRPr="009D2CC4">
        <w:rPr>
          <w:b/>
          <w:color w:val="000000" w:themeColor="text1"/>
        </w:rPr>
        <w:lastRenderedPageBreak/>
        <w:t>PROGRAMAS DE GESTIÓN AMBIENTAL.</w:t>
      </w:r>
    </w:p>
    <w:p w14:paraId="490EF410" w14:textId="6E35FB26" w:rsidR="000D0FEF" w:rsidRPr="009D2CC4" w:rsidRDefault="000D0FEF" w:rsidP="00F523F8">
      <w:pPr>
        <w:pStyle w:val="Default"/>
        <w:jc w:val="both"/>
        <w:rPr>
          <w:color w:val="000000" w:themeColor="text1"/>
          <w:sz w:val="22"/>
          <w:szCs w:val="22"/>
        </w:rPr>
      </w:pPr>
      <w:r w:rsidRPr="009D2CC4">
        <w:rPr>
          <w:color w:val="000000" w:themeColor="text1"/>
          <w:sz w:val="22"/>
          <w:szCs w:val="22"/>
        </w:rPr>
        <w:t xml:space="preserve">LA UAERMV concertó con la Secretaría Distrital de Ambiente, el Plan Institucional de Gestión Ambiental para la vigencia 2016 - 2020, en donde desarrollaron e implementaron </w:t>
      </w:r>
      <w:r w:rsidR="008E3C69" w:rsidRPr="006C2F82">
        <w:rPr>
          <w:color w:val="000000" w:themeColor="text1"/>
          <w:sz w:val="22"/>
          <w:szCs w:val="22"/>
        </w:rPr>
        <w:t>dos (2)</w:t>
      </w:r>
      <w:r w:rsidR="008E3C69">
        <w:rPr>
          <w:color w:val="000000" w:themeColor="text1"/>
          <w:sz w:val="22"/>
          <w:szCs w:val="22"/>
        </w:rPr>
        <w:t xml:space="preserve"> </w:t>
      </w:r>
      <w:r w:rsidRPr="009D2CC4">
        <w:rPr>
          <w:color w:val="000000" w:themeColor="text1"/>
          <w:sz w:val="22"/>
          <w:szCs w:val="22"/>
        </w:rPr>
        <w:t>programas:</w:t>
      </w:r>
    </w:p>
    <w:p w14:paraId="5DB5E17A" w14:textId="77777777" w:rsidR="000D0FEF" w:rsidRPr="009D2CC4" w:rsidRDefault="000D0FEF" w:rsidP="00F523F8">
      <w:pPr>
        <w:pStyle w:val="Default"/>
        <w:jc w:val="both"/>
        <w:rPr>
          <w:color w:val="000000" w:themeColor="text1"/>
          <w:sz w:val="22"/>
          <w:szCs w:val="22"/>
        </w:rPr>
      </w:pPr>
    </w:p>
    <w:p w14:paraId="2597F318" w14:textId="77777777" w:rsidR="000D0FEF" w:rsidRPr="009D2CC4" w:rsidRDefault="000D0FEF" w:rsidP="00F523F8">
      <w:pPr>
        <w:pStyle w:val="Default"/>
        <w:jc w:val="both"/>
        <w:rPr>
          <w:color w:val="000000" w:themeColor="text1"/>
          <w:sz w:val="22"/>
          <w:szCs w:val="22"/>
        </w:rPr>
      </w:pPr>
      <w:r w:rsidRPr="009D2CC4">
        <w:rPr>
          <w:color w:val="000000" w:themeColor="text1"/>
          <w:sz w:val="22"/>
          <w:szCs w:val="22"/>
        </w:rPr>
        <w:t xml:space="preserve">1. Uso eficiente del agua. </w:t>
      </w:r>
    </w:p>
    <w:p w14:paraId="5155972A" w14:textId="27F0CF67" w:rsidR="000D0FEF" w:rsidRPr="009D2CC4" w:rsidRDefault="000D0FEF" w:rsidP="00F523F8">
      <w:pPr>
        <w:pStyle w:val="Default"/>
        <w:jc w:val="both"/>
        <w:rPr>
          <w:color w:val="000000" w:themeColor="text1"/>
          <w:sz w:val="22"/>
          <w:szCs w:val="22"/>
        </w:rPr>
      </w:pPr>
      <w:r w:rsidRPr="009D2CC4">
        <w:rPr>
          <w:color w:val="000000" w:themeColor="text1"/>
          <w:sz w:val="22"/>
          <w:szCs w:val="22"/>
        </w:rPr>
        <w:t xml:space="preserve">2. Uso eficiente de </w:t>
      </w:r>
      <w:r w:rsidRPr="006C2F82">
        <w:rPr>
          <w:color w:val="000000" w:themeColor="text1"/>
          <w:sz w:val="22"/>
          <w:szCs w:val="22"/>
        </w:rPr>
        <w:t xml:space="preserve">la </w:t>
      </w:r>
      <w:r w:rsidR="008E3C69" w:rsidRPr="006C2F82">
        <w:rPr>
          <w:color w:val="000000" w:themeColor="text1"/>
          <w:sz w:val="22"/>
          <w:szCs w:val="22"/>
        </w:rPr>
        <w:t>e</w:t>
      </w:r>
      <w:r w:rsidRPr="006C2F82">
        <w:rPr>
          <w:color w:val="000000" w:themeColor="text1"/>
          <w:sz w:val="22"/>
          <w:szCs w:val="22"/>
        </w:rPr>
        <w:t>nergía</w:t>
      </w:r>
      <w:r w:rsidRPr="009D2CC4">
        <w:rPr>
          <w:color w:val="000000" w:themeColor="text1"/>
          <w:sz w:val="22"/>
          <w:szCs w:val="22"/>
        </w:rPr>
        <w:t xml:space="preserve">. </w:t>
      </w:r>
    </w:p>
    <w:p w14:paraId="0092F557" w14:textId="77777777" w:rsidR="000D0FEF" w:rsidRPr="009D2CC4" w:rsidRDefault="000D0FEF" w:rsidP="00F523F8">
      <w:pPr>
        <w:pStyle w:val="Default"/>
        <w:jc w:val="both"/>
        <w:rPr>
          <w:color w:val="000000" w:themeColor="text1"/>
          <w:sz w:val="22"/>
          <w:szCs w:val="22"/>
        </w:rPr>
      </w:pPr>
    </w:p>
    <w:p w14:paraId="20DAC653" w14:textId="5C516554" w:rsidR="000D0FEF" w:rsidRPr="009D2CC4" w:rsidRDefault="008E3C69" w:rsidP="00F523F8">
      <w:pPr>
        <w:pStyle w:val="Default"/>
        <w:jc w:val="both"/>
        <w:rPr>
          <w:color w:val="000000" w:themeColor="text1"/>
          <w:sz w:val="22"/>
          <w:szCs w:val="22"/>
        </w:rPr>
      </w:pPr>
      <w:r w:rsidRPr="006C2F82">
        <w:rPr>
          <w:color w:val="000000" w:themeColor="text1"/>
          <w:sz w:val="22"/>
          <w:szCs w:val="22"/>
        </w:rPr>
        <w:t>Lo</w:t>
      </w:r>
      <w:r w:rsidR="00AF42BB" w:rsidRPr="006C2F82">
        <w:rPr>
          <w:color w:val="000000" w:themeColor="text1"/>
          <w:sz w:val="22"/>
          <w:szCs w:val="22"/>
        </w:rPr>
        <w:t>s</w:t>
      </w:r>
      <w:r w:rsidRPr="006C2F82">
        <w:rPr>
          <w:color w:val="000000" w:themeColor="text1"/>
          <w:sz w:val="22"/>
          <w:szCs w:val="22"/>
        </w:rPr>
        <w:t xml:space="preserve"> cual</w:t>
      </w:r>
      <w:r w:rsidR="00AF42BB" w:rsidRPr="006C2F82">
        <w:rPr>
          <w:color w:val="000000" w:themeColor="text1"/>
          <w:sz w:val="22"/>
          <w:szCs w:val="22"/>
        </w:rPr>
        <w:t>es</w:t>
      </w:r>
      <w:r w:rsidRPr="006C2F82">
        <w:rPr>
          <w:color w:val="000000" w:themeColor="text1"/>
          <w:sz w:val="22"/>
          <w:szCs w:val="22"/>
        </w:rPr>
        <w:t xml:space="preserve"> contribuy</w:t>
      </w:r>
      <w:r w:rsidR="00AF42BB" w:rsidRPr="006C2F82">
        <w:rPr>
          <w:color w:val="000000" w:themeColor="text1"/>
          <w:sz w:val="22"/>
          <w:szCs w:val="22"/>
        </w:rPr>
        <w:t xml:space="preserve">eron </w:t>
      </w:r>
      <w:r w:rsidR="000D0FEF" w:rsidRPr="009D2CC4">
        <w:rPr>
          <w:color w:val="000000" w:themeColor="text1"/>
          <w:sz w:val="22"/>
          <w:szCs w:val="22"/>
        </w:rPr>
        <w:t>a la minimización de los impactos ambientales, a través del uso eficiente de la energía y el agua</w:t>
      </w:r>
      <w:r w:rsidR="00520F92">
        <w:rPr>
          <w:color w:val="000000" w:themeColor="text1"/>
          <w:sz w:val="22"/>
          <w:szCs w:val="22"/>
        </w:rPr>
        <w:t>,</w:t>
      </w:r>
      <w:r w:rsidR="000D0FEF" w:rsidRPr="009D2CC4">
        <w:rPr>
          <w:color w:val="000000" w:themeColor="text1"/>
          <w:sz w:val="22"/>
          <w:szCs w:val="22"/>
        </w:rPr>
        <w:t xml:space="preserve"> </w:t>
      </w:r>
      <w:r w:rsidR="00520F92">
        <w:rPr>
          <w:color w:val="000000" w:themeColor="text1"/>
          <w:sz w:val="22"/>
          <w:szCs w:val="22"/>
        </w:rPr>
        <w:t>e</w:t>
      </w:r>
      <w:r w:rsidR="000D0FEF" w:rsidRPr="009D2CC4">
        <w:rPr>
          <w:color w:val="000000" w:themeColor="text1"/>
          <w:sz w:val="22"/>
          <w:szCs w:val="22"/>
        </w:rPr>
        <w:t>sto se debe a la implementación de medidas de mantenimiento preventivo e implementación de nuevas tecnologías que contribuyen a estos ahorros, como al diseño de estrategias de sensibilización para el cambio de hábitos de los colaboradores de la entidad. Sumado a lo anterior se realizan actividades para el manejo integral de residuos para reciclaje, que permiten generar unos menores impactos ambientales.</w:t>
      </w:r>
    </w:p>
    <w:p w14:paraId="03F72F14" w14:textId="77777777" w:rsidR="000D0FEF" w:rsidRPr="009D2CC4" w:rsidRDefault="000D0FEF" w:rsidP="00F523F8">
      <w:pPr>
        <w:pStyle w:val="Default"/>
        <w:jc w:val="both"/>
        <w:rPr>
          <w:color w:val="000000" w:themeColor="text1"/>
          <w:sz w:val="22"/>
          <w:szCs w:val="22"/>
        </w:rPr>
      </w:pPr>
    </w:p>
    <w:p w14:paraId="6FCE6085" w14:textId="77777777" w:rsidR="000D0FEF" w:rsidRPr="009D2CC4" w:rsidRDefault="000D0FEF" w:rsidP="00F523F8">
      <w:pPr>
        <w:pStyle w:val="Default"/>
        <w:jc w:val="both"/>
        <w:rPr>
          <w:b/>
          <w:color w:val="000000" w:themeColor="text1"/>
          <w:sz w:val="22"/>
          <w:szCs w:val="22"/>
        </w:rPr>
      </w:pPr>
      <w:r w:rsidRPr="009D2CC4">
        <w:rPr>
          <w:b/>
          <w:color w:val="000000" w:themeColor="text1"/>
          <w:sz w:val="22"/>
          <w:szCs w:val="22"/>
        </w:rPr>
        <w:t xml:space="preserve">IMPLEMENTACIÓN DEL PLAN DE ACCION </w:t>
      </w:r>
    </w:p>
    <w:p w14:paraId="5B59B51E" w14:textId="77777777" w:rsidR="000D0FEF" w:rsidRPr="009D2CC4" w:rsidRDefault="000D0FEF" w:rsidP="00F523F8">
      <w:pPr>
        <w:pStyle w:val="Default"/>
        <w:ind w:left="720"/>
        <w:jc w:val="both"/>
        <w:rPr>
          <w:b/>
          <w:color w:val="000000" w:themeColor="text1"/>
          <w:sz w:val="22"/>
          <w:szCs w:val="22"/>
        </w:rPr>
      </w:pPr>
    </w:p>
    <w:p w14:paraId="1B8621D5" w14:textId="77777777" w:rsidR="000D0FEF" w:rsidRPr="009D2CC4" w:rsidRDefault="000D0FEF" w:rsidP="00F523F8">
      <w:pPr>
        <w:autoSpaceDE w:val="0"/>
        <w:adjustRightInd w:val="0"/>
        <w:spacing w:line="240" w:lineRule="auto"/>
        <w:jc w:val="both"/>
        <w:rPr>
          <w:rFonts w:ascii="Arial" w:hAnsi="Arial" w:cs="Arial"/>
          <w:color w:val="000000" w:themeColor="text1"/>
        </w:rPr>
      </w:pPr>
      <w:r w:rsidRPr="009D2CC4">
        <w:rPr>
          <w:rFonts w:ascii="Arial" w:hAnsi="Arial" w:cs="Arial"/>
          <w:color w:val="000000" w:themeColor="text1"/>
        </w:rPr>
        <w:t>Una vez concertado el PIGA con la SDA, la implementación se lleva a cabo teniendo en cuenta las siguientes estrategias:</w:t>
      </w:r>
    </w:p>
    <w:p w14:paraId="03CCAB5E" w14:textId="77777777" w:rsidR="000D0FEF" w:rsidRPr="009D2CC4" w:rsidRDefault="000D0FEF" w:rsidP="00F523F8">
      <w:pPr>
        <w:pStyle w:val="Listavistosa-nfasis11"/>
        <w:numPr>
          <w:ilvl w:val="0"/>
          <w:numId w:val="8"/>
        </w:numPr>
        <w:autoSpaceDE w:val="0"/>
        <w:autoSpaceDN w:val="0"/>
        <w:adjustRightInd w:val="0"/>
        <w:spacing w:line="240" w:lineRule="auto"/>
        <w:rPr>
          <w:rFonts w:ascii="Arial" w:hAnsi="Arial" w:cs="Arial"/>
          <w:color w:val="000000" w:themeColor="text1"/>
          <w:sz w:val="22"/>
          <w:szCs w:val="22"/>
        </w:rPr>
      </w:pPr>
      <w:r w:rsidRPr="009D2CC4">
        <w:rPr>
          <w:rFonts w:ascii="Arial" w:hAnsi="Arial" w:cs="Arial"/>
          <w:color w:val="000000" w:themeColor="text1"/>
          <w:sz w:val="22"/>
          <w:szCs w:val="22"/>
        </w:rPr>
        <w:t>Educación ambiental</w:t>
      </w:r>
    </w:p>
    <w:p w14:paraId="1AE03A31" w14:textId="210F8EFC" w:rsidR="000D0FEF" w:rsidRPr="009D2CC4" w:rsidRDefault="000D0FEF" w:rsidP="00F523F8">
      <w:pPr>
        <w:pStyle w:val="Listavistosa-nfasis11"/>
        <w:numPr>
          <w:ilvl w:val="0"/>
          <w:numId w:val="8"/>
        </w:numPr>
        <w:autoSpaceDE w:val="0"/>
        <w:autoSpaceDN w:val="0"/>
        <w:adjustRightInd w:val="0"/>
        <w:spacing w:line="240" w:lineRule="auto"/>
        <w:rPr>
          <w:rFonts w:ascii="Arial" w:hAnsi="Arial" w:cs="Arial"/>
          <w:color w:val="000000" w:themeColor="text1"/>
          <w:sz w:val="22"/>
          <w:szCs w:val="22"/>
        </w:rPr>
      </w:pPr>
      <w:r w:rsidRPr="009D2CC4">
        <w:rPr>
          <w:rFonts w:ascii="Arial" w:hAnsi="Arial" w:cs="Arial"/>
          <w:color w:val="000000" w:themeColor="text1"/>
          <w:sz w:val="22"/>
          <w:szCs w:val="22"/>
        </w:rPr>
        <w:t>Sensibilización y formación</w:t>
      </w:r>
    </w:p>
    <w:p w14:paraId="272538DA" w14:textId="6C3A1B6D" w:rsidR="000D0FEF" w:rsidRPr="009D2CC4" w:rsidRDefault="000D0FEF" w:rsidP="00F523F8">
      <w:pPr>
        <w:spacing w:line="240" w:lineRule="auto"/>
        <w:jc w:val="center"/>
        <w:rPr>
          <w:rFonts w:ascii="Arial" w:eastAsia="Times New Roman" w:hAnsi="Arial" w:cs="Arial"/>
          <w:b/>
          <w:color w:val="000000" w:themeColor="text1"/>
          <w:lang w:eastAsia="es-ES"/>
        </w:rPr>
      </w:pPr>
      <w:r w:rsidRPr="009D2CC4">
        <w:rPr>
          <w:rFonts w:ascii="Arial" w:hAnsi="Arial" w:cs="Arial"/>
          <w:color w:val="000000" w:themeColor="text1"/>
        </w:rPr>
        <w:t xml:space="preserve">Tabla </w:t>
      </w:r>
      <w:r w:rsidRPr="006C2F82">
        <w:rPr>
          <w:rFonts w:ascii="Arial" w:hAnsi="Arial" w:cs="Arial"/>
          <w:color w:val="000000" w:themeColor="text1"/>
        </w:rPr>
        <w:t>No.</w:t>
      </w:r>
      <w:r w:rsidR="006C2F82" w:rsidRPr="006C2F82">
        <w:rPr>
          <w:rFonts w:ascii="Arial" w:hAnsi="Arial" w:cs="Arial"/>
          <w:color w:val="000000" w:themeColor="text1"/>
        </w:rPr>
        <w:t xml:space="preserve"> 23</w:t>
      </w:r>
      <w:r w:rsidRPr="006C2F82">
        <w:rPr>
          <w:rFonts w:ascii="Arial" w:hAnsi="Arial" w:cs="Arial"/>
          <w:color w:val="000000" w:themeColor="text1"/>
        </w:rPr>
        <w:t>.</w:t>
      </w:r>
      <w:r w:rsidRPr="009D2CC4">
        <w:rPr>
          <w:rFonts w:ascii="Arial" w:hAnsi="Arial" w:cs="Arial"/>
          <w:color w:val="000000" w:themeColor="text1"/>
        </w:rPr>
        <w:t xml:space="preserve"> </w:t>
      </w:r>
      <w:r w:rsidRPr="009D2CC4">
        <w:rPr>
          <w:rFonts w:ascii="Arial" w:eastAsia="Times New Roman" w:hAnsi="Arial" w:cs="Arial"/>
          <w:b/>
          <w:color w:val="000000" w:themeColor="text1"/>
          <w:lang w:eastAsia="es-ES"/>
        </w:rPr>
        <w:t>CONSOLIDADO DE SENSIBILIZACIONES PIGA 2019-2020</w:t>
      </w:r>
    </w:p>
    <w:tbl>
      <w:tblPr>
        <w:tblW w:w="508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14"/>
        <w:gridCol w:w="567"/>
        <w:gridCol w:w="727"/>
        <w:gridCol w:w="580"/>
        <w:gridCol w:w="507"/>
        <w:gridCol w:w="500"/>
        <w:gridCol w:w="507"/>
        <w:gridCol w:w="494"/>
        <w:gridCol w:w="661"/>
        <w:gridCol w:w="921"/>
        <w:gridCol w:w="734"/>
        <w:gridCol w:w="867"/>
        <w:gridCol w:w="814"/>
        <w:gridCol w:w="674"/>
      </w:tblGrid>
      <w:tr w:rsidR="00994FC5" w:rsidRPr="009D2CC4" w14:paraId="71DCF3D5" w14:textId="77777777" w:rsidTr="0026680A">
        <w:trPr>
          <w:trHeight w:val="283"/>
          <w:jc w:val="center"/>
        </w:trPr>
        <w:tc>
          <w:tcPr>
            <w:tcW w:w="554" w:type="pct"/>
            <w:shd w:val="clear" w:color="auto" w:fill="F2F2F2" w:themeFill="background1" w:themeFillShade="F2"/>
            <w:noWrap/>
            <w:vAlign w:val="center"/>
            <w:hideMark/>
          </w:tcPr>
          <w:p w14:paraId="5A02CEDF" w14:textId="77777777" w:rsidR="000D0FEF" w:rsidRPr="009D2CC4" w:rsidRDefault="000D0FEF" w:rsidP="00F523F8">
            <w:pPr>
              <w:spacing w:line="240" w:lineRule="auto"/>
              <w:jc w:val="center"/>
              <w:rPr>
                <w:rFonts w:ascii="Arial" w:eastAsia="Times New Roman" w:hAnsi="Arial" w:cs="Arial"/>
                <w:b/>
                <w:bCs/>
                <w:color w:val="000000" w:themeColor="text1"/>
                <w:sz w:val="16"/>
                <w:szCs w:val="16"/>
                <w:lang w:eastAsia="es-CO"/>
              </w:rPr>
            </w:pPr>
            <w:r w:rsidRPr="009D2CC4">
              <w:rPr>
                <w:rFonts w:ascii="Arial" w:eastAsia="Times New Roman" w:hAnsi="Arial" w:cs="Arial"/>
                <w:b/>
                <w:bCs/>
                <w:color w:val="000000" w:themeColor="text1"/>
                <w:sz w:val="16"/>
                <w:szCs w:val="16"/>
                <w:lang w:eastAsia="es-CO"/>
              </w:rPr>
              <w:t>MES</w:t>
            </w:r>
          </w:p>
        </w:tc>
        <w:tc>
          <w:tcPr>
            <w:tcW w:w="295" w:type="pct"/>
            <w:vMerge w:val="restart"/>
            <w:shd w:val="clear" w:color="auto" w:fill="F2F2F2" w:themeFill="background1" w:themeFillShade="F2"/>
            <w:noWrap/>
            <w:vAlign w:val="center"/>
            <w:hideMark/>
          </w:tcPr>
          <w:p w14:paraId="38C72C62"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 xml:space="preserve">ENERO </w:t>
            </w:r>
          </w:p>
        </w:tc>
        <w:tc>
          <w:tcPr>
            <w:tcW w:w="377" w:type="pct"/>
            <w:vMerge w:val="restart"/>
            <w:shd w:val="clear" w:color="auto" w:fill="F2F2F2" w:themeFill="background1" w:themeFillShade="F2"/>
            <w:noWrap/>
            <w:vAlign w:val="center"/>
            <w:hideMark/>
          </w:tcPr>
          <w:p w14:paraId="4BFE909B"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FEBRERO</w:t>
            </w:r>
          </w:p>
        </w:tc>
        <w:tc>
          <w:tcPr>
            <w:tcW w:w="303" w:type="pct"/>
            <w:vMerge w:val="restart"/>
            <w:shd w:val="clear" w:color="auto" w:fill="F2F2F2" w:themeFill="background1" w:themeFillShade="F2"/>
            <w:noWrap/>
            <w:vAlign w:val="center"/>
            <w:hideMark/>
          </w:tcPr>
          <w:p w14:paraId="7FFE5E73"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MARZO</w:t>
            </w:r>
          </w:p>
        </w:tc>
        <w:tc>
          <w:tcPr>
            <w:tcW w:w="265" w:type="pct"/>
            <w:vMerge w:val="restart"/>
            <w:shd w:val="clear" w:color="auto" w:fill="F2F2F2" w:themeFill="background1" w:themeFillShade="F2"/>
            <w:noWrap/>
            <w:vAlign w:val="center"/>
            <w:hideMark/>
          </w:tcPr>
          <w:p w14:paraId="5C7A614E"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ABRIL</w:t>
            </w:r>
          </w:p>
        </w:tc>
        <w:tc>
          <w:tcPr>
            <w:tcW w:w="261" w:type="pct"/>
            <w:vMerge w:val="restart"/>
            <w:shd w:val="clear" w:color="auto" w:fill="F2F2F2" w:themeFill="background1" w:themeFillShade="F2"/>
            <w:noWrap/>
            <w:vAlign w:val="center"/>
            <w:hideMark/>
          </w:tcPr>
          <w:p w14:paraId="5DF3CD2B"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MAYO</w:t>
            </w:r>
          </w:p>
        </w:tc>
        <w:tc>
          <w:tcPr>
            <w:tcW w:w="265" w:type="pct"/>
            <w:vMerge w:val="restart"/>
            <w:shd w:val="clear" w:color="auto" w:fill="F2F2F2" w:themeFill="background1" w:themeFillShade="F2"/>
            <w:noWrap/>
            <w:vAlign w:val="center"/>
            <w:hideMark/>
          </w:tcPr>
          <w:p w14:paraId="6D12D0AC"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JUNIO</w:t>
            </w:r>
          </w:p>
        </w:tc>
        <w:tc>
          <w:tcPr>
            <w:tcW w:w="258" w:type="pct"/>
            <w:vMerge w:val="restart"/>
            <w:shd w:val="clear" w:color="auto" w:fill="F2F2F2" w:themeFill="background1" w:themeFillShade="F2"/>
            <w:noWrap/>
            <w:vAlign w:val="center"/>
            <w:hideMark/>
          </w:tcPr>
          <w:p w14:paraId="05DC3F76"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JULIO</w:t>
            </w:r>
          </w:p>
        </w:tc>
        <w:tc>
          <w:tcPr>
            <w:tcW w:w="344" w:type="pct"/>
            <w:vMerge w:val="restart"/>
            <w:shd w:val="clear" w:color="auto" w:fill="F2F2F2" w:themeFill="background1" w:themeFillShade="F2"/>
            <w:noWrap/>
            <w:vAlign w:val="center"/>
            <w:hideMark/>
          </w:tcPr>
          <w:p w14:paraId="6D7B57C6"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AGOSTO</w:t>
            </w:r>
          </w:p>
        </w:tc>
        <w:tc>
          <w:tcPr>
            <w:tcW w:w="476" w:type="pct"/>
            <w:vMerge w:val="restart"/>
            <w:shd w:val="clear" w:color="auto" w:fill="F2F2F2" w:themeFill="background1" w:themeFillShade="F2"/>
            <w:noWrap/>
            <w:vAlign w:val="center"/>
            <w:hideMark/>
          </w:tcPr>
          <w:p w14:paraId="2FE332D4"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SEPTIEMBRE</w:t>
            </w:r>
          </w:p>
        </w:tc>
        <w:tc>
          <w:tcPr>
            <w:tcW w:w="381" w:type="pct"/>
            <w:vMerge w:val="restart"/>
            <w:shd w:val="clear" w:color="auto" w:fill="F2F2F2" w:themeFill="background1" w:themeFillShade="F2"/>
            <w:noWrap/>
            <w:vAlign w:val="center"/>
            <w:hideMark/>
          </w:tcPr>
          <w:p w14:paraId="3A21B812"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OCTUBRE</w:t>
            </w:r>
          </w:p>
        </w:tc>
        <w:tc>
          <w:tcPr>
            <w:tcW w:w="448" w:type="pct"/>
            <w:vMerge w:val="restart"/>
            <w:shd w:val="clear" w:color="auto" w:fill="F2F2F2" w:themeFill="background1" w:themeFillShade="F2"/>
            <w:noWrap/>
            <w:vAlign w:val="center"/>
            <w:hideMark/>
          </w:tcPr>
          <w:p w14:paraId="3A9F6833"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NOVIEMBRE</w:t>
            </w:r>
          </w:p>
        </w:tc>
        <w:tc>
          <w:tcPr>
            <w:tcW w:w="422" w:type="pct"/>
            <w:vMerge w:val="restart"/>
            <w:shd w:val="clear" w:color="auto" w:fill="F2F2F2" w:themeFill="background1" w:themeFillShade="F2"/>
            <w:noWrap/>
            <w:vAlign w:val="center"/>
            <w:hideMark/>
          </w:tcPr>
          <w:p w14:paraId="106D4851" w14:textId="77777777" w:rsidR="000D0FEF" w:rsidRPr="009D2CC4" w:rsidRDefault="000D0FEF" w:rsidP="00F523F8">
            <w:pPr>
              <w:spacing w:line="240" w:lineRule="auto"/>
              <w:jc w:val="center"/>
              <w:rPr>
                <w:rFonts w:ascii="Arial" w:eastAsia="Times New Roman" w:hAnsi="Arial" w:cs="Arial"/>
                <w:b/>
                <w:bCs/>
                <w:color w:val="000000" w:themeColor="text1"/>
                <w:sz w:val="12"/>
                <w:szCs w:val="12"/>
                <w:lang w:eastAsia="es-CO"/>
              </w:rPr>
            </w:pPr>
            <w:r w:rsidRPr="009D2CC4">
              <w:rPr>
                <w:rFonts w:ascii="Arial" w:eastAsia="Times New Roman" w:hAnsi="Arial" w:cs="Arial"/>
                <w:b/>
                <w:bCs/>
                <w:color w:val="000000" w:themeColor="text1"/>
                <w:sz w:val="12"/>
                <w:szCs w:val="12"/>
                <w:lang w:eastAsia="es-CO"/>
              </w:rPr>
              <w:t>DICIEMBRE</w:t>
            </w:r>
          </w:p>
        </w:tc>
        <w:tc>
          <w:tcPr>
            <w:tcW w:w="350" w:type="pct"/>
            <w:vMerge w:val="restart"/>
            <w:shd w:val="clear" w:color="auto" w:fill="F2F2F2" w:themeFill="background1" w:themeFillShade="F2"/>
            <w:noWrap/>
            <w:vAlign w:val="center"/>
            <w:hideMark/>
          </w:tcPr>
          <w:p w14:paraId="4B7C1275" w14:textId="77777777" w:rsidR="000D0FEF" w:rsidRPr="009D2CC4" w:rsidRDefault="000D0FEF" w:rsidP="00F523F8">
            <w:pPr>
              <w:spacing w:line="240" w:lineRule="auto"/>
              <w:jc w:val="center"/>
              <w:rPr>
                <w:rFonts w:ascii="Arial" w:eastAsia="Times New Roman" w:hAnsi="Arial" w:cs="Arial"/>
                <w:b/>
                <w:bCs/>
                <w:color w:val="000000" w:themeColor="text1"/>
                <w:sz w:val="16"/>
                <w:szCs w:val="16"/>
                <w:lang w:eastAsia="es-CO"/>
              </w:rPr>
            </w:pPr>
            <w:r w:rsidRPr="009D2CC4">
              <w:rPr>
                <w:rFonts w:ascii="Arial" w:eastAsia="Times New Roman" w:hAnsi="Arial" w:cs="Arial"/>
                <w:b/>
                <w:bCs/>
                <w:color w:val="000000" w:themeColor="text1"/>
                <w:sz w:val="16"/>
                <w:szCs w:val="16"/>
                <w:lang w:eastAsia="es-CO"/>
              </w:rPr>
              <w:t>TOTAL</w:t>
            </w:r>
          </w:p>
        </w:tc>
      </w:tr>
      <w:tr w:rsidR="00994FC5" w:rsidRPr="009D2CC4" w14:paraId="052C26BB" w14:textId="77777777" w:rsidTr="0026680A">
        <w:trPr>
          <w:trHeight w:val="297"/>
          <w:jc w:val="center"/>
        </w:trPr>
        <w:tc>
          <w:tcPr>
            <w:tcW w:w="554" w:type="pct"/>
            <w:shd w:val="clear" w:color="auto" w:fill="auto"/>
            <w:noWrap/>
            <w:vAlign w:val="center"/>
            <w:hideMark/>
          </w:tcPr>
          <w:p w14:paraId="448330B5" w14:textId="77777777" w:rsidR="000D0FEF" w:rsidRPr="009D2CC4" w:rsidRDefault="000D0FEF" w:rsidP="00F523F8">
            <w:pPr>
              <w:spacing w:line="240" w:lineRule="auto"/>
              <w:jc w:val="center"/>
              <w:rPr>
                <w:rFonts w:ascii="Arial" w:eastAsia="Times New Roman" w:hAnsi="Arial" w:cs="Arial"/>
                <w:b/>
                <w:bCs/>
                <w:color w:val="000000" w:themeColor="text1"/>
                <w:sz w:val="16"/>
                <w:szCs w:val="16"/>
                <w:lang w:eastAsia="es-CO"/>
              </w:rPr>
            </w:pPr>
            <w:r w:rsidRPr="009D2CC4">
              <w:rPr>
                <w:rFonts w:ascii="Arial" w:eastAsia="Times New Roman" w:hAnsi="Arial" w:cs="Arial"/>
                <w:b/>
                <w:bCs/>
                <w:color w:val="000000" w:themeColor="text1"/>
                <w:sz w:val="16"/>
                <w:szCs w:val="16"/>
                <w:lang w:eastAsia="es-CO"/>
              </w:rPr>
              <w:t>VIGENCIA</w:t>
            </w:r>
          </w:p>
        </w:tc>
        <w:tc>
          <w:tcPr>
            <w:tcW w:w="295" w:type="pct"/>
            <w:vMerge/>
            <w:vAlign w:val="center"/>
            <w:hideMark/>
          </w:tcPr>
          <w:p w14:paraId="77F0732E"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377" w:type="pct"/>
            <w:vMerge/>
            <w:vAlign w:val="center"/>
            <w:hideMark/>
          </w:tcPr>
          <w:p w14:paraId="5E7FAD56"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303" w:type="pct"/>
            <w:vMerge/>
            <w:vAlign w:val="center"/>
            <w:hideMark/>
          </w:tcPr>
          <w:p w14:paraId="63299F5F"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265" w:type="pct"/>
            <w:vMerge/>
            <w:vAlign w:val="center"/>
            <w:hideMark/>
          </w:tcPr>
          <w:p w14:paraId="4ED3E544"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261" w:type="pct"/>
            <w:vMerge/>
            <w:vAlign w:val="center"/>
            <w:hideMark/>
          </w:tcPr>
          <w:p w14:paraId="320F2ECE"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265" w:type="pct"/>
            <w:vMerge/>
            <w:vAlign w:val="center"/>
            <w:hideMark/>
          </w:tcPr>
          <w:p w14:paraId="0B836B28"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258" w:type="pct"/>
            <w:vMerge/>
            <w:vAlign w:val="center"/>
            <w:hideMark/>
          </w:tcPr>
          <w:p w14:paraId="4BB29A99"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344" w:type="pct"/>
            <w:vMerge/>
            <w:vAlign w:val="center"/>
            <w:hideMark/>
          </w:tcPr>
          <w:p w14:paraId="1DE1BAD9"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476" w:type="pct"/>
            <w:vMerge/>
            <w:vAlign w:val="center"/>
            <w:hideMark/>
          </w:tcPr>
          <w:p w14:paraId="77C9D372"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381" w:type="pct"/>
            <w:vMerge/>
            <w:vAlign w:val="center"/>
            <w:hideMark/>
          </w:tcPr>
          <w:p w14:paraId="14C1BA99"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448" w:type="pct"/>
            <w:vMerge/>
            <w:vAlign w:val="center"/>
            <w:hideMark/>
          </w:tcPr>
          <w:p w14:paraId="67202E8F"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422" w:type="pct"/>
            <w:vMerge/>
            <w:vAlign w:val="center"/>
            <w:hideMark/>
          </w:tcPr>
          <w:p w14:paraId="58A71FE1"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c>
          <w:tcPr>
            <w:tcW w:w="350" w:type="pct"/>
            <w:vMerge/>
            <w:vAlign w:val="center"/>
            <w:hideMark/>
          </w:tcPr>
          <w:p w14:paraId="1E7EE537" w14:textId="77777777" w:rsidR="000D0FEF" w:rsidRPr="009D2CC4" w:rsidRDefault="000D0FEF" w:rsidP="00F523F8">
            <w:pPr>
              <w:spacing w:line="240" w:lineRule="auto"/>
              <w:rPr>
                <w:rFonts w:ascii="Arial" w:eastAsia="Times New Roman" w:hAnsi="Arial" w:cs="Arial"/>
                <w:b/>
                <w:bCs/>
                <w:color w:val="000000" w:themeColor="text1"/>
                <w:sz w:val="16"/>
                <w:szCs w:val="16"/>
                <w:lang w:eastAsia="es-CO"/>
              </w:rPr>
            </w:pPr>
          </w:p>
        </w:tc>
      </w:tr>
      <w:tr w:rsidR="00994FC5" w:rsidRPr="009D2CC4" w14:paraId="6A0A2453" w14:textId="77777777" w:rsidTr="0026680A">
        <w:trPr>
          <w:trHeight w:val="283"/>
          <w:jc w:val="center"/>
        </w:trPr>
        <w:tc>
          <w:tcPr>
            <w:tcW w:w="554" w:type="pct"/>
            <w:shd w:val="clear" w:color="auto" w:fill="auto"/>
            <w:noWrap/>
            <w:vAlign w:val="center"/>
            <w:hideMark/>
          </w:tcPr>
          <w:p w14:paraId="09D68CCF" w14:textId="77777777" w:rsidR="000D0FEF" w:rsidRPr="009D2CC4" w:rsidRDefault="000D0FEF" w:rsidP="00F523F8">
            <w:pPr>
              <w:spacing w:line="240" w:lineRule="auto"/>
              <w:jc w:val="center"/>
              <w:rPr>
                <w:rFonts w:ascii="Arial" w:eastAsia="Times New Roman" w:hAnsi="Arial" w:cs="Arial"/>
                <w:b/>
                <w:color w:val="000000" w:themeColor="text1"/>
                <w:sz w:val="16"/>
                <w:szCs w:val="16"/>
                <w:lang w:eastAsia="es-CO"/>
              </w:rPr>
            </w:pPr>
            <w:r w:rsidRPr="009D2CC4">
              <w:rPr>
                <w:rFonts w:ascii="Arial" w:eastAsia="Times New Roman" w:hAnsi="Arial" w:cs="Arial"/>
                <w:b/>
                <w:color w:val="000000" w:themeColor="text1"/>
                <w:sz w:val="16"/>
                <w:szCs w:val="16"/>
                <w:lang w:eastAsia="es-CO"/>
              </w:rPr>
              <w:t>2019</w:t>
            </w:r>
          </w:p>
        </w:tc>
        <w:tc>
          <w:tcPr>
            <w:tcW w:w="295" w:type="pct"/>
            <w:shd w:val="clear" w:color="auto" w:fill="auto"/>
            <w:noWrap/>
            <w:vAlign w:val="center"/>
            <w:hideMark/>
          </w:tcPr>
          <w:p w14:paraId="06E48F82"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137</w:t>
            </w:r>
          </w:p>
        </w:tc>
        <w:tc>
          <w:tcPr>
            <w:tcW w:w="377" w:type="pct"/>
            <w:shd w:val="clear" w:color="auto" w:fill="auto"/>
            <w:noWrap/>
            <w:vAlign w:val="center"/>
            <w:hideMark/>
          </w:tcPr>
          <w:p w14:paraId="09622B72"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313</w:t>
            </w:r>
          </w:p>
        </w:tc>
        <w:tc>
          <w:tcPr>
            <w:tcW w:w="303" w:type="pct"/>
            <w:shd w:val="clear" w:color="auto" w:fill="auto"/>
            <w:noWrap/>
            <w:vAlign w:val="center"/>
            <w:hideMark/>
          </w:tcPr>
          <w:p w14:paraId="16297741"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508</w:t>
            </w:r>
          </w:p>
        </w:tc>
        <w:tc>
          <w:tcPr>
            <w:tcW w:w="265" w:type="pct"/>
            <w:shd w:val="clear" w:color="auto" w:fill="auto"/>
            <w:noWrap/>
            <w:vAlign w:val="center"/>
            <w:hideMark/>
          </w:tcPr>
          <w:p w14:paraId="4FD0ACFD"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313</w:t>
            </w:r>
          </w:p>
        </w:tc>
        <w:tc>
          <w:tcPr>
            <w:tcW w:w="261" w:type="pct"/>
            <w:shd w:val="clear" w:color="auto" w:fill="auto"/>
            <w:noWrap/>
            <w:vAlign w:val="center"/>
            <w:hideMark/>
          </w:tcPr>
          <w:p w14:paraId="13893E7A"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316</w:t>
            </w:r>
          </w:p>
        </w:tc>
        <w:tc>
          <w:tcPr>
            <w:tcW w:w="265" w:type="pct"/>
            <w:shd w:val="clear" w:color="auto" w:fill="auto"/>
            <w:noWrap/>
            <w:vAlign w:val="center"/>
            <w:hideMark/>
          </w:tcPr>
          <w:p w14:paraId="132E9CA0"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447</w:t>
            </w:r>
          </w:p>
        </w:tc>
        <w:tc>
          <w:tcPr>
            <w:tcW w:w="258" w:type="pct"/>
            <w:shd w:val="clear" w:color="auto" w:fill="auto"/>
            <w:noWrap/>
            <w:vAlign w:val="center"/>
            <w:hideMark/>
          </w:tcPr>
          <w:p w14:paraId="7E3B527B"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140</w:t>
            </w:r>
          </w:p>
        </w:tc>
        <w:tc>
          <w:tcPr>
            <w:tcW w:w="344" w:type="pct"/>
            <w:shd w:val="clear" w:color="auto" w:fill="auto"/>
            <w:noWrap/>
            <w:vAlign w:val="center"/>
            <w:hideMark/>
          </w:tcPr>
          <w:p w14:paraId="44D826E7"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221</w:t>
            </w:r>
          </w:p>
        </w:tc>
        <w:tc>
          <w:tcPr>
            <w:tcW w:w="476" w:type="pct"/>
            <w:shd w:val="clear" w:color="auto" w:fill="auto"/>
            <w:noWrap/>
            <w:vAlign w:val="center"/>
            <w:hideMark/>
          </w:tcPr>
          <w:p w14:paraId="33594D40"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160</w:t>
            </w:r>
          </w:p>
        </w:tc>
        <w:tc>
          <w:tcPr>
            <w:tcW w:w="381" w:type="pct"/>
            <w:shd w:val="clear" w:color="auto" w:fill="auto"/>
            <w:noWrap/>
            <w:vAlign w:val="center"/>
            <w:hideMark/>
          </w:tcPr>
          <w:p w14:paraId="03F56838"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191</w:t>
            </w:r>
          </w:p>
        </w:tc>
        <w:tc>
          <w:tcPr>
            <w:tcW w:w="448" w:type="pct"/>
            <w:shd w:val="clear" w:color="auto" w:fill="auto"/>
            <w:noWrap/>
            <w:vAlign w:val="center"/>
            <w:hideMark/>
          </w:tcPr>
          <w:p w14:paraId="78ABE942"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179</w:t>
            </w:r>
          </w:p>
        </w:tc>
        <w:tc>
          <w:tcPr>
            <w:tcW w:w="422" w:type="pct"/>
            <w:shd w:val="clear" w:color="auto" w:fill="auto"/>
            <w:noWrap/>
            <w:vAlign w:val="center"/>
            <w:hideMark/>
          </w:tcPr>
          <w:p w14:paraId="76207CAA"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200</w:t>
            </w:r>
          </w:p>
        </w:tc>
        <w:tc>
          <w:tcPr>
            <w:tcW w:w="350" w:type="pct"/>
            <w:shd w:val="clear" w:color="auto" w:fill="auto"/>
            <w:noWrap/>
            <w:vAlign w:val="center"/>
            <w:hideMark/>
          </w:tcPr>
          <w:p w14:paraId="575B70FB" w14:textId="77777777" w:rsidR="000D0FEF" w:rsidRPr="009D2CC4" w:rsidRDefault="000D0FEF" w:rsidP="00F523F8">
            <w:pPr>
              <w:spacing w:line="240" w:lineRule="auto"/>
              <w:jc w:val="center"/>
              <w:rPr>
                <w:rFonts w:ascii="Arial" w:eastAsia="Times New Roman" w:hAnsi="Arial" w:cs="Arial"/>
                <w:b/>
                <w:color w:val="000000" w:themeColor="text1"/>
                <w:sz w:val="16"/>
                <w:szCs w:val="16"/>
                <w:lang w:eastAsia="es-CO"/>
              </w:rPr>
            </w:pPr>
            <w:r w:rsidRPr="009D2CC4">
              <w:rPr>
                <w:rFonts w:ascii="Arial" w:eastAsia="Times New Roman" w:hAnsi="Arial" w:cs="Arial"/>
                <w:b/>
                <w:color w:val="000000" w:themeColor="text1"/>
                <w:sz w:val="16"/>
                <w:szCs w:val="16"/>
                <w:lang w:eastAsia="es-CO"/>
              </w:rPr>
              <w:t>5144</w:t>
            </w:r>
          </w:p>
        </w:tc>
      </w:tr>
      <w:tr w:rsidR="00994FC5" w:rsidRPr="009D2CC4" w14:paraId="7BEDC63E" w14:textId="77777777" w:rsidTr="0026680A">
        <w:trPr>
          <w:trHeight w:val="283"/>
          <w:jc w:val="center"/>
        </w:trPr>
        <w:tc>
          <w:tcPr>
            <w:tcW w:w="554" w:type="pct"/>
            <w:shd w:val="clear" w:color="auto" w:fill="auto"/>
            <w:noWrap/>
            <w:vAlign w:val="center"/>
            <w:hideMark/>
          </w:tcPr>
          <w:p w14:paraId="22206782" w14:textId="77777777" w:rsidR="000D0FEF" w:rsidRPr="009D2CC4" w:rsidRDefault="000D0FEF" w:rsidP="00F523F8">
            <w:pPr>
              <w:spacing w:line="240" w:lineRule="auto"/>
              <w:jc w:val="center"/>
              <w:rPr>
                <w:rFonts w:ascii="Arial" w:eastAsia="Times New Roman" w:hAnsi="Arial" w:cs="Arial"/>
                <w:b/>
                <w:color w:val="000000" w:themeColor="text1"/>
                <w:sz w:val="16"/>
                <w:szCs w:val="16"/>
                <w:lang w:eastAsia="es-CO"/>
              </w:rPr>
            </w:pPr>
            <w:r w:rsidRPr="009D2CC4">
              <w:rPr>
                <w:rFonts w:ascii="Arial" w:eastAsia="Times New Roman" w:hAnsi="Arial" w:cs="Arial"/>
                <w:b/>
                <w:color w:val="000000" w:themeColor="text1"/>
                <w:sz w:val="16"/>
                <w:szCs w:val="16"/>
                <w:lang w:eastAsia="es-CO"/>
              </w:rPr>
              <w:t>2020</w:t>
            </w:r>
          </w:p>
        </w:tc>
        <w:tc>
          <w:tcPr>
            <w:tcW w:w="295" w:type="pct"/>
            <w:shd w:val="clear" w:color="auto" w:fill="auto"/>
            <w:noWrap/>
            <w:vAlign w:val="center"/>
            <w:hideMark/>
          </w:tcPr>
          <w:p w14:paraId="502FBA85"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171</w:t>
            </w:r>
          </w:p>
        </w:tc>
        <w:tc>
          <w:tcPr>
            <w:tcW w:w="377" w:type="pct"/>
            <w:shd w:val="clear" w:color="auto" w:fill="auto"/>
            <w:noWrap/>
            <w:vAlign w:val="center"/>
            <w:hideMark/>
          </w:tcPr>
          <w:p w14:paraId="5213676B"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285</w:t>
            </w:r>
          </w:p>
        </w:tc>
        <w:tc>
          <w:tcPr>
            <w:tcW w:w="303" w:type="pct"/>
            <w:shd w:val="clear" w:color="auto" w:fill="auto"/>
            <w:noWrap/>
            <w:vAlign w:val="center"/>
            <w:hideMark/>
          </w:tcPr>
          <w:p w14:paraId="4D734B50"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133</w:t>
            </w:r>
          </w:p>
        </w:tc>
        <w:tc>
          <w:tcPr>
            <w:tcW w:w="265" w:type="pct"/>
            <w:shd w:val="clear" w:color="auto" w:fill="auto"/>
            <w:noWrap/>
            <w:vAlign w:val="center"/>
            <w:hideMark/>
          </w:tcPr>
          <w:p w14:paraId="5B1D14ED"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8</w:t>
            </w:r>
          </w:p>
        </w:tc>
        <w:tc>
          <w:tcPr>
            <w:tcW w:w="261" w:type="pct"/>
            <w:shd w:val="clear" w:color="auto" w:fill="auto"/>
            <w:noWrap/>
            <w:vAlign w:val="center"/>
            <w:hideMark/>
          </w:tcPr>
          <w:p w14:paraId="05B8B246"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293</w:t>
            </w:r>
          </w:p>
        </w:tc>
        <w:tc>
          <w:tcPr>
            <w:tcW w:w="265" w:type="pct"/>
            <w:shd w:val="clear" w:color="auto" w:fill="auto"/>
            <w:noWrap/>
            <w:vAlign w:val="center"/>
            <w:hideMark/>
          </w:tcPr>
          <w:p w14:paraId="199BE9AB"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178</w:t>
            </w:r>
          </w:p>
        </w:tc>
        <w:tc>
          <w:tcPr>
            <w:tcW w:w="258" w:type="pct"/>
            <w:shd w:val="clear" w:color="auto" w:fill="auto"/>
            <w:noWrap/>
            <w:vAlign w:val="center"/>
            <w:hideMark/>
          </w:tcPr>
          <w:p w14:paraId="0D600E7B"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219</w:t>
            </w:r>
          </w:p>
        </w:tc>
        <w:tc>
          <w:tcPr>
            <w:tcW w:w="344" w:type="pct"/>
            <w:shd w:val="clear" w:color="auto" w:fill="auto"/>
            <w:noWrap/>
            <w:vAlign w:val="center"/>
            <w:hideMark/>
          </w:tcPr>
          <w:p w14:paraId="3918317E"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268</w:t>
            </w:r>
          </w:p>
        </w:tc>
        <w:tc>
          <w:tcPr>
            <w:tcW w:w="476" w:type="pct"/>
            <w:shd w:val="clear" w:color="auto" w:fill="auto"/>
            <w:noWrap/>
            <w:vAlign w:val="center"/>
            <w:hideMark/>
          </w:tcPr>
          <w:p w14:paraId="702F7A13"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220</w:t>
            </w:r>
          </w:p>
        </w:tc>
        <w:tc>
          <w:tcPr>
            <w:tcW w:w="381" w:type="pct"/>
            <w:shd w:val="clear" w:color="auto" w:fill="auto"/>
            <w:noWrap/>
            <w:vAlign w:val="center"/>
            <w:hideMark/>
          </w:tcPr>
          <w:p w14:paraId="686B19CB"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210</w:t>
            </w:r>
          </w:p>
        </w:tc>
        <w:tc>
          <w:tcPr>
            <w:tcW w:w="448" w:type="pct"/>
            <w:shd w:val="clear" w:color="auto" w:fill="auto"/>
            <w:noWrap/>
            <w:vAlign w:val="center"/>
            <w:hideMark/>
          </w:tcPr>
          <w:p w14:paraId="6FC97A5A"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236</w:t>
            </w:r>
          </w:p>
        </w:tc>
        <w:tc>
          <w:tcPr>
            <w:tcW w:w="422" w:type="pct"/>
            <w:shd w:val="clear" w:color="auto" w:fill="auto"/>
            <w:noWrap/>
            <w:vAlign w:val="center"/>
            <w:hideMark/>
          </w:tcPr>
          <w:p w14:paraId="1F67C755" w14:textId="77777777" w:rsidR="000D0FEF" w:rsidRPr="009D2CC4" w:rsidRDefault="000D0FEF" w:rsidP="00F523F8">
            <w:pPr>
              <w:spacing w:line="240" w:lineRule="auto"/>
              <w:jc w:val="center"/>
              <w:rPr>
                <w:rFonts w:ascii="Arial" w:eastAsia="Times New Roman" w:hAnsi="Arial" w:cs="Arial"/>
                <w:color w:val="000000" w:themeColor="text1"/>
                <w:sz w:val="16"/>
                <w:szCs w:val="16"/>
                <w:lang w:eastAsia="es-CO"/>
              </w:rPr>
            </w:pPr>
            <w:r w:rsidRPr="009D2CC4">
              <w:rPr>
                <w:rFonts w:ascii="Arial" w:eastAsia="Times New Roman" w:hAnsi="Arial" w:cs="Arial"/>
                <w:color w:val="000000" w:themeColor="text1"/>
                <w:sz w:val="16"/>
                <w:szCs w:val="16"/>
                <w:lang w:eastAsia="es-CO"/>
              </w:rPr>
              <w:t>161</w:t>
            </w:r>
          </w:p>
        </w:tc>
        <w:tc>
          <w:tcPr>
            <w:tcW w:w="350" w:type="pct"/>
            <w:shd w:val="clear" w:color="auto" w:fill="auto"/>
            <w:noWrap/>
            <w:vAlign w:val="center"/>
            <w:hideMark/>
          </w:tcPr>
          <w:p w14:paraId="6B56CC70" w14:textId="77777777" w:rsidR="000D0FEF" w:rsidRPr="009D2CC4" w:rsidRDefault="000D0FEF" w:rsidP="00F523F8">
            <w:pPr>
              <w:spacing w:line="240" w:lineRule="auto"/>
              <w:jc w:val="center"/>
              <w:rPr>
                <w:rFonts w:ascii="Arial" w:eastAsia="Times New Roman" w:hAnsi="Arial" w:cs="Arial"/>
                <w:b/>
                <w:color w:val="000000" w:themeColor="text1"/>
                <w:sz w:val="16"/>
                <w:szCs w:val="16"/>
                <w:lang w:eastAsia="es-CO"/>
              </w:rPr>
            </w:pPr>
            <w:r w:rsidRPr="009D2CC4">
              <w:rPr>
                <w:rFonts w:ascii="Arial" w:eastAsia="Times New Roman" w:hAnsi="Arial" w:cs="Arial"/>
                <w:b/>
                <w:color w:val="000000" w:themeColor="text1"/>
                <w:sz w:val="16"/>
                <w:szCs w:val="16"/>
                <w:lang w:eastAsia="es-CO"/>
              </w:rPr>
              <w:t>2382</w:t>
            </w:r>
          </w:p>
        </w:tc>
      </w:tr>
    </w:tbl>
    <w:p w14:paraId="6BDB258B" w14:textId="77777777" w:rsidR="000D0FEF" w:rsidRPr="009D2CC4" w:rsidRDefault="000D0FEF" w:rsidP="00F523F8">
      <w:pPr>
        <w:pStyle w:val="Default"/>
        <w:jc w:val="center"/>
        <w:rPr>
          <w:b/>
          <w:bCs/>
          <w:color w:val="000000" w:themeColor="text1"/>
          <w:sz w:val="18"/>
          <w:szCs w:val="18"/>
        </w:rPr>
      </w:pPr>
      <w:r w:rsidRPr="009D2CC4">
        <w:rPr>
          <w:b/>
          <w:color w:val="000000" w:themeColor="text1"/>
          <w:sz w:val="18"/>
          <w:szCs w:val="18"/>
        </w:rPr>
        <w:t xml:space="preserve">Fuente: </w:t>
      </w:r>
      <w:r w:rsidRPr="009D2CC4">
        <w:rPr>
          <w:b/>
          <w:bCs/>
          <w:color w:val="000000" w:themeColor="text1"/>
          <w:sz w:val="18"/>
          <w:szCs w:val="18"/>
        </w:rPr>
        <w:t xml:space="preserve">Elaboración propia </w:t>
      </w:r>
    </w:p>
    <w:p w14:paraId="5EBD15D9" w14:textId="77777777" w:rsidR="00722E5D" w:rsidRPr="009D2CC4" w:rsidRDefault="00722E5D" w:rsidP="00F523F8">
      <w:pPr>
        <w:spacing w:line="240" w:lineRule="auto"/>
        <w:rPr>
          <w:rFonts w:ascii="Arial" w:eastAsia="Times New Roman" w:hAnsi="Arial" w:cs="Arial"/>
          <w:b/>
          <w:color w:val="000000" w:themeColor="text1"/>
          <w:lang w:eastAsia="es-ES"/>
        </w:rPr>
      </w:pPr>
    </w:p>
    <w:p w14:paraId="510DBD16" w14:textId="2B8C6421" w:rsidR="000D0FEF" w:rsidRPr="009D2CC4" w:rsidRDefault="000D0FEF" w:rsidP="00F523F8">
      <w:pPr>
        <w:spacing w:line="240" w:lineRule="auto"/>
        <w:jc w:val="both"/>
        <w:rPr>
          <w:rFonts w:ascii="Arial" w:hAnsi="Arial" w:cs="Arial"/>
          <w:color w:val="000000" w:themeColor="text1"/>
        </w:rPr>
      </w:pPr>
      <w:r w:rsidRPr="009D2CC4">
        <w:rPr>
          <w:rFonts w:ascii="Arial" w:hAnsi="Arial" w:cs="Arial"/>
          <w:color w:val="000000" w:themeColor="text1"/>
        </w:rPr>
        <w:t>En la tabla anterior</w:t>
      </w:r>
      <w:r w:rsidR="0026680A">
        <w:rPr>
          <w:rFonts w:ascii="Arial" w:hAnsi="Arial" w:cs="Arial"/>
          <w:color w:val="000000" w:themeColor="text1"/>
        </w:rPr>
        <w:t>,</w:t>
      </w:r>
      <w:r w:rsidRPr="009D2CC4">
        <w:rPr>
          <w:rFonts w:ascii="Arial" w:hAnsi="Arial" w:cs="Arial"/>
          <w:color w:val="000000" w:themeColor="text1"/>
        </w:rPr>
        <w:t xml:space="preserve"> se evidencia que en la vigencia 2019 se realizaron más sensibilizaciones en comparación la vigencia 2020; 743 sensibilizaciones menos en las sedes operativa, producción, administrativa y frentes de </w:t>
      </w:r>
      <w:r w:rsidR="0001645C">
        <w:rPr>
          <w:rFonts w:ascii="Arial" w:hAnsi="Arial" w:cs="Arial"/>
          <w:color w:val="000000" w:themeColor="text1"/>
        </w:rPr>
        <w:t xml:space="preserve">obra </w:t>
      </w:r>
      <w:r w:rsidR="0001645C" w:rsidRPr="006C2F82">
        <w:rPr>
          <w:rFonts w:ascii="Arial" w:hAnsi="Arial" w:cs="Arial"/>
          <w:color w:val="000000" w:themeColor="text1"/>
        </w:rPr>
        <w:t xml:space="preserve">lo cual se derivó de </w:t>
      </w:r>
      <w:r w:rsidR="006C2F82" w:rsidRPr="006C2F82">
        <w:rPr>
          <w:rFonts w:ascii="Arial" w:hAnsi="Arial" w:cs="Arial"/>
          <w:color w:val="000000" w:themeColor="text1"/>
        </w:rPr>
        <w:t>la</w:t>
      </w:r>
      <w:r w:rsidR="006C2F82">
        <w:rPr>
          <w:rFonts w:ascii="Arial" w:hAnsi="Arial" w:cs="Arial"/>
          <w:color w:val="000000" w:themeColor="text1"/>
        </w:rPr>
        <w:t xml:space="preserve"> pandemia por COVID 19.</w:t>
      </w:r>
    </w:p>
    <w:p w14:paraId="171BD02F" w14:textId="77777777" w:rsidR="000D0FEF" w:rsidRPr="009D2CC4" w:rsidRDefault="000D0FEF" w:rsidP="00F523F8">
      <w:pPr>
        <w:spacing w:line="240" w:lineRule="auto"/>
        <w:jc w:val="both"/>
        <w:rPr>
          <w:rFonts w:ascii="Arial" w:hAnsi="Arial" w:cs="Arial"/>
          <w:b/>
          <w:color w:val="000000" w:themeColor="text1"/>
        </w:rPr>
      </w:pPr>
      <w:r w:rsidRPr="009D2CC4">
        <w:rPr>
          <w:rFonts w:ascii="Arial" w:hAnsi="Arial" w:cs="Arial"/>
          <w:b/>
          <w:color w:val="000000" w:themeColor="text1"/>
        </w:rPr>
        <w:t xml:space="preserve">Conclusión de los resultados obtenidos. </w:t>
      </w:r>
    </w:p>
    <w:p w14:paraId="210E50BA" w14:textId="2E275AD3" w:rsidR="000D0FEF" w:rsidRPr="0026680A" w:rsidRDefault="000D0FEF" w:rsidP="00F523F8">
      <w:pPr>
        <w:pStyle w:val="Prrafodelista"/>
        <w:numPr>
          <w:ilvl w:val="0"/>
          <w:numId w:val="9"/>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De acuerdo con los resultados obtenido</w:t>
      </w:r>
      <w:r w:rsidR="0026680A">
        <w:rPr>
          <w:rFonts w:ascii="Arial" w:hAnsi="Arial" w:cs="Arial"/>
          <w:color w:val="000000" w:themeColor="text1"/>
        </w:rPr>
        <w:t>s</w:t>
      </w:r>
      <w:r w:rsidRPr="009D2CC4">
        <w:rPr>
          <w:rFonts w:ascii="Arial" w:hAnsi="Arial" w:cs="Arial"/>
          <w:color w:val="000000" w:themeColor="text1"/>
        </w:rPr>
        <w:t xml:space="preserve"> para la vigencia 2020 se crearon indicadores relacionado con el </w:t>
      </w:r>
      <w:r w:rsidR="0026680A">
        <w:rPr>
          <w:rFonts w:ascii="Arial" w:hAnsi="Arial" w:cs="Arial"/>
          <w:bCs/>
          <w:color w:val="000000" w:themeColor="text1"/>
        </w:rPr>
        <w:t>a</w:t>
      </w:r>
      <w:r w:rsidRPr="009D2CC4">
        <w:rPr>
          <w:rFonts w:ascii="Arial" w:hAnsi="Arial" w:cs="Arial"/>
          <w:bCs/>
          <w:color w:val="000000" w:themeColor="text1"/>
        </w:rPr>
        <w:t xml:space="preserve">nálisis de la gestión ambiental </w:t>
      </w:r>
      <w:r w:rsidR="00072E7F" w:rsidRPr="00072E7F">
        <w:rPr>
          <w:rFonts w:ascii="Arial" w:hAnsi="Arial" w:cs="Arial"/>
          <w:bCs/>
          <w:color w:val="000000" w:themeColor="text1"/>
        </w:rPr>
        <w:t>así</w:t>
      </w:r>
      <w:r w:rsidR="0026680A" w:rsidRPr="00072E7F">
        <w:rPr>
          <w:rFonts w:ascii="Arial" w:hAnsi="Arial" w:cs="Arial"/>
          <w:bCs/>
          <w:color w:val="000000" w:themeColor="text1"/>
        </w:rPr>
        <w:t>:</w:t>
      </w:r>
      <w:r w:rsidR="0026680A">
        <w:rPr>
          <w:rFonts w:ascii="Arial" w:hAnsi="Arial" w:cs="Arial"/>
          <w:bCs/>
          <w:color w:val="000000" w:themeColor="text1"/>
        </w:rPr>
        <w:t xml:space="preserve"> </w:t>
      </w:r>
    </w:p>
    <w:p w14:paraId="722D8DBA" w14:textId="77777777" w:rsidR="0026680A" w:rsidRPr="009D2CC4" w:rsidRDefault="0026680A" w:rsidP="00F523F8">
      <w:pPr>
        <w:pStyle w:val="Prrafodelista"/>
        <w:tabs>
          <w:tab w:val="left" w:pos="284"/>
        </w:tabs>
        <w:spacing w:line="240" w:lineRule="auto"/>
        <w:ind w:left="0"/>
        <w:jc w:val="both"/>
        <w:rPr>
          <w:rFonts w:ascii="Arial" w:hAnsi="Arial" w:cs="Arial"/>
          <w:color w:val="000000" w:themeColor="text1"/>
        </w:rPr>
      </w:pPr>
    </w:p>
    <w:p w14:paraId="3D3BA525" w14:textId="77777777" w:rsidR="000D0FEF" w:rsidRPr="009D2CC4" w:rsidRDefault="000D0FEF" w:rsidP="00F523F8">
      <w:pPr>
        <w:pStyle w:val="Prrafodelista"/>
        <w:numPr>
          <w:ilvl w:val="1"/>
          <w:numId w:val="7"/>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Uso eficiente del Agua.</w:t>
      </w:r>
    </w:p>
    <w:p w14:paraId="343B5169" w14:textId="77777777" w:rsidR="000D0FEF" w:rsidRPr="009D2CC4" w:rsidRDefault="000D0FEF" w:rsidP="00F523F8">
      <w:pPr>
        <w:pStyle w:val="Prrafodelista"/>
        <w:numPr>
          <w:ilvl w:val="1"/>
          <w:numId w:val="7"/>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Uso de la Energía</w:t>
      </w:r>
    </w:p>
    <w:p w14:paraId="62AF023C" w14:textId="77777777" w:rsidR="000D0FEF" w:rsidRPr="009D2CC4" w:rsidRDefault="000D0FEF" w:rsidP="00F523F8">
      <w:pPr>
        <w:pStyle w:val="Prrafodelista"/>
        <w:numPr>
          <w:ilvl w:val="1"/>
          <w:numId w:val="7"/>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Gestión de los Residuos</w:t>
      </w:r>
    </w:p>
    <w:p w14:paraId="6EF59082" w14:textId="77777777" w:rsidR="000D0FEF" w:rsidRPr="009D2CC4" w:rsidRDefault="000D0FEF" w:rsidP="00F523F8">
      <w:pPr>
        <w:pStyle w:val="Prrafodelista"/>
        <w:numPr>
          <w:ilvl w:val="1"/>
          <w:numId w:val="7"/>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Actividades de consumo sostenible</w:t>
      </w:r>
    </w:p>
    <w:p w14:paraId="5DB5CDD3" w14:textId="77777777" w:rsidR="000D0FEF" w:rsidRPr="009D2CC4" w:rsidRDefault="000D0FEF" w:rsidP="00F523F8">
      <w:pPr>
        <w:pStyle w:val="Prrafodelista"/>
        <w:tabs>
          <w:tab w:val="left" w:pos="284"/>
        </w:tabs>
        <w:spacing w:line="240" w:lineRule="auto"/>
        <w:ind w:left="0"/>
        <w:jc w:val="both"/>
        <w:rPr>
          <w:rFonts w:ascii="Arial" w:hAnsi="Arial" w:cs="Arial"/>
          <w:color w:val="000000" w:themeColor="text1"/>
        </w:rPr>
      </w:pPr>
    </w:p>
    <w:p w14:paraId="22A60892" w14:textId="77777777" w:rsidR="000D0FEF" w:rsidRPr="009D2CC4" w:rsidRDefault="000D0FEF" w:rsidP="00F523F8">
      <w:pPr>
        <w:pStyle w:val="Prrafodelista"/>
        <w:numPr>
          <w:ilvl w:val="0"/>
          <w:numId w:val="9"/>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 xml:space="preserve">La gestión ambiental en relación con el uso eficiente de agua para la vigencia 2020 </w:t>
      </w:r>
      <w:r w:rsidRPr="004F1CE4">
        <w:rPr>
          <w:rFonts w:ascii="Arial" w:hAnsi="Arial" w:cs="Arial"/>
          <w:b/>
          <w:color w:val="000000" w:themeColor="text1"/>
        </w:rPr>
        <w:t>mejora ya</w:t>
      </w:r>
      <w:r w:rsidRPr="009D2CC4">
        <w:rPr>
          <w:rFonts w:ascii="Arial" w:hAnsi="Arial" w:cs="Arial"/>
          <w:color w:val="000000" w:themeColor="text1"/>
        </w:rPr>
        <w:t xml:space="preserve"> que se han realizado acciones tendientes al ahorro de agua como la implementación y sistemas ahorradores de agua en los baños.</w:t>
      </w:r>
    </w:p>
    <w:p w14:paraId="56A3989D" w14:textId="77777777" w:rsidR="000D0FEF" w:rsidRPr="009D2CC4" w:rsidRDefault="000D0FEF" w:rsidP="00F523F8">
      <w:pPr>
        <w:pStyle w:val="Prrafodelista"/>
        <w:tabs>
          <w:tab w:val="left" w:pos="284"/>
        </w:tabs>
        <w:spacing w:line="240" w:lineRule="auto"/>
        <w:ind w:left="0"/>
        <w:jc w:val="both"/>
        <w:rPr>
          <w:rFonts w:ascii="Arial" w:hAnsi="Arial" w:cs="Arial"/>
          <w:color w:val="000000" w:themeColor="text1"/>
        </w:rPr>
      </w:pPr>
    </w:p>
    <w:p w14:paraId="60DBDFBB" w14:textId="1B1E3AA2" w:rsidR="000D0FEF" w:rsidRPr="009D2CC4" w:rsidRDefault="000D0FEF" w:rsidP="00F523F8">
      <w:pPr>
        <w:pStyle w:val="Prrafodelista"/>
        <w:numPr>
          <w:ilvl w:val="0"/>
          <w:numId w:val="9"/>
        </w:numPr>
        <w:tabs>
          <w:tab w:val="left" w:pos="284"/>
        </w:tabs>
        <w:spacing w:line="240" w:lineRule="auto"/>
        <w:ind w:left="0" w:firstLine="0"/>
        <w:jc w:val="both"/>
        <w:rPr>
          <w:rFonts w:ascii="Arial" w:hAnsi="Arial" w:cs="Arial"/>
          <w:color w:val="000000" w:themeColor="text1"/>
        </w:rPr>
      </w:pPr>
      <w:r w:rsidRPr="009D2CC4">
        <w:rPr>
          <w:rFonts w:ascii="Arial" w:hAnsi="Arial" w:cs="Arial"/>
          <w:color w:val="000000" w:themeColor="text1"/>
        </w:rPr>
        <w:t xml:space="preserve">La gestión ambiental en relación con el uso eficiente de energía para la vigencia 2019 </w:t>
      </w:r>
      <w:r w:rsidRPr="004F1CE4">
        <w:rPr>
          <w:rFonts w:ascii="Arial" w:hAnsi="Arial" w:cs="Arial"/>
          <w:b/>
          <w:color w:val="000000" w:themeColor="text1"/>
        </w:rPr>
        <w:t>aumento el consumo</w:t>
      </w:r>
      <w:r w:rsidRPr="009D2CC4">
        <w:rPr>
          <w:rFonts w:ascii="Arial" w:hAnsi="Arial" w:cs="Arial"/>
          <w:color w:val="000000" w:themeColor="text1"/>
        </w:rPr>
        <w:t xml:space="preserve"> de energía en la sede operativa en el mes de octubre; lo cual es importante recordar hacer un uso eficiente de este recurso en las sedes de la entidad.</w:t>
      </w:r>
    </w:p>
    <w:p w14:paraId="6E22F919" w14:textId="18C1D1EE" w:rsidR="000D0FEF" w:rsidRPr="009D2CC4" w:rsidRDefault="00995B3C" w:rsidP="00F523F8">
      <w:pPr>
        <w:pStyle w:val="Ttulo1"/>
        <w:numPr>
          <w:ilvl w:val="0"/>
          <w:numId w:val="4"/>
        </w:numPr>
        <w:jc w:val="both"/>
        <w:rPr>
          <w:rFonts w:ascii="Arial" w:eastAsia="Arial" w:hAnsi="Arial" w:cs="Arial"/>
          <w:b/>
          <w:bCs/>
          <w:color w:val="000000" w:themeColor="text1"/>
          <w:sz w:val="22"/>
          <w:szCs w:val="22"/>
        </w:rPr>
      </w:pPr>
      <w:bookmarkStart w:id="40" w:name="_Toc83828487"/>
      <w:r w:rsidRPr="00072E7F">
        <w:rPr>
          <w:rFonts w:ascii="Arial" w:eastAsia="Arial" w:hAnsi="Arial" w:cs="Arial"/>
          <w:b/>
          <w:bCs/>
          <w:color w:val="000000" w:themeColor="text1"/>
          <w:sz w:val="22"/>
          <w:szCs w:val="22"/>
        </w:rPr>
        <w:t>RESULTADOS DE LA</w:t>
      </w:r>
      <w:r>
        <w:rPr>
          <w:rFonts w:ascii="Arial" w:eastAsia="Arial" w:hAnsi="Arial" w:cs="Arial"/>
          <w:b/>
          <w:bCs/>
          <w:color w:val="000000" w:themeColor="text1"/>
          <w:sz w:val="22"/>
          <w:szCs w:val="22"/>
        </w:rPr>
        <w:t xml:space="preserve"> </w:t>
      </w:r>
      <w:r w:rsidR="000D0FEF" w:rsidRPr="009D2CC4">
        <w:rPr>
          <w:rFonts w:ascii="Arial" w:eastAsia="Arial" w:hAnsi="Arial" w:cs="Arial"/>
          <w:b/>
          <w:bCs/>
          <w:color w:val="000000" w:themeColor="text1"/>
          <w:sz w:val="22"/>
          <w:szCs w:val="22"/>
        </w:rPr>
        <w:t>IMPLEMENTACIÓN DEL MIPG EN LA UAERMV, EN COMPARACIÓN CON LAS ENTIDADES DEL SECTOR MOVILIDAD.</w:t>
      </w:r>
      <w:bookmarkEnd w:id="40"/>
      <w:r w:rsidR="000D0FEF" w:rsidRPr="009D2CC4">
        <w:rPr>
          <w:rFonts w:ascii="Arial" w:eastAsia="Arial" w:hAnsi="Arial" w:cs="Arial"/>
          <w:b/>
          <w:bCs/>
          <w:color w:val="000000" w:themeColor="text1"/>
          <w:sz w:val="22"/>
          <w:szCs w:val="22"/>
        </w:rPr>
        <w:t xml:space="preserve"> </w:t>
      </w:r>
    </w:p>
    <w:p w14:paraId="4EBB3110" w14:textId="77777777" w:rsidR="000D0FEF" w:rsidRPr="009D2CC4" w:rsidRDefault="000D0FEF" w:rsidP="00F523F8">
      <w:pPr>
        <w:spacing w:line="240" w:lineRule="auto"/>
        <w:contextualSpacing/>
        <w:rPr>
          <w:rFonts w:ascii="Arial" w:eastAsia="Arial" w:hAnsi="Arial" w:cs="Arial"/>
          <w:color w:val="000000" w:themeColor="text1"/>
        </w:rPr>
      </w:pPr>
    </w:p>
    <w:p w14:paraId="7E560BC0" w14:textId="005B8465" w:rsidR="000D0FEF" w:rsidRPr="009D2CC4" w:rsidRDefault="000D0FEF" w:rsidP="00F523F8">
      <w:pPr>
        <w:spacing w:line="240" w:lineRule="auto"/>
        <w:contextualSpacing/>
        <w:jc w:val="both"/>
        <w:rPr>
          <w:rFonts w:ascii="Arial" w:eastAsia="Arial" w:hAnsi="Arial" w:cs="Arial"/>
          <w:color w:val="000000" w:themeColor="text1"/>
        </w:rPr>
      </w:pPr>
      <w:r w:rsidRPr="009D2CC4">
        <w:rPr>
          <w:rFonts w:ascii="Arial" w:eastAsia="Arial" w:hAnsi="Arial" w:cs="Arial"/>
          <w:color w:val="000000" w:themeColor="text1"/>
        </w:rPr>
        <w:t>La Secretaría General de la Alcaldía Mayor de Bogotá a través del “</w:t>
      </w:r>
      <w:r w:rsidRPr="00F62AFC">
        <w:rPr>
          <w:rFonts w:ascii="Arial" w:eastAsia="Arial" w:hAnsi="Arial" w:cs="Arial"/>
          <w:i/>
          <w:color w:val="000000" w:themeColor="text1"/>
        </w:rPr>
        <w:t>Informe Gerencial Sector Movilidad”</w:t>
      </w:r>
      <w:r w:rsidR="00F62AFC">
        <w:rPr>
          <w:rStyle w:val="Refdenotaalpie"/>
          <w:rFonts w:eastAsia="Arial"/>
          <w:i/>
          <w:color w:val="000000" w:themeColor="text1"/>
        </w:rPr>
        <w:footnoteReference w:id="24"/>
      </w:r>
      <w:r w:rsidRPr="009D2CC4">
        <w:rPr>
          <w:rFonts w:ascii="Arial" w:eastAsia="Arial" w:hAnsi="Arial" w:cs="Arial"/>
          <w:color w:val="000000" w:themeColor="text1"/>
        </w:rPr>
        <w:t xml:space="preserve"> </w:t>
      </w:r>
      <w:r w:rsidR="000A25C0" w:rsidRPr="00072E7F">
        <w:rPr>
          <w:rFonts w:ascii="Arial" w:eastAsia="Arial" w:hAnsi="Arial" w:cs="Arial"/>
          <w:color w:val="000000" w:themeColor="text1"/>
        </w:rPr>
        <w:t xml:space="preserve">consolidó y </w:t>
      </w:r>
      <w:r w:rsidRPr="00072E7F">
        <w:rPr>
          <w:rFonts w:ascii="Arial" w:eastAsia="Arial" w:hAnsi="Arial" w:cs="Arial"/>
          <w:color w:val="000000" w:themeColor="text1"/>
        </w:rPr>
        <w:t xml:space="preserve">realizó un análisis de los resultados obtenidos en FURAG </w:t>
      </w:r>
      <w:r w:rsidR="000A25C0" w:rsidRPr="00072E7F">
        <w:rPr>
          <w:rFonts w:ascii="Arial" w:eastAsia="Arial" w:hAnsi="Arial" w:cs="Arial"/>
          <w:color w:val="000000" w:themeColor="text1"/>
        </w:rPr>
        <w:t xml:space="preserve">para cada una de </w:t>
      </w:r>
      <w:r w:rsidRPr="00072E7F">
        <w:rPr>
          <w:rFonts w:ascii="Arial" w:eastAsia="Arial" w:hAnsi="Arial" w:cs="Arial"/>
          <w:color w:val="000000" w:themeColor="text1"/>
        </w:rPr>
        <w:t xml:space="preserve">las </w:t>
      </w:r>
      <w:r w:rsidR="000A25C0" w:rsidRPr="00072E7F">
        <w:rPr>
          <w:rFonts w:ascii="Arial" w:eastAsia="Arial" w:hAnsi="Arial" w:cs="Arial"/>
          <w:color w:val="000000" w:themeColor="text1"/>
        </w:rPr>
        <w:t xml:space="preserve">seis (6) </w:t>
      </w:r>
      <w:r w:rsidRPr="00072E7F">
        <w:rPr>
          <w:rFonts w:ascii="Arial" w:eastAsia="Arial" w:hAnsi="Arial" w:cs="Arial"/>
          <w:color w:val="000000" w:themeColor="text1"/>
        </w:rPr>
        <w:t xml:space="preserve">entidades </w:t>
      </w:r>
      <w:r w:rsidR="000A25C0" w:rsidRPr="00072E7F">
        <w:rPr>
          <w:rFonts w:ascii="Arial" w:eastAsia="Arial" w:hAnsi="Arial" w:cs="Arial"/>
          <w:color w:val="000000" w:themeColor="text1"/>
        </w:rPr>
        <w:t xml:space="preserve">que conforman </w:t>
      </w:r>
      <w:r w:rsidRPr="00072E7F">
        <w:rPr>
          <w:rFonts w:ascii="Arial" w:eastAsia="Arial" w:hAnsi="Arial" w:cs="Arial"/>
          <w:color w:val="000000" w:themeColor="text1"/>
        </w:rPr>
        <w:t>el Sector Movilidad, consolidando los índices de cada Política de Gestión y Desempeño</w:t>
      </w:r>
      <w:r w:rsidRPr="009D2CC4">
        <w:rPr>
          <w:rFonts w:ascii="Arial" w:eastAsia="Arial" w:hAnsi="Arial" w:cs="Arial"/>
          <w:color w:val="000000" w:themeColor="text1"/>
        </w:rPr>
        <w:t xml:space="preserve"> del MIPG, con los siguientes resultados</w:t>
      </w:r>
      <w:r w:rsidR="000A25C0">
        <w:rPr>
          <w:rFonts w:ascii="Arial" w:eastAsia="Arial" w:hAnsi="Arial" w:cs="Arial"/>
          <w:color w:val="000000" w:themeColor="text1"/>
        </w:rPr>
        <w:t xml:space="preserve"> por entidad</w:t>
      </w:r>
      <w:r w:rsidRPr="009D2CC4">
        <w:rPr>
          <w:rFonts w:ascii="Arial" w:eastAsia="Arial" w:hAnsi="Arial" w:cs="Arial"/>
          <w:color w:val="000000" w:themeColor="text1"/>
        </w:rPr>
        <w:t xml:space="preserve">: </w:t>
      </w:r>
    </w:p>
    <w:p w14:paraId="460DB5E4" w14:textId="77777777" w:rsidR="000D0FEF" w:rsidRPr="009D2CC4" w:rsidRDefault="000D0FEF" w:rsidP="00F523F8">
      <w:pPr>
        <w:spacing w:line="240" w:lineRule="auto"/>
        <w:contextualSpacing/>
        <w:jc w:val="both"/>
        <w:rPr>
          <w:rFonts w:ascii="Arial" w:eastAsia="Arial" w:hAnsi="Arial" w:cs="Arial"/>
          <w:color w:val="000000" w:themeColor="text1"/>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4"/>
        <w:gridCol w:w="4414"/>
      </w:tblGrid>
      <w:tr w:rsidR="007D648B" w:rsidRPr="009D2CC4" w14:paraId="010E8F65" w14:textId="77777777" w:rsidTr="00994FC5">
        <w:tc>
          <w:tcPr>
            <w:tcW w:w="4414" w:type="dxa"/>
            <w:shd w:val="clear" w:color="auto" w:fill="D9E2F3" w:themeFill="accent1" w:themeFillTint="33"/>
          </w:tcPr>
          <w:p w14:paraId="1707D076" w14:textId="77777777" w:rsidR="000D0FEF" w:rsidRPr="009D2CC4" w:rsidRDefault="000D0FEF" w:rsidP="00F523F8">
            <w:pPr>
              <w:contextualSpacing/>
              <w:jc w:val="center"/>
              <w:rPr>
                <w:rFonts w:ascii="Arial" w:eastAsia="Arial" w:hAnsi="Arial" w:cs="Arial"/>
                <w:b/>
                <w:bCs/>
                <w:color w:val="000000" w:themeColor="text1"/>
              </w:rPr>
            </w:pPr>
            <w:r w:rsidRPr="009D2CC4">
              <w:rPr>
                <w:rFonts w:ascii="Arial" w:eastAsia="Arial" w:hAnsi="Arial" w:cs="Arial"/>
                <w:b/>
                <w:bCs/>
                <w:color w:val="000000" w:themeColor="text1"/>
              </w:rPr>
              <w:t>ENTIDADES DEL SECTOR</w:t>
            </w:r>
          </w:p>
        </w:tc>
        <w:tc>
          <w:tcPr>
            <w:tcW w:w="4414" w:type="dxa"/>
            <w:shd w:val="clear" w:color="auto" w:fill="D9E2F3" w:themeFill="accent1" w:themeFillTint="33"/>
          </w:tcPr>
          <w:p w14:paraId="21D4F02C" w14:textId="77777777" w:rsidR="000D0FEF" w:rsidRPr="009D2CC4" w:rsidRDefault="000D0FEF" w:rsidP="00F523F8">
            <w:pPr>
              <w:contextualSpacing/>
              <w:jc w:val="center"/>
              <w:rPr>
                <w:rFonts w:ascii="Arial" w:eastAsia="Arial" w:hAnsi="Arial" w:cs="Arial"/>
                <w:b/>
                <w:bCs/>
                <w:color w:val="000000" w:themeColor="text1"/>
              </w:rPr>
            </w:pPr>
            <w:r w:rsidRPr="009D2CC4">
              <w:rPr>
                <w:rFonts w:ascii="Arial" w:eastAsia="Arial" w:hAnsi="Arial" w:cs="Arial"/>
                <w:b/>
                <w:bCs/>
                <w:color w:val="000000" w:themeColor="text1"/>
              </w:rPr>
              <w:t>RESULTADOS FURAG</w:t>
            </w:r>
          </w:p>
        </w:tc>
      </w:tr>
      <w:tr w:rsidR="007D648B" w:rsidRPr="009D2CC4" w14:paraId="63773657" w14:textId="77777777" w:rsidTr="00994FC5">
        <w:tc>
          <w:tcPr>
            <w:tcW w:w="4414" w:type="dxa"/>
          </w:tcPr>
          <w:p w14:paraId="269FCD24" w14:textId="77777777" w:rsidR="000D0FEF" w:rsidRPr="009D2CC4" w:rsidRDefault="000D0FEF" w:rsidP="00F523F8">
            <w:pPr>
              <w:contextualSpacing/>
              <w:jc w:val="both"/>
              <w:rPr>
                <w:rFonts w:ascii="Arial" w:eastAsia="Arial" w:hAnsi="Arial" w:cs="Arial"/>
                <w:color w:val="000000" w:themeColor="text1"/>
              </w:rPr>
            </w:pPr>
            <w:r w:rsidRPr="009D2CC4">
              <w:rPr>
                <w:rFonts w:ascii="Arial" w:eastAsia="Arial" w:hAnsi="Arial" w:cs="Arial"/>
                <w:color w:val="000000" w:themeColor="text1"/>
              </w:rPr>
              <w:t xml:space="preserve">Secretaría de Movilidad </w:t>
            </w:r>
          </w:p>
        </w:tc>
        <w:tc>
          <w:tcPr>
            <w:tcW w:w="4414" w:type="dxa"/>
          </w:tcPr>
          <w:p w14:paraId="5B8DA170" w14:textId="77777777" w:rsidR="000D0FEF" w:rsidRPr="009D2CC4" w:rsidRDefault="000D0FEF" w:rsidP="00F523F8">
            <w:pPr>
              <w:contextualSpacing/>
              <w:jc w:val="center"/>
              <w:rPr>
                <w:rFonts w:ascii="Arial" w:eastAsia="Arial" w:hAnsi="Arial" w:cs="Arial"/>
                <w:color w:val="000000" w:themeColor="text1"/>
              </w:rPr>
            </w:pPr>
            <w:r w:rsidRPr="009D2CC4">
              <w:rPr>
                <w:rFonts w:ascii="Arial" w:eastAsia="Arial" w:hAnsi="Arial" w:cs="Arial"/>
                <w:color w:val="000000" w:themeColor="text1"/>
              </w:rPr>
              <w:t>97.9</w:t>
            </w:r>
          </w:p>
        </w:tc>
      </w:tr>
      <w:tr w:rsidR="007D648B" w:rsidRPr="009D2CC4" w14:paraId="1D89821C" w14:textId="77777777" w:rsidTr="00994FC5">
        <w:tc>
          <w:tcPr>
            <w:tcW w:w="4414" w:type="dxa"/>
          </w:tcPr>
          <w:p w14:paraId="6F6C984C" w14:textId="77777777" w:rsidR="000D0FEF" w:rsidRPr="009D2CC4" w:rsidRDefault="000D0FEF" w:rsidP="00F523F8">
            <w:pPr>
              <w:contextualSpacing/>
              <w:jc w:val="both"/>
              <w:rPr>
                <w:rFonts w:ascii="Arial" w:eastAsia="Arial" w:hAnsi="Arial" w:cs="Arial"/>
                <w:color w:val="000000" w:themeColor="text1"/>
              </w:rPr>
            </w:pPr>
            <w:r w:rsidRPr="009D2CC4">
              <w:rPr>
                <w:rFonts w:ascii="Arial" w:eastAsia="Arial" w:hAnsi="Arial" w:cs="Arial"/>
                <w:color w:val="000000" w:themeColor="text1"/>
              </w:rPr>
              <w:t>Transmilenio S. A</w:t>
            </w:r>
          </w:p>
        </w:tc>
        <w:tc>
          <w:tcPr>
            <w:tcW w:w="4414" w:type="dxa"/>
          </w:tcPr>
          <w:p w14:paraId="341B7CA4" w14:textId="77777777" w:rsidR="000D0FEF" w:rsidRPr="009D2CC4" w:rsidRDefault="000D0FEF" w:rsidP="00F523F8">
            <w:pPr>
              <w:contextualSpacing/>
              <w:jc w:val="center"/>
              <w:rPr>
                <w:rFonts w:ascii="Arial" w:eastAsia="Arial" w:hAnsi="Arial" w:cs="Arial"/>
                <w:color w:val="000000" w:themeColor="text1"/>
              </w:rPr>
            </w:pPr>
            <w:r w:rsidRPr="009D2CC4">
              <w:rPr>
                <w:rFonts w:ascii="Arial" w:eastAsia="Arial" w:hAnsi="Arial" w:cs="Arial"/>
                <w:color w:val="000000" w:themeColor="text1"/>
              </w:rPr>
              <w:t>97,6</w:t>
            </w:r>
          </w:p>
        </w:tc>
      </w:tr>
      <w:tr w:rsidR="007D648B" w:rsidRPr="009D2CC4" w14:paraId="667D8A35" w14:textId="77777777" w:rsidTr="00994FC5">
        <w:tc>
          <w:tcPr>
            <w:tcW w:w="4414" w:type="dxa"/>
          </w:tcPr>
          <w:p w14:paraId="3F51408B" w14:textId="77777777" w:rsidR="000D0FEF" w:rsidRPr="009D2CC4" w:rsidRDefault="000D0FEF" w:rsidP="00F523F8">
            <w:pPr>
              <w:contextualSpacing/>
              <w:jc w:val="both"/>
              <w:rPr>
                <w:rFonts w:ascii="Arial" w:eastAsia="Arial" w:hAnsi="Arial" w:cs="Arial"/>
                <w:color w:val="000000" w:themeColor="text1"/>
              </w:rPr>
            </w:pPr>
            <w:r w:rsidRPr="009D2CC4">
              <w:rPr>
                <w:rFonts w:ascii="Arial" w:eastAsia="Arial" w:hAnsi="Arial" w:cs="Arial"/>
                <w:color w:val="000000" w:themeColor="text1"/>
              </w:rPr>
              <w:t>Empresa Metro de Bogotá</w:t>
            </w:r>
          </w:p>
        </w:tc>
        <w:tc>
          <w:tcPr>
            <w:tcW w:w="4414" w:type="dxa"/>
          </w:tcPr>
          <w:p w14:paraId="2B25DC34" w14:textId="77777777" w:rsidR="000D0FEF" w:rsidRPr="009D2CC4" w:rsidRDefault="000D0FEF" w:rsidP="00F523F8">
            <w:pPr>
              <w:contextualSpacing/>
              <w:jc w:val="center"/>
              <w:rPr>
                <w:rFonts w:ascii="Arial" w:eastAsia="Arial" w:hAnsi="Arial" w:cs="Arial"/>
                <w:color w:val="000000" w:themeColor="text1"/>
              </w:rPr>
            </w:pPr>
            <w:r w:rsidRPr="009D2CC4">
              <w:rPr>
                <w:rFonts w:ascii="Arial" w:eastAsia="Arial" w:hAnsi="Arial" w:cs="Arial"/>
                <w:color w:val="000000" w:themeColor="text1"/>
              </w:rPr>
              <w:t>97.1</w:t>
            </w:r>
          </w:p>
        </w:tc>
      </w:tr>
      <w:tr w:rsidR="007D648B" w:rsidRPr="009D2CC4" w14:paraId="5EE4E5C3" w14:textId="77777777" w:rsidTr="00994FC5">
        <w:tc>
          <w:tcPr>
            <w:tcW w:w="4414" w:type="dxa"/>
          </w:tcPr>
          <w:p w14:paraId="792C12DB" w14:textId="77777777" w:rsidR="000D0FEF" w:rsidRPr="009D2CC4" w:rsidRDefault="000D0FEF" w:rsidP="00F523F8">
            <w:pPr>
              <w:contextualSpacing/>
              <w:jc w:val="both"/>
              <w:rPr>
                <w:rFonts w:ascii="Arial" w:eastAsia="Arial" w:hAnsi="Arial" w:cs="Arial"/>
                <w:color w:val="000000" w:themeColor="text1"/>
              </w:rPr>
            </w:pPr>
            <w:r w:rsidRPr="009D2CC4">
              <w:rPr>
                <w:rFonts w:ascii="Arial" w:eastAsia="Arial" w:hAnsi="Arial" w:cs="Arial"/>
                <w:color w:val="000000" w:themeColor="text1"/>
              </w:rPr>
              <w:t>Instituto de Desarrollo Urbano</w:t>
            </w:r>
          </w:p>
        </w:tc>
        <w:tc>
          <w:tcPr>
            <w:tcW w:w="4414" w:type="dxa"/>
          </w:tcPr>
          <w:p w14:paraId="2ADC4236" w14:textId="77777777" w:rsidR="000D0FEF" w:rsidRPr="009D2CC4" w:rsidRDefault="000D0FEF" w:rsidP="00F523F8">
            <w:pPr>
              <w:contextualSpacing/>
              <w:jc w:val="center"/>
              <w:rPr>
                <w:rFonts w:ascii="Arial" w:eastAsia="Arial" w:hAnsi="Arial" w:cs="Arial"/>
                <w:color w:val="000000" w:themeColor="text1"/>
              </w:rPr>
            </w:pPr>
            <w:r w:rsidRPr="009D2CC4">
              <w:rPr>
                <w:rFonts w:ascii="Arial" w:eastAsia="Arial" w:hAnsi="Arial" w:cs="Arial"/>
                <w:color w:val="000000" w:themeColor="text1"/>
              </w:rPr>
              <w:t>91.5</w:t>
            </w:r>
          </w:p>
        </w:tc>
      </w:tr>
      <w:tr w:rsidR="007D648B" w:rsidRPr="009D2CC4" w14:paraId="1B606D7A" w14:textId="77777777" w:rsidTr="00994FC5">
        <w:tc>
          <w:tcPr>
            <w:tcW w:w="4414" w:type="dxa"/>
          </w:tcPr>
          <w:p w14:paraId="0E4F4302" w14:textId="26C5EB51" w:rsidR="000D0FEF" w:rsidRPr="009D2CC4" w:rsidRDefault="000D0FEF" w:rsidP="00F523F8">
            <w:pPr>
              <w:contextualSpacing/>
              <w:jc w:val="both"/>
              <w:rPr>
                <w:rFonts w:ascii="Arial" w:eastAsia="Arial" w:hAnsi="Arial" w:cs="Arial"/>
                <w:color w:val="000000" w:themeColor="text1"/>
              </w:rPr>
            </w:pPr>
            <w:r w:rsidRPr="009D2CC4">
              <w:rPr>
                <w:rFonts w:ascii="Arial" w:eastAsia="Arial" w:hAnsi="Arial" w:cs="Arial"/>
                <w:color w:val="000000" w:themeColor="text1"/>
              </w:rPr>
              <w:t xml:space="preserve">Unidad </w:t>
            </w:r>
            <w:r w:rsidR="000A25C0" w:rsidRPr="00072E7F">
              <w:rPr>
                <w:rFonts w:ascii="Arial" w:eastAsia="Arial" w:hAnsi="Arial" w:cs="Arial"/>
                <w:color w:val="000000" w:themeColor="text1"/>
              </w:rPr>
              <w:t>Admin</w:t>
            </w:r>
            <w:r w:rsidR="00072E7F" w:rsidRPr="00072E7F">
              <w:rPr>
                <w:rFonts w:ascii="Arial" w:eastAsia="Arial" w:hAnsi="Arial" w:cs="Arial"/>
                <w:color w:val="000000" w:themeColor="text1"/>
              </w:rPr>
              <w:t>istrativa Especial de Rehabilitación</w:t>
            </w:r>
            <w:r w:rsidR="00B116D9" w:rsidRPr="00072E7F">
              <w:rPr>
                <w:rFonts w:ascii="Arial" w:eastAsia="Arial" w:hAnsi="Arial" w:cs="Arial"/>
                <w:color w:val="000000" w:themeColor="text1"/>
              </w:rPr>
              <w:t xml:space="preserve"> </w:t>
            </w:r>
            <w:r w:rsidR="00072E7F" w:rsidRPr="00072E7F">
              <w:rPr>
                <w:rFonts w:ascii="Arial" w:eastAsia="Arial" w:hAnsi="Arial" w:cs="Arial"/>
                <w:color w:val="000000" w:themeColor="text1"/>
              </w:rPr>
              <w:t>y</w:t>
            </w:r>
            <w:r w:rsidRPr="00072E7F">
              <w:rPr>
                <w:rFonts w:ascii="Arial" w:eastAsia="Arial" w:hAnsi="Arial" w:cs="Arial"/>
                <w:color w:val="000000" w:themeColor="text1"/>
              </w:rPr>
              <w:t xml:space="preserve"> Mantenimiento Vial</w:t>
            </w:r>
            <w:r w:rsidR="00072E7F" w:rsidRPr="00072E7F">
              <w:rPr>
                <w:rFonts w:ascii="Arial" w:eastAsia="Arial" w:hAnsi="Arial" w:cs="Arial"/>
                <w:color w:val="000000" w:themeColor="text1"/>
              </w:rPr>
              <w:t>.</w:t>
            </w:r>
            <w:r w:rsidRPr="009D2CC4">
              <w:rPr>
                <w:rFonts w:ascii="Arial" w:eastAsia="Arial" w:hAnsi="Arial" w:cs="Arial"/>
                <w:color w:val="000000" w:themeColor="text1"/>
              </w:rPr>
              <w:t xml:space="preserve"> </w:t>
            </w:r>
          </w:p>
        </w:tc>
        <w:tc>
          <w:tcPr>
            <w:tcW w:w="4414" w:type="dxa"/>
          </w:tcPr>
          <w:p w14:paraId="11CA5D0D" w14:textId="77777777" w:rsidR="000D0FEF" w:rsidRPr="009D2CC4" w:rsidRDefault="000D0FEF" w:rsidP="00F523F8">
            <w:pPr>
              <w:contextualSpacing/>
              <w:jc w:val="center"/>
              <w:rPr>
                <w:rFonts w:ascii="Arial" w:eastAsia="Arial" w:hAnsi="Arial" w:cs="Arial"/>
                <w:color w:val="000000" w:themeColor="text1"/>
              </w:rPr>
            </w:pPr>
            <w:r w:rsidRPr="009D2CC4">
              <w:rPr>
                <w:rFonts w:ascii="Arial" w:eastAsia="Arial" w:hAnsi="Arial" w:cs="Arial"/>
                <w:color w:val="000000" w:themeColor="text1"/>
              </w:rPr>
              <w:t>87.3</w:t>
            </w:r>
          </w:p>
        </w:tc>
      </w:tr>
      <w:tr w:rsidR="000A25C0" w:rsidRPr="009D2CC4" w14:paraId="614FCD7E" w14:textId="77777777" w:rsidTr="00994FC5">
        <w:tc>
          <w:tcPr>
            <w:tcW w:w="4414" w:type="dxa"/>
          </w:tcPr>
          <w:p w14:paraId="58D01B01" w14:textId="0E5168D9" w:rsidR="000A25C0" w:rsidRPr="00072E7F" w:rsidRDefault="000A25C0" w:rsidP="00F523F8">
            <w:pPr>
              <w:contextualSpacing/>
              <w:jc w:val="both"/>
              <w:rPr>
                <w:rFonts w:ascii="Arial" w:eastAsia="Arial" w:hAnsi="Arial" w:cs="Arial"/>
                <w:color w:val="000000" w:themeColor="text1"/>
              </w:rPr>
            </w:pPr>
            <w:r w:rsidRPr="00072E7F">
              <w:rPr>
                <w:rFonts w:ascii="Arial" w:eastAsia="Arial" w:hAnsi="Arial" w:cs="Arial"/>
                <w:color w:val="000000" w:themeColor="text1"/>
              </w:rPr>
              <w:t xml:space="preserve">Terminal </w:t>
            </w:r>
            <w:r w:rsidR="00072E7F" w:rsidRPr="00072E7F">
              <w:rPr>
                <w:rFonts w:ascii="Arial" w:eastAsia="Arial" w:hAnsi="Arial" w:cs="Arial"/>
                <w:color w:val="000000" w:themeColor="text1"/>
              </w:rPr>
              <w:t>de Transporte</w:t>
            </w:r>
          </w:p>
        </w:tc>
        <w:tc>
          <w:tcPr>
            <w:tcW w:w="4414" w:type="dxa"/>
          </w:tcPr>
          <w:p w14:paraId="42A8D067" w14:textId="285742F0" w:rsidR="000A25C0" w:rsidRPr="00072E7F" w:rsidRDefault="000A25C0" w:rsidP="00F523F8">
            <w:pPr>
              <w:contextualSpacing/>
              <w:jc w:val="center"/>
              <w:rPr>
                <w:rFonts w:ascii="Arial" w:eastAsia="Arial" w:hAnsi="Arial" w:cs="Arial"/>
                <w:color w:val="000000" w:themeColor="text1"/>
              </w:rPr>
            </w:pPr>
            <w:r w:rsidRPr="00072E7F">
              <w:rPr>
                <w:rFonts w:ascii="Arial" w:eastAsia="Arial" w:hAnsi="Arial" w:cs="Arial"/>
                <w:color w:val="000000" w:themeColor="text1"/>
              </w:rPr>
              <w:t>N.A.</w:t>
            </w:r>
          </w:p>
        </w:tc>
      </w:tr>
    </w:tbl>
    <w:p w14:paraId="5D54AC2C" w14:textId="284481F6" w:rsidR="000D0FEF" w:rsidRPr="009D2CC4" w:rsidRDefault="000D0FEF" w:rsidP="00F523F8">
      <w:pPr>
        <w:shd w:val="clear" w:color="auto" w:fill="FFFFFF"/>
        <w:spacing w:after="100" w:afterAutospacing="1" w:line="240" w:lineRule="auto"/>
        <w:ind w:right="49"/>
        <w:jc w:val="center"/>
        <w:rPr>
          <w:rFonts w:ascii="Arial" w:eastAsia="Times New Roman" w:hAnsi="Arial" w:cs="Arial"/>
          <w:color w:val="000000" w:themeColor="text1"/>
          <w:sz w:val="16"/>
          <w:szCs w:val="16"/>
          <w:lang w:eastAsia="es-CO"/>
        </w:rPr>
      </w:pPr>
      <w:r w:rsidRPr="009D2CC4">
        <w:rPr>
          <w:rFonts w:ascii="Arial" w:eastAsia="Times New Roman" w:hAnsi="Arial" w:cs="Arial"/>
          <w:b/>
          <w:bCs/>
          <w:color w:val="000000" w:themeColor="text1"/>
          <w:sz w:val="16"/>
          <w:szCs w:val="16"/>
        </w:rPr>
        <w:t>Fuente:</w:t>
      </w:r>
      <w:r w:rsidRPr="009D2CC4">
        <w:rPr>
          <w:rFonts w:ascii="Arial" w:eastAsia="Times New Roman" w:hAnsi="Arial" w:cs="Arial"/>
          <w:color w:val="000000" w:themeColor="text1"/>
          <w:sz w:val="16"/>
          <w:szCs w:val="16"/>
        </w:rPr>
        <w:t xml:space="preserve"> Elaboración propia de OCI- Tomada del “Informe Gerencial Sector Movilidad”</w:t>
      </w:r>
    </w:p>
    <w:p w14:paraId="6645073B" w14:textId="20AB26D2" w:rsidR="000A25C0" w:rsidRDefault="000D0FEF" w:rsidP="00F523F8">
      <w:pPr>
        <w:shd w:val="clear" w:color="auto" w:fill="FFFFFF"/>
        <w:spacing w:after="100" w:afterAutospacing="1" w:line="240" w:lineRule="auto"/>
        <w:ind w:right="49"/>
        <w:jc w:val="both"/>
        <w:rPr>
          <w:rFonts w:ascii="Arial" w:eastAsiaTheme="minorHAnsi" w:hAnsi="Arial" w:cs="Arial"/>
          <w:color w:val="000000" w:themeColor="text1"/>
        </w:rPr>
      </w:pPr>
      <w:r w:rsidRPr="009D2CC4">
        <w:rPr>
          <w:rFonts w:ascii="Arial" w:eastAsiaTheme="minorHAnsi" w:hAnsi="Arial" w:cs="Arial"/>
          <w:color w:val="000000" w:themeColor="text1"/>
        </w:rPr>
        <w:t xml:space="preserve">De lo anterior, se identifica que, en el Sector Movilidad la entidad que mayor resultado obtuvo en la </w:t>
      </w:r>
      <w:r w:rsidR="000A25C0">
        <w:rPr>
          <w:rFonts w:ascii="Arial" w:eastAsiaTheme="minorHAnsi" w:hAnsi="Arial" w:cs="Arial"/>
          <w:color w:val="000000" w:themeColor="text1"/>
        </w:rPr>
        <w:t>i</w:t>
      </w:r>
      <w:r w:rsidRPr="009D2CC4">
        <w:rPr>
          <w:rFonts w:ascii="Arial" w:eastAsiaTheme="minorHAnsi" w:hAnsi="Arial" w:cs="Arial"/>
          <w:color w:val="000000" w:themeColor="text1"/>
        </w:rPr>
        <w:t xml:space="preserve">mplementación del MIPG fue la Secretaría de Movilidad y la Unidad Administrativa Especial de Rehabilitación y Mantenimiento Vial, </w:t>
      </w:r>
      <w:r w:rsidRPr="00E5598C">
        <w:rPr>
          <w:rFonts w:ascii="Arial" w:eastAsiaTheme="minorHAnsi" w:hAnsi="Arial" w:cs="Arial"/>
          <w:color w:val="000000" w:themeColor="text1"/>
        </w:rPr>
        <w:t xml:space="preserve">ocupa el </w:t>
      </w:r>
      <w:r w:rsidR="000A25C0" w:rsidRPr="00E5598C">
        <w:rPr>
          <w:rFonts w:ascii="Arial" w:eastAsiaTheme="minorHAnsi" w:hAnsi="Arial" w:cs="Arial"/>
          <w:color w:val="000000" w:themeColor="text1"/>
        </w:rPr>
        <w:t>quinto</w:t>
      </w:r>
      <w:r w:rsidR="000A25C0">
        <w:rPr>
          <w:rFonts w:ascii="Arial" w:eastAsiaTheme="minorHAnsi" w:hAnsi="Arial" w:cs="Arial"/>
          <w:color w:val="000000" w:themeColor="text1"/>
        </w:rPr>
        <w:t xml:space="preserve"> </w:t>
      </w:r>
      <w:r w:rsidRPr="009D2CC4">
        <w:rPr>
          <w:rFonts w:ascii="Arial" w:eastAsiaTheme="minorHAnsi" w:hAnsi="Arial" w:cs="Arial"/>
          <w:color w:val="000000" w:themeColor="text1"/>
        </w:rPr>
        <w:t>lugar. Así mismo la unidad es la única entidad por debajo de los 91.0 puntos.</w:t>
      </w:r>
      <w:r w:rsidR="00072E7F">
        <w:rPr>
          <w:rFonts w:ascii="Arial" w:eastAsiaTheme="minorHAnsi" w:hAnsi="Arial" w:cs="Arial"/>
          <w:color w:val="000000" w:themeColor="text1"/>
        </w:rPr>
        <w:t xml:space="preserve"> UAERMV</w:t>
      </w:r>
      <w:r w:rsidRPr="009D2CC4">
        <w:rPr>
          <w:rFonts w:ascii="Arial" w:eastAsiaTheme="minorHAnsi" w:hAnsi="Arial" w:cs="Arial"/>
          <w:color w:val="000000" w:themeColor="text1"/>
        </w:rPr>
        <w:t xml:space="preserve"> </w:t>
      </w:r>
      <w:r w:rsidR="00643711" w:rsidRPr="009D2CC4">
        <w:rPr>
          <w:rFonts w:ascii="Arial" w:eastAsiaTheme="minorHAnsi" w:hAnsi="Arial" w:cs="Arial"/>
          <w:color w:val="000000" w:themeColor="text1"/>
        </w:rPr>
        <w:t xml:space="preserve"> </w:t>
      </w:r>
    </w:p>
    <w:p w14:paraId="145DFF6F" w14:textId="5ACBB0DD" w:rsidR="000D0FEF" w:rsidRPr="009D2CC4" w:rsidRDefault="000A25C0" w:rsidP="00F523F8">
      <w:pPr>
        <w:shd w:val="clear" w:color="auto" w:fill="FFFFFF"/>
        <w:spacing w:after="100" w:afterAutospacing="1" w:line="240" w:lineRule="auto"/>
        <w:ind w:right="49"/>
        <w:jc w:val="both"/>
        <w:rPr>
          <w:rFonts w:ascii="Arial" w:eastAsiaTheme="minorHAnsi" w:hAnsi="Arial" w:cs="Arial"/>
          <w:color w:val="000000" w:themeColor="text1"/>
        </w:rPr>
      </w:pPr>
      <w:r w:rsidRPr="009D2CC4">
        <w:rPr>
          <w:rFonts w:ascii="Arial" w:hAnsi="Arial" w:cs="Arial"/>
          <w:noProof/>
          <w:color w:val="000000" w:themeColor="text1"/>
          <w:lang w:eastAsia="es-CO"/>
        </w:rPr>
        <w:lastRenderedPageBreak/>
        <w:drawing>
          <wp:anchor distT="0" distB="0" distL="114300" distR="114300" simplePos="0" relativeHeight="251668480" behindDoc="1" locked="0" layoutInCell="1" allowOverlap="1" wp14:anchorId="02985ED4" wp14:editId="66F472E9">
            <wp:simplePos x="0" y="0"/>
            <wp:positionH relativeFrom="column">
              <wp:posOffset>4585970</wp:posOffset>
            </wp:positionH>
            <wp:positionV relativeFrom="paragraph">
              <wp:posOffset>407035</wp:posOffset>
            </wp:positionV>
            <wp:extent cx="971550" cy="1109345"/>
            <wp:effectExtent l="0" t="0" r="0" b="0"/>
            <wp:wrapTight wrapText="bothSides">
              <wp:wrapPolygon edited="0">
                <wp:start x="0" y="0"/>
                <wp:lineTo x="0" y="21143"/>
                <wp:lineTo x="21176" y="21143"/>
                <wp:lineTo x="21176"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971550" cy="1109345"/>
                    </a:xfrm>
                    <a:prstGeom prst="rect">
                      <a:avLst/>
                    </a:prstGeom>
                  </pic:spPr>
                </pic:pic>
              </a:graphicData>
            </a:graphic>
            <wp14:sizeRelV relativeFrom="margin">
              <wp14:pctHeight>0</wp14:pctHeight>
            </wp14:sizeRelV>
          </wp:anchor>
        </w:drawing>
      </w:r>
      <w:r w:rsidR="00643711" w:rsidRPr="009D2CC4">
        <w:rPr>
          <w:rFonts w:ascii="Arial" w:eastAsiaTheme="minorHAnsi" w:hAnsi="Arial" w:cs="Arial"/>
          <w:color w:val="000000" w:themeColor="text1"/>
        </w:rPr>
        <w:t xml:space="preserve">En este comparativo no se incluye el </w:t>
      </w:r>
      <w:r w:rsidR="002D0C31" w:rsidRPr="009D2CC4">
        <w:rPr>
          <w:rFonts w:ascii="Arial" w:eastAsiaTheme="minorHAnsi" w:hAnsi="Arial" w:cs="Arial"/>
          <w:color w:val="000000" w:themeColor="text1"/>
        </w:rPr>
        <w:t>Terminal de Transporte S.A</w:t>
      </w:r>
      <w:r w:rsidR="00F11C01" w:rsidRPr="009D2CC4">
        <w:rPr>
          <w:rFonts w:ascii="Arial" w:eastAsiaTheme="minorHAnsi" w:hAnsi="Arial" w:cs="Arial"/>
          <w:color w:val="000000" w:themeColor="text1"/>
        </w:rPr>
        <w:t>, dado que no le aplica el MIPG.</w:t>
      </w:r>
    </w:p>
    <w:p w14:paraId="0901B462" w14:textId="57F0D00D" w:rsidR="00E32DCF" w:rsidRPr="009D2CC4" w:rsidRDefault="00E32DCF" w:rsidP="00F523F8">
      <w:pPr>
        <w:shd w:val="clear" w:color="auto" w:fill="FFFFFF"/>
        <w:spacing w:after="100" w:afterAutospacing="1" w:line="240" w:lineRule="auto"/>
        <w:ind w:right="49"/>
        <w:jc w:val="both"/>
        <w:rPr>
          <w:rFonts w:ascii="Arial" w:eastAsiaTheme="minorHAnsi" w:hAnsi="Arial" w:cs="Arial"/>
          <w:color w:val="000000" w:themeColor="text1"/>
        </w:rPr>
      </w:pPr>
      <w:r w:rsidRPr="009D2CC4">
        <w:rPr>
          <w:rFonts w:ascii="Arial" w:hAnsi="Arial" w:cs="Arial"/>
          <w:noProof/>
          <w:color w:val="000000" w:themeColor="text1"/>
          <w:lang w:eastAsia="es-CO"/>
        </w:rPr>
        <w:drawing>
          <wp:inline distT="0" distB="0" distL="0" distR="0" wp14:anchorId="4C6A7211" wp14:editId="4BEE5706">
            <wp:extent cx="3879850" cy="71355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18847" cy="757504"/>
                    </a:xfrm>
                    <a:prstGeom prst="rect">
                      <a:avLst/>
                    </a:prstGeom>
                  </pic:spPr>
                </pic:pic>
              </a:graphicData>
            </a:graphic>
          </wp:inline>
        </w:drawing>
      </w:r>
    </w:p>
    <w:p w14:paraId="7538BC95" w14:textId="095A38E3" w:rsidR="00E32DCF" w:rsidRPr="009D2CC4" w:rsidRDefault="00E32DCF" w:rsidP="00F523F8">
      <w:pPr>
        <w:shd w:val="clear" w:color="auto" w:fill="FFFFFF"/>
        <w:spacing w:after="100" w:afterAutospacing="1" w:line="240" w:lineRule="auto"/>
        <w:ind w:right="49"/>
        <w:jc w:val="both"/>
        <w:rPr>
          <w:rFonts w:ascii="Arial" w:eastAsiaTheme="minorHAnsi" w:hAnsi="Arial" w:cs="Arial"/>
          <w:color w:val="000000" w:themeColor="text1"/>
        </w:rPr>
      </w:pPr>
    </w:p>
    <w:p w14:paraId="751D0AEE" w14:textId="3534AFF7" w:rsidR="000D0FEF" w:rsidRPr="009D2CC4" w:rsidRDefault="0005285B" w:rsidP="00F523F8">
      <w:pPr>
        <w:shd w:val="clear" w:color="auto" w:fill="FFFFFF"/>
        <w:spacing w:after="100" w:afterAutospacing="1" w:line="240" w:lineRule="auto"/>
        <w:ind w:right="49"/>
        <w:jc w:val="both"/>
        <w:rPr>
          <w:rFonts w:ascii="Arial" w:eastAsiaTheme="minorHAnsi" w:hAnsi="Arial" w:cs="Arial"/>
          <w:color w:val="000000" w:themeColor="text1"/>
        </w:rPr>
      </w:pPr>
      <w:r>
        <w:rPr>
          <w:rFonts w:ascii="Arial" w:eastAsiaTheme="minorHAnsi" w:hAnsi="Arial" w:cs="Arial"/>
          <w:color w:val="000000" w:themeColor="text1"/>
        </w:rPr>
        <w:t xml:space="preserve">En la siguiente </w:t>
      </w:r>
      <w:r w:rsidRPr="0005285B">
        <w:rPr>
          <w:rFonts w:ascii="Arial" w:eastAsiaTheme="minorHAnsi" w:hAnsi="Arial" w:cs="Arial"/>
          <w:color w:val="000000" w:themeColor="text1"/>
        </w:rPr>
        <w:t xml:space="preserve">gráfica </w:t>
      </w:r>
      <w:r w:rsidR="000D0FEF" w:rsidRPr="0005285B">
        <w:rPr>
          <w:rFonts w:ascii="Arial" w:eastAsiaTheme="minorHAnsi" w:hAnsi="Arial" w:cs="Arial"/>
          <w:color w:val="000000" w:themeColor="text1"/>
        </w:rPr>
        <w:t>se reflejan</w:t>
      </w:r>
      <w:r w:rsidR="000D0FEF" w:rsidRPr="009D2CC4">
        <w:rPr>
          <w:rFonts w:ascii="Arial" w:eastAsiaTheme="minorHAnsi" w:hAnsi="Arial" w:cs="Arial"/>
          <w:color w:val="000000" w:themeColor="text1"/>
        </w:rPr>
        <w:t xml:space="preserve"> los resultados</w:t>
      </w:r>
      <w:r w:rsidR="00B116D9">
        <w:rPr>
          <w:rFonts w:ascii="Arial" w:eastAsiaTheme="minorHAnsi" w:hAnsi="Arial" w:cs="Arial"/>
          <w:color w:val="000000" w:themeColor="text1"/>
        </w:rPr>
        <w:t xml:space="preserve"> </w:t>
      </w:r>
      <w:r w:rsidR="00B116D9" w:rsidRPr="00072E7F">
        <w:rPr>
          <w:rFonts w:ascii="Arial" w:eastAsiaTheme="minorHAnsi" w:hAnsi="Arial" w:cs="Arial"/>
          <w:color w:val="000000" w:themeColor="text1"/>
        </w:rPr>
        <w:t>comparados</w:t>
      </w:r>
      <w:r w:rsidR="000D0FEF" w:rsidRPr="00072E7F">
        <w:rPr>
          <w:rFonts w:ascii="Arial" w:eastAsiaTheme="minorHAnsi" w:hAnsi="Arial" w:cs="Arial"/>
          <w:color w:val="000000" w:themeColor="text1"/>
        </w:rPr>
        <w:t xml:space="preserve"> p</w:t>
      </w:r>
      <w:r w:rsidR="00853CF1" w:rsidRPr="00072E7F">
        <w:rPr>
          <w:rFonts w:ascii="Arial" w:eastAsiaTheme="minorHAnsi" w:hAnsi="Arial" w:cs="Arial"/>
          <w:color w:val="000000" w:themeColor="text1"/>
        </w:rPr>
        <w:t xml:space="preserve">ara cada una de </w:t>
      </w:r>
      <w:r w:rsidR="000D0FEF" w:rsidRPr="00072E7F">
        <w:rPr>
          <w:rFonts w:ascii="Arial" w:eastAsiaTheme="minorHAnsi" w:hAnsi="Arial" w:cs="Arial"/>
          <w:color w:val="000000" w:themeColor="text1"/>
        </w:rPr>
        <w:t xml:space="preserve"> las entidades del sector para </w:t>
      </w:r>
      <w:r w:rsidRPr="00072E7F">
        <w:rPr>
          <w:rFonts w:ascii="Arial" w:eastAsiaTheme="minorHAnsi" w:hAnsi="Arial" w:cs="Arial"/>
          <w:color w:val="000000" w:themeColor="text1"/>
        </w:rPr>
        <w:t xml:space="preserve">los </w:t>
      </w:r>
      <w:r w:rsidR="000D0FEF" w:rsidRPr="00072E7F">
        <w:rPr>
          <w:rFonts w:ascii="Arial" w:eastAsiaTheme="minorHAnsi" w:hAnsi="Arial" w:cs="Arial"/>
          <w:color w:val="000000" w:themeColor="text1"/>
        </w:rPr>
        <w:t>año</w:t>
      </w:r>
      <w:r w:rsidRPr="00072E7F">
        <w:rPr>
          <w:rFonts w:ascii="Arial" w:eastAsiaTheme="minorHAnsi" w:hAnsi="Arial" w:cs="Arial"/>
          <w:color w:val="000000" w:themeColor="text1"/>
        </w:rPr>
        <w:t>s</w:t>
      </w:r>
      <w:r w:rsidR="000D0FEF" w:rsidRPr="00072E7F">
        <w:rPr>
          <w:rFonts w:ascii="Arial" w:eastAsiaTheme="minorHAnsi" w:hAnsi="Arial" w:cs="Arial"/>
          <w:color w:val="000000" w:themeColor="text1"/>
        </w:rPr>
        <w:t xml:space="preserve"> 2019 y 2020:</w:t>
      </w:r>
      <w:r w:rsidR="000D0FEF" w:rsidRPr="009D2CC4">
        <w:rPr>
          <w:rFonts w:ascii="Arial" w:eastAsiaTheme="minorHAnsi" w:hAnsi="Arial" w:cs="Arial"/>
          <w:color w:val="000000" w:themeColor="text1"/>
        </w:rPr>
        <w:t xml:space="preserve"> </w:t>
      </w:r>
    </w:p>
    <w:p w14:paraId="0D3910C0" w14:textId="0D89BF85" w:rsidR="000D0FEF" w:rsidRPr="0005285B" w:rsidRDefault="000D0FEF" w:rsidP="00F523F8">
      <w:pPr>
        <w:shd w:val="clear" w:color="auto" w:fill="FFFFFF"/>
        <w:spacing w:after="100" w:afterAutospacing="1" w:line="240" w:lineRule="auto"/>
        <w:ind w:right="49"/>
        <w:jc w:val="center"/>
        <w:rPr>
          <w:rFonts w:ascii="Arial" w:eastAsia="Times New Roman" w:hAnsi="Arial" w:cs="Arial"/>
          <w:i/>
          <w:iCs/>
          <w:color w:val="000000" w:themeColor="text1"/>
          <w:lang w:eastAsia="es-CO"/>
        </w:rPr>
      </w:pPr>
      <w:r w:rsidRPr="0005285B">
        <w:rPr>
          <w:rFonts w:ascii="Arial" w:eastAsia="Times New Roman" w:hAnsi="Arial" w:cs="Arial"/>
          <w:bCs/>
          <w:i/>
          <w:iCs/>
          <w:noProof/>
          <w:color w:val="000000" w:themeColor="text1"/>
          <w:sz w:val="20"/>
          <w:szCs w:val="20"/>
          <w:lang w:eastAsia="es-CO"/>
        </w:rPr>
        <w:drawing>
          <wp:anchor distT="0" distB="0" distL="114300" distR="114300" simplePos="0" relativeHeight="251666432" behindDoc="1" locked="0" layoutInCell="1" allowOverlap="1" wp14:anchorId="4B16AEEA" wp14:editId="139414CD">
            <wp:simplePos x="0" y="0"/>
            <wp:positionH relativeFrom="column">
              <wp:posOffset>596265</wp:posOffset>
            </wp:positionH>
            <wp:positionV relativeFrom="paragraph">
              <wp:posOffset>331470</wp:posOffset>
            </wp:positionV>
            <wp:extent cx="4959350" cy="1574800"/>
            <wp:effectExtent l="0" t="0" r="0" b="6350"/>
            <wp:wrapTight wrapText="bothSides">
              <wp:wrapPolygon edited="0">
                <wp:start x="0" y="0"/>
                <wp:lineTo x="0" y="21426"/>
                <wp:lineTo x="21489" y="21426"/>
                <wp:lineTo x="21489"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5935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85B">
        <w:rPr>
          <w:rFonts w:ascii="Arial" w:eastAsia="Times New Roman" w:hAnsi="Arial" w:cs="Arial"/>
          <w:bCs/>
          <w:i/>
          <w:iCs/>
          <w:color w:val="000000" w:themeColor="text1"/>
          <w:sz w:val="20"/>
          <w:szCs w:val="20"/>
          <w:lang w:eastAsia="es-CO"/>
        </w:rPr>
        <w:t>Grafica 7.</w:t>
      </w:r>
      <w:r w:rsidRPr="0005285B">
        <w:rPr>
          <w:rFonts w:ascii="Arial" w:eastAsia="Times New Roman" w:hAnsi="Arial" w:cs="Arial"/>
          <w:i/>
          <w:iCs/>
          <w:color w:val="000000" w:themeColor="text1"/>
          <w:sz w:val="20"/>
          <w:szCs w:val="20"/>
          <w:lang w:eastAsia="es-CO"/>
        </w:rPr>
        <w:t xml:space="preserve"> Comparativo Índice de Desarrollo Institucional 2019 y 2020 para entidades del</w:t>
      </w:r>
      <w:r w:rsidRPr="0005285B">
        <w:rPr>
          <w:rFonts w:ascii="Arial" w:eastAsia="Times New Roman" w:hAnsi="Arial" w:cs="Arial"/>
          <w:i/>
          <w:iCs/>
          <w:color w:val="000000" w:themeColor="text1"/>
          <w:lang w:eastAsia="es-CO"/>
        </w:rPr>
        <w:t xml:space="preserve"> sector.</w:t>
      </w:r>
    </w:p>
    <w:p w14:paraId="6144603A"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172C800B"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2138D9D9"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1D0A27FC"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29ACB355"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5F5508DD" w14:textId="77777777" w:rsidR="004C0035" w:rsidRPr="009D2CC4" w:rsidRDefault="000D0FEF" w:rsidP="00F523F8">
      <w:pPr>
        <w:shd w:val="clear" w:color="auto" w:fill="FFFFFF"/>
        <w:spacing w:after="100" w:afterAutospacing="1" w:line="240" w:lineRule="auto"/>
        <w:ind w:right="49"/>
        <w:jc w:val="center"/>
        <w:rPr>
          <w:rFonts w:ascii="Arial" w:eastAsia="Times New Roman" w:hAnsi="Arial" w:cs="Arial"/>
          <w:b/>
          <w:bCs/>
          <w:i/>
          <w:iCs/>
          <w:color w:val="000000" w:themeColor="text1"/>
          <w:sz w:val="16"/>
          <w:szCs w:val="16"/>
          <w:lang w:eastAsia="es-CO"/>
        </w:rPr>
      </w:pPr>
      <w:r w:rsidRPr="009D2CC4">
        <w:rPr>
          <w:rFonts w:ascii="Arial" w:eastAsia="Times New Roman" w:hAnsi="Arial" w:cs="Arial"/>
          <w:b/>
          <w:bCs/>
          <w:i/>
          <w:iCs/>
          <w:color w:val="000000" w:themeColor="text1"/>
          <w:sz w:val="16"/>
          <w:szCs w:val="16"/>
          <w:lang w:eastAsia="es-CO"/>
        </w:rPr>
        <w:t>Fuente: “Informe Gerencial sector Movilidad- Julio 2021”</w:t>
      </w:r>
    </w:p>
    <w:p w14:paraId="6A5755D5" w14:textId="6D82C82F" w:rsidR="000D0FEF" w:rsidRPr="009D2CC4" w:rsidRDefault="000D0FEF" w:rsidP="00F523F8">
      <w:pPr>
        <w:shd w:val="clear" w:color="auto" w:fill="FFFFFF"/>
        <w:spacing w:after="100" w:afterAutospacing="1" w:line="240" w:lineRule="auto"/>
        <w:ind w:right="49"/>
        <w:jc w:val="both"/>
        <w:rPr>
          <w:rFonts w:ascii="Arial" w:eastAsia="Times New Roman" w:hAnsi="Arial" w:cs="Arial"/>
          <w:b/>
          <w:bCs/>
          <w:i/>
          <w:iCs/>
          <w:color w:val="000000" w:themeColor="text1"/>
          <w:sz w:val="16"/>
          <w:szCs w:val="16"/>
          <w:lang w:eastAsia="es-CO"/>
        </w:rPr>
      </w:pPr>
      <w:r w:rsidRPr="009D2CC4">
        <w:rPr>
          <w:rFonts w:ascii="Arial" w:eastAsia="Times New Roman" w:hAnsi="Arial" w:cs="Arial"/>
          <w:color w:val="000000" w:themeColor="text1"/>
          <w:lang w:eastAsia="es-CO"/>
        </w:rPr>
        <w:t>De lo anterior</w:t>
      </w:r>
      <w:r w:rsidR="0005285B">
        <w:rPr>
          <w:rFonts w:ascii="Arial" w:eastAsia="Times New Roman" w:hAnsi="Arial" w:cs="Arial"/>
          <w:color w:val="000000" w:themeColor="text1"/>
          <w:lang w:eastAsia="es-CO"/>
        </w:rPr>
        <w:t>,</w:t>
      </w:r>
      <w:r w:rsidRPr="009D2CC4">
        <w:rPr>
          <w:rFonts w:ascii="Arial" w:eastAsia="Times New Roman" w:hAnsi="Arial" w:cs="Arial"/>
          <w:color w:val="000000" w:themeColor="text1"/>
          <w:lang w:eastAsia="es-CO"/>
        </w:rPr>
        <w:t xml:space="preserve"> </w:t>
      </w:r>
      <w:r w:rsidRPr="00072E7F">
        <w:rPr>
          <w:rFonts w:ascii="Arial" w:eastAsia="Times New Roman" w:hAnsi="Arial" w:cs="Arial"/>
          <w:color w:val="000000" w:themeColor="text1"/>
          <w:lang w:eastAsia="es-CO"/>
        </w:rPr>
        <w:t xml:space="preserve">se </w:t>
      </w:r>
      <w:r w:rsidR="0005285B" w:rsidRPr="00072E7F">
        <w:rPr>
          <w:rFonts w:ascii="Arial" w:eastAsia="Times New Roman" w:hAnsi="Arial" w:cs="Arial"/>
          <w:color w:val="000000" w:themeColor="text1"/>
          <w:lang w:eastAsia="es-CO"/>
        </w:rPr>
        <w:t xml:space="preserve">concluye </w:t>
      </w:r>
      <w:r w:rsidRPr="00072E7F">
        <w:rPr>
          <w:rFonts w:ascii="Arial" w:eastAsia="Times New Roman" w:hAnsi="Arial" w:cs="Arial"/>
          <w:color w:val="000000" w:themeColor="text1"/>
          <w:lang w:eastAsia="es-CO"/>
        </w:rPr>
        <w:t xml:space="preserve">que, todas las entidades del sector presentan un incremento en los porcentajes del </w:t>
      </w:r>
      <w:r w:rsidR="00E5598C" w:rsidRPr="00072E7F">
        <w:rPr>
          <w:rFonts w:ascii="Arial" w:eastAsia="Times New Roman" w:hAnsi="Arial" w:cs="Arial"/>
          <w:color w:val="000000" w:themeColor="text1"/>
          <w:lang w:eastAsia="es-CO"/>
        </w:rPr>
        <w:t>índice</w:t>
      </w:r>
      <w:r w:rsidR="00E5598C">
        <w:rPr>
          <w:rFonts w:ascii="Arial" w:eastAsia="Times New Roman" w:hAnsi="Arial" w:cs="Arial"/>
          <w:color w:val="000000" w:themeColor="text1"/>
          <w:lang w:eastAsia="es-CO"/>
        </w:rPr>
        <w:t xml:space="preserve"> </w:t>
      </w:r>
      <w:r w:rsidR="00E5598C" w:rsidRPr="009D2CC4">
        <w:rPr>
          <w:rFonts w:ascii="Arial" w:eastAsia="Times New Roman" w:hAnsi="Arial" w:cs="Arial"/>
          <w:color w:val="000000" w:themeColor="text1"/>
          <w:lang w:eastAsia="es-CO"/>
        </w:rPr>
        <w:t>en</w:t>
      </w:r>
      <w:r w:rsidRPr="009D2CC4">
        <w:rPr>
          <w:rFonts w:ascii="Arial" w:eastAsia="Times New Roman" w:hAnsi="Arial" w:cs="Arial"/>
          <w:color w:val="000000" w:themeColor="text1"/>
          <w:lang w:eastAsia="es-CO"/>
        </w:rPr>
        <w:t xml:space="preserve"> 2020 respecto de 2019</w:t>
      </w:r>
      <w:r w:rsidR="0005285B">
        <w:rPr>
          <w:rFonts w:ascii="Arial" w:eastAsia="Times New Roman" w:hAnsi="Arial" w:cs="Arial"/>
          <w:color w:val="000000" w:themeColor="text1"/>
          <w:lang w:eastAsia="es-CO"/>
        </w:rPr>
        <w:t>;</w:t>
      </w:r>
      <w:r w:rsidRPr="009D2CC4">
        <w:rPr>
          <w:rFonts w:ascii="Arial" w:eastAsia="Times New Roman" w:hAnsi="Arial" w:cs="Arial"/>
          <w:color w:val="000000" w:themeColor="text1"/>
          <w:lang w:eastAsia="es-CO"/>
        </w:rPr>
        <w:t xml:space="preserve"> para el caso de la UAERMV, es la segunda entidad con </w:t>
      </w:r>
      <w:r w:rsidR="0005285B">
        <w:rPr>
          <w:rFonts w:ascii="Arial" w:eastAsia="Times New Roman" w:hAnsi="Arial" w:cs="Arial"/>
          <w:color w:val="000000" w:themeColor="text1"/>
          <w:lang w:eastAsia="es-CO"/>
        </w:rPr>
        <w:t xml:space="preserve">el </w:t>
      </w:r>
      <w:r w:rsidRPr="009D2CC4">
        <w:rPr>
          <w:rFonts w:ascii="Arial" w:eastAsia="Times New Roman" w:hAnsi="Arial" w:cs="Arial"/>
          <w:color w:val="000000" w:themeColor="text1"/>
          <w:lang w:eastAsia="es-CO"/>
        </w:rPr>
        <w:t>mayor incremento</w:t>
      </w:r>
      <w:r w:rsidR="008C2FBD">
        <w:rPr>
          <w:rFonts w:ascii="Arial" w:eastAsia="Times New Roman" w:hAnsi="Arial" w:cs="Arial"/>
          <w:color w:val="000000" w:themeColor="text1"/>
          <w:lang w:eastAsia="es-CO"/>
        </w:rPr>
        <w:t xml:space="preserve">, </w:t>
      </w:r>
      <w:r w:rsidRPr="009D2CC4">
        <w:rPr>
          <w:rFonts w:ascii="Arial" w:eastAsia="Times New Roman" w:hAnsi="Arial" w:cs="Arial"/>
          <w:color w:val="000000" w:themeColor="text1"/>
          <w:lang w:eastAsia="es-CO"/>
        </w:rPr>
        <w:t>6.7 puntos, superada solo por la Empresa Metro, la cual increment</w:t>
      </w:r>
      <w:r w:rsidR="0005285B">
        <w:rPr>
          <w:rFonts w:ascii="Arial" w:eastAsia="Times New Roman" w:hAnsi="Arial" w:cs="Arial"/>
          <w:color w:val="000000" w:themeColor="text1"/>
          <w:lang w:eastAsia="es-CO"/>
        </w:rPr>
        <w:t>ó</w:t>
      </w:r>
      <w:r w:rsidRPr="009D2CC4">
        <w:rPr>
          <w:rFonts w:ascii="Arial" w:eastAsia="Times New Roman" w:hAnsi="Arial" w:cs="Arial"/>
          <w:color w:val="000000" w:themeColor="text1"/>
          <w:lang w:eastAsia="es-CO"/>
        </w:rPr>
        <w:t xml:space="preserve"> 21.0 puntos. </w:t>
      </w:r>
    </w:p>
    <w:p w14:paraId="062B1E84" w14:textId="3679A87D" w:rsidR="000D0FEF" w:rsidRPr="009D2CC4" w:rsidRDefault="006A49D7" w:rsidP="00F523F8">
      <w:pPr>
        <w:shd w:val="clear" w:color="auto" w:fill="FFFFFF"/>
        <w:spacing w:after="100" w:afterAutospacing="1" w:line="240" w:lineRule="auto"/>
        <w:ind w:right="49"/>
        <w:rPr>
          <w:rFonts w:ascii="Arial" w:hAnsi="Arial" w:cs="Arial"/>
          <w:b/>
          <w:bCs/>
          <w:color w:val="000000" w:themeColor="text1"/>
          <w:lang w:eastAsia="es-CO"/>
        </w:rPr>
      </w:pPr>
      <w:r>
        <w:rPr>
          <w:rFonts w:ascii="Arial" w:hAnsi="Arial" w:cs="Arial"/>
          <w:b/>
          <w:bCs/>
          <w:color w:val="000000" w:themeColor="text1"/>
          <w:lang w:eastAsia="es-CO"/>
        </w:rPr>
        <w:t>Í</w:t>
      </w:r>
      <w:r w:rsidR="000D0FEF" w:rsidRPr="009D2CC4">
        <w:rPr>
          <w:rFonts w:ascii="Arial" w:hAnsi="Arial" w:cs="Arial"/>
          <w:b/>
          <w:bCs/>
          <w:color w:val="000000" w:themeColor="text1"/>
          <w:lang w:eastAsia="es-CO"/>
        </w:rPr>
        <w:t xml:space="preserve">NDICES ASOCIADOS A LA POLÍTICA DE </w:t>
      </w:r>
      <w:r w:rsidR="00E5598C" w:rsidRPr="009D2CC4">
        <w:rPr>
          <w:rFonts w:ascii="Arial" w:hAnsi="Arial" w:cs="Arial"/>
          <w:b/>
          <w:bCs/>
          <w:color w:val="000000" w:themeColor="text1"/>
          <w:lang w:eastAsia="es-CO"/>
        </w:rPr>
        <w:t>INTEGRIDAD EN</w:t>
      </w:r>
      <w:r w:rsidR="009554D8">
        <w:rPr>
          <w:rFonts w:ascii="Arial" w:hAnsi="Arial" w:cs="Arial"/>
          <w:b/>
          <w:bCs/>
          <w:color w:val="000000" w:themeColor="text1"/>
          <w:lang w:eastAsia="es-CO"/>
        </w:rPr>
        <w:t xml:space="preserve"> LA UAERMV, LA CUAL OBTUVO LA MENOR CALIFICACIÓN</w:t>
      </w:r>
    </w:p>
    <w:p w14:paraId="3F3E5B23" w14:textId="5D1DF328" w:rsidR="000D0FEF" w:rsidRPr="009D2CC4" w:rsidRDefault="000D0FEF" w:rsidP="00F523F8">
      <w:pPr>
        <w:shd w:val="clear" w:color="auto" w:fill="FFFFFF"/>
        <w:spacing w:after="100" w:afterAutospacing="1" w:line="240" w:lineRule="auto"/>
        <w:ind w:right="49"/>
        <w:jc w:val="both"/>
        <w:rPr>
          <w:rFonts w:ascii="Arial" w:hAnsi="Arial" w:cs="Arial"/>
          <w:color w:val="000000" w:themeColor="text1"/>
          <w:lang w:eastAsia="es-CO"/>
        </w:rPr>
      </w:pPr>
      <w:r w:rsidRPr="009D2CC4">
        <w:rPr>
          <w:rFonts w:ascii="Arial" w:hAnsi="Arial" w:cs="Arial"/>
          <w:color w:val="000000" w:themeColor="text1"/>
          <w:lang w:eastAsia="es-CO"/>
        </w:rPr>
        <w:t xml:space="preserve">Atendiendo que, en el resultado </w:t>
      </w:r>
      <w:r w:rsidRPr="00072E7F">
        <w:rPr>
          <w:rFonts w:ascii="Arial" w:hAnsi="Arial" w:cs="Arial"/>
          <w:color w:val="000000" w:themeColor="text1"/>
          <w:lang w:eastAsia="es-CO"/>
        </w:rPr>
        <w:t xml:space="preserve">del </w:t>
      </w:r>
      <w:r w:rsidR="009554D8" w:rsidRPr="00072E7F">
        <w:rPr>
          <w:rFonts w:ascii="Arial" w:hAnsi="Arial" w:cs="Arial"/>
          <w:color w:val="000000" w:themeColor="text1"/>
          <w:lang w:eastAsia="es-CO"/>
        </w:rPr>
        <w:t>índice de la UAERMV la p</w:t>
      </w:r>
      <w:r w:rsidRPr="00072E7F">
        <w:rPr>
          <w:rFonts w:ascii="Arial" w:hAnsi="Arial" w:cs="Arial"/>
          <w:color w:val="000000" w:themeColor="text1"/>
          <w:lang w:eastAsia="es-CO"/>
        </w:rPr>
        <w:t xml:space="preserve">olítica con </w:t>
      </w:r>
      <w:r w:rsidR="009554D8" w:rsidRPr="00072E7F">
        <w:rPr>
          <w:rFonts w:ascii="Arial" w:hAnsi="Arial" w:cs="Arial"/>
          <w:color w:val="000000" w:themeColor="text1"/>
          <w:lang w:eastAsia="es-CO"/>
        </w:rPr>
        <w:t xml:space="preserve">el </w:t>
      </w:r>
      <w:r w:rsidRPr="00072E7F">
        <w:rPr>
          <w:rFonts w:ascii="Arial" w:hAnsi="Arial" w:cs="Arial"/>
          <w:color w:val="000000" w:themeColor="text1"/>
          <w:lang w:eastAsia="es-CO"/>
        </w:rPr>
        <w:t xml:space="preserve">menor </w:t>
      </w:r>
      <w:r w:rsidR="009554D8" w:rsidRPr="00072E7F">
        <w:rPr>
          <w:rFonts w:ascii="Arial" w:hAnsi="Arial" w:cs="Arial"/>
          <w:color w:val="000000" w:themeColor="text1"/>
          <w:lang w:eastAsia="es-CO"/>
        </w:rPr>
        <w:t xml:space="preserve">índice </w:t>
      </w:r>
      <w:r w:rsidRPr="00072E7F">
        <w:rPr>
          <w:rFonts w:ascii="Arial" w:hAnsi="Arial" w:cs="Arial"/>
          <w:color w:val="000000" w:themeColor="text1"/>
          <w:lang w:eastAsia="es-CO"/>
        </w:rPr>
        <w:t xml:space="preserve">fue la de Integridad con 76.1, </w:t>
      </w:r>
      <w:r w:rsidR="009554D8" w:rsidRPr="00072E7F">
        <w:rPr>
          <w:rFonts w:ascii="Arial" w:hAnsi="Arial" w:cs="Arial"/>
          <w:color w:val="000000" w:themeColor="text1"/>
          <w:lang w:eastAsia="es-CO"/>
        </w:rPr>
        <w:t>esta oficina considera oportuno presentar</w:t>
      </w:r>
      <w:r w:rsidRPr="00072E7F">
        <w:rPr>
          <w:rFonts w:ascii="Arial" w:hAnsi="Arial" w:cs="Arial"/>
          <w:color w:val="000000" w:themeColor="text1"/>
          <w:lang w:eastAsia="es-CO"/>
        </w:rPr>
        <w:t xml:space="preserve"> la comparación de los resultados de esta </w:t>
      </w:r>
      <w:r w:rsidR="009554D8" w:rsidRPr="00072E7F">
        <w:rPr>
          <w:rFonts w:ascii="Arial" w:hAnsi="Arial" w:cs="Arial"/>
          <w:color w:val="000000" w:themeColor="text1"/>
          <w:lang w:eastAsia="es-CO"/>
        </w:rPr>
        <w:t>p</w:t>
      </w:r>
      <w:r w:rsidRPr="00072E7F">
        <w:rPr>
          <w:rFonts w:ascii="Arial" w:hAnsi="Arial" w:cs="Arial"/>
          <w:color w:val="000000" w:themeColor="text1"/>
          <w:lang w:eastAsia="es-CO"/>
        </w:rPr>
        <w:t>olítica con los</w:t>
      </w:r>
      <w:r w:rsidRPr="009D2CC4">
        <w:rPr>
          <w:rFonts w:ascii="Arial" w:hAnsi="Arial" w:cs="Arial"/>
          <w:color w:val="000000" w:themeColor="text1"/>
          <w:lang w:eastAsia="es-CO"/>
        </w:rPr>
        <w:t xml:space="preserve"> obtenidos por las entidades </w:t>
      </w:r>
      <w:r w:rsidR="009554D8">
        <w:rPr>
          <w:rFonts w:ascii="Arial" w:hAnsi="Arial" w:cs="Arial"/>
          <w:color w:val="000000" w:themeColor="text1"/>
          <w:lang w:eastAsia="es-CO"/>
        </w:rPr>
        <w:t>que conforman el Sector Movilidad</w:t>
      </w:r>
      <w:r w:rsidRPr="009D2CC4">
        <w:rPr>
          <w:rFonts w:ascii="Arial" w:hAnsi="Arial" w:cs="Arial"/>
          <w:color w:val="000000" w:themeColor="text1"/>
          <w:lang w:eastAsia="es-CO"/>
        </w:rPr>
        <w:t>:</w:t>
      </w:r>
    </w:p>
    <w:p w14:paraId="563B157F" w14:textId="794CACAF"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r w:rsidRPr="009D2CC4">
        <w:rPr>
          <w:rFonts w:ascii="Arial" w:eastAsia="Times New Roman" w:hAnsi="Arial" w:cs="Arial"/>
          <w:i/>
          <w:iCs/>
          <w:noProof/>
          <w:color w:val="000000" w:themeColor="text1"/>
          <w:lang w:eastAsia="es-CO"/>
        </w:rPr>
        <w:lastRenderedPageBreak/>
        <w:drawing>
          <wp:anchor distT="0" distB="0" distL="114300" distR="114300" simplePos="0" relativeHeight="251667456" behindDoc="1" locked="0" layoutInCell="1" allowOverlap="1" wp14:anchorId="1EACC9F6" wp14:editId="625CC482">
            <wp:simplePos x="0" y="0"/>
            <wp:positionH relativeFrom="column">
              <wp:posOffset>608965</wp:posOffset>
            </wp:positionH>
            <wp:positionV relativeFrom="paragraph">
              <wp:posOffset>196850</wp:posOffset>
            </wp:positionV>
            <wp:extent cx="3981450" cy="3103245"/>
            <wp:effectExtent l="0" t="0" r="0" b="1905"/>
            <wp:wrapTight wrapText="bothSides">
              <wp:wrapPolygon edited="0">
                <wp:start x="0" y="0"/>
                <wp:lineTo x="0" y="21481"/>
                <wp:lineTo x="21497" y="21481"/>
                <wp:lineTo x="21497"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81450" cy="310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4836D" w14:textId="77777777" w:rsidR="000D0FEF" w:rsidRPr="009D2CC4" w:rsidRDefault="000D0FEF" w:rsidP="00F523F8">
      <w:pPr>
        <w:shd w:val="clear" w:color="auto" w:fill="FFFFFF"/>
        <w:spacing w:after="100" w:afterAutospacing="1" w:line="240" w:lineRule="auto"/>
        <w:ind w:right="49"/>
        <w:rPr>
          <w:rFonts w:ascii="Arial" w:eastAsia="Times New Roman" w:hAnsi="Arial" w:cs="Arial"/>
          <w:i/>
          <w:iCs/>
          <w:color w:val="000000" w:themeColor="text1"/>
          <w:lang w:eastAsia="es-CO"/>
        </w:rPr>
      </w:pPr>
    </w:p>
    <w:p w14:paraId="2F22C1B8"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636E7081"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1EDEFBB4"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6B6ADF03"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7DFA5FE3"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093D7397"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15881F88"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222E5650"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66B1ED7D" w14:textId="77777777" w:rsidR="000D0FEF" w:rsidRPr="009D2CC4" w:rsidRDefault="000D0FEF" w:rsidP="00F523F8">
      <w:pPr>
        <w:autoSpaceDE w:val="0"/>
        <w:adjustRightInd w:val="0"/>
        <w:spacing w:line="240" w:lineRule="auto"/>
        <w:rPr>
          <w:rFonts w:ascii="Arial" w:eastAsiaTheme="minorHAnsi" w:hAnsi="Arial" w:cs="Arial"/>
          <w:color w:val="000000" w:themeColor="text1"/>
        </w:rPr>
      </w:pPr>
    </w:p>
    <w:p w14:paraId="015D56C9" w14:textId="77777777" w:rsidR="000D0FEF" w:rsidRPr="009D2CC4" w:rsidRDefault="000D0FEF" w:rsidP="00F523F8">
      <w:pPr>
        <w:shd w:val="clear" w:color="auto" w:fill="FFFFFF"/>
        <w:spacing w:after="100" w:afterAutospacing="1" w:line="240" w:lineRule="auto"/>
        <w:ind w:right="49"/>
        <w:rPr>
          <w:rFonts w:ascii="Arial" w:eastAsiaTheme="minorHAnsi" w:hAnsi="Arial" w:cs="Arial"/>
          <w:color w:val="000000" w:themeColor="text1"/>
        </w:rPr>
      </w:pPr>
    </w:p>
    <w:p w14:paraId="74D7154A" w14:textId="77777777" w:rsidR="000D0FEF" w:rsidRPr="009D2CC4" w:rsidRDefault="000D0FEF" w:rsidP="00F523F8">
      <w:pPr>
        <w:shd w:val="clear" w:color="auto" w:fill="FFFFFF"/>
        <w:spacing w:after="100" w:afterAutospacing="1" w:line="240" w:lineRule="auto"/>
        <w:ind w:right="49"/>
        <w:jc w:val="center"/>
        <w:rPr>
          <w:rFonts w:ascii="Arial" w:eastAsia="Times New Roman" w:hAnsi="Arial" w:cs="Arial"/>
          <w:i/>
          <w:iCs/>
          <w:color w:val="000000" w:themeColor="text1"/>
          <w:lang w:eastAsia="es-CO"/>
        </w:rPr>
      </w:pPr>
      <w:r w:rsidRPr="009D2CC4">
        <w:rPr>
          <w:rFonts w:ascii="Arial" w:eastAsiaTheme="minorHAnsi" w:hAnsi="Arial" w:cs="Arial"/>
          <w:color w:val="000000" w:themeColor="text1"/>
        </w:rPr>
        <w:t xml:space="preserve">Fuente: </w:t>
      </w:r>
      <w:r w:rsidRPr="009D2CC4">
        <w:rPr>
          <w:rFonts w:ascii="Arial" w:eastAsia="Times New Roman" w:hAnsi="Arial" w:cs="Arial"/>
          <w:i/>
          <w:iCs/>
          <w:color w:val="000000" w:themeColor="text1"/>
          <w:lang w:eastAsia="es-CO"/>
        </w:rPr>
        <w:t>“Informe Gerencial sector Movilidad- Julio 2021”</w:t>
      </w:r>
    </w:p>
    <w:p w14:paraId="7A58A188" w14:textId="610630AD" w:rsidR="000D0FEF" w:rsidRPr="009D2CC4" w:rsidRDefault="000D0FEF" w:rsidP="00F523F8">
      <w:pPr>
        <w:autoSpaceDE w:val="0"/>
        <w:adjustRightInd w:val="0"/>
        <w:spacing w:line="240" w:lineRule="auto"/>
        <w:jc w:val="both"/>
        <w:rPr>
          <w:rFonts w:ascii="Arial" w:eastAsiaTheme="minorHAnsi" w:hAnsi="Arial" w:cs="Arial"/>
          <w:color w:val="000000" w:themeColor="text1"/>
        </w:rPr>
      </w:pPr>
      <w:r w:rsidRPr="009D2CC4">
        <w:rPr>
          <w:rFonts w:ascii="Arial" w:eastAsiaTheme="minorHAnsi" w:hAnsi="Arial" w:cs="Arial"/>
          <w:color w:val="000000" w:themeColor="text1"/>
        </w:rPr>
        <w:t xml:space="preserve">Se evidencia que la UAERMV, de la medición de 3 índices, en 2 presenta la puntuación </w:t>
      </w:r>
      <w:r w:rsidR="008A34B7" w:rsidRPr="009D2CC4">
        <w:rPr>
          <w:rFonts w:ascii="Arial" w:eastAsiaTheme="minorHAnsi" w:hAnsi="Arial" w:cs="Arial"/>
          <w:color w:val="000000" w:themeColor="text1"/>
        </w:rPr>
        <w:t>más</w:t>
      </w:r>
      <w:r w:rsidRPr="009D2CC4">
        <w:rPr>
          <w:rFonts w:ascii="Arial" w:eastAsiaTheme="minorHAnsi" w:hAnsi="Arial" w:cs="Arial"/>
          <w:color w:val="000000" w:themeColor="text1"/>
        </w:rPr>
        <w:t xml:space="preserve"> baja en relación con las entidades del sector</w:t>
      </w:r>
      <w:r w:rsidR="00CB0739">
        <w:rPr>
          <w:rFonts w:ascii="Arial" w:eastAsiaTheme="minorHAnsi" w:hAnsi="Arial" w:cs="Arial"/>
          <w:color w:val="000000" w:themeColor="text1"/>
        </w:rPr>
        <w:t>;</w:t>
      </w:r>
      <w:r w:rsidRPr="009D2CC4">
        <w:rPr>
          <w:rFonts w:ascii="Arial" w:eastAsiaTheme="minorHAnsi" w:hAnsi="Arial" w:cs="Arial"/>
          <w:color w:val="000000" w:themeColor="text1"/>
        </w:rPr>
        <w:t xml:space="preserve"> el índice de Gestión adecuada de conflictos de interés y declaración oportuna de bienes y rentas </w:t>
      </w:r>
      <w:r w:rsidR="00CB0739" w:rsidRPr="00072E7F">
        <w:rPr>
          <w:rFonts w:ascii="Arial" w:eastAsiaTheme="minorHAnsi" w:hAnsi="Arial" w:cs="Arial"/>
          <w:color w:val="000000" w:themeColor="text1"/>
        </w:rPr>
        <w:t>es</w:t>
      </w:r>
      <w:r w:rsidR="00CB0739">
        <w:rPr>
          <w:rFonts w:ascii="Arial" w:eastAsiaTheme="minorHAnsi" w:hAnsi="Arial" w:cs="Arial"/>
          <w:color w:val="000000" w:themeColor="text1"/>
        </w:rPr>
        <w:t xml:space="preserve"> </w:t>
      </w:r>
      <w:r w:rsidRPr="009D2CC4">
        <w:rPr>
          <w:rFonts w:ascii="Arial" w:eastAsiaTheme="minorHAnsi" w:hAnsi="Arial" w:cs="Arial"/>
          <w:color w:val="000000" w:themeColor="text1"/>
        </w:rPr>
        <w:t xml:space="preserve">el </w:t>
      </w:r>
      <w:r w:rsidR="008A34B7" w:rsidRPr="009D2CC4">
        <w:rPr>
          <w:rFonts w:ascii="Arial" w:eastAsiaTheme="minorHAnsi" w:hAnsi="Arial" w:cs="Arial"/>
          <w:color w:val="000000" w:themeColor="text1"/>
        </w:rPr>
        <w:t>más</w:t>
      </w:r>
      <w:r w:rsidRPr="009D2CC4">
        <w:rPr>
          <w:rFonts w:ascii="Arial" w:eastAsiaTheme="minorHAnsi" w:hAnsi="Arial" w:cs="Arial"/>
          <w:color w:val="000000" w:themeColor="text1"/>
        </w:rPr>
        <w:t xml:space="preserve"> bajo con 66.1 puntos, seguido del índice Coherencia entre la gestión de riesgos con el control y sanción con 70.8 puntos.  </w:t>
      </w:r>
    </w:p>
    <w:p w14:paraId="5F62EDB0" w14:textId="3C12C8A1" w:rsidR="00CB0739" w:rsidRDefault="00CB0739" w:rsidP="00F523F8">
      <w:pPr>
        <w:autoSpaceDE w:val="0"/>
        <w:adjustRightInd w:val="0"/>
        <w:spacing w:line="240" w:lineRule="auto"/>
        <w:jc w:val="both"/>
        <w:rPr>
          <w:rFonts w:ascii="Arial" w:eastAsiaTheme="minorHAnsi" w:hAnsi="Arial" w:cs="Arial"/>
          <w:color w:val="000000" w:themeColor="text1"/>
        </w:rPr>
      </w:pPr>
    </w:p>
    <w:p w14:paraId="37A78BB3" w14:textId="1970AF64" w:rsidR="00CB0739" w:rsidRDefault="00CB0739" w:rsidP="00F523F8">
      <w:pPr>
        <w:autoSpaceDE w:val="0"/>
        <w:adjustRightInd w:val="0"/>
        <w:spacing w:line="240" w:lineRule="auto"/>
        <w:jc w:val="both"/>
        <w:rPr>
          <w:rFonts w:ascii="Arial" w:eastAsiaTheme="minorHAnsi" w:hAnsi="Arial" w:cs="Arial"/>
          <w:color w:val="000000" w:themeColor="text1"/>
        </w:rPr>
      </w:pPr>
    </w:p>
    <w:p w14:paraId="1305552A" w14:textId="3B70D060" w:rsidR="00CB0739" w:rsidRDefault="00CB0739" w:rsidP="00F523F8">
      <w:pPr>
        <w:autoSpaceDE w:val="0"/>
        <w:adjustRightInd w:val="0"/>
        <w:spacing w:line="240" w:lineRule="auto"/>
        <w:jc w:val="both"/>
        <w:rPr>
          <w:rFonts w:ascii="Arial" w:eastAsiaTheme="minorHAnsi" w:hAnsi="Arial" w:cs="Arial"/>
          <w:color w:val="000000" w:themeColor="text1"/>
        </w:rPr>
      </w:pPr>
    </w:p>
    <w:p w14:paraId="71F6D4E1" w14:textId="3B51B251" w:rsidR="00CB0739" w:rsidRDefault="00CB0739" w:rsidP="00F523F8">
      <w:pPr>
        <w:autoSpaceDE w:val="0"/>
        <w:adjustRightInd w:val="0"/>
        <w:spacing w:line="240" w:lineRule="auto"/>
        <w:jc w:val="both"/>
        <w:rPr>
          <w:rFonts w:ascii="Arial" w:eastAsiaTheme="minorHAnsi" w:hAnsi="Arial" w:cs="Arial"/>
          <w:color w:val="000000" w:themeColor="text1"/>
        </w:rPr>
      </w:pPr>
    </w:p>
    <w:p w14:paraId="4832AF95" w14:textId="673B99B5" w:rsidR="00CB0739" w:rsidRDefault="00CB0739" w:rsidP="00F523F8">
      <w:pPr>
        <w:autoSpaceDE w:val="0"/>
        <w:adjustRightInd w:val="0"/>
        <w:spacing w:line="240" w:lineRule="auto"/>
        <w:jc w:val="both"/>
        <w:rPr>
          <w:rFonts w:ascii="Arial" w:eastAsiaTheme="minorHAnsi" w:hAnsi="Arial" w:cs="Arial"/>
          <w:color w:val="000000" w:themeColor="text1"/>
        </w:rPr>
      </w:pPr>
    </w:p>
    <w:p w14:paraId="7484B028" w14:textId="03A18D31" w:rsidR="00CB0739" w:rsidRDefault="00CB0739" w:rsidP="00F523F8">
      <w:pPr>
        <w:autoSpaceDE w:val="0"/>
        <w:adjustRightInd w:val="0"/>
        <w:spacing w:line="240" w:lineRule="auto"/>
        <w:jc w:val="both"/>
        <w:rPr>
          <w:rFonts w:ascii="Arial" w:eastAsiaTheme="minorHAnsi" w:hAnsi="Arial" w:cs="Arial"/>
          <w:color w:val="000000" w:themeColor="text1"/>
        </w:rPr>
      </w:pPr>
    </w:p>
    <w:p w14:paraId="67B25030" w14:textId="647B82F9" w:rsidR="00CB0739" w:rsidRDefault="00CB0739" w:rsidP="00F523F8">
      <w:pPr>
        <w:autoSpaceDE w:val="0"/>
        <w:adjustRightInd w:val="0"/>
        <w:spacing w:line="240" w:lineRule="auto"/>
        <w:jc w:val="both"/>
        <w:rPr>
          <w:rFonts w:ascii="Arial" w:eastAsiaTheme="minorHAnsi" w:hAnsi="Arial" w:cs="Arial"/>
          <w:color w:val="000000" w:themeColor="text1"/>
        </w:rPr>
      </w:pPr>
    </w:p>
    <w:p w14:paraId="3C3C0ADD" w14:textId="6E298096" w:rsidR="000D0FEF" w:rsidRDefault="000D0FEF" w:rsidP="00F523F8">
      <w:pPr>
        <w:pStyle w:val="Ttulo1"/>
        <w:numPr>
          <w:ilvl w:val="0"/>
          <w:numId w:val="4"/>
        </w:numPr>
        <w:jc w:val="center"/>
        <w:rPr>
          <w:rFonts w:ascii="Arial" w:hAnsi="Arial" w:cs="Arial"/>
          <w:b/>
          <w:bCs/>
          <w:color w:val="000000" w:themeColor="text1"/>
          <w:sz w:val="22"/>
          <w:szCs w:val="22"/>
        </w:rPr>
      </w:pPr>
      <w:bookmarkStart w:id="41" w:name="_Toc83828488"/>
      <w:r w:rsidRPr="009D2CC4">
        <w:rPr>
          <w:rFonts w:ascii="Arial" w:hAnsi="Arial" w:cs="Arial"/>
          <w:b/>
          <w:bCs/>
          <w:color w:val="000000" w:themeColor="text1"/>
          <w:sz w:val="22"/>
          <w:szCs w:val="22"/>
        </w:rPr>
        <w:lastRenderedPageBreak/>
        <w:t>CONCLUSIONES</w:t>
      </w:r>
      <w:bookmarkEnd w:id="41"/>
    </w:p>
    <w:p w14:paraId="21129D71" w14:textId="02370279" w:rsidR="00AE5F6C" w:rsidRDefault="0014365C" w:rsidP="00F523F8">
      <w:pPr>
        <w:pStyle w:val="Prrafodelista"/>
        <w:numPr>
          <w:ilvl w:val="0"/>
          <w:numId w:val="17"/>
        </w:numPr>
        <w:shd w:val="clear" w:color="auto" w:fill="FFFFFF"/>
        <w:spacing w:after="100" w:afterAutospacing="1" w:line="240" w:lineRule="auto"/>
        <w:ind w:right="49"/>
        <w:jc w:val="both"/>
        <w:rPr>
          <w:rFonts w:ascii="Arial" w:hAnsi="Arial" w:cs="Arial"/>
          <w:color w:val="000000" w:themeColor="text1"/>
          <w:lang w:eastAsia="es-CO"/>
        </w:rPr>
      </w:pPr>
      <w:r>
        <w:rPr>
          <w:rFonts w:ascii="Arial" w:hAnsi="Arial" w:cs="Arial"/>
          <w:color w:val="000000" w:themeColor="text1"/>
          <w:lang w:eastAsia="es-CO"/>
        </w:rPr>
        <w:t>La UAERMV</w:t>
      </w:r>
      <w:r w:rsidR="000D0FEF" w:rsidRPr="009D2CC4">
        <w:rPr>
          <w:rFonts w:ascii="Arial" w:hAnsi="Arial" w:cs="Arial"/>
          <w:color w:val="000000" w:themeColor="text1"/>
          <w:lang w:eastAsia="es-CO"/>
        </w:rPr>
        <w:t xml:space="preserve"> presenta avances </w:t>
      </w:r>
      <w:r w:rsidRPr="00E82EFD">
        <w:rPr>
          <w:rFonts w:ascii="Arial" w:hAnsi="Arial" w:cs="Arial"/>
          <w:color w:val="000000" w:themeColor="text1"/>
          <w:lang w:eastAsia="es-CO"/>
        </w:rPr>
        <w:t>significativos en la implementación del MIPG</w:t>
      </w:r>
      <w:r w:rsidR="00AE5F6C" w:rsidRPr="00E82EFD">
        <w:rPr>
          <w:rFonts w:ascii="Arial" w:hAnsi="Arial" w:cs="Arial"/>
          <w:color w:val="000000" w:themeColor="text1"/>
          <w:lang w:eastAsia="es-CO"/>
        </w:rPr>
        <w:t>, durante la vigencia 2020 en todas las etapas evaluadas</w:t>
      </w:r>
      <w:r w:rsidR="00E82EFD">
        <w:rPr>
          <w:rFonts w:ascii="Arial" w:hAnsi="Arial" w:cs="Arial"/>
          <w:color w:val="000000" w:themeColor="text1"/>
          <w:lang w:eastAsia="es-CO"/>
        </w:rPr>
        <w:t>.</w:t>
      </w:r>
      <w:r w:rsidR="000D0FEF" w:rsidRPr="009D2CC4">
        <w:rPr>
          <w:rFonts w:ascii="Arial" w:hAnsi="Arial" w:cs="Arial"/>
          <w:color w:val="000000" w:themeColor="text1"/>
          <w:lang w:eastAsia="es-CO"/>
        </w:rPr>
        <w:t xml:space="preserve"> </w:t>
      </w:r>
    </w:p>
    <w:p w14:paraId="66799A0C" w14:textId="60AAA639" w:rsidR="000D0FEF" w:rsidRPr="009D2CC4" w:rsidRDefault="00AE5F6C" w:rsidP="00F523F8">
      <w:pPr>
        <w:pStyle w:val="Prrafodelista"/>
        <w:numPr>
          <w:ilvl w:val="0"/>
          <w:numId w:val="17"/>
        </w:numPr>
        <w:shd w:val="clear" w:color="auto" w:fill="FFFFFF"/>
        <w:spacing w:after="100" w:afterAutospacing="1" w:line="240" w:lineRule="auto"/>
        <w:ind w:right="49"/>
        <w:jc w:val="both"/>
        <w:rPr>
          <w:rFonts w:ascii="Arial" w:hAnsi="Arial" w:cs="Arial"/>
          <w:color w:val="000000" w:themeColor="text1"/>
          <w:lang w:eastAsia="es-CO"/>
        </w:rPr>
      </w:pPr>
      <w:r w:rsidRPr="00AE5F6C">
        <w:rPr>
          <w:rFonts w:ascii="Arial" w:hAnsi="Arial" w:cs="Arial"/>
          <w:color w:val="000000" w:themeColor="text1"/>
          <w:lang w:eastAsia="es-CO"/>
        </w:rPr>
        <w:t>E</w:t>
      </w:r>
      <w:r w:rsidR="000D0FEF" w:rsidRPr="00AE5F6C">
        <w:rPr>
          <w:rFonts w:ascii="Arial" w:hAnsi="Arial" w:cs="Arial"/>
          <w:color w:val="000000" w:themeColor="text1"/>
          <w:lang w:eastAsia="es-CO"/>
        </w:rPr>
        <w:t>n la etapa de institucionalidad</w:t>
      </w:r>
      <w:r>
        <w:rPr>
          <w:rFonts w:ascii="Arial" w:hAnsi="Arial" w:cs="Arial"/>
          <w:color w:val="000000" w:themeColor="text1"/>
          <w:lang w:eastAsia="es-CO"/>
        </w:rPr>
        <w:t>,</w:t>
      </w:r>
      <w:r w:rsidR="000D0FEF" w:rsidRPr="009D2CC4">
        <w:rPr>
          <w:rFonts w:ascii="Arial" w:hAnsi="Arial" w:cs="Arial"/>
          <w:color w:val="000000" w:themeColor="text1"/>
          <w:lang w:eastAsia="es-CO"/>
        </w:rPr>
        <w:t xml:space="preserve"> las funciones del Comité </w:t>
      </w:r>
      <w:r w:rsidR="0014365C" w:rsidRPr="00E82EFD">
        <w:rPr>
          <w:rFonts w:ascii="Arial" w:hAnsi="Arial" w:cs="Arial"/>
          <w:color w:val="000000" w:themeColor="text1"/>
          <w:lang w:eastAsia="es-CO"/>
        </w:rPr>
        <w:t xml:space="preserve">Institucional </w:t>
      </w:r>
      <w:r w:rsidR="000D0FEF" w:rsidRPr="00E82EFD">
        <w:rPr>
          <w:rFonts w:ascii="Arial" w:hAnsi="Arial" w:cs="Arial"/>
          <w:color w:val="000000" w:themeColor="text1"/>
          <w:lang w:eastAsia="es-CO"/>
        </w:rPr>
        <w:t xml:space="preserve">de Gestión y Desempeño </w:t>
      </w:r>
      <w:r w:rsidR="006539ED" w:rsidRPr="00E82EFD">
        <w:rPr>
          <w:rFonts w:ascii="Arial" w:hAnsi="Arial" w:cs="Arial"/>
          <w:color w:val="000000" w:themeColor="text1"/>
          <w:lang w:eastAsia="es-CO"/>
        </w:rPr>
        <w:t>no</w:t>
      </w:r>
      <w:r w:rsidR="000D0FEF" w:rsidRPr="00E82EFD">
        <w:rPr>
          <w:rFonts w:ascii="Arial" w:hAnsi="Arial" w:cs="Arial"/>
          <w:color w:val="000000" w:themeColor="text1"/>
          <w:lang w:eastAsia="es-CO"/>
        </w:rPr>
        <w:t xml:space="preserve"> se articul</w:t>
      </w:r>
      <w:r w:rsidR="0014365C" w:rsidRPr="00E82EFD">
        <w:rPr>
          <w:rFonts w:ascii="Arial" w:hAnsi="Arial" w:cs="Arial"/>
          <w:color w:val="000000" w:themeColor="text1"/>
          <w:lang w:eastAsia="es-CO"/>
        </w:rPr>
        <w:t>a</w:t>
      </w:r>
      <w:r w:rsidR="000D0FEF" w:rsidRPr="00E82EFD">
        <w:rPr>
          <w:rFonts w:ascii="Arial" w:hAnsi="Arial" w:cs="Arial"/>
          <w:color w:val="000000" w:themeColor="text1"/>
          <w:lang w:eastAsia="es-CO"/>
        </w:rPr>
        <w:t>n por completo con la reglamentación Distrital y Nacional</w:t>
      </w:r>
      <w:r w:rsidR="006539ED" w:rsidRPr="00E82EFD">
        <w:rPr>
          <w:rFonts w:ascii="Arial" w:hAnsi="Arial" w:cs="Arial"/>
          <w:color w:val="000000" w:themeColor="text1"/>
          <w:lang w:eastAsia="es-CO"/>
        </w:rPr>
        <w:t xml:space="preserve">, </w:t>
      </w:r>
      <w:r w:rsidR="0014365C" w:rsidRPr="00E82EFD">
        <w:rPr>
          <w:rFonts w:ascii="Arial" w:hAnsi="Arial" w:cs="Arial"/>
          <w:color w:val="000000" w:themeColor="text1"/>
          <w:lang w:eastAsia="es-CO"/>
        </w:rPr>
        <w:t xml:space="preserve">ni </w:t>
      </w:r>
      <w:r w:rsidR="006539ED" w:rsidRPr="00E82EFD">
        <w:rPr>
          <w:rFonts w:ascii="Arial" w:hAnsi="Arial" w:cs="Arial"/>
          <w:color w:val="000000" w:themeColor="text1"/>
          <w:lang w:eastAsia="es-CO"/>
        </w:rPr>
        <w:t xml:space="preserve">se </w:t>
      </w:r>
      <w:r w:rsidR="00E01CB1" w:rsidRPr="00E82EFD">
        <w:rPr>
          <w:rFonts w:ascii="Arial" w:hAnsi="Arial" w:cs="Arial"/>
          <w:color w:val="000000" w:themeColor="text1"/>
          <w:lang w:eastAsia="es-CO"/>
        </w:rPr>
        <w:t xml:space="preserve">da su cumplimiento de la manera como están establecidas </w:t>
      </w:r>
      <w:r w:rsidR="00650932" w:rsidRPr="00E82EFD">
        <w:rPr>
          <w:rFonts w:ascii="Arial" w:hAnsi="Arial" w:cs="Arial"/>
          <w:color w:val="000000" w:themeColor="text1"/>
          <w:lang w:eastAsia="es-CO"/>
        </w:rPr>
        <w:t>en la</w:t>
      </w:r>
      <w:r w:rsidR="00E01CB1" w:rsidRPr="00E82EFD">
        <w:rPr>
          <w:rFonts w:ascii="Arial" w:hAnsi="Arial" w:cs="Arial"/>
          <w:color w:val="000000" w:themeColor="text1"/>
          <w:lang w:eastAsia="es-CO"/>
        </w:rPr>
        <w:t xml:space="preserve"> normatividad.</w:t>
      </w:r>
      <w:r w:rsidR="00E01CB1" w:rsidRPr="009D2CC4">
        <w:rPr>
          <w:rFonts w:ascii="Arial" w:hAnsi="Arial" w:cs="Arial"/>
          <w:color w:val="000000" w:themeColor="text1"/>
          <w:lang w:eastAsia="es-CO"/>
        </w:rPr>
        <w:t xml:space="preserve"> </w:t>
      </w:r>
    </w:p>
    <w:p w14:paraId="6E209116" w14:textId="0DB7B060" w:rsidR="00255B03" w:rsidRPr="00E82EFD" w:rsidRDefault="00AE5F6C" w:rsidP="00F523F8">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82EFD">
        <w:rPr>
          <w:rFonts w:ascii="Arial" w:eastAsia="Arial" w:hAnsi="Arial" w:cs="Arial"/>
          <w:color w:val="000000" w:themeColor="text1"/>
        </w:rPr>
        <w:t>L</w:t>
      </w:r>
      <w:r w:rsidR="000D0FEF" w:rsidRPr="00E82EFD">
        <w:rPr>
          <w:rFonts w:ascii="Arial" w:eastAsia="Arial" w:hAnsi="Arial" w:cs="Arial"/>
          <w:color w:val="000000" w:themeColor="text1"/>
        </w:rPr>
        <w:t xml:space="preserve">a </w:t>
      </w:r>
      <w:r w:rsidRPr="00E82EFD">
        <w:rPr>
          <w:rFonts w:ascii="Arial" w:eastAsia="Arial" w:hAnsi="Arial" w:cs="Arial"/>
          <w:color w:val="000000" w:themeColor="text1"/>
        </w:rPr>
        <w:t xml:space="preserve">etapa de </w:t>
      </w:r>
      <w:r w:rsidR="000D0FEF" w:rsidRPr="00E82EFD">
        <w:rPr>
          <w:rFonts w:ascii="Arial" w:eastAsia="Arial" w:hAnsi="Arial" w:cs="Arial"/>
          <w:color w:val="000000" w:themeColor="text1"/>
        </w:rPr>
        <w:t>Implementación de las políticas y operación del modelo</w:t>
      </w:r>
      <w:r w:rsidR="000D0FEF" w:rsidRPr="00E82EFD">
        <w:rPr>
          <w:rFonts w:ascii="Arial" w:hAnsi="Arial" w:cs="Arial"/>
          <w:color w:val="000000" w:themeColor="text1"/>
          <w:position w:val="-1"/>
          <w:lang w:eastAsia="zh-CN"/>
        </w:rPr>
        <w:t xml:space="preserve"> se encuentran definida</w:t>
      </w:r>
      <w:r w:rsidR="00FE5A88" w:rsidRPr="00E82EFD">
        <w:rPr>
          <w:rFonts w:ascii="Arial" w:hAnsi="Arial" w:cs="Arial"/>
          <w:color w:val="000000" w:themeColor="text1"/>
          <w:position w:val="-1"/>
          <w:lang w:eastAsia="zh-CN"/>
        </w:rPr>
        <w:t>s</w:t>
      </w:r>
      <w:r w:rsidR="007532D0" w:rsidRPr="00E82EFD">
        <w:rPr>
          <w:rFonts w:ascii="Arial" w:hAnsi="Arial" w:cs="Arial"/>
          <w:color w:val="000000" w:themeColor="text1"/>
          <w:position w:val="-1"/>
          <w:lang w:eastAsia="zh-CN"/>
        </w:rPr>
        <w:t xml:space="preserve"> y cuentan con responsables designados para su implementación</w:t>
      </w:r>
      <w:r w:rsidR="00F93F0C" w:rsidRPr="00E82EFD">
        <w:rPr>
          <w:rFonts w:ascii="Arial" w:hAnsi="Arial" w:cs="Arial"/>
          <w:color w:val="000000" w:themeColor="text1"/>
          <w:position w:val="-1"/>
          <w:lang w:eastAsia="zh-CN"/>
        </w:rPr>
        <w:t xml:space="preserve">. </w:t>
      </w:r>
      <w:r w:rsidR="000D0FEF" w:rsidRPr="00E82EFD">
        <w:rPr>
          <w:rFonts w:ascii="Arial" w:eastAsia="Arial" w:hAnsi="Arial" w:cs="Arial"/>
          <w:color w:val="000000" w:themeColor="text1"/>
        </w:rPr>
        <w:t>Sin embargo, no se ha definido la articulación e intercomunicación para el funcionamiento de las dimensiones cuando su operación está a cargo de más de un responsable.</w:t>
      </w:r>
    </w:p>
    <w:p w14:paraId="3C028740" w14:textId="08397515" w:rsidR="009D44D1" w:rsidRDefault="00255B03" w:rsidP="00F523F8">
      <w:pPr>
        <w:pStyle w:val="Prrafodelista"/>
        <w:numPr>
          <w:ilvl w:val="0"/>
          <w:numId w:val="17"/>
        </w:numPr>
        <w:shd w:val="clear" w:color="auto" w:fill="FFFFFF"/>
        <w:spacing w:after="100" w:afterAutospacing="1" w:line="240" w:lineRule="auto"/>
        <w:ind w:right="49"/>
        <w:jc w:val="both"/>
        <w:rPr>
          <w:rFonts w:ascii="Arial" w:hAnsi="Arial" w:cs="Arial"/>
          <w:color w:val="000000" w:themeColor="text1"/>
          <w:lang w:eastAsia="es-CO"/>
        </w:rPr>
      </w:pPr>
      <w:r w:rsidRPr="00E82EFD">
        <w:rPr>
          <w:rFonts w:ascii="Arial" w:hAnsi="Arial" w:cs="Arial"/>
          <w:color w:val="000000" w:themeColor="text1"/>
          <w:lang w:eastAsia="es-CO"/>
        </w:rPr>
        <w:t>De 12 políticas</w:t>
      </w:r>
      <w:r w:rsidR="00AE5F6C" w:rsidRPr="00E82EFD">
        <w:rPr>
          <w:rFonts w:ascii="Arial" w:hAnsi="Arial" w:cs="Arial"/>
          <w:color w:val="000000" w:themeColor="text1"/>
          <w:lang w:eastAsia="es-CO"/>
        </w:rPr>
        <w:t>,</w:t>
      </w:r>
      <w:r w:rsidRPr="00E82EFD">
        <w:rPr>
          <w:rFonts w:ascii="Arial" w:hAnsi="Arial" w:cs="Arial"/>
          <w:color w:val="000000" w:themeColor="text1"/>
          <w:lang w:eastAsia="es-CO"/>
        </w:rPr>
        <w:t xml:space="preserve"> </w:t>
      </w:r>
      <w:r w:rsidR="00E5598C" w:rsidRPr="00E82EFD">
        <w:rPr>
          <w:rFonts w:ascii="Arial" w:hAnsi="Arial" w:cs="Arial"/>
          <w:color w:val="000000" w:themeColor="text1"/>
          <w:lang w:eastAsia="es-CO"/>
        </w:rPr>
        <w:t>que,</w:t>
      </w:r>
      <w:r w:rsidR="00EA3367" w:rsidRPr="00E82EFD">
        <w:rPr>
          <w:rFonts w:ascii="Arial" w:hAnsi="Arial" w:cs="Arial"/>
          <w:color w:val="000000" w:themeColor="text1"/>
          <w:lang w:eastAsia="es-CO"/>
        </w:rPr>
        <w:t xml:space="preserve"> en su momento, contaban </w:t>
      </w:r>
      <w:r w:rsidR="00753058" w:rsidRPr="00E82EFD">
        <w:rPr>
          <w:rFonts w:ascii="Arial" w:hAnsi="Arial" w:cs="Arial"/>
          <w:color w:val="000000" w:themeColor="text1"/>
          <w:lang w:eastAsia="es-CO"/>
        </w:rPr>
        <w:t xml:space="preserve">con herramienta </w:t>
      </w:r>
      <w:r w:rsidR="00CA6AFE" w:rsidRPr="00E82EFD">
        <w:rPr>
          <w:rFonts w:ascii="Arial" w:hAnsi="Arial" w:cs="Arial"/>
          <w:color w:val="000000" w:themeColor="text1"/>
          <w:lang w:eastAsia="es-CO"/>
        </w:rPr>
        <w:t>en el DAFP</w:t>
      </w:r>
      <w:r w:rsidR="00CA6AFE">
        <w:rPr>
          <w:rFonts w:ascii="Arial" w:hAnsi="Arial" w:cs="Arial"/>
          <w:color w:val="000000" w:themeColor="text1"/>
          <w:lang w:eastAsia="es-CO"/>
        </w:rPr>
        <w:t xml:space="preserve"> </w:t>
      </w:r>
      <w:r w:rsidR="00753058" w:rsidRPr="009D2CC4">
        <w:rPr>
          <w:rFonts w:ascii="Arial" w:hAnsi="Arial" w:cs="Arial"/>
          <w:color w:val="000000" w:themeColor="text1"/>
          <w:lang w:eastAsia="es-CO"/>
        </w:rPr>
        <w:t xml:space="preserve">para diligenciar </w:t>
      </w:r>
      <w:r w:rsidR="00B3561C" w:rsidRPr="009D2CC4">
        <w:rPr>
          <w:rFonts w:ascii="Arial" w:hAnsi="Arial" w:cs="Arial"/>
          <w:color w:val="000000" w:themeColor="text1"/>
          <w:lang w:eastAsia="es-CO"/>
        </w:rPr>
        <w:t xml:space="preserve">autodiagnóstico, </w:t>
      </w:r>
      <w:r w:rsidR="00B3561C" w:rsidRPr="00E82EFD">
        <w:rPr>
          <w:rFonts w:ascii="Arial" w:hAnsi="Arial" w:cs="Arial"/>
          <w:color w:val="000000" w:themeColor="text1"/>
          <w:lang w:eastAsia="es-CO"/>
        </w:rPr>
        <w:t xml:space="preserve">la </w:t>
      </w:r>
      <w:r w:rsidR="00EA3367" w:rsidRPr="00E82EFD">
        <w:rPr>
          <w:rFonts w:ascii="Arial" w:hAnsi="Arial" w:cs="Arial"/>
          <w:color w:val="000000" w:themeColor="text1"/>
          <w:lang w:eastAsia="es-CO"/>
        </w:rPr>
        <w:t xml:space="preserve">UAERMV diligenció </w:t>
      </w:r>
      <w:r w:rsidR="00B3561C" w:rsidRPr="00E82EFD">
        <w:rPr>
          <w:rFonts w:ascii="Arial" w:hAnsi="Arial" w:cs="Arial"/>
          <w:color w:val="000000" w:themeColor="text1"/>
          <w:lang w:eastAsia="es-CO"/>
        </w:rPr>
        <w:t xml:space="preserve">8 </w:t>
      </w:r>
      <w:r w:rsidR="00D46F7C" w:rsidRPr="00E82EFD">
        <w:rPr>
          <w:rFonts w:ascii="Arial" w:hAnsi="Arial" w:cs="Arial"/>
          <w:color w:val="000000" w:themeColor="text1"/>
          <w:lang w:eastAsia="es-CO"/>
        </w:rPr>
        <w:t>quedando 4 sin diagnostico en el año 2020</w:t>
      </w:r>
      <w:r w:rsidR="009D44D1" w:rsidRPr="00E82EFD">
        <w:rPr>
          <w:rFonts w:ascii="Arial" w:hAnsi="Arial" w:cs="Arial"/>
          <w:color w:val="000000" w:themeColor="text1"/>
          <w:lang w:eastAsia="es-CO"/>
        </w:rPr>
        <w:t xml:space="preserve">, </w:t>
      </w:r>
      <w:r w:rsidR="00D34B8E" w:rsidRPr="00E82EFD">
        <w:rPr>
          <w:rFonts w:ascii="Arial" w:hAnsi="Arial" w:cs="Arial"/>
          <w:color w:val="000000" w:themeColor="text1"/>
          <w:lang w:eastAsia="es-CO"/>
        </w:rPr>
        <w:t>por las siguientes razones</w:t>
      </w:r>
      <w:r w:rsidR="009D44D1" w:rsidRPr="00E82EFD">
        <w:rPr>
          <w:rFonts w:ascii="Arial" w:hAnsi="Arial" w:cs="Arial"/>
          <w:color w:val="000000" w:themeColor="text1"/>
          <w:lang w:eastAsia="es-CO"/>
        </w:rPr>
        <w:t>:</w:t>
      </w:r>
    </w:p>
    <w:p w14:paraId="044C0683" w14:textId="5C089420" w:rsidR="009D44D1" w:rsidRDefault="00973E88" w:rsidP="00F523F8">
      <w:pPr>
        <w:pStyle w:val="Prrafodelista"/>
        <w:numPr>
          <w:ilvl w:val="0"/>
          <w:numId w:val="8"/>
        </w:numPr>
        <w:shd w:val="clear" w:color="auto" w:fill="FFFFFF"/>
        <w:spacing w:after="100" w:afterAutospacing="1" w:line="240" w:lineRule="auto"/>
        <w:ind w:right="49"/>
        <w:jc w:val="both"/>
        <w:rPr>
          <w:rFonts w:ascii="Arial" w:hAnsi="Arial" w:cs="Arial"/>
          <w:color w:val="000000" w:themeColor="text1"/>
          <w:lang w:eastAsia="es-CO"/>
        </w:rPr>
      </w:pPr>
      <w:r w:rsidRPr="009D2CC4">
        <w:rPr>
          <w:rFonts w:ascii="Arial" w:hAnsi="Arial" w:cs="Arial"/>
          <w:color w:val="000000" w:themeColor="text1"/>
          <w:lang w:eastAsia="es-CO"/>
        </w:rPr>
        <w:t xml:space="preserve">1 </w:t>
      </w:r>
      <w:r w:rsidR="009D44D1">
        <w:rPr>
          <w:rFonts w:ascii="Arial" w:hAnsi="Arial" w:cs="Arial"/>
          <w:color w:val="000000" w:themeColor="text1"/>
          <w:lang w:eastAsia="es-CO"/>
        </w:rPr>
        <w:t xml:space="preserve">porque </w:t>
      </w:r>
      <w:r w:rsidRPr="009D2CC4">
        <w:rPr>
          <w:rFonts w:ascii="Arial" w:hAnsi="Arial" w:cs="Arial"/>
          <w:color w:val="000000" w:themeColor="text1"/>
          <w:lang w:eastAsia="es-CO"/>
        </w:rPr>
        <w:t>no aplica a la entidad</w:t>
      </w:r>
      <w:r w:rsidR="009D44D1">
        <w:rPr>
          <w:rFonts w:ascii="Arial" w:hAnsi="Arial" w:cs="Arial"/>
          <w:color w:val="000000" w:themeColor="text1"/>
          <w:lang w:eastAsia="es-CO"/>
        </w:rPr>
        <w:t xml:space="preserve">: </w:t>
      </w:r>
      <w:r w:rsidRPr="009D2CC4">
        <w:rPr>
          <w:rFonts w:ascii="Arial" w:hAnsi="Arial" w:cs="Arial"/>
          <w:color w:val="000000" w:themeColor="text1"/>
          <w:lang w:eastAsia="es-CO"/>
        </w:rPr>
        <w:t xml:space="preserve">Racionalización de trámites </w:t>
      </w:r>
    </w:p>
    <w:p w14:paraId="778BC402" w14:textId="20DFEEFD" w:rsidR="009D44D1" w:rsidRDefault="009D44D1" w:rsidP="00F523F8">
      <w:pPr>
        <w:pStyle w:val="Prrafodelista"/>
        <w:numPr>
          <w:ilvl w:val="0"/>
          <w:numId w:val="8"/>
        </w:numPr>
        <w:shd w:val="clear" w:color="auto" w:fill="FFFFFF"/>
        <w:spacing w:after="100" w:afterAutospacing="1" w:line="240" w:lineRule="auto"/>
        <w:ind w:right="49"/>
        <w:jc w:val="both"/>
        <w:rPr>
          <w:rFonts w:ascii="Arial" w:hAnsi="Arial" w:cs="Arial"/>
          <w:color w:val="000000" w:themeColor="text1"/>
          <w:lang w:eastAsia="es-CO"/>
        </w:rPr>
      </w:pPr>
      <w:r>
        <w:rPr>
          <w:rFonts w:ascii="Arial" w:hAnsi="Arial" w:cs="Arial"/>
          <w:color w:val="000000" w:themeColor="text1"/>
          <w:lang w:eastAsia="es-CO"/>
        </w:rPr>
        <w:t xml:space="preserve">1 porque no </w:t>
      </w:r>
      <w:r w:rsidR="00973E88" w:rsidRPr="009D2CC4">
        <w:rPr>
          <w:rFonts w:ascii="Arial" w:hAnsi="Arial" w:cs="Arial"/>
          <w:color w:val="000000" w:themeColor="text1"/>
          <w:lang w:eastAsia="es-CO"/>
        </w:rPr>
        <w:t>es evaluada en FURAG</w:t>
      </w:r>
      <w:r>
        <w:rPr>
          <w:rFonts w:ascii="Arial" w:hAnsi="Arial" w:cs="Arial"/>
          <w:color w:val="000000" w:themeColor="text1"/>
          <w:lang w:eastAsia="es-CO"/>
        </w:rPr>
        <w:t xml:space="preserve">: </w:t>
      </w:r>
      <w:r w:rsidR="00973E88" w:rsidRPr="009D2CC4">
        <w:rPr>
          <w:rFonts w:ascii="Arial" w:hAnsi="Arial" w:cs="Arial"/>
          <w:color w:val="000000" w:themeColor="text1"/>
          <w:lang w:eastAsia="es-CO"/>
        </w:rPr>
        <w:t xml:space="preserve"> </w:t>
      </w:r>
      <w:r w:rsidR="00824615" w:rsidRPr="009D2CC4">
        <w:rPr>
          <w:rFonts w:ascii="Arial" w:hAnsi="Arial" w:cs="Arial"/>
          <w:color w:val="000000" w:themeColor="text1"/>
          <w:lang w:eastAsia="es-CO"/>
        </w:rPr>
        <w:t xml:space="preserve">Gestión de la Información </w:t>
      </w:r>
      <w:r>
        <w:rPr>
          <w:rFonts w:ascii="Arial" w:hAnsi="Arial" w:cs="Arial"/>
          <w:color w:val="000000" w:themeColor="text1"/>
          <w:lang w:eastAsia="es-CO"/>
        </w:rPr>
        <w:t>E</w:t>
      </w:r>
      <w:r w:rsidR="00824615" w:rsidRPr="009D2CC4">
        <w:rPr>
          <w:rFonts w:ascii="Arial" w:hAnsi="Arial" w:cs="Arial"/>
          <w:color w:val="000000" w:themeColor="text1"/>
          <w:lang w:eastAsia="es-CO"/>
        </w:rPr>
        <w:t>stadística</w:t>
      </w:r>
      <w:r w:rsidR="002D15E4" w:rsidRPr="009D2CC4">
        <w:rPr>
          <w:rFonts w:ascii="Arial" w:hAnsi="Arial" w:cs="Arial"/>
          <w:color w:val="000000" w:themeColor="text1"/>
          <w:lang w:eastAsia="es-CO"/>
        </w:rPr>
        <w:t xml:space="preserve"> </w:t>
      </w:r>
    </w:p>
    <w:p w14:paraId="0AD57970" w14:textId="1769B957" w:rsidR="00182D4E" w:rsidRPr="004623C8" w:rsidRDefault="009D44D1" w:rsidP="00F523F8">
      <w:pPr>
        <w:pStyle w:val="Prrafodelista"/>
        <w:numPr>
          <w:ilvl w:val="0"/>
          <w:numId w:val="8"/>
        </w:numPr>
        <w:shd w:val="clear" w:color="auto" w:fill="FFFFFF"/>
        <w:spacing w:after="100" w:afterAutospacing="1" w:line="240" w:lineRule="auto"/>
        <w:ind w:right="49"/>
        <w:jc w:val="both"/>
        <w:rPr>
          <w:rFonts w:ascii="Arial" w:hAnsi="Arial" w:cs="Arial"/>
          <w:color w:val="000000" w:themeColor="text1"/>
          <w:lang w:eastAsia="es-CO"/>
        </w:rPr>
      </w:pPr>
      <w:r>
        <w:rPr>
          <w:rFonts w:ascii="Arial" w:hAnsi="Arial" w:cs="Arial"/>
          <w:color w:val="000000" w:themeColor="text1"/>
          <w:lang w:eastAsia="es-CO"/>
        </w:rPr>
        <w:t>D</w:t>
      </w:r>
      <w:r w:rsidR="002D15E4" w:rsidRPr="009D2CC4">
        <w:rPr>
          <w:rFonts w:ascii="Arial" w:hAnsi="Arial" w:cs="Arial"/>
          <w:color w:val="000000" w:themeColor="text1"/>
          <w:lang w:eastAsia="es-CO"/>
        </w:rPr>
        <w:t xml:space="preserve">os (2) </w:t>
      </w:r>
      <w:r w:rsidR="004623C8">
        <w:rPr>
          <w:rFonts w:ascii="Arial" w:eastAsia="Arial" w:hAnsi="Arial" w:cs="Arial"/>
          <w:color w:val="000000" w:themeColor="text1"/>
        </w:rPr>
        <w:t xml:space="preserve">porque los responsables </w:t>
      </w:r>
      <w:r w:rsidR="004623C8" w:rsidRPr="00E82EFD">
        <w:rPr>
          <w:rFonts w:ascii="Arial" w:eastAsia="Arial" w:hAnsi="Arial" w:cs="Arial"/>
          <w:color w:val="000000" w:themeColor="text1"/>
        </w:rPr>
        <w:t>no diligenciaron el</w:t>
      </w:r>
      <w:r w:rsidR="004623C8">
        <w:rPr>
          <w:rFonts w:ascii="Arial" w:eastAsia="Arial" w:hAnsi="Arial" w:cs="Arial"/>
          <w:color w:val="000000" w:themeColor="text1"/>
        </w:rPr>
        <w:t xml:space="preserve"> </w:t>
      </w:r>
      <w:r w:rsidR="004623C8" w:rsidRPr="009D2CC4">
        <w:rPr>
          <w:rFonts w:ascii="Arial" w:eastAsia="Arial" w:hAnsi="Arial" w:cs="Arial"/>
          <w:color w:val="000000" w:themeColor="text1"/>
        </w:rPr>
        <w:t>autodiagnóstico a pesar de aplicar para la entidad</w:t>
      </w:r>
      <w:r w:rsidR="004623C8">
        <w:rPr>
          <w:rFonts w:ascii="Arial" w:eastAsia="Arial" w:hAnsi="Arial" w:cs="Arial"/>
          <w:color w:val="000000" w:themeColor="text1"/>
        </w:rPr>
        <w:t xml:space="preserve"> y</w:t>
      </w:r>
      <w:r w:rsidR="004623C8" w:rsidRPr="009D2CC4">
        <w:rPr>
          <w:rFonts w:ascii="Arial" w:eastAsia="Arial" w:hAnsi="Arial" w:cs="Arial"/>
          <w:color w:val="000000" w:themeColor="text1"/>
        </w:rPr>
        <w:t xml:space="preserve"> contar con herramienta y ser evaluadas en FURAG</w:t>
      </w:r>
      <w:r w:rsidR="004623C8" w:rsidRPr="00D34B8E">
        <w:rPr>
          <w:rFonts w:ascii="Arial" w:hAnsi="Arial" w:cs="Arial"/>
          <w:color w:val="000000" w:themeColor="text1"/>
          <w:highlight w:val="red"/>
          <w:lang w:eastAsia="es-CO"/>
        </w:rPr>
        <w:t xml:space="preserve"> </w:t>
      </w:r>
      <w:r w:rsidR="002D15E4" w:rsidRPr="009D2CC4">
        <w:rPr>
          <w:rFonts w:ascii="Arial" w:eastAsia="Arial" w:hAnsi="Arial" w:cs="Arial"/>
          <w:color w:val="000000" w:themeColor="text1"/>
        </w:rPr>
        <w:t>Transparencia, acceso a la información y lucha contra la corrupción y Gestión del</w:t>
      </w:r>
      <w:r w:rsidR="001A6627" w:rsidRPr="009D2CC4">
        <w:rPr>
          <w:rFonts w:ascii="Arial" w:eastAsia="Arial" w:hAnsi="Arial" w:cs="Arial"/>
          <w:color w:val="000000" w:themeColor="text1"/>
        </w:rPr>
        <w:t xml:space="preserve"> Conocimiento</w:t>
      </w:r>
      <w:r w:rsidR="004623C8">
        <w:rPr>
          <w:rFonts w:ascii="Arial" w:eastAsia="Arial" w:hAnsi="Arial" w:cs="Arial"/>
          <w:color w:val="000000" w:themeColor="text1"/>
        </w:rPr>
        <w:t>.</w:t>
      </w:r>
    </w:p>
    <w:p w14:paraId="78C11A0A" w14:textId="77777777" w:rsidR="00E5598C" w:rsidRPr="00E5598C" w:rsidRDefault="000D0FEF" w:rsidP="00E5598C">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82EFD">
        <w:rPr>
          <w:rFonts w:ascii="Arial" w:eastAsia="Arial" w:hAnsi="Arial" w:cs="Arial"/>
          <w:color w:val="000000" w:themeColor="text1"/>
        </w:rPr>
        <w:t xml:space="preserve">En la etapa </w:t>
      </w:r>
      <w:r w:rsidR="00447C4F" w:rsidRPr="00E82EFD">
        <w:rPr>
          <w:rFonts w:ascii="Arial" w:eastAsia="Arial" w:hAnsi="Arial" w:cs="Arial"/>
          <w:color w:val="000000" w:themeColor="text1"/>
        </w:rPr>
        <w:t xml:space="preserve">de </w:t>
      </w:r>
      <w:r w:rsidRPr="00E82EFD">
        <w:rPr>
          <w:rFonts w:ascii="Arial" w:eastAsia="Arial" w:hAnsi="Arial" w:cs="Arial"/>
          <w:color w:val="000000" w:themeColor="text1"/>
        </w:rPr>
        <w:t xml:space="preserve">adecuación y ajustes para la completa implementación de MIPG, se están desarrollando </w:t>
      </w:r>
      <w:r w:rsidR="004623C8" w:rsidRPr="00E82EFD">
        <w:rPr>
          <w:rFonts w:ascii="Arial" w:eastAsia="Arial" w:hAnsi="Arial" w:cs="Arial"/>
          <w:color w:val="000000" w:themeColor="text1"/>
        </w:rPr>
        <w:t xml:space="preserve">las actividades </w:t>
      </w:r>
      <w:r w:rsidRPr="00E82EFD">
        <w:rPr>
          <w:rFonts w:ascii="Arial" w:eastAsia="Arial" w:hAnsi="Arial" w:cs="Arial"/>
          <w:color w:val="000000" w:themeColor="text1"/>
        </w:rPr>
        <w:t xml:space="preserve">y se documenta su avance; </w:t>
      </w:r>
    </w:p>
    <w:p w14:paraId="2CAA8F68" w14:textId="196953D0" w:rsidR="00855DFA" w:rsidRPr="00E5598C" w:rsidRDefault="00AD05BA" w:rsidP="00E5598C">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5598C">
        <w:rPr>
          <w:rFonts w:ascii="Arial" w:eastAsia="Arial" w:hAnsi="Arial" w:cs="Arial"/>
          <w:color w:val="000000" w:themeColor="text1"/>
        </w:rPr>
        <w:t xml:space="preserve">Sobre la Medición del Desempeño Institucional, se han realizado las evaluaciones a través de FURAG, identificando aquellos aspectos en los que se requiere implementar mejoras. </w:t>
      </w:r>
      <w:r w:rsidR="00447C4F" w:rsidRPr="00E5598C">
        <w:rPr>
          <w:rFonts w:ascii="Arial" w:eastAsia="Arial" w:hAnsi="Arial" w:cs="Arial"/>
          <w:color w:val="000000" w:themeColor="text1"/>
        </w:rPr>
        <w:t>C</w:t>
      </w:r>
      <w:r w:rsidRPr="00E5598C">
        <w:rPr>
          <w:rFonts w:ascii="Arial" w:eastAsia="Arial" w:hAnsi="Arial" w:cs="Arial"/>
          <w:color w:val="000000" w:themeColor="text1"/>
        </w:rPr>
        <w:t xml:space="preserve">on excepción de </w:t>
      </w:r>
      <w:r w:rsidR="00447C4F" w:rsidRPr="00E5598C">
        <w:rPr>
          <w:rFonts w:ascii="Arial" w:eastAsia="Arial" w:hAnsi="Arial" w:cs="Arial"/>
          <w:color w:val="000000" w:themeColor="text1"/>
        </w:rPr>
        <w:t>cuatro (4</w:t>
      </w:r>
      <w:r w:rsidR="00E82EFD" w:rsidRPr="00E5598C">
        <w:rPr>
          <w:rFonts w:ascii="Arial" w:eastAsia="Arial" w:hAnsi="Arial" w:cs="Arial"/>
          <w:color w:val="000000" w:themeColor="text1"/>
        </w:rPr>
        <w:t>) políticas</w:t>
      </w:r>
      <w:r w:rsidR="00447C4F" w:rsidRPr="00E5598C">
        <w:rPr>
          <w:rFonts w:ascii="Arial" w:eastAsia="Arial" w:hAnsi="Arial" w:cs="Arial"/>
          <w:color w:val="000000" w:themeColor="text1"/>
        </w:rPr>
        <w:t>:</w:t>
      </w:r>
      <w:r w:rsidRPr="00E5598C">
        <w:rPr>
          <w:rFonts w:ascii="Arial" w:eastAsia="Arial" w:hAnsi="Arial" w:cs="Arial"/>
          <w:color w:val="000000" w:themeColor="text1"/>
        </w:rPr>
        <w:t xml:space="preserve">  Gobierno Digital, Seguimiento y Evaluación del Desempeño Institucional, Gestión Documental y Transparencia, Acceso a la Información y lucha contra la corrupción</w:t>
      </w:r>
      <w:r w:rsidR="00AE5F6C" w:rsidRPr="00E5598C">
        <w:rPr>
          <w:rFonts w:ascii="Arial" w:eastAsia="Arial" w:hAnsi="Arial" w:cs="Arial"/>
          <w:color w:val="000000" w:themeColor="text1"/>
        </w:rPr>
        <w:t>,</w:t>
      </w:r>
      <w:r w:rsidRPr="00E5598C">
        <w:rPr>
          <w:rFonts w:ascii="Arial" w:eastAsia="Arial" w:hAnsi="Arial" w:cs="Arial"/>
          <w:color w:val="000000" w:themeColor="text1"/>
        </w:rPr>
        <w:t xml:space="preserve"> los puntajes obtenidos </w:t>
      </w:r>
      <w:r w:rsidR="00AE5F6C" w:rsidRPr="00E5598C">
        <w:rPr>
          <w:rFonts w:ascii="Arial" w:eastAsia="Arial" w:hAnsi="Arial" w:cs="Arial"/>
          <w:color w:val="000000" w:themeColor="text1"/>
        </w:rPr>
        <w:t xml:space="preserve">para las demás </w:t>
      </w:r>
      <w:r w:rsidRPr="00E5598C">
        <w:rPr>
          <w:rFonts w:ascii="Arial" w:eastAsia="Arial" w:hAnsi="Arial" w:cs="Arial"/>
          <w:color w:val="000000" w:themeColor="text1"/>
        </w:rPr>
        <w:t xml:space="preserve">se encuentran por debajo del promedio del grupo par. </w:t>
      </w:r>
    </w:p>
    <w:p w14:paraId="427E10DE" w14:textId="14FDF7E6" w:rsidR="00AE5F6C" w:rsidRPr="00E82EFD" w:rsidRDefault="00AD05BA" w:rsidP="00E82EFD">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82EFD">
        <w:rPr>
          <w:rFonts w:ascii="Arial" w:eastAsia="Arial" w:hAnsi="Arial" w:cs="Arial"/>
          <w:color w:val="000000" w:themeColor="text1"/>
        </w:rPr>
        <w:t xml:space="preserve">Con excepción de la Política de Defensa </w:t>
      </w:r>
      <w:r w:rsidR="00E82EFD" w:rsidRPr="00E82EFD">
        <w:rPr>
          <w:rFonts w:ascii="Arial" w:eastAsia="Arial" w:hAnsi="Arial" w:cs="Arial"/>
          <w:color w:val="000000" w:themeColor="text1"/>
        </w:rPr>
        <w:t>Jurídica, respecto</w:t>
      </w:r>
      <w:r w:rsidRPr="00E82EFD">
        <w:rPr>
          <w:rFonts w:ascii="Arial" w:eastAsia="Arial" w:hAnsi="Arial" w:cs="Arial"/>
          <w:color w:val="000000" w:themeColor="text1"/>
        </w:rPr>
        <w:t xml:space="preserve"> a los resultados de medición del año 2019, </w:t>
      </w:r>
      <w:r w:rsidR="00E82EFD" w:rsidRPr="00E82EFD">
        <w:rPr>
          <w:rFonts w:ascii="Arial" w:eastAsia="Arial" w:hAnsi="Arial" w:cs="Arial"/>
          <w:color w:val="000000" w:themeColor="text1"/>
        </w:rPr>
        <w:t>1</w:t>
      </w:r>
      <w:r w:rsidR="00836D4B">
        <w:rPr>
          <w:rFonts w:ascii="Arial" w:eastAsia="Arial" w:hAnsi="Arial" w:cs="Arial"/>
          <w:color w:val="000000" w:themeColor="text1"/>
        </w:rPr>
        <w:t>3</w:t>
      </w:r>
      <w:r w:rsidR="00E82EFD" w:rsidRPr="00E82EFD">
        <w:rPr>
          <w:rFonts w:ascii="Arial" w:eastAsia="Arial" w:hAnsi="Arial" w:cs="Arial"/>
          <w:color w:val="000000" w:themeColor="text1"/>
        </w:rPr>
        <w:t xml:space="preserve"> políticas </w:t>
      </w:r>
      <w:r w:rsidRPr="00E82EFD">
        <w:rPr>
          <w:rFonts w:ascii="Arial" w:eastAsia="Arial" w:hAnsi="Arial" w:cs="Arial"/>
          <w:color w:val="000000" w:themeColor="text1"/>
        </w:rPr>
        <w:t>subieron en puntuación</w:t>
      </w:r>
      <w:r w:rsidR="0095087D" w:rsidRPr="00E82EFD">
        <w:rPr>
          <w:rFonts w:ascii="Arial" w:eastAsia="Arial" w:hAnsi="Arial" w:cs="Arial"/>
          <w:color w:val="000000" w:themeColor="text1"/>
        </w:rPr>
        <w:t xml:space="preserve"> en 2020</w:t>
      </w:r>
      <w:r w:rsidR="00E82EFD">
        <w:rPr>
          <w:rFonts w:ascii="Arial" w:eastAsia="Arial" w:hAnsi="Arial" w:cs="Arial"/>
          <w:color w:val="000000" w:themeColor="text1"/>
        </w:rPr>
        <w:t>.</w:t>
      </w:r>
    </w:p>
    <w:p w14:paraId="3C2A09AC" w14:textId="0D2E65F7" w:rsidR="00AE5F6C" w:rsidRPr="00E5598C" w:rsidRDefault="00AE5F6C" w:rsidP="00F523F8">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5598C">
        <w:rPr>
          <w:rFonts w:ascii="Arial" w:eastAsia="Times New Roman" w:hAnsi="Arial" w:cs="Arial"/>
          <w:color w:val="000000" w:themeColor="text1"/>
          <w:lang w:eastAsia="es-CO"/>
        </w:rPr>
        <w:t xml:space="preserve">La Política de </w:t>
      </w:r>
      <w:r w:rsidR="00E5598C" w:rsidRPr="00E5598C">
        <w:rPr>
          <w:rFonts w:ascii="Arial" w:eastAsia="Times New Roman" w:hAnsi="Arial" w:cs="Arial"/>
          <w:color w:val="000000" w:themeColor="text1"/>
          <w:lang w:eastAsia="es-CO"/>
        </w:rPr>
        <w:t>Gobierno Digital</w:t>
      </w:r>
      <w:r w:rsidRPr="00E5598C">
        <w:rPr>
          <w:rFonts w:ascii="Arial" w:eastAsia="Times New Roman" w:hAnsi="Arial" w:cs="Arial"/>
          <w:color w:val="000000" w:themeColor="text1"/>
          <w:lang w:eastAsia="es-CO"/>
        </w:rPr>
        <w:t>, obtuvo la mayor puntuación.</w:t>
      </w:r>
    </w:p>
    <w:p w14:paraId="224F374F" w14:textId="4EF00027" w:rsidR="00855DFA" w:rsidRPr="009D2CC4" w:rsidRDefault="00AD05BA" w:rsidP="00F523F8">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9D2CC4">
        <w:rPr>
          <w:rFonts w:ascii="Arial" w:eastAsia="Arial" w:hAnsi="Arial" w:cs="Arial"/>
          <w:color w:val="000000" w:themeColor="text1"/>
        </w:rPr>
        <w:t>La Política de Integridad, es la política con menor puntuación</w:t>
      </w:r>
      <w:r w:rsidR="007F006F">
        <w:rPr>
          <w:rFonts w:ascii="Arial" w:eastAsia="Arial" w:hAnsi="Arial" w:cs="Arial"/>
          <w:color w:val="000000" w:themeColor="text1"/>
        </w:rPr>
        <w:t>,</w:t>
      </w:r>
      <w:r w:rsidRPr="009D2CC4">
        <w:rPr>
          <w:rFonts w:ascii="Arial" w:eastAsia="Arial" w:hAnsi="Arial" w:cs="Arial"/>
          <w:color w:val="000000" w:themeColor="text1"/>
        </w:rPr>
        <w:t xml:space="preserve"> tanto a nivel institucional </w:t>
      </w:r>
      <w:r w:rsidRPr="00E82EFD">
        <w:rPr>
          <w:rFonts w:ascii="Arial" w:eastAsia="Arial" w:hAnsi="Arial" w:cs="Arial"/>
          <w:color w:val="000000" w:themeColor="text1"/>
        </w:rPr>
        <w:t xml:space="preserve">como </w:t>
      </w:r>
      <w:r w:rsidR="007F006F" w:rsidRPr="00E82EFD">
        <w:rPr>
          <w:rFonts w:ascii="Arial" w:eastAsia="Arial" w:hAnsi="Arial" w:cs="Arial"/>
          <w:color w:val="000000" w:themeColor="text1"/>
        </w:rPr>
        <w:t xml:space="preserve">de las entidades que conforman </w:t>
      </w:r>
      <w:r w:rsidR="00E82EFD" w:rsidRPr="00E82EFD">
        <w:rPr>
          <w:rFonts w:ascii="Arial" w:eastAsia="Arial" w:hAnsi="Arial" w:cs="Arial"/>
          <w:color w:val="000000" w:themeColor="text1"/>
        </w:rPr>
        <w:t>el Sector</w:t>
      </w:r>
      <w:r w:rsidRPr="00E82EFD">
        <w:rPr>
          <w:rFonts w:ascii="Arial" w:eastAsia="Arial" w:hAnsi="Arial" w:cs="Arial"/>
          <w:color w:val="000000" w:themeColor="text1"/>
        </w:rPr>
        <w:t xml:space="preserve"> </w:t>
      </w:r>
      <w:r w:rsidR="007F006F" w:rsidRPr="00E82EFD">
        <w:rPr>
          <w:rFonts w:ascii="Arial" w:eastAsia="Arial" w:hAnsi="Arial" w:cs="Arial"/>
          <w:color w:val="000000" w:themeColor="text1"/>
        </w:rPr>
        <w:t>M</w:t>
      </w:r>
      <w:r w:rsidRPr="00E82EFD">
        <w:rPr>
          <w:rFonts w:ascii="Arial" w:eastAsia="Arial" w:hAnsi="Arial" w:cs="Arial"/>
          <w:color w:val="000000" w:themeColor="text1"/>
        </w:rPr>
        <w:t>ovilidad</w:t>
      </w:r>
      <w:r w:rsidRPr="009D2CC4">
        <w:rPr>
          <w:rFonts w:ascii="Arial" w:eastAsia="Arial" w:hAnsi="Arial" w:cs="Arial"/>
          <w:color w:val="000000" w:themeColor="text1"/>
        </w:rPr>
        <w:t>.</w:t>
      </w:r>
    </w:p>
    <w:p w14:paraId="22ED7CE1" w14:textId="5B48D287" w:rsidR="00855DFA" w:rsidRPr="00E82EFD" w:rsidRDefault="000D0FEF" w:rsidP="00F523F8">
      <w:pPr>
        <w:pStyle w:val="Prrafodelista"/>
        <w:numPr>
          <w:ilvl w:val="0"/>
          <w:numId w:val="17"/>
        </w:numPr>
        <w:shd w:val="clear" w:color="auto" w:fill="FFFFFF"/>
        <w:spacing w:after="100" w:afterAutospacing="1" w:line="240" w:lineRule="auto"/>
        <w:ind w:right="49"/>
        <w:jc w:val="both"/>
        <w:rPr>
          <w:rFonts w:ascii="Arial" w:eastAsia="Times New Roman" w:hAnsi="Arial" w:cs="Arial"/>
          <w:color w:val="000000" w:themeColor="text1"/>
          <w:lang w:eastAsia="es-CO"/>
        </w:rPr>
      </w:pPr>
      <w:r w:rsidRPr="00E82EFD">
        <w:rPr>
          <w:rFonts w:ascii="Arial" w:eastAsia="Arial" w:hAnsi="Arial" w:cs="Arial"/>
          <w:color w:val="000000" w:themeColor="text1"/>
        </w:rPr>
        <w:t xml:space="preserve">En comparación con </w:t>
      </w:r>
      <w:r w:rsidR="007F006F" w:rsidRPr="00E82EFD">
        <w:rPr>
          <w:rFonts w:ascii="Arial" w:eastAsia="Arial" w:hAnsi="Arial" w:cs="Arial"/>
          <w:color w:val="000000" w:themeColor="text1"/>
        </w:rPr>
        <w:t xml:space="preserve">las demás entidades que conforman </w:t>
      </w:r>
      <w:r w:rsidRPr="00E82EFD">
        <w:rPr>
          <w:rFonts w:ascii="Arial" w:eastAsia="Arial" w:hAnsi="Arial" w:cs="Arial"/>
          <w:color w:val="000000" w:themeColor="text1"/>
        </w:rPr>
        <w:t xml:space="preserve">el </w:t>
      </w:r>
      <w:r w:rsidR="007F006F" w:rsidRPr="00E82EFD">
        <w:rPr>
          <w:rFonts w:ascii="Arial" w:eastAsia="Arial" w:hAnsi="Arial" w:cs="Arial"/>
          <w:color w:val="000000" w:themeColor="text1"/>
        </w:rPr>
        <w:t>S</w:t>
      </w:r>
      <w:r w:rsidRPr="00E82EFD">
        <w:rPr>
          <w:rFonts w:ascii="Arial" w:eastAsia="Arial" w:hAnsi="Arial" w:cs="Arial"/>
          <w:color w:val="000000" w:themeColor="text1"/>
        </w:rPr>
        <w:t xml:space="preserve">ector Movilidad, la </w:t>
      </w:r>
      <w:r w:rsidR="007F006F" w:rsidRPr="00E82EFD">
        <w:rPr>
          <w:rFonts w:ascii="Arial" w:eastAsia="Arial" w:hAnsi="Arial" w:cs="Arial"/>
          <w:color w:val="000000" w:themeColor="text1"/>
        </w:rPr>
        <w:t xml:space="preserve">UAERMV </w:t>
      </w:r>
      <w:r w:rsidRPr="00E82EFD">
        <w:rPr>
          <w:rFonts w:ascii="Arial" w:eastAsia="Arial" w:hAnsi="Arial" w:cs="Arial"/>
          <w:color w:val="000000" w:themeColor="text1"/>
        </w:rPr>
        <w:t xml:space="preserve">ocupa el </w:t>
      </w:r>
      <w:r w:rsidR="002A6592" w:rsidRPr="00E82EFD">
        <w:rPr>
          <w:rFonts w:ascii="Arial" w:eastAsia="Arial" w:hAnsi="Arial" w:cs="Arial"/>
          <w:color w:val="000000" w:themeColor="text1"/>
        </w:rPr>
        <w:t>último</w:t>
      </w:r>
      <w:r w:rsidRPr="00E82EFD">
        <w:rPr>
          <w:rFonts w:ascii="Arial" w:eastAsia="Arial" w:hAnsi="Arial" w:cs="Arial"/>
          <w:color w:val="000000" w:themeColor="text1"/>
        </w:rPr>
        <w:t xml:space="preserve"> lugar en puntuación del Índice de Desarrollo Institucional</w:t>
      </w:r>
      <w:r w:rsidR="00E82EFD" w:rsidRPr="00E82EFD">
        <w:rPr>
          <w:rFonts w:ascii="Arial" w:eastAsia="Arial" w:hAnsi="Arial" w:cs="Arial"/>
          <w:color w:val="000000" w:themeColor="text1"/>
        </w:rPr>
        <w:t>.</w:t>
      </w:r>
    </w:p>
    <w:p w14:paraId="5A79A0AA" w14:textId="7FA43CC2" w:rsidR="00AE5F6C" w:rsidRPr="00E82EFD" w:rsidRDefault="00AE5F6C" w:rsidP="00F523F8">
      <w:pPr>
        <w:pStyle w:val="Prrafodelista"/>
        <w:numPr>
          <w:ilvl w:val="0"/>
          <w:numId w:val="17"/>
        </w:numPr>
        <w:shd w:val="clear" w:color="auto" w:fill="FFFFFF"/>
        <w:spacing w:after="100" w:afterAutospacing="1" w:line="240" w:lineRule="auto"/>
        <w:ind w:right="49"/>
        <w:jc w:val="both"/>
        <w:rPr>
          <w:rFonts w:ascii="Arial" w:hAnsi="Arial" w:cs="Arial"/>
          <w:color w:val="000000" w:themeColor="text1"/>
          <w:lang w:eastAsia="es-CO"/>
        </w:rPr>
      </w:pPr>
      <w:r w:rsidRPr="00E82EFD">
        <w:rPr>
          <w:rFonts w:ascii="Arial" w:eastAsia="Arial" w:hAnsi="Arial" w:cs="Arial"/>
          <w:color w:val="000000" w:themeColor="text1"/>
        </w:rPr>
        <w:t>El DAFP emitió 301 recomendaciones a tener en cuenta para t</w:t>
      </w:r>
      <w:r w:rsidR="000D0FEF" w:rsidRPr="00E82EFD">
        <w:rPr>
          <w:rFonts w:ascii="Arial" w:eastAsia="Arial" w:hAnsi="Arial" w:cs="Arial"/>
          <w:color w:val="000000" w:themeColor="text1"/>
        </w:rPr>
        <w:t xml:space="preserve">otalidad de </w:t>
      </w:r>
      <w:r w:rsidRPr="00E82EFD">
        <w:rPr>
          <w:rFonts w:ascii="Arial" w:eastAsia="Arial" w:hAnsi="Arial" w:cs="Arial"/>
          <w:color w:val="000000" w:themeColor="text1"/>
        </w:rPr>
        <w:t>las p</w:t>
      </w:r>
      <w:r w:rsidR="000D0FEF" w:rsidRPr="00E82EFD">
        <w:rPr>
          <w:rFonts w:ascii="Arial" w:eastAsia="Arial" w:hAnsi="Arial" w:cs="Arial"/>
          <w:color w:val="000000" w:themeColor="text1"/>
        </w:rPr>
        <w:t xml:space="preserve">olíticas, la Política de Transparencia y acceso a la Información Pública </w:t>
      </w:r>
      <w:r w:rsidRPr="00E82EFD">
        <w:rPr>
          <w:rFonts w:ascii="Arial" w:eastAsia="Arial" w:hAnsi="Arial" w:cs="Arial"/>
          <w:color w:val="000000" w:themeColor="text1"/>
        </w:rPr>
        <w:t xml:space="preserve">es la que recibió </w:t>
      </w:r>
      <w:r w:rsidR="000D0FEF" w:rsidRPr="00E82EFD">
        <w:rPr>
          <w:rFonts w:ascii="Arial" w:eastAsia="Arial" w:hAnsi="Arial" w:cs="Arial"/>
          <w:color w:val="000000" w:themeColor="text1"/>
        </w:rPr>
        <w:t>mayor número con 60, seguida por las Políticas de Servicio Ciudadano y Control Interno con 39 recomendaciones cada una.</w:t>
      </w:r>
    </w:p>
    <w:p w14:paraId="01DFA6D7" w14:textId="60637787" w:rsidR="00AE5F6C" w:rsidRDefault="00AE5F6C" w:rsidP="00F523F8">
      <w:pPr>
        <w:shd w:val="clear" w:color="auto" w:fill="FFFFFF"/>
        <w:spacing w:after="100" w:afterAutospacing="1" w:line="240" w:lineRule="auto"/>
        <w:ind w:right="49"/>
        <w:jc w:val="both"/>
        <w:rPr>
          <w:rFonts w:ascii="Arial" w:eastAsia="Arial" w:hAnsi="Arial" w:cs="Arial"/>
          <w:color w:val="000000" w:themeColor="text1"/>
        </w:rPr>
      </w:pPr>
    </w:p>
    <w:p w14:paraId="24EC8DB1" w14:textId="77777777" w:rsidR="00AE5F6C" w:rsidRPr="00AE5F6C" w:rsidRDefault="00AE5F6C" w:rsidP="00F523F8">
      <w:pPr>
        <w:shd w:val="clear" w:color="auto" w:fill="FFFFFF"/>
        <w:spacing w:after="100" w:afterAutospacing="1" w:line="240" w:lineRule="auto"/>
        <w:ind w:right="49"/>
        <w:jc w:val="both"/>
        <w:rPr>
          <w:rFonts w:ascii="Arial" w:hAnsi="Arial" w:cs="Arial"/>
          <w:color w:val="000000" w:themeColor="text1"/>
          <w:lang w:eastAsia="es-CO"/>
        </w:rPr>
      </w:pPr>
    </w:p>
    <w:p w14:paraId="5B8EA02E" w14:textId="77777777" w:rsidR="009B740C" w:rsidRPr="00E82EFD" w:rsidRDefault="000D0FEF" w:rsidP="00F523F8">
      <w:pPr>
        <w:pStyle w:val="Ttulo1"/>
        <w:numPr>
          <w:ilvl w:val="0"/>
          <w:numId w:val="4"/>
        </w:numPr>
        <w:rPr>
          <w:rFonts w:ascii="Arial" w:hAnsi="Arial" w:cs="Arial"/>
          <w:b/>
          <w:color w:val="000000" w:themeColor="text1"/>
          <w:sz w:val="22"/>
          <w:szCs w:val="22"/>
        </w:rPr>
      </w:pPr>
      <w:bookmarkStart w:id="42" w:name="_Toc83828489"/>
      <w:r w:rsidRPr="00E82EFD">
        <w:rPr>
          <w:rFonts w:ascii="Arial" w:eastAsia="Arial" w:hAnsi="Arial" w:cs="Arial"/>
          <w:b/>
          <w:color w:val="000000" w:themeColor="text1"/>
          <w:sz w:val="22"/>
          <w:szCs w:val="22"/>
        </w:rPr>
        <w:lastRenderedPageBreak/>
        <w:t>OBSERVACIONES Y RECOMENDACIONES</w:t>
      </w:r>
      <w:bookmarkEnd w:id="42"/>
      <w:r w:rsidRPr="00E82EFD">
        <w:rPr>
          <w:rFonts w:ascii="Arial" w:eastAsia="Arial" w:hAnsi="Arial" w:cs="Arial"/>
          <w:b/>
          <w:color w:val="000000" w:themeColor="text1"/>
          <w:sz w:val="22"/>
          <w:szCs w:val="22"/>
        </w:rPr>
        <w:t xml:space="preserve"> </w:t>
      </w:r>
    </w:p>
    <w:p w14:paraId="6C36E8AE" w14:textId="77777777" w:rsidR="009B740C" w:rsidRDefault="009B740C" w:rsidP="00F523F8">
      <w:pPr>
        <w:spacing w:line="240" w:lineRule="auto"/>
        <w:rPr>
          <w:rFonts w:ascii="Arial" w:hAnsi="Arial" w:cs="Arial"/>
          <w:color w:val="000000" w:themeColor="text1"/>
        </w:rPr>
      </w:pPr>
    </w:p>
    <w:p w14:paraId="53DE83EA" w14:textId="06EDBA4C" w:rsidR="009B740C" w:rsidRDefault="009B740C" w:rsidP="00F523F8">
      <w:pPr>
        <w:spacing w:line="240" w:lineRule="auto"/>
        <w:jc w:val="both"/>
        <w:rPr>
          <w:rFonts w:ascii="Arial" w:hAnsi="Arial" w:cs="Arial"/>
          <w:color w:val="000000" w:themeColor="text1"/>
        </w:rPr>
      </w:pPr>
      <w:r w:rsidRPr="00E82EFD">
        <w:rPr>
          <w:rFonts w:ascii="Arial" w:hAnsi="Arial" w:cs="Arial"/>
          <w:color w:val="000000" w:themeColor="text1"/>
        </w:rPr>
        <w:t xml:space="preserve">Con fundamento en las conclusiones anteriores y las observaciones </w:t>
      </w:r>
      <w:r w:rsidRPr="00E82EFD">
        <w:rPr>
          <w:rFonts w:ascii="Arial" w:hAnsi="Arial" w:cs="Arial"/>
          <w:color w:val="000000" w:themeColor="text1"/>
          <w:lang w:val="es-ES" w:eastAsia="es-ES_tradnl"/>
        </w:rPr>
        <w:t>registradas a lo largo de los temas que se analizaron en este informe,</w:t>
      </w:r>
      <w:r w:rsidRPr="00E82EFD">
        <w:rPr>
          <w:rFonts w:ascii="Arial" w:hAnsi="Arial" w:cs="Arial"/>
          <w:color w:val="000000" w:themeColor="text1"/>
        </w:rPr>
        <w:t xml:space="preserve"> esta oficina emite las siguientes recomendaciones las cuales serán objeto de seguimiento en 2022 para evaluar el periodo enero-diciembre de 2021:</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18"/>
        <w:gridCol w:w="4250"/>
      </w:tblGrid>
      <w:tr w:rsidR="007D648B" w:rsidRPr="009B740C" w14:paraId="2BBC0E16" w14:textId="77777777" w:rsidTr="008C5488">
        <w:trPr>
          <w:trHeight w:val="284"/>
        </w:trPr>
        <w:tc>
          <w:tcPr>
            <w:tcW w:w="4218" w:type="dxa"/>
            <w:shd w:val="clear" w:color="auto" w:fill="F2F2F2" w:themeFill="background1" w:themeFillShade="F2"/>
          </w:tcPr>
          <w:p w14:paraId="493EE8A8" w14:textId="77777777" w:rsidR="000D0FEF" w:rsidRPr="009B740C" w:rsidRDefault="000D0FEF" w:rsidP="00F523F8">
            <w:pPr>
              <w:spacing w:after="100" w:afterAutospacing="1"/>
              <w:ind w:right="49"/>
              <w:jc w:val="center"/>
              <w:rPr>
                <w:rFonts w:ascii="Arial" w:eastAsia="Times New Roman" w:hAnsi="Arial" w:cs="Arial"/>
                <w:b/>
                <w:bCs/>
                <w:color w:val="000000" w:themeColor="text1"/>
                <w:sz w:val="20"/>
                <w:szCs w:val="20"/>
                <w:lang w:eastAsia="es-CO"/>
              </w:rPr>
            </w:pPr>
            <w:r w:rsidRPr="009B740C">
              <w:rPr>
                <w:rFonts w:ascii="Arial" w:eastAsia="Times New Roman" w:hAnsi="Arial" w:cs="Arial"/>
                <w:b/>
                <w:bCs/>
                <w:color w:val="000000" w:themeColor="text1"/>
                <w:sz w:val="20"/>
                <w:szCs w:val="20"/>
                <w:lang w:eastAsia="es-CO"/>
              </w:rPr>
              <w:t>OBSERVACIONES</w:t>
            </w:r>
          </w:p>
        </w:tc>
        <w:tc>
          <w:tcPr>
            <w:tcW w:w="4250" w:type="dxa"/>
            <w:shd w:val="clear" w:color="auto" w:fill="F2F2F2" w:themeFill="background1" w:themeFillShade="F2"/>
          </w:tcPr>
          <w:p w14:paraId="0D706414" w14:textId="77777777" w:rsidR="000D0FEF" w:rsidRPr="009B740C" w:rsidRDefault="000D0FEF" w:rsidP="00F523F8">
            <w:pPr>
              <w:spacing w:after="100" w:afterAutospacing="1"/>
              <w:ind w:right="49"/>
              <w:jc w:val="center"/>
              <w:rPr>
                <w:rFonts w:ascii="Arial" w:eastAsia="Times New Roman" w:hAnsi="Arial" w:cs="Arial"/>
                <w:b/>
                <w:bCs/>
                <w:color w:val="000000" w:themeColor="text1"/>
                <w:sz w:val="20"/>
                <w:szCs w:val="20"/>
                <w:lang w:eastAsia="es-CO"/>
              </w:rPr>
            </w:pPr>
            <w:r w:rsidRPr="009B740C">
              <w:rPr>
                <w:rFonts w:ascii="Arial" w:eastAsia="Times New Roman" w:hAnsi="Arial" w:cs="Arial"/>
                <w:b/>
                <w:bCs/>
                <w:color w:val="000000" w:themeColor="text1"/>
                <w:sz w:val="20"/>
                <w:szCs w:val="20"/>
                <w:lang w:eastAsia="es-CO"/>
              </w:rPr>
              <w:t>RECOMENDACIONES</w:t>
            </w:r>
          </w:p>
        </w:tc>
      </w:tr>
      <w:tr w:rsidR="007D648B" w:rsidRPr="009B740C" w14:paraId="0BDEB421" w14:textId="77777777" w:rsidTr="007C35AA">
        <w:trPr>
          <w:trHeight w:val="5903"/>
        </w:trPr>
        <w:tc>
          <w:tcPr>
            <w:tcW w:w="4218" w:type="dxa"/>
          </w:tcPr>
          <w:p w14:paraId="68752C05" w14:textId="2BE4C965" w:rsidR="00344F77" w:rsidRPr="009B740C" w:rsidRDefault="00344F77" w:rsidP="00F523F8">
            <w:pPr>
              <w:shd w:val="clear" w:color="auto" w:fill="FFFFFF"/>
              <w:spacing w:after="100" w:afterAutospacing="1"/>
              <w:ind w:right="49"/>
              <w:jc w:val="both"/>
              <w:rPr>
                <w:rFonts w:ascii="Arial" w:hAnsi="Arial" w:cs="Arial"/>
                <w:b/>
                <w:bCs/>
                <w:color w:val="000000" w:themeColor="text1"/>
                <w:sz w:val="18"/>
                <w:szCs w:val="18"/>
                <w:lang w:eastAsia="es-CO"/>
              </w:rPr>
            </w:pPr>
            <w:r w:rsidRPr="009B740C">
              <w:rPr>
                <w:rFonts w:ascii="Arial" w:hAnsi="Arial" w:cs="Arial"/>
                <w:b/>
                <w:bCs/>
                <w:color w:val="000000" w:themeColor="text1"/>
                <w:sz w:val="18"/>
                <w:szCs w:val="18"/>
                <w:lang w:eastAsia="es-CO"/>
              </w:rPr>
              <w:t>TEMA: Adecuación de la Institucionalidad</w:t>
            </w:r>
          </w:p>
          <w:p w14:paraId="48747550" w14:textId="7A6E0D1A" w:rsidR="0058574F" w:rsidRDefault="00344F77" w:rsidP="00F523F8">
            <w:pPr>
              <w:shd w:val="clear" w:color="auto" w:fill="FFFFFF"/>
              <w:spacing w:after="100" w:afterAutospacing="1"/>
              <w:ind w:right="49"/>
              <w:jc w:val="both"/>
              <w:rPr>
                <w:rFonts w:ascii="Arial" w:hAnsi="Arial" w:cs="Arial"/>
                <w:color w:val="000000" w:themeColor="text1"/>
                <w:position w:val="-1"/>
                <w:sz w:val="18"/>
                <w:szCs w:val="18"/>
                <w:lang w:eastAsia="zh-CN"/>
              </w:rPr>
            </w:pPr>
            <w:r w:rsidRPr="009B740C">
              <w:rPr>
                <w:rFonts w:ascii="Arial" w:hAnsi="Arial" w:cs="Arial"/>
                <w:b/>
                <w:bCs/>
                <w:color w:val="000000" w:themeColor="text1"/>
                <w:sz w:val="18"/>
                <w:szCs w:val="18"/>
                <w:u w:val="single"/>
                <w:lang w:eastAsia="es-CO"/>
              </w:rPr>
              <w:t>Observación 1:</w:t>
            </w:r>
            <w:r w:rsidRPr="009B740C">
              <w:rPr>
                <w:rFonts w:ascii="Arial" w:hAnsi="Arial" w:cs="Arial"/>
                <w:color w:val="000000" w:themeColor="text1"/>
                <w:sz w:val="18"/>
                <w:szCs w:val="18"/>
                <w:lang w:eastAsia="es-CO"/>
              </w:rPr>
              <w:t xml:space="preserve"> </w:t>
            </w:r>
            <w:r w:rsidR="00E82EFD">
              <w:rPr>
                <w:rFonts w:ascii="Arial" w:hAnsi="Arial" w:cs="Arial"/>
                <w:color w:val="000000" w:themeColor="text1"/>
                <w:sz w:val="18"/>
                <w:szCs w:val="18"/>
                <w:lang w:eastAsia="es-CO"/>
              </w:rPr>
              <w:t>N</w:t>
            </w:r>
            <w:r w:rsidRPr="009B740C">
              <w:rPr>
                <w:rFonts w:ascii="Arial" w:hAnsi="Arial" w:cs="Arial"/>
                <w:color w:val="000000" w:themeColor="text1"/>
                <w:position w:val="-1"/>
                <w:sz w:val="18"/>
                <w:szCs w:val="18"/>
                <w:lang w:eastAsia="zh-CN"/>
              </w:rPr>
              <w:t xml:space="preserve">o se incluyeron en la Resolución interna 384 de 2020 las funciones No. 3 y 4 del artículo 19 del Decreto Distrital 807 de 2019 </w:t>
            </w:r>
            <w:r w:rsidR="00E5598C" w:rsidRPr="00E82EFD">
              <w:rPr>
                <w:rFonts w:ascii="Arial" w:hAnsi="Arial" w:cs="Arial"/>
                <w:color w:val="000000" w:themeColor="text1"/>
                <w:position w:val="-1"/>
                <w:sz w:val="18"/>
                <w:szCs w:val="18"/>
                <w:lang w:eastAsia="zh-CN"/>
              </w:rPr>
              <w:t>ni del</w:t>
            </w:r>
            <w:r w:rsidRPr="00E82EFD">
              <w:rPr>
                <w:rFonts w:ascii="Arial" w:hAnsi="Arial" w:cs="Arial"/>
                <w:color w:val="000000" w:themeColor="text1"/>
                <w:position w:val="-1"/>
                <w:sz w:val="18"/>
                <w:szCs w:val="18"/>
                <w:lang w:eastAsia="zh-CN"/>
              </w:rPr>
              <w:t xml:space="preserve"> artículo 2.2.22.3.8 del Decreto 1499 de 2017.</w:t>
            </w:r>
            <w:r w:rsidRPr="009B740C">
              <w:rPr>
                <w:rFonts w:ascii="Arial" w:hAnsi="Arial" w:cs="Arial"/>
                <w:color w:val="000000" w:themeColor="text1"/>
                <w:position w:val="-1"/>
                <w:sz w:val="18"/>
                <w:szCs w:val="18"/>
                <w:lang w:eastAsia="zh-CN"/>
              </w:rPr>
              <w:t xml:space="preserve"> </w:t>
            </w:r>
          </w:p>
          <w:p w14:paraId="36537773" w14:textId="67A1D55C" w:rsidR="00344F77" w:rsidRDefault="00E5598C" w:rsidP="00F523F8">
            <w:pPr>
              <w:shd w:val="clear" w:color="auto" w:fill="FFFFFF"/>
              <w:spacing w:after="100" w:afterAutospacing="1"/>
              <w:ind w:right="49"/>
              <w:jc w:val="both"/>
              <w:rPr>
                <w:rFonts w:ascii="Arial" w:hAnsi="Arial" w:cs="Arial"/>
                <w:color w:val="000000" w:themeColor="text1"/>
                <w:position w:val="-1"/>
                <w:sz w:val="18"/>
                <w:szCs w:val="18"/>
                <w:lang w:eastAsia="zh-CN"/>
              </w:rPr>
            </w:pPr>
            <w:r w:rsidRPr="00E5598C">
              <w:rPr>
                <w:rFonts w:ascii="Arial" w:hAnsi="Arial" w:cs="Arial"/>
                <w:b/>
                <w:bCs/>
                <w:color w:val="000000" w:themeColor="text1"/>
                <w:position w:val="-1"/>
                <w:sz w:val="18"/>
                <w:szCs w:val="18"/>
                <w:u w:val="single"/>
                <w:lang w:eastAsia="zh-CN"/>
              </w:rPr>
              <w:t>Observación 2:</w:t>
            </w:r>
            <w:r w:rsidRPr="00E5598C">
              <w:rPr>
                <w:rFonts w:ascii="Arial" w:hAnsi="Arial" w:cs="Arial"/>
                <w:color w:val="000000" w:themeColor="text1"/>
                <w:position w:val="-1"/>
                <w:sz w:val="18"/>
                <w:szCs w:val="18"/>
                <w:lang w:eastAsia="zh-CN"/>
              </w:rPr>
              <w:t xml:space="preserve"> </w:t>
            </w:r>
            <w:r w:rsidR="0058574F">
              <w:rPr>
                <w:rFonts w:ascii="Arial" w:hAnsi="Arial" w:cs="Arial"/>
                <w:color w:val="000000" w:themeColor="text1"/>
                <w:position w:val="-1"/>
                <w:sz w:val="18"/>
                <w:szCs w:val="18"/>
                <w:lang w:eastAsia="zh-CN"/>
              </w:rPr>
              <w:t>E</w:t>
            </w:r>
            <w:r w:rsidR="002E0934" w:rsidRPr="009B740C">
              <w:rPr>
                <w:rFonts w:ascii="Arial" w:hAnsi="Arial" w:cs="Arial"/>
                <w:color w:val="000000" w:themeColor="text1"/>
                <w:position w:val="-1"/>
                <w:sz w:val="18"/>
                <w:szCs w:val="18"/>
                <w:lang w:eastAsia="zh-CN"/>
              </w:rPr>
              <w:t xml:space="preserve">l </w:t>
            </w:r>
            <w:r w:rsidR="002E0934" w:rsidRPr="00E82EFD">
              <w:rPr>
                <w:rFonts w:ascii="Arial" w:hAnsi="Arial" w:cs="Arial"/>
                <w:color w:val="000000" w:themeColor="text1"/>
                <w:position w:val="-1"/>
                <w:sz w:val="18"/>
                <w:szCs w:val="18"/>
                <w:lang w:eastAsia="zh-CN"/>
              </w:rPr>
              <w:t xml:space="preserve">cumplimiento </w:t>
            </w:r>
            <w:r w:rsidRPr="00E82EFD">
              <w:rPr>
                <w:rFonts w:ascii="Arial" w:hAnsi="Arial" w:cs="Arial"/>
                <w:color w:val="000000" w:themeColor="text1"/>
                <w:position w:val="-1"/>
                <w:sz w:val="18"/>
                <w:szCs w:val="18"/>
                <w:lang w:eastAsia="zh-CN"/>
              </w:rPr>
              <w:t>de las</w:t>
            </w:r>
            <w:r w:rsidR="00603A3E" w:rsidRPr="00E82EFD">
              <w:rPr>
                <w:rFonts w:ascii="Arial" w:hAnsi="Arial" w:cs="Arial"/>
                <w:color w:val="000000" w:themeColor="text1"/>
                <w:position w:val="-1"/>
                <w:sz w:val="18"/>
                <w:szCs w:val="18"/>
                <w:lang w:eastAsia="zh-CN"/>
              </w:rPr>
              <w:t xml:space="preserve"> </w:t>
            </w:r>
            <w:r w:rsidR="002E0934" w:rsidRPr="00E82EFD">
              <w:rPr>
                <w:rFonts w:ascii="Arial" w:hAnsi="Arial" w:cs="Arial"/>
                <w:color w:val="000000" w:themeColor="text1"/>
                <w:position w:val="-1"/>
                <w:sz w:val="18"/>
                <w:szCs w:val="18"/>
                <w:lang w:eastAsia="zh-CN"/>
              </w:rPr>
              <w:t xml:space="preserve">funciones </w:t>
            </w:r>
            <w:r w:rsidR="00603A3E" w:rsidRPr="00E82EFD">
              <w:rPr>
                <w:rFonts w:ascii="Arial" w:hAnsi="Arial" w:cs="Arial"/>
                <w:color w:val="000000" w:themeColor="text1"/>
                <w:position w:val="-1"/>
                <w:sz w:val="18"/>
                <w:szCs w:val="18"/>
                <w:lang w:eastAsia="zh-CN"/>
              </w:rPr>
              <w:t xml:space="preserve">1 y 2 </w:t>
            </w:r>
            <w:r w:rsidR="002E0934" w:rsidRPr="00E82EFD">
              <w:rPr>
                <w:rFonts w:ascii="Arial" w:hAnsi="Arial" w:cs="Arial"/>
                <w:color w:val="000000" w:themeColor="text1"/>
                <w:position w:val="-1"/>
                <w:sz w:val="18"/>
                <w:szCs w:val="18"/>
                <w:lang w:eastAsia="zh-CN"/>
              </w:rPr>
              <w:t xml:space="preserve">no se </w:t>
            </w:r>
            <w:r w:rsidRPr="00E82EFD">
              <w:rPr>
                <w:rFonts w:ascii="Arial" w:hAnsi="Arial" w:cs="Arial"/>
                <w:color w:val="000000" w:themeColor="text1"/>
                <w:position w:val="-1"/>
                <w:sz w:val="18"/>
                <w:szCs w:val="18"/>
                <w:lang w:eastAsia="zh-CN"/>
              </w:rPr>
              <w:t>está</w:t>
            </w:r>
            <w:r w:rsidR="002E0934" w:rsidRPr="00E82EFD">
              <w:rPr>
                <w:rFonts w:ascii="Arial" w:hAnsi="Arial" w:cs="Arial"/>
                <w:color w:val="000000" w:themeColor="text1"/>
                <w:position w:val="-1"/>
                <w:sz w:val="18"/>
                <w:szCs w:val="18"/>
                <w:lang w:eastAsia="zh-CN"/>
              </w:rPr>
              <w:t xml:space="preserve"> llevando a cabo</w:t>
            </w:r>
            <w:r w:rsidR="00603A3E" w:rsidRPr="00E82EFD">
              <w:rPr>
                <w:rFonts w:ascii="Arial" w:hAnsi="Arial" w:cs="Arial"/>
                <w:color w:val="000000" w:themeColor="text1"/>
                <w:position w:val="-1"/>
                <w:sz w:val="18"/>
                <w:szCs w:val="18"/>
                <w:lang w:eastAsia="zh-CN"/>
              </w:rPr>
              <w:t>, por parte del Comité Institucional de Gestión y Desempeño,</w:t>
            </w:r>
            <w:r w:rsidR="002E0934" w:rsidRPr="00E82EFD">
              <w:rPr>
                <w:rFonts w:ascii="Arial" w:hAnsi="Arial" w:cs="Arial"/>
                <w:color w:val="000000" w:themeColor="text1"/>
                <w:position w:val="-1"/>
                <w:sz w:val="18"/>
                <w:szCs w:val="18"/>
                <w:lang w:eastAsia="zh-CN"/>
              </w:rPr>
              <w:t xml:space="preserve"> como se establece en la norma, dado que </w:t>
            </w:r>
            <w:r w:rsidR="00DE73E9" w:rsidRPr="00E82EFD">
              <w:rPr>
                <w:rFonts w:ascii="Arial" w:hAnsi="Arial" w:cs="Arial"/>
                <w:color w:val="000000" w:themeColor="text1"/>
                <w:position w:val="-1"/>
                <w:sz w:val="18"/>
                <w:szCs w:val="18"/>
                <w:lang w:eastAsia="zh-CN"/>
              </w:rPr>
              <w:t xml:space="preserve">de </w:t>
            </w:r>
            <w:r w:rsidRPr="00E82EFD">
              <w:rPr>
                <w:rFonts w:ascii="Arial" w:hAnsi="Arial" w:cs="Arial"/>
                <w:color w:val="000000" w:themeColor="text1"/>
                <w:position w:val="-1"/>
                <w:sz w:val="18"/>
                <w:szCs w:val="18"/>
                <w:lang w:eastAsia="zh-CN"/>
              </w:rPr>
              <w:t>las 21</w:t>
            </w:r>
            <w:r w:rsidR="00603A3E" w:rsidRPr="00E82EFD">
              <w:rPr>
                <w:rFonts w:ascii="Arial" w:hAnsi="Arial" w:cs="Arial"/>
                <w:color w:val="000000" w:themeColor="text1"/>
                <w:position w:val="-1"/>
                <w:sz w:val="18"/>
                <w:szCs w:val="18"/>
                <w:lang w:eastAsia="zh-CN"/>
              </w:rPr>
              <w:t xml:space="preserve"> </w:t>
            </w:r>
            <w:r w:rsidR="00DE73E9" w:rsidRPr="00E82EFD">
              <w:rPr>
                <w:rFonts w:ascii="Arial" w:hAnsi="Arial" w:cs="Arial"/>
                <w:color w:val="000000" w:themeColor="text1"/>
                <w:position w:val="-1"/>
                <w:sz w:val="18"/>
                <w:szCs w:val="18"/>
                <w:lang w:eastAsia="zh-CN"/>
              </w:rPr>
              <w:t>actas</w:t>
            </w:r>
            <w:r w:rsidR="00603A3E" w:rsidRPr="00E82EFD">
              <w:rPr>
                <w:rFonts w:ascii="Arial" w:hAnsi="Arial" w:cs="Arial"/>
                <w:color w:val="000000" w:themeColor="text1"/>
                <w:position w:val="-1"/>
                <w:sz w:val="18"/>
                <w:szCs w:val="18"/>
                <w:lang w:eastAsia="zh-CN"/>
              </w:rPr>
              <w:t xml:space="preserve"> de los comités celebrados en </w:t>
            </w:r>
            <w:r w:rsidR="009F7C94" w:rsidRPr="00E82EFD">
              <w:rPr>
                <w:rFonts w:ascii="Arial" w:hAnsi="Arial" w:cs="Arial"/>
                <w:color w:val="000000" w:themeColor="text1"/>
                <w:position w:val="-1"/>
                <w:sz w:val="18"/>
                <w:szCs w:val="18"/>
                <w:lang w:eastAsia="zh-CN"/>
              </w:rPr>
              <w:t>2020 no</w:t>
            </w:r>
            <w:r w:rsidR="00DE73E9" w:rsidRPr="00E82EFD">
              <w:rPr>
                <w:rFonts w:ascii="Arial" w:hAnsi="Arial" w:cs="Arial"/>
                <w:color w:val="000000" w:themeColor="text1"/>
                <w:position w:val="-1"/>
                <w:sz w:val="18"/>
                <w:szCs w:val="18"/>
                <w:lang w:eastAsia="zh-CN"/>
              </w:rPr>
              <w:t xml:space="preserve"> se identifica la aprobación de las acciones y estrategias para dar cumplimiento </w:t>
            </w:r>
            <w:r w:rsidR="00AB49E8" w:rsidRPr="00E82EFD">
              <w:rPr>
                <w:rFonts w:ascii="Arial" w:hAnsi="Arial" w:cs="Arial"/>
                <w:color w:val="000000" w:themeColor="text1"/>
                <w:position w:val="-1"/>
                <w:sz w:val="18"/>
                <w:szCs w:val="18"/>
                <w:lang w:eastAsia="zh-CN"/>
              </w:rPr>
              <w:t>al</w:t>
            </w:r>
            <w:r w:rsidR="00DE73E9" w:rsidRPr="00E82EFD">
              <w:rPr>
                <w:rFonts w:ascii="Arial" w:hAnsi="Arial" w:cs="Arial"/>
                <w:color w:val="000000" w:themeColor="text1"/>
                <w:position w:val="-1"/>
                <w:sz w:val="18"/>
                <w:szCs w:val="18"/>
                <w:lang w:eastAsia="zh-CN"/>
              </w:rPr>
              <w:t xml:space="preserve"> Modelo y la</w:t>
            </w:r>
            <w:r w:rsidR="004F695F" w:rsidRPr="00E82EFD">
              <w:rPr>
                <w:rFonts w:ascii="Arial" w:hAnsi="Arial" w:cs="Arial"/>
                <w:color w:val="000000" w:themeColor="text1"/>
                <w:position w:val="-1"/>
                <w:sz w:val="18"/>
                <w:szCs w:val="18"/>
                <w:lang w:eastAsia="zh-CN"/>
              </w:rPr>
              <w:t xml:space="preserve">s Políticas de Gestión y Desempeño aplicables a la entidad  </w:t>
            </w:r>
            <w:r w:rsidR="00603A3E" w:rsidRPr="00E82EFD">
              <w:rPr>
                <w:rFonts w:ascii="Arial" w:hAnsi="Arial" w:cs="Arial"/>
                <w:color w:val="000000" w:themeColor="text1"/>
                <w:position w:val="-1"/>
                <w:sz w:val="18"/>
                <w:szCs w:val="18"/>
                <w:lang w:eastAsia="zh-CN"/>
              </w:rPr>
              <w:t>ni d</w:t>
            </w:r>
            <w:r w:rsidR="008C3A83" w:rsidRPr="00E82EFD">
              <w:rPr>
                <w:rFonts w:ascii="Arial" w:hAnsi="Arial" w:cs="Arial"/>
                <w:color w:val="000000" w:themeColor="text1"/>
                <w:position w:val="-1"/>
                <w:sz w:val="18"/>
                <w:szCs w:val="18"/>
                <w:lang w:eastAsia="zh-CN"/>
              </w:rPr>
              <w:t>el</w:t>
            </w:r>
            <w:r w:rsidR="008C3A83" w:rsidRPr="009B740C">
              <w:rPr>
                <w:rFonts w:ascii="Arial" w:hAnsi="Arial" w:cs="Arial"/>
                <w:color w:val="000000" w:themeColor="text1"/>
                <w:position w:val="-1"/>
                <w:sz w:val="18"/>
                <w:szCs w:val="18"/>
                <w:lang w:eastAsia="zh-CN"/>
              </w:rPr>
              <w:t xml:space="preserve"> seguimiento realizado al cumplimiento de dichas acciones. </w:t>
            </w:r>
          </w:p>
          <w:p w14:paraId="3B1A47B3" w14:textId="44939338" w:rsidR="00344F77" w:rsidRPr="009B740C" w:rsidRDefault="00344F77" w:rsidP="00F523F8">
            <w:pPr>
              <w:autoSpaceDE w:val="0"/>
              <w:adjustRightInd w:val="0"/>
              <w:contextualSpacing/>
              <w:jc w:val="both"/>
              <w:rPr>
                <w:rFonts w:ascii="Arial" w:hAnsi="Arial" w:cs="Arial"/>
                <w:color w:val="000000" w:themeColor="text1"/>
                <w:position w:val="-1"/>
                <w:sz w:val="18"/>
                <w:szCs w:val="18"/>
                <w:lang w:eastAsia="zh-CN"/>
              </w:rPr>
            </w:pPr>
            <w:r w:rsidRPr="009B740C">
              <w:rPr>
                <w:rFonts w:ascii="Arial" w:eastAsia="Times New Roman" w:hAnsi="Arial" w:cs="Arial"/>
                <w:b/>
                <w:bCs/>
                <w:color w:val="000000" w:themeColor="text1"/>
                <w:sz w:val="18"/>
                <w:szCs w:val="18"/>
                <w:u w:val="single"/>
                <w:lang w:eastAsia="es-CO"/>
              </w:rPr>
              <w:t xml:space="preserve">Observación </w:t>
            </w:r>
            <w:r w:rsidR="00E5598C">
              <w:rPr>
                <w:rFonts w:ascii="Arial" w:eastAsia="Times New Roman" w:hAnsi="Arial" w:cs="Arial"/>
                <w:b/>
                <w:bCs/>
                <w:color w:val="000000" w:themeColor="text1"/>
                <w:sz w:val="18"/>
                <w:szCs w:val="18"/>
                <w:u w:val="single"/>
                <w:lang w:eastAsia="es-CO"/>
              </w:rPr>
              <w:t>3</w:t>
            </w:r>
            <w:r w:rsidRPr="009B740C">
              <w:rPr>
                <w:rFonts w:ascii="Arial" w:eastAsia="Times New Roman" w:hAnsi="Arial" w:cs="Arial"/>
                <w:b/>
                <w:bCs/>
                <w:color w:val="000000" w:themeColor="text1"/>
                <w:sz w:val="18"/>
                <w:szCs w:val="18"/>
                <w:u w:val="single"/>
                <w:lang w:eastAsia="es-CO"/>
              </w:rPr>
              <w:t>:</w:t>
            </w:r>
            <w:r w:rsidRPr="009B740C">
              <w:rPr>
                <w:rFonts w:ascii="Arial" w:eastAsia="Times New Roman" w:hAnsi="Arial" w:cs="Arial"/>
                <w:color w:val="000000" w:themeColor="text1"/>
                <w:sz w:val="18"/>
                <w:szCs w:val="18"/>
                <w:lang w:eastAsia="es-CO"/>
              </w:rPr>
              <w:t xml:space="preserve"> </w:t>
            </w:r>
            <w:r w:rsidRPr="009B740C">
              <w:rPr>
                <w:rFonts w:ascii="Arial" w:hAnsi="Arial" w:cs="Arial"/>
                <w:color w:val="000000" w:themeColor="text1"/>
                <w:position w:val="-1"/>
                <w:sz w:val="18"/>
                <w:szCs w:val="18"/>
                <w:lang w:eastAsia="zh-CN"/>
              </w:rPr>
              <w:t>En el artículo 3 de la Resolución 418 del 15 de octubre de 2019</w:t>
            </w:r>
            <w:r w:rsidRPr="009B740C">
              <w:rPr>
                <w:rStyle w:val="Refdenotaalpie"/>
                <w:rFonts w:ascii="Arial" w:hAnsi="Arial" w:cs="Arial"/>
                <w:color w:val="000000" w:themeColor="text1"/>
                <w:sz w:val="18"/>
                <w:szCs w:val="18"/>
                <w:lang w:eastAsia="zh-CN"/>
              </w:rPr>
              <w:footnoteReference w:id="25"/>
            </w:r>
            <w:r w:rsidRPr="009B740C">
              <w:rPr>
                <w:rFonts w:ascii="Arial" w:hAnsi="Arial" w:cs="Arial"/>
                <w:color w:val="000000" w:themeColor="text1"/>
                <w:position w:val="-1"/>
                <w:sz w:val="18"/>
                <w:szCs w:val="18"/>
                <w:lang w:eastAsia="zh-CN"/>
              </w:rPr>
              <w:t xml:space="preserve">, se definieron los responsables de implementación de cada una de las políticas. Sin embargo, no se especifica la articulación e intercomunicación que se requiere para su funcionamiento cuando estas cuentan con más de un responsable asignado. Así mismo, no se aborda la articulación e intercomunicación entre las dimensiones. </w:t>
            </w:r>
          </w:p>
          <w:p w14:paraId="7A3D7E75" w14:textId="77777777" w:rsidR="00344F77" w:rsidRPr="009B740C" w:rsidRDefault="00344F77" w:rsidP="00F523F8">
            <w:pPr>
              <w:pStyle w:val="Default"/>
              <w:contextualSpacing/>
              <w:jc w:val="both"/>
              <w:rPr>
                <w:color w:val="000000" w:themeColor="text1"/>
                <w:position w:val="-1"/>
                <w:sz w:val="18"/>
                <w:szCs w:val="18"/>
                <w:lang w:val="es-ES" w:eastAsia="zh-CN"/>
              </w:rPr>
            </w:pPr>
          </w:p>
          <w:p w14:paraId="7226A756" w14:textId="005A9440" w:rsidR="00344F77" w:rsidRPr="009B740C" w:rsidRDefault="00344F77" w:rsidP="00F523F8">
            <w:pPr>
              <w:spacing w:after="100" w:afterAutospacing="1"/>
              <w:ind w:right="49"/>
              <w:rPr>
                <w:rFonts w:ascii="Arial" w:hAnsi="Arial" w:cs="Arial"/>
                <w:color w:val="000000" w:themeColor="text1"/>
                <w:position w:val="-1"/>
                <w:sz w:val="18"/>
                <w:szCs w:val="18"/>
                <w:lang w:eastAsia="zh-CN"/>
              </w:rPr>
            </w:pPr>
          </w:p>
        </w:tc>
        <w:tc>
          <w:tcPr>
            <w:tcW w:w="4250" w:type="dxa"/>
          </w:tcPr>
          <w:p w14:paraId="147780F9" w14:textId="77777777" w:rsidR="00344F77" w:rsidRPr="009B740C" w:rsidRDefault="00344F77" w:rsidP="00F523F8">
            <w:pPr>
              <w:shd w:val="clear" w:color="auto" w:fill="FFFFFF"/>
              <w:spacing w:after="100" w:afterAutospacing="1"/>
              <w:ind w:right="49"/>
              <w:jc w:val="both"/>
              <w:rPr>
                <w:rFonts w:ascii="Arial" w:hAnsi="Arial" w:cs="Arial"/>
                <w:b/>
                <w:bCs/>
                <w:color w:val="000000" w:themeColor="text1"/>
                <w:sz w:val="18"/>
                <w:szCs w:val="18"/>
                <w:lang w:eastAsia="es-CO"/>
              </w:rPr>
            </w:pPr>
            <w:r w:rsidRPr="009B740C">
              <w:rPr>
                <w:rFonts w:ascii="Arial" w:hAnsi="Arial" w:cs="Arial"/>
                <w:b/>
                <w:bCs/>
                <w:color w:val="000000" w:themeColor="text1"/>
                <w:sz w:val="18"/>
                <w:szCs w:val="18"/>
                <w:lang w:eastAsia="es-CO"/>
              </w:rPr>
              <w:t>TEMA: Adecuación de la Institucionalidad</w:t>
            </w:r>
          </w:p>
          <w:p w14:paraId="3E4766AE" w14:textId="2CC38177" w:rsidR="009C3A76" w:rsidRPr="00E82EFD" w:rsidRDefault="00344F77" w:rsidP="00F523F8">
            <w:pPr>
              <w:spacing w:after="100" w:afterAutospacing="1"/>
              <w:ind w:right="49"/>
              <w:jc w:val="both"/>
              <w:rPr>
                <w:rFonts w:ascii="Arial" w:hAnsi="Arial" w:cs="Arial"/>
                <w:color w:val="000000" w:themeColor="text1"/>
                <w:position w:val="-1"/>
                <w:sz w:val="18"/>
                <w:szCs w:val="18"/>
                <w:lang w:eastAsia="zh-CN"/>
              </w:rPr>
            </w:pPr>
            <w:r w:rsidRPr="009B740C">
              <w:rPr>
                <w:rFonts w:ascii="Arial" w:hAnsi="Arial" w:cs="Arial"/>
                <w:b/>
                <w:bCs/>
                <w:color w:val="000000" w:themeColor="text1"/>
                <w:sz w:val="18"/>
                <w:szCs w:val="18"/>
                <w:u w:val="single"/>
                <w:lang w:eastAsia="es-CO"/>
              </w:rPr>
              <w:t>Recomendación 1</w:t>
            </w:r>
            <w:r w:rsidRPr="00E82EFD">
              <w:rPr>
                <w:rFonts w:ascii="Arial" w:hAnsi="Arial" w:cs="Arial"/>
                <w:b/>
                <w:bCs/>
                <w:color w:val="000000" w:themeColor="text1"/>
                <w:sz w:val="18"/>
                <w:szCs w:val="18"/>
                <w:u w:val="single"/>
                <w:lang w:eastAsia="es-CO"/>
              </w:rPr>
              <w:t>:</w:t>
            </w:r>
            <w:r w:rsidRPr="00E82EFD">
              <w:rPr>
                <w:rFonts w:ascii="Arial" w:hAnsi="Arial" w:cs="Arial"/>
                <w:color w:val="000000" w:themeColor="text1"/>
                <w:sz w:val="18"/>
                <w:szCs w:val="18"/>
                <w:lang w:eastAsia="es-CO"/>
              </w:rPr>
              <w:t xml:space="preserve"> Revisar y ajustar las funciones del Comité </w:t>
            </w:r>
            <w:r w:rsidR="009C3A76" w:rsidRPr="00E82EFD">
              <w:rPr>
                <w:rFonts w:ascii="Arial" w:hAnsi="Arial" w:cs="Arial"/>
                <w:color w:val="000000" w:themeColor="text1"/>
                <w:sz w:val="18"/>
                <w:szCs w:val="18"/>
                <w:lang w:eastAsia="es-CO"/>
              </w:rPr>
              <w:t xml:space="preserve">Institucional </w:t>
            </w:r>
            <w:r w:rsidRPr="00E82EFD">
              <w:rPr>
                <w:rFonts w:ascii="Arial" w:hAnsi="Arial" w:cs="Arial"/>
                <w:color w:val="000000" w:themeColor="text1"/>
                <w:sz w:val="18"/>
                <w:szCs w:val="18"/>
                <w:lang w:eastAsia="es-CO"/>
              </w:rPr>
              <w:t>de Gestión y Desempeño, para que se articulen por completo con la reglamentación Distrital y Nacional (</w:t>
            </w:r>
            <w:r w:rsidRPr="00E82EFD">
              <w:rPr>
                <w:rFonts w:ascii="Arial" w:hAnsi="Arial" w:cs="Arial"/>
                <w:color w:val="000000" w:themeColor="text1"/>
                <w:position w:val="-1"/>
                <w:sz w:val="18"/>
                <w:szCs w:val="18"/>
                <w:lang w:eastAsia="zh-CN"/>
              </w:rPr>
              <w:t xml:space="preserve">artículo 19 del Decreto Distrital 807 de 2019 y el artículo </w:t>
            </w:r>
            <w:r w:rsidR="00E82EFD" w:rsidRPr="00E82EFD">
              <w:rPr>
                <w:rFonts w:ascii="Arial" w:hAnsi="Arial" w:cs="Arial"/>
                <w:color w:val="000000" w:themeColor="text1"/>
                <w:position w:val="-1"/>
                <w:sz w:val="18"/>
                <w:szCs w:val="18"/>
                <w:lang w:eastAsia="zh-CN"/>
              </w:rPr>
              <w:t xml:space="preserve">1 </w:t>
            </w:r>
            <w:r w:rsidRPr="00E82EFD">
              <w:rPr>
                <w:rFonts w:ascii="Arial" w:hAnsi="Arial" w:cs="Arial"/>
                <w:color w:val="000000" w:themeColor="text1"/>
                <w:position w:val="-1"/>
                <w:sz w:val="18"/>
                <w:szCs w:val="18"/>
                <w:lang w:eastAsia="zh-CN"/>
              </w:rPr>
              <w:t>del Decreto 1499 de 2017.)</w:t>
            </w:r>
            <w:r w:rsidR="008C3A83" w:rsidRPr="00E82EFD">
              <w:rPr>
                <w:rFonts w:ascii="Arial" w:hAnsi="Arial" w:cs="Arial"/>
                <w:color w:val="000000" w:themeColor="text1"/>
                <w:position w:val="-1"/>
                <w:sz w:val="18"/>
                <w:szCs w:val="18"/>
                <w:lang w:eastAsia="zh-CN"/>
              </w:rPr>
              <w:t xml:space="preserve"> </w:t>
            </w:r>
          </w:p>
          <w:p w14:paraId="12EF61B1" w14:textId="228EC640" w:rsidR="00E5598C" w:rsidRDefault="009C3A76" w:rsidP="00F523F8">
            <w:pPr>
              <w:spacing w:after="100" w:afterAutospacing="1"/>
              <w:ind w:right="49"/>
              <w:jc w:val="both"/>
              <w:rPr>
                <w:rFonts w:ascii="Arial" w:hAnsi="Arial" w:cs="Arial"/>
                <w:color w:val="000000" w:themeColor="text1"/>
                <w:position w:val="-1"/>
                <w:sz w:val="18"/>
                <w:szCs w:val="18"/>
                <w:lang w:eastAsia="zh-CN"/>
              </w:rPr>
            </w:pPr>
            <w:r w:rsidRPr="00E82EFD">
              <w:rPr>
                <w:rFonts w:ascii="Arial" w:hAnsi="Arial" w:cs="Arial"/>
                <w:b/>
                <w:color w:val="000000" w:themeColor="text1"/>
                <w:position w:val="-1"/>
                <w:sz w:val="18"/>
                <w:szCs w:val="18"/>
                <w:u w:val="single"/>
                <w:lang w:eastAsia="zh-CN"/>
              </w:rPr>
              <w:t>Recomendación 2</w:t>
            </w:r>
            <w:r w:rsidRPr="00E82EFD">
              <w:rPr>
                <w:rFonts w:ascii="Arial" w:hAnsi="Arial" w:cs="Arial"/>
                <w:color w:val="000000" w:themeColor="text1"/>
                <w:position w:val="-1"/>
                <w:sz w:val="18"/>
                <w:szCs w:val="18"/>
                <w:lang w:eastAsia="zh-CN"/>
              </w:rPr>
              <w:t xml:space="preserve">: </w:t>
            </w:r>
            <w:r w:rsidR="00851755" w:rsidRPr="00E82EFD">
              <w:rPr>
                <w:rFonts w:ascii="Arial" w:hAnsi="Arial" w:cs="Arial"/>
                <w:color w:val="000000" w:themeColor="text1"/>
                <w:position w:val="-1"/>
                <w:sz w:val="18"/>
                <w:szCs w:val="18"/>
                <w:lang w:eastAsia="zh-CN"/>
              </w:rPr>
              <w:t xml:space="preserve">dar cumplimiento </w:t>
            </w:r>
            <w:r w:rsidR="00E5598C" w:rsidRPr="00E82EFD">
              <w:rPr>
                <w:rFonts w:ascii="Arial" w:hAnsi="Arial" w:cs="Arial"/>
                <w:color w:val="000000" w:themeColor="text1"/>
                <w:position w:val="-1"/>
                <w:sz w:val="18"/>
                <w:szCs w:val="18"/>
                <w:lang w:eastAsia="zh-CN"/>
              </w:rPr>
              <w:t>a las</w:t>
            </w:r>
            <w:r w:rsidRPr="00E82EFD">
              <w:rPr>
                <w:rFonts w:ascii="Arial" w:hAnsi="Arial" w:cs="Arial"/>
                <w:color w:val="000000" w:themeColor="text1"/>
                <w:position w:val="-1"/>
                <w:sz w:val="18"/>
                <w:szCs w:val="18"/>
                <w:lang w:eastAsia="zh-CN"/>
              </w:rPr>
              <w:t xml:space="preserve"> </w:t>
            </w:r>
            <w:r w:rsidR="00851755" w:rsidRPr="00E82EFD">
              <w:rPr>
                <w:rFonts w:ascii="Arial" w:hAnsi="Arial" w:cs="Arial"/>
                <w:color w:val="000000" w:themeColor="text1"/>
                <w:position w:val="-1"/>
                <w:sz w:val="18"/>
                <w:szCs w:val="18"/>
                <w:lang w:eastAsia="zh-CN"/>
              </w:rPr>
              <w:t xml:space="preserve">funciones </w:t>
            </w:r>
            <w:r w:rsidRPr="00E82EFD">
              <w:rPr>
                <w:rFonts w:ascii="Arial" w:hAnsi="Arial" w:cs="Arial"/>
                <w:color w:val="000000" w:themeColor="text1"/>
                <w:position w:val="-1"/>
                <w:sz w:val="18"/>
                <w:szCs w:val="18"/>
                <w:lang w:eastAsia="zh-CN"/>
              </w:rPr>
              <w:t xml:space="preserve">1 y 2 </w:t>
            </w:r>
            <w:r w:rsidR="00851755" w:rsidRPr="00E82EFD">
              <w:rPr>
                <w:rFonts w:ascii="Arial" w:hAnsi="Arial" w:cs="Arial"/>
                <w:color w:val="000000" w:themeColor="text1"/>
                <w:position w:val="-1"/>
                <w:sz w:val="18"/>
                <w:szCs w:val="18"/>
                <w:lang w:eastAsia="zh-CN"/>
              </w:rPr>
              <w:t>de</w:t>
            </w:r>
            <w:r w:rsidR="00851755" w:rsidRPr="009B740C">
              <w:rPr>
                <w:rFonts w:ascii="Arial" w:hAnsi="Arial" w:cs="Arial"/>
                <w:color w:val="000000" w:themeColor="text1"/>
                <w:position w:val="-1"/>
                <w:sz w:val="18"/>
                <w:szCs w:val="18"/>
                <w:lang w:eastAsia="zh-CN"/>
              </w:rPr>
              <w:t xml:space="preserve"> la manera como se establece en la normatividad, teniendo en cuenta que las acciones y estrategias que se planteen y aprueben deben ser en el marco del </w:t>
            </w:r>
            <w:r>
              <w:rPr>
                <w:rFonts w:ascii="Arial" w:hAnsi="Arial" w:cs="Arial"/>
                <w:color w:val="000000" w:themeColor="text1"/>
                <w:position w:val="-1"/>
                <w:sz w:val="18"/>
                <w:szCs w:val="18"/>
                <w:lang w:eastAsia="zh-CN"/>
              </w:rPr>
              <w:t>m</w:t>
            </w:r>
            <w:r w:rsidR="00851755" w:rsidRPr="009B740C">
              <w:rPr>
                <w:rFonts w:ascii="Arial" w:hAnsi="Arial" w:cs="Arial"/>
                <w:color w:val="000000" w:themeColor="text1"/>
                <w:position w:val="-1"/>
                <w:sz w:val="18"/>
                <w:szCs w:val="18"/>
                <w:lang w:eastAsia="zh-CN"/>
              </w:rPr>
              <w:t xml:space="preserve">odelo y la totalidad de </w:t>
            </w:r>
            <w:r>
              <w:rPr>
                <w:rFonts w:ascii="Arial" w:hAnsi="Arial" w:cs="Arial"/>
                <w:color w:val="000000" w:themeColor="text1"/>
                <w:position w:val="-1"/>
                <w:sz w:val="18"/>
                <w:szCs w:val="18"/>
                <w:lang w:eastAsia="zh-CN"/>
              </w:rPr>
              <w:t>p</w:t>
            </w:r>
            <w:r w:rsidR="00851755" w:rsidRPr="009B740C">
              <w:rPr>
                <w:rFonts w:ascii="Arial" w:hAnsi="Arial" w:cs="Arial"/>
                <w:color w:val="000000" w:themeColor="text1"/>
                <w:position w:val="-1"/>
                <w:sz w:val="18"/>
                <w:szCs w:val="18"/>
                <w:lang w:eastAsia="zh-CN"/>
              </w:rPr>
              <w:t>olíticas aplicables a la entidad. En el mismo sentido</w:t>
            </w:r>
            <w:r>
              <w:rPr>
                <w:rFonts w:ascii="Arial" w:hAnsi="Arial" w:cs="Arial"/>
                <w:color w:val="000000" w:themeColor="text1"/>
                <w:position w:val="-1"/>
                <w:sz w:val="18"/>
                <w:szCs w:val="18"/>
                <w:lang w:eastAsia="zh-CN"/>
              </w:rPr>
              <w:t>,</w:t>
            </w:r>
            <w:r w:rsidR="00851755" w:rsidRPr="009B740C">
              <w:rPr>
                <w:rFonts w:ascii="Arial" w:hAnsi="Arial" w:cs="Arial"/>
                <w:color w:val="000000" w:themeColor="text1"/>
                <w:position w:val="-1"/>
                <w:sz w:val="18"/>
                <w:szCs w:val="18"/>
                <w:lang w:eastAsia="zh-CN"/>
              </w:rPr>
              <w:t xml:space="preserve"> se deben realizar los seguimientos y </w:t>
            </w:r>
            <w:r w:rsidR="00127AFF" w:rsidRPr="009B740C">
              <w:rPr>
                <w:rFonts w:ascii="Arial" w:hAnsi="Arial" w:cs="Arial"/>
                <w:color w:val="000000" w:themeColor="text1"/>
                <w:position w:val="-1"/>
                <w:sz w:val="18"/>
                <w:szCs w:val="18"/>
                <w:lang w:eastAsia="zh-CN"/>
              </w:rPr>
              <w:t>acorde con la periodicidad establecida.</w:t>
            </w:r>
          </w:p>
          <w:p w14:paraId="4FEE812E" w14:textId="10DC1E37" w:rsidR="00344F77" w:rsidRPr="009B740C" w:rsidRDefault="00E5598C" w:rsidP="00F523F8">
            <w:pPr>
              <w:spacing w:after="100" w:afterAutospacing="1"/>
              <w:ind w:right="49"/>
              <w:jc w:val="both"/>
              <w:rPr>
                <w:rFonts w:ascii="Arial" w:eastAsia="Times New Roman" w:hAnsi="Arial" w:cs="Arial"/>
                <w:color w:val="000000" w:themeColor="text1"/>
                <w:sz w:val="18"/>
                <w:szCs w:val="18"/>
                <w:lang w:eastAsia="es-CO"/>
              </w:rPr>
            </w:pPr>
            <w:r>
              <w:rPr>
                <w:rFonts w:ascii="Arial" w:eastAsia="Times New Roman" w:hAnsi="Arial" w:cs="Arial"/>
                <w:b/>
                <w:bCs/>
                <w:color w:val="000000" w:themeColor="text1"/>
                <w:sz w:val="18"/>
                <w:szCs w:val="18"/>
                <w:u w:val="single"/>
                <w:lang w:eastAsia="es-CO"/>
              </w:rPr>
              <w:br/>
            </w:r>
            <w:r w:rsidR="00344F77" w:rsidRPr="009B740C">
              <w:rPr>
                <w:rFonts w:ascii="Arial" w:eastAsia="Times New Roman" w:hAnsi="Arial" w:cs="Arial"/>
                <w:b/>
                <w:bCs/>
                <w:color w:val="000000" w:themeColor="text1"/>
                <w:sz w:val="18"/>
                <w:szCs w:val="18"/>
                <w:u w:val="single"/>
                <w:lang w:eastAsia="es-CO"/>
              </w:rPr>
              <w:t xml:space="preserve">Recomendación </w:t>
            </w:r>
            <w:r>
              <w:rPr>
                <w:rFonts w:ascii="Arial" w:eastAsia="Times New Roman" w:hAnsi="Arial" w:cs="Arial"/>
                <w:b/>
                <w:bCs/>
                <w:color w:val="000000" w:themeColor="text1"/>
                <w:sz w:val="18"/>
                <w:szCs w:val="18"/>
                <w:u w:val="single"/>
                <w:lang w:eastAsia="es-CO"/>
              </w:rPr>
              <w:t>3</w:t>
            </w:r>
            <w:r w:rsidR="00344F77" w:rsidRPr="00E82EFD">
              <w:rPr>
                <w:rFonts w:ascii="Arial" w:eastAsia="Times New Roman" w:hAnsi="Arial" w:cs="Arial"/>
                <w:b/>
                <w:bCs/>
                <w:color w:val="000000" w:themeColor="text1"/>
                <w:sz w:val="18"/>
                <w:szCs w:val="18"/>
                <w:u w:val="single"/>
                <w:lang w:eastAsia="es-CO"/>
              </w:rPr>
              <w:t>:</w:t>
            </w:r>
            <w:r w:rsidR="00344F77" w:rsidRPr="00E82EFD">
              <w:rPr>
                <w:rFonts w:ascii="Arial" w:eastAsia="Times New Roman" w:hAnsi="Arial" w:cs="Arial"/>
                <w:color w:val="000000" w:themeColor="text1"/>
                <w:sz w:val="18"/>
                <w:szCs w:val="18"/>
                <w:lang w:eastAsia="es-CO"/>
              </w:rPr>
              <w:t xml:space="preserve"> </w:t>
            </w:r>
            <w:r w:rsidR="00E45F3B" w:rsidRPr="00E82EFD">
              <w:rPr>
                <w:rFonts w:ascii="Arial" w:hAnsi="Arial" w:cs="Arial"/>
                <w:color w:val="000000" w:themeColor="text1"/>
                <w:sz w:val="18"/>
                <w:szCs w:val="18"/>
                <w:lang w:eastAsia="es-CO"/>
              </w:rPr>
              <w:t xml:space="preserve">Revisar y </w:t>
            </w:r>
            <w:r w:rsidR="00E82EFD" w:rsidRPr="00E82EFD">
              <w:rPr>
                <w:rFonts w:ascii="Arial" w:hAnsi="Arial" w:cs="Arial"/>
                <w:color w:val="000000" w:themeColor="text1"/>
                <w:sz w:val="18"/>
                <w:szCs w:val="18"/>
                <w:lang w:eastAsia="es-CO"/>
              </w:rPr>
              <w:t xml:space="preserve">ajustar </w:t>
            </w:r>
            <w:r w:rsidR="00E82EFD" w:rsidRPr="00E82EFD">
              <w:rPr>
                <w:rFonts w:ascii="Arial" w:eastAsia="Times New Roman" w:hAnsi="Arial" w:cs="Arial"/>
                <w:color w:val="000000" w:themeColor="text1"/>
                <w:sz w:val="18"/>
                <w:szCs w:val="18"/>
                <w:lang w:eastAsia="es-CO"/>
              </w:rPr>
              <w:t>el</w:t>
            </w:r>
            <w:r w:rsidR="00344F77" w:rsidRPr="009B740C">
              <w:rPr>
                <w:rFonts w:ascii="Arial" w:eastAsia="Times New Roman" w:hAnsi="Arial" w:cs="Arial"/>
                <w:color w:val="000000" w:themeColor="text1"/>
                <w:sz w:val="18"/>
                <w:szCs w:val="18"/>
                <w:lang w:eastAsia="es-CO"/>
              </w:rPr>
              <w:t xml:space="preserve"> artículo 3 de la Resolución 418 de 2019, para que se defina   cómo debe darse la articulación cuando se cuenta con más de un responsable asignado por política</w:t>
            </w:r>
            <w:r w:rsidR="00E45F3B">
              <w:rPr>
                <w:rFonts w:ascii="Arial" w:eastAsia="Times New Roman" w:hAnsi="Arial" w:cs="Arial"/>
                <w:color w:val="000000" w:themeColor="text1"/>
                <w:sz w:val="18"/>
                <w:szCs w:val="18"/>
                <w:lang w:eastAsia="es-CO"/>
              </w:rPr>
              <w:t>;</w:t>
            </w:r>
            <w:r w:rsidR="00344F77" w:rsidRPr="009B740C">
              <w:rPr>
                <w:rFonts w:ascii="Arial" w:eastAsia="Times New Roman" w:hAnsi="Arial" w:cs="Arial"/>
                <w:color w:val="000000" w:themeColor="text1"/>
                <w:sz w:val="18"/>
                <w:szCs w:val="18"/>
                <w:lang w:eastAsia="es-CO"/>
              </w:rPr>
              <w:t xml:space="preserve"> así mismo</w:t>
            </w:r>
            <w:r w:rsidR="00E45F3B">
              <w:rPr>
                <w:rFonts w:ascii="Arial" w:eastAsia="Times New Roman" w:hAnsi="Arial" w:cs="Arial"/>
                <w:color w:val="000000" w:themeColor="text1"/>
                <w:sz w:val="18"/>
                <w:szCs w:val="18"/>
                <w:lang w:eastAsia="es-CO"/>
              </w:rPr>
              <w:t>,</w:t>
            </w:r>
            <w:r w:rsidR="00344F77" w:rsidRPr="009B740C">
              <w:rPr>
                <w:rFonts w:ascii="Arial" w:eastAsia="Times New Roman" w:hAnsi="Arial" w:cs="Arial"/>
                <w:color w:val="000000" w:themeColor="text1"/>
                <w:sz w:val="18"/>
                <w:szCs w:val="18"/>
                <w:lang w:eastAsia="es-CO"/>
              </w:rPr>
              <w:t xml:space="preserve"> c</w:t>
            </w:r>
            <w:r w:rsidR="00E45F3B">
              <w:rPr>
                <w:rFonts w:ascii="Arial" w:eastAsia="Times New Roman" w:hAnsi="Arial" w:cs="Arial"/>
                <w:color w:val="000000" w:themeColor="text1"/>
                <w:sz w:val="18"/>
                <w:szCs w:val="18"/>
                <w:lang w:eastAsia="es-CO"/>
              </w:rPr>
              <w:t>ó</w:t>
            </w:r>
            <w:r w:rsidR="00344F77" w:rsidRPr="009B740C">
              <w:rPr>
                <w:rFonts w:ascii="Arial" w:eastAsia="Times New Roman" w:hAnsi="Arial" w:cs="Arial"/>
                <w:color w:val="000000" w:themeColor="text1"/>
                <w:sz w:val="18"/>
                <w:szCs w:val="18"/>
                <w:lang w:eastAsia="es-CO"/>
              </w:rPr>
              <w:t xml:space="preserve">mo se articularan las dimensiones. </w:t>
            </w:r>
          </w:p>
        </w:tc>
      </w:tr>
      <w:tr w:rsidR="007D648B" w:rsidRPr="009B740C" w14:paraId="03B14B78" w14:textId="77777777" w:rsidTr="00BA21BE">
        <w:trPr>
          <w:trHeight w:val="2117"/>
        </w:trPr>
        <w:tc>
          <w:tcPr>
            <w:tcW w:w="4218" w:type="dxa"/>
          </w:tcPr>
          <w:p w14:paraId="234EC840" w14:textId="77777777" w:rsidR="00862008" w:rsidRPr="009B740C" w:rsidRDefault="007042D3" w:rsidP="00F523F8">
            <w:pPr>
              <w:shd w:val="clear" w:color="auto" w:fill="FFFFFF"/>
              <w:spacing w:after="100" w:afterAutospacing="1"/>
              <w:ind w:right="49"/>
              <w:jc w:val="both"/>
              <w:rPr>
                <w:rFonts w:ascii="Arial" w:hAnsi="Arial" w:cs="Arial"/>
                <w:b/>
                <w:bCs/>
                <w:color w:val="000000" w:themeColor="text1"/>
                <w:sz w:val="18"/>
                <w:szCs w:val="18"/>
                <w:lang w:eastAsia="es-CO"/>
              </w:rPr>
            </w:pPr>
            <w:r w:rsidRPr="009B740C">
              <w:rPr>
                <w:rFonts w:ascii="Arial" w:hAnsi="Arial" w:cs="Arial"/>
                <w:b/>
                <w:bCs/>
                <w:color w:val="000000" w:themeColor="text1"/>
                <w:sz w:val="18"/>
                <w:szCs w:val="18"/>
                <w:lang w:eastAsia="es-CO"/>
              </w:rPr>
              <w:lastRenderedPageBreak/>
              <w:t xml:space="preserve">TEMA: </w:t>
            </w:r>
            <w:r w:rsidR="00862008" w:rsidRPr="009B740C">
              <w:rPr>
                <w:rFonts w:ascii="Arial" w:hAnsi="Arial" w:cs="Arial"/>
                <w:b/>
                <w:bCs/>
                <w:color w:val="000000" w:themeColor="text1"/>
                <w:sz w:val="18"/>
                <w:szCs w:val="18"/>
                <w:lang w:eastAsia="es-CO"/>
              </w:rPr>
              <w:t xml:space="preserve">Etapa de autodiagnóstico </w:t>
            </w:r>
          </w:p>
          <w:p w14:paraId="7EDF55BD" w14:textId="78AF25AB" w:rsidR="00050183" w:rsidRPr="009B740C" w:rsidRDefault="00967EC1" w:rsidP="00F523F8">
            <w:pPr>
              <w:shd w:val="clear" w:color="auto" w:fill="FFFFFF"/>
              <w:spacing w:after="100" w:afterAutospacing="1"/>
              <w:ind w:right="49"/>
              <w:jc w:val="both"/>
              <w:rPr>
                <w:rFonts w:ascii="Arial" w:hAnsi="Arial" w:cs="Arial"/>
                <w:b/>
                <w:bCs/>
                <w:color w:val="000000" w:themeColor="text1"/>
                <w:sz w:val="18"/>
                <w:szCs w:val="18"/>
                <w:lang w:eastAsia="es-CO"/>
              </w:rPr>
            </w:pPr>
            <w:r w:rsidRPr="009B740C">
              <w:rPr>
                <w:rFonts w:ascii="Arial" w:hAnsi="Arial" w:cs="Arial"/>
                <w:b/>
                <w:bCs/>
                <w:color w:val="000000" w:themeColor="text1"/>
                <w:sz w:val="18"/>
                <w:szCs w:val="18"/>
                <w:u w:val="single"/>
                <w:lang w:eastAsia="es-CO"/>
              </w:rPr>
              <w:t xml:space="preserve">Observación </w:t>
            </w:r>
            <w:r w:rsidR="00E5598C">
              <w:rPr>
                <w:rFonts w:ascii="Arial" w:hAnsi="Arial" w:cs="Arial"/>
                <w:b/>
                <w:bCs/>
                <w:color w:val="000000" w:themeColor="text1"/>
                <w:sz w:val="18"/>
                <w:szCs w:val="18"/>
                <w:u w:val="single"/>
                <w:lang w:eastAsia="es-CO"/>
              </w:rPr>
              <w:t>4</w:t>
            </w:r>
            <w:r w:rsidRPr="00E82EFD">
              <w:rPr>
                <w:rFonts w:ascii="Arial" w:hAnsi="Arial" w:cs="Arial"/>
                <w:b/>
                <w:bCs/>
                <w:color w:val="000000" w:themeColor="text1"/>
                <w:sz w:val="18"/>
                <w:szCs w:val="18"/>
                <w:u w:val="single"/>
                <w:lang w:eastAsia="es-CO"/>
              </w:rPr>
              <w:t>:</w:t>
            </w:r>
            <w:r w:rsidRPr="00E82EFD">
              <w:rPr>
                <w:rFonts w:ascii="Arial" w:hAnsi="Arial" w:cs="Arial"/>
                <w:b/>
                <w:bCs/>
                <w:color w:val="000000" w:themeColor="text1"/>
                <w:sz w:val="18"/>
                <w:szCs w:val="18"/>
                <w:lang w:eastAsia="es-CO"/>
              </w:rPr>
              <w:t xml:space="preserve"> </w:t>
            </w:r>
            <w:r w:rsidR="00625A3B" w:rsidRPr="00E82EFD">
              <w:rPr>
                <w:rFonts w:ascii="Arial" w:hAnsi="Arial" w:cs="Arial"/>
                <w:color w:val="000000" w:themeColor="text1"/>
                <w:sz w:val="18"/>
                <w:szCs w:val="18"/>
                <w:lang w:eastAsia="es-CO"/>
              </w:rPr>
              <w:t xml:space="preserve">Los responsables de </w:t>
            </w:r>
            <w:r w:rsidRPr="00E82EFD">
              <w:rPr>
                <w:rFonts w:ascii="Arial" w:hAnsi="Arial" w:cs="Arial"/>
                <w:color w:val="000000" w:themeColor="text1"/>
                <w:sz w:val="18"/>
                <w:szCs w:val="18"/>
                <w:lang w:eastAsia="es-CO"/>
              </w:rPr>
              <w:t xml:space="preserve">las políticas de </w:t>
            </w:r>
            <w:r w:rsidR="00625A3B" w:rsidRPr="00E82EFD">
              <w:rPr>
                <w:rFonts w:ascii="Arial" w:hAnsi="Arial" w:cs="Arial"/>
                <w:color w:val="000000" w:themeColor="text1"/>
                <w:sz w:val="18"/>
                <w:szCs w:val="18"/>
                <w:lang w:eastAsia="es-CO"/>
              </w:rPr>
              <w:t xml:space="preserve">1. </w:t>
            </w:r>
            <w:r w:rsidRPr="00E82EFD">
              <w:rPr>
                <w:rFonts w:ascii="Arial" w:hAnsi="Arial" w:cs="Arial"/>
                <w:color w:val="000000" w:themeColor="text1"/>
                <w:sz w:val="18"/>
                <w:szCs w:val="18"/>
                <w:lang w:eastAsia="es-CO"/>
              </w:rPr>
              <w:t>Transparencia</w:t>
            </w:r>
            <w:r w:rsidR="00050183" w:rsidRPr="00E82EFD">
              <w:rPr>
                <w:rFonts w:ascii="Arial" w:eastAsia="Arial" w:hAnsi="Arial" w:cs="Arial"/>
                <w:color w:val="000000" w:themeColor="text1"/>
                <w:sz w:val="18"/>
                <w:szCs w:val="18"/>
              </w:rPr>
              <w:t xml:space="preserve">, acceso a la información y lucha contra la corrupción y </w:t>
            </w:r>
            <w:r w:rsidR="00625A3B" w:rsidRPr="00E82EFD">
              <w:rPr>
                <w:rFonts w:ascii="Arial" w:eastAsia="Arial" w:hAnsi="Arial" w:cs="Arial"/>
                <w:color w:val="000000" w:themeColor="text1"/>
                <w:sz w:val="18"/>
                <w:szCs w:val="18"/>
              </w:rPr>
              <w:t xml:space="preserve">2. </w:t>
            </w:r>
            <w:r w:rsidR="00050183" w:rsidRPr="00E82EFD">
              <w:rPr>
                <w:rFonts w:ascii="Arial" w:eastAsia="Arial" w:hAnsi="Arial" w:cs="Arial"/>
                <w:color w:val="000000" w:themeColor="text1"/>
                <w:sz w:val="18"/>
                <w:szCs w:val="18"/>
              </w:rPr>
              <w:t>Gestión del Conocimiento</w:t>
            </w:r>
            <w:r w:rsidR="009F7C94">
              <w:rPr>
                <w:rFonts w:ascii="Arial" w:eastAsia="Arial" w:hAnsi="Arial" w:cs="Arial"/>
                <w:color w:val="000000" w:themeColor="text1"/>
                <w:sz w:val="18"/>
                <w:szCs w:val="18"/>
              </w:rPr>
              <w:t xml:space="preserve">, </w:t>
            </w:r>
            <w:r w:rsidR="00050183" w:rsidRPr="00E82EFD">
              <w:rPr>
                <w:rFonts w:ascii="Arial" w:eastAsia="Arial" w:hAnsi="Arial" w:cs="Arial"/>
                <w:color w:val="000000" w:themeColor="text1"/>
                <w:sz w:val="18"/>
                <w:szCs w:val="18"/>
              </w:rPr>
              <w:t xml:space="preserve">no </w:t>
            </w:r>
            <w:r w:rsidR="00625A3B" w:rsidRPr="00E82EFD">
              <w:rPr>
                <w:rFonts w:ascii="Arial" w:eastAsia="Arial" w:hAnsi="Arial" w:cs="Arial"/>
                <w:color w:val="000000" w:themeColor="text1"/>
                <w:sz w:val="18"/>
                <w:szCs w:val="18"/>
              </w:rPr>
              <w:t xml:space="preserve">diligenciaron el </w:t>
            </w:r>
            <w:r w:rsidR="00050183" w:rsidRPr="00E82EFD">
              <w:rPr>
                <w:rFonts w:ascii="Arial" w:eastAsia="Arial" w:hAnsi="Arial" w:cs="Arial"/>
                <w:color w:val="000000" w:themeColor="text1"/>
                <w:sz w:val="18"/>
                <w:szCs w:val="18"/>
              </w:rPr>
              <w:t>autodiagnóstico</w:t>
            </w:r>
            <w:r w:rsidRPr="00E82EFD">
              <w:rPr>
                <w:rFonts w:ascii="Arial" w:eastAsia="Arial" w:hAnsi="Arial" w:cs="Arial"/>
                <w:color w:val="000000" w:themeColor="text1"/>
                <w:sz w:val="18"/>
                <w:szCs w:val="18"/>
              </w:rPr>
              <w:t xml:space="preserve"> para el año 2020</w:t>
            </w:r>
            <w:r w:rsidR="00050183" w:rsidRPr="00E82EFD">
              <w:rPr>
                <w:rFonts w:ascii="Arial" w:eastAsia="Arial" w:hAnsi="Arial" w:cs="Arial"/>
                <w:color w:val="000000" w:themeColor="text1"/>
                <w:sz w:val="18"/>
                <w:szCs w:val="18"/>
              </w:rPr>
              <w:t xml:space="preserve"> a pesar de aplicar para la </w:t>
            </w:r>
            <w:r w:rsidR="00E82EFD" w:rsidRPr="00E82EFD">
              <w:rPr>
                <w:rFonts w:ascii="Arial" w:eastAsia="Arial" w:hAnsi="Arial" w:cs="Arial"/>
                <w:color w:val="000000" w:themeColor="text1"/>
                <w:sz w:val="18"/>
                <w:szCs w:val="18"/>
              </w:rPr>
              <w:t>entidad, contar</w:t>
            </w:r>
            <w:r w:rsidR="00050183" w:rsidRPr="00E82EFD">
              <w:rPr>
                <w:rFonts w:ascii="Arial" w:eastAsia="Arial" w:hAnsi="Arial" w:cs="Arial"/>
                <w:color w:val="000000" w:themeColor="text1"/>
                <w:sz w:val="18"/>
                <w:szCs w:val="18"/>
              </w:rPr>
              <w:t xml:space="preserve"> con herramienta </w:t>
            </w:r>
            <w:r w:rsidR="009574F0" w:rsidRPr="00E82EFD">
              <w:rPr>
                <w:rFonts w:ascii="Arial" w:eastAsia="Arial" w:hAnsi="Arial" w:cs="Arial"/>
                <w:color w:val="000000" w:themeColor="text1"/>
                <w:sz w:val="18"/>
                <w:szCs w:val="18"/>
              </w:rPr>
              <w:t>del DAFP</w:t>
            </w:r>
            <w:r w:rsidR="009574F0">
              <w:rPr>
                <w:rFonts w:ascii="Arial" w:eastAsia="Arial" w:hAnsi="Arial" w:cs="Arial"/>
                <w:color w:val="000000" w:themeColor="text1"/>
                <w:sz w:val="18"/>
                <w:szCs w:val="18"/>
              </w:rPr>
              <w:t xml:space="preserve"> </w:t>
            </w:r>
            <w:r w:rsidR="00050183" w:rsidRPr="009B740C">
              <w:rPr>
                <w:rFonts w:ascii="Arial" w:eastAsia="Arial" w:hAnsi="Arial" w:cs="Arial"/>
                <w:color w:val="000000" w:themeColor="text1"/>
                <w:sz w:val="18"/>
                <w:szCs w:val="18"/>
              </w:rPr>
              <w:t>y ser evaluadas en FURAG.</w:t>
            </w:r>
          </w:p>
        </w:tc>
        <w:tc>
          <w:tcPr>
            <w:tcW w:w="4250" w:type="dxa"/>
          </w:tcPr>
          <w:p w14:paraId="20659948" w14:textId="77777777" w:rsidR="00862008" w:rsidRPr="009B740C" w:rsidRDefault="00862008" w:rsidP="00F523F8">
            <w:pPr>
              <w:shd w:val="clear" w:color="auto" w:fill="FFFFFF"/>
              <w:spacing w:after="100" w:afterAutospacing="1"/>
              <w:ind w:right="49"/>
              <w:jc w:val="both"/>
              <w:rPr>
                <w:rFonts w:ascii="Arial" w:hAnsi="Arial" w:cs="Arial"/>
                <w:b/>
                <w:bCs/>
                <w:color w:val="000000" w:themeColor="text1"/>
                <w:sz w:val="18"/>
                <w:szCs w:val="18"/>
                <w:lang w:eastAsia="es-CO"/>
              </w:rPr>
            </w:pPr>
            <w:r w:rsidRPr="009B740C">
              <w:rPr>
                <w:rFonts w:ascii="Arial" w:hAnsi="Arial" w:cs="Arial"/>
                <w:b/>
                <w:bCs/>
                <w:color w:val="000000" w:themeColor="text1"/>
                <w:sz w:val="18"/>
                <w:szCs w:val="18"/>
                <w:lang w:eastAsia="es-CO"/>
              </w:rPr>
              <w:t xml:space="preserve">TEMA: Etapa de autodiagnóstico </w:t>
            </w:r>
          </w:p>
          <w:p w14:paraId="58E92806" w14:textId="18BA771C" w:rsidR="00862008" w:rsidRPr="009B740C" w:rsidRDefault="00967EC1" w:rsidP="00F523F8">
            <w:pPr>
              <w:shd w:val="clear" w:color="auto" w:fill="FFFFFF"/>
              <w:spacing w:after="100" w:afterAutospacing="1"/>
              <w:ind w:right="49"/>
              <w:jc w:val="both"/>
              <w:rPr>
                <w:rFonts w:ascii="Arial" w:eastAsia="Arial" w:hAnsi="Arial" w:cs="Arial"/>
                <w:color w:val="000000" w:themeColor="text1"/>
                <w:sz w:val="18"/>
                <w:szCs w:val="18"/>
              </w:rPr>
            </w:pPr>
            <w:r w:rsidRPr="009B740C">
              <w:rPr>
                <w:rFonts w:ascii="Arial" w:hAnsi="Arial" w:cs="Arial"/>
                <w:b/>
                <w:bCs/>
                <w:color w:val="000000" w:themeColor="text1"/>
                <w:sz w:val="18"/>
                <w:szCs w:val="18"/>
                <w:u w:val="single"/>
                <w:lang w:eastAsia="es-CO"/>
              </w:rPr>
              <w:t xml:space="preserve">Recomendación </w:t>
            </w:r>
            <w:r w:rsidR="00E5598C">
              <w:rPr>
                <w:rFonts w:ascii="Arial" w:hAnsi="Arial" w:cs="Arial"/>
                <w:b/>
                <w:bCs/>
                <w:color w:val="000000" w:themeColor="text1"/>
                <w:sz w:val="18"/>
                <w:szCs w:val="18"/>
                <w:u w:val="single"/>
                <w:lang w:eastAsia="es-CO"/>
              </w:rPr>
              <w:t>4</w:t>
            </w:r>
            <w:r w:rsidRPr="009B740C">
              <w:rPr>
                <w:rFonts w:ascii="Arial" w:hAnsi="Arial" w:cs="Arial"/>
                <w:b/>
                <w:bCs/>
                <w:color w:val="000000" w:themeColor="text1"/>
                <w:sz w:val="18"/>
                <w:szCs w:val="18"/>
                <w:lang w:eastAsia="es-CO"/>
              </w:rPr>
              <w:t xml:space="preserve">: </w:t>
            </w:r>
            <w:r w:rsidR="007042D3" w:rsidRPr="009B740C">
              <w:rPr>
                <w:rFonts w:ascii="Arial" w:hAnsi="Arial" w:cs="Arial"/>
                <w:color w:val="000000" w:themeColor="text1"/>
                <w:sz w:val="18"/>
                <w:szCs w:val="18"/>
                <w:lang w:eastAsia="es-CO"/>
              </w:rPr>
              <w:t xml:space="preserve">Solicitar y verificar que </w:t>
            </w:r>
            <w:r w:rsidR="009574F0">
              <w:rPr>
                <w:rFonts w:ascii="Arial" w:hAnsi="Arial" w:cs="Arial"/>
                <w:color w:val="000000" w:themeColor="text1"/>
                <w:sz w:val="18"/>
                <w:szCs w:val="18"/>
                <w:lang w:eastAsia="es-CO"/>
              </w:rPr>
              <w:t>s</w:t>
            </w:r>
            <w:r w:rsidR="007042D3" w:rsidRPr="009B740C">
              <w:rPr>
                <w:rFonts w:ascii="Arial" w:hAnsi="Arial" w:cs="Arial"/>
                <w:color w:val="000000" w:themeColor="text1"/>
                <w:sz w:val="18"/>
                <w:szCs w:val="18"/>
                <w:lang w:eastAsia="es-CO"/>
              </w:rPr>
              <w:t>e lleve a cabo el diligenciamiento del autodiagnóstico para las políticas de Transparencia</w:t>
            </w:r>
            <w:r w:rsidR="007042D3" w:rsidRPr="009B740C">
              <w:rPr>
                <w:rFonts w:ascii="Arial" w:eastAsia="Arial" w:hAnsi="Arial" w:cs="Arial"/>
                <w:color w:val="000000" w:themeColor="text1"/>
                <w:sz w:val="18"/>
                <w:szCs w:val="18"/>
              </w:rPr>
              <w:t xml:space="preserve">, acceso a la información y lucha </w:t>
            </w:r>
            <w:r w:rsidR="007042D3" w:rsidRPr="00E82EFD">
              <w:rPr>
                <w:rFonts w:ascii="Arial" w:eastAsia="Arial" w:hAnsi="Arial" w:cs="Arial"/>
                <w:color w:val="000000" w:themeColor="text1"/>
                <w:sz w:val="18"/>
                <w:szCs w:val="18"/>
              </w:rPr>
              <w:t>contra la corrupción y Gestión del Conocimi</w:t>
            </w:r>
            <w:r w:rsidR="00862008" w:rsidRPr="00E82EFD">
              <w:rPr>
                <w:rFonts w:ascii="Arial" w:eastAsia="Arial" w:hAnsi="Arial" w:cs="Arial"/>
                <w:color w:val="000000" w:themeColor="text1"/>
                <w:sz w:val="18"/>
                <w:szCs w:val="18"/>
              </w:rPr>
              <w:t>e</w:t>
            </w:r>
            <w:r w:rsidR="007042D3" w:rsidRPr="00E82EFD">
              <w:rPr>
                <w:rFonts w:ascii="Arial" w:eastAsia="Arial" w:hAnsi="Arial" w:cs="Arial"/>
                <w:color w:val="000000" w:themeColor="text1"/>
                <w:sz w:val="18"/>
                <w:szCs w:val="18"/>
              </w:rPr>
              <w:t>nto</w:t>
            </w:r>
            <w:r w:rsidR="009574F0" w:rsidRPr="00E82EFD">
              <w:rPr>
                <w:rFonts w:ascii="Arial" w:eastAsia="Arial" w:hAnsi="Arial" w:cs="Arial"/>
                <w:color w:val="000000" w:themeColor="text1"/>
                <w:sz w:val="18"/>
                <w:szCs w:val="18"/>
              </w:rPr>
              <w:t xml:space="preserve"> 2020</w:t>
            </w:r>
            <w:r w:rsidR="00862008" w:rsidRPr="00E82EFD">
              <w:rPr>
                <w:rFonts w:ascii="Arial" w:eastAsia="Arial" w:hAnsi="Arial" w:cs="Arial"/>
                <w:color w:val="000000" w:themeColor="text1"/>
                <w:sz w:val="18"/>
                <w:szCs w:val="18"/>
              </w:rPr>
              <w:t>.</w:t>
            </w:r>
          </w:p>
        </w:tc>
      </w:tr>
      <w:tr w:rsidR="007D648B" w:rsidRPr="009B740C" w14:paraId="50ADBC9D" w14:textId="77777777" w:rsidTr="007C35AA">
        <w:tc>
          <w:tcPr>
            <w:tcW w:w="4218" w:type="dxa"/>
          </w:tcPr>
          <w:p w14:paraId="6C6D9D3B" w14:textId="1054A595" w:rsidR="00C2205E" w:rsidRPr="009B740C" w:rsidRDefault="00EE1138" w:rsidP="00F523F8">
            <w:pPr>
              <w:shd w:val="clear" w:color="auto" w:fill="FFFFFF"/>
              <w:spacing w:after="100" w:afterAutospacing="1"/>
              <w:ind w:right="49"/>
              <w:rPr>
                <w:rFonts w:ascii="Arial" w:eastAsia="Times New Roman" w:hAnsi="Arial" w:cs="Arial"/>
                <w:b/>
                <w:bCs/>
                <w:color w:val="000000" w:themeColor="text1"/>
                <w:sz w:val="18"/>
                <w:szCs w:val="18"/>
                <w:lang w:eastAsia="es-CO"/>
              </w:rPr>
            </w:pPr>
            <w:r w:rsidRPr="009B740C">
              <w:rPr>
                <w:rFonts w:ascii="Arial" w:eastAsia="Times New Roman" w:hAnsi="Arial" w:cs="Arial"/>
                <w:b/>
                <w:bCs/>
                <w:color w:val="000000" w:themeColor="text1"/>
                <w:sz w:val="18"/>
                <w:szCs w:val="18"/>
                <w:lang w:eastAsia="es-CO"/>
              </w:rPr>
              <w:t xml:space="preserve">TEMA: </w:t>
            </w:r>
            <w:r w:rsidR="007664C3" w:rsidRPr="009B740C">
              <w:rPr>
                <w:rFonts w:ascii="Arial" w:eastAsia="Times New Roman" w:hAnsi="Arial" w:cs="Arial"/>
                <w:b/>
                <w:bCs/>
                <w:color w:val="000000" w:themeColor="text1"/>
                <w:sz w:val="18"/>
                <w:szCs w:val="18"/>
                <w:lang w:eastAsia="es-CO"/>
              </w:rPr>
              <w:t xml:space="preserve">Adecuación y ajustes </w:t>
            </w:r>
            <w:r w:rsidR="00C2205E" w:rsidRPr="009B740C">
              <w:rPr>
                <w:rFonts w:ascii="Arial" w:eastAsia="Times New Roman" w:hAnsi="Arial" w:cs="Arial"/>
                <w:b/>
                <w:bCs/>
                <w:color w:val="000000" w:themeColor="text1"/>
                <w:sz w:val="18"/>
                <w:szCs w:val="18"/>
                <w:lang w:eastAsia="es-CO"/>
              </w:rPr>
              <w:t xml:space="preserve">para la completa implementación del MIPG </w:t>
            </w:r>
          </w:p>
          <w:p w14:paraId="1369D91F" w14:textId="4353B727" w:rsidR="000D0FEF" w:rsidRPr="009B740C" w:rsidRDefault="000D0FEF" w:rsidP="00F523F8">
            <w:pPr>
              <w:shd w:val="clear" w:color="auto" w:fill="FFFFFF"/>
              <w:spacing w:after="100" w:afterAutospacing="1"/>
              <w:ind w:right="49"/>
              <w:jc w:val="both"/>
              <w:rPr>
                <w:rFonts w:ascii="Arial" w:eastAsia="Times New Roman" w:hAnsi="Arial" w:cs="Arial"/>
                <w:color w:val="000000" w:themeColor="text1"/>
                <w:sz w:val="18"/>
                <w:szCs w:val="18"/>
                <w:lang w:eastAsia="es-CO"/>
              </w:rPr>
            </w:pPr>
            <w:r w:rsidRPr="009B740C">
              <w:rPr>
                <w:rFonts w:ascii="Arial" w:eastAsia="Times New Roman" w:hAnsi="Arial" w:cs="Arial"/>
                <w:b/>
                <w:bCs/>
                <w:color w:val="000000" w:themeColor="text1"/>
                <w:sz w:val="18"/>
                <w:szCs w:val="18"/>
                <w:u w:val="single"/>
                <w:lang w:eastAsia="es-CO"/>
              </w:rPr>
              <w:t xml:space="preserve">Observación </w:t>
            </w:r>
            <w:r w:rsidR="00E5598C">
              <w:rPr>
                <w:rFonts w:ascii="Arial" w:eastAsia="Times New Roman" w:hAnsi="Arial" w:cs="Arial"/>
                <w:b/>
                <w:bCs/>
                <w:color w:val="000000" w:themeColor="text1"/>
                <w:sz w:val="18"/>
                <w:szCs w:val="18"/>
                <w:u w:val="single"/>
                <w:lang w:eastAsia="es-CO"/>
              </w:rPr>
              <w:t>5</w:t>
            </w:r>
            <w:r w:rsidRPr="009B740C">
              <w:rPr>
                <w:rFonts w:ascii="Arial" w:eastAsia="Times New Roman" w:hAnsi="Arial" w:cs="Arial"/>
                <w:b/>
                <w:bCs/>
                <w:color w:val="000000" w:themeColor="text1"/>
                <w:sz w:val="18"/>
                <w:szCs w:val="18"/>
                <w:u w:val="single"/>
                <w:lang w:eastAsia="es-CO"/>
              </w:rPr>
              <w:t>:</w:t>
            </w:r>
            <w:r w:rsidRPr="009B740C">
              <w:rPr>
                <w:rFonts w:ascii="Arial" w:eastAsia="Arial" w:hAnsi="Arial" w:cs="Arial"/>
                <w:color w:val="000000" w:themeColor="text1"/>
                <w:sz w:val="18"/>
                <w:szCs w:val="18"/>
              </w:rPr>
              <w:t xml:space="preserve"> Tras el análisis de los resultados de cumplimiento del Plan de Adecuación y Sostenibilidad del año 2020, se identificó que el porcentaje de cumplimiento de actividades se sitúa en un 83</w:t>
            </w:r>
            <w:r w:rsidR="009F7C94" w:rsidRPr="00E82EFD">
              <w:rPr>
                <w:rFonts w:ascii="Arial" w:eastAsia="Arial" w:hAnsi="Arial" w:cs="Arial"/>
                <w:color w:val="000000" w:themeColor="text1"/>
                <w:sz w:val="18"/>
                <w:szCs w:val="18"/>
              </w:rPr>
              <w:t>%, sin</w:t>
            </w:r>
            <w:r w:rsidR="009A13F6" w:rsidRPr="00E82EFD">
              <w:rPr>
                <w:rFonts w:ascii="Arial" w:eastAsia="Arial" w:hAnsi="Arial" w:cs="Arial"/>
                <w:color w:val="000000" w:themeColor="text1"/>
                <w:sz w:val="18"/>
                <w:szCs w:val="18"/>
              </w:rPr>
              <w:t xml:space="preserve"> que se reportará solicitud por parte de OAP, a los responsables de las acciones no cumplidas, las razones para no implementarse ni las medidas adoptadas</w:t>
            </w:r>
            <w:r w:rsidR="00752AD5" w:rsidRPr="00E82EFD">
              <w:rPr>
                <w:rFonts w:ascii="Arial" w:eastAsia="Arial" w:hAnsi="Arial" w:cs="Arial"/>
                <w:color w:val="000000" w:themeColor="text1"/>
                <w:sz w:val="18"/>
                <w:szCs w:val="18"/>
              </w:rPr>
              <w:t xml:space="preserve"> para 2021</w:t>
            </w:r>
            <w:r w:rsidR="009A13F6" w:rsidRPr="00E82EFD">
              <w:rPr>
                <w:rFonts w:ascii="Arial" w:eastAsia="Arial" w:hAnsi="Arial" w:cs="Arial"/>
                <w:color w:val="000000" w:themeColor="text1"/>
                <w:sz w:val="18"/>
                <w:szCs w:val="18"/>
              </w:rPr>
              <w:t>.</w:t>
            </w:r>
            <w:r w:rsidRPr="009B740C">
              <w:rPr>
                <w:rFonts w:ascii="Arial" w:eastAsia="Arial" w:hAnsi="Arial" w:cs="Arial"/>
                <w:color w:val="000000" w:themeColor="text1"/>
                <w:sz w:val="18"/>
                <w:szCs w:val="18"/>
              </w:rPr>
              <w:t xml:space="preserve"> </w:t>
            </w:r>
          </w:p>
        </w:tc>
        <w:tc>
          <w:tcPr>
            <w:tcW w:w="4250" w:type="dxa"/>
          </w:tcPr>
          <w:p w14:paraId="5D34D5CB" w14:textId="77777777" w:rsidR="00C2205E" w:rsidRPr="009B740C" w:rsidRDefault="00C2205E" w:rsidP="00F523F8">
            <w:pPr>
              <w:shd w:val="clear" w:color="auto" w:fill="FFFFFF"/>
              <w:spacing w:after="100" w:afterAutospacing="1"/>
              <w:ind w:right="49"/>
              <w:rPr>
                <w:rFonts w:ascii="Arial" w:eastAsia="Times New Roman" w:hAnsi="Arial" w:cs="Arial"/>
                <w:b/>
                <w:bCs/>
                <w:color w:val="000000" w:themeColor="text1"/>
                <w:sz w:val="18"/>
                <w:szCs w:val="18"/>
                <w:lang w:eastAsia="es-CO"/>
              </w:rPr>
            </w:pPr>
            <w:r w:rsidRPr="009B740C">
              <w:rPr>
                <w:rFonts w:ascii="Arial" w:eastAsia="Times New Roman" w:hAnsi="Arial" w:cs="Arial"/>
                <w:b/>
                <w:bCs/>
                <w:color w:val="000000" w:themeColor="text1"/>
                <w:sz w:val="18"/>
                <w:szCs w:val="18"/>
                <w:lang w:eastAsia="es-CO"/>
              </w:rPr>
              <w:t>TEMA: Adecuación y ajustes para la completa implementación del MIPG</w:t>
            </w:r>
          </w:p>
          <w:p w14:paraId="5EBB40B1" w14:textId="4B186F4E" w:rsidR="000D0FEF" w:rsidRPr="009B740C" w:rsidRDefault="000D0FEF" w:rsidP="00F523F8">
            <w:pPr>
              <w:spacing w:after="100" w:afterAutospacing="1"/>
              <w:ind w:right="49"/>
              <w:jc w:val="both"/>
              <w:rPr>
                <w:rFonts w:ascii="Arial" w:eastAsia="Times New Roman" w:hAnsi="Arial" w:cs="Arial"/>
                <w:color w:val="000000" w:themeColor="text1"/>
                <w:sz w:val="18"/>
                <w:szCs w:val="18"/>
                <w:lang w:eastAsia="es-CO"/>
              </w:rPr>
            </w:pPr>
            <w:r w:rsidRPr="009B740C">
              <w:rPr>
                <w:rFonts w:ascii="Arial" w:eastAsia="Arial" w:hAnsi="Arial" w:cs="Arial"/>
                <w:b/>
                <w:bCs/>
                <w:color w:val="000000" w:themeColor="text1"/>
                <w:sz w:val="18"/>
                <w:szCs w:val="18"/>
                <w:u w:val="single"/>
              </w:rPr>
              <w:t xml:space="preserve">Recomendación </w:t>
            </w:r>
            <w:r w:rsidR="00E5598C">
              <w:rPr>
                <w:rFonts w:ascii="Arial" w:eastAsia="Arial" w:hAnsi="Arial" w:cs="Arial"/>
                <w:b/>
                <w:bCs/>
                <w:color w:val="000000" w:themeColor="text1"/>
                <w:sz w:val="18"/>
                <w:szCs w:val="18"/>
                <w:u w:val="single"/>
              </w:rPr>
              <w:t>5</w:t>
            </w:r>
            <w:r w:rsidRPr="009B740C">
              <w:rPr>
                <w:rFonts w:ascii="Arial" w:eastAsia="Arial" w:hAnsi="Arial" w:cs="Arial"/>
                <w:b/>
                <w:bCs/>
                <w:color w:val="000000" w:themeColor="text1"/>
                <w:sz w:val="18"/>
                <w:szCs w:val="18"/>
                <w:u w:val="single"/>
              </w:rPr>
              <w:t>:</w:t>
            </w:r>
            <w:r w:rsidRPr="009B740C">
              <w:rPr>
                <w:rFonts w:ascii="Arial" w:eastAsia="Arial" w:hAnsi="Arial" w:cs="Arial"/>
                <w:color w:val="000000" w:themeColor="text1"/>
                <w:sz w:val="18"/>
                <w:szCs w:val="18"/>
              </w:rPr>
              <w:t xml:space="preserve"> Realizar un seguimiento más </w:t>
            </w:r>
            <w:r w:rsidRPr="00E82EFD">
              <w:rPr>
                <w:rFonts w:ascii="Arial" w:eastAsia="Arial" w:hAnsi="Arial" w:cs="Arial"/>
                <w:color w:val="000000" w:themeColor="text1"/>
                <w:sz w:val="18"/>
                <w:szCs w:val="18"/>
              </w:rPr>
              <w:t xml:space="preserve">riguroso </w:t>
            </w:r>
            <w:r w:rsidR="00752AD5" w:rsidRPr="00E82EFD">
              <w:rPr>
                <w:rFonts w:ascii="Arial" w:eastAsia="Arial" w:hAnsi="Arial" w:cs="Arial"/>
                <w:color w:val="000000" w:themeColor="text1"/>
                <w:sz w:val="18"/>
                <w:szCs w:val="18"/>
              </w:rPr>
              <w:t xml:space="preserve">por parte de OAP </w:t>
            </w:r>
            <w:r w:rsidR="00465CA1" w:rsidRPr="00E82EFD">
              <w:rPr>
                <w:rFonts w:ascii="Arial" w:eastAsia="Arial" w:hAnsi="Arial" w:cs="Arial"/>
                <w:color w:val="000000" w:themeColor="text1"/>
                <w:sz w:val="18"/>
                <w:szCs w:val="18"/>
              </w:rPr>
              <w:t>y/</w:t>
            </w:r>
            <w:r w:rsidRPr="00E82EFD">
              <w:rPr>
                <w:rFonts w:ascii="Arial" w:eastAsia="Arial" w:hAnsi="Arial" w:cs="Arial"/>
                <w:color w:val="000000" w:themeColor="text1"/>
                <w:sz w:val="18"/>
                <w:szCs w:val="18"/>
              </w:rPr>
              <w:t>o implementar una estrategia que permita lograr el incremento del porcentaje de cumplimiento de las actividades del Plan</w:t>
            </w:r>
            <w:r w:rsidR="00853F06" w:rsidRPr="00E82EFD">
              <w:rPr>
                <w:rFonts w:ascii="Arial" w:eastAsia="Arial" w:hAnsi="Arial" w:cs="Arial"/>
                <w:color w:val="000000" w:themeColor="text1"/>
                <w:sz w:val="18"/>
                <w:szCs w:val="18"/>
              </w:rPr>
              <w:t xml:space="preserve"> de Adecuación y Sostenibilidad 2021.</w:t>
            </w:r>
          </w:p>
        </w:tc>
      </w:tr>
      <w:tr w:rsidR="007D648B" w:rsidRPr="009B740C" w14:paraId="76F39E90" w14:textId="77777777" w:rsidTr="006719D8">
        <w:trPr>
          <w:trHeight w:val="4402"/>
        </w:trPr>
        <w:tc>
          <w:tcPr>
            <w:tcW w:w="4218" w:type="dxa"/>
          </w:tcPr>
          <w:p w14:paraId="115B0C26" w14:textId="77777777" w:rsidR="008B441B" w:rsidRPr="009B740C" w:rsidRDefault="008B441B" w:rsidP="00F523F8">
            <w:pPr>
              <w:shd w:val="clear" w:color="auto" w:fill="FFFFFF"/>
              <w:spacing w:after="100" w:afterAutospacing="1"/>
              <w:ind w:right="49"/>
              <w:rPr>
                <w:rFonts w:ascii="Arial" w:eastAsia="Times New Roman" w:hAnsi="Arial" w:cs="Arial"/>
                <w:b/>
                <w:bCs/>
                <w:color w:val="000000" w:themeColor="text1"/>
                <w:sz w:val="18"/>
                <w:szCs w:val="18"/>
                <w:lang w:eastAsia="es-CO"/>
              </w:rPr>
            </w:pPr>
            <w:r w:rsidRPr="009B740C">
              <w:rPr>
                <w:rFonts w:ascii="Arial" w:eastAsia="Times New Roman" w:hAnsi="Arial" w:cs="Arial"/>
                <w:b/>
                <w:bCs/>
                <w:color w:val="000000" w:themeColor="text1"/>
                <w:sz w:val="18"/>
                <w:szCs w:val="18"/>
                <w:lang w:eastAsia="es-CO"/>
              </w:rPr>
              <w:t>TEMA: Etapa de medición del Desempeño Institucional</w:t>
            </w:r>
          </w:p>
          <w:p w14:paraId="429A12A2" w14:textId="66D88D52" w:rsidR="008B441B" w:rsidRPr="009B740C" w:rsidRDefault="008B441B" w:rsidP="00F523F8">
            <w:pPr>
              <w:shd w:val="clear" w:color="auto" w:fill="FFFFFF"/>
              <w:spacing w:after="100" w:afterAutospacing="1"/>
              <w:ind w:right="49"/>
              <w:jc w:val="both"/>
              <w:rPr>
                <w:rFonts w:ascii="Arial" w:eastAsia="Arial" w:hAnsi="Arial" w:cs="Arial"/>
                <w:color w:val="000000" w:themeColor="text1"/>
                <w:sz w:val="18"/>
                <w:szCs w:val="18"/>
              </w:rPr>
            </w:pPr>
            <w:r w:rsidRPr="009B740C">
              <w:rPr>
                <w:rFonts w:ascii="Arial" w:eastAsia="Times New Roman" w:hAnsi="Arial" w:cs="Arial"/>
                <w:b/>
                <w:bCs/>
                <w:color w:val="000000" w:themeColor="text1"/>
                <w:sz w:val="18"/>
                <w:szCs w:val="18"/>
                <w:u w:val="single"/>
                <w:lang w:eastAsia="es-CO"/>
              </w:rPr>
              <w:t xml:space="preserve">Observación </w:t>
            </w:r>
            <w:r w:rsidR="00E5598C">
              <w:rPr>
                <w:rFonts w:ascii="Arial" w:eastAsia="Times New Roman" w:hAnsi="Arial" w:cs="Arial"/>
                <w:b/>
                <w:bCs/>
                <w:color w:val="000000" w:themeColor="text1"/>
                <w:sz w:val="18"/>
                <w:szCs w:val="18"/>
                <w:u w:val="single"/>
                <w:lang w:eastAsia="es-CO"/>
              </w:rPr>
              <w:t>6</w:t>
            </w:r>
            <w:r w:rsidRPr="009B740C">
              <w:rPr>
                <w:rFonts w:ascii="Arial" w:eastAsia="Times New Roman" w:hAnsi="Arial" w:cs="Arial"/>
                <w:b/>
                <w:bCs/>
                <w:color w:val="000000" w:themeColor="text1"/>
                <w:sz w:val="18"/>
                <w:szCs w:val="18"/>
                <w:u w:val="single"/>
                <w:lang w:eastAsia="es-CO"/>
              </w:rPr>
              <w:t>:</w:t>
            </w:r>
            <w:r w:rsidRPr="009B740C">
              <w:rPr>
                <w:rFonts w:ascii="Arial" w:eastAsia="Times New Roman" w:hAnsi="Arial" w:cs="Arial"/>
                <w:color w:val="000000" w:themeColor="text1"/>
                <w:sz w:val="18"/>
                <w:szCs w:val="18"/>
                <w:lang w:eastAsia="es-CO"/>
              </w:rPr>
              <w:t xml:space="preserve">  Se identificó que, l</w:t>
            </w:r>
            <w:r w:rsidRPr="009B740C">
              <w:rPr>
                <w:rFonts w:ascii="Arial" w:eastAsia="Arial" w:hAnsi="Arial" w:cs="Arial"/>
                <w:color w:val="000000" w:themeColor="text1"/>
                <w:sz w:val="18"/>
                <w:szCs w:val="18"/>
              </w:rPr>
              <w:t xml:space="preserve">a Política de Integridad, obtuvo la menor puntuación entre las Políticas a </w:t>
            </w:r>
            <w:r w:rsidR="00752AD5">
              <w:rPr>
                <w:rFonts w:ascii="Arial" w:eastAsia="Arial" w:hAnsi="Arial" w:cs="Arial"/>
                <w:color w:val="000000" w:themeColor="text1"/>
                <w:sz w:val="18"/>
                <w:szCs w:val="18"/>
              </w:rPr>
              <w:t>n</w:t>
            </w:r>
            <w:r w:rsidRPr="009B740C">
              <w:rPr>
                <w:rFonts w:ascii="Arial" w:eastAsia="Arial" w:hAnsi="Arial" w:cs="Arial"/>
                <w:color w:val="000000" w:themeColor="text1"/>
                <w:sz w:val="18"/>
                <w:szCs w:val="18"/>
              </w:rPr>
              <w:t xml:space="preserve">ivel Institucional y por sector. </w:t>
            </w:r>
          </w:p>
          <w:p w14:paraId="4B801F5C" w14:textId="520D7E9B" w:rsidR="008B441B" w:rsidRDefault="008B441B" w:rsidP="00F523F8">
            <w:pPr>
              <w:shd w:val="clear" w:color="auto" w:fill="FFFFFF"/>
              <w:spacing w:after="100" w:afterAutospacing="1"/>
              <w:ind w:right="49"/>
              <w:rPr>
                <w:rFonts w:ascii="Arial" w:eastAsia="Times New Roman" w:hAnsi="Arial" w:cs="Arial"/>
                <w:b/>
                <w:bCs/>
                <w:color w:val="000000" w:themeColor="text1"/>
                <w:sz w:val="18"/>
                <w:szCs w:val="18"/>
                <w:lang w:eastAsia="es-CO"/>
              </w:rPr>
            </w:pPr>
          </w:p>
          <w:p w14:paraId="46DC4606" w14:textId="43FEBB5B" w:rsidR="008B441B" w:rsidRPr="009B740C" w:rsidRDefault="008B441B" w:rsidP="00F523F8">
            <w:pPr>
              <w:shd w:val="clear" w:color="auto" w:fill="FFFFFF"/>
              <w:spacing w:after="100" w:afterAutospacing="1"/>
              <w:ind w:right="49"/>
              <w:jc w:val="both"/>
              <w:rPr>
                <w:rFonts w:ascii="Arial" w:eastAsia="Times New Roman" w:hAnsi="Arial" w:cs="Arial"/>
                <w:b/>
                <w:bCs/>
                <w:color w:val="000000" w:themeColor="text1"/>
                <w:sz w:val="18"/>
                <w:szCs w:val="18"/>
                <w:lang w:eastAsia="es-CO"/>
              </w:rPr>
            </w:pPr>
            <w:r w:rsidRPr="009B740C">
              <w:rPr>
                <w:rFonts w:ascii="Arial" w:eastAsia="Times New Roman" w:hAnsi="Arial" w:cs="Arial"/>
                <w:b/>
                <w:bCs/>
                <w:color w:val="000000" w:themeColor="text1"/>
                <w:sz w:val="18"/>
                <w:szCs w:val="18"/>
                <w:u w:val="single"/>
                <w:lang w:eastAsia="es-CO"/>
              </w:rPr>
              <w:t xml:space="preserve">Observación </w:t>
            </w:r>
            <w:r w:rsidR="00E5598C">
              <w:rPr>
                <w:rFonts w:ascii="Arial" w:eastAsia="Times New Roman" w:hAnsi="Arial" w:cs="Arial"/>
                <w:b/>
                <w:bCs/>
                <w:color w:val="000000" w:themeColor="text1"/>
                <w:sz w:val="18"/>
                <w:szCs w:val="18"/>
                <w:u w:val="single"/>
                <w:lang w:eastAsia="es-CO"/>
              </w:rPr>
              <w:t>7</w:t>
            </w:r>
            <w:r w:rsidRPr="009B740C">
              <w:rPr>
                <w:rFonts w:ascii="Arial" w:eastAsia="Times New Roman" w:hAnsi="Arial" w:cs="Arial"/>
                <w:b/>
                <w:bCs/>
                <w:color w:val="000000" w:themeColor="text1"/>
                <w:sz w:val="18"/>
                <w:szCs w:val="18"/>
                <w:u w:val="single"/>
                <w:lang w:eastAsia="es-CO"/>
              </w:rPr>
              <w:t>:</w:t>
            </w:r>
            <w:r w:rsidRPr="009B740C">
              <w:rPr>
                <w:rFonts w:ascii="Arial" w:eastAsia="Times New Roman" w:hAnsi="Arial" w:cs="Arial"/>
                <w:color w:val="000000" w:themeColor="text1"/>
                <w:sz w:val="18"/>
                <w:szCs w:val="18"/>
                <w:lang w:eastAsia="es-CO"/>
              </w:rPr>
              <w:t xml:space="preserve"> </w:t>
            </w:r>
            <w:r w:rsidRPr="009B740C">
              <w:rPr>
                <w:rFonts w:ascii="Arial" w:eastAsia="Arial" w:hAnsi="Arial" w:cs="Arial"/>
                <w:color w:val="000000" w:themeColor="text1"/>
                <w:sz w:val="18"/>
                <w:szCs w:val="18"/>
              </w:rPr>
              <w:t xml:space="preserve">Se identificó que </w:t>
            </w:r>
            <w:r w:rsidRPr="00E82EFD">
              <w:rPr>
                <w:rFonts w:ascii="Arial" w:eastAsia="Arial" w:hAnsi="Arial" w:cs="Arial"/>
                <w:color w:val="000000" w:themeColor="text1"/>
                <w:sz w:val="18"/>
                <w:szCs w:val="18"/>
              </w:rPr>
              <w:t xml:space="preserve">la </w:t>
            </w:r>
            <w:r w:rsidR="005E7D8C" w:rsidRPr="00E82EFD">
              <w:rPr>
                <w:rFonts w:ascii="Arial" w:eastAsia="Arial" w:hAnsi="Arial" w:cs="Arial"/>
                <w:color w:val="000000" w:themeColor="text1"/>
                <w:sz w:val="18"/>
                <w:szCs w:val="18"/>
              </w:rPr>
              <w:t xml:space="preserve">UAERMV </w:t>
            </w:r>
            <w:r w:rsidRPr="00E82EFD">
              <w:rPr>
                <w:rFonts w:ascii="Arial" w:eastAsia="Arial" w:hAnsi="Arial" w:cs="Arial"/>
                <w:color w:val="000000" w:themeColor="text1"/>
                <w:sz w:val="18"/>
                <w:szCs w:val="18"/>
              </w:rPr>
              <w:t xml:space="preserve">recibió </w:t>
            </w:r>
            <w:r w:rsidR="005E7D8C" w:rsidRPr="00E82EFD">
              <w:rPr>
                <w:rFonts w:ascii="Arial" w:eastAsia="Arial" w:hAnsi="Arial" w:cs="Arial"/>
                <w:color w:val="000000" w:themeColor="text1"/>
                <w:sz w:val="18"/>
                <w:szCs w:val="18"/>
              </w:rPr>
              <w:t xml:space="preserve">del DAFP, </w:t>
            </w:r>
            <w:r w:rsidRPr="00E82EFD">
              <w:rPr>
                <w:rFonts w:ascii="Arial" w:eastAsia="Arial" w:hAnsi="Arial" w:cs="Arial"/>
                <w:color w:val="000000" w:themeColor="text1"/>
                <w:sz w:val="18"/>
                <w:szCs w:val="18"/>
              </w:rPr>
              <w:t>tras la medición del</w:t>
            </w:r>
            <w:r w:rsidRPr="009B740C">
              <w:rPr>
                <w:rFonts w:ascii="Arial" w:eastAsia="Arial" w:hAnsi="Arial" w:cs="Arial"/>
                <w:color w:val="000000" w:themeColor="text1"/>
                <w:sz w:val="18"/>
                <w:szCs w:val="18"/>
              </w:rPr>
              <w:t xml:space="preserve"> Índice de Desempeño Institucional, 301 recomendaciones, siendo la Política de Transparencia y acceso a la Información Pública la de mayor número con 60, seguida por las Políticas de Servicio Ciudadano y Control Interno con 39 recomendaciones cada una. </w:t>
            </w:r>
          </w:p>
        </w:tc>
        <w:tc>
          <w:tcPr>
            <w:tcW w:w="4250" w:type="dxa"/>
          </w:tcPr>
          <w:p w14:paraId="3C49596E" w14:textId="77777777" w:rsidR="008B441B" w:rsidRPr="009B740C" w:rsidRDefault="008B441B" w:rsidP="00F523F8">
            <w:pPr>
              <w:shd w:val="clear" w:color="auto" w:fill="FFFFFF"/>
              <w:spacing w:after="100" w:afterAutospacing="1"/>
              <w:ind w:right="49"/>
              <w:jc w:val="both"/>
              <w:rPr>
                <w:rFonts w:ascii="Arial" w:eastAsia="Times New Roman" w:hAnsi="Arial" w:cs="Arial"/>
                <w:b/>
                <w:bCs/>
                <w:color w:val="000000" w:themeColor="text1"/>
                <w:sz w:val="18"/>
                <w:szCs w:val="18"/>
                <w:lang w:eastAsia="es-CO"/>
              </w:rPr>
            </w:pPr>
            <w:r w:rsidRPr="009B740C">
              <w:rPr>
                <w:rFonts w:ascii="Arial" w:eastAsia="Times New Roman" w:hAnsi="Arial" w:cs="Arial"/>
                <w:b/>
                <w:bCs/>
                <w:color w:val="000000" w:themeColor="text1"/>
                <w:sz w:val="18"/>
                <w:szCs w:val="18"/>
                <w:lang w:eastAsia="es-CO"/>
              </w:rPr>
              <w:t>TEMA: Etapa de medición del Desempeño Institucional</w:t>
            </w:r>
          </w:p>
          <w:p w14:paraId="3A6C1ED1" w14:textId="068085A6" w:rsidR="008B441B" w:rsidRDefault="008B441B" w:rsidP="00F523F8">
            <w:pPr>
              <w:shd w:val="clear" w:color="auto" w:fill="FFFFFF"/>
              <w:spacing w:after="100" w:afterAutospacing="1"/>
              <w:ind w:right="49"/>
              <w:jc w:val="both"/>
              <w:rPr>
                <w:rFonts w:ascii="Arial" w:eastAsia="Arial" w:hAnsi="Arial" w:cs="Arial"/>
                <w:b/>
                <w:bCs/>
                <w:color w:val="000000" w:themeColor="text1"/>
                <w:sz w:val="18"/>
                <w:szCs w:val="18"/>
              </w:rPr>
            </w:pPr>
            <w:r w:rsidRPr="009B740C">
              <w:rPr>
                <w:rFonts w:ascii="Arial" w:eastAsia="Arial" w:hAnsi="Arial" w:cs="Arial"/>
                <w:b/>
                <w:bCs/>
                <w:color w:val="000000" w:themeColor="text1"/>
                <w:sz w:val="18"/>
                <w:szCs w:val="18"/>
                <w:u w:val="single"/>
              </w:rPr>
              <w:t xml:space="preserve">Recomendación </w:t>
            </w:r>
            <w:r w:rsidR="00E5598C">
              <w:rPr>
                <w:rFonts w:ascii="Arial" w:eastAsia="Arial" w:hAnsi="Arial" w:cs="Arial"/>
                <w:b/>
                <w:bCs/>
                <w:color w:val="000000" w:themeColor="text1"/>
                <w:sz w:val="18"/>
                <w:szCs w:val="18"/>
                <w:u w:val="single"/>
              </w:rPr>
              <w:t>6</w:t>
            </w:r>
            <w:r w:rsidRPr="009B740C">
              <w:rPr>
                <w:rFonts w:ascii="Arial" w:eastAsia="Arial" w:hAnsi="Arial" w:cs="Arial"/>
                <w:b/>
                <w:bCs/>
                <w:color w:val="000000" w:themeColor="text1"/>
                <w:sz w:val="18"/>
                <w:szCs w:val="18"/>
                <w:u w:val="single"/>
              </w:rPr>
              <w:t>:</w:t>
            </w:r>
            <w:r w:rsidRPr="009B740C">
              <w:rPr>
                <w:rFonts w:ascii="Arial" w:eastAsia="Arial" w:hAnsi="Arial" w:cs="Arial"/>
                <w:b/>
                <w:bCs/>
                <w:color w:val="000000" w:themeColor="text1"/>
                <w:sz w:val="18"/>
                <w:szCs w:val="18"/>
              </w:rPr>
              <w:t xml:space="preserve"> </w:t>
            </w:r>
            <w:r w:rsidRPr="00E82EFD">
              <w:rPr>
                <w:rFonts w:ascii="Arial" w:eastAsia="Arial" w:hAnsi="Arial" w:cs="Arial"/>
                <w:color w:val="000000" w:themeColor="text1"/>
                <w:sz w:val="18"/>
                <w:szCs w:val="18"/>
              </w:rPr>
              <w:t xml:space="preserve">Poner especial atención sobre </w:t>
            </w:r>
            <w:r w:rsidR="00F548F7" w:rsidRPr="00E82EFD">
              <w:rPr>
                <w:rFonts w:ascii="Arial" w:eastAsia="Arial" w:hAnsi="Arial" w:cs="Arial"/>
                <w:color w:val="000000" w:themeColor="text1"/>
                <w:sz w:val="18"/>
                <w:szCs w:val="18"/>
              </w:rPr>
              <w:t xml:space="preserve">las recomendaciones que emitió el DAFP para </w:t>
            </w:r>
            <w:r w:rsidRPr="00E82EFD">
              <w:rPr>
                <w:rFonts w:ascii="Arial" w:eastAsia="Arial" w:hAnsi="Arial" w:cs="Arial"/>
                <w:color w:val="000000" w:themeColor="text1"/>
                <w:sz w:val="18"/>
                <w:szCs w:val="18"/>
              </w:rPr>
              <w:t xml:space="preserve">esta política, a través del seguimiento en la implementación </w:t>
            </w:r>
            <w:r w:rsidR="001F67D5" w:rsidRPr="00E82EFD">
              <w:rPr>
                <w:rFonts w:ascii="Arial" w:eastAsia="Arial" w:hAnsi="Arial" w:cs="Arial"/>
                <w:color w:val="000000" w:themeColor="text1"/>
                <w:sz w:val="18"/>
                <w:szCs w:val="18"/>
              </w:rPr>
              <w:t xml:space="preserve">y </w:t>
            </w:r>
            <w:r w:rsidRPr="00E82EFD">
              <w:rPr>
                <w:rFonts w:ascii="Arial" w:eastAsia="Arial" w:hAnsi="Arial" w:cs="Arial"/>
                <w:color w:val="000000" w:themeColor="text1"/>
                <w:sz w:val="18"/>
                <w:szCs w:val="18"/>
              </w:rPr>
              <w:t>las acciones a que haya</w:t>
            </w:r>
            <w:r w:rsidRPr="009B740C">
              <w:rPr>
                <w:rFonts w:ascii="Arial" w:eastAsia="Arial" w:hAnsi="Arial" w:cs="Arial"/>
                <w:color w:val="000000" w:themeColor="text1"/>
                <w:sz w:val="18"/>
                <w:szCs w:val="18"/>
              </w:rPr>
              <w:t xml:space="preserve"> lugar</w:t>
            </w:r>
            <w:r w:rsidR="005E7D8C">
              <w:rPr>
                <w:rFonts w:ascii="Arial" w:eastAsia="Arial" w:hAnsi="Arial" w:cs="Arial"/>
                <w:color w:val="000000" w:themeColor="text1"/>
                <w:sz w:val="18"/>
                <w:szCs w:val="18"/>
              </w:rPr>
              <w:t>.</w:t>
            </w:r>
            <w:r w:rsidR="00047A18" w:rsidRPr="009B740C">
              <w:rPr>
                <w:rFonts w:ascii="Arial" w:eastAsia="Arial" w:hAnsi="Arial" w:cs="Arial"/>
                <w:color w:val="000000" w:themeColor="text1"/>
                <w:sz w:val="18"/>
                <w:szCs w:val="18"/>
              </w:rPr>
              <w:t xml:space="preserve"> </w:t>
            </w:r>
          </w:p>
          <w:p w14:paraId="0B773331" w14:textId="7DA62FDA" w:rsidR="008B441B" w:rsidRPr="009B740C" w:rsidRDefault="00E5598C" w:rsidP="00F523F8">
            <w:pPr>
              <w:spacing w:after="100" w:afterAutospacing="1"/>
              <w:ind w:right="49"/>
              <w:jc w:val="both"/>
              <w:rPr>
                <w:rFonts w:ascii="Arial" w:eastAsia="Times New Roman" w:hAnsi="Arial" w:cs="Arial"/>
                <w:b/>
                <w:bCs/>
                <w:color w:val="000000" w:themeColor="text1"/>
                <w:sz w:val="18"/>
                <w:szCs w:val="18"/>
                <w:lang w:eastAsia="es-CO"/>
              </w:rPr>
            </w:pPr>
            <w:r>
              <w:rPr>
                <w:rFonts w:ascii="Arial" w:eastAsia="Times New Roman" w:hAnsi="Arial" w:cs="Arial"/>
                <w:b/>
                <w:bCs/>
                <w:color w:val="000000" w:themeColor="text1"/>
                <w:sz w:val="18"/>
                <w:szCs w:val="18"/>
                <w:u w:val="single"/>
                <w:lang w:eastAsia="es-CO"/>
              </w:rPr>
              <w:br/>
            </w:r>
            <w:r w:rsidR="008B441B" w:rsidRPr="009B740C">
              <w:rPr>
                <w:rFonts w:ascii="Arial" w:eastAsia="Times New Roman" w:hAnsi="Arial" w:cs="Arial"/>
                <w:b/>
                <w:bCs/>
                <w:color w:val="000000" w:themeColor="text1"/>
                <w:sz w:val="18"/>
                <w:szCs w:val="18"/>
                <w:u w:val="single"/>
                <w:lang w:eastAsia="es-CO"/>
              </w:rPr>
              <w:t xml:space="preserve">Recomendación </w:t>
            </w:r>
            <w:r>
              <w:rPr>
                <w:rFonts w:ascii="Arial" w:eastAsia="Times New Roman" w:hAnsi="Arial" w:cs="Arial"/>
                <w:b/>
                <w:bCs/>
                <w:color w:val="000000" w:themeColor="text1"/>
                <w:sz w:val="18"/>
                <w:szCs w:val="18"/>
                <w:u w:val="single"/>
                <w:lang w:eastAsia="es-CO"/>
              </w:rPr>
              <w:t>7</w:t>
            </w:r>
            <w:r w:rsidR="008B441B" w:rsidRPr="009B740C">
              <w:rPr>
                <w:rFonts w:ascii="Arial" w:eastAsia="Times New Roman" w:hAnsi="Arial" w:cs="Arial"/>
                <w:b/>
                <w:bCs/>
                <w:color w:val="000000" w:themeColor="text1"/>
                <w:sz w:val="18"/>
                <w:szCs w:val="18"/>
                <w:u w:val="single"/>
                <w:lang w:eastAsia="es-CO"/>
              </w:rPr>
              <w:t>:</w:t>
            </w:r>
            <w:r w:rsidR="008B441B" w:rsidRPr="009B740C">
              <w:rPr>
                <w:rFonts w:ascii="Arial" w:eastAsia="Times New Roman" w:hAnsi="Arial" w:cs="Arial"/>
                <w:color w:val="000000" w:themeColor="text1"/>
                <w:sz w:val="18"/>
                <w:szCs w:val="18"/>
                <w:lang w:eastAsia="es-CO"/>
              </w:rPr>
              <w:t xml:space="preserve"> Acatar, y realizar seguimiento </w:t>
            </w:r>
            <w:r w:rsidR="008B441B" w:rsidRPr="00E82EFD">
              <w:rPr>
                <w:rFonts w:ascii="Arial" w:eastAsia="Times New Roman" w:hAnsi="Arial" w:cs="Arial"/>
                <w:color w:val="000000" w:themeColor="text1"/>
                <w:sz w:val="18"/>
                <w:szCs w:val="18"/>
                <w:lang w:eastAsia="es-CO"/>
              </w:rPr>
              <w:t>a</w:t>
            </w:r>
            <w:r w:rsidR="005E7D8C" w:rsidRPr="00E82EFD">
              <w:rPr>
                <w:rFonts w:ascii="Arial" w:eastAsia="Times New Roman" w:hAnsi="Arial" w:cs="Arial"/>
                <w:color w:val="000000" w:themeColor="text1"/>
                <w:sz w:val="18"/>
                <w:szCs w:val="18"/>
                <w:lang w:eastAsia="es-CO"/>
              </w:rPr>
              <w:t xml:space="preserve"> la implementación </w:t>
            </w:r>
            <w:r w:rsidR="00E82EFD" w:rsidRPr="00E82EFD">
              <w:rPr>
                <w:rFonts w:ascii="Arial" w:eastAsia="Times New Roman" w:hAnsi="Arial" w:cs="Arial"/>
                <w:color w:val="000000" w:themeColor="text1"/>
                <w:sz w:val="18"/>
                <w:szCs w:val="18"/>
                <w:lang w:eastAsia="es-CO"/>
              </w:rPr>
              <w:t>de las</w:t>
            </w:r>
            <w:r w:rsidR="008B441B" w:rsidRPr="00E82EFD">
              <w:rPr>
                <w:rFonts w:ascii="Arial" w:eastAsia="Times New Roman" w:hAnsi="Arial" w:cs="Arial"/>
                <w:color w:val="000000" w:themeColor="text1"/>
                <w:sz w:val="18"/>
                <w:szCs w:val="18"/>
                <w:lang w:eastAsia="es-CO"/>
              </w:rPr>
              <w:t xml:space="preserve"> 301 recomendaciones realizadas por</w:t>
            </w:r>
            <w:r w:rsidR="005E7D8C" w:rsidRPr="00E82EFD">
              <w:rPr>
                <w:rFonts w:ascii="Arial" w:eastAsia="Times New Roman" w:hAnsi="Arial" w:cs="Arial"/>
                <w:color w:val="000000" w:themeColor="text1"/>
                <w:sz w:val="18"/>
                <w:szCs w:val="18"/>
                <w:lang w:eastAsia="es-CO"/>
              </w:rPr>
              <w:t xml:space="preserve"> el DAFP </w:t>
            </w:r>
            <w:r w:rsidR="008B441B" w:rsidRPr="00E82EFD">
              <w:rPr>
                <w:rFonts w:ascii="Arial" w:eastAsia="Times New Roman" w:hAnsi="Arial" w:cs="Arial"/>
                <w:color w:val="000000" w:themeColor="text1"/>
                <w:sz w:val="18"/>
                <w:szCs w:val="18"/>
                <w:lang w:eastAsia="es-CO"/>
              </w:rPr>
              <w:t xml:space="preserve"> en la Medición del Índice de Desempeño Institucional del año 2020.</w:t>
            </w:r>
            <w:r w:rsidR="008B441B" w:rsidRPr="009B740C">
              <w:rPr>
                <w:rFonts w:ascii="Arial" w:eastAsia="Times New Roman" w:hAnsi="Arial" w:cs="Arial"/>
                <w:color w:val="000000" w:themeColor="text1"/>
                <w:sz w:val="18"/>
                <w:szCs w:val="18"/>
                <w:lang w:eastAsia="es-CO"/>
              </w:rPr>
              <w:t xml:space="preserve"> </w:t>
            </w:r>
          </w:p>
        </w:tc>
      </w:tr>
      <w:tr w:rsidR="000D0FEF" w:rsidRPr="009B740C" w14:paraId="5CC3F63D" w14:textId="77777777" w:rsidTr="007C35AA">
        <w:tc>
          <w:tcPr>
            <w:tcW w:w="4218" w:type="dxa"/>
          </w:tcPr>
          <w:p w14:paraId="03F6F6C9" w14:textId="5047FD2C" w:rsidR="000D0FEF" w:rsidRPr="009B740C" w:rsidRDefault="000D0FEF" w:rsidP="00F523F8">
            <w:pPr>
              <w:shd w:val="clear" w:color="auto" w:fill="FFFFFF"/>
              <w:spacing w:after="100" w:afterAutospacing="1"/>
              <w:ind w:right="49"/>
              <w:jc w:val="both"/>
              <w:rPr>
                <w:rFonts w:ascii="Arial" w:eastAsia="Times New Roman" w:hAnsi="Arial" w:cs="Arial"/>
                <w:color w:val="000000" w:themeColor="text1"/>
                <w:sz w:val="18"/>
                <w:szCs w:val="18"/>
                <w:lang w:eastAsia="es-CO"/>
              </w:rPr>
            </w:pPr>
            <w:r w:rsidRPr="009B740C">
              <w:rPr>
                <w:rFonts w:ascii="Arial" w:eastAsia="Arial" w:hAnsi="Arial" w:cs="Arial"/>
                <w:b/>
                <w:bCs/>
                <w:color w:val="000000" w:themeColor="text1"/>
                <w:sz w:val="18"/>
                <w:szCs w:val="18"/>
              </w:rPr>
              <w:t xml:space="preserve">Observación </w:t>
            </w:r>
            <w:r w:rsidR="00E5598C">
              <w:rPr>
                <w:rFonts w:ascii="Arial" w:eastAsia="Arial" w:hAnsi="Arial" w:cs="Arial"/>
                <w:b/>
                <w:bCs/>
                <w:color w:val="000000" w:themeColor="text1"/>
                <w:sz w:val="18"/>
                <w:szCs w:val="18"/>
              </w:rPr>
              <w:t>8</w:t>
            </w:r>
            <w:r w:rsidRPr="009B740C">
              <w:rPr>
                <w:rFonts w:ascii="Arial" w:eastAsia="Arial" w:hAnsi="Arial" w:cs="Arial"/>
                <w:b/>
                <w:bCs/>
                <w:color w:val="000000" w:themeColor="text1"/>
                <w:sz w:val="18"/>
                <w:szCs w:val="18"/>
              </w:rPr>
              <w:t>:</w:t>
            </w:r>
            <w:r w:rsidRPr="009B740C">
              <w:rPr>
                <w:rFonts w:ascii="Arial" w:eastAsia="Arial" w:hAnsi="Arial" w:cs="Arial"/>
                <w:color w:val="000000" w:themeColor="text1"/>
                <w:sz w:val="18"/>
                <w:szCs w:val="18"/>
              </w:rPr>
              <w:t xml:space="preserve"> </w:t>
            </w:r>
            <w:r w:rsidR="006719D8" w:rsidRPr="00E5598C">
              <w:rPr>
                <w:rFonts w:ascii="Arial" w:eastAsia="Arial" w:hAnsi="Arial" w:cs="Arial"/>
                <w:color w:val="000000" w:themeColor="text1"/>
                <w:sz w:val="18"/>
                <w:szCs w:val="18"/>
              </w:rPr>
              <w:t xml:space="preserve">Del informe </w:t>
            </w:r>
            <w:r w:rsidR="00E5598C">
              <w:rPr>
                <w:rFonts w:ascii="Arial" w:eastAsia="Arial" w:hAnsi="Arial" w:cs="Arial"/>
                <w:color w:val="000000" w:themeColor="text1"/>
                <w:sz w:val="18"/>
                <w:szCs w:val="18"/>
              </w:rPr>
              <w:t xml:space="preserve">Gerencial sector Movilidad, </w:t>
            </w:r>
            <w:r w:rsidR="006719D8">
              <w:rPr>
                <w:rFonts w:ascii="Arial" w:eastAsia="Arial" w:hAnsi="Arial" w:cs="Arial"/>
                <w:color w:val="000000" w:themeColor="text1"/>
                <w:sz w:val="18"/>
                <w:szCs w:val="18"/>
              </w:rPr>
              <w:t>s</w:t>
            </w:r>
            <w:r w:rsidRPr="009B740C">
              <w:rPr>
                <w:rFonts w:ascii="Arial" w:eastAsia="Arial" w:hAnsi="Arial" w:cs="Arial"/>
                <w:color w:val="000000" w:themeColor="text1"/>
                <w:sz w:val="18"/>
                <w:szCs w:val="18"/>
              </w:rPr>
              <w:t xml:space="preserve">e identificó que en </w:t>
            </w:r>
            <w:r w:rsidRPr="00E82EFD">
              <w:rPr>
                <w:rFonts w:ascii="Arial" w:eastAsia="Arial" w:hAnsi="Arial" w:cs="Arial"/>
                <w:color w:val="000000" w:themeColor="text1"/>
                <w:sz w:val="18"/>
                <w:szCs w:val="18"/>
              </w:rPr>
              <w:t xml:space="preserve">comparación con </w:t>
            </w:r>
            <w:r w:rsidR="006719D8" w:rsidRPr="00E82EFD">
              <w:rPr>
                <w:rFonts w:ascii="Arial" w:eastAsia="Arial" w:hAnsi="Arial" w:cs="Arial"/>
                <w:color w:val="000000" w:themeColor="text1"/>
                <w:sz w:val="18"/>
                <w:szCs w:val="18"/>
              </w:rPr>
              <w:t xml:space="preserve">las entidades que conforman el </w:t>
            </w:r>
            <w:r w:rsidRPr="00E82EFD">
              <w:rPr>
                <w:rFonts w:ascii="Arial" w:eastAsia="Arial" w:hAnsi="Arial" w:cs="Arial"/>
                <w:color w:val="000000" w:themeColor="text1"/>
                <w:sz w:val="18"/>
                <w:szCs w:val="18"/>
              </w:rPr>
              <w:t xml:space="preserve">sector Movilidad, la </w:t>
            </w:r>
            <w:r w:rsidR="006719D8" w:rsidRPr="00E82EFD">
              <w:rPr>
                <w:rFonts w:ascii="Arial" w:eastAsia="Arial" w:hAnsi="Arial" w:cs="Arial"/>
                <w:color w:val="000000" w:themeColor="text1"/>
                <w:sz w:val="18"/>
                <w:szCs w:val="18"/>
              </w:rPr>
              <w:t xml:space="preserve">UAERMV </w:t>
            </w:r>
            <w:r w:rsidRPr="00E82EFD">
              <w:rPr>
                <w:rFonts w:ascii="Arial" w:eastAsia="Arial" w:hAnsi="Arial" w:cs="Arial"/>
                <w:color w:val="000000" w:themeColor="text1"/>
                <w:sz w:val="18"/>
                <w:szCs w:val="18"/>
              </w:rPr>
              <w:t>ocupa el último lugar en puntuación del Índice</w:t>
            </w:r>
            <w:r w:rsidRPr="009B740C">
              <w:rPr>
                <w:rFonts w:ascii="Arial" w:eastAsia="Arial" w:hAnsi="Arial" w:cs="Arial"/>
                <w:color w:val="000000" w:themeColor="text1"/>
                <w:sz w:val="18"/>
                <w:szCs w:val="18"/>
              </w:rPr>
              <w:t xml:space="preserve"> de Desarrollo Institucional.</w:t>
            </w:r>
          </w:p>
        </w:tc>
        <w:tc>
          <w:tcPr>
            <w:tcW w:w="4250" w:type="dxa"/>
          </w:tcPr>
          <w:p w14:paraId="4DDE1B23" w14:textId="70F70B8E" w:rsidR="000D0FEF" w:rsidRPr="009B740C" w:rsidRDefault="000D0FEF" w:rsidP="00E82EFD">
            <w:pPr>
              <w:shd w:val="clear" w:color="auto" w:fill="FFFFFF"/>
              <w:spacing w:after="100" w:afterAutospacing="1"/>
              <w:ind w:right="49"/>
              <w:jc w:val="both"/>
              <w:rPr>
                <w:rFonts w:ascii="Arial" w:eastAsia="Times New Roman" w:hAnsi="Arial" w:cs="Arial"/>
                <w:color w:val="000000" w:themeColor="text1"/>
                <w:sz w:val="18"/>
                <w:szCs w:val="18"/>
                <w:lang w:eastAsia="es-CO"/>
              </w:rPr>
            </w:pPr>
            <w:r w:rsidRPr="009B740C">
              <w:rPr>
                <w:rFonts w:ascii="Arial" w:eastAsia="Times New Roman" w:hAnsi="Arial" w:cs="Arial"/>
                <w:b/>
                <w:bCs/>
                <w:color w:val="000000" w:themeColor="text1"/>
                <w:sz w:val="18"/>
                <w:szCs w:val="18"/>
                <w:lang w:eastAsia="es-CO"/>
              </w:rPr>
              <w:t xml:space="preserve">Observación </w:t>
            </w:r>
            <w:r w:rsidR="00E5598C">
              <w:rPr>
                <w:rFonts w:ascii="Arial" w:eastAsia="Times New Roman" w:hAnsi="Arial" w:cs="Arial"/>
                <w:b/>
                <w:bCs/>
                <w:color w:val="000000" w:themeColor="text1"/>
                <w:sz w:val="18"/>
                <w:szCs w:val="18"/>
                <w:lang w:eastAsia="es-CO"/>
              </w:rPr>
              <w:t>8</w:t>
            </w:r>
            <w:r w:rsidRPr="009B740C">
              <w:rPr>
                <w:rFonts w:ascii="Arial" w:eastAsia="Times New Roman" w:hAnsi="Arial" w:cs="Arial"/>
                <w:b/>
                <w:bCs/>
                <w:color w:val="000000" w:themeColor="text1"/>
                <w:sz w:val="18"/>
                <w:szCs w:val="18"/>
                <w:lang w:eastAsia="es-CO"/>
              </w:rPr>
              <w:t>:</w:t>
            </w:r>
            <w:r w:rsidRPr="009B740C">
              <w:rPr>
                <w:rFonts w:ascii="Arial" w:eastAsia="Times New Roman" w:hAnsi="Arial" w:cs="Arial"/>
                <w:color w:val="000000" w:themeColor="text1"/>
                <w:sz w:val="18"/>
                <w:szCs w:val="18"/>
                <w:lang w:eastAsia="es-CO"/>
              </w:rPr>
              <w:t xml:space="preserve"> </w:t>
            </w:r>
            <w:r w:rsidRPr="009B740C">
              <w:rPr>
                <w:rFonts w:ascii="Arial" w:eastAsia="Times New Roman" w:hAnsi="Arial" w:cs="Arial"/>
                <w:color w:val="000000" w:themeColor="text1"/>
                <w:sz w:val="18"/>
                <w:szCs w:val="18"/>
              </w:rPr>
              <w:t>P</w:t>
            </w:r>
            <w:r w:rsidRPr="009B740C">
              <w:rPr>
                <w:rFonts w:ascii="Arial" w:eastAsia="Arial" w:hAnsi="Arial" w:cs="Arial"/>
                <w:color w:val="000000" w:themeColor="text1"/>
                <w:sz w:val="18"/>
                <w:szCs w:val="18"/>
              </w:rPr>
              <w:t xml:space="preserve">royectar acciones para alcanzar en la próxima medición un puntaje por encima de 90.7, </w:t>
            </w:r>
            <w:r w:rsidRPr="006719D8">
              <w:rPr>
                <w:rFonts w:ascii="Arial" w:eastAsia="Arial" w:hAnsi="Arial" w:cs="Arial"/>
                <w:color w:val="000000" w:themeColor="text1"/>
                <w:sz w:val="18"/>
                <w:szCs w:val="18"/>
              </w:rPr>
              <w:t>meta de la actual administración</w:t>
            </w:r>
            <w:r w:rsidR="00E82EFD">
              <w:rPr>
                <w:rFonts w:ascii="Arial" w:eastAsia="Arial" w:hAnsi="Arial" w:cs="Arial"/>
                <w:color w:val="000000" w:themeColor="text1"/>
                <w:sz w:val="18"/>
                <w:szCs w:val="18"/>
              </w:rPr>
              <w:t>.</w:t>
            </w:r>
          </w:p>
        </w:tc>
      </w:tr>
    </w:tbl>
    <w:p w14:paraId="6DB33015" w14:textId="75CB0DB0" w:rsidR="00B6657C" w:rsidRDefault="00B6657C" w:rsidP="00F523F8">
      <w:pPr>
        <w:shd w:val="clear" w:color="auto" w:fill="FFFFFF"/>
        <w:spacing w:after="100" w:afterAutospacing="1" w:line="240" w:lineRule="auto"/>
        <w:ind w:left="360" w:right="49"/>
        <w:rPr>
          <w:rFonts w:ascii="Arial" w:eastAsia="Times New Roman" w:hAnsi="Arial" w:cs="Arial"/>
          <w:color w:val="000000" w:themeColor="text1"/>
          <w:sz w:val="18"/>
          <w:szCs w:val="18"/>
          <w:highlight w:val="cyan"/>
          <w:lang w:eastAsia="es-CO"/>
        </w:rPr>
      </w:pPr>
    </w:p>
    <w:p w14:paraId="09D91EEA" w14:textId="77777777" w:rsidR="00E82EFD" w:rsidRDefault="00E82EFD" w:rsidP="00F523F8">
      <w:pPr>
        <w:shd w:val="clear" w:color="auto" w:fill="FFFFFF"/>
        <w:spacing w:after="100" w:afterAutospacing="1" w:line="240" w:lineRule="auto"/>
        <w:ind w:left="360" w:right="49"/>
        <w:rPr>
          <w:rFonts w:ascii="Arial" w:eastAsia="Times New Roman" w:hAnsi="Arial" w:cs="Arial"/>
          <w:color w:val="000000" w:themeColor="text1"/>
          <w:sz w:val="18"/>
          <w:szCs w:val="18"/>
          <w:highlight w:val="cyan"/>
          <w:lang w:eastAsia="es-CO"/>
        </w:rPr>
      </w:pPr>
    </w:p>
    <w:p w14:paraId="25C66007" w14:textId="77777777" w:rsidR="00B6657C" w:rsidRDefault="00B6657C" w:rsidP="00B6657C">
      <w:pPr>
        <w:shd w:val="clear" w:color="auto" w:fill="FFFFFF"/>
        <w:spacing w:after="100" w:afterAutospacing="1" w:line="240" w:lineRule="auto"/>
        <w:ind w:right="49"/>
        <w:rPr>
          <w:rFonts w:ascii="Arial" w:eastAsia="Times New Roman" w:hAnsi="Arial" w:cs="Arial"/>
          <w:color w:val="000000" w:themeColor="text1"/>
          <w:sz w:val="18"/>
          <w:szCs w:val="18"/>
          <w:highlight w:val="cyan"/>
          <w:lang w:eastAsia="es-CO"/>
        </w:rPr>
      </w:pPr>
    </w:p>
    <w:p w14:paraId="40A87DDD" w14:textId="70F4638C" w:rsidR="00F9173E" w:rsidRPr="009D2CC4" w:rsidRDefault="000D0FEF" w:rsidP="00F523F8">
      <w:pPr>
        <w:spacing w:line="240" w:lineRule="auto"/>
        <w:ind w:left="-218"/>
        <w:jc w:val="both"/>
        <w:rPr>
          <w:rFonts w:ascii="Arial" w:hAnsi="Arial" w:cs="Arial"/>
          <w:color w:val="000000" w:themeColor="text1"/>
        </w:rPr>
      </w:pPr>
      <w:r w:rsidRPr="009D2CC4">
        <w:rPr>
          <w:rFonts w:ascii="Arial" w:hAnsi="Arial" w:cs="Arial"/>
          <w:color w:val="000000" w:themeColor="text1"/>
        </w:rPr>
        <w:t>Acatando la Ley de Transparencia 1712 de 2014, este informe será enviado a la Oficina Asesora de Planeación para ser publicado en el link de Transparencia de la entidad.</w:t>
      </w:r>
    </w:p>
    <w:p w14:paraId="6777630E" w14:textId="22EEDD32" w:rsidR="000D0FEF" w:rsidRPr="009D2CC4" w:rsidRDefault="000D0FEF" w:rsidP="00F523F8">
      <w:pPr>
        <w:spacing w:line="240" w:lineRule="auto"/>
        <w:ind w:left="-218"/>
        <w:jc w:val="both"/>
        <w:rPr>
          <w:rFonts w:ascii="Arial" w:hAnsi="Arial" w:cs="Arial"/>
          <w:color w:val="000000" w:themeColor="text1"/>
        </w:rPr>
      </w:pPr>
      <w:r w:rsidRPr="009D2CC4">
        <w:rPr>
          <w:rFonts w:ascii="Arial" w:hAnsi="Arial" w:cs="Arial"/>
          <w:color w:val="000000" w:themeColor="text1"/>
          <w:shd w:val="clear" w:color="auto" w:fill="FFFFFF"/>
        </w:rPr>
        <w:t>Esta oficina queda atenta a cualquier información o aclaración adicional que se requiera con relación al contenido de este informe.</w:t>
      </w:r>
    </w:p>
    <w:p w14:paraId="6A2004F9" w14:textId="77777777" w:rsidR="000D0FEF" w:rsidRPr="009D2CC4" w:rsidRDefault="000D0FEF" w:rsidP="00F523F8">
      <w:pPr>
        <w:spacing w:line="240" w:lineRule="auto"/>
        <w:jc w:val="both"/>
        <w:rPr>
          <w:rFonts w:ascii="Arial" w:hAnsi="Arial" w:cs="Arial"/>
          <w:color w:val="000000" w:themeColor="text1"/>
          <w:shd w:val="clear" w:color="auto" w:fill="FFFFFF"/>
        </w:rPr>
      </w:pPr>
    </w:p>
    <w:p w14:paraId="0DD47D69" w14:textId="2F8D3558" w:rsidR="00E82EFD" w:rsidRDefault="000D0FEF" w:rsidP="00E82EFD">
      <w:pPr>
        <w:spacing w:line="240" w:lineRule="auto"/>
        <w:ind w:left="-218"/>
        <w:jc w:val="both"/>
        <w:rPr>
          <w:rFonts w:ascii="Arial" w:eastAsia="Calibri" w:hAnsi="Arial" w:cs="Arial"/>
          <w:color w:val="000000" w:themeColor="text1"/>
        </w:rPr>
      </w:pPr>
      <w:r w:rsidRPr="009D2CC4">
        <w:rPr>
          <w:rFonts w:ascii="Arial" w:hAnsi="Arial" w:cs="Arial"/>
          <w:color w:val="000000" w:themeColor="text1"/>
          <w:shd w:val="clear" w:color="auto" w:fill="FFFFFF"/>
        </w:rPr>
        <w:t>Cordialmente</w:t>
      </w:r>
      <w:r w:rsidRPr="009D2CC4">
        <w:rPr>
          <w:rFonts w:ascii="Arial" w:eastAsia="Calibri" w:hAnsi="Arial" w:cs="Arial"/>
          <w:color w:val="000000" w:themeColor="text1"/>
        </w:rPr>
        <w:t>,</w:t>
      </w:r>
    </w:p>
    <w:p w14:paraId="57443ED1" w14:textId="702ACD90" w:rsidR="00E82EFD" w:rsidRPr="00592B94" w:rsidRDefault="00E82EFD" w:rsidP="00E82EFD">
      <w:pPr>
        <w:spacing w:line="240" w:lineRule="auto"/>
        <w:ind w:left="-218"/>
        <w:jc w:val="both"/>
        <w:rPr>
          <w:rFonts w:ascii="Arial" w:eastAsia="Calibri" w:hAnsi="Arial" w:cs="Arial"/>
          <w:b/>
          <w:bCs/>
          <w:color w:val="000000" w:themeColor="text1"/>
        </w:rPr>
      </w:pPr>
    </w:p>
    <w:p w14:paraId="351CEDE5" w14:textId="0B12DCA7" w:rsidR="00E82EFD" w:rsidRPr="00592B94" w:rsidRDefault="00E82EFD" w:rsidP="00E82EFD">
      <w:pPr>
        <w:spacing w:line="240" w:lineRule="auto"/>
        <w:ind w:left="-218"/>
        <w:jc w:val="both"/>
        <w:rPr>
          <w:rFonts w:ascii="Arial" w:eastAsia="Calibri" w:hAnsi="Arial" w:cs="Arial"/>
          <w:b/>
          <w:bCs/>
          <w:color w:val="000000" w:themeColor="text1"/>
        </w:rPr>
      </w:pPr>
      <w:r w:rsidRPr="00592B94">
        <w:rPr>
          <w:rFonts w:ascii="Arial" w:eastAsia="Calibri" w:hAnsi="Arial" w:cs="Arial"/>
          <w:b/>
          <w:bCs/>
          <w:color w:val="000000" w:themeColor="text1"/>
        </w:rPr>
        <w:t>CARLOS FERNANDO REY RIVEROS</w:t>
      </w:r>
    </w:p>
    <w:p w14:paraId="411AB2B8" w14:textId="77777777" w:rsidR="003B59C0" w:rsidRDefault="000D0FEF" w:rsidP="003B59C0">
      <w:pPr>
        <w:spacing w:line="240" w:lineRule="auto"/>
        <w:ind w:left="-218"/>
        <w:jc w:val="both"/>
        <w:rPr>
          <w:rFonts w:ascii="Arial" w:eastAsia="Calibri" w:hAnsi="Arial" w:cs="Arial"/>
          <w:color w:val="000000" w:themeColor="text1"/>
        </w:rPr>
      </w:pPr>
      <w:r w:rsidRPr="009D2CC4">
        <w:rPr>
          <w:rFonts w:ascii="Arial" w:eastAsia="Calibri" w:hAnsi="Arial" w:cs="Arial"/>
          <w:color w:val="000000" w:themeColor="text1"/>
        </w:rPr>
        <w:t xml:space="preserve">Jefe </w:t>
      </w:r>
      <w:r w:rsidRPr="009D2CC4">
        <w:rPr>
          <w:rFonts w:ascii="Arial" w:hAnsi="Arial" w:cs="Arial"/>
          <w:color w:val="000000" w:themeColor="text1"/>
          <w:shd w:val="clear" w:color="auto" w:fill="FFFFFF"/>
        </w:rPr>
        <w:t>Oficina</w:t>
      </w:r>
      <w:r w:rsidRPr="009D2CC4">
        <w:rPr>
          <w:rFonts w:ascii="Arial" w:eastAsia="Calibri" w:hAnsi="Arial" w:cs="Arial"/>
          <w:color w:val="000000" w:themeColor="text1"/>
        </w:rPr>
        <w:t xml:space="preserve"> de Control Interno</w:t>
      </w:r>
      <w:r w:rsidR="006719D8">
        <w:rPr>
          <w:rFonts w:ascii="Arial" w:eastAsia="Calibri" w:hAnsi="Arial" w:cs="Arial"/>
          <w:color w:val="000000" w:themeColor="text1"/>
        </w:rPr>
        <w:t xml:space="preserve"> (E)</w:t>
      </w:r>
    </w:p>
    <w:p w14:paraId="497E3191" w14:textId="77777777" w:rsidR="003028AF" w:rsidRDefault="000D0FEF" w:rsidP="003028AF">
      <w:pPr>
        <w:spacing w:line="240" w:lineRule="auto"/>
        <w:ind w:left="-218"/>
        <w:jc w:val="both"/>
        <w:rPr>
          <w:rFonts w:ascii="Arial" w:eastAsia="Arial" w:hAnsi="Arial" w:cs="Arial"/>
          <w:color w:val="000000" w:themeColor="text1"/>
          <w:sz w:val="20"/>
          <w:szCs w:val="20"/>
        </w:rPr>
      </w:pPr>
      <w:r w:rsidRPr="00592B94">
        <w:rPr>
          <w:rFonts w:ascii="Arial" w:eastAsia="Arial" w:hAnsi="Arial" w:cs="Arial"/>
          <w:b/>
          <w:bCs/>
          <w:color w:val="000000" w:themeColor="text1"/>
          <w:sz w:val="20"/>
          <w:szCs w:val="20"/>
        </w:rPr>
        <w:t>Anexo 1</w:t>
      </w:r>
      <w:r w:rsidRPr="00592B94">
        <w:rPr>
          <w:rFonts w:ascii="Arial" w:eastAsia="Arial" w:hAnsi="Arial" w:cs="Arial"/>
          <w:color w:val="000000" w:themeColor="text1"/>
          <w:sz w:val="20"/>
          <w:szCs w:val="20"/>
        </w:rPr>
        <w:t xml:space="preserve">. Archivo EXCEL- </w:t>
      </w:r>
      <w:r w:rsidR="006719D8" w:rsidRPr="00592B94">
        <w:rPr>
          <w:rFonts w:ascii="Arial" w:eastAsia="Arial" w:hAnsi="Arial" w:cs="Arial"/>
          <w:color w:val="000000" w:themeColor="text1"/>
          <w:sz w:val="20"/>
          <w:szCs w:val="20"/>
        </w:rPr>
        <w:t xml:space="preserve">301 </w:t>
      </w:r>
      <w:r w:rsidRPr="00592B94">
        <w:rPr>
          <w:rFonts w:ascii="Arial" w:eastAsia="Arial" w:hAnsi="Arial" w:cs="Arial"/>
          <w:color w:val="000000" w:themeColor="text1"/>
          <w:sz w:val="20"/>
          <w:szCs w:val="20"/>
        </w:rPr>
        <w:t xml:space="preserve">Recomendaciones </w:t>
      </w:r>
      <w:r w:rsidR="006719D8" w:rsidRPr="00592B94">
        <w:rPr>
          <w:rFonts w:ascii="Arial" w:eastAsia="Arial" w:hAnsi="Arial" w:cs="Arial"/>
          <w:color w:val="000000" w:themeColor="text1"/>
          <w:sz w:val="20"/>
          <w:szCs w:val="20"/>
        </w:rPr>
        <w:t xml:space="preserve">emitidas por el DAFP de acuerdo con los resultados del </w:t>
      </w:r>
      <w:r w:rsidRPr="00592B94">
        <w:rPr>
          <w:rFonts w:ascii="Arial" w:eastAsia="Arial" w:hAnsi="Arial" w:cs="Arial"/>
          <w:color w:val="000000" w:themeColor="text1"/>
          <w:sz w:val="20"/>
          <w:szCs w:val="20"/>
        </w:rPr>
        <w:t>Índice de Medición de Gestión y Desempeño</w:t>
      </w:r>
      <w:r w:rsidR="006719D8" w:rsidRPr="00592B94">
        <w:rPr>
          <w:rFonts w:ascii="Arial" w:eastAsia="Arial" w:hAnsi="Arial" w:cs="Arial"/>
          <w:color w:val="000000" w:themeColor="text1"/>
          <w:sz w:val="20"/>
          <w:szCs w:val="20"/>
        </w:rPr>
        <w:t xml:space="preserve"> para la UAERMV</w:t>
      </w:r>
      <w:r w:rsidRPr="00592B94">
        <w:rPr>
          <w:rFonts w:ascii="Arial" w:eastAsia="Arial" w:hAnsi="Arial" w:cs="Arial"/>
          <w:color w:val="000000" w:themeColor="text1"/>
          <w:sz w:val="20"/>
          <w:szCs w:val="20"/>
        </w:rPr>
        <w:t>.</w:t>
      </w:r>
      <w:r w:rsidRPr="009D2CC4">
        <w:rPr>
          <w:rFonts w:ascii="Arial" w:eastAsia="Arial" w:hAnsi="Arial" w:cs="Arial"/>
          <w:color w:val="000000" w:themeColor="text1"/>
          <w:sz w:val="20"/>
          <w:szCs w:val="20"/>
        </w:rPr>
        <w:t xml:space="preserve"> </w:t>
      </w:r>
    </w:p>
    <w:p w14:paraId="43A8B15D" w14:textId="77777777" w:rsidR="003028AF" w:rsidRDefault="00B6657C" w:rsidP="003028AF">
      <w:pPr>
        <w:spacing w:line="240" w:lineRule="auto"/>
        <w:ind w:left="-218"/>
        <w:jc w:val="both"/>
        <w:rPr>
          <w:rFonts w:ascii="Arial" w:eastAsia="Times New Roman" w:hAnsi="Arial" w:cs="Arial"/>
          <w:sz w:val="16"/>
          <w:szCs w:val="16"/>
          <w:lang w:eastAsia="es-CO"/>
        </w:rPr>
      </w:pPr>
      <w:r w:rsidRPr="00592B94">
        <w:rPr>
          <w:rFonts w:ascii="Arial" w:eastAsia="Times New Roman" w:hAnsi="Arial" w:cs="Arial"/>
          <w:sz w:val="16"/>
          <w:szCs w:val="16"/>
          <w:lang w:eastAsia="es-CO"/>
        </w:rPr>
        <w:t xml:space="preserve">Proyectó:   </w:t>
      </w:r>
      <w:r w:rsidR="00592B94" w:rsidRPr="00592B94">
        <w:rPr>
          <w:rFonts w:ascii="Arial" w:eastAsia="Times New Roman" w:hAnsi="Arial" w:cs="Arial"/>
          <w:sz w:val="16"/>
          <w:szCs w:val="16"/>
          <w:lang w:eastAsia="es-CO"/>
        </w:rPr>
        <w:t>Luz Adriana Franco García- Contratista OCI</w:t>
      </w:r>
    </w:p>
    <w:p w14:paraId="6A50A4A6" w14:textId="010902FF" w:rsidR="003028AF" w:rsidRPr="003028AF" w:rsidRDefault="003028AF" w:rsidP="003028AF">
      <w:pPr>
        <w:spacing w:line="240" w:lineRule="auto"/>
        <w:ind w:left="-218"/>
        <w:jc w:val="both"/>
        <w:rPr>
          <w:rFonts w:ascii="Arial" w:eastAsia="Arial" w:hAnsi="Arial" w:cs="Arial"/>
          <w:color w:val="000000" w:themeColor="text1"/>
          <w:sz w:val="20"/>
          <w:szCs w:val="20"/>
        </w:rPr>
      </w:pPr>
      <w:r w:rsidRPr="00592B94">
        <w:rPr>
          <w:rFonts w:ascii="Arial" w:eastAsia="Times New Roman" w:hAnsi="Arial" w:cs="Arial"/>
          <w:sz w:val="16"/>
          <w:szCs w:val="16"/>
          <w:lang w:eastAsia="es-CO"/>
        </w:rPr>
        <w:t>Revisó</w:t>
      </w:r>
      <w:r>
        <w:rPr>
          <w:rFonts w:ascii="Arial" w:eastAsia="Times New Roman" w:hAnsi="Arial" w:cs="Arial"/>
          <w:sz w:val="16"/>
          <w:szCs w:val="16"/>
          <w:lang w:eastAsia="es-CO"/>
        </w:rPr>
        <w:t xml:space="preserve">: </w:t>
      </w:r>
      <w:r w:rsidRPr="00592B94">
        <w:rPr>
          <w:rFonts w:ascii="Arial" w:eastAsia="Times New Roman" w:hAnsi="Arial" w:cs="Arial"/>
          <w:sz w:val="16"/>
          <w:szCs w:val="16"/>
          <w:lang w:eastAsia="es-CO"/>
        </w:rPr>
        <w:t xml:space="preserve">Carlos Fernando Rey Riveros </w:t>
      </w:r>
      <w:r w:rsidRPr="00592B94">
        <w:rPr>
          <w:rFonts w:ascii="Arial" w:eastAsia="Times New Roman" w:hAnsi="Arial" w:cs="Arial"/>
          <w:sz w:val="16"/>
          <w:szCs w:val="16"/>
          <w:lang w:eastAsia="es-ES"/>
        </w:rPr>
        <w:t xml:space="preserve"> – Jefe OCI</w:t>
      </w:r>
      <w:r w:rsidRPr="00592B94">
        <w:rPr>
          <w:rFonts w:ascii="Arial" w:hAnsi="Arial" w:cs="Arial"/>
          <w:sz w:val="16"/>
          <w:szCs w:val="16"/>
          <w:lang w:eastAsia="es-CO"/>
        </w:rPr>
        <w:t xml:space="preserve"> (E)</w:t>
      </w:r>
    </w:p>
    <w:p w14:paraId="52A0EFA1" w14:textId="39A91341" w:rsidR="00B6657C" w:rsidRPr="003028AF" w:rsidRDefault="003028AF" w:rsidP="003028AF">
      <w:pPr>
        <w:spacing w:line="240" w:lineRule="auto"/>
        <w:ind w:left="-218"/>
        <w:jc w:val="both"/>
        <w:rPr>
          <w:rFonts w:ascii="Arial" w:eastAsia="Arial" w:hAnsi="Arial" w:cs="Arial"/>
          <w:color w:val="000000" w:themeColor="text1"/>
          <w:sz w:val="20"/>
          <w:szCs w:val="20"/>
        </w:rPr>
      </w:pPr>
      <w:r>
        <w:rPr>
          <w:rFonts w:ascii="Arial" w:eastAsia="Times New Roman" w:hAnsi="Arial" w:cs="Arial"/>
          <w:sz w:val="16"/>
          <w:szCs w:val="16"/>
          <w:lang w:eastAsia="es-CO"/>
        </w:rPr>
        <w:br/>
      </w:r>
      <w:r>
        <w:rPr>
          <w:rFonts w:ascii="Arial" w:eastAsia="Times New Roman" w:hAnsi="Arial" w:cs="Arial"/>
          <w:sz w:val="16"/>
          <w:szCs w:val="16"/>
          <w:lang w:eastAsia="es-CO"/>
        </w:rPr>
        <w:br/>
      </w:r>
    </w:p>
    <w:p w14:paraId="0315DD71" w14:textId="77777777" w:rsidR="00B6657C" w:rsidRPr="007A24EC" w:rsidRDefault="00B6657C" w:rsidP="00B6657C">
      <w:pPr>
        <w:tabs>
          <w:tab w:val="left" w:pos="2135"/>
        </w:tabs>
        <w:spacing w:after="0"/>
        <w:rPr>
          <w:rFonts w:ascii="Arial" w:eastAsia="Arial" w:hAnsi="Arial" w:cs="Arial"/>
          <w:sz w:val="16"/>
          <w:szCs w:val="16"/>
        </w:rPr>
      </w:pPr>
    </w:p>
    <w:p w14:paraId="5F8B8E54" w14:textId="2EBFD62F" w:rsidR="000E397D" w:rsidRPr="009D2CC4" w:rsidRDefault="006D15BE" w:rsidP="00B6657C">
      <w:pPr>
        <w:spacing w:after="0" w:line="240" w:lineRule="auto"/>
        <w:rPr>
          <w:rFonts w:ascii="Arial" w:hAnsi="Arial" w:cs="Arial"/>
          <w:color w:val="000000" w:themeColor="text1"/>
        </w:rPr>
      </w:pPr>
      <w:r>
        <w:rPr>
          <w:rFonts w:ascii="Arial" w:hAnsi="Arial" w:cs="Arial"/>
          <w:color w:val="000000" w:themeColor="text1"/>
        </w:rPr>
        <w:t xml:space="preserve">INFORMADO MEDIANTE  RADICADO </w:t>
      </w:r>
      <w:r>
        <w:t>2021</w:t>
      </w:r>
      <w:bookmarkStart w:id="43" w:name="_GoBack"/>
      <w:bookmarkEnd w:id="43"/>
      <w:r>
        <w:t xml:space="preserve">1600101463 </w:t>
      </w:r>
      <w:r>
        <w:t xml:space="preserve"> de fecha </w:t>
      </w:r>
      <w:r>
        <w:t>30-09-2021</w:t>
      </w:r>
    </w:p>
    <w:sectPr w:rsidR="000E397D" w:rsidRPr="009D2CC4" w:rsidSect="004F4DAD">
      <w:headerReference w:type="default" r:id="rId95"/>
      <w:footerReference w:type="default" r:id="rId96"/>
      <w:type w:val="continuous"/>
      <w:pgSz w:w="12240" w:h="15840"/>
      <w:pgMar w:top="2268" w:right="1701" w:bottom="1701"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56CB5" w14:textId="77777777" w:rsidR="00A959EF" w:rsidRDefault="00A959EF" w:rsidP="000D0FEF">
      <w:r>
        <w:separator/>
      </w:r>
    </w:p>
  </w:endnote>
  <w:endnote w:type="continuationSeparator" w:id="0">
    <w:p w14:paraId="0E21A534" w14:textId="77777777" w:rsidR="00A959EF" w:rsidRDefault="00A959EF" w:rsidP="000D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ansSerif">
    <w:altName w:val="Cambria"/>
    <w:panose1 w:val="00000000000000000000"/>
    <w:charset w:val="00"/>
    <w:family w:val="roman"/>
    <w:notTrueType/>
    <w:pitch w:val="default"/>
  </w:font>
  <w:font w:name="Work Sans">
    <w:altName w:val="Times New Roman"/>
    <w:charset w:val="00"/>
    <w:family w:val="auto"/>
    <w:pitch w:val="variable"/>
    <w:sig w:usb0="00000001"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1B507" w14:textId="77777777" w:rsidR="00E404A5" w:rsidRDefault="00E404A5">
    <w:pPr>
      <w:pStyle w:val="Piedepgina"/>
      <w:jc w:val="right"/>
    </w:pPr>
  </w:p>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3605"/>
      <w:gridCol w:w="1780"/>
    </w:tblGrid>
    <w:tr w:rsidR="00E404A5" w14:paraId="256F34B4" w14:textId="77777777" w:rsidTr="0044419E">
      <w:tc>
        <w:tcPr>
          <w:tcW w:w="2165" w:type="pct"/>
        </w:tcPr>
        <w:p w14:paraId="4EBAA0F0" w14:textId="77777777" w:rsidR="00E404A5" w:rsidRPr="00ED6FF9" w:rsidRDefault="00E404A5" w:rsidP="0044419E">
          <w:pPr>
            <w:tabs>
              <w:tab w:val="center" w:pos="4419"/>
              <w:tab w:val="right" w:pos="8838"/>
            </w:tabs>
            <w:rPr>
              <w:color w:val="000000"/>
              <w:sz w:val="18"/>
              <w:szCs w:val="18"/>
            </w:rPr>
          </w:pPr>
          <w:r w:rsidRPr="00ED6FF9">
            <w:rPr>
              <w:color w:val="000000"/>
              <w:sz w:val="18"/>
              <w:szCs w:val="18"/>
            </w:rPr>
            <w:t>Calle 26 No. 57-41, Torre 8, Pisos  8 CEMSA</w:t>
          </w:r>
        </w:p>
        <w:p w14:paraId="68BCF765" w14:textId="77777777" w:rsidR="00E404A5" w:rsidRPr="00ED6FF9" w:rsidRDefault="00E404A5" w:rsidP="0044419E">
          <w:pPr>
            <w:tabs>
              <w:tab w:val="center" w:pos="4419"/>
              <w:tab w:val="right" w:pos="8838"/>
            </w:tabs>
            <w:rPr>
              <w:color w:val="000000"/>
              <w:sz w:val="18"/>
              <w:szCs w:val="18"/>
            </w:rPr>
          </w:pPr>
          <w:r w:rsidRPr="00ED6FF9">
            <w:rPr>
              <w:color w:val="000000"/>
              <w:sz w:val="18"/>
              <w:szCs w:val="18"/>
            </w:rPr>
            <w:t xml:space="preserve">PBX: (+57)(1) 3779555 - Información: Línea 195 </w:t>
          </w:r>
        </w:p>
        <w:p w14:paraId="346BC039" w14:textId="77777777" w:rsidR="00E404A5" w:rsidRPr="00ED6FF9" w:rsidRDefault="00E404A5" w:rsidP="0044419E">
          <w:pPr>
            <w:tabs>
              <w:tab w:val="center" w:pos="4419"/>
              <w:tab w:val="right" w:pos="8838"/>
            </w:tabs>
            <w:rPr>
              <w:color w:val="000000"/>
              <w:sz w:val="18"/>
              <w:szCs w:val="18"/>
            </w:rPr>
          </w:pPr>
          <w:r w:rsidRPr="00ED6FF9">
            <w:rPr>
              <w:color w:val="000000"/>
              <w:sz w:val="18"/>
              <w:szCs w:val="18"/>
            </w:rPr>
            <w:t>Código Postal: 111321</w:t>
          </w:r>
        </w:p>
        <w:p w14:paraId="24BA1F14" w14:textId="77777777" w:rsidR="00E404A5" w:rsidRDefault="00A959EF" w:rsidP="0044419E">
          <w:pPr>
            <w:tabs>
              <w:tab w:val="center" w:pos="4419"/>
              <w:tab w:val="right" w:pos="8838"/>
            </w:tabs>
            <w:rPr>
              <w:rStyle w:val="Hipervnculo"/>
              <w:sz w:val="20"/>
              <w:szCs w:val="20"/>
            </w:rPr>
          </w:pPr>
          <w:hyperlink r:id="rId1" w:history="1">
            <w:r w:rsidR="00E404A5" w:rsidRPr="008530E7">
              <w:rPr>
                <w:rStyle w:val="Hipervnculo"/>
                <w:sz w:val="20"/>
                <w:szCs w:val="20"/>
              </w:rPr>
              <w:t>www.umv.gov.co</w:t>
            </w:r>
          </w:hyperlink>
        </w:p>
        <w:p w14:paraId="134709FA" w14:textId="77777777" w:rsidR="00E404A5" w:rsidRPr="008530E7" w:rsidRDefault="00E404A5" w:rsidP="0044419E">
          <w:pPr>
            <w:tabs>
              <w:tab w:val="center" w:pos="4419"/>
              <w:tab w:val="right" w:pos="8838"/>
            </w:tabs>
            <w:rPr>
              <w:color w:val="000000"/>
              <w:sz w:val="20"/>
              <w:szCs w:val="20"/>
            </w:rPr>
          </w:pPr>
        </w:p>
      </w:tc>
      <w:tc>
        <w:tcPr>
          <w:tcW w:w="1898" w:type="pct"/>
        </w:tcPr>
        <w:sdt>
          <w:sdtPr>
            <w:id w:val="1390839673"/>
            <w:docPartObj>
              <w:docPartGallery w:val="Page Numbers (Bottom of Page)"/>
              <w:docPartUnique/>
            </w:docPartObj>
          </w:sdtPr>
          <w:sdtEndPr/>
          <w:sdtContent>
            <w:p w14:paraId="275668C7" w14:textId="77777777" w:rsidR="00E404A5" w:rsidRDefault="00E404A5" w:rsidP="0044419E">
              <w:pPr>
                <w:pStyle w:val="Piedepgina"/>
                <w:jc w:val="right"/>
                <w:rPr>
                  <w:rFonts w:ascii="Arial" w:hAnsi="Arial" w:cs="Arial"/>
                  <w:sz w:val="16"/>
                  <w:szCs w:val="16"/>
                </w:rPr>
              </w:pPr>
            </w:p>
            <w:p w14:paraId="38FE7389" w14:textId="77777777" w:rsidR="00E404A5" w:rsidRDefault="00E404A5" w:rsidP="0044419E">
              <w:pPr>
                <w:pStyle w:val="Piedepgina"/>
                <w:jc w:val="right"/>
                <w:rPr>
                  <w:rFonts w:ascii="Arial" w:hAnsi="Arial" w:cs="Arial"/>
                  <w:sz w:val="16"/>
                  <w:szCs w:val="16"/>
                </w:rPr>
              </w:pPr>
            </w:p>
            <w:p w14:paraId="14A30F10" w14:textId="094B784C" w:rsidR="00E404A5" w:rsidRDefault="00E404A5" w:rsidP="0044419E">
              <w:pPr>
                <w:pStyle w:val="Piedepgina"/>
                <w:jc w:val="right"/>
              </w:pPr>
              <w:r w:rsidRPr="00AD3DC3">
                <w:rPr>
                  <w:rFonts w:ascii="Arial" w:hAnsi="Arial" w:cs="Arial"/>
                  <w:sz w:val="16"/>
                  <w:szCs w:val="16"/>
                </w:rPr>
                <w:fldChar w:fldCharType="begin"/>
              </w:r>
              <w:r w:rsidRPr="00AD3DC3">
                <w:rPr>
                  <w:rFonts w:ascii="Arial" w:hAnsi="Arial" w:cs="Arial"/>
                  <w:sz w:val="16"/>
                  <w:szCs w:val="16"/>
                </w:rPr>
                <w:instrText>PAGE   \* MERGEFORMAT</w:instrText>
              </w:r>
              <w:r w:rsidRPr="00AD3DC3">
                <w:rPr>
                  <w:rFonts w:ascii="Arial" w:hAnsi="Arial" w:cs="Arial"/>
                  <w:sz w:val="16"/>
                  <w:szCs w:val="16"/>
                </w:rPr>
                <w:fldChar w:fldCharType="separate"/>
              </w:r>
              <w:r w:rsidR="006D15BE">
                <w:rPr>
                  <w:rFonts w:ascii="Arial" w:hAnsi="Arial" w:cs="Arial"/>
                  <w:noProof/>
                  <w:sz w:val="16"/>
                  <w:szCs w:val="16"/>
                </w:rPr>
                <w:t>1</w:t>
              </w:r>
              <w:r w:rsidRPr="00AD3DC3">
                <w:rPr>
                  <w:rFonts w:ascii="Arial" w:hAnsi="Arial" w:cs="Arial"/>
                  <w:sz w:val="16"/>
                  <w:szCs w:val="16"/>
                </w:rPr>
                <w:fldChar w:fldCharType="end"/>
              </w:r>
            </w:p>
          </w:sdtContent>
        </w:sdt>
        <w:p w14:paraId="4E858671" w14:textId="77777777" w:rsidR="00E404A5" w:rsidRPr="00ED6FF9" w:rsidRDefault="00E404A5" w:rsidP="0044419E">
          <w:pPr>
            <w:tabs>
              <w:tab w:val="center" w:pos="4419"/>
              <w:tab w:val="right" w:pos="8838"/>
            </w:tabs>
            <w:jc w:val="center"/>
            <w:rPr>
              <w:color w:val="000000"/>
              <w:sz w:val="18"/>
              <w:szCs w:val="18"/>
            </w:rPr>
          </w:pPr>
        </w:p>
        <w:p w14:paraId="73838EA4" w14:textId="77777777" w:rsidR="00E404A5" w:rsidRPr="00ED6FF9" w:rsidRDefault="00E404A5" w:rsidP="0044419E">
          <w:pPr>
            <w:jc w:val="center"/>
            <w:rPr>
              <w:sz w:val="18"/>
              <w:szCs w:val="18"/>
            </w:rPr>
          </w:pPr>
        </w:p>
      </w:tc>
      <w:tc>
        <w:tcPr>
          <w:tcW w:w="937" w:type="pct"/>
        </w:tcPr>
        <w:p w14:paraId="19041182" w14:textId="77777777" w:rsidR="00E404A5" w:rsidRDefault="00E404A5" w:rsidP="0044419E">
          <w:pPr>
            <w:tabs>
              <w:tab w:val="center" w:pos="4419"/>
              <w:tab w:val="right" w:pos="8838"/>
            </w:tabs>
            <w:jc w:val="center"/>
            <w:rPr>
              <w:color w:val="000000"/>
            </w:rPr>
          </w:pPr>
          <w:r>
            <w:rPr>
              <w:noProof/>
              <w:color w:val="000000"/>
              <w:lang w:eastAsia="es-CO"/>
            </w:rPr>
            <w:drawing>
              <wp:inline distT="0" distB="0" distL="0" distR="0" wp14:anchorId="60EEA1A1" wp14:editId="3DBB9719">
                <wp:extent cx="422184" cy="504275"/>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4C20594E" w14:textId="77777777" w:rsidR="00E404A5" w:rsidRPr="00ED6FF9" w:rsidRDefault="00E404A5" w:rsidP="0044419E">
          <w:pPr>
            <w:tabs>
              <w:tab w:val="center" w:pos="4419"/>
              <w:tab w:val="right" w:pos="8838"/>
            </w:tabs>
            <w:jc w:val="center"/>
            <w:rPr>
              <w:color w:val="000000"/>
              <w:sz w:val="12"/>
              <w:szCs w:val="12"/>
            </w:rPr>
          </w:pPr>
          <w:r w:rsidRPr="00ED6FF9">
            <w:rPr>
              <w:color w:val="000000"/>
              <w:sz w:val="12"/>
              <w:szCs w:val="12"/>
            </w:rPr>
            <w:t>ALCALDÍA MAYOR</w:t>
          </w:r>
        </w:p>
        <w:p w14:paraId="100EDE34" w14:textId="77777777" w:rsidR="00E404A5" w:rsidRDefault="00E404A5" w:rsidP="0044419E">
          <w:pPr>
            <w:tabs>
              <w:tab w:val="center" w:pos="4419"/>
              <w:tab w:val="right" w:pos="8838"/>
            </w:tabs>
            <w:jc w:val="center"/>
            <w:rPr>
              <w:color w:val="000000"/>
            </w:rPr>
          </w:pPr>
          <w:r w:rsidRPr="00ED6FF9">
            <w:rPr>
              <w:color w:val="000000"/>
              <w:sz w:val="12"/>
              <w:szCs w:val="12"/>
            </w:rPr>
            <w:t>DE BOGOTÁ D.C.</w:t>
          </w:r>
        </w:p>
      </w:tc>
    </w:tr>
  </w:tbl>
  <w:p w14:paraId="36459FA1" w14:textId="77777777" w:rsidR="00E404A5" w:rsidRDefault="00E404A5" w:rsidP="004441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3A1AD" w14:textId="77777777" w:rsidR="00981D4D" w:rsidRDefault="00981D4D">
    <w:pPr>
      <w:pStyle w:val="Piedepgina"/>
      <w:jc w:val="right"/>
    </w:pPr>
  </w:p>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3605"/>
      <w:gridCol w:w="1780"/>
    </w:tblGrid>
    <w:tr w:rsidR="00981D4D" w14:paraId="264144AD" w14:textId="77777777" w:rsidTr="0044419E">
      <w:tc>
        <w:tcPr>
          <w:tcW w:w="2165" w:type="pct"/>
        </w:tcPr>
        <w:p w14:paraId="5ADE4A6E" w14:textId="77777777" w:rsidR="00981D4D" w:rsidRPr="00ED6FF9" w:rsidRDefault="00981D4D" w:rsidP="0044419E">
          <w:pPr>
            <w:tabs>
              <w:tab w:val="center" w:pos="4419"/>
              <w:tab w:val="right" w:pos="8838"/>
            </w:tabs>
            <w:rPr>
              <w:color w:val="000000"/>
              <w:sz w:val="18"/>
              <w:szCs w:val="18"/>
            </w:rPr>
          </w:pPr>
          <w:r w:rsidRPr="00ED6FF9">
            <w:rPr>
              <w:color w:val="000000"/>
              <w:sz w:val="18"/>
              <w:szCs w:val="18"/>
            </w:rPr>
            <w:t>Calle 26 No. 57-41, Torre 8, Pisos  8 CEMSA</w:t>
          </w:r>
        </w:p>
        <w:p w14:paraId="1CDA3CF9" w14:textId="77777777" w:rsidR="00981D4D" w:rsidRPr="00ED6FF9" w:rsidRDefault="00981D4D" w:rsidP="0044419E">
          <w:pPr>
            <w:tabs>
              <w:tab w:val="center" w:pos="4419"/>
              <w:tab w:val="right" w:pos="8838"/>
            </w:tabs>
            <w:rPr>
              <w:color w:val="000000"/>
              <w:sz w:val="18"/>
              <w:szCs w:val="18"/>
            </w:rPr>
          </w:pPr>
          <w:r w:rsidRPr="00ED6FF9">
            <w:rPr>
              <w:color w:val="000000"/>
              <w:sz w:val="18"/>
              <w:szCs w:val="18"/>
            </w:rPr>
            <w:t xml:space="preserve">PBX: (+57)(1) 3779555 - Información: Línea 195 </w:t>
          </w:r>
        </w:p>
        <w:p w14:paraId="7B61DC38" w14:textId="77777777" w:rsidR="00981D4D" w:rsidRPr="00ED6FF9" w:rsidRDefault="00981D4D" w:rsidP="0044419E">
          <w:pPr>
            <w:tabs>
              <w:tab w:val="center" w:pos="4419"/>
              <w:tab w:val="right" w:pos="8838"/>
            </w:tabs>
            <w:rPr>
              <w:color w:val="000000"/>
              <w:sz w:val="18"/>
              <w:szCs w:val="18"/>
            </w:rPr>
          </w:pPr>
          <w:r w:rsidRPr="00ED6FF9">
            <w:rPr>
              <w:color w:val="000000"/>
              <w:sz w:val="18"/>
              <w:szCs w:val="18"/>
            </w:rPr>
            <w:t>Código Postal: 111321</w:t>
          </w:r>
        </w:p>
        <w:p w14:paraId="744A4049" w14:textId="77777777" w:rsidR="00981D4D" w:rsidRDefault="00A959EF" w:rsidP="0044419E">
          <w:pPr>
            <w:tabs>
              <w:tab w:val="center" w:pos="4419"/>
              <w:tab w:val="right" w:pos="8838"/>
            </w:tabs>
            <w:rPr>
              <w:rStyle w:val="Hipervnculo"/>
              <w:sz w:val="20"/>
              <w:szCs w:val="20"/>
            </w:rPr>
          </w:pPr>
          <w:hyperlink r:id="rId1" w:history="1">
            <w:r w:rsidR="00981D4D" w:rsidRPr="008530E7">
              <w:rPr>
                <w:rStyle w:val="Hipervnculo"/>
                <w:sz w:val="20"/>
                <w:szCs w:val="20"/>
              </w:rPr>
              <w:t>www.umv.gov.co</w:t>
            </w:r>
          </w:hyperlink>
        </w:p>
        <w:p w14:paraId="5F9118BE" w14:textId="77777777" w:rsidR="00981D4D" w:rsidRPr="008530E7" w:rsidRDefault="00981D4D" w:rsidP="0044419E">
          <w:pPr>
            <w:tabs>
              <w:tab w:val="center" w:pos="4419"/>
              <w:tab w:val="right" w:pos="8838"/>
            </w:tabs>
            <w:rPr>
              <w:color w:val="000000"/>
              <w:sz w:val="20"/>
              <w:szCs w:val="20"/>
            </w:rPr>
          </w:pPr>
        </w:p>
      </w:tc>
      <w:tc>
        <w:tcPr>
          <w:tcW w:w="1898" w:type="pct"/>
        </w:tcPr>
        <w:sdt>
          <w:sdtPr>
            <w:id w:val="2028439357"/>
            <w:docPartObj>
              <w:docPartGallery w:val="Page Numbers (Bottom of Page)"/>
              <w:docPartUnique/>
            </w:docPartObj>
          </w:sdtPr>
          <w:sdtEndPr/>
          <w:sdtContent>
            <w:p w14:paraId="5C6F2456" w14:textId="77777777" w:rsidR="00981D4D" w:rsidRDefault="00981D4D" w:rsidP="0044419E">
              <w:pPr>
                <w:pStyle w:val="Piedepgina"/>
                <w:jc w:val="right"/>
                <w:rPr>
                  <w:rFonts w:ascii="Arial" w:hAnsi="Arial" w:cs="Arial"/>
                  <w:sz w:val="16"/>
                  <w:szCs w:val="16"/>
                </w:rPr>
              </w:pPr>
            </w:p>
            <w:p w14:paraId="2ED1E5FD" w14:textId="77777777" w:rsidR="00981D4D" w:rsidRDefault="00981D4D" w:rsidP="0044419E">
              <w:pPr>
                <w:pStyle w:val="Piedepgina"/>
                <w:jc w:val="right"/>
                <w:rPr>
                  <w:rFonts w:ascii="Arial" w:hAnsi="Arial" w:cs="Arial"/>
                  <w:sz w:val="16"/>
                  <w:szCs w:val="16"/>
                </w:rPr>
              </w:pPr>
            </w:p>
            <w:p w14:paraId="4570E038" w14:textId="7CA6635A" w:rsidR="00981D4D" w:rsidRDefault="00981D4D" w:rsidP="0044419E">
              <w:pPr>
                <w:pStyle w:val="Piedepgina"/>
                <w:jc w:val="right"/>
              </w:pPr>
              <w:r w:rsidRPr="00AD3DC3">
                <w:rPr>
                  <w:rFonts w:ascii="Arial" w:hAnsi="Arial" w:cs="Arial"/>
                  <w:sz w:val="16"/>
                  <w:szCs w:val="16"/>
                </w:rPr>
                <w:fldChar w:fldCharType="begin"/>
              </w:r>
              <w:r w:rsidRPr="00AD3DC3">
                <w:rPr>
                  <w:rFonts w:ascii="Arial" w:hAnsi="Arial" w:cs="Arial"/>
                  <w:sz w:val="16"/>
                  <w:szCs w:val="16"/>
                </w:rPr>
                <w:instrText>PAGE   \* MERGEFORMAT</w:instrText>
              </w:r>
              <w:r w:rsidRPr="00AD3DC3">
                <w:rPr>
                  <w:rFonts w:ascii="Arial" w:hAnsi="Arial" w:cs="Arial"/>
                  <w:sz w:val="16"/>
                  <w:szCs w:val="16"/>
                </w:rPr>
                <w:fldChar w:fldCharType="separate"/>
              </w:r>
              <w:r w:rsidR="0095637F">
                <w:rPr>
                  <w:rFonts w:ascii="Arial" w:hAnsi="Arial" w:cs="Arial"/>
                  <w:noProof/>
                  <w:sz w:val="16"/>
                  <w:szCs w:val="16"/>
                </w:rPr>
                <w:t>74</w:t>
              </w:r>
              <w:r w:rsidRPr="00AD3DC3">
                <w:rPr>
                  <w:rFonts w:ascii="Arial" w:hAnsi="Arial" w:cs="Arial"/>
                  <w:sz w:val="16"/>
                  <w:szCs w:val="16"/>
                </w:rPr>
                <w:fldChar w:fldCharType="end"/>
              </w:r>
            </w:p>
          </w:sdtContent>
        </w:sdt>
        <w:p w14:paraId="16569EDC" w14:textId="77777777" w:rsidR="00981D4D" w:rsidRPr="00ED6FF9" w:rsidRDefault="00981D4D" w:rsidP="0044419E">
          <w:pPr>
            <w:tabs>
              <w:tab w:val="center" w:pos="4419"/>
              <w:tab w:val="right" w:pos="8838"/>
            </w:tabs>
            <w:jc w:val="center"/>
            <w:rPr>
              <w:color w:val="000000"/>
              <w:sz w:val="18"/>
              <w:szCs w:val="18"/>
            </w:rPr>
          </w:pPr>
        </w:p>
        <w:p w14:paraId="14192196" w14:textId="77777777" w:rsidR="00981D4D" w:rsidRPr="00ED6FF9" w:rsidRDefault="00981D4D" w:rsidP="0044419E">
          <w:pPr>
            <w:jc w:val="center"/>
            <w:rPr>
              <w:sz w:val="18"/>
              <w:szCs w:val="18"/>
            </w:rPr>
          </w:pPr>
        </w:p>
      </w:tc>
      <w:tc>
        <w:tcPr>
          <w:tcW w:w="937" w:type="pct"/>
        </w:tcPr>
        <w:p w14:paraId="232A2BCB" w14:textId="77777777" w:rsidR="00981D4D" w:rsidRDefault="00981D4D" w:rsidP="0044419E">
          <w:pPr>
            <w:tabs>
              <w:tab w:val="center" w:pos="4419"/>
              <w:tab w:val="right" w:pos="8838"/>
            </w:tabs>
            <w:jc w:val="center"/>
            <w:rPr>
              <w:color w:val="000000"/>
            </w:rPr>
          </w:pPr>
          <w:r>
            <w:rPr>
              <w:noProof/>
              <w:color w:val="000000"/>
              <w:lang w:eastAsia="es-CO"/>
            </w:rPr>
            <w:drawing>
              <wp:inline distT="0" distB="0" distL="0" distR="0" wp14:anchorId="2406EA2C" wp14:editId="38525900">
                <wp:extent cx="422184" cy="504275"/>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23DEDC58" w14:textId="77777777" w:rsidR="00981D4D" w:rsidRPr="00ED6FF9" w:rsidRDefault="00981D4D" w:rsidP="0044419E">
          <w:pPr>
            <w:tabs>
              <w:tab w:val="center" w:pos="4419"/>
              <w:tab w:val="right" w:pos="8838"/>
            </w:tabs>
            <w:jc w:val="center"/>
            <w:rPr>
              <w:color w:val="000000"/>
              <w:sz w:val="12"/>
              <w:szCs w:val="12"/>
            </w:rPr>
          </w:pPr>
          <w:r w:rsidRPr="00ED6FF9">
            <w:rPr>
              <w:color w:val="000000"/>
              <w:sz w:val="12"/>
              <w:szCs w:val="12"/>
            </w:rPr>
            <w:t>ALCALDÍA MAYOR</w:t>
          </w:r>
        </w:p>
        <w:p w14:paraId="37B7EE64" w14:textId="77777777" w:rsidR="00981D4D" w:rsidRDefault="00981D4D" w:rsidP="0044419E">
          <w:pPr>
            <w:tabs>
              <w:tab w:val="center" w:pos="4419"/>
              <w:tab w:val="right" w:pos="8838"/>
            </w:tabs>
            <w:jc w:val="center"/>
            <w:rPr>
              <w:color w:val="000000"/>
            </w:rPr>
          </w:pPr>
          <w:r w:rsidRPr="00ED6FF9">
            <w:rPr>
              <w:color w:val="000000"/>
              <w:sz w:val="12"/>
              <w:szCs w:val="12"/>
            </w:rPr>
            <w:t>DE BOGOTÁ D.C.</w:t>
          </w:r>
        </w:p>
      </w:tc>
    </w:tr>
  </w:tbl>
  <w:p w14:paraId="30F46C3A" w14:textId="77777777" w:rsidR="00981D4D" w:rsidRDefault="00981D4D" w:rsidP="004441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6B499" w14:textId="77777777" w:rsidR="00A959EF" w:rsidRDefault="00A959EF" w:rsidP="000D0FEF">
      <w:r>
        <w:separator/>
      </w:r>
    </w:p>
  </w:footnote>
  <w:footnote w:type="continuationSeparator" w:id="0">
    <w:p w14:paraId="662D27C7" w14:textId="77777777" w:rsidR="00A959EF" w:rsidRDefault="00A959EF" w:rsidP="000D0FEF">
      <w:r>
        <w:continuationSeparator/>
      </w:r>
    </w:p>
  </w:footnote>
  <w:footnote w:id="1">
    <w:p w14:paraId="2D13F798" w14:textId="77777777" w:rsidR="00E404A5" w:rsidRPr="00C6218E" w:rsidRDefault="00E404A5" w:rsidP="00E404A5">
      <w:pPr>
        <w:pStyle w:val="Textonotapie"/>
        <w:spacing w:after="0" w:line="240" w:lineRule="auto"/>
        <w:rPr>
          <w:rFonts w:ascii="Arial" w:hAnsi="Arial" w:cs="Arial"/>
          <w:color w:val="000000" w:themeColor="text1"/>
          <w:sz w:val="16"/>
          <w:szCs w:val="16"/>
          <w:shd w:val="clear" w:color="auto" w:fill="FFFFFF"/>
          <w:lang w:val="es-ES_tradnl"/>
        </w:rPr>
      </w:pPr>
      <w:r w:rsidRPr="00C6218E">
        <w:rPr>
          <w:rStyle w:val="Refdenotaalpie"/>
          <w:rFonts w:ascii="Arial" w:eastAsia="Arial Unicode MS" w:hAnsi="Arial" w:cs="Arial"/>
          <w:sz w:val="16"/>
          <w:szCs w:val="16"/>
        </w:rPr>
        <w:footnoteRef/>
      </w:r>
      <w:r w:rsidRPr="00C6218E">
        <w:rPr>
          <w:rFonts w:ascii="Arial" w:hAnsi="Arial" w:cs="Arial"/>
          <w:color w:val="000000" w:themeColor="text1"/>
          <w:sz w:val="16"/>
          <w:szCs w:val="16"/>
          <w:shd w:val="clear" w:color="auto" w:fill="FFFFFF"/>
          <w:lang w:val="es-ES_tradnl"/>
        </w:rPr>
        <w:t xml:space="preserve">” Decreto 807 de 2019 Por medio del cual se reglamenta el Sistema de Gestión en el Distrito Capital y se dictan otras disposiciones. </w:t>
      </w:r>
      <w:r w:rsidRPr="00C6218E">
        <w:rPr>
          <w:rFonts w:ascii="Arial" w:hAnsi="Arial" w:cs="Arial"/>
          <w:i/>
          <w:iCs/>
          <w:color w:val="000000" w:themeColor="text1"/>
          <w:sz w:val="16"/>
          <w:szCs w:val="16"/>
        </w:rPr>
        <w:t xml:space="preserve">“Oficinas de Control Interno. Son las responsables de evaluar el estado del diseño, implementación, funcionamiento y mejoramiento del Sistema de Control Interno de la Entidad, y </w:t>
      </w:r>
      <w:r w:rsidRPr="00C6218E">
        <w:rPr>
          <w:rFonts w:ascii="Arial" w:hAnsi="Arial" w:cs="Arial"/>
          <w:i/>
          <w:iCs/>
          <w:color w:val="000000" w:themeColor="text1"/>
          <w:sz w:val="16"/>
          <w:szCs w:val="16"/>
          <w:u w:val="single"/>
        </w:rPr>
        <w:t>de realizar la evaluación independiente del estado de implementación del Sistema de Gestión con su marco de referencia - MIPG y proponer las recomendaciones para el mejoramiento de la gestión institucional</w:t>
      </w:r>
      <w:r w:rsidRPr="00C6218E">
        <w:rPr>
          <w:rFonts w:ascii="Arial" w:hAnsi="Arial" w:cs="Arial"/>
          <w:i/>
          <w:iCs/>
          <w:color w:val="000000" w:themeColor="text1"/>
          <w:sz w:val="16"/>
          <w:szCs w:val="16"/>
          <w:shd w:val="clear" w:color="auto" w:fill="FFFFFF"/>
          <w:lang w:val="es-ES_tradnl"/>
        </w:rPr>
        <w:t>" </w:t>
      </w:r>
    </w:p>
    <w:p w14:paraId="720E3CCF" w14:textId="77777777" w:rsidR="00E404A5" w:rsidRPr="00341BC2" w:rsidRDefault="00E404A5" w:rsidP="00E404A5">
      <w:pPr>
        <w:pStyle w:val="Textonotapie"/>
        <w:spacing w:after="0" w:line="240" w:lineRule="auto"/>
        <w:rPr>
          <w:rFonts w:ascii="Arial" w:hAnsi="Arial" w:cs="Arial"/>
          <w:sz w:val="16"/>
          <w:szCs w:val="16"/>
        </w:rPr>
      </w:pPr>
    </w:p>
  </w:footnote>
  <w:footnote w:id="2">
    <w:p w14:paraId="273FD30D" w14:textId="77777777" w:rsidR="00E404A5" w:rsidRPr="00341BC2" w:rsidRDefault="00E404A5" w:rsidP="00E404A5">
      <w:pPr>
        <w:pStyle w:val="Textonotapie"/>
        <w:spacing w:after="0" w:line="240" w:lineRule="auto"/>
        <w:rPr>
          <w:rFonts w:ascii="Arial" w:hAnsi="Arial" w:cs="Arial"/>
          <w:color w:val="000000" w:themeColor="text1"/>
          <w:sz w:val="16"/>
          <w:szCs w:val="16"/>
          <w:lang w:val="es-ES_tradnl" w:eastAsia="es-ES"/>
        </w:rPr>
      </w:pPr>
      <w:r w:rsidRPr="00341BC2">
        <w:rPr>
          <w:rStyle w:val="Refdenotaalpie"/>
          <w:rFonts w:ascii="Arial" w:hAnsi="Arial" w:cs="Arial"/>
          <w:color w:val="000000" w:themeColor="text1"/>
          <w:sz w:val="16"/>
          <w:szCs w:val="16"/>
        </w:rPr>
        <w:footnoteRef/>
      </w:r>
      <w:r w:rsidRPr="00341BC2">
        <w:rPr>
          <w:rFonts w:ascii="Arial" w:hAnsi="Arial" w:cs="Arial"/>
          <w:color w:val="000000" w:themeColor="text1"/>
          <w:sz w:val="16"/>
          <w:szCs w:val="16"/>
        </w:rPr>
        <w:t xml:space="preserve"> El Formulario Único de Reporte de Avances de la Gestión (FURAG) es la herramienta en línea de reportes de avances de la gestión, como insumo para el monitoreo, evaluación y control del desempeño institucional. Tomado del la página Web del </w:t>
      </w:r>
      <w:r w:rsidRPr="00341BC2">
        <w:rPr>
          <w:rFonts w:ascii="Arial" w:hAnsi="Arial" w:cs="Arial"/>
          <w:color w:val="000000" w:themeColor="text1"/>
          <w:sz w:val="16"/>
          <w:szCs w:val="16"/>
          <w:lang w:val="es-ES_tradnl" w:eastAsia="es-ES"/>
        </w:rPr>
        <w:t xml:space="preserve">Departamento Administrativo de la Función Pública-DAFP, link </w:t>
      </w:r>
      <w:hyperlink r:id="rId1" w:anchor="/" w:history="1">
        <w:r w:rsidRPr="00341BC2">
          <w:rPr>
            <w:rStyle w:val="Hipervnculo"/>
            <w:rFonts w:ascii="Arial" w:hAnsi="Arial" w:cs="Arial"/>
            <w:sz w:val="16"/>
            <w:szCs w:val="16"/>
            <w:lang w:val="es-ES_tradnl" w:eastAsia="es-ES"/>
          </w:rPr>
          <w:t>https://www.funcionpublica.gov.co/furag/#/</w:t>
        </w:r>
      </w:hyperlink>
    </w:p>
    <w:p w14:paraId="56906B52" w14:textId="77777777" w:rsidR="00E404A5" w:rsidRDefault="00E404A5" w:rsidP="00E404A5">
      <w:pPr>
        <w:pStyle w:val="Textonotapie"/>
        <w:rPr>
          <w:color w:val="000000" w:themeColor="text1"/>
        </w:rPr>
      </w:pPr>
    </w:p>
    <w:p w14:paraId="7D71FB35" w14:textId="77777777" w:rsidR="00E404A5" w:rsidRDefault="00E404A5" w:rsidP="00E404A5">
      <w:pPr>
        <w:pStyle w:val="Textonotapie"/>
        <w:rPr>
          <w:rFonts w:ascii="Arial" w:hAnsi="Arial" w:cs="Arial"/>
          <w:color w:val="000000" w:themeColor="text1"/>
          <w:shd w:val="clear" w:color="auto" w:fill="E6EFFD"/>
        </w:rPr>
      </w:pPr>
    </w:p>
    <w:p w14:paraId="18BF18F7" w14:textId="77777777" w:rsidR="00E404A5" w:rsidRPr="00341BC2" w:rsidRDefault="00E404A5" w:rsidP="00E404A5">
      <w:pPr>
        <w:pStyle w:val="Textonotapie"/>
        <w:rPr>
          <w:lang w:val="es-MX"/>
        </w:rPr>
      </w:pPr>
    </w:p>
  </w:footnote>
  <w:footnote w:id="3">
    <w:p w14:paraId="762D872E" w14:textId="77777777" w:rsidR="00E404A5" w:rsidRPr="002E5C89" w:rsidRDefault="00E404A5" w:rsidP="00E404A5">
      <w:pPr>
        <w:pStyle w:val="Textonotapie"/>
        <w:spacing w:after="0" w:line="240" w:lineRule="auto"/>
        <w:rPr>
          <w:rFonts w:ascii="Arial" w:hAnsi="Arial" w:cs="Arial"/>
          <w:color w:val="000000" w:themeColor="text1"/>
          <w:sz w:val="16"/>
          <w:szCs w:val="16"/>
        </w:rPr>
      </w:pPr>
      <w:r w:rsidRPr="002E5C89">
        <w:rPr>
          <w:rStyle w:val="Refdenotaalpie"/>
          <w:sz w:val="16"/>
          <w:szCs w:val="16"/>
        </w:rPr>
        <w:footnoteRef/>
      </w:r>
      <w:r w:rsidRPr="002E5C89">
        <w:rPr>
          <w:sz w:val="16"/>
          <w:szCs w:val="16"/>
        </w:rPr>
        <w:t xml:space="preserve"> </w:t>
      </w:r>
      <w:r w:rsidRPr="002E5C89">
        <w:rPr>
          <w:rFonts w:ascii="Arial" w:hAnsi="Arial" w:cs="Arial"/>
          <w:color w:val="000000" w:themeColor="text1"/>
          <w:sz w:val="16"/>
          <w:szCs w:val="16"/>
        </w:rPr>
        <w:t xml:space="preserve">Resolución interna 418 del 15 de octubre de 2019, </w:t>
      </w:r>
      <w:r w:rsidRPr="002E5C89">
        <w:rPr>
          <w:rFonts w:ascii="Arial" w:hAnsi="Arial" w:cs="Arial"/>
          <w:i/>
          <w:iCs/>
          <w:color w:val="000000" w:themeColor="text1"/>
          <w:sz w:val="16"/>
          <w:szCs w:val="16"/>
        </w:rPr>
        <w:t xml:space="preserve">“Por la cual se integra el Comité Institucional de Gestión y Desempeño de la Unidad Administrativa Especial de Rehabilitación y Mantenimiento Vial y se reglamenta su funcionamiento” </w:t>
      </w:r>
      <w:r w:rsidRPr="002E5C89">
        <w:rPr>
          <w:rFonts w:ascii="Arial" w:hAnsi="Arial" w:cs="Arial"/>
          <w:color w:val="000000" w:themeColor="text1"/>
          <w:sz w:val="16"/>
          <w:szCs w:val="16"/>
        </w:rPr>
        <w:t>suscrita por el Director General de la Entidad.</w:t>
      </w:r>
    </w:p>
    <w:p w14:paraId="4BA7EC8B" w14:textId="77777777" w:rsidR="00E404A5" w:rsidRPr="002E5C89" w:rsidRDefault="00E404A5" w:rsidP="00E404A5">
      <w:pPr>
        <w:pStyle w:val="Textonotapie"/>
        <w:spacing w:after="0" w:line="240" w:lineRule="auto"/>
        <w:rPr>
          <w:rFonts w:ascii="Arial" w:hAnsi="Arial" w:cs="Arial"/>
          <w:i/>
          <w:color w:val="000000" w:themeColor="text1"/>
          <w:sz w:val="16"/>
          <w:szCs w:val="16"/>
        </w:rPr>
      </w:pPr>
      <w:r w:rsidRPr="002E5C89">
        <w:rPr>
          <w:rFonts w:ascii="Arial" w:hAnsi="Arial" w:cs="Arial"/>
          <w:i/>
          <w:color w:val="000000" w:themeColor="text1"/>
          <w:sz w:val="16"/>
          <w:szCs w:val="16"/>
        </w:rPr>
        <w:t>…</w:t>
      </w:r>
    </w:p>
    <w:p w14:paraId="042A5BA7" w14:textId="77777777" w:rsidR="00E404A5" w:rsidRPr="002E5C89" w:rsidRDefault="00E404A5" w:rsidP="00E404A5">
      <w:pPr>
        <w:pStyle w:val="Textonotapie"/>
        <w:spacing w:after="0" w:line="240" w:lineRule="auto"/>
        <w:rPr>
          <w:rFonts w:ascii="Arial" w:hAnsi="Arial" w:cs="Arial"/>
          <w:i/>
          <w:color w:val="000000" w:themeColor="text1"/>
          <w:sz w:val="16"/>
          <w:szCs w:val="16"/>
        </w:rPr>
      </w:pPr>
      <w:r w:rsidRPr="002E5C89">
        <w:rPr>
          <w:rFonts w:ascii="Arial" w:hAnsi="Arial" w:cs="Arial"/>
          <w:b/>
          <w:i/>
          <w:color w:val="000000" w:themeColor="text1"/>
          <w:sz w:val="16"/>
          <w:szCs w:val="16"/>
        </w:rPr>
        <w:t>Artículo 3 Responsables del Sistema Integrado de Gestión</w:t>
      </w:r>
      <w:r w:rsidRPr="002E5C89">
        <w:rPr>
          <w:rFonts w:ascii="Arial" w:hAnsi="Arial" w:cs="Arial"/>
          <w:i/>
          <w:color w:val="000000" w:themeColor="text1"/>
          <w:sz w:val="16"/>
          <w:szCs w:val="16"/>
        </w:rPr>
        <w:t>…</w:t>
      </w:r>
    </w:p>
    <w:p w14:paraId="680AD043" w14:textId="77777777" w:rsidR="00E404A5" w:rsidRPr="002E5C89" w:rsidRDefault="00E404A5" w:rsidP="00E404A5">
      <w:pPr>
        <w:pStyle w:val="Textonotapie"/>
        <w:spacing w:after="0" w:line="240" w:lineRule="auto"/>
        <w:rPr>
          <w:rFonts w:ascii="Arial" w:hAnsi="Arial" w:cs="Arial"/>
          <w:i/>
          <w:color w:val="000000" w:themeColor="text1"/>
          <w:sz w:val="16"/>
          <w:szCs w:val="16"/>
        </w:rPr>
      </w:pPr>
      <w:r w:rsidRPr="002E5C89">
        <w:rPr>
          <w:rFonts w:ascii="Arial" w:hAnsi="Arial" w:cs="Arial"/>
          <w:i/>
          <w:color w:val="000000" w:themeColor="text1"/>
          <w:sz w:val="16"/>
          <w:szCs w:val="16"/>
        </w:rPr>
        <w:t>…</w:t>
      </w:r>
    </w:p>
    <w:p w14:paraId="01E475D5" w14:textId="77777777" w:rsidR="00E404A5" w:rsidRPr="00821266" w:rsidRDefault="00E404A5" w:rsidP="00E404A5">
      <w:pPr>
        <w:pStyle w:val="Textonotapie"/>
        <w:spacing w:after="0" w:line="240" w:lineRule="auto"/>
        <w:rPr>
          <w:i/>
          <w:sz w:val="16"/>
          <w:szCs w:val="16"/>
          <w:lang w:val="es-MX"/>
        </w:rPr>
      </w:pPr>
      <w:r w:rsidRPr="002E5C89">
        <w:rPr>
          <w:rFonts w:ascii="Arial" w:hAnsi="Arial" w:cs="Arial"/>
          <w:i/>
          <w:color w:val="000000" w:themeColor="text1"/>
          <w:sz w:val="16"/>
          <w:szCs w:val="16"/>
        </w:rPr>
        <w:t>3. Oficina Asesora de Planeación:</w:t>
      </w:r>
    </w:p>
  </w:footnote>
  <w:footnote w:id="4">
    <w:p w14:paraId="3489178A" w14:textId="77777777" w:rsidR="00E404A5" w:rsidRPr="008A5E8D" w:rsidRDefault="00E404A5" w:rsidP="00E404A5">
      <w:pPr>
        <w:pStyle w:val="Textonotapie"/>
        <w:rPr>
          <w:sz w:val="16"/>
          <w:szCs w:val="16"/>
          <w:lang w:val="es-MX"/>
        </w:rPr>
      </w:pPr>
      <w:r w:rsidRPr="008A5E8D">
        <w:rPr>
          <w:rStyle w:val="Refdenotaalpie"/>
          <w:sz w:val="16"/>
          <w:szCs w:val="16"/>
        </w:rPr>
        <w:footnoteRef/>
      </w:r>
      <w:r w:rsidRPr="008A5E8D">
        <w:rPr>
          <w:sz w:val="16"/>
          <w:szCs w:val="16"/>
        </w:rPr>
        <w:t xml:space="preserve"> </w:t>
      </w:r>
      <w:r w:rsidRPr="008A5E8D">
        <w:rPr>
          <w:rFonts w:ascii="Arial" w:hAnsi="Arial" w:cs="Arial"/>
          <w:color w:val="000000" w:themeColor="text1"/>
          <w:sz w:val="16"/>
          <w:szCs w:val="16"/>
          <w:lang w:val="es-ES_tradnl" w:eastAsia="es-ES"/>
        </w:rPr>
        <w:t>Decreto 1499 de 2017</w:t>
      </w:r>
      <w:r w:rsidRPr="008A5E8D">
        <w:rPr>
          <w:rStyle w:val="Refdenotaalpie"/>
          <w:color w:val="000000" w:themeColor="text1"/>
          <w:sz w:val="16"/>
          <w:szCs w:val="16"/>
          <w:lang w:val="es-ES_tradnl" w:eastAsia="es-ES"/>
        </w:rPr>
        <w:footnoteRef/>
      </w:r>
      <w:r w:rsidRPr="008A5E8D">
        <w:rPr>
          <w:rFonts w:ascii="Arial" w:hAnsi="Arial" w:cs="Arial"/>
          <w:color w:val="000000" w:themeColor="text1"/>
          <w:sz w:val="16"/>
          <w:szCs w:val="16"/>
          <w:lang w:val="es-ES_tradnl" w:eastAsia="es-ES"/>
        </w:rPr>
        <w:t>, “Por medio del cual de modifica el Decreto 1083 de 2015, Decreto Único Reglamentario del sector Función Pública, en lo relacionado con el Sistema de Gestión establecido en el artículo 133 de la Ley 1753 de 2015”</w:t>
      </w:r>
    </w:p>
  </w:footnote>
  <w:footnote w:id="5">
    <w:p w14:paraId="0A58D497" w14:textId="77777777" w:rsidR="00E404A5" w:rsidRDefault="00E404A5" w:rsidP="00E404A5">
      <w:pPr>
        <w:pStyle w:val="Textonotapie"/>
        <w:spacing w:after="0" w:line="240" w:lineRule="auto"/>
        <w:rPr>
          <w:rFonts w:ascii="Arial" w:hAnsi="Arial" w:cs="Arial"/>
          <w:i/>
          <w:iCs/>
          <w:color w:val="000000" w:themeColor="text1"/>
          <w:sz w:val="16"/>
          <w:szCs w:val="16"/>
          <w:lang w:val="es-ES_tradnl" w:eastAsia="es-ES"/>
        </w:rPr>
      </w:pPr>
      <w:r w:rsidRPr="00205B18">
        <w:rPr>
          <w:rStyle w:val="Refdenotaalpie"/>
          <w:rFonts w:ascii="Arial" w:hAnsi="Arial" w:cs="Arial"/>
          <w:sz w:val="16"/>
          <w:szCs w:val="16"/>
        </w:rPr>
        <w:footnoteRef/>
      </w:r>
      <w:r w:rsidRPr="00205B18">
        <w:rPr>
          <w:rFonts w:ascii="Arial" w:hAnsi="Arial" w:cs="Arial"/>
          <w:sz w:val="16"/>
          <w:szCs w:val="16"/>
        </w:rPr>
        <w:t xml:space="preserve"> </w:t>
      </w:r>
      <w:r w:rsidRPr="00D371FD">
        <w:rPr>
          <w:rFonts w:ascii="Arial" w:hAnsi="Arial" w:cs="Arial"/>
          <w:sz w:val="16"/>
          <w:szCs w:val="16"/>
        </w:rPr>
        <w:t>Decreto 1</w:t>
      </w:r>
      <w:r>
        <w:rPr>
          <w:rFonts w:ascii="Arial" w:hAnsi="Arial" w:cs="Arial"/>
          <w:sz w:val="16"/>
          <w:szCs w:val="16"/>
        </w:rPr>
        <w:t>499 de 2017</w:t>
      </w:r>
      <w:r w:rsidRPr="00205B18">
        <w:rPr>
          <w:rFonts w:ascii="Arial" w:hAnsi="Arial" w:cs="Arial"/>
          <w:sz w:val="16"/>
          <w:szCs w:val="16"/>
        </w:rPr>
        <w:t xml:space="preserve"> </w:t>
      </w:r>
      <w:r w:rsidRPr="00205B18">
        <w:rPr>
          <w:rFonts w:ascii="Arial" w:hAnsi="Arial" w:cs="Arial"/>
          <w:i/>
          <w:iCs/>
          <w:color w:val="000000" w:themeColor="text1"/>
          <w:sz w:val="16"/>
          <w:szCs w:val="16"/>
          <w:lang w:val="es-ES_tradnl" w:eastAsia="es-ES"/>
        </w:rPr>
        <w:t>“Por medio del cual de modifica el Decreto 1083 de 2015, Decreto Único Reglamentario del sector Función Pública, en lo relacionado con el Sistema de Gestión establecido en el artículo 133 de la Ley 1753 de 2015”</w:t>
      </w:r>
      <w:r>
        <w:rPr>
          <w:rFonts w:ascii="Arial" w:hAnsi="Arial" w:cs="Arial"/>
          <w:i/>
          <w:iCs/>
          <w:color w:val="000000" w:themeColor="text1"/>
          <w:sz w:val="16"/>
          <w:szCs w:val="16"/>
          <w:lang w:val="es-ES_tradnl" w:eastAsia="es-ES"/>
        </w:rPr>
        <w:t xml:space="preserve"> </w:t>
      </w:r>
    </w:p>
    <w:p w14:paraId="0CE06BF7" w14:textId="77777777" w:rsidR="00E404A5" w:rsidRPr="00205B18" w:rsidRDefault="00E404A5" w:rsidP="00E404A5">
      <w:pPr>
        <w:pStyle w:val="Textonotapie"/>
        <w:spacing w:after="0" w:line="240" w:lineRule="auto"/>
        <w:rPr>
          <w:rFonts w:ascii="Arial" w:hAnsi="Arial" w:cs="Arial"/>
          <w:i/>
          <w:iCs/>
          <w:sz w:val="16"/>
          <w:szCs w:val="16"/>
          <w:lang w:val="es-ES"/>
        </w:rPr>
      </w:pPr>
    </w:p>
  </w:footnote>
  <w:footnote w:id="6">
    <w:p w14:paraId="189AA4AC" w14:textId="77777777" w:rsidR="00E404A5" w:rsidRPr="00C540D0" w:rsidRDefault="00E404A5" w:rsidP="00E404A5">
      <w:pPr>
        <w:pStyle w:val="Textonotapie"/>
        <w:spacing w:after="0" w:line="240" w:lineRule="auto"/>
        <w:rPr>
          <w:rFonts w:ascii="Arial" w:hAnsi="Arial" w:cs="Arial"/>
          <w:i/>
          <w:iCs/>
          <w:sz w:val="16"/>
          <w:szCs w:val="16"/>
          <w:lang w:val="es-ES"/>
        </w:rPr>
      </w:pPr>
      <w:r w:rsidRPr="00C540D0">
        <w:rPr>
          <w:rStyle w:val="Refdenotaalpie"/>
          <w:rFonts w:ascii="Arial" w:hAnsi="Arial" w:cs="Arial"/>
          <w:i/>
          <w:iCs/>
          <w:sz w:val="16"/>
          <w:szCs w:val="16"/>
        </w:rPr>
        <w:footnoteRef/>
      </w:r>
      <w:r w:rsidRPr="00C540D0">
        <w:rPr>
          <w:rFonts w:ascii="Arial" w:hAnsi="Arial" w:cs="Arial"/>
          <w:i/>
          <w:iCs/>
          <w:sz w:val="16"/>
          <w:szCs w:val="16"/>
        </w:rPr>
        <w:t xml:space="preserve"> </w:t>
      </w:r>
      <w:r w:rsidRPr="00C540D0">
        <w:rPr>
          <w:rFonts w:ascii="Arial" w:hAnsi="Arial" w:cs="Arial"/>
          <w:iCs/>
          <w:sz w:val="16"/>
          <w:szCs w:val="16"/>
        </w:rPr>
        <w:t>Resolución 418 de 2019</w:t>
      </w:r>
      <w:r w:rsidRPr="00C540D0">
        <w:rPr>
          <w:rFonts w:ascii="Arial" w:hAnsi="Arial" w:cs="Arial"/>
          <w:i/>
          <w:iCs/>
          <w:sz w:val="16"/>
          <w:szCs w:val="16"/>
        </w:rPr>
        <w:t xml:space="preserve"> “</w:t>
      </w:r>
      <w:r w:rsidRPr="00C540D0">
        <w:rPr>
          <w:rFonts w:ascii="Arial" w:hAnsi="Arial" w:cs="Arial"/>
          <w:i/>
          <w:iCs/>
          <w:sz w:val="16"/>
          <w:szCs w:val="16"/>
          <w:lang w:val="es-ES"/>
        </w:rPr>
        <w:t>Por la cual se integra el Comité Institucional de Gestión y Desempeño de la Unidad Administrativa Especial de Rehabilitación y Mantenimiento Vial y se reglamenta su funcionamiento”</w:t>
      </w:r>
    </w:p>
  </w:footnote>
  <w:footnote w:id="7">
    <w:p w14:paraId="7FAC07F6" w14:textId="77777777" w:rsidR="00E404A5" w:rsidRPr="00C540D0" w:rsidRDefault="00E404A5" w:rsidP="00E404A5">
      <w:pPr>
        <w:pStyle w:val="Textonotapie"/>
        <w:spacing w:after="0" w:line="240" w:lineRule="auto"/>
        <w:rPr>
          <w:rFonts w:ascii="Arial" w:hAnsi="Arial" w:cs="Arial"/>
          <w:i/>
          <w:iCs/>
          <w:sz w:val="16"/>
          <w:szCs w:val="16"/>
        </w:rPr>
      </w:pPr>
    </w:p>
    <w:p w14:paraId="05BA7264" w14:textId="77777777" w:rsidR="00E404A5" w:rsidRPr="00205B18" w:rsidRDefault="00E404A5" w:rsidP="00E404A5">
      <w:pPr>
        <w:pStyle w:val="Textonotapie"/>
        <w:spacing w:after="0" w:line="240" w:lineRule="auto"/>
        <w:rPr>
          <w:rFonts w:ascii="Arial" w:hAnsi="Arial" w:cs="Arial"/>
          <w:sz w:val="16"/>
          <w:szCs w:val="16"/>
          <w:lang w:val="es-ES"/>
        </w:rPr>
      </w:pPr>
      <w:r w:rsidRPr="00C540D0">
        <w:rPr>
          <w:rStyle w:val="Refdenotaalpie"/>
          <w:rFonts w:ascii="Arial" w:hAnsi="Arial" w:cs="Arial"/>
          <w:i/>
          <w:iCs/>
          <w:sz w:val="16"/>
          <w:szCs w:val="16"/>
        </w:rPr>
        <w:footnoteRef/>
      </w:r>
      <w:r w:rsidRPr="00C540D0">
        <w:rPr>
          <w:rFonts w:ascii="Arial" w:hAnsi="Arial" w:cs="Arial"/>
          <w:i/>
          <w:iCs/>
          <w:sz w:val="16"/>
          <w:szCs w:val="16"/>
        </w:rPr>
        <w:t xml:space="preserve"> </w:t>
      </w:r>
      <w:r w:rsidRPr="00C540D0">
        <w:rPr>
          <w:rFonts w:ascii="Arial" w:hAnsi="Arial" w:cs="Arial"/>
          <w:iCs/>
          <w:sz w:val="16"/>
          <w:szCs w:val="16"/>
        </w:rPr>
        <w:t>Resolución 384 de 2020</w:t>
      </w:r>
      <w:r w:rsidRPr="00C540D0">
        <w:rPr>
          <w:rFonts w:ascii="Arial" w:hAnsi="Arial" w:cs="Arial"/>
          <w:i/>
          <w:iCs/>
          <w:sz w:val="16"/>
          <w:szCs w:val="16"/>
        </w:rPr>
        <w:t xml:space="preserve"> “Por la cual se modifica la Resolución 418 del 15 de octubre de 2019 y se deroga la Resolución 228 de 2018.”</w:t>
      </w:r>
    </w:p>
  </w:footnote>
  <w:footnote w:id="8">
    <w:p w14:paraId="5CC309EB" w14:textId="49B97B15" w:rsidR="00E404A5" w:rsidRPr="00055888" w:rsidRDefault="00E404A5" w:rsidP="00E404A5">
      <w:pPr>
        <w:pStyle w:val="Textonotapie"/>
        <w:rPr>
          <w:rFonts w:ascii="Arial" w:hAnsi="Arial" w:cs="Arial"/>
          <w:sz w:val="16"/>
          <w:szCs w:val="16"/>
        </w:rPr>
      </w:pPr>
      <w:r w:rsidRPr="00055888">
        <w:rPr>
          <w:rStyle w:val="Refdenotaalpie"/>
          <w:rFonts w:ascii="Arial" w:hAnsi="Arial" w:cs="Arial"/>
          <w:sz w:val="16"/>
          <w:szCs w:val="16"/>
        </w:rPr>
        <w:footnoteRef/>
      </w:r>
      <w:r w:rsidRPr="00055888">
        <w:rPr>
          <w:rFonts w:ascii="Arial" w:hAnsi="Arial" w:cs="Arial"/>
          <w:sz w:val="16"/>
          <w:szCs w:val="16"/>
        </w:rPr>
        <w:t xml:space="preserve">  </w:t>
      </w:r>
      <w:r w:rsidRPr="00EF4B17">
        <w:rPr>
          <w:rFonts w:ascii="Arial" w:hAnsi="Arial" w:cs="Arial"/>
          <w:sz w:val="16"/>
          <w:szCs w:val="16"/>
        </w:rPr>
        <w:t xml:space="preserve">Resolución </w:t>
      </w:r>
      <w:r w:rsidR="00EF4B17">
        <w:rPr>
          <w:rFonts w:ascii="Arial" w:hAnsi="Arial" w:cs="Arial"/>
          <w:sz w:val="16"/>
          <w:szCs w:val="16"/>
        </w:rPr>
        <w:t>Interna 418 de 2019</w:t>
      </w:r>
      <w:r w:rsidRPr="00055888">
        <w:rPr>
          <w:rFonts w:ascii="Arial" w:hAnsi="Arial" w:cs="Arial"/>
          <w:sz w:val="16"/>
          <w:szCs w:val="16"/>
        </w:rPr>
        <w:t xml:space="preserve"> </w:t>
      </w:r>
      <w:r w:rsidRPr="00055888">
        <w:rPr>
          <w:rFonts w:ascii="Arial" w:hAnsi="Arial" w:cs="Arial"/>
          <w:i/>
          <w:iCs/>
          <w:sz w:val="16"/>
          <w:szCs w:val="16"/>
        </w:rPr>
        <w:t>“</w:t>
      </w:r>
      <w:r w:rsidRPr="00055888">
        <w:rPr>
          <w:rFonts w:ascii="Arial" w:hAnsi="Arial" w:cs="Arial"/>
          <w:i/>
          <w:iCs/>
          <w:sz w:val="16"/>
          <w:szCs w:val="16"/>
          <w:lang w:val="es-ES"/>
        </w:rPr>
        <w:t>Por la cual se integra el Comité Institucional de Gestión y Desempeño de la Unidad Administrativa Especial de Rehabilitación y Mantenimiento Vial y se reglamenta su funcionamiento”</w:t>
      </w:r>
    </w:p>
  </w:footnote>
  <w:footnote w:id="9">
    <w:p w14:paraId="416060ED" w14:textId="2B2E81C1" w:rsidR="00E404A5" w:rsidRPr="00BD7B4F" w:rsidRDefault="00E404A5" w:rsidP="00E404A5">
      <w:pPr>
        <w:pStyle w:val="Textonotapie"/>
        <w:rPr>
          <w:rFonts w:ascii="Arial" w:hAnsi="Arial" w:cs="Arial"/>
          <w:sz w:val="16"/>
          <w:szCs w:val="16"/>
          <w:lang w:val="es-MX"/>
        </w:rPr>
      </w:pPr>
      <w:r w:rsidRPr="002A215C">
        <w:rPr>
          <w:rStyle w:val="Refdenotaalpie"/>
          <w:rFonts w:ascii="Arial" w:hAnsi="Arial" w:cs="Arial"/>
          <w:sz w:val="16"/>
          <w:szCs w:val="16"/>
        </w:rPr>
        <w:footnoteRef/>
      </w:r>
      <w:r w:rsidRPr="002A215C">
        <w:rPr>
          <w:rFonts w:ascii="Arial" w:hAnsi="Arial" w:cs="Arial"/>
          <w:sz w:val="16"/>
          <w:szCs w:val="16"/>
        </w:rPr>
        <w:t xml:space="preserve"> </w:t>
      </w:r>
      <w:r w:rsidRPr="002A215C">
        <w:rPr>
          <w:rFonts w:ascii="Arial" w:hAnsi="Arial" w:cs="Arial"/>
          <w:sz w:val="16"/>
          <w:szCs w:val="16"/>
          <w:lang w:val="es-MX"/>
        </w:rPr>
        <w:t xml:space="preserve">El componente ambiental no hace parte de las políticas del MIPG que establece </w:t>
      </w:r>
      <w:r w:rsidR="002A215C" w:rsidRPr="002A215C">
        <w:rPr>
          <w:rFonts w:ascii="Arial" w:hAnsi="Arial" w:cs="Arial"/>
          <w:sz w:val="16"/>
          <w:szCs w:val="16"/>
          <w:lang w:val="es-MX"/>
        </w:rPr>
        <w:t>el Manual Operativo de Planeación y Gestión del</w:t>
      </w:r>
      <w:r w:rsidRPr="002A215C">
        <w:rPr>
          <w:rFonts w:ascii="Arial" w:hAnsi="Arial" w:cs="Arial"/>
          <w:sz w:val="16"/>
          <w:szCs w:val="16"/>
          <w:lang w:val="es-MX"/>
        </w:rPr>
        <w:t xml:space="preserve"> DAFP; no obstante, si está incluido como parte de la normativa distrital en el</w:t>
      </w:r>
      <w:r w:rsidR="002A215C" w:rsidRPr="002A215C">
        <w:rPr>
          <w:rFonts w:ascii="Arial" w:hAnsi="Arial" w:cs="Arial"/>
          <w:sz w:val="16"/>
          <w:szCs w:val="16"/>
          <w:lang w:val="es-MX"/>
        </w:rPr>
        <w:t xml:space="preserve"> Decreto </w:t>
      </w:r>
      <w:r w:rsidRPr="002A215C">
        <w:rPr>
          <w:rFonts w:ascii="Arial" w:hAnsi="Arial" w:cs="Arial"/>
          <w:sz w:val="16"/>
          <w:szCs w:val="16"/>
          <w:lang w:val="es-MX"/>
        </w:rPr>
        <w:t xml:space="preserve"> </w:t>
      </w:r>
      <w:r w:rsidR="002A215C" w:rsidRPr="002A215C">
        <w:rPr>
          <w:rFonts w:ascii="Arial" w:hAnsi="Arial" w:cs="Arial"/>
          <w:sz w:val="16"/>
          <w:szCs w:val="16"/>
          <w:lang w:val="es-MX"/>
        </w:rPr>
        <w:t>807 de 2019.</w:t>
      </w:r>
    </w:p>
  </w:footnote>
  <w:footnote w:id="10">
    <w:p w14:paraId="5E52568E" w14:textId="16623343" w:rsidR="00981D4D" w:rsidRPr="00D300F4" w:rsidRDefault="00981D4D" w:rsidP="00AE7364">
      <w:pPr>
        <w:pStyle w:val="Textonotapie"/>
        <w:rPr>
          <w:rFonts w:ascii="Arial" w:hAnsi="Arial" w:cs="Arial"/>
          <w:lang w:val="es-ES"/>
        </w:rPr>
      </w:pPr>
      <w:r w:rsidRPr="00D300F4">
        <w:rPr>
          <w:rStyle w:val="Refdenotaalpie"/>
          <w:rFonts w:ascii="Arial" w:hAnsi="Arial" w:cs="Arial"/>
        </w:rPr>
        <w:footnoteRef/>
      </w:r>
      <w:r w:rsidRPr="00D300F4">
        <w:rPr>
          <w:rFonts w:ascii="Arial" w:hAnsi="Arial" w:cs="Arial"/>
        </w:rPr>
        <w:t xml:space="preserve"> </w:t>
      </w:r>
      <w:r w:rsidRPr="00D300F4">
        <w:rPr>
          <w:rFonts w:ascii="Arial" w:hAnsi="Arial" w:cs="Arial"/>
          <w:lang w:val="es-ES"/>
        </w:rPr>
        <w:t xml:space="preserve">Manual Operativo del Modelo Integrado de Planeación y Gestión Versión 3, diciembre de 2019. </w:t>
      </w:r>
    </w:p>
    <w:p w14:paraId="5D1A10E2" w14:textId="31355EC0" w:rsidR="00981D4D" w:rsidRPr="00D300F4" w:rsidRDefault="00981D4D">
      <w:pPr>
        <w:pStyle w:val="Textonotapie"/>
        <w:rPr>
          <w:rFonts w:ascii="Arial" w:hAnsi="Arial" w:cs="Arial"/>
          <w:lang w:val="es-MX"/>
        </w:rPr>
      </w:pPr>
    </w:p>
  </w:footnote>
  <w:footnote w:id="11">
    <w:p w14:paraId="4C3B0173" w14:textId="1D2DC003" w:rsidR="00981D4D" w:rsidRPr="00D300F4" w:rsidRDefault="00981D4D" w:rsidP="00AE7364">
      <w:pPr>
        <w:pStyle w:val="Textonotapie"/>
        <w:rPr>
          <w:rFonts w:ascii="Arial" w:hAnsi="Arial" w:cs="Arial"/>
          <w:lang w:val="es-ES"/>
        </w:rPr>
      </w:pPr>
      <w:r w:rsidRPr="00D300F4">
        <w:rPr>
          <w:rStyle w:val="Refdenotaalpie"/>
          <w:rFonts w:ascii="Arial" w:hAnsi="Arial" w:cs="Arial"/>
        </w:rPr>
        <w:footnoteRef/>
      </w:r>
      <w:r w:rsidRPr="00D300F4">
        <w:rPr>
          <w:rFonts w:ascii="Arial" w:hAnsi="Arial" w:cs="Arial"/>
        </w:rPr>
        <w:t xml:space="preserve">  </w:t>
      </w:r>
      <w:r w:rsidRPr="00D300F4">
        <w:rPr>
          <w:rFonts w:ascii="Arial" w:hAnsi="Arial" w:cs="Arial"/>
          <w:lang w:val="es-ES"/>
        </w:rPr>
        <w:t xml:space="preserve">Manual Operativo del Modelo Integrado de Planeación y Gestión Versión 3, diciembre de 2019. </w:t>
      </w:r>
    </w:p>
    <w:p w14:paraId="24D862C9" w14:textId="2596E215" w:rsidR="00981D4D" w:rsidRPr="00D300F4" w:rsidRDefault="00981D4D">
      <w:pPr>
        <w:pStyle w:val="Textonotapie"/>
        <w:rPr>
          <w:rFonts w:ascii="Arial" w:hAnsi="Arial" w:cs="Arial"/>
          <w:lang w:val="es-MX"/>
        </w:rPr>
      </w:pPr>
    </w:p>
  </w:footnote>
  <w:footnote w:id="12">
    <w:p w14:paraId="385B975D" w14:textId="77777777" w:rsidR="00981D4D" w:rsidRPr="00D300F4" w:rsidRDefault="00981D4D" w:rsidP="000D0FEF">
      <w:pPr>
        <w:pStyle w:val="Textonotapie"/>
        <w:rPr>
          <w:rFonts w:ascii="Arial" w:hAnsi="Arial" w:cs="Arial"/>
          <w:lang w:val="es-ES"/>
        </w:rPr>
      </w:pPr>
      <w:r w:rsidRPr="00D300F4">
        <w:rPr>
          <w:rStyle w:val="Refdenotaalpie"/>
          <w:rFonts w:ascii="Arial" w:eastAsiaTheme="majorEastAsia" w:hAnsi="Arial" w:cs="Arial"/>
        </w:rPr>
        <w:footnoteRef/>
      </w:r>
      <w:r w:rsidRPr="00D300F4">
        <w:rPr>
          <w:rFonts w:ascii="Arial" w:hAnsi="Arial" w:cs="Arial"/>
        </w:rPr>
        <w:t xml:space="preserve"> </w:t>
      </w:r>
      <w:r w:rsidRPr="00D300F4">
        <w:rPr>
          <w:rFonts w:ascii="Arial" w:hAnsi="Arial" w:cs="Arial"/>
          <w:lang w:val="es-ES"/>
        </w:rPr>
        <w:t xml:space="preserve">Manual Operativo del Modelo Integrado de Planeación y Gestión Versión 3, diciembre de 2019. </w:t>
      </w:r>
    </w:p>
  </w:footnote>
  <w:footnote w:id="13">
    <w:p w14:paraId="721AE253"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14">
    <w:p w14:paraId="0C697DB2" w14:textId="77777777" w:rsidR="00981D4D" w:rsidRPr="00D300F4" w:rsidRDefault="00981D4D" w:rsidP="000D0FEF">
      <w:pPr>
        <w:pStyle w:val="Textonotapie"/>
        <w:rPr>
          <w:rFonts w:ascii="Arial" w:hAnsi="Arial" w:cs="Arial"/>
          <w:lang w:val="es-ES"/>
        </w:rPr>
      </w:pPr>
      <w:r w:rsidRPr="00D300F4">
        <w:rPr>
          <w:rStyle w:val="Refdenotaalpie"/>
          <w:rFonts w:ascii="Arial" w:eastAsiaTheme="majorEastAsia" w:hAnsi="Arial" w:cs="Arial"/>
        </w:rPr>
        <w:footnoteRef/>
      </w:r>
      <w:r w:rsidRPr="00D300F4">
        <w:rPr>
          <w:rFonts w:ascii="Arial" w:hAnsi="Arial" w:cs="Arial"/>
        </w:rPr>
        <w:t xml:space="preserve"> </w:t>
      </w:r>
      <w:r w:rsidRPr="00D300F4">
        <w:rPr>
          <w:rFonts w:ascii="Arial" w:hAnsi="Arial" w:cs="Arial"/>
          <w:lang w:val="es-ES"/>
        </w:rPr>
        <w:t xml:space="preserve">Manual Operativo del Modelo Integrado de Planeación y Gestión Versión 3, diciembre de 2019. </w:t>
      </w:r>
    </w:p>
  </w:footnote>
  <w:footnote w:id="15">
    <w:p w14:paraId="4607CCBC"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16">
    <w:p w14:paraId="3446358B"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17">
    <w:p w14:paraId="60735309"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18">
    <w:p w14:paraId="57EC26D7"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19">
    <w:p w14:paraId="199AF42E"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20">
    <w:p w14:paraId="689635AA"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21">
    <w:p w14:paraId="6595BA5C" w14:textId="77777777" w:rsidR="00981D4D" w:rsidRPr="00E93C52" w:rsidRDefault="00981D4D" w:rsidP="000D0FEF">
      <w:pPr>
        <w:pStyle w:val="Textonotapie"/>
        <w:rPr>
          <w:rFonts w:ascii="Arial" w:hAnsi="Arial" w:cs="Arial"/>
          <w:sz w:val="16"/>
          <w:szCs w:val="16"/>
          <w:lang w:val="es-ES"/>
        </w:rPr>
      </w:pPr>
      <w:r w:rsidRPr="00E93C52">
        <w:rPr>
          <w:rStyle w:val="Refdenotaalpie"/>
          <w:rFonts w:ascii="Arial" w:eastAsiaTheme="majorEastAsia" w:hAnsi="Arial" w:cs="Arial"/>
          <w:sz w:val="16"/>
          <w:szCs w:val="16"/>
        </w:rPr>
        <w:footnoteRef/>
      </w:r>
      <w:r w:rsidRPr="00E93C52">
        <w:rPr>
          <w:rFonts w:ascii="Arial" w:hAnsi="Arial" w:cs="Arial"/>
          <w:sz w:val="16"/>
          <w:szCs w:val="16"/>
        </w:rPr>
        <w:t xml:space="preserve"> </w:t>
      </w:r>
      <w:r w:rsidRPr="00E93C52">
        <w:rPr>
          <w:rFonts w:ascii="Arial" w:hAnsi="Arial" w:cs="Arial"/>
          <w:sz w:val="16"/>
          <w:szCs w:val="16"/>
          <w:lang w:val="es-ES"/>
        </w:rPr>
        <w:t xml:space="preserve">Manual Operativo del Modelo Integrado de Planeación y Gestión Versión 3, diciembre de 2019. </w:t>
      </w:r>
    </w:p>
  </w:footnote>
  <w:footnote w:id="22">
    <w:p w14:paraId="3C1B4213" w14:textId="77777777" w:rsidR="00981D4D" w:rsidRPr="00D300F4" w:rsidRDefault="00981D4D" w:rsidP="000D0FEF">
      <w:pPr>
        <w:pStyle w:val="Textonotapie"/>
        <w:rPr>
          <w:rFonts w:ascii="Arial" w:hAnsi="Arial" w:cs="Arial"/>
          <w:sz w:val="16"/>
          <w:szCs w:val="16"/>
          <w:lang w:val="es-ES"/>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w:t>
      </w:r>
      <w:r w:rsidRPr="00D300F4">
        <w:rPr>
          <w:rFonts w:ascii="Arial" w:hAnsi="Arial" w:cs="Arial"/>
          <w:sz w:val="16"/>
          <w:szCs w:val="16"/>
          <w:lang w:val="es-ES"/>
        </w:rPr>
        <w:t xml:space="preserve">Manual Operativo del Modelo Integrado de Planeación y Gestión Versión 3, diciembre de 2019. </w:t>
      </w:r>
    </w:p>
  </w:footnote>
  <w:footnote w:id="23">
    <w:p w14:paraId="7CC2A6E5" w14:textId="00CA5BF2" w:rsidR="00981D4D" w:rsidRPr="00D300F4" w:rsidRDefault="00981D4D" w:rsidP="000D0FEF">
      <w:pPr>
        <w:pStyle w:val="Textonotapie"/>
        <w:rPr>
          <w:rFonts w:ascii="Arial" w:hAnsi="Arial" w:cs="Arial"/>
          <w:sz w:val="16"/>
          <w:szCs w:val="16"/>
          <w:lang w:val="es-MX"/>
        </w:rPr>
      </w:pPr>
      <w:r w:rsidRPr="00D300F4">
        <w:rPr>
          <w:rStyle w:val="Refdenotaalpie"/>
          <w:rFonts w:ascii="Arial" w:eastAsiaTheme="majorEastAsia" w:hAnsi="Arial" w:cs="Arial"/>
          <w:sz w:val="16"/>
          <w:szCs w:val="16"/>
        </w:rPr>
        <w:footnoteRef/>
      </w:r>
      <w:r w:rsidRPr="00D300F4">
        <w:rPr>
          <w:rFonts w:ascii="Arial" w:hAnsi="Arial" w:cs="Arial"/>
          <w:sz w:val="16"/>
          <w:szCs w:val="16"/>
        </w:rPr>
        <w:t xml:space="preserve"> Plan marco de implementación del Modelo Integrado de Planeación y Gestión (</w:t>
      </w:r>
      <w:r w:rsidRPr="006C2F82">
        <w:rPr>
          <w:rFonts w:ascii="Arial" w:hAnsi="Arial" w:cs="Arial"/>
          <w:sz w:val="16"/>
          <w:szCs w:val="16"/>
        </w:rPr>
        <w:t>MIPG) 2020 – 2024</w:t>
      </w:r>
      <w:r w:rsidR="00DC1AFD" w:rsidRPr="006C2F82">
        <w:rPr>
          <w:rFonts w:ascii="Arial" w:hAnsi="Arial" w:cs="Arial"/>
          <w:sz w:val="16"/>
          <w:szCs w:val="16"/>
        </w:rPr>
        <w:t xml:space="preserve"> expedido por</w:t>
      </w:r>
      <w:r w:rsidR="006C2F82" w:rsidRPr="006C2F82">
        <w:rPr>
          <w:rFonts w:ascii="Arial" w:hAnsi="Arial" w:cs="Arial"/>
          <w:sz w:val="16"/>
          <w:szCs w:val="16"/>
        </w:rPr>
        <w:t xml:space="preserve"> la Alcaldía Mayor de Bogotá.</w:t>
      </w:r>
      <w:r w:rsidR="00DC1AFD" w:rsidRPr="006C2F82">
        <w:rPr>
          <w:rFonts w:ascii="Arial" w:hAnsi="Arial" w:cs="Arial"/>
          <w:sz w:val="16"/>
          <w:szCs w:val="16"/>
        </w:rPr>
        <w:t xml:space="preserve"> </w:t>
      </w:r>
    </w:p>
  </w:footnote>
  <w:footnote w:id="24">
    <w:p w14:paraId="6207A182" w14:textId="0C69AC78" w:rsidR="00F62AFC" w:rsidRPr="00F62AFC" w:rsidRDefault="00F62AFC">
      <w:pPr>
        <w:pStyle w:val="Textonotapie"/>
        <w:rPr>
          <w:sz w:val="16"/>
          <w:szCs w:val="16"/>
          <w:lang w:val="es-MX"/>
        </w:rPr>
      </w:pPr>
      <w:r w:rsidRPr="00E5598C">
        <w:rPr>
          <w:rStyle w:val="Refdenotaalpie"/>
          <w:sz w:val="16"/>
          <w:szCs w:val="16"/>
        </w:rPr>
        <w:footnoteRef/>
      </w:r>
      <w:r w:rsidRPr="00E5598C">
        <w:rPr>
          <w:sz w:val="16"/>
          <w:szCs w:val="16"/>
        </w:rPr>
        <w:t xml:space="preserve"> </w:t>
      </w:r>
      <w:r w:rsidRPr="00E5598C">
        <w:rPr>
          <w:sz w:val="16"/>
          <w:szCs w:val="16"/>
          <w:lang w:val="es-MX"/>
        </w:rPr>
        <w:t xml:space="preserve">El </w:t>
      </w:r>
      <w:r w:rsidRPr="00E5598C">
        <w:rPr>
          <w:rFonts w:ascii="Arial" w:eastAsia="Arial" w:hAnsi="Arial" w:cs="Arial"/>
          <w:color w:val="000000" w:themeColor="text1"/>
          <w:sz w:val="16"/>
          <w:szCs w:val="16"/>
        </w:rPr>
        <w:t>Informe Gerencial Sector Movilidad fue recibido en la UAERMV mediante</w:t>
      </w:r>
      <w:r w:rsidR="00E5598C" w:rsidRPr="00E5598C">
        <w:rPr>
          <w:rFonts w:ascii="Arial" w:eastAsia="Arial" w:hAnsi="Arial" w:cs="Arial"/>
          <w:color w:val="000000" w:themeColor="text1"/>
          <w:sz w:val="16"/>
          <w:szCs w:val="16"/>
        </w:rPr>
        <w:t xml:space="preserve"> correo electrónico del 12</w:t>
      </w:r>
      <w:r w:rsidR="00E5598C" w:rsidRPr="00E5598C">
        <w:rPr>
          <w:rFonts w:ascii="Arial" w:hAnsi="Arial" w:cs="Arial"/>
          <w:color w:val="000000" w:themeColor="text1"/>
          <w:sz w:val="16"/>
          <w:szCs w:val="16"/>
          <w:lang w:val="es-ES_tradnl" w:eastAsia="es-ES"/>
        </w:rPr>
        <w:t xml:space="preserve"> de julio de 2021.</w:t>
      </w:r>
    </w:p>
  </w:footnote>
  <w:footnote w:id="25">
    <w:p w14:paraId="242945F1" w14:textId="36F5CD86" w:rsidR="00981D4D" w:rsidRPr="003922B6" w:rsidRDefault="00981D4D" w:rsidP="000D0FEF">
      <w:pPr>
        <w:pStyle w:val="Textonotapie"/>
        <w:rPr>
          <w:rFonts w:ascii="Arial" w:hAnsi="Arial" w:cs="Arial"/>
          <w:sz w:val="16"/>
          <w:szCs w:val="16"/>
        </w:rPr>
      </w:pPr>
      <w:r w:rsidRPr="003922B6">
        <w:rPr>
          <w:rStyle w:val="Refdenotaalpie"/>
          <w:rFonts w:ascii="Arial" w:hAnsi="Arial" w:cs="Arial"/>
          <w:sz w:val="16"/>
          <w:szCs w:val="16"/>
        </w:rPr>
        <w:footnoteRef/>
      </w:r>
      <w:r w:rsidRPr="003922B6">
        <w:rPr>
          <w:rFonts w:ascii="Arial" w:hAnsi="Arial" w:cs="Arial"/>
          <w:sz w:val="16"/>
          <w:szCs w:val="16"/>
        </w:rPr>
        <w:t xml:space="preserve"> </w:t>
      </w:r>
      <w:r w:rsidR="003922B6" w:rsidRPr="009F7C94">
        <w:rPr>
          <w:rFonts w:ascii="Arial" w:hAnsi="Arial" w:cs="Arial"/>
          <w:sz w:val="16"/>
          <w:szCs w:val="16"/>
        </w:rPr>
        <w:t xml:space="preserve">Resolución </w:t>
      </w:r>
      <w:r w:rsidR="009F7C94" w:rsidRPr="009F7C94">
        <w:rPr>
          <w:rFonts w:ascii="Arial" w:hAnsi="Arial" w:cs="Arial"/>
          <w:sz w:val="16"/>
          <w:szCs w:val="16"/>
        </w:rPr>
        <w:t>Interna 418 de 2019</w:t>
      </w:r>
      <w:r w:rsidR="003922B6">
        <w:rPr>
          <w:rFonts w:ascii="Arial" w:hAnsi="Arial" w:cs="Arial"/>
          <w:sz w:val="16"/>
          <w:szCs w:val="16"/>
        </w:rPr>
        <w:t xml:space="preserve"> </w:t>
      </w:r>
      <w:r w:rsidRPr="003922B6">
        <w:rPr>
          <w:rFonts w:ascii="Arial" w:hAnsi="Arial" w:cs="Arial"/>
          <w:i/>
          <w:iCs/>
          <w:sz w:val="16"/>
          <w:szCs w:val="16"/>
        </w:rPr>
        <w:t>“</w:t>
      </w:r>
      <w:r w:rsidRPr="003922B6">
        <w:rPr>
          <w:rFonts w:ascii="Arial" w:hAnsi="Arial" w:cs="Arial"/>
          <w:i/>
          <w:iCs/>
          <w:sz w:val="16"/>
          <w:szCs w:val="16"/>
          <w:lang w:val="es-ES"/>
        </w:rPr>
        <w:t>Por la cual se integra el Comité Institucional de Gestión y Desempeño de la Unidad Administrativa Especial de Rehabilitación y Mantenimiento Vial y se reglamenta su funcionamiento”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00" w:firstRow="0" w:lastRow="0" w:firstColumn="0" w:lastColumn="0" w:noHBand="0" w:noVBand="1"/>
    </w:tblPr>
    <w:tblGrid>
      <w:gridCol w:w="1840"/>
      <w:gridCol w:w="4258"/>
      <w:gridCol w:w="2740"/>
    </w:tblGrid>
    <w:tr w:rsidR="00E404A5" w14:paraId="66ECA99B" w14:textId="77777777" w:rsidTr="0044419E">
      <w:tc>
        <w:tcPr>
          <w:tcW w:w="1041" w:type="pct"/>
          <w:vAlign w:val="center"/>
        </w:tcPr>
        <w:p w14:paraId="4E8BE7A6" w14:textId="77777777" w:rsidR="00E404A5" w:rsidRDefault="00E404A5" w:rsidP="0044419E">
          <w:pPr>
            <w:pBdr>
              <w:top w:val="nil"/>
              <w:left w:val="nil"/>
              <w:bottom w:val="nil"/>
              <w:right w:val="nil"/>
              <w:between w:val="nil"/>
            </w:pBdr>
            <w:tabs>
              <w:tab w:val="center" w:pos="4419"/>
              <w:tab w:val="right" w:pos="8838"/>
            </w:tabs>
            <w:jc w:val="center"/>
            <w:rPr>
              <w:color w:val="000000"/>
            </w:rPr>
          </w:pPr>
        </w:p>
      </w:tc>
      <w:tc>
        <w:tcPr>
          <w:tcW w:w="2409" w:type="pct"/>
          <w:vAlign w:val="center"/>
        </w:tcPr>
        <w:p w14:paraId="6842B88C" w14:textId="77777777" w:rsidR="00E404A5" w:rsidRDefault="00E404A5" w:rsidP="0044419E">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1638ADA4" wp14:editId="176A37E2">
                <wp:extent cx="2542278" cy="5006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62AECC9E" w14:textId="77777777" w:rsidR="00E404A5" w:rsidRPr="00712DEF" w:rsidRDefault="00E404A5" w:rsidP="0044419E">
          <w:pPr>
            <w:tabs>
              <w:tab w:val="left" w:pos="1485"/>
            </w:tabs>
            <w:rPr>
              <w:rFonts w:ascii="Arial" w:eastAsia="Arial" w:hAnsi="Arial" w:cs="Arial"/>
              <w:sz w:val="16"/>
              <w:szCs w:val="16"/>
            </w:rPr>
          </w:pPr>
        </w:p>
      </w:tc>
    </w:tr>
  </w:tbl>
  <w:p w14:paraId="203381D7" w14:textId="77777777" w:rsidR="00E404A5" w:rsidRDefault="00E404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00" w:firstRow="0" w:lastRow="0" w:firstColumn="0" w:lastColumn="0" w:noHBand="0" w:noVBand="1"/>
    </w:tblPr>
    <w:tblGrid>
      <w:gridCol w:w="1840"/>
      <w:gridCol w:w="4258"/>
      <w:gridCol w:w="2740"/>
    </w:tblGrid>
    <w:tr w:rsidR="00981D4D" w14:paraId="6C6D1D34" w14:textId="77777777" w:rsidTr="0044419E">
      <w:tc>
        <w:tcPr>
          <w:tcW w:w="1041" w:type="pct"/>
          <w:vAlign w:val="center"/>
        </w:tcPr>
        <w:p w14:paraId="02843096" w14:textId="77777777" w:rsidR="00981D4D" w:rsidRDefault="00981D4D" w:rsidP="0044419E">
          <w:pPr>
            <w:pBdr>
              <w:top w:val="nil"/>
              <w:left w:val="nil"/>
              <w:bottom w:val="nil"/>
              <w:right w:val="nil"/>
              <w:between w:val="nil"/>
            </w:pBdr>
            <w:tabs>
              <w:tab w:val="center" w:pos="4419"/>
              <w:tab w:val="right" w:pos="8838"/>
            </w:tabs>
            <w:jc w:val="center"/>
            <w:rPr>
              <w:color w:val="000000"/>
            </w:rPr>
          </w:pPr>
        </w:p>
      </w:tc>
      <w:tc>
        <w:tcPr>
          <w:tcW w:w="2409" w:type="pct"/>
          <w:vAlign w:val="center"/>
        </w:tcPr>
        <w:p w14:paraId="24489B7F" w14:textId="77777777" w:rsidR="00981D4D" w:rsidRDefault="00981D4D" w:rsidP="0044419E">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1A96FC2A" wp14:editId="2D54A9E8">
                <wp:extent cx="2542278" cy="5006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1082290A" w14:textId="77777777" w:rsidR="00981D4D" w:rsidRPr="00712DEF" w:rsidRDefault="00981D4D" w:rsidP="0044419E">
          <w:pPr>
            <w:tabs>
              <w:tab w:val="left" w:pos="1485"/>
            </w:tabs>
            <w:rPr>
              <w:rFonts w:ascii="Arial" w:eastAsia="Arial" w:hAnsi="Arial" w:cs="Arial"/>
              <w:sz w:val="16"/>
              <w:szCs w:val="16"/>
            </w:rPr>
          </w:pPr>
        </w:p>
      </w:tc>
    </w:tr>
  </w:tbl>
  <w:p w14:paraId="3106330D" w14:textId="77777777" w:rsidR="00981D4D" w:rsidRDefault="00981D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122"/>
    <w:multiLevelType w:val="hybridMultilevel"/>
    <w:tmpl w:val="673019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63380"/>
    <w:multiLevelType w:val="hybridMultilevel"/>
    <w:tmpl w:val="956013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E33106"/>
    <w:multiLevelType w:val="hybridMultilevel"/>
    <w:tmpl w:val="DD0EF4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BC0D92"/>
    <w:multiLevelType w:val="hybridMultilevel"/>
    <w:tmpl w:val="76C02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1E4577"/>
    <w:multiLevelType w:val="hybridMultilevel"/>
    <w:tmpl w:val="F4589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8F2D95"/>
    <w:multiLevelType w:val="hybridMultilevel"/>
    <w:tmpl w:val="6FAC89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5F034A3"/>
    <w:multiLevelType w:val="multilevel"/>
    <w:tmpl w:val="D9AE6EF8"/>
    <w:lvl w:ilvl="0">
      <w:start w:val="1"/>
      <w:numFmt w:val="decimal"/>
      <w:lvlText w:val="%1."/>
      <w:lvlJc w:val="left"/>
      <w:pPr>
        <w:ind w:left="360" w:hanging="360"/>
      </w:pPr>
      <w:rPr>
        <w:rFonts w:ascii="Arial" w:eastAsia="Yu Gothic Light" w:hAnsi="Arial" w:cs="Arial" w:hint="default"/>
        <w:b w:val="0"/>
        <w:color w:val="000000"/>
        <w:sz w:val="22"/>
      </w:rPr>
    </w:lvl>
    <w:lvl w:ilvl="1">
      <w:start w:val="3"/>
      <w:numFmt w:val="decimal"/>
      <w:lvlText w:val="%1.%2."/>
      <w:lvlJc w:val="left"/>
      <w:pPr>
        <w:ind w:left="938" w:hanging="720"/>
      </w:p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7" w15:restartNumberingAfterBreak="0">
    <w:nsid w:val="277C0C23"/>
    <w:multiLevelType w:val="hybridMultilevel"/>
    <w:tmpl w:val="7D44FB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0E86E05"/>
    <w:multiLevelType w:val="multilevel"/>
    <w:tmpl w:val="2D3237F2"/>
    <w:styleLink w:val="LFO1"/>
    <w:lvl w:ilvl="0">
      <w:start w:val="1"/>
      <w:numFmt w:val="decimal"/>
      <w:lvlText w:val="%1."/>
      <w:lvlJc w:val="left"/>
      <w:pPr>
        <w:ind w:left="1070" w:hanging="360"/>
      </w:pPr>
      <w:rPr>
        <w:b/>
      </w:rPr>
    </w:lvl>
    <w:lvl w:ilvl="1">
      <w:start w:val="1"/>
      <w:numFmt w:val="decimal"/>
      <w:lvlText w:val="%1.%2"/>
      <w:lvlJc w:val="left"/>
      <w:pPr>
        <w:ind w:left="862" w:hanging="360"/>
      </w:pPr>
    </w:lvl>
    <w:lvl w:ilvl="2">
      <w:start w:val="1"/>
      <w:numFmt w:val="decimal"/>
      <w:lvlText w:val="%1.%2.%3"/>
      <w:lvlJc w:val="left"/>
      <w:pPr>
        <w:ind w:left="1582" w:hanging="720"/>
      </w:pPr>
    </w:lvl>
    <w:lvl w:ilvl="3">
      <w:start w:val="1"/>
      <w:numFmt w:val="decimal"/>
      <w:lvlText w:val="%1.%2.%3.%4"/>
      <w:lvlJc w:val="left"/>
      <w:pPr>
        <w:ind w:left="2302" w:hanging="1080"/>
      </w:pPr>
    </w:lvl>
    <w:lvl w:ilvl="4">
      <w:start w:val="1"/>
      <w:numFmt w:val="decimal"/>
      <w:lvlText w:val="%1.%2.%3.%4.%5"/>
      <w:lvlJc w:val="left"/>
      <w:pPr>
        <w:ind w:left="2662" w:hanging="1080"/>
      </w:pPr>
    </w:lvl>
    <w:lvl w:ilvl="5">
      <w:start w:val="1"/>
      <w:numFmt w:val="decimal"/>
      <w:lvlText w:val="%1.%2.%3.%4.%5.%6"/>
      <w:lvlJc w:val="left"/>
      <w:pPr>
        <w:ind w:left="3382" w:hanging="1440"/>
      </w:pPr>
    </w:lvl>
    <w:lvl w:ilvl="6">
      <w:start w:val="1"/>
      <w:numFmt w:val="decimal"/>
      <w:lvlText w:val="%1.%2.%3.%4.%5.%6.%7"/>
      <w:lvlJc w:val="left"/>
      <w:pPr>
        <w:ind w:left="3742" w:hanging="1440"/>
      </w:pPr>
    </w:lvl>
    <w:lvl w:ilvl="7">
      <w:start w:val="1"/>
      <w:numFmt w:val="decimal"/>
      <w:lvlText w:val="%1.%2.%3.%4.%5.%6.%7.%8"/>
      <w:lvlJc w:val="left"/>
      <w:pPr>
        <w:ind w:left="4462" w:hanging="1800"/>
      </w:pPr>
    </w:lvl>
    <w:lvl w:ilvl="8">
      <w:start w:val="1"/>
      <w:numFmt w:val="decimal"/>
      <w:lvlText w:val="%1.%2.%3.%4.%5.%6.%7.%8.%9"/>
      <w:lvlJc w:val="left"/>
      <w:pPr>
        <w:ind w:left="4822" w:hanging="1800"/>
      </w:pPr>
    </w:lvl>
  </w:abstractNum>
  <w:abstractNum w:abstractNumId="9" w15:restartNumberingAfterBreak="0">
    <w:nsid w:val="377837BA"/>
    <w:multiLevelType w:val="hybridMultilevel"/>
    <w:tmpl w:val="58C84702"/>
    <w:lvl w:ilvl="0" w:tplc="240A0001">
      <w:start w:val="1"/>
      <w:numFmt w:val="bullet"/>
      <w:lvlText w:val=""/>
      <w:lvlJc w:val="left"/>
      <w:pPr>
        <w:ind w:left="782" w:hanging="360"/>
      </w:pPr>
      <w:rPr>
        <w:rFonts w:ascii="Symbol" w:hAnsi="Symbol"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10" w15:restartNumberingAfterBreak="0">
    <w:nsid w:val="38154477"/>
    <w:multiLevelType w:val="hybridMultilevel"/>
    <w:tmpl w:val="F8B258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2BE25B8"/>
    <w:multiLevelType w:val="hybridMultilevel"/>
    <w:tmpl w:val="89505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222136"/>
    <w:multiLevelType w:val="hybridMultilevel"/>
    <w:tmpl w:val="2B3E36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81B43738">
      <w:start w:val="3"/>
      <w:numFmt w:val="bullet"/>
      <w:lvlText w:val="-"/>
      <w:lvlJc w:val="left"/>
      <w:pPr>
        <w:ind w:left="2160" w:hanging="360"/>
      </w:pPr>
      <w:rPr>
        <w:rFonts w:ascii="Arial" w:eastAsia="Arial"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09199D"/>
    <w:multiLevelType w:val="hybridMultilevel"/>
    <w:tmpl w:val="7F102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115924"/>
    <w:multiLevelType w:val="hybridMultilevel"/>
    <w:tmpl w:val="3E2C8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BF344A"/>
    <w:multiLevelType w:val="multilevel"/>
    <w:tmpl w:val="2B8CF7FC"/>
    <w:lvl w:ilvl="0">
      <w:start w:val="1"/>
      <w:numFmt w:val="decimal"/>
      <w:lvlText w:val="%1."/>
      <w:lvlJc w:val="left"/>
      <w:pPr>
        <w:ind w:left="927" w:hanging="360"/>
      </w:pPr>
      <w:rPr>
        <w:rFonts w:hint="default"/>
      </w:rPr>
    </w:lvl>
    <w:lvl w:ilvl="1">
      <w:start w:val="4"/>
      <w:numFmt w:val="decimal"/>
      <w:isLgl/>
      <w:lvlText w:val="%1.%2"/>
      <w:lvlJc w:val="left"/>
      <w:pPr>
        <w:ind w:left="1167" w:hanging="600"/>
      </w:pPr>
      <w:rPr>
        <w:rFonts w:hint="default"/>
      </w:rPr>
    </w:lvl>
    <w:lvl w:ilvl="2">
      <w:start w:val="18"/>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5392508C"/>
    <w:multiLevelType w:val="hybridMultilevel"/>
    <w:tmpl w:val="BD54EDF0"/>
    <w:lvl w:ilvl="0" w:tplc="A9AE187E">
      <w:start w:val="1"/>
      <w:numFmt w:val="decimal"/>
      <w:lvlText w:val="%1."/>
      <w:lvlJc w:val="left"/>
      <w:pPr>
        <w:ind w:left="502" w:hanging="360"/>
      </w:pPr>
      <w:rPr>
        <w:rFonts w:hint="default"/>
      </w:rPr>
    </w:lvl>
    <w:lvl w:ilvl="1" w:tplc="240A0019">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7" w15:restartNumberingAfterBreak="0">
    <w:nsid w:val="5450576B"/>
    <w:multiLevelType w:val="multilevel"/>
    <w:tmpl w:val="EE5E407E"/>
    <w:lvl w:ilvl="0">
      <w:start w:val="6"/>
      <w:numFmt w:val="decimal"/>
      <w:lvlText w:val="%1"/>
      <w:lvlJc w:val="left"/>
      <w:pPr>
        <w:ind w:left="600" w:hanging="600"/>
      </w:pPr>
      <w:rPr>
        <w:rFonts w:hint="default"/>
      </w:rPr>
    </w:lvl>
    <w:lvl w:ilvl="1">
      <w:start w:val="5"/>
      <w:numFmt w:val="decimal"/>
      <w:lvlText w:val="%1.%2"/>
      <w:lvlJc w:val="left"/>
      <w:pPr>
        <w:ind w:left="1243" w:hanging="600"/>
      </w:pPr>
      <w:rPr>
        <w:rFonts w:hint="default"/>
      </w:rPr>
    </w:lvl>
    <w:lvl w:ilvl="2">
      <w:start w:val="16"/>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8" w15:restartNumberingAfterBreak="0">
    <w:nsid w:val="57872840"/>
    <w:multiLevelType w:val="hybridMultilevel"/>
    <w:tmpl w:val="A85C7D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9044009"/>
    <w:multiLevelType w:val="hybridMultilevel"/>
    <w:tmpl w:val="C2583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635C67"/>
    <w:multiLevelType w:val="hybridMultilevel"/>
    <w:tmpl w:val="098A5634"/>
    <w:lvl w:ilvl="0" w:tplc="240A0001">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44271D"/>
    <w:multiLevelType w:val="hybridMultilevel"/>
    <w:tmpl w:val="8488E6E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2" w15:restartNumberingAfterBreak="0">
    <w:nsid w:val="60F01B69"/>
    <w:multiLevelType w:val="hybridMultilevel"/>
    <w:tmpl w:val="7E5AB23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23D1AE9"/>
    <w:multiLevelType w:val="multilevel"/>
    <w:tmpl w:val="4A30874C"/>
    <w:styleLink w:val="LFO11"/>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90397"/>
    <w:multiLevelType w:val="hybridMultilevel"/>
    <w:tmpl w:val="1F4C0FE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15:restartNumberingAfterBreak="0">
    <w:nsid w:val="6A9234F3"/>
    <w:multiLevelType w:val="hybridMultilevel"/>
    <w:tmpl w:val="106A3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3606BC"/>
    <w:multiLevelType w:val="hybridMultilevel"/>
    <w:tmpl w:val="C05AB412"/>
    <w:lvl w:ilvl="0" w:tplc="6FC44258">
      <w:numFmt w:val="bullet"/>
      <w:lvlText w:val="-"/>
      <w:lvlJc w:val="left"/>
      <w:pPr>
        <w:ind w:left="720" w:hanging="360"/>
      </w:pPr>
      <w:rPr>
        <w:rFonts w:ascii="Arial" w:eastAsia="Times New Roman" w:hAnsi="Arial" w:cs="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7F7CA4"/>
    <w:multiLevelType w:val="hybridMultilevel"/>
    <w:tmpl w:val="FE4A2086"/>
    <w:lvl w:ilvl="0" w:tplc="829C14B0">
      <w:start w:val="1"/>
      <w:numFmt w:val="decimal"/>
      <w:lvlText w:val="%1."/>
      <w:lvlJc w:val="left"/>
      <w:pPr>
        <w:ind w:left="810" w:hanging="45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E6A7BFB"/>
    <w:multiLevelType w:val="hybridMultilevel"/>
    <w:tmpl w:val="39643EBA"/>
    <w:lvl w:ilvl="0" w:tplc="12D82B1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8"/>
  </w:num>
  <w:num w:numId="2">
    <w:abstractNumId w:val="23"/>
  </w:num>
  <w:num w:numId="3">
    <w:abstractNumId w:val="6"/>
  </w:num>
  <w:num w:numId="4">
    <w:abstractNumId w:val="15"/>
  </w:num>
  <w:num w:numId="5">
    <w:abstractNumId w:val="18"/>
  </w:num>
  <w:num w:numId="6">
    <w:abstractNumId w:val="0"/>
  </w:num>
  <w:num w:numId="7">
    <w:abstractNumId w:val="16"/>
  </w:num>
  <w:num w:numId="8">
    <w:abstractNumId w:val="26"/>
  </w:num>
  <w:num w:numId="9">
    <w:abstractNumId w:val="4"/>
  </w:num>
  <w:num w:numId="10">
    <w:abstractNumId w:val="21"/>
  </w:num>
  <w:num w:numId="11">
    <w:abstractNumId w:val="3"/>
  </w:num>
  <w:num w:numId="12">
    <w:abstractNumId w:val="14"/>
  </w:num>
  <w:num w:numId="13">
    <w:abstractNumId w:val="2"/>
  </w:num>
  <w:num w:numId="14">
    <w:abstractNumId w:val="20"/>
  </w:num>
  <w:num w:numId="15">
    <w:abstractNumId w:val="24"/>
  </w:num>
  <w:num w:numId="16">
    <w:abstractNumId w:val="11"/>
  </w:num>
  <w:num w:numId="17">
    <w:abstractNumId w:val="28"/>
  </w:num>
  <w:num w:numId="18">
    <w:abstractNumId w:val="27"/>
  </w:num>
  <w:num w:numId="19">
    <w:abstractNumId w:val="1"/>
  </w:num>
  <w:num w:numId="20">
    <w:abstractNumId w:val="17"/>
  </w:num>
  <w:num w:numId="21">
    <w:abstractNumId w:val="25"/>
  </w:num>
  <w:num w:numId="22">
    <w:abstractNumId w:val="12"/>
  </w:num>
  <w:num w:numId="23">
    <w:abstractNumId w:val="7"/>
  </w:num>
  <w:num w:numId="24">
    <w:abstractNumId w:val="5"/>
  </w:num>
  <w:num w:numId="25">
    <w:abstractNumId w:val="10"/>
  </w:num>
  <w:num w:numId="26">
    <w:abstractNumId w:val="19"/>
  </w:num>
  <w:num w:numId="27">
    <w:abstractNumId w:val="9"/>
  </w:num>
  <w:num w:numId="28">
    <w:abstractNumId w:val="22"/>
  </w:num>
  <w:num w:numId="2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FEF"/>
    <w:rsid w:val="00003747"/>
    <w:rsid w:val="000051A7"/>
    <w:rsid w:val="0000655A"/>
    <w:rsid w:val="00007ACC"/>
    <w:rsid w:val="00013708"/>
    <w:rsid w:val="0001589D"/>
    <w:rsid w:val="0001645C"/>
    <w:rsid w:val="00020135"/>
    <w:rsid w:val="00020C9D"/>
    <w:rsid w:val="0002722E"/>
    <w:rsid w:val="00031FF7"/>
    <w:rsid w:val="00034CFC"/>
    <w:rsid w:val="00035BC8"/>
    <w:rsid w:val="00041E8F"/>
    <w:rsid w:val="00047A18"/>
    <w:rsid w:val="00050183"/>
    <w:rsid w:val="00050301"/>
    <w:rsid w:val="000506FB"/>
    <w:rsid w:val="0005285B"/>
    <w:rsid w:val="0005492C"/>
    <w:rsid w:val="00054C0E"/>
    <w:rsid w:val="00054CEE"/>
    <w:rsid w:val="00055888"/>
    <w:rsid w:val="00055CC3"/>
    <w:rsid w:val="00056CF4"/>
    <w:rsid w:val="0006405A"/>
    <w:rsid w:val="00064A78"/>
    <w:rsid w:val="00071A06"/>
    <w:rsid w:val="00072912"/>
    <w:rsid w:val="00072BD3"/>
    <w:rsid w:val="00072E7F"/>
    <w:rsid w:val="00072EE3"/>
    <w:rsid w:val="0008140F"/>
    <w:rsid w:val="00082D2D"/>
    <w:rsid w:val="00083326"/>
    <w:rsid w:val="00083EA3"/>
    <w:rsid w:val="000849F8"/>
    <w:rsid w:val="00084A27"/>
    <w:rsid w:val="000914A6"/>
    <w:rsid w:val="00096988"/>
    <w:rsid w:val="000A05E9"/>
    <w:rsid w:val="000A25C0"/>
    <w:rsid w:val="000B2E89"/>
    <w:rsid w:val="000B47BF"/>
    <w:rsid w:val="000B4A70"/>
    <w:rsid w:val="000B7CCE"/>
    <w:rsid w:val="000C5CD9"/>
    <w:rsid w:val="000C704B"/>
    <w:rsid w:val="000C7593"/>
    <w:rsid w:val="000D01B6"/>
    <w:rsid w:val="000D034B"/>
    <w:rsid w:val="000D0FEF"/>
    <w:rsid w:val="000D39C1"/>
    <w:rsid w:val="000D3A83"/>
    <w:rsid w:val="000D59FC"/>
    <w:rsid w:val="000E2188"/>
    <w:rsid w:val="000E397D"/>
    <w:rsid w:val="000E3E42"/>
    <w:rsid w:val="000E5A54"/>
    <w:rsid w:val="000E6F18"/>
    <w:rsid w:val="000E71CD"/>
    <w:rsid w:val="000E75BE"/>
    <w:rsid w:val="000E7D75"/>
    <w:rsid w:val="000F1AF4"/>
    <w:rsid w:val="000F48CB"/>
    <w:rsid w:val="000F4EEE"/>
    <w:rsid w:val="001001F7"/>
    <w:rsid w:val="00102179"/>
    <w:rsid w:val="001031BE"/>
    <w:rsid w:val="00122A86"/>
    <w:rsid w:val="0012470E"/>
    <w:rsid w:val="00127AFF"/>
    <w:rsid w:val="00130FC3"/>
    <w:rsid w:val="00137478"/>
    <w:rsid w:val="00143310"/>
    <w:rsid w:val="0014365C"/>
    <w:rsid w:val="00144A36"/>
    <w:rsid w:val="00144E6B"/>
    <w:rsid w:val="00146DF2"/>
    <w:rsid w:val="0015407F"/>
    <w:rsid w:val="00160725"/>
    <w:rsid w:val="00162AC7"/>
    <w:rsid w:val="00163131"/>
    <w:rsid w:val="00167D09"/>
    <w:rsid w:val="0017159D"/>
    <w:rsid w:val="00172DD7"/>
    <w:rsid w:val="001733AD"/>
    <w:rsid w:val="001741F4"/>
    <w:rsid w:val="001822D5"/>
    <w:rsid w:val="00182C28"/>
    <w:rsid w:val="00182D4E"/>
    <w:rsid w:val="001832A0"/>
    <w:rsid w:val="00183EA2"/>
    <w:rsid w:val="00187F04"/>
    <w:rsid w:val="0019519E"/>
    <w:rsid w:val="001968FF"/>
    <w:rsid w:val="00196D45"/>
    <w:rsid w:val="001A2378"/>
    <w:rsid w:val="001A264A"/>
    <w:rsid w:val="001A564B"/>
    <w:rsid w:val="001A6360"/>
    <w:rsid w:val="001A6627"/>
    <w:rsid w:val="001A72A8"/>
    <w:rsid w:val="001B05C4"/>
    <w:rsid w:val="001B520D"/>
    <w:rsid w:val="001C3A47"/>
    <w:rsid w:val="001C3CBF"/>
    <w:rsid w:val="001C4B6F"/>
    <w:rsid w:val="001C4DE9"/>
    <w:rsid w:val="001C5DEB"/>
    <w:rsid w:val="001E21D3"/>
    <w:rsid w:val="001E75B2"/>
    <w:rsid w:val="001F1EDB"/>
    <w:rsid w:val="001F67D5"/>
    <w:rsid w:val="00201B94"/>
    <w:rsid w:val="002042D3"/>
    <w:rsid w:val="00205B18"/>
    <w:rsid w:val="00205B40"/>
    <w:rsid w:val="00213328"/>
    <w:rsid w:val="002202EC"/>
    <w:rsid w:val="0022075D"/>
    <w:rsid w:val="00220ACE"/>
    <w:rsid w:val="00223028"/>
    <w:rsid w:val="00224469"/>
    <w:rsid w:val="002255F8"/>
    <w:rsid w:val="00230E5B"/>
    <w:rsid w:val="0023348F"/>
    <w:rsid w:val="00240B02"/>
    <w:rsid w:val="00240EE2"/>
    <w:rsid w:val="002427C8"/>
    <w:rsid w:val="00242D63"/>
    <w:rsid w:val="0024633B"/>
    <w:rsid w:val="00250810"/>
    <w:rsid w:val="00250866"/>
    <w:rsid w:val="00255B03"/>
    <w:rsid w:val="0026050E"/>
    <w:rsid w:val="00260E93"/>
    <w:rsid w:val="00262CB6"/>
    <w:rsid w:val="00262F0E"/>
    <w:rsid w:val="00263558"/>
    <w:rsid w:val="00265564"/>
    <w:rsid w:val="002655D0"/>
    <w:rsid w:val="00266388"/>
    <w:rsid w:val="0026680A"/>
    <w:rsid w:val="00267481"/>
    <w:rsid w:val="0027028B"/>
    <w:rsid w:val="002763D5"/>
    <w:rsid w:val="00276AC4"/>
    <w:rsid w:val="00277DF7"/>
    <w:rsid w:val="002811CD"/>
    <w:rsid w:val="00282EAC"/>
    <w:rsid w:val="002A215C"/>
    <w:rsid w:val="002A53EC"/>
    <w:rsid w:val="002A5D79"/>
    <w:rsid w:val="002A6592"/>
    <w:rsid w:val="002A770F"/>
    <w:rsid w:val="002B4453"/>
    <w:rsid w:val="002C2F0B"/>
    <w:rsid w:val="002C53E6"/>
    <w:rsid w:val="002C6CB7"/>
    <w:rsid w:val="002C7124"/>
    <w:rsid w:val="002D0C31"/>
    <w:rsid w:val="002D15E4"/>
    <w:rsid w:val="002D2338"/>
    <w:rsid w:val="002D2EDA"/>
    <w:rsid w:val="002D30CA"/>
    <w:rsid w:val="002D47B4"/>
    <w:rsid w:val="002D5805"/>
    <w:rsid w:val="002D687F"/>
    <w:rsid w:val="002E0934"/>
    <w:rsid w:val="002E2F29"/>
    <w:rsid w:val="002E2F77"/>
    <w:rsid w:val="002E4205"/>
    <w:rsid w:val="002E42F9"/>
    <w:rsid w:val="002E43FF"/>
    <w:rsid w:val="002E441C"/>
    <w:rsid w:val="002E53C9"/>
    <w:rsid w:val="002E558F"/>
    <w:rsid w:val="002E5964"/>
    <w:rsid w:val="002E722B"/>
    <w:rsid w:val="002E72C7"/>
    <w:rsid w:val="002F03AA"/>
    <w:rsid w:val="002F0C70"/>
    <w:rsid w:val="002F18CB"/>
    <w:rsid w:val="002F2D33"/>
    <w:rsid w:val="002F69DF"/>
    <w:rsid w:val="0030180A"/>
    <w:rsid w:val="003028AF"/>
    <w:rsid w:val="003045D1"/>
    <w:rsid w:val="0030598B"/>
    <w:rsid w:val="00311EF3"/>
    <w:rsid w:val="00315EC4"/>
    <w:rsid w:val="00316BA6"/>
    <w:rsid w:val="00317944"/>
    <w:rsid w:val="00317F95"/>
    <w:rsid w:val="003202DE"/>
    <w:rsid w:val="003213A9"/>
    <w:rsid w:val="00323E28"/>
    <w:rsid w:val="00324D2C"/>
    <w:rsid w:val="00330960"/>
    <w:rsid w:val="00330D4F"/>
    <w:rsid w:val="003357C3"/>
    <w:rsid w:val="003370FE"/>
    <w:rsid w:val="00341BC2"/>
    <w:rsid w:val="00344F77"/>
    <w:rsid w:val="00347A52"/>
    <w:rsid w:val="0035095A"/>
    <w:rsid w:val="00350CBB"/>
    <w:rsid w:val="00350EA4"/>
    <w:rsid w:val="0035180B"/>
    <w:rsid w:val="00353186"/>
    <w:rsid w:val="003538D5"/>
    <w:rsid w:val="00361BCD"/>
    <w:rsid w:val="00374911"/>
    <w:rsid w:val="003754EA"/>
    <w:rsid w:val="00375AD5"/>
    <w:rsid w:val="00376375"/>
    <w:rsid w:val="00377730"/>
    <w:rsid w:val="003852AB"/>
    <w:rsid w:val="00387ABB"/>
    <w:rsid w:val="00391BA4"/>
    <w:rsid w:val="003922B6"/>
    <w:rsid w:val="003941AF"/>
    <w:rsid w:val="00396271"/>
    <w:rsid w:val="003A19F7"/>
    <w:rsid w:val="003B018B"/>
    <w:rsid w:val="003B0A0E"/>
    <w:rsid w:val="003B59C0"/>
    <w:rsid w:val="003B7006"/>
    <w:rsid w:val="003C2F7D"/>
    <w:rsid w:val="003C7E47"/>
    <w:rsid w:val="003D0EE8"/>
    <w:rsid w:val="003D32AA"/>
    <w:rsid w:val="003D761F"/>
    <w:rsid w:val="003E1C27"/>
    <w:rsid w:val="003E6B89"/>
    <w:rsid w:val="003F34F9"/>
    <w:rsid w:val="00401816"/>
    <w:rsid w:val="004079FA"/>
    <w:rsid w:val="00407DF3"/>
    <w:rsid w:val="00410BA4"/>
    <w:rsid w:val="004126D0"/>
    <w:rsid w:val="00412C3E"/>
    <w:rsid w:val="00412C5D"/>
    <w:rsid w:val="00415113"/>
    <w:rsid w:val="0041520C"/>
    <w:rsid w:val="00422955"/>
    <w:rsid w:val="00424734"/>
    <w:rsid w:val="00425972"/>
    <w:rsid w:val="00425CA4"/>
    <w:rsid w:val="0042772D"/>
    <w:rsid w:val="0043075F"/>
    <w:rsid w:val="00435BB9"/>
    <w:rsid w:val="00435CA5"/>
    <w:rsid w:val="00440103"/>
    <w:rsid w:val="00441367"/>
    <w:rsid w:val="004414C8"/>
    <w:rsid w:val="00442875"/>
    <w:rsid w:val="0044419E"/>
    <w:rsid w:val="00445554"/>
    <w:rsid w:val="00447C4F"/>
    <w:rsid w:val="00447CA4"/>
    <w:rsid w:val="0045015A"/>
    <w:rsid w:val="00454398"/>
    <w:rsid w:val="00455481"/>
    <w:rsid w:val="00456B2A"/>
    <w:rsid w:val="00457848"/>
    <w:rsid w:val="0046102B"/>
    <w:rsid w:val="004623C8"/>
    <w:rsid w:val="004647F7"/>
    <w:rsid w:val="00465CA1"/>
    <w:rsid w:val="004738B2"/>
    <w:rsid w:val="004758AF"/>
    <w:rsid w:val="004779C2"/>
    <w:rsid w:val="00480B69"/>
    <w:rsid w:val="004821EA"/>
    <w:rsid w:val="004829D5"/>
    <w:rsid w:val="00486A7D"/>
    <w:rsid w:val="00495931"/>
    <w:rsid w:val="0049684F"/>
    <w:rsid w:val="00497930"/>
    <w:rsid w:val="004A1649"/>
    <w:rsid w:val="004A1D49"/>
    <w:rsid w:val="004A42E8"/>
    <w:rsid w:val="004A5866"/>
    <w:rsid w:val="004A5E5C"/>
    <w:rsid w:val="004A6529"/>
    <w:rsid w:val="004B1FEF"/>
    <w:rsid w:val="004B3AB9"/>
    <w:rsid w:val="004C0035"/>
    <w:rsid w:val="004C5B8D"/>
    <w:rsid w:val="004D0AE9"/>
    <w:rsid w:val="004D3804"/>
    <w:rsid w:val="004D4D8A"/>
    <w:rsid w:val="004D6159"/>
    <w:rsid w:val="004D72E1"/>
    <w:rsid w:val="004D7478"/>
    <w:rsid w:val="004E3AA8"/>
    <w:rsid w:val="004E494E"/>
    <w:rsid w:val="004E4ABC"/>
    <w:rsid w:val="004F072F"/>
    <w:rsid w:val="004F1CE4"/>
    <w:rsid w:val="004F4257"/>
    <w:rsid w:val="004F4DAD"/>
    <w:rsid w:val="004F695F"/>
    <w:rsid w:val="00500B3D"/>
    <w:rsid w:val="00503619"/>
    <w:rsid w:val="0050502A"/>
    <w:rsid w:val="00510A2C"/>
    <w:rsid w:val="00513A02"/>
    <w:rsid w:val="00517074"/>
    <w:rsid w:val="00517F79"/>
    <w:rsid w:val="00520F92"/>
    <w:rsid w:val="00521EBC"/>
    <w:rsid w:val="005225B7"/>
    <w:rsid w:val="00524F8B"/>
    <w:rsid w:val="00526380"/>
    <w:rsid w:val="005278F3"/>
    <w:rsid w:val="00530BCD"/>
    <w:rsid w:val="005350D5"/>
    <w:rsid w:val="00544415"/>
    <w:rsid w:val="00544C28"/>
    <w:rsid w:val="00551363"/>
    <w:rsid w:val="00551436"/>
    <w:rsid w:val="005525CA"/>
    <w:rsid w:val="005561D0"/>
    <w:rsid w:val="005574B9"/>
    <w:rsid w:val="00564DD6"/>
    <w:rsid w:val="00566579"/>
    <w:rsid w:val="00571BE8"/>
    <w:rsid w:val="00575257"/>
    <w:rsid w:val="00575A5A"/>
    <w:rsid w:val="0057612E"/>
    <w:rsid w:val="005766DA"/>
    <w:rsid w:val="0058574F"/>
    <w:rsid w:val="00587E33"/>
    <w:rsid w:val="00592B94"/>
    <w:rsid w:val="005A1C33"/>
    <w:rsid w:val="005A228F"/>
    <w:rsid w:val="005A4094"/>
    <w:rsid w:val="005A515B"/>
    <w:rsid w:val="005B18D0"/>
    <w:rsid w:val="005B3581"/>
    <w:rsid w:val="005B7E6A"/>
    <w:rsid w:val="005C2D85"/>
    <w:rsid w:val="005C2F1A"/>
    <w:rsid w:val="005C44D1"/>
    <w:rsid w:val="005C4CAC"/>
    <w:rsid w:val="005C6550"/>
    <w:rsid w:val="005C7296"/>
    <w:rsid w:val="005D0832"/>
    <w:rsid w:val="005D220A"/>
    <w:rsid w:val="005D22CD"/>
    <w:rsid w:val="005D48E3"/>
    <w:rsid w:val="005D5DD2"/>
    <w:rsid w:val="005E7574"/>
    <w:rsid w:val="005E798A"/>
    <w:rsid w:val="005E7D8C"/>
    <w:rsid w:val="005F182F"/>
    <w:rsid w:val="005F18FD"/>
    <w:rsid w:val="005F1DA2"/>
    <w:rsid w:val="005F22F8"/>
    <w:rsid w:val="005F5AF5"/>
    <w:rsid w:val="005F737E"/>
    <w:rsid w:val="005F75AB"/>
    <w:rsid w:val="00602405"/>
    <w:rsid w:val="00603A3E"/>
    <w:rsid w:val="006048B0"/>
    <w:rsid w:val="00604E66"/>
    <w:rsid w:val="00606122"/>
    <w:rsid w:val="00616688"/>
    <w:rsid w:val="0061733E"/>
    <w:rsid w:val="006176CD"/>
    <w:rsid w:val="00621CF1"/>
    <w:rsid w:val="00621EB9"/>
    <w:rsid w:val="00622822"/>
    <w:rsid w:val="00622A79"/>
    <w:rsid w:val="00623ACE"/>
    <w:rsid w:val="0062504E"/>
    <w:rsid w:val="00625A3B"/>
    <w:rsid w:val="006263C8"/>
    <w:rsid w:val="0063280C"/>
    <w:rsid w:val="006331C6"/>
    <w:rsid w:val="006331EB"/>
    <w:rsid w:val="00636D4A"/>
    <w:rsid w:val="00640EEA"/>
    <w:rsid w:val="0064193F"/>
    <w:rsid w:val="00643711"/>
    <w:rsid w:val="00643968"/>
    <w:rsid w:val="00650932"/>
    <w:rsid w:val="006539ED"/>
    <w:rsid w:val="00663F04"/>
    <w:rsid w:val="00664C1A"/>
    <w:rsid w:val="006653DC"/>
    <w:rsid w:val="00666675"/>
    <w:rsid w:val="00666EA4"/>
    <w:rsid w:val="006675A6"/>
    <w:rsid w:val="00667FE0"/>
    <w:rsid w:val="006719D8"/>
    <w:rsid w:val="006733D3"/>
    <w:rsid w:val="006773F4"/>
    <w:rsid w:val="00680417"/>
    <w:rsid w:val="00684864"/>
    <w:rsid w:val="006948C3"/>
    <w:rsid w:val="00694B78"/>
    <w:rsid w:val="006A1044"/>
    <w:rsid w:val="006A49D7"/>
    <w:rsid w:val="006B2BF6"/>
    <w:rsid w:val="006B2D15"/>
    <w:rsid w:val="006B449C"/>
    <w:rsid w:val="006B7964"/>
    <w:rsid w:val="006C1FEA"/>
    <w:rsid w:val="006C2BD3"/>
    <w:rsid w:val="006C2F82"/>
    <w:rsid w:val="006C4850"/>
    <w:rsid w:val="006C7609"/>
    <w:rsid w:val="006C780B"/>
    <w:rsid w:val="006D15BE"/>
    <w:rsid w:val="006D415B"/>
    <w:rsid w:val="006E069C"/>
    <w:rsid w:val="006E06E6"/>
    <w:rsid w:val="006E1E98"/>
    <w:rsid w:val="006E2CA0"/>
    <w:rsid w:val="006E352C"/>
    <w:rsid w:val="006E6107"/>
    <w:rsid w:val="006E6BD5"/>
    <w:rsid w:val="006F1DCE"/>
    <w:rsid w:val="006F31C4"/>
    <w:rsid w:val="006F58D7"/>
    <w:rsid w:val="006F5F05"/>
    <w:rsid w:val="006F64E1"/>
    <w:rsid w:val="006F716D"/>
    <w:rsid w:val="006F76D9"/>
    <w:rsid w:val="00701BAC"/>
    <w:rsid w:val="007042D3"/>
    <w:rsid w:val="00707777"/>
    <w:rsid w:val="00713960"/>
    <w:rsid w:val="00714CD6"/>
    <w:rsid w:val="00717BE3"/>
    <w:rsid w:val="00722C9E"/>
    <w:rsid w:val="00722E5D"/>
    <w:rsid w:val="007232E5"/>
    <w:rsid w:val="00723D41"/>
    <w:rsid w:val="00723FEA"/>
    <w:rsid w:val="00724439"/>
    <w:rsid w:val="00725807"/>
    <w:rsid w:val="00733E15"/>
    <w:rsid w:val="00734033"/>
    <w:rsid w:val="0073596E"/>
    <w:rsid w:val="00736AE5"/>
    <w:rsid w:val="007435C4"/>
    <w:rsid w:val="007459C7"/>
    <w:rsid w:val="007518B8"/>
    <w:rsid w:val="00752AD5"/>
    <w:rsid w:val="00753058"/>
    <w:rsid w:val="007532D0"/>
    <w:rsid w:val="00753671"/>
    <w:rsid w:val="007540E1"/>
    <w:rsid w:val="007552CD"/>
    <w:rsid w:val="0075633C"/>
    <w:rsid w:val="00757658"/>
    <w:rsid w:val="007576B0"/>
    <w:rsid w:val="007610C4"/>
    <w:rsid w:val="007664C3"/>
    <w:rsid w:val="007677CE"/>
    <w:rsid w:val="007737C7"/>
    <w:rsid w:val="00773B71"/>
    <w:rsid w:val="00777B86"/>
    <w:rsid w:val="00785744"/>
    <w:rsid w:val="00785979"/>
    <w:rsid w:val="00786B57"/>
    <w:rsid w:val="007921D5"/>
    <w:rsid w:val="007946F2"/>
    <w:rsid w:val="00797428"/>
    <w:rsid w:val="007A0BA2"/>
    <w:rsid w:val="007A1C6F"/>
    <w:rsid w:val="007A39FA"/>
    <w:rsid w:val="007A4174"/>
    <w:rsid w:val="007A4BE1"/>
    <w:rsid w:val="007B7756"/>
    <w:rsid w:val="007B7EAD"/>
    <w:rsid w:val="007C2C65"/>
    <w:rsid w:val="007C35AA"/>
    <w:rsid w:val="007C5979"/>
    <w:rsid w:val="007C7890"/>
    <w:rsid w:val="007D0EC8"/>
    <w:rsid w:val="007D1C2E"/>
    <w:rsid w:val="007D222A"/>
    <w:rsid w:val="007D47FB"/>
    <w:rsid w:val="007D577B"/>
    <w:rsid w:val="007D5A5F"/>
    <w:rsid w:val="007D648B"/>
    <w:rsid w:val="007D72D6"/>
    <w:rsid w:val="007D76D9"/>
    <w:rsid w:val="007E0620"/>
    <w:rsid w:val="007E4169"/>
    <w:rsid w:val="007E7DCF"/>
    <w:rsid w:val="007F006F"/>
    <w:rsid w:val="007F29D9"/>
    <w:rsid w:val="007F76D0"/>
    <w:rsid w:val="00801C02"/>
    <w:rsid w:val="00803035"/>
    <w:rsid w:val="00803328"/>
    <w:rsid w:val="0080635C"/>
    <w:rsid w:val="00806F5C"/>
    <w:rsid w:val="008105FF"/>
    <w:rsid w:val="00812D57"/>
    <w:rsid w:val="00814881"/>
    <w:rsid w:val="0081771D"/>
    <w:rsid w:val="00821266"/>
    <w:rsid w:val="00824615"/>
    <w:rsid w:val="0082626D"/>
    <w:rsid w:val="00826F50"/>
    <w:rsid w:val="00831963"/>
    <w:rsid w:val="008332A3"/>
    <w:rsid w:val="00834300"/>
    <w:rsid w:val="00836D4B"/>
    <w:rsid w:val="00841D87"/>
    <w:rsid w:val="008466A4"/>
    <w:rsid w:val="00846822"/>
    <w:rsid w:val="00851755"/>
    <w:rsid w:val="00853CF1"/>
    <w:rsid w:val="00853F06"/>
    <w:rsid w:val="00855DFA"/>
    <w:rsid w:val="00856811"/>
    <w:rsid w:val="008571FA"/>
    <w:rsid w:val="0086114B"/>
    <w:rsid w:val="00862008"/>
    <w:rsid w:val="00862F72"/>
    <w:rsid w:val="00867EA1"/>
    <w:rsid w:val="008711B6"/>
    <w:rsid w:val="0087132D"/>
    <w:rsid w:val="00872DDA"/>
    <w:rsid w:val="00873CF9"/>
    <w:rsid w:val="00884925"/>
    <w:rsid w:val="00890BC8"/>
    <w:rsid w:val="00891E76"/>
    <w:rsid w:val="0089429B"/>
    <w:rsid w:val="008975DE"/>
    <w:rsid w:val="008977EA"/>
    <w:rsid w:val="008A34B7"/>
    <w:rsid w:val="008A3D28"/>
    <w:rsid w:val="008A4FA8"/>
    <w:rsid w:val="008A5E8D"/>
    <w:rsid w:val="008B324E"/>
    <w:rsid w:val="008B441B"/>
    <w:rsid w:val="008B4EC9"/>
    <w:rsid w:val="008C058D"/>
    <w:rsid w:val="008C08CA"/>
    <w:rsid w:val="008C0B74"/>
    <w:rsid w:val="008C0F3D"/>
    <w:rsid w:val="008C1A35"/>
    <w:rsid w:val="008C2FBD"/>
    <w:rsid w:val="008C3A83"/>
    <w:rsid w:val="008C4DC8"/>
    <w:rsid w:val="008C5488"/>
    <w:rsid w:val="008C6F59"/>
    <w:rsid w:val="008D0811"/>
    <w:rsid w:val="008D4A55"/>
    <w:rsid w:val="008E04D8"/>
    <w:rsid w:val="008E0CFF"/>
    <w:rsid w:val="008E10B8"/>
    <w:rsid w:val="008E3C69"/>
    <w:rsid w:val="008E3E61"/>
    <w:rsid w:val="008E521E"/>
    <w:rsid w:val="008E5BD1"/>
    <w:rsid w:val="008E67E8"/>
    <w:rsid w:val="008E75A0"/>
    <w:rsid w:val="008F5C31"/>
    <w:rsid w:val="00900E6C"/>
    <w:rsid w:val="009023C8"/>
    <w:rsid w:val="00903F31"/>
    <w:rsid w:val="00904391"/>
    <w:rsid w:val="00906A37"/>
    <w:rsid w:val="00906F36"/>
    <w:rsid w:val="00911353"/>
    <w:rsid w:val="00916D76"/>
    <w:rsid w:val="00917645"/>
    <w:rsid w:val="00932CB9"/>
    <w:rsid w:val="00933051"/>
    <w:rsid w:val="00933FFB"/>
    <w:rsid w:val="00935B6A"/>
    <w:rsid w:val="009378DE"/>
    <w:rsid w:val="00940250"/>
    <w:rsid w:val="00943035"/>
    <w:rsid w:val="0094305B"/>
    <w:rsid w:val="0094432A"/>
    <w:rsid w:val="00944BF0"/>
    <w:rsid w:val="00945042"/>
    <w:rsid w:val="0094721F"/>
    <w:rsid w:val="0095087D"/>
    <w:rsid w:val="00952310"/>
    <w:rsid w:val="00952852"/>
    <w:rsid w:val="009554D8"/>
    <w:rsid w:val="0095590D"/>
    <w:rsid w:val="0095637F"/>
    <w:rsid w:val="009574F0"/>
    <w:rsid w:val="009576A8"/>
    <w:rsid w:val="00962933"/>
    <w:rsid w:val="00963019"/>
    <w:rsid w:val="00963CB2"/>
    <w:rsid w:val="00967929"/>
    <w:rsid w:val="00967EC1"/>
    <w:rsid w:val="00972D21"/>
    <w:rsid w:val="00973E88"/>
    <w:rsid w:val="00974EB4"/>
    <w:rsid w:val="0097771F"/>
    <w:rsid w:val="00981D4D"/>
    <w:rsid w:val="00991712"/>
    <w:rsid w:val="009927F2"/>
    <w:rsid w:val="00993B99"/>
    <w:rsid w:val="00994991"/>
    <w:rsid w:val="00994FC5"/>
    <w:rsid w:val="00995B3C"/>
    <w:rsid w:val="009962A7"/>
    <w:rsid w:val="0099712C"/>
    <w:rsid w:val="00997B6B"/>
    <w:rsid w:val="009A0372"/>
    <w:rsid w:val="009A13F6"/>
    <w:rsid w:val="009A36DC"/>
    <w:rsid w:val="009A65B2"/>
    <w:rsid w:val="009A716E"/>
    <w:rsid w:val="009B740C"/>
    <w:rsid w:val="009C3944"/>
    <w:rsid w:val="009C3A76"/>
    <w:rsid w:val="009C781D"/>
    <w:rsid w:val="009C79F3"/>
    <w:rsid w:val="009C7AF9"/>
    <w:rsid w:val="009D2154"/>
    <w:rsid w:val="009D2CC4"/>
    <w:rsid w:val="009D3CDE"/>
    <w:rsid w:val="009D44D1"/>
    <w:rsid w:val="009D511C"/>
    <w:rsid w:val="009D5803"/>
    <w:rsid w:val="009E0D31"/>
    <w:rsid w:val="009E1E50"/>
    <w:rsid w:val="009E1E87"/>
    <w:rsid w:val="009E1EA1"/>
    <w:rsid w:val="009E2C8E"/>
    <w:rsid w:val="009E3983"/>
    <w:rsid w:val="009E40B6"/>
    <w:rsid w:val="009E450D"/>
    <w:rsid w:val="009F1045"/>
    <w:rsid w:val="009F4FB3"/>
    <w:rsid w:val="009F5601"/>
    <w:rsid w:val="009F59C5"/>
    <w:rsid w:val="009F7C94"/>
    <w:rsid w:val="00A04301"/>
    <w:rsid w:val="00A07267"/>
    <w:rsid w:val="00A07FC9"/>
    <w:rsid w:val="00A1009D"/>
    <w:rsid w:val="00A10DFD"/>
    <w:rsid w:val="00A1343F"/>
    <w:rsid w:val="00A13471"/>
    <w:rsid w:val="00A20AA2"/>
    <w:rsid w:val="00A20D01"/>
    <w:rsid w:val="00A231AE"/>
    <w:rsid w:val="00A23AC8"/>
    <w:rsid w:val="00A23FA1"/>
    <w:rsid w:val="00A264D1"/>
    <w:rsid w:val="00A265C6"/>
    <w:rsid w:val="00A2740B"/>
    <w:rsid w:val="00A27A36"/>
    <w:rsid w:val="00A316A3"/>
    <w:rsid w:val="00A32CD8"/>
    <w:rsid w:val="00A337CF"/>
    <w:rsid w:val="00A34B1F"/>
    <w:rsid w:val="00A34BA1"/>
    <w:rsid w:val="00A35E6A"/>
    <w:rsid w:val="00A371D9"/>
    <w:rsid w:val="00A44355"/>
    <w:rsid w:val="00A4486C"/>
    <w:rsid w:val="00A44870"/>
    <w:rsid w:val="00A52E18"/>
    <w:rsid w:val="00A5303C"/>
    <w:rsid w:val="00A608E2"/>
    <w:rsid w:val="00A61836"/>
    <w:rsid w:val="00A62513"/>
    <w:rsid w:val="00A6298D"/>
    <w:rsid w:val="00A6761E"/>
    <w:rsid w:val="00A72D8E"/>
    <w:rsid w:val="00A762D6"/>
    <w:rsid w:val="00A764E9"/>
    <w:rsid w:val="00A84E87"/>
    <w:rsid w:val="00A87BE7"/>
    <w:rsid w:val="00A9039E"/>
    <w:rsid w:val="00A91518"/>
    <w:rsid w:val="00A921B6"/>
    <w:rsid w:val="00A9245D"/>
    <w:rsid w:val="00A926E9"/>
    <w:rsid w:val="00A935A0"/>
    <w:rsid w:val="00A93BB1"/>
    <w:rsid w:val="00A959EF"/>
    <w:rsid w:val="00A968CA"/>
    <w:rsid w:val="00AA3702"/>
    <w:rsid w:val="00AA3A9B"/>
    <w:rsid w:val="00AA3B5D"/>
    <w:rsid w:val="00AA7EC5"/>
    <w:rsid w:val="00AB2A28"/>
    <w:rsid w:val="00AB49E8"/>
    <w:rsid w:val="00AB64AC"/>
    <w:rsid w:val="00AB65C4"/>
    <w:rsid w:val="00AC0D6C"/>
    <w:rsid w:val="00AC2136"/>
    <w:rsid w:val="00AC24B9"/>
    <w:rsid w:val="00AC24C1"/>
    <w:rsid w:val="00AC2B78"/>
    <w:rsid w:val="00AC704E"/>
    <w:rsid w:val="00AD05BA"/>
    <w:rsid w:val="00AD360C"/>
    <w:rsid w:val="00AD5253"/>
    <w:rsid w:val="00AD5739"/>
    <w:rsid w:val="00AD6458"/>
    <w:rsid w:val="00AE3C0D"/>
    <w:rsid w:val="00AE5F6C"/>
    <w:rsid w:val="00AE67E9"/>
    <w:rsid w:val="00AE7364"/>
    <w:rsid w:val="00AE799E"/>
    <w:rsid w:val="00AF221F"/>
    <w:rsid w:val="00AF42BB"/>
    <w:rsid w:val="00AF678B"/>
    <w:rsid w:val="00AF7419"/>
    <w:rsid w:val="00B00541"/>
    <w:rsid w:val="00B00755"/>
    <w:rsid w:val="00B03E82"/>
    <w:rsid w:val="00B0650E"/>
    <w:rsid w:val="00B0727B"/>
    <w:rsid w:val="00B100A7"/>
    <w:rsid w:val="00B10DD9"/>
    <w:rsid w:val="00B116D9"/>
    <w:rsid w:val="00B15362"/>
    <w:rsid w:val="00B2695D"/>
    <w:rsid w:val="00B31292"/>
    <w:rsid w:val="00B3561C"/>
    <w:rsid w:val="00B37CD5"/>
    <w:rsid w:val="00B37D6F"/>
    <w:rsid w:val="00B41D0C"/>
    <w:rsid w:val="00B42363"/>
    <w:rsid w:val="00B45CB3"/>
    <w:rsid w:val="00B475AB"/>
    <w:rsid w:val="00B47809"/>
    <w:rsid w:val="00B50F2F"/>
    <w:rsid w:val="00B521D3"/>
    <w:rsid w:val="00B528B7"/>
    <w:rsid w:val="00B54FC3"/>
    <w:rsid w:val="00B57B12"/>
    <w:rsid w:val="00B65F70"/>
    <w:rsid w:val="00B6657C"/>
    <w:rsid w:val="00B67161"/>
    <w:rsid w:val="00B72826"/>
    <w:rsid w:val="00B74831"/>
    <w:rsid w:val="00B74890"/>
    <w:rsid w:val="00B85493"/>
    <w:rsid w:val="00B94044"/>
    <w:rsid w:val="00BA21BE"/>
    <w:rsid w:val="00BA22ED"/>
    <w:rsid w:val="00BA3E9D"/>
    <w:rsid w:val="00BA6475"/>
    <w:rsid w:val="00BB227D"/>
    <w:rsid w:val="00BB4D1B"/>
    <w:rsid w:val="00BB4DD8"/>
    <w:rsid w:val="00BB5E3F"/>
    <w:rsid w:val="00BB6408"/>
    <w:rsid w:val="00BB66F0"/>
    <w:rsid w:val="00BC1377"/>
    <w:rsid w:val="00BC47AC"/>
    <w:rsid w:val="00BC5DE6"/>
    <w:rsid w:val="00BC6C05"/>
    <w:rsid w:val="00BC74F3"/>
    <w:rsid w:val="00BD069A"/>
    <w:rsid w:val="00BD081F"/>
    <w:rsid w:val="00BD1A18"/>
    <w:rsid w:val="00BD331D"/>
    <w:rsid w:val="00BD7370"/>
    <w:rsid w:val="00BD7B4F"/>
    <w:rsid w:val="00BE3886"/>
    <w:rsid w:val="00BE649E"/>
    <w:rsid w:val="00BE674A"/>
    <w:rsid w:val="00BF1BF0"/>
    <w:rsid w:val="00BF2794"/>
    <w:rsid w:val="00BF4410"/>
    <w:rsid w:val="00C03E4C"/>
    <w:rsid w:val="00C05F61"/>
    <w:rsid w:val="00C10BEB"/>
    <w:rsid w:val="00C122DC"/>
    <w:rsid w:val="00C15C35"/>
    <w:rsid w:val="00C20F73"/>
    <w:rsid w:val="00C219A3"/>
    <w:rsid w:val="00C2205E"/>
    <w:rsid w:val="00C23CBB"/>
    <w:rsid w:val="00C23E3B"/>
    <w:rsid w:val="00C248F4"/>
    <w:rsid w:val="00C31FC8"/>
    <w:rsid w:val="00C3420E"/>
    <w:rsid w:val="00C369DB"/>
    <w:rsid w:val="00C456F5"/>
    <w:rsid w:val="00C462B8"/>
    <w:rsid w:val="00C53425"/>
    <w:rsid w:val="00C563F2"/>
    <w:rsid w:val="00C57D22"/>
    <w:rsid w:val="00C60018"/>
    <w:rsid w:val="00C70098"/>
    <w:rsid w:val="00C7098D"/>
    <w:rsid w:val="00C75554"/>
    <w:rsid w:val="00C766DE"/>
    <w:rsid w:val="00C76A66"/>
    <w:rsid w:val="00C772E7"/>
    <w:rsid w:val="00C83C5B"/>
    <w:rsid w:val="00C83E20"/>
    <w:rsid w:val="00C8629B"/>
    <w:rsid w:val="00C86F57"/>
    <w:rsid w:val="00C93798"/>
    <w:rsid w:val="00C956B9"/>
    <w:rsid w:val="00C97F61"/>
    <w:rsid w:val="00CA24EA"/>
    <w:rsid w:val="00CA4FD6"/>
    <w:rsid w:val="00CA678E"/>
    <w:rsid w:val="00CA6AFE"/>
    <w:rsid w:val="00CB0739"/>
    <w:rsid w:val="00CB217B"/>
    <w:rsid w:val="00CB796E"/>
    <w:rsid w:val="00CC11D5"/>
    <w:rsid w:val="00CC15BD"/>
    <w:rsid w:val="00CC435D"/>
    <w:rsid w:val="00CC5BA6"/>
    <w:rsid w:val="00CC5CB8"/>
    <w:rsid w:val="00CD78EE"/>
    <w:rsid w:val="00CD7D1F"/>
    <w:rsid w:val="00CE11F2"/>
    <w:rsid w:val="00CE5F63"/>
    <w:rsid w:val="00CE729F"/>
    <w:rsid w:val="00CF0633"/>
    <w:rsid w:val="00CF43B5"/>
    <w:rsid w:val="00CF5098"/>
    <w:rsid w:val="00CF7CB5"/>
    <w:rsid w:val="00D02B63"/>
    <w:rsid w:val="00D1426C"/>
    <w:rsid w:val="00D16865"/>
    <w:rsid w:val="00D2263C"/>
    <w:rsid w:val="00D22AC4"/>
    <w:rsid w:val="00D267E4"/>
    <w:rsid w:val="00D300F4"/>
    <w:rsid w:val="00D30763"/>
    <w:rsid w:val="00D33EEB"/>
    <w:rsid w:val="00D34B8E"/>
    <w:rsid w:val="00D3684D"/>
    <w:rsid w:val="00D37942"/>
    <w:rsid w:val="00D42AC8"/>
    <w:rsid w:val="00D4326F"/>
    <w:rsid w:val="00D463BA"/>
    <w:rsid w:val="00D46587"/>
    <w:rsid w:val="00D46F7C"/>
    <w:rsid w:val="00D477F9"/>
    <w:rsid w:val="00D51FD3"/>
    <w:rsid w:val="00D52269"/>
    <w:rsid w:val="00D5457B"/>
    <w:rsid w:val="00D55C8E"/>
    <w:rsid w:val="00D5640F"/>
    <w:rsid w:val="00D7018C"/>
    <w:rsid w:val="00D77B7C"/>
    <w:rsid w:val="00D77DEF"/>
    <w:rsid w:val="00D77F72"/>
    <w:rsid w:val="00D8080C"/>
    <w:rsid w:val="00D80EDF"/>
    <w:rsid w:val="00D82FBB"/>
    <w:rsid w:val="00D833D3"/>
    <w:rsid w:val="00D83E7D"/>
    <w:rsid w:val="00D84EDB"/>
    <w:rsid w:val="00D8652F"/>
    <w:rsid w:val="00D871A4"/>
    <w:rsid w:val="00D91A03"/>
    <w:rsid w:val="00D938CF"/>
    <w:rsid w:val="00DA0B87"/>
    <w:rsid w:val="00DA0C0B"/>
    <w:rsid w:val="00DA4D6C"/>
    <w:rsid w:val="00DA7F59"/>
    <w:rsid w:val="00DB0B25"/>
    <w:rsid w:val="00DB4616"/>
    <w:rsid w:val="00DC0457"/>
    <w:rsid w:val="00DC1AFD"/>
    <w:rsid w:val="00DC2961"/>
    <w:rsid w:val="00DC462E"/>
    <w:rsid w:val="00DC7ECB"/>
    <w:rsid w:val="00DD03EA"/>
    <w:rsid w:val="00DD0D4F"/>
    <w:rsid w:val="00DD3BB4"/>
    <w:rsid w:val="00DD3E14"/>
    <w:rsid w:val="00DD4E2A"/>
    <w:rsid w:val="00DD6593"/>
    <w:rsid w:val="00DE34A1"/>
    <w:rsid w:val="00DE5743"/>
    <w:rsid w:val="00DE61DD"/>
    <w:rsid w:val="00DE73E9"/>
    <w:rsid w:val="00DF1531"/>
    <w:rsid w:val="00DF17B3"/>
    <w:rsid w:val="00DF272F"/>
    <w:rsid w:val="00DF31B2"/>
    <w:rsid w:val="00DF5F9E"/>
    <w:rsid w:val="00DF71B7"/>
    <w:rsid w:val="00E000C8"/>
    <w:rsid w:val="00E01CB1"/>
    <w:rsid w:val="00E1370C"/>
    <w:rsid w:val="00E13F42"/>
    <w:rsid w:val="00E247BA"/>
    <w:rsid w:val="00E2500D"/>
    <w:rsid w:val="00E25B79"/>
    <w:rsid w:val="00E26817"/>
    <w:rsid w:val="00E32DCF"/>
    <w:rsid w:val="00E33C89"/>
    <w:rsid w:val="00E34BE3"/>
    <w:rsid w:val="00E3635A"/>
    <w:rsid w:val="00E404A5"/>
    <w:rsid w:val="00E45D67"/>
    <w:rsid w:val="00E45F3B"/>
    <w:rsid w:val="00E50B36"/>
    <w:rsid w:val="00E515D9"/>
    <w:rsid w:val="00E52F31"/>
    <w:rsid w:val="00E546E4"/>
    <w:rsid w:val="00E54DB4"/>
    <w:rsid w:val="00E5598C"/>
    <w:rsid w:val="00E565E1"/>
    <w:rsid w:val="00E6058E"/>
    <w:rsid w:val="00E60A26"/>
    <w:rsid w:val="00E61930"/>
    <w:rsid w:val="00E61C1B"/>
    <w:rsid w:val="00E65F92"/>
    <w:rsid w:val="00E66313"/>
    <w:rsid w:val="00E707A8"/>
    <w:rsid w:val="00E746B2"/>
    <w:rsid w:val="00E82EFD"/>
    <w:rsid w:val="00E92494"/>
    <w:rsid w:val="00E93716"/>
    <w:rsid w:val="00E93C52"/>
    <w:rsid w:val="00E958BF"/>
    <w:rsid w:val="00E96F89"/>
    <w:rsid w:val="00EA1FFA"/>
    <w:rsid w:val="00EA220B"/>
    <w:rsid w:val="00EA3367"/>
    <w:rsid w:val="00EA4F68"/>
    <w:rsid w:val="00EA51F0"/>
    <w:rsid w:val="00EA63A6"/>
    <w:rsid w:val="00EA6FF5"/>
    <w:rsid w:val="00EA7ACF"/>
    <w:rsid w:val="00EB0C8D"/>
    <w:rsid w:val="00EB60B0"/>
    <w:rsid w:val="00EC2363"/>
    <w:rsid w:val="00EC3829"/>
    <w:rsid w:val="00EC77CA"/>
    <w:rsid w:val="00EC79BC"/>
    <w:rsid w:val="00ED0249"/>
    <w:rsid w:val="00ED0481"/>
    <w:rsid w:val="00ED094E"/>
    <w:rsid w:val="00ED0E1B"/>
    <w:rsid w:val="00ED3048"/>
    <w:rsid w:val="00ED4B9F"/>
    <w:rsid w:val="00ED5B6F"/>
    <w:rsid w:val="00ED755E"/>
    <w:rsid w:val="00EE1138"/>
    <w:rsid w:val="00EE1D87"/>
    <w:rsid w:val="00EE62E0"/>
    <w:rsid w:val="00EF131E"/>
    <w:rsid w:val="00EF3CD4"/>
    <w:rsid w:val="00EF46C3"/>
    <w:rsid w:val="00EF4B17"/>
    <w:rsid w:val="00EF53E0"/>
    <w:rsid w:val="00EF580B"/>
    <w:rsid w:val="00EF690E"/>
    <w:rsid w:val="00F11129"/>
    <w:rsid w:val="00F11C01"/>
    <w:rsid w:val="00F13E8A"/>
    <w:rsid w:val="00F16D83"/>
    <w:rsid w:val="00F250CD"/>
    <w:rsid w:val="00F26053"/>
    <w:rsid w:val="00F27F2F"/>
    <w:rsid w:val="00F31F8B"/>
    <w:rsid w:val="00F33785"/>
    <w:rsid w:val="00F34C7F"/>
    <w:rsid w:val="00F368B7"/>
    <w:rsid w:val="00F37EE0"/>
    <w:rsid w:val="00F40C95"/>
    <w:rsid w:val="00F4271C"/>
    <w:rsid w:val="00F523F8"/>
    <w:rsid w:val="00F536C7"/>
    <w:rsid w:val="00F53FA1"/>
    <w:rsid w:val="00F54260"/>
    <w:rsid w:val="00F548F7"/>
    <w:rsid w:val="00F54A82"/>
    <w:rsid w:val="00F56EA5"/>
    <w:rsid w:val="00F57CE3"/>
    <w:rsid w:val="00F60D77"/>
    <w:rsid w:val="00F62AFC"/>
    <w:rsid w:val="00F63BE0"/>
    <w:rsid w:val="00F63C34"/>
    <w:rsid w:val="00F73027"/>
    <w:rsid w:val="00F74A8E"/>
    <w:rsid w:val="00F80B2D"/>
    <w:rsid w:val="00F80D07"/>
    <w:rsid w:val="00F81AC4"/>
    <w:rsid w:val="00F90CA8"/>
    <w:rsid w:val="00F9173E"/>
    <w:rsid w:val="00F93F0C"/>
    <w:rsid w:val="00FA0B71"/>
    <w:rsid w:val="00FA490B"/>
    <w:rsid w:val="00FA5EC8"/>
    <w:rsid w:val="00FB3CDA"/>
    <w:rsid w:val="00FB4B03"/>
    <w:rsid w:val="00FB76A7"/>
    <w:rsid w:val="00FC0780"/>
    <w:rsid w:val="00FC1D10"/>
    <w:rsid w:val="00FC4400"/>
    <w:rsid w:val="00FC69FC"/>
    <w:rsid w:val="00FD58A8"/>
    <w:rsid w:val="00FE050C"/>
    <w:rsid w:val="00FE37FB"/>
    <w:rsid w:val="00FE5A88"/>
    <w:rsid w:val="00FE7C05"/>
    <w:rsid w:val="00FF3C32"/>
    <w:rsid w:val="00FF5B14"/>
    <w:rsid w:val="00FF6226"/>
    <w:rsid w:val="00FF65CB"/>
    <w:rsid w:val="00FF76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A2A8C"/>
  <w15:chartTrackingRefBased/>
  <w15:docId w15:val="{72BAAE53-E99F-4F01-8E20-26553F6C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593"/>
  </w:style>
  <w:style w:type="paragraph" w:styleId="Ttulo1">
    <w:name w:val="heading 1"/>
    <w:basedOn w:val="Normal"/>
    <w:next w:val="Normal"/>
    <w:link w:val="Ttulo1Car"/>
    <w:uiPriority w:val="9"/>
    <w:qFormat/>
    <w:rsid w:val="000C759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0C759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0C759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unhideWhenUsed/>
    <w:qFormat/>
    <w:rsid w:val="000C759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0C759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0C759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0C759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0C759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0C759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7593"/>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0C759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C7593"/>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rsid w:val="000C7593"/>
    <w:rPr>
      <w:rFonts w:asciiTheme="majorHAnsi" w:eastAsiaTheme="majorEastAsia" w:hAnsiTheme="majorHAnsi" w:cstheme="majorBidi"/>
      <w:color w:val="2F5496" w:themeColor="accent1" w:themeShade="BF"/>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Chulito,Párrafo de lista3,Ha"/>
    <w:basedOn w:val="Normal"/>
    <w:link w:val="PrrafodelistaCar"/>
    <w:uiPriority w:val="34"/>
    <w:qFormat/>
    <w:rsid w:val="000D0FEF"/>
    <w:pPr>
      <w:ind w:left="720"/>
      <w:contextualSpacing/>
    </w:pPr>
  </w:style>
  <w:style w:type="character" w:customStyle="1" w:styleId="Heading1Char">
    <w:name w:val="Heading 1 Char"/>
    <w:rsid w:val="000D0FEF"/>
    <w:rPr>
      <w:rFonts w:ascii="Cambria" w:eastAsia="Times New Roman" w:hAnsi="Cambria" w:cs="Times New Roman"/>
      <w:b/>
      <w:bCs/>
      <w:sz w:val="32"/>
      <w:szCs w:val="32"/>
      <w:lang w:val="es-CO" w:eastAsia="en-US"/>
    </w:rPr>
  </w:style>
  <w:style w:type="paragraph" w:styleId="TDC2">
    <w:name w:val="toc 2"/>
    <w:basedOn w:val="Normal"/>
    <w:next w:val="Normal"/>
    <w:autoRedefine/>
    <w:uiPriority w:val="39"/>
    <w:rsid w:val="001E75B2"/>
    <w:pPr>
      <w:tabs>
        <w:tab w:val="left" w:pos="0"/>
        <w:tab w:val="right" w:leader="dot" w:pos="8828"/>
      </w:tabs>
      <w:spacing w:after="100" w:line="240" w:lineRule="auto"/>
      <w:jc w:val="both"/>
    </w:pPr>
    <w:rPr>
      <w:rFonts w:ascii="Arial" w:hAnsi="Arial" w:cs="Arial"/>
      <w:b/>
      <w:color w:val="000000" w:themeColor="text1"/>
      <w:sz w:val="20"/>
      <w:szCs w:val="20"/>
      <w:shd w:val="clear" w:color="auto" w:fill="FFFFFF"/>
      <w:lang w:eastAsia="es-ES"/>
    </w:rPr>
  </w:style>
  <w:style w:type="character" w:customStyle="1" w:styleId="Ttulo1Car1">
    <w:name w:val="Título 1 Car1"/>
    <w:basedOn w:val="Fuentedeprrafopredeter"/>
    <w:rsid w:val="000D0FEF"/>
    <w:rPr>
      <w:rFonts w:ascii="Calibri Light" w:eastAsia="Yu Gothic Light" w:hAnsi="Calibri Light" w:cs="Times New Roman"/>
      <w:color w:val="2F5496"/>
      <w:sz w:val="32"/>
      <w:szCs w:val="32"/>
      <w:lang w:val="es-ES" w:eastAsia="es-US"/>
    </w:rPr>
  </w:style>
  <w:style w:type="character" w:customStyle="1" w:styleId="Heading2Char">
    <w:name w:val="Heading 2 Char"/>
    <w:basedOn w:val="Fuentedeprrafopredeter"/>
    <w:rsid w:val="000D0FEF"/>
    <w:rPr>
      <w:rFonts w:ascii="Calibri Light" w:eastAsia="Yu Gothic Light" w:hAnsi="Calibri Light" w:cs="Times New Roman"/>
      <w:color w:val="2F5496"/>
      <w:sz w:val="26"/>
      <w:szCs w:val="26"/>
      <w:lang w:val="es-ES" w:eastAsia="es-US"/>
    </w:rPr>
  </w:style>
  <w:style w:type="character" w:styleId="Hipervnculo">
    <w:name w:val="Hyperlink"/>
    <w:uiPriority w:val="99"/>
    <w:rsid w:val="000D0FEF"/>
    <w:rPr>
      <w:color w:val="0000FF"/>
      <w:u w:val="single"/>
    </w:rPr>
  </w:style>
  <w:style w:type="paragraph" w:styleId="Textodeglobo">
    <w:name w:val="Balloon Text"/>
    <w:basedOn w:val="Normal"/>
    <w:link w:val="TextodegloboCar"/>
    <w:rsid w:val="000D0FEF"/>
    <w:rPr>
      <w:rFonts w:ascii="Segoe UI" w:hAnsi="Segoe UI" w:cs="Segoe UI"/>
      <w:sz w:val="18"/>
      <w:szCs w:val="18"/>
    </w:rPr>
  </w:style>
  <w:style w:type="character" w:customStyle="1" w:styleId="TextodegloboCar">
    <w:name w:val="Texto de globo Car"/>
    <w:basedOn w:val="Fuentedeprrafopredeter"/>
    <w:link w:val="Textodeglobo"/>
    <w:rsid w:val="000D0FEF"/>
    <w:rPr>
      <w:rFonts w:ascii="Segoe UI" w:eastAsia="Arial Unicode MS" w:hAnsi="Segoe UI" w:cs="Segoe UI"/>
      <w:color w:val="00000A"/>
      <w:sz w:val="18"/>
      <w:szCs w:val="18"/>
      <w:lang w:val="es-ES" w:eastAsia="es-US"/>
    </w:rPr>
  </w:style>
  <w:style w:type="character" w:customStyle="1" w:styleId="BalloonTextChar">
    <w:name w:val="Balloon Text Char"/>
    <w:basedOn w:val="Fuentedeprrafopredeter"/>
    <w:rsid w:val="000D0FEF"/>
    <w:rPr>
      <w:rFonts w:ascii="Segoe UI" w:eastAsia="Arial Unicode MS" w:hAnsi="Segoe UI" w:cs="Segoe UI"/>
      <w:color w:val="00000A"/>
      <w:sz w:val="18"/>
      <w:szCs w:val="18"/>
      <w:lang w:val="es-ES" w:eastAsia="es-US"/>
    </w:rPr>
  </w:style>
  <w:style w:type="paragraph" w:styleId="Textonotapie">
    <w:name w:val="footnote text"/>
    <w:basedOn w:val="Normal"/>
    <w:link w:val="TextonotapieCar"/>
    <w:uiPriority w:val="99"/>
    <w:rsid w:val="000D0FEF"/>
    <w:pPr>
      <w:jc w:val="both"/>
    </w:pPr>
    <w:rPr>
      <w:rFonts w:ascii="Calibri" w:eastAsia="Times New Roman" w:hAnsi="Calibri" w:cs="Times New Roman"/>
      <w:sz w:val="20"/>
      <w:szCs w:val="20"/>
    </w:rPr>
  </w:style>
  <w:style w:type="character" w:customStyle="1" w:styleId="TextonotapieCar">
    <w:name w:val="Texto nota pie Car"/>
    <w:basedOn w:val="Fuentedeprrafopredeter"/>
    <w:link w:val="Textonotapie"/>
    <w:uiPriority w:val="99"/>
    <w:rsid w:val="000D0FEF"/>
    <w:rPr>
      <w:rFonts w:ascii="Calibri" w:eastAsia="Times New Roman" w:hAnsi="Calibri" w:cs="Times New Roman"/>
      <w:sz w:val="20"/>
      <w:szCs w:val="20"/>
    </w:rPr>
  </w:style>
  <w:style w:type="character" w:customStyle="1" w:styleId="FootnoteTextChar">
    <w:name w:val="Footnote Text Char"/>
    <w:basedOn w:val="Fuentedeprrafopredeter"/>
    <w:rsid w:val="000D0FEF"/>
    <w:rPr>
      <w:rFonts w:ascii="Calibri" w:eastAsia="Times New Roman" w:hAnsi="Calibri" w:cs="Times New Roman"/>
      <w:sz w:val="20"/>
      <w:szCs w:val="20"/>
    </w:rPr>
  </w:style>
  <w:style w:type="character" w:styleId="Refdenotaalpie">
    <w:name w:val="footnote reference"/>
    <w:basedOn w:val="Fuentedeprrafopredeter"/>
    <w:uiPriority w:val="99"/>
    <w:rsid w:val="000D0FEF"/>
    <w:rPr>
      <w:rFonts w:ascii="Times New Roman" w:hAnsi="Times New Roman" w:cs="Times New Roman"/>
      <w:position w:val="0"/>
      <w:vertAlign w:val="superscript"/>
    </w:rPr>
  </w:style>
  <w:style w:type="paragraph" w:styleId="NormalWeb">
    <w:name w:val="Normal (Web)"/>
    <w:basedOn w:val="Normal"/>
    <w:uiPriority w:val="99"/>
    <w:rsid w:val="000D0FEF"/>
    <w:pPr>
      <w:spacing w:before="100" w:after="100"/>
      <w:jc w:val="both"/>
    </w:pPr>
    <w:rPr>
      <w:rFonts w:eastAsia="Times New Roman" w:cs="Times New Roman"/>
      <w:lang w:eastAsia="es-CO"/>
    </w:rPr>
  </w:style>
  <w:style w:type="paragraph" w:styleId="Encabezado">
    <w:name w:val="header"/>
    <w:aliases w:val="Encabezado 1"/>
    <w:basedOn w:val="Normal"/>
    <w:link w:val="EncabezadoCar"/>
    <w:uiPriority w:val="99"/>
    <w:rsid w:val="000D0FEF"/>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D0FEF"/>
    <w:rPr>
      <w:rFonts w:ascii="Times New Roman" w:eastAsia="Arial Unicode MS" w:hAnsi="Times New Roman" w:cs="Tahoma"/>
      <w:color w:val="00000A"/>
      <w:sz w:val="24"/>
      <w:szCs w:val="24"/>
      <w:lang w:val="es-ES" w:eastAsia="es-US"/>
    </w:rPr>
  </w:style>
  <w:style w:type="character" w:customStyle="1" w:styleId="HeaderChar">
    <w:name w:val="Header Char"/>
    <w:basedOn w:val="Fuentedeprrafopredeter"/>
    <w:rsid w:val="000D0FEF"/>
    <w:rPr>
      <w:rFonts w:ascii="Times New Roman" w:eastAsia="Arial Unicode MS" w:hAnsi="Times New Roman" w:cs="Tahoma"/>
      <w:color w:val="00000A"/>
      <w:sz w:val="24"/>
      <w:szCs w:val="24"/>
      <w:lang w:val="es-ES" w:eastAsia="es-US"/>
    </w:rPr>
  </w:style>
  <w:style w:type="paragraph" w:styleId="Piedepgina">
    <w:name w:val="footer"/>
    <w:basedOn w:val="Normal"/>
    <w:link w:val="PiedepginaCar"/>
    <w:uiPriority w:val="99"/>
    <w:rsid w:val="000D0FEF"/>
    <w:pPr>
      <w:tabs>
        <w:tab w:val="center" w:pos="4419"/>
        <w:tab w:val="right" w:pos="8838"/>
      </w:tabs>
    </w:pPr>
  </w:style>
  <w:style w:type="character" w:customStyle="1" w:styleId="PiedepginaCar">
    <w:name w:val="Pie de página Car"/>
    <w:basedOn w:val="Fuentedeprrafopredeter"/>
    <w:link w:val="Piedepgina"/>
    <w:uiPriority w:val="99"/>
    <w:rsid w:val="000D0FEF"/>
    <w:rPr>
      <w:rFonts w:ascii="Times New Roman" w:eastAsia="Arial Unicode MS" w:hAnsi="Times New Roman" w:cs="Tahoma"/>
      <w:color w:val="00000A"/>
      <w:sz w:val="24"/>
      <w:szCs w:val="24"/>
      <w:lang w:val="es-ES" w:eastAsia="es-US"/>
    </w:rPr>
  </w:style>
  <w:style w:type="character" w:customStyle="1" w:styleId="FooterChar">
    <w:name w:val="Footer Char"/>
    <w:basedOn w:val="Fuentedeprrafopredeter"/>
    <w:rsid w:val="000D0FEF"/>
    <w:rPr>
      <w:rFonts w:ascii="Times New Roman" w:eastAsia="Arial Unicode MS" w:hAnsi="Times New Roman" w:cs="Tahoma"/>
      <w:color w:val="00000A"/>
      <w:sz w:val="24"/>
      <w:szCs w:val="24"/>
      <w:lang w:val="es-ES" w:eastAsia="es-US"/>
    </w:rPr>
  </w:style>
  <w:style w:type="character" w:customStyle="1" w:styleId="CommentReference">
    <w:name w:val="Comment Reference"/>
    <w:basedOn w:val="Fuentedeprrafopredeter"/>
    <w:rsid w:val="000D0FEF"/>
    <w:rPr>
      <w:sz w:val="16"/>
      <w:szCs w:val="16"/>
    </w:rPr>
  </w:style>
  <w:style w:type="paragraph" w:customStyle="1" w:styleId="CommentText">
    <w:name w:val="Comment Text"/>
    <w:basedOn w:val="Normal"/>
    <w:rsid w:val="000D0FEF"/>
    <w:rPr>
      <w:sz w:val="20"/>
      <w:szCs w:val="20"/>
    </w:rPr>
  </w:style>
  <w:style w:type="character" w:customStyle="1" w:styleId="CommentTextChar">
    <w:name w:val="Comment Text Char"/>
    <w:basedOn w:val="Fuentedeprrafopredeter"/>
    <w:rsid w:val="000D0FEF"/>
    <w:rPr>
      <w:rFonts w:ascii="Times New Roman" w:eastAsia="Arial Unicode MS" w:hAnsi="Times New Roman" w:cs="Tahoma"/>
      <w:color w:val="00000A"/>
      <w:sz w:val="20"/>
      <w:szCs w:val="20"/>
      <w:lang w:val="es-ES" w:eastAsia="es-US"/>
    </w:rPr>
  </w:style>
  <w:style w:type="paragraph" w:customStyle="1" w:styleId="CommentSubject">
    <w:name w:val="Comment Subject"/>
    <w:basedOn w:val="CommentText"/>
    <w:next w:val="CommentText"/>
    <w:rsid w:val="000D0FEF"/>
    <w:rPr>
      <w:b/>
      <w:bCs/>
    </w:rPr>
  </w:style>
  <w:style w:type="character" w:customStyle="1" w:styleId="CommentSubjectChar">
    <w:name w:val="Comment Subject Char"/>
    <w:basedOn w:val="CommentTextChar"/>
    <w:rsid w:val="000D0FEF"/>
    <w:rPr>
      <w:rFonts w:ascii="Times New Roman" w:eastAsia="Arial Unicode MS" w:hAnsi="Times New Roman" w:cs="Tahoma"/>
      <w:b/>
      <w:bCs/>
      <w:color w:val="00000A"/>
      <w:sz w:val="20"/>
      <w:szCs w:val="20"/>
      <w:lang w:val="es-ES" w:eastAsia="es-US"/>
    </w:rPr>
  </w:style>
  <w:style w:type="character" w:styleId="Refdecomentario">
    <w:name w:val="annotation reference"/>
    <w:basedOn w:val="Fuentedeprrafopredeter"/>
    <w:rsid w:val="000D0FEF"/>
    <w:rPr>
      <w:sz w:val="16"/>
      <w:szCs w:val="16"/>
    </w:rPr>
  </w:style>
  <w:style w:type="paragraph" w:styleId="Textocomentario">
    <w:name w:val="annotation text"/>
    <w:basedOn w:val="Normal"/>
    <w:link w:val="TextocomentarioCar"/>
    <w:rsid w:val="000D0FEF"/>
    <w:rPr>
      <w:sz w:val="20"/>
      <w:szCs w:val="20"/>
    </w:rPr>
  </w:style>
  <w:style w:type="character" w:customStyle="1" w:styleId="TextocomentarioCar">
    <w:name w:val="Texto comentario Car"/>
    <w:basedOn w:val="Fuentedeprrafopredeter"/>
    <w:link w:val="Textocomentario"/>
    <w:rsid w:val="000D0FEF"/>
    <w:rPr>
      <w:rFonts w:ascii="Times New Roman" w:eastAsia="Arial Unicode MS" w:hAnsi="Times New Roman" w:cs="Tahoma"/>
      <w:color w:val="00000A"/>
      <w:sz w:val="20"/>
      <w:szCs w:val="20"/>
      <w:lang w:val="es-ES" w:eastAsia="es-US"/>
    </w:rPr>
  </w:style>
  <w:style w:type="paragraph" w:styleId="Asuntodelcomentario">
    <w:name w:val="annotation subject"/>
    <w:basedOn w:val="Textocomentario"/>
    <w:next w:val="Textocomentario"/>
    <w:link w:val="AsuntodelcomentarioCar"/>
    <w:rsid w:val="000D0FEF"/>
    <w:rPr>
      <w:b/>
      <w:bCs/>
    </w:rPr>
  </w:style>
  <w:style w:type="character" w:customStyle="1" w:styleId="AsuntodelcomentarioCar">
    <w:name w:val="Asunto del comentario Car"/>
    <w:basedOn w:val="TextocomentarioCar"/>
    <w:link w:val="Asuntodelcomentario"/>
    <w:rsid w:val="000D0FEF"/>
    <w:rPr>
      <w:rFonts w:ascii="Times New Roman" w:eastAsia="Arial Unicode MS" w:hAnsi="Times New Roman" w:cs="Tahoma"/>
      <w:b/>
      <w:bCs/>
      <w:color w:val="00000A"/>
      <w:sz w:val="20"/>
      <w:szCs w:val="20"/>
      <w:lang w:val="es-ES" w:eastAsia="es-US"/>
    </w:rPr>
  </w:style>
  <w:style w:type="character" w:customStyle="1" w:styleId="Mencinsinresolver1">
    <w:name w:val="Mención sin resolver1"/>
    <w:basedOn w:val="Fuentedeprrafopredeter"/>
    <w:rsid w:val="000D0FEF"/>
    <w:rPr>
      <w:color w:val="605E5C"/>
      <w:shd w:val="clear" w:color="auto" w:fill="E1DFDD"/>
    </w:rPr>
  </w:style>
  <w:style w:type="numbering" w:customStyle="1" w:styleId="LFO1">
    <w:name w:val="LFO1"/>
    <w:basedOn w:val="Sinlista"/>
    <w:rsid w:val="000D0FEF"/>
    <w:pPr>
      <w:numPr>
        <w:numId w:val="1"/>
      </w:numPr>
    </w:pPr>
  </w:style>
  <w:style w:type="numbering" w:customStyle="1" w:styleId="LFO11">
    <w:name w:val="LFO11"/>
    <w:basedOn w:val="Sinlista"/>
    <w:rsid w:val="000D0FEF"/>
    <w:pPr>
      <w:numPr>
        <w:numId w:val="2"/>
      </w:numPr>
    </w:pPr>
  </w:style>
  <w:style w:type="table" w:styleId="Tablaconcuadrcula">
    <w:name w:val="Table Grid"/>
    <w:basedOn w:val="Tablanormal"/>
    <w:uiPriority w:val="39"/>
    <w:rsid w:val="000D0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C7593"/>
    <w:pPr>
      <w:outlineLvl w:val="9"/>
    </w:pPr>
  </w:style>
  <w:style w:type="paragraph" w:styleId="TDC1">
    <w:name w:val="toc 1"/>
    <w:basedOn w:val="Normal"/>
    <w:next w:val="Normal"/>
    <w:autoRedefine/>
    <w:uiPriority w:val="39"/>
    <w:unhideWhenUsed/>
    <w:rsid w:val="000D0FEF"/>
    <w:pPr>
      <w:tabs>
        <w:tab w:val="left" w:pos="284"/>
        <w:tab w:val="right" w:leader="dot" w:pos="8828"/>
      </w:tabs>
      <w:spacing w:after="100"/>
    </w:p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0D0FEF"/>
  </w:style>
  <w:style w:type="paragraph" w:styleId="TDC3">
    <w:name w:val="toc 3"/>
    <w:basedOn w:val="Normal"/>
    <w:next w:val="Normal"/>
    <w:autoRedefine/>
    <w:uiPriority w:val="39"/>
    <w:unhideWhenUsed/>
    <w:rsid w:val="000D0FEF"/>
    <w:pPr>
      <w:tabs>
        <w:tab w:val="right" w:leader="dot" w:pos="8828"/>
      </w:tabs>
      <w:spacing w:after="100"/>
      <w:ind w:left="480"/>
    </w:pPr>
    <w:rPr>
      <w:rFonts w:ascii="Arial" w:hAnsi="Arial" w:cs="Arial"/>
      <w:b/>
      <w:bCs/>
      <w:noProof/>
    </w:rPr>
  </w:style>
  <w:style w:type="table" w:customStyle="1" w:styleId="Tablaconcuadrcula1">
    <w:name w:val="Tabla con cuadrícula1"/>
    <w:basedOn w:val="Tablanormal"/>
    <w:next w:val="Tablaconcuadrcula"/>
    <w:uiPriority w:val="39"/>
    <w:rsid w:val="000D0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7593"/>
    <w:pPr>
      <w:spacing w:after="0" w:line="240" w:lineRule="auto"/>
    </w:pPr>
  </w:style>
  <w:style w:type="paragraph" w:customStyle="1" w:styleId="Default">
    <w:name w:val="Default"/>
    <w:rsid w:val="000D0FEF"/>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0D0FEF"/>
    <w:rPr>
      <w:color w:val="954F72"/>
      <w:u w:val="single"/>
    </w:rPr>
  </w:style>
  <w:style w:type="paragraph" w:customStyle="1" w:styleId="msonormal0">
    <w:name w:val="msonormal"/>
    <w:basedOn w:val="Normal"/>
    <w:rsid w:val="000D0FEF"/>
    <w:pPr>
      <w:spacing w:before="100" w:beforeAutospacing="1" w:after="100" w:afterAutospacing="1"/>
    </w:pPr>
    <w:rPr>
      <w:rFonts w:eastAsia="Times New Roman" w:cs="Times New Roman"/>
      <w:lang w:eastAsia="es-CO"/>
    </w:rPr>
  </w:style>
  <w:style w:type="paragraph" w:customStyle="1" w:styleId="xl63">
    <w:name w:val="xl63"/>
    <w:basedOn w:val="Normal"/>
    <w:rsid w:val="000D0FEF"/>
    <w:pPr>
      <w:spacing w:before="100" w:beforeAutospacing="1" w:after="100" w:afterAutospacing="1"/>
      <w:textAlignment w:val="top"/>
    </w:pPr>
    <w:rPr>
      <w:rFonts w:ascii="SansSerif" w:eastAsia="Times New Roman" w:hAnsi="SansSerif" w:cs="Times New Roman"/>
      <w:sz w:val="18"/>
      <w:szCs w:val="18"/>
      <w:lang w:eastAsia="es-CO"/>
    </w:rPr>
  </w:style>
  <w:style w:type="paragraph" w:customStyle="1" w:styleId="xl64">
    <w:name w:val="xl64"/>
    <w:basedOn w:val="Normal"/>
    <w:rsid w:val="000D0F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SansSerif" w:eastAsia="Times New Roman" w:hAnsi="SansSerif" w:cs="Times New Roman"/>
      <w:b/>
      <w:bCs/>
      <w:color w:val="FF6600"/>
      <w:lang w:eastAsia="es-CO"/>
    </w:rPr>
  </w:style>
  <w:style w:type="paragraph" w:customStyle="1" w:styleId="xl65">
    <w:name w:val="xl65"/>
    <w:basedOn w:val="Normal"/>
    <w:rsid w:val="000D0F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ansSerif" w:eastAsia="Times New Roman" w:hAnsi="SansSerif" w:cs="Times New Roman"/>
      <w:b/>
      <w:bCs/>
      <w:color w:val="000000"/>
      <w:sz w:val="18"/>
      <w:szCs w:val="18"/>
      <w:lang w:eastAsia="es-CO"/>
    </w:rPr>
  </w:style>
  <w:style w:type="paragraph" w:customStyle="1" w:styleId="xl66">
    <w:name w:val="xl66"/>
    <w:basedOn w:val="Normal"/>
    <w:rsid w:val="000D0F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ansSerif" w:eastAsia="Times New Roman" w:hAnsi="SansSerif" w:cs="Times New Roman"/>
      <w:color w:val="000000"/>
      <w:sz w:val="18"/>
      <w:szCs w:val="18"/>
      <w:lang w:eastAsia="es-CO"/>
    </w:rPr>
  </w:style>
  <w:style w:type="paragraph" w:customStyle="1" w:styleId="xl67">
    <w:name w:val="xl67"/>
    <w:basedOn w:val="Normal"/>
    <w:rsid w:val="000D0FEF"/>
    <w:pPr>
      <w:pBdr>
        <w:top w:val="single" w:sz="4" w:space="0" w:color="000000"/>
        <w:left w:val="single" w:sz="4" w:space="0" w:color="000000"/>
        <w:bottom w:val="single" w:sz="4" w:space="0" w:color="000000"/>
      </w:pBdr>
      <w:spacing w:before="100" w:beforeAutospacing="1" w:after="100" w:afterAutospacing="1"/>
      <w:jc w:val="center"/>
      <w:textAlignment w:val="top"/>
    </w:pPr>
    <w:rPr>
      <w:rFonts w:ascii="SansSerif" w:eastAsia="Times New Roman" w:hAnsi="SansSerif" w:cs="Times New Roman"/>
      <w:b/>
      <w:bCs/>
      <w:color w:val="FF6600"/>
      <w:lang w:eastAsia="es-CO"/>
    </w:rPr>
  </w:style>
  <w:style w:type="paragraph" w:customStyle="1" w:styleId="xl68">
    <w:name w:val="xl68"/>
    <w:basedOn w:val="Normal"/>
    <w:rsid w:val="000D0FEF"/>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SansSerif" w:eastAsia="Times New Roman" w:hAnsi="SansSerif" w:cs="Times New Roman"/>
      <w:b/>
      <w:bCs/>
      <w:color w:val="FF6600"/>
      <w:lang w:eastAsia="es-CO"/>
    </w:rPr>
  </w:style>
  <w:style w:type="paragraph" w:customStyle="1" w:styleId="xl69">
    <w:name w:val="xl69"/>
    <w:basedOn w:val="Normal"/>
    <w:rsid w:val="000D0FEF"/>
    <w:pPr>
      <w:pBdr>
        <w:top w:val="single" w:sz="4" w:space="0" w:color="000000"/>
        <w:left w:val="single" w:sz="4" w:space="0" w:color="000000"/>
        <w:bottom w:val="single" w:sz="4" w:space="0" w:color="000000"/>
      </w:pBdr>
      <w:spacing w:before="100" w:beforeAutospacing="1" w:after="100" w:afterAutospacing="1"/>
      <w:textAlignment w:val="center"/>
    </w:pPr>
    <w:rPr>
      <w:rFonts w:ascii="SansSerif" w:eastAsia="Times New Roman" w:hAnsi="SansSerif" w:cs="Times New Roman"/>
      <w:color w:val="000000"/>
      <w:sz w:val="18"/>
      <w:szCs w:val="18"/>
      <w:lang w:eastAsia="es-CO"/>
    </w:rPr>
  </w:style>
  <w:style w:type="paragraph" w:customStyle="1" w:styleId="xl70">
    <w:name w:val="xl70"/>
    <w:basedOn w:val="Normal"/>
    <w:rsid w:val="000D0FEF"/>
    <w:pPr>
      <w:pBdr>
        <w:top w:val="single" w:sz="4" w:space="0" w:color="000000"/>
        <w:bottom w:val="single" w:sz="4" w:space="0" w:color="000000"/>
        <w:right w:val="single" w:sz="4" w:space="0" w:color="000000"/>
      </w:pBdr>
      <w:spacing w:before="100" w:beforeAutospacing="1" w:after="100" w:afterAutospacing="1"/>
      <w:textAlignment w:val="center"/>
    </w:pPr>
    <w:rPr>
      <w:rFonts w:ascii="SansSerif" w:eastAsia="Times New Roman" w:hAnsi="SansSerif" w:cs="Times New Roman"/>
      <w:color w:val="000000"/>
      <w:sz w:val="18"/>
      <w:szCs w:val="18"/>
      <w:lang w:eastAsia="es-CO"/>
    </w:rPr>
  </w:style>
  <w:style w:type="paragraph" w:customStyle="1" w:styleId="xl71">
    <w:name w:val="xl71"/>
    <w:basedOn w:val="Normal"/>
    <w:rsid w:val="000D0FEF"/>
    <w:pPr>
      <w:pBdr>
        <w:top w:val="single" w:sz="4" w:space="0" w:color="000000"/>
        <w:left w:val="single" w:sz="4" w:space="0" w:color="000000"/>
        <w:right w:val="single" w:sz="4" w:space="0" w:color="000000"/>
      </w:pBdr>
      <w:spacing w:before="100" w:beforeAutospacing="1" w:after="100" w:afterAutospacing="1"/>
      <w:textAlignment w:val="center"/>
    </w:pPr>
    <w:rPr>
      <w:rFonts w:ascii="SansSerif" w:eastAsia="Times New Roman" w:hAnsi="SansSerif" w:cs="Times New Roman"/>
      <w:color w:val="000000"/>
      <w:sz w:val="18"/>
      <w:szCs w:val="18"/>
      <w:lang w:eastAsia="es-CO"/>
    </w:rPr>
  </w:style>
  <w:style w:type="paragraph" w:customStyle="1" w:styleId="xl72">
    <w:name w:val="xl72"/>
    <w:basedOn w:val="Normal"/>
    <w:rsid w:val="000D0FEF"/>
    <w:pPr>
      <w:pBdr>
        <w:left w:val="single" w:sz="4" w:space="0" w:color="000000"/>
        <w:bottom w:val="single" w:sz="4" w:space="0" w:color="000000"/>
        <w:right w:val="single" w:sz="4" w:space="0" w:color="000000"/>
      </w:pBdr>
      <w:spacing w:before="100" w:beforeAutospacing="1" w:after="100" w:afterAutospacing="1"/>
      <w:textAlignment w:val="center"/>
    </w:pPr>
    <w:rPr>
      <w:rFonts w:ascii="SansSerif" w:eastAsia="Times New Roman" w:hAnsi="SansSerif" w:cs="Times New Roman"/>
      <w:color w:val="000000"/>
      <w:sz w:val="18"/>
      <w:szCs w:val="18"/>
      <w:lang w:eastAsia="es-CO"/>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0C7593"/>
    <w:pPr>
      <w:spacing w:line="240" w:lineRule="auto"/>
    </w:pPr>
    <w:rPr>
      <w:b/>
      <w:bCs/>
      <w:smallCaps/>
      <w:color w:val="44546A" w:themeColor="text2"/>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0D0FEF"/>
    <w:rPr>
      <w:b/>
      <w:bCs/>
      <w:smallCaps/>
      <w:color w:val="44546A" w:themeColor="text2"/>
    </w:rPr>
  </w:style>
  <w:style w:type="paragraph" w:customStyle="1" w:styleId="Listavistosa-nfasis11">
    <w:name w:val="Lista vistosa - Énfasis 11"/>
    <w:basedOn w:val="Normal"/>
    <w:uiPriority w:val="34"/>
    <w:rsid w:val="000D0FEF"/>
    <w:pPr>
      <w:ind w:left="708"/>
    </w:pPr>
    <w:rPr>
      <w:rFonts w:eastAsia="Times New Roman" w:cs="Times New Roman"/>
      <w:sz w:val="20"/>
      <w:szCs w:val="20"/>
      <w:lang w:eastAsia="es-ES"/>
    </w:rPr>
  </w:style>
  <w:style w:type="character" w:customStyle="1" w:styleId="Ttulo5Car">
    <w:name w:val="Título 5 Car"/>
    <w:basedOn w:val="Fuentedeprrafopredeter"/>
    <w:link w:val="Ttulo5"/>
    <w:uiPriority w:val="9"/>
    <w:semiHidden/>
    <w:rsid w:val="000C7593"/>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0C7593"/>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0C7593"/>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0C7593"/>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0C7593"/>
    <w:rPr>
      <w:rFonts w:asciiTheme="majorHAnsi" w:eastAsiaTheme="majorEastAsia" w:hAnsiTheme="majorHAnsi" w:cstheme="majorBidi"/>
      <w:i/>
      <w:iCs/>
      <w:color w:val="1F3864" w:themeColor="accent1" w:themeShade="80"/>
    </w:rPr>
  </w:style>
  <w:style w:type="paragraph" w:styleId="Ttulo">
    <w:name w:val="Title"/>
    <w:basedOn w:val="Normal"/>
    <w:next w:val="Normal"/>
    <w:link w:val="TtuloCar"/>
    <w:uiPriority w:val="10"/>
    <w:qFormat/>
    <w:rsid w:val="000C759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0C7593"/>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C759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0C7593"/>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0C7593"/>
    <w:rPr>
      <w:b/>
      <w:bCs/>
    </w:rPr>
  </w:style>
  <w:style w:type="character" w:styleId="nfasis">
    <w:name w:val="Emphasis"/>
    <w:basedOn w:val="Fuentedeprrafopredeter"/>
    <w:uiPriority w:val="20"/>
    <w:qFormat/>
    <w:rsid w:val="000C7593"/>
    <w:rPr>
      <w:i/>
      <w:iCs/>
    </w:rPr>
  </w:style>
  <w:style w:type="paragraph" w:styleId="Cita">
    <w:name w:val="Quote"/>
    <w:basedOn w:val="Normal"/>
    <w:next w:val="Normal"/>
    <w:link w:val="CitaCar"/>
    <w:uiPriority w:val="29"/>
    <w:qFormat/>
    <w:rsid w:val="000C7593"/>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C7593"/>
    <w:rPr>
      <w:color w:val="44546A" w:themeColor="text2"/>
      <w:sz w:val="24"/>
      <w:szCs w:val="24"/>
    </w:rPr>
  </w:style>
  <w:style w:type="paragraph" w:styleId="Citadestacada">
    <w:name w:val="Intense Quote"/>
    <w:basedOn w:val="Normal"/>
    <w:next w:val="Normal"/>
    <w:link w:val="CitadestacadaCar"/>
    <w:uiPriority w:val="30"/>
    <w:qFormat/>
    <w:rsid w:val="000C759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C7593"/>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C7593"/>
    <w:rPr>
      <w:i/>
      <w:iCs/>
      <w:color w:val="595959" w:themeColor="text1" w:themeTint="A6"/>
    </w:rPr>
  </w:style>
  <w:style w:type="character" w:styleId="nfasisintenso">
    <w:name w:val="Intense Emphasis"/>
    <w:basedOn w:val="Fuentedeprrafopredeter"/>
    <w:uiPriority w:val="21"/>
    <w:qFormat/>
    <w:rsid w:val="000C7593"/>
    <w:rPr>
      <w:b/>
      <w:bCs/>
      <w:i/>
      <w:iCs/>
    </w:rPr>
  </w:style>
  <w:style w:type="character" w:styleId="Referenciasutil">
    <w:name w:val="Subtle Reference"/>
    <w:basedOn w:val="Fuentedeprrafopredeter"/>
    <w:uiPriority w:val="31"/>
    <w:qFormat/>
    <w:rsid w:val="000C7593"/>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C7593"/>
    <w:rPr>
      <w:b/>
      <w:bCs/>
      <w:smallCaps/>
      <w:color w:val="44546A" w:themeColor="text2"/>
      <w:u w:val="single"/>
    </w:rPr>
  </w:style>
  <w:style w:type="character" w:styleId="Ttulodellibro">
    <w:name w:val="Book Title"/>
    <w:basedOn w:val="Fuentedeprrafopredeter"/>
    <w:uiPriority w:val="33"/>
    <w:qFormat/>
    <w:rsid w:val="000C7593"/>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32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hyperlink" Target="https://www.funcionpublica.gov.co/web/mipg/resultados-medicion"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www.funcionpublica.gov.co/web/mipg/resultados-medicion" TargetMode="External"/><Relationship Id="rId89" Type="http://schemas.openxmlformats.org/officeDocument/2006/relationships/hyperlink" Target="https://www.funcionpublica.gov.co/web/mipg/resultados-medicion" TargetMode="External"/><Relationship Id="rId16" Type="http://schemas.openxmlformats.org/officeDocument/2006/relationships/hyperlink" Target="https://www.funcionpublica.gov.co/web/mipg/resultados-medicion" TargetMode="External"/><Relationship Id="rId11" Type="http://schemas.openxmlformats.org/officeDocument/2006/relationships/footer" Target="footer1.xml"/><Relationship Id="rId32" Type="http://schemas.openxmlformats.org/officeDocument/2006/relationships/hyperlink" Target="https://www.funcionpublica.gov.co/web/mipg/resultados-medicion" TargetMode="External"/><Relationship Id="rId37" Type="http://schemas.openxmlformats.org/officeDocument/2006/relationships/hyperlink" Target="https://www.funcionpublica.gov.co/web/mipg/resultados-medicion" TargetMode="External"/><Relationship Id="rId53" Type="http://schemas.openxmlformats.org/officeDocument/2006/relationships/hyperlink" Target="https://www.funcionpublica.gov.co/web/mipg/resultados-medicion" TargetMode="External"/><Relationship Id="rId58" Type="http://schemas.openxmlformats.org/officeDocument/2006/relationships/hyperlink" Target="https://www.funcionpublica.gov.co/web/mipg/resultados-medicion" TargetMode="External"/><Relationship Id="rId74" Type="http://schemas.openxmlformats.org/officeDocument/2006/relationships/image" Target="media/image30.png"/><Relationship Id="rId79" Type="http://schemas.openxmlformats.org/officeDocument/2006/relationships/hyperlink" Target="https://www.funcionpublica.gov.co/web/mipg/resultados-medicion" TargetMode="External"/><Relationship Id="rId5" Type="http://schemas.openxmlformats.org/officeDocument/2006/relationships/webSettings" Target="webSettings.xml"/><Relationship Id="rId90" Type="http://schemas.openxmlformats.org/officeDocument/2006/relationships/hyperlink" Target="https://www.funcionpublica.gov.co/web/mipg/resultados-medicion" TargetMode="External"/><Relationship Id="rId95" Type="http://schemas.openxmlformats.org/officeDocument/2006/relationships/header" Target="header2.xml"/><Relationship Id="rId22" Type="http://schemas.openxmlformats.org/officeDocument/2006/relationships/hyperlink" Target="https://www.funcionpublica.gov.co/web/mipg/resultados-medicion" TargetMode="External"/><Relationship Id="rId27" Type="http://schemas.openxmlformats.org/officeDocument/2006/relationships/hyperlink" Target="https://www.funcionpublica.gov.co/web/mipg/resultados-medicion" TargetMode="External"/><Relationship Id="rId43" Type="http://schemas.openxmlformats.org/officeDocument/2006/relationships/hyperlink" Target="https://www.funcionpublica.gov.co/web/mipg/resultados-medicion" TargetMode="External"/><Relationship Id="rId48" Type="http://schemas.openxmlformats.org/officeDocument/2006/relationships/hyperlink" Target="https://www.funcionpublica.gov.co/web/mipg/resultados-medicion" TargetMode="External"/><Relationship Id="rId64" Type="http://schemas.openxmlformats.org/officeDocument/2006/relationships/hyperlink" Target="https://www.funcionpublica.gov.co/web/mipg/resultados-medicion" TargetMode="External"/><Relationship Id="rId69" Type="http://schemas.openxmlformats.org/officeDocument/2006/relationships/hyperlink" Target="https://www.funcionpublica.gov.co/web/mipg/resultados-medicion" TargetMode="External"/><Relationship Id="rId80" Type="http://schemas.openxmlformats.org/officeDocument/2006/relationships/hyperlink" Target="https://www.funcionpublica.gov.co/web/mipg/resultados-medicion" TargetMode="External"/><Relationship Id="rId85" Type="http://schemas.openxmlformats.org/officeDocument/2006/relationships/hyperlink" Target="https://www.funcionpublica.gov.co/web/mipg/resultados-medicio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uncionpublica.gov.co/web/mipg/resultados-medicion" TargetMode="External"/><Relationship Id="rId25" Type="http://schemas.openxmlformats.org/officeDocument/2006/relationships/hyperlink" Target="https://www.funcionpublica.gov.co/web/mipg/resultados-medicion" TargetMode="External"/><Relationship Id="rId33" Type="http://schemas.openxmlformats.org/officeDocument/2006/relationships/hyperlink" Target="https://www.funcionpublica.gov.co/web/mipg/resultados-medicion" TargetMode="External"/><Relationship Id="rId38" Type="http://schemas.openxmlformats.org/officeDocument/2006/relationships/hyperlink" Target="https://www.funcionpublica.gov.co/web/mipg/resultados-medicion" TargetMode="External"/><Relationship Id="rId46" Type="http://schemas.openxmlformats.org/officeDocument/2006/relationships/hyperlink" Target="https://www.funcionpublica.gov.co/web/mipg/resultados-medicion" TargetMode="External"/><Relationship Id="rId59" Type="http://schemas.openxmlformats.org/officeDocument/2006/relationships/image" Target="media/image23.png"/><Relationship Id="rId67" Type="http://schemas.openxmlformats.org/officeDocument/2006/relationships/hyperlink" Target="https://www.funcionpublica.gov.co/web/mipg/resultados-medicion" TargetMode="External"/><Relationship Id="rId20" Type="http://schemas.openxmlformats.org/officeDocument/2006/relationships/hyperlink" Target="https://www.funcionpublica.gov.co/web/mipg/resultados-medicion" TargetMode="External"/><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hyperlink" Target="https://www.funcionpublica.gov.co/web/mipg/resultados-medicion" TargetMode="External"/><Relationship Id="rId70" Type="http://schemas.openxmlformats.org/officeDocument/2006/relationships/image" Target="media/image28.png"/><Relationship Id="rId75" Type="http://schemas.openxmlformats.org/officeDocument/2006/relationships/hyperlink" Target="https://www.funcionpublica.gov.co/web/mipg/resultados-medicion" TargetMode="External"/><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image" Target="media/image38.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uncionpublica.gov.co/web/mipg/resultados-medicion" TargetMode="External"/><Relationship Id="rId28" Type="http://schemas.openxmlformats.org/officeDocument/2006/relationships/hyperlink" Target="https://www.funcionpublica.gov.co/web/mipg/resultados-medicion" TargetMode="External"/><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hyperlink" Target="https://www.funcionpublica.gov.co/web/mipg/resultados-medicion" TargetMode="External"/><Relationship Id="rId78" Type="http://schemas.openxmlformats.org/officeDocument/2006/relationships/image" Target="media/image33.png"/><Relationship Id="rId81" Type="http://schemas.openxmlformats.org/officeDocument/2006/relationships/image" Target="media/image34.png"/><Relationship Id="rId86" Type="http://schemas.openxmlformats.org/officeDocument/2006/relationships/image" Target="media/image36.png"/><Relationship Id="rId94"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https://www.funcionpublica.gov.co/eva/gestornormativo/norma.php?i=62866" TargetMode="External"/><Relationship Id="rId13" Type="http://schemas.openxmlformats.org/officeDocument/2006/relationships/image" Target="media/image5.png"/><Relationship Id="rId18" Type="http://schemas.openxmlformats.org/officeDocument/2006/relationships/hyperlink" Target="https://www.funcionpublica.gov.co/web/mipg/resultados-medicion" TargetMode="Externa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hyperlink" Target="https://www.funcionpublica.gov.co/web/mipg/resultados-medicion" TargetMode="External"/><Relationship Id="rId55" Type="http://schemas.openxmlformats.org/officeDocument/2006/relationships/hyperlink" Target="https://www.funcionpublica.gov.co/web/mipg/resultados-medicion" TargetMode="External"/><Relationship Id="rId76" Type="http://schemas.openxmlformats.org/officeDocument/2006/relationships/image" Target="media/image31.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hyperlink" Target="https://www.funcionpublica.gov.co/web/mipg/resultados-medicion" TargetMode="External"/><Relationship Id="rId45" Type="http://schemas.openxmlformats.org/officeDocument/2006/relationships/hyperlink" Target="https://www.funcionpublica.gov.co/web/mipg/resultados-medicion" TargetMode="External"/><Relationship Id="rId66" Type="http://schemas.openxmlformats.org/officeDocument/2006/relationships/hyperlink" Target="https://www.funcionpublica.gov.co/web/mipg/resultados-medicion" TargetMode="External"/><Relationship Id="rId87" Type="http://schemas.openxmlformats.org/officeDocument/2006/relationships/hyperlink" Target="https://www.funcionpublica.gov.co/web/mipg/resultados-medicion" TargetMode="External"/><Relationship Id="rId61" Type="http://schemas.openxmlformats.org/officeDocument/2006/relationships/hyperlink" Target="https://www.funcionpublica.gov.co/web/mipg/resultados-medicion" TargetMode="External"/><Relationship Id="rId82" Type="http://schemas.openxmlformats.org/officeDocument/2006/relationships/hyperlink" Target="https://www.funcionpublica.gov.co/web/mipg/resultados-medicion" TargetMode="External"/><Relationship Id="rId19" Type="http://schemas.openxmlformats.org/officeDocument/2006/relationships/image" Target="media/image7.png"/><Relationship Id="rId14" Type="http://schemas.openxmlformats.org/officeDocument/2006/relationships/hyperlink" Target="https://www.funcionpublica.gov.co/web/mipg/resultados-medicion" TargetMode="External"/><Relationship Id="rId30" Type="http://schemas.openxmlformats.org/officeDocument/2006/relationships/hyperlink" Target="https://www.funcionpublica.gov.co/web/mipg/resultados-medicion" TargetMode="External"/><Relationship Id="rId35" Type="http://schemas.openxmlformats.org/officeDocument/2006/relationships/hyperlink" Target="https://www.funcionpublica.gov.co/web/mipg/resultados-medicion" TargetMode="External"/><Relationship Id="rId56" Type="http://schemas.openxmlformats.org/officeDocument/2006/relationships/hyperlink" Target="https://www.funcionpublica.gov.co/web/mipg/resultados-medicion" TargetMode="External"/><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www.funcionpublica.gov.co/web/mipg/resultados-medicion" TargetMode="External"/><Relationship Id="rId72" Type="http://schemas.openxmlformats.org/officeDocument/2006/relationships/hyperlink" Target="https://www.funcionpublica.gov.co/web/mipg/resultados-medicion" TargetMode="External"/><Relationship Id="rId93" Type="http://schemas.openxmlformats.org/officeDocument/2006/relationships/image" Target="media/image40.emf"/><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fur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BB188-9DB3-470A-9920-3D8B745B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19098</Words>
  <Characters>105042</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Franco Garcia</dc:creator>
  <cp:keywords/>
  <dc:description/>
  <cp:lastModifiedBy>German Hernando Agudelo Cely</cp:lastModifiedBy>
  <cp:revision>2</cp:revision>
  <dcterms:created xsi:type="dcterms:W3CDTF">2021-10-04T17:39:00Z</dcterms:created>
  <dcterms:modified xsi:type="dcterms:W3CDTF">2021-10-04T17:39:00Z</dcterms:modified>
</cp:coreProperties>
</file>