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60683" w14:textId="77777777" w:rsidR="00E837E5" w:rsidRDefault="00E837E5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3BD4A981" w14:textId="77777777" w:rsidR="00895E1B" w:rsidRDefault="00895E1B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68779280" w14:textId="77777777" w:rsidR="00895E1B" w:rsidRDefault="00895E1B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4E3C3422" w14:textId="77777777"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C4AB1">
        <w:rPr>
          <w:rFonts w:ascii="Arial" w:eastAsia="Times New Roman" w:hAnsi="Arial" w:cs="Arial"/>
          <w:b/>
          <w:lang w:val="es-ES" w:eastAsia="es-ES"/>
        </w:rPr>
        <w:t>EL DIRECTOR GENERAL DE LA UNIDAD ADMINISTRATIVA ESPECIAL DE REHABILITACIÓN Y MANTENIMIENTO VIAL</w:t>
      </w:r>
    </w:p>
    <w:p w14:paraId="76A8CAF3" w14:textId="77777777"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447EBADF" w14:textId="77777777" w:rsidR="00895E1B" w:rsidRDefault="00895E1B" w:rsidP="00895E1B">
      <w:pPr>
        <w:spacing w:line="264" w:lineRule="auto"/>
        <w:jc w:val="center"/>
        <w:rPr>
          <w:rFonts w:ascii="Arial" w:eastAsia="Times New Roman" w:hAnsi="Arial" w:cs="Arial"/>
          <w:sz w:val="22"/>
          <w:lang w:val="es-ES" w:eastAsia="es-ES"/>
        </w:rPr>
      </w:pPr>
    </w:p>
    <w:p w14:paraId="4CD3DABF" w14:textId="77777777" w:rsidR="00AA0734" w:rsidRPr="00F62345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sz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lang w:val="es-ES" w:eastAsia="es-ES"/>
        </w:rPr>
        <w:t>En uso de sus atribuciones legales y estatutarias, en especial las conferidas por el numeral 10 del artículo 19 del Acuerdo 010 de 2010 y el numeral 10 del artículo 2 del Acuerdo 11 de 2010, expedidos por el Consejo Directivo de la UAERMV, y:</w:t>
      </w:r>
    </w:p>
    <w:p w14:paraId="767BB424" w14:textId="77777777" w:rsidR="00AA0734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14:paraId="02BAB25B" w14:textId="77777777" w:rsidR="00895E1B" w:rsidRPr="004316E3" w:rsidRDefault="00895E1B" w:rsidP="00895E1B">
      <w:pPr>
        <w:spacing w:line="264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14:paraId="4F59087A" w14:textId="77777777" w:rsidR="00AA0734" w:rsidRPr="004316E3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316E3">
        <w:rPr>
          <w:rFonts w:ascii="Arial" w:eastAsia="Times New Roman" w:hAnsi="Arial" w:cs="Arial"/>
          <w:b/>
          <w:lang w:val="es-ES" w:eastAsia="es-ES"/>
        </w:rPr>
        <w:t>CONSIDERANDO:</w:t>
      </w:r>
    </w:p>
    <w:p w14:paraId="25A70BBD" w14:textId="77777777" w:rsidR="00AA0734" w:rsidRDefault="00AA0734" w:rsidP="00895E1B">
      <w:pPr>
        <w:spacing w:line="264" w:lineRule="auto"/>
        <w:rPr>
          <w:rFonts w:ascii="Arial" w:eastAsia="Times New Roman" w:hAnsi="Arial" w:cs="Arial"/>
          <w:lang w:val="es-ES" w:eastAsia="es-ES"/>
        </w:rPr>
      </w:pPr>
    </w:p>
    <w:p w14:paraId="147A0CDB" w14:textId="77777777" w:rsidR="00895E1B" w:rsidRPr="007C4AB1" w:rsidRDefault="00895E1B" w:rsidP="00895E1B">
      <w:pPr>
        <w:spacing w:line="264" w:lineRule="auto"/>
        <w:rPr>
          <w:rFonts w:ascii="Arial" w:eastAsia="Times New Roman" w:hAnsi="Arial" w:cs="Arial"/>
          <w:lang w:val="es-ES" w:eastAsia="es-ES"/>
        </w:rPr>
      </w:pPr>
    </w:p>
    <w:p w14:paraId="294BF411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el artículo 209 de la Constitución Política de Colombia, dispone que la función administrativa está al servicio de los intereses generales y se desarrolla con fundamento en los principios de igualdad, moralidad, eficacia, economía, celeridad, imparcialidad y publicidad, mediante la descentralización, la desconcentración y la delegación de funciones.</w:t>
      </w:r>
    </w:p>
    <w:p w14:paraId="61DF0717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441FF22B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el artículo 269 de la Constitución Política de Colombia, establece que las entidades públicas, están obligadas a diseñar y aplicar, según la naturaleza de sus funciones, métodos y procedimientos de control interno, de conformidad con lo que disponga la ley.</w:t>
      </w:r>
    </w:p>
    <w:p w14:paraId="189A3C48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700755C5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la actividad contractual de la UAERMV en ejercicio de la función administrativa debe ceñirse a los procesos de selección, suscripción y ejecución de sus contratos a los postulados establecidos por la Constitución Política, la Ley 80 de 1993, la Ley 1150 de 2007, el Decreto 1082 de 2015, la Ley 1882 de 2018 y las demás normas que las modifiquen y adicionen.</w:t>
      </w:r>
    </w:p>
    <w:p w14:paraId="64724892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F56F95C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el numeral 1° del artículo 14 de la Ley 80 de 1993, establece que las entidades estatales tendrán la dirección general y la responsabilidad de ejercer control y vigilancia en la ejecución de los contratos, para garantizar la finalidad que con ellos se busca en cumplimiento de los cometidos institucionales.</w:t>
      </w:r>
    </w:p>
    <w:p w14:paraId="16A8FC9D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6BEFE3BB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el artículo 23 de la Ley 80 de 1993, dispone, que: “Las actuaciones de quienes intervengan en la contratación estatal se desarrollarán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con arreglo a los principios de transparencia, economía y responsabilidad y de conformidad con los postulados que rigen la función administrativa.  Igualmente, se aplicarán en las mismas, las normas que regulan la conducta de los servidores públicos, las reglas 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lastRenderedPageBreak/>
        <w:t>de interpretación de la contratación, los principios generales del derecho y los particulares del derecho administrativo”.</w:t>
      </w:r>
    </w:p>
    <w:p w14:paraId="6D006ED2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14:paraId="44A87217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Que el parágrafo del artículo 1° de la Ley 87 de 1993, señala que el control interno se cumplirá, entre otros, a través de la aplicación de manuales de funciones y procedimientos.</w:t>
      </w:r>
    </w:p>
    <w:p w14:paraId="0D2DA351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14:paraId="2ADF0E6D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Que el artículo 2° del Decreto Reglamentario 1537 de 2001, establece que las entidades públicas adoptarán y aplicarán manuales a través de los cuales se documentarán y formalizarán los procedimientos a partir de la identificación de los procesos institucionales.</w:t>
      </w:r>
    </w:p>
    <w:p w14:paraId="4A3947AF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14:paraId="127FE77C" w14:textId="6135196D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Que mediante Resolución N°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33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del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3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 xml:space="preserve">febrero 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de 20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21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, se adoptó el Manual de Interventoría y Supervisión de la Unidad Administrativa Especial de Rehabilitación y Mantenimiento Vial, Versión</w:t>
      </w:r>
      <w:r w:rsidR="00895E1B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7.0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y se derogó la </w:t>
      </w:r>
      <w:r w:rsidR="00F63F60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Resolución N°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428</w:t>
      </w:r>
      <w:r w:rsidR="00F63F60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del 2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2</w:t>
      </w:r>
      <w:r w:rsidR="00F63F60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octubre</w:t>
      </w:r>
      <w:r w:rsidR="00F63F60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201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9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.</w:t>
      </w:r>
    </w:p>
    <w:p w14:paraId="4FE02A88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14:paraId="65CC7CDE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Que </w:t>
      </w:r>
      <w:r w:rsidR="00895E1B">
        <w:rPr>
          <w:rFonts w:ascii="Arial" w:eastAsia="Times New Roman" w:hAnsi="Arial" w:cs="Arial"/>
          <w:sz w:val="22"/>
          <w:szCs w:val="20"/>
          <w:lang w:val="es-ES" w:eastAsia="es-ES"/>
        </w:rPr>
        <w:t>dentro del proceso de mejora continua la entidad ha evidenciado varias oportunidades de mejora para una mejor compresión y ejercicio de la interventoría y supervisión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.</w:t>
      </w:r>
    </w:p>
    <w:p w14:paraId="70DF4C34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14:paraId="417B54E3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Que por las razones anteriormente anotadas, se requiere adoptar una versión actua</w:t>
      </w:r>
      <w:bookmarkStart w:id="0" w:name="_GoBack"/>
      <w:bookmarkEnd w:id="0"/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lizada del Manual de Supervisión e Interventoría por parte de la Unidad Administrativa Especial de Rehabilitación y Mantenimiento Vial.</w:t>
      </w:r>
    </w:p>
    <w:p w14:paraId="337454D1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14:paraId="10E6B34A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En mérito de lo expuesto,</w:t>
      </w:r>
    </w:p>
    <w:p w14:paraId="7D78DDCB" w14:textId="77777777" w:rsidR="00AA0734" w:rsidRPr="004316E3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0E1B2A1" w14:textId="77777777" w:rsidR="00AA0734" w:rsidRPr="004316E3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4316E3">
        <w:rPr>
          <w:rFonts w:ascii="Arial" w:eastAsia="Times New Roman" w:hAnsi="Arial" w:cs="Arial"/>
          <w:b/>
          <w:szCs w:val="20"/>
          <w:lang w:val="es-ES" w:eastAsia="es-ES"/>
        </w:rPr>
        <w:t>RESUELVE:</w:t>
      </w:r>
    </w:p>
    <w:p w14:paraId="0D8E83F6" w14:textId="77777777" w:rsidR="00AA0734" w:rsidRDefault="00AA0734" w:rsidP="00895E1B">
      <w:pPr>
        <w:spacing w:line="264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F69340F" w14:textId="77777777" w:rsidR="00895E1B" w:rsidRPr="004C4B3A" w:rsidRDefault="00895E1B" w:rsidP="00895E1B">
      <w:pPr>
        <w:spacing w:line="264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1FEE60F" w14:textId="7CBBB41F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b/>
          <w:sz w:val="22"/>
          <w:szCs w:val="20"/>
          <w:lang w:val="es-ES" w:eastAsia="es-ES"/>
        </w:rPr>
        <w:t>ARTÍCULO PRIMERO.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Adoptar </w:t>
      </w:r>
      <w:r w:rsidR="007F5F77">
        <w:rPr>
          <w:rFonts w:ascii="Arial" w:eastAsia="Times New Roman" w:hAnsi="Arial" w:cs="Arial"/>
          <w:sz w:val="22"/>
          <w:szCs w:val="20"/>
          <w:lang w:val="es-ES" w:eastAsia="es-ES"/>
        </w:rPr>
        <w:t>la actualización d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el Manual de Interventoría y Supervisión de la UNIDAD ADMINISTRATIVA ESPECIAL DE REHABILITACIÓN Y MANTENIMIENTO VIAL - UAERMV, </w:t>
      </w:r>
      <w:r w:rsidRPr="007F5F77">
        <w:rPr>
          <w:rFonts w:ascii="Arial" w:eastAsia="Times New Roman" w:hAnsi="Arial" w:cs="Arial"/>
          <w:sz w:val="22"/>
          <w:szCs w:val="20"/>
          <w:lang w:val="es-ES" w:eastAsia="es-ES"/>
        </w:rPr>
        <w:t xml:space="preserve">Versión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9</w:t>
      </w:r>
      <w:r w:rsidRPr="007F5F77">
        <w:rPr>
          <w:rFonts w:ascii="Arial" w:eastAsia="Times New Roman" w:hAnsi="Arial" w:cs="Arial"/>
          <w:sz w:val="22"/>
          <w:szCs w:val="20"/>
          <w:lang w:val="es-ES" w:eastAsia="es-ES"/>
        </w:rPr>
        <w:t>.0 del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Sistema Integrado de Gestión, cuyo texto y contenido se anexa a la presente resolución y hace parte integral del presente acto administrativo.</w:t>
      </w:r>
    </w:p>
    <w:p w14:paraId="5ACCB9A5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b/>
          <w:sz w:val="22"/>
          <w:szCs w:val="20"/>
          <w:lang w:val="es-ES" w:eastAsia="es-ES"/>
        </w:rPr>
      </w:pPr>
    </w:p>
    <w:p w14:paraId="7AFAD3DE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b/>
          <w:sz w:val="22"/>
          <w:szCs w:val="20"/>
          <w:lang w:val="es-ES" w:eastAsia="es-ES"/>
        </w:rPr>
        <w:t xml:space="preserve">ARTÍCULO SEGUNDO. 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La Secretaría General de la UAERMV actualizará los procedimientos, instructivos, formatos y demás instrumentos, conforme al presente Manual de Interventoría y Supervisión. </w:t>
      </w:r>
    </w:p>
    <w:p w14:paraId="039EDF31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b/>
          <w:sz w:val="22"/>
          <w:szCs w:val="20"/>
          <w:lang w:val="es-ES" w:eastAsia="es-ES"/>
        </w:rPr>
      </w:pPr>
    </w:p>
    <w:p w14:paraId="00E511E1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b/>
          <w:sz w:val="22"/>
          <w:szCs w:val="20"/>
          <w:lang w:val="es-ES" w:eastAsia="es-ES"/>
        </w:rPr>
        <w:t xml:space="preserve">ARTÍCULO TERCERO. 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El Manual de Interventoría y Supervisión deberá ser publicado en la página web de la Entidad, y en el SISGESTIÓN por la Oficina Asesora de Planeación, y en el Régimen Legal de Bogotá, por la Oficina Asesora Jurídica.</w:t>
      </w:r>
    </w:p>
    <w:p w14:paraId="6EEB8541" w14:textId="77777777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b/>
          <w:sz w:val="22"/>
          <w:szCs w:val="20"/>
          <w:lang w:val="es-ES" w:eastAsia="es-ES"/>
        </w:rPr>
      </w:pPr>
    </w:p>
    <w:p w14:paraId="5C64085F" w14:textId="21797FB8"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b/>
          <w:sz w:val="22"/>
          <w:szCs w:val="20"/>
          <w:lang w:val="es-ES" w:eastAsia="es-ES"/>
        </w:rPr>
        <w:t xml:space="preserve">ARTÍCULO CUARTO. 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La presente resolución rige a partir de la fecha de su expedición y deroga la </w:t>
      </w:r>
      <w:r w:rsidR="00895E1B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Resolución N°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33</w:t>
      </w:r>
      <w:r w:rsidR="00895E1B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del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3</w:t>
      </w:r>
      <w:r w:rsidR="00895E1B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 xml:space="preserve">febrero </w:t>
      </w:r>
      <w:r w:rsidR="00895E1B" w:rsidRPr="00F62345">
        <w:rPr>
          <w:rFonts w:ascii="Arial" w:eastAsia="Times New Roman" w:hAnsi="Arial" w:cs="Arial"/>
          <w:sz w:val="22"/>
          <w:szCs w:val="20"/>
          <w:lang w:val="es-ES" w:eastAsia="es-ES"/>
        </w:rPr>
        <w:t>de 20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2</w:t>
      </w:r>
      <w:r w:rsidR="00895E1B" w:rsidRPr="00F62345">
        <w:rPr>
          <w:rFonts w:ascii="Arial" w:eastAsia="Times New Roman" w:hAnsi="Arial" w:cs="Arial"/>
          <w:sz w:val="22"/>
          <w:szCs w:val="20"/>
          <w:lang w:val="es-ES" w:eastAsia="es-ES"/>
        </w:rPr>
        <w:t>1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, por la cual se adoptó la versión </w:t>
      </w:r>
      <w:r w:rsidR="00F63F60">
        <w:rPr>
          <w:rFonts w:ascii="Arial" w:eastAsia="Times New Roman" w:hAnsi="Arial" w:cs="Arial"/>
          <w:sz w:val="22"/>
          <w:szCs w:val="20"/>
          <w:lang w:val="es-ES" w:eastAsia="es-ES"/>
        </w:rPr>
        <w:t>8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.0 del Manual de Interventoría y Supervisión de la UAERMV, y todas las disposiciones que le sean contrarias en consecuencia la única versión del Manual de Interventoría y Supervisión que regirá en la UAERMV será la adoptada con el presente acto administrativo.</w:t>
      </w:r>
    </w:p>
    <w:p w14:paraId="04A21056" w14:textId="77777777" w:rsidR="00AA0734" w:rsidRPr="00F62345" w:rsidRDefault="00AA0734" w:rsidP="00895E1B">
      <w:pPr>
        <w:spacing w:line="264" w:lineRule="auto"/>
        <w:rPr>
          <w:rFonts w:ascii="Arial" w:eastAsia="Times New Roman" w:hAnsi="Arial" w:cs="Arial"/>
          <w:sz w:val="28"/>
          <w:lang w:val="es-ES_tradnl" w:eastAsia="es-ES"/>
        </w:rPr>
      </w:pPr>
    </w:p>
    <w:p w14:paraId="58597554" w14:textId="77777777" w:rsidR="00AA0734" w:rsidRPr="00F62345" w:rsidRDefault="00AA0734" w:rsidP="00895E1B">
      <w:pPr>
        <w:spacing w:line="264" w:lineRule="auto"/>
        <w:rPr>
          <w:rFonts w:ascii="Arial" w:eastAsia="Times New Roman" w:hAnsi="Arial" w:cs="Arial"/>
          <w:sz w:val="22"/>
          <w:lang w:val="es-ES_tradnl" w:eastAsia="es-ES"/>
        </w:rPr>
      </w:pPr>
      <w:r w:rsidRPr="00F62345">
        <w:rPr>
          <w:rFonts w:ascii="Arial" w:eastAsia="Times New Roman" w:hAnsi="Arial" w:cs="Arial"/>
          <w:sz w:val="22"/>
          <w:lang w:val="es-ES_tradnl" w:eastAsia="es-ES"/>
        </w:rPr>
        <w:t>Dado en Bogotá D.C., a los</w:t>
      </w:r>
    </w:p>
    <w:p w14:paraId="7AF6F94B" w14:textId="77777777" w:rsidR="00AA0734" w:rsidRPr="00F62345" w:rsidRDefault="00AA0734" w:rsidP="00895E1B">
      <w:pPr>
        <w:spacing w:line="264" w:lineRule="auto"/>
        <w:rPr>
          <w:rFonts w:ascii="Arial" w:eastAsia="Times New Roman" w:hAnsi="Arial" w:cs="Arial"/>
          <w:sz w:val="22"/>
          <w:lang w:val="es-ES_tradnl" w:eastAsia="es-ES"/>
        </w:rPr>
      </w:pPr>
    </w:p>
    <w:p w14:paraId="6FC6B405" w14:textId="77777777" w:rsidR="00AA0734" w:rsidRDefault="00AA0734" w:rsidP="00895E1B">
      <w:pPr>
        <w:spacing w:line="264" w:lineRule="auto"/>
        <w:rPr>
          <w:rFonts w:ascii="Arial" w:eastAsia="Times New Roman" w:hAnsi="Arial" w:cs="Arial"/>
          <w:sz w:val="20"/>
          <w:lang w:val="es-ES_tradnl" w:eastAsia="es-ES"/>
        </w:rPr>
      </w:pPr>
    </w:p>
    <w:p w14:paraId="34F514BC" w14:textId="77777777"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7C4AB1">
        <w:rPr>
          <w:rFonts w:ascii="Arial" w:eastAsia="Times New Roman" w:hAnsi="Arial" w:cs="Arial"/>
          <w:b/>
          <w:bCs/>
          <w:lang w:val="es-ES_tradnl" w:eastAsia="es-ES"/>
        </w:rPr>
        <w:t>PUBLÍQUESE Y CÚMPLASE</w:t>
      </w:r>
    </w:p>
    <w:p w14:paraId="39293FF2" w14:textId="77777777" w:rsidR="00AA0734" w:rsidRPr="004316E3" w:rsidRDefault="00AA0734" w:rsidP="00895E1B">
      <w:pPr>
        <w:spacing w:line="264" w:lineRule="auto"/>
        <w:rPr>
          <w:rFonts w:ascii="Arial" w:eastAsia="Times New Roman" w:hAnsi="Arial" w:cs="Arial"/>
          <w:sz w:val="20"/>
          <w:lang w:val="es-ES_tradnl" w:eastAsia="es-ES"/>
        </w:rPr>
      </w:pPr>
    </w:p>
    <w:p w14:paraId="7E8703F9" w14:textId="77777777" w:rsidR="00AA0734" w:rsidRPr="004316E3" w:rsidRDefault="00AA0734" w:rsidP="00895E1B">
      <w:pPr>
        <w:spacing w:line="264" w:lineRule="auto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1CB0583A" w14:textId="77777777"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lang w:val="es-ES_tradnl" w:eastAsia="es-ES"/>
        </w:rPr>
      </w:pPr>
    </w:p>
    <w:p w14:paraId="34356AC9" w14:textId="77777777" w:rsidR="00AA0734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004E5FF7" w14:textId="77777777" w:rsidR="00AA0734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4C4B3A">
        <w:rPr>
          <w:rFonts w:ascii="Arial" w:eastAsia="Times New Roman" w:hAnsi="Arial" w:cs="Arial"/>
          <w:b/>
          <w:bCs/>
          <w:lang w:val="es-ES_tradnl" w:eastAsia="es-ES"/>
        </w:rPr>
        <w:t>ÁLVARO SANDOVAL REYES</w:t>
      </w:r>
    </w:p>
    <w:p w14:paraId="59C42A05" w14:textId="77777777"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7C4AB1">
        <w:rPr>
          <w:rFonts w:ascii="Arial" w:eastAsia="Times New Roman" w:hAnsi="Arial" w:cs="Arial"/>
          <w:lang w:val="es-ES_tradnl" w:eastAsia="es-ES"/>
        </w:rPr>
        <w:t>Director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7C4AB1">
        <w:rPr>
          <w:rFonts w:ascii="Arial" w:eastAsia="Times New Roman" w:hAnsi="Arial" w:cs="Arial"/>
          <w:lang w:val="es-ES_tradnl" w:eastAsia="es-ES"/>
        </w:rPr>
        <w:t>General UAERMV</w:t>
      </w:r>
    </w:p>
    <w:p w14:paraId="558CF0DC" w14:textId="6F16D063" w:rsidR="00AA0734" w:rsidRPr="007C4AB1" w:rsidRDefault="00A01975" w:rsidP="00895E1B">
      <w:pPr>
        <w:spacing w:line="264" w:lineRule="auto"/>
        <w:rPr>
          <w:rFonts w:ascii="Times New Roman" w:eastAsia="Times New Roman" w:hAnsi="Times New Roman"/>
          <w:lang w:val="es-ES_tradnl" w:eastAsia="es-E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099A5A4" wp14:editId="14E12378">
            <wp:simplePos x="0" y="0"/>
            <wp:positionH relativeFrom="column">
              <wp:posOffset>2257196</wp:posOffset>
            </wp:positionH>
            <wp:positionV relativeFrom="paragraph">
              <wp:posOffset>171298</wp:posOffset>
            </wp:positionV>
            <wp:extent cx="633875" cy="183413"/>
            <wp:effectExtent l="0" t="0" r="0" b="7620"/>
            <wp:wrapNone/>
            <wp:docPr id="12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96" cy="2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B1546" w14:textId="77777777" w:rsidR="00A01975" w:rsidRDefault="00AA0734" w:rsidP="00895E1B">
      <w:pPr>
        <w:spacing w:line="264" w:lineRule="auto"/>
        <w:jc w:val="both"/>
        <w:rPr>
          <w:noProof/>
          <w:lang w:eastAsia="es-CO"/>
        </w:rPr>
      </w:pPr>
      <w:r w:rsidRPr="00894E16">
        <w:rPr>
          <w:rFonts w:ascii="Arial" w:hAnsi="Arial" w:cs="Arial"/>
          <w:sz w:val="14"/>
          <w:szCs w:val="16"/>
        </w:rPr>
        <w:t xml:space="preserve">Elaboró: </w:t>
      </w:r>
      <w:r w:rsidRPr="00894E16">
        <w:rPr>
          <w:rFonts w:ascii="Arial" w:hAnsi="Arial" w:cs="Arial"/>
          <w:sz w:val="14"/>
          <w:szCs w:val="16"/>
        </w:rPr>
        <w:tab/>
      </w:r>
      <w:r w:rsidR="00F62345">
        <w:rPr>
          <w:rFonts w:ascii="Arial" w:hAnsi="Arial" w:cs="Arial"/>
          <w:sz w:val="14"/>
          <w:szCs w:val="16"/>
        </w:rPr>
        <w:t xml:space="preserve">Lilian Rocio </w:t>
      </w:r>
      <w:r w:rsidR="00895E1B">
        <w:rPr>
          <w:rFonts w:ascii="Arial" w:hAnsi="Arial" w:cs="Arial"/>
          <w:sz w:val="14"/>
          <w:szCs w:val="16"/>
        </w:rPr>
        <w:t>Mendoza Monroy</w:t>
      </w:r>
      <w:r w:rsidR="00F62345">
        <w:rPr>
          <w:rFonts w:ascii="Arial" w:hAnsi="Arial" w:cs="Arial"/>
          <w:sz w:val="14"/>
          <w:szCs w:val="16"/>
        </w:rPr>
        <w:t xml:space="preserve"> – Contratista SG</w:t>
      </w:r>
      <w:r w:rsidR="00A01975" w:rsidRPr="00A01975">
        <w:rPr>
          <w:noProof/>
          <w:lang w:eastAsia="es-CO"/>
        </w:rPr>
        <w:t xml:space="preserve"> </w:t>
      </w:r>
    </w:p>
    <w:p w14:paraId="13EF0203" w14:textId="477886D6" w:rsidR="00AA0734" w:rsidRDefault="00AA0734" w:rsidP="00895E1B">
      <w:pPr>
        <w:spacing w:line="264" w:lineRule="auto"/>
        <w:jc w:val="both"/>
        <w:rPr>
          <w:rFonts w:ascii="Arial" w:hAnsi="Arial" w:cs="Arial"/>
          <w:sz w:val="14"/>
          <w:szCs w:val="16"/>
        </w:rPr>
      </w:pPr>
      <w:r w:rsidRPr="00894E16">
        <w:rPr>
          <w:rFonts w:ascii="Arial" w:hAnsi="Arial" w:cs="Arial"/>
          <w:sz w:val="14"/>
          <w:szCs w:val="16"/>
        </w:rPr>
        <w:t>Revisó:</w:t>
      </w:r>
      <w:r w:rsidRPr="00894E16">
        <w:rPr>
          <w:rFonts w:ascii="Arial" w:hAnsi="Arial" w:cs="Arial"/>
          <w:sz w:val="14"/>
          <w:szCs w:val="16"/>
        </w:rPr>
        <w:tab/>
      </w:r>
      <w:r w:rsidR="00F62345">
        <w:rPr>
          <w:rFonts w:ascii="Arial" w:hAnsi="Arial" w:cs="Arial"/>
          <w:sz w:val="14"/>
          <w:szCs w:val="16"/>
        </w:rPr>
        <w:t>Luz Dary Castañeda Hernández</w:t>
      </w:r>
      <w:r w:rsidRPr="00894E16">
        <w:rPr>
          <w:rFonts w:ascii="Arial" w:hAnsi="Arial" w:cs="Arial"/>
          <w:sz w:val="14"/>
          <w:szCs w:val="16"/>
        </w:rPr>
        <w:t>/ Jefe Oficina Asesora Jurídica</w:t>
      </w:r>
    </w:p>
    <w:p w14:paraId="793E18FF" w14:textId="77777777" w:rsidR="0055261D" w:rsidRDefault="0055261D" w:rsidP="0055261D">
      <w:pPr>
        <w:spacing w:line="264" w:lineRule="auto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  <w:t>Mariela Grass Chaparro – Asesora Dirección</w:t>
      </w:r>
    </w:p>
    <w:p w14:paraId="5E51D549" w14:textId="77777777" w:rsidR="0055261D" w:rsidRDefault="0055261D" w:rsidP="0055261D">
      <w:pPr>
        <w:spacing w:line="264" w:lineRule="auto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  <w:t>Martha Elisa Parra Tellez – Asesora Secretaría General</w:t>
      </w:r>
    </w:p>
    <w:p w14:paraId="75D98F3D" w14:textId="77777777" w:rsidR="0055261D" w:rsidRPr="00894E16" w:rsidRDefault="0055261D" w:rsidP="00895E1B">
      <w:pPr>
        <w:spacing w:line="264" w:lineRule="auto"/>
        <w:jc w:val="both"/>
        <w:rPr>
          <w:rFonts w:ascii="Arial" w:hAnsi="Arial" w:cs="Arial"/>
          <w:sz w:val="14"/>
          <w:szCs w:val="16"/>
        </w:rPr>
      </w:pPr>
    </w:p>
    <w:p w14:paraId="76DCD8E6" w14:textId="47B8388B" w:rsidR="008B2FBB" w:rsidRDefault="008B2FBB" w:rsidP="00895E1B">
      <w:pPr>
        <w:spacing w:line="264" w:lineRule="auto"/>
        <w:jc w:val="both"/>
        <w:rPr>
          <w:rFonts w:ascii="Arial" w:hAnsi="Arial" w:cs="Arial"/>
          <w:sz w:val="14"/>
          <w:szCs w:val="16"/>
        </w:rPr>
      </w:pPr>
    </w:p>
    <w:p w14:paraId="7ABE7735" w14:textId="7D3B82D3" w:rsidR="00AA0734" w:rsidRPr="00894E16" w:rsidRDefault="00AA0734" w:rsidP="00895E1B">
      <w:pPr>
        <w:spacing w:line="264" w:lineRule="auto"/>
        <w:jc w:val="both"/>
        <w:rPr>
          <w:rFonts w:ascii="Arial" w:hAnsi="Arial" w:cs="Arial"/>
          <w:sz w:val="14"/>
          <w:szCs w:val="16"/>
        </w:rPr>
      </w:pPr>
      <w:r w:rsidRPr="00894E16">
        <w:rPr>
          <w:rFonts w:ascii="Arial" w:hAnsi="Arial" w:cs="Arial"/>
          <w:sz w:val="14"/>
          <w:szCs w:val="16"/>
        </w:rPr>
        <w:t xml:space="preserve">Aprobó:   </w:t>
      </w:r>
      <w:r w:rsidR="00F62345">
        <w:rPr>
          <w:rFonts w:ascii="Arial" w:hAnsi="Arial" w:cs="Arial"/>
          <w:sz w:val="14"/>
          <w:szCs w:val="16"/>
        </w:rPr>
        <w:tab/>
        <w:t>Martha Patricia Aguilar Copete</w:t>
      </w:r>
    </w:p>
    <w:p w14:paraId="77F02CE7" w14:textId="77777777" w:rsidR="00482570" w:rsidRPr="00AA0734" w:rsidRDefault="00482570" w:rsidP="00895E1B">
      <w:pPr>
        <w:spacing w:line="264" w:lineRule="auto"/>
      </w:pPr>
    </w:p>
    <w:sectPr w:rsidR="00482570" w:rsidRPr="00AA0734" w:rsidSect="009A7E2E">
      <w:headerReference w:type="default" r:id="rId10"/>
      <w:footerReference w:type="default" r:id="rId11"/>
      <w:pgSz w:w="12240" w:h="15840"/>
      <w:pgMar w:top="567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CE20" w14:textId="77777777" w:rsidR="00772429" w:rsidRDefault="00772429">
      <w:r>
        <w:separator/>
      </w:r>
    </w:p>
  </w:endnote>
  <w:endnote w:type="continuationSeparator" w:id="0">
    <w:p w14:paraId="4C917039" w14:textId="77777777" w:rsidR="00772429" w:rsidRDefault="0077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E756" w14:textId="77777777" w:rsidR="00E837E5" w:rsidRPr="00385F07" w:rsidRDefault="00E837E5" w:rsidP="00E837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0"/>
        <w:szCs w:val="10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4256"/>
      <w:gridCol w:w="1747"/>
    </w:tblGrid>
    <w:tr w:rsidR="00E837E5" w14:paraId="24D9B64E" w14:textId="77777777" w:rsidTr="00E837E5">
      <w:tc>
        <w:tcPr>
          <w:tcW w:w="1990" w:type="pct"/>
        </w:tcPr>
        <w:p w14:paraId="3060816B" w14:textId="77777777" w:rsidR="00E837E5" w:rsidRPr="00ED6FF9" w:rsidRDefault="00E837E5" w:rsidP="00E837E5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Calle 26 No. 57-41, Torre 8, Piso 8 CEMSA</w:t>
          </w:r>
        </w:p>
        <w:p w14:paraId="0151C209" w14:textId="77777777" w:rsidR="00E837E5" w:rsidRPr="00ED6FF9" w:rsidRDefault="00E837E5" w:rsidP="00E837E5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 xml:space="preserve">PBX: (+57)(1) 3779555 - Información: Línea 195 </w:t>
          </w:r>
        </w:p>
        <w:p w14:paraId="388D96C8" w14:textId="77777777" w:rsidR="00E837E5" w:rsidRPr="00ED6FF9" w:rsidRDefault="00E837E5" w:rsidP="00E837E5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Código Postal: 111321</w:t>
          </w:r>
        </w:p>
        <w:p w14:paraId="2ADE4363" w14:textId="77777777" w:rsidR="00E837E5" w:rsidRPr="00961FA9" w:rsidRDefault="00F63F60" w:rsidP="00E837E5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hyperlink r:id="rId1" w:history="1">
            <w:r w:rsidR="00E837E5" w:rsidRPr="00961FA9">
              <w:rPr>
                <w:rStyle w:val="Hipervnculo"/>
                <w:sz w:val="20"/>
                <w:szCs w:val="20"/>
              </w:rPr>
              <w:t>www.umv.gov.co</w:t>
            </w:r>
          </w:hyperlink>
        </w:p>
      </w:tc>
      <w:tc>
        <w:tcPr>
          <w:tcW w:w="2134" w:type="pct"/>
        </w:tcPr>
        <w:p w14:paraId="2BCBEBE8" w14:textId="77777777" w:rsidR="00E837E5" w:rsidRPr="00ED6FF9" w:rsidRDefault="00E837E5" w:rsidP="00E837E5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8"/>
              <w:szCs w:val="18"/>
            </w:rPr>
          </w:pPr>
        </w:p>
        <w:p w14:paraId="4925ECEF" w14:textId="2478A35C" w:rsidR="00E837E5" w:rsidRPr="00ED6FF9" w:rsidRDefault="00E837E5" w:rsidP="00E837E5">
          <w:pPr>
            <w:jc w:val="center"/>
            <w:rPr>
              <w:sz w:val="18"/>
              <w:szCs w:val="18"/>
            </w:rPr>
          </w:pPr>
          <w:r w:rsidRPr="00E837E5">
            <w:rPr>
              <w:sz w:val="18"/>
              <w:szCs w:val="18"/>
              <w:lang w:val="es-ES"/>
            </w:rPr>
            <w:t xml:space="preserve">Página </w:t>
          </w:r>
          <w:r w:rsidRPr="00E837E5">
            <w:rPr>
              <w:b/>
              <w:bCs/>
              <w:sz w:val="18"/>
              <w:szCs w:val="18"/>
            </w:rPr>
            <w:fldChar w:fldCharType="begin"/>
          </w:r>
          <w:r w:rsidRPr="00E837E5">
            <w:rPr>
              <w:b/>
              <w:bCs/>
              <w:sz w:val="18"/>
              <w:szCs w:val="18"/>
            </w:rPr>
            <w:instrText>PAGE  \* Arabic  \* MERGEFORMAT</w:instrText>
          </w:r>
          <w:r w:rsidRPr="00E837E5">
            <w:rPr>
              <w:b/>
              <w:bCs/>
              <w:sz w:val="18"/>
              <w:szCs w:val="18"/>
            </w:rPr>
            <w:fldChar w:fldCharType="separate"/>
          </w:r>
          <w:r w:rsidR="00F63F60" w:rsidRPr="00F63F60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Pr="00E837E5">
            <w:rPr>
              <w:b/>
              <w:bCs/>
              <w:sz w:val="18"/>
              <w:szCs w:val="18"/>
            </w:rPr>
            <w:fldChar w:fldCharType="end"/>
          </w:r>
          <w:r w:rsidRPr="00E837E5">
            <w:rPr>
              <w:sz w:val="18"/>
              <w:szCs w:val="18"/>
              <w:lang w:val="es-ES"/>
            </w:rPr>
            <w:t xml:space="preserve"> de </w:t>
          </w:r>
          <w:r w:rsidRPr="00E837E5">
            <w:rPr>
              <w:b/>
              <w:bCs/>
              <w:sz w:val="18"/>
              <w:szCs w:val="18"/>
            </w:rPr>
            <w:fldChar w:fldCharType="begin"/>
          </w:r>
          <w:r w:rsidRPr="00E837E5">
            <w:rPr>
              <w:b/>
              <w:bCs/>
              <w:sz w:val="18"/>
              <w:szCs w:val="18"/>
            </w:rPr>
            <w:instrText>NUMPAGES  \* Arabic  \* MERGEFORMAT</w:instrText>
          </w:r>
          <w:r w:rsidRPr="00E837E5">
            <w:rPr>
              <w:b/>
              <w:bCs/>
              <w:sz w:val="18"/>
              <w:szCs w:val="18"/>
            </w:rPr>
            <w:fldChar w:fldCharType="separate"/>
          </w:r>
          <w:r w:rsidR="00F63F60" w:rsidRPr="00F63F60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Pr="00E837E5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876" w:type="pct"/>
        </w:tcPr>
        <w:p w14:paraId="4EFF7BDE" w14:textId="77777777" w:rsidR="00E837E5" w:rsidRDefault="00E837E5" w:rsidP="00E837E5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eastAsia="es-CO"/>
            </w:rPr>
            <w:drawing>
              <wp:inline distT="0" distB="0" distL="0" distR="0" wp14:anchorId="6AC01A53" wp14:editId="66BECC8C">
                <wp:extent cx="422184" cy="504275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bogota color 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610" cy="519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3FD4D5" w14:textId="77777777" w:rsidR="00E837E5" w:rsidRPr="00ED6FF9" w:rsidRDefault="00E837E5" w:rsidP="00E837E5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2"/>
              <w:szCs w:val="12"/>
            </w:rPr>
          </w:pPr>
          <w:r w:rsidRPr="00ED6FF9">
            <w:rPr>
              <w:color w:val="000000"/>
              <w:sz w:val="12"/>
              <w:szCs w:val="12"/>
            </w:rPr>
            <w:t>ALCALDÍA MAYOR</w:t>
          </w:r>
        </w:p>
        <w:p w14:paraId="3DD4B969" w14:textId="77777777" w:rsidR="00E837E5" w:rsidRDefault="00E837E5" w:rsidP="00E837E5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ED6FF9">
            <w:rPr>
              <w:color w:val="000000"/>
              <w:sz w:val="12"/>
              <w:szCs w:val="12"/>
            </w:rPr>
            <w:t>DE BOGOTÁ D.C.</w:t>
          </w:r>
        </w:p>
      </w:tc>
    </w:tr>
  </w:tbl>
  <w:p w14:paraId="4F339AE9" w14:textId="77777777" w:rsidR="00E837E5" w:rsidRDefault="00E837E5" w:rsidP="00E837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14:paraId="09CACEEA" w14:textId="77777777" w:rsidR="000F645E" w:rsidRPr="00E837E5" w:rsidRDefault="000F645E" w:rsidP="00E83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9A8F" w14:textId="77777777" w:rsidR="00772429" w:rsidRDefault="00772429">
      <w:r>
        <w:separator/>
      </w:r>
    </w:p>
  </w:footnote>
  <w:footnote w:type="continuationSeparator" w:id="0">
    <w:p w14:paraId="2EE63897" w14:textId="77777777" w:rsidR="00772429" w:rsidRDefault="0077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3450" w:type="pct"/>
      <w:tblInd w:w="0" w:type="dxa"/>
      <w:tblLook w:val="0400" w:firstRow="0" w:lastRow="0" w:firstColumn="0" w:lastColumn="0" w:noHBand="0" w:noVBand="1"/>
    </w:tblPr>
    <w:tblGrid>
      <w:gridCol w:w="2077"/>
      <w:gridCol w:w="4804"/>
    </w:tblGrid>
    <w:tr w:rsidR="00E837E5" w14:paraId="07C37387" w14:textId="77777777" w:rsidTr="00E837E5">
      <w:tc>
        <w:tcPr>
          <w:tcW w:w="1509" w:type="pct"/>
          <w:vAlign w:val="center"/>
        </w:tcPr>
        <w:p w14:paraId="5C2E3106" w14:textId="77777777" w:rsidR="00E837E5" w:rsidRDefault="00E837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3491" w:type="pct"/>
          <w:vAlign w:val="center"/>
        </w:tcPr>
        <w:p w14:paraId="731BACDC" w14:textId="77777777" w:rsidR="00E837E5" w:rsidRDefault="00E837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rFonts w:ascii="Arial" w:eastAsia="Arial" w:hAnsi="Arial" w:cs="Arial"/>
              <w:b/>
              <w:bCs/>
              <w:noProof/>
              <w:sz w:val="14"/>
              <w:szCs w:val="14"/>
              <w:lang w:eastAsia="es-CO"/>
            </w:rPr>
            <w:drawing>
              <wp:inline distT="0" distB="0" distL="0" distR="0" wp14:anchorId="4DEF6B14" wp14:editId="74EBB52E">
                <wp:extent cx="2542278" cy="50063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dartes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278" cy="500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33C267" w14:textId="77777777" w:rsidR="000F645E" w:rsidRDefault="000F6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14:paraId="0CB5EABF" w14:textId="77777777" w:rsidR="00E837E5" w:rsidRDefault="00E837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14:paraId="39FB68A5" w14:textId="6C859248" w:rsidR="00E837E5" w:rsidRDefault="00E837E5" w:rsidP="00E837E5">
    <w:pPr>
      <w:jc w:val="center"/>
      <w:rPr>
        <w:rFonts w:ascii="Arial" w:hAnsi="Arial" w:cs="Arial"/>
        <w:b/>
        <w:bCs/>
        <w:szCs w:val="20"/>
      </w:rPr>
    </w:pPr>
    <w:r w:rsidRPr="00A00B30">
      <w:rPr>
        <w:rFonts w:ascii="Arial" w:hAnsi="Arial" w:cs="Arial"/>
        <w:b/>
        <w:bCs/>
        <w:szCs w:val="20"/>
      </w:rPr>
      <w:t>RESOLUCIÓN N°</w:t>
    </w:r>
    <w:r w:rsidRPr="008B2FBB">
      <w:rPr>
        <w:rFonts w:ascii="Arial" w:hAnsi="Arial" w:cs="Arial"/>
        <w:b/>
        <w:bCs/>
        <w:sz w:val="32"/>
        <w:szCs w:val="20"/>
      </w:rPr>
      <w:t xml:space="preserve"> </w:t>
    </w:r>
    <w:r w:rsidR="00F63F60">
      <w:rPr>
        <w:rFonts w:ascii="Arial" w:hAnsi="Arial" w:cs="Arial"/>
        <w:b/>
        <w:bCs/>
        <w:sz w:val="32"/>
        <w:szCs w:val="20"/>
      </w:rPr>
      <w:t xml:space="preserve">    </w:t>
    </w:r>
    <w:r w:rsidRPr="00A00B30">
      <w:rPr>
        <w:rFonts w:ascii="Arial" w:hAnsi="Arial" w:cs="Arial"/>
        <w:b/>
        <w:bCs/>
        <w:szCs w:val="20"/>
      </w:rPr>
      <w:t xml:space="preserve">DE </w:t>
    </w:r>
    <w:r w:rsidR="00F63F60">
      <w:rPr>
        <w:rFonts w:ascii="Arial" w:hAnsi="Arial" w:cs="Arial"/>
        <w:b/>
        <w:bCs/>
        <w:szCs w:val="20"/>
      </w:rPr>
      <w:t xml:space="preserve">            </w:t>
    </w:r>
    <w:r w:rsidR="008B2FBB">
      <w:rPr>
        <w:rFonts w:ascii="Arial" w:hAnsi="Arial" w:cs="Arial"/>
        <w:b/>
        <w:bCs/>
        <w:szCs w:val="20"/>
      </w:rPr>
      <w:t>DE 2021</w:t>
    </w:r>
    <w:r w:rsidRPr="00A00B30">
      <w:rPr>
        <w:rFonts w:ascii="Arial" w:hAnsi="Arial" w:cs="Arial"/>
        <w:b/>
        <w:bCs/>
        <w:szCs w:val="20"/>
      </w:rPr>
      <w:t xml:space="preserve"> </w:t>
    </w:r>
  </w:p>
  <w:p w14:paraId="7CEA51D0" w14:textId="77777777" w:rsidR="00F62345" w:rsidRDefault="00F62345" w:rsidP="00E837E5">
    <w:pPr>
      <w:jc w:val="center"/>
      <w:rPr>
        <w:rFonts w:ascii="Arial" w:hAnsi="Arial" w:cs="Arial"/>
        <w:b/>
        <w:bCs/>
        <w:szCs w:val="20"/>
      </w:rPr>
    </w:pPr>
  </w:p>
  <w:p w14:paraId="44518A87" w14:textId="772A3E3E" w:rsidR="00E837E5" w:rsidRDefault="00E837E5" w:rsidP="00E837E5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F62345">
      <w:rPr>
        <w:rFonts w:ascii="Arial" w:eastAsia="Times New Roman" w:hAnsi="Arial" w:cs="Arial"/>
        <w:b/>
        <w:sz w:val="22"/>
        <w:lang w:val="es-ES" w:eastAsia="es-ES"/>
      </w:rPr>
      <w:t xml:space="preserve">“Por la cual se adopta </w:t>
    </w:r>
    <w:r w:rsidR="007F5F77">
      <w:rPr>
        <w:rFonts w:ascii="Arial" w:eastAsia="Times New Roman" w:hAnsi="Arial" w:cs="Arial"/>
        <w:b/>
        <w:sz w:val="22"/>
        <w:lang w:val="es-ES" w:eastAsia="es-ES"/>
      </w:rPr>
      <w:t>la actualización d</w:t>
    </w:r>
    <w:r w:rsidRPr="00F62345">
      <w:rPr>
        <w:rFonts w:ascii="Arial" w:eastAsia="Times New Roman" w:hAnsi="Arial" w:cs="Arial"/>
        <w:b/>
        <w:sz w:val="22"/>
        <w:lang w:val="es-ES" w:eastAsia="es-ES"/>
      </w:rPr>
      <w:t xml:space="preserve">el </w:t>
    </w:r>
    <w:r w:rsidR="00F62345" w:rsidRPr="00F62345">
      <w:rPr>
        <w:rFonts w:ascii="Arial" w:eastAsia="Times New Roman" w:hAnsi="Arial" w:cs="Arial"/>
        <w:b/>
        <w:sz w:val="22"/>
        <w:lang w:val="es-ES" w:eastAsia="es-ES"/>
      </w:rPr>
      <w:t>Manual Interventoría</w:t>
    </w:r>
    <w:r w:rsidRPr="00F62345">
      <w:rPr>
        <w:rFonts w:ascii="Arial" w:eastAsia="Times New Roman" w:hAnsi="Arial" w:cs="Arial"/>
        <w:b/>
        <w:sz w:val="22"/>
        <w:lang w:val="es-ES" w:eastAsia="es-ES"/>
      </w:rPr>
      <w:t xml:space="preserve"> y Supervisión de la Unidad Administrativa Especial de Rehabilitación y Mantenimiento Vial </w:t>
    </w:r>
    <w:r w:rsidR="00F62345">
      <w:rPr>
        <w:rFonts w:ascii="Arial" w:eastAsia="Times New Roman" w:hAnsi="Arial" w:cs="Arial"/>
        <w:b/>
        <w:sz w:val="22"/>
        <w:lang w:val="es-ES" w:eastAsia="es-ES"/>
      </w:rPr>
      <w:t>–</w:t>
    </w:r>
    <w:r w:rsidRPr="00F62345">
      <w:rPr>
        <w:rFonts w:ascii="Arial" w:eastAsia="Times New Roman" w:hAnsi="Arial" w:cs="Arial"/>
        <w:b/>
        <w:sz w:val="22"/>
        <w:lang w:val="es-ES" w:eastAsia="es-ES"/>
      </w:rPr>
      <w:t xml:space="preserve"> UAERMV</w:t>
    </w:r>
    <w:r w:rsidR="00F62345">
      <w:rPr>
        <w:rFonts w:ascii="Arial" w:eastAsia="Times New Roman" w:hAnsi="Arial" w:cs="Arial"/>
        <w:b/>
        <w:sz w:val="22"/>
        <w:lang w:val="es-ES" w:eastAsia="es-ES"/>
      </w:rPr>
      <w:t xml:space="preserve"> versión </w:t>
    </w:r>
    <w:r w:rsidR="00F63F60">
      <w:rPr>
        <w:rFonts w:ascii="Arial" w:eastAsia="Times New Roman" w:hAnsi="Arial" w:cs="Arial"/>
        <w:b/>
        <w:sz w:val="22"/>
        <w:lang w:val="es-ES" w:eastAsia="es-ES"/>
      </w:rPr>
      <w:t>9</w:t>
    </w:r>
    <w:r w:rsidR="00F62345">
      <w:rPr>
        <w:rFonts w:ascii="Arial" w:eastAsia="Times New Roman" w:hAnsi="Arial" w:cs="Arial"/>
        <w:b/>
        <w:sz w:val="22"/>
        <w:lang w:val="es-ES" w:eastAsia="es-ES"/>
      </w:rPr>
      <w:t>.0</w:t>
    </w:r>
    <w:r w:rsidRPr="00F62345">
      <w:rPr>
        <w:rFonts w:ascii="Arial" w:eastAsia="Times New Roman" w:hAnsi="Arial" w:cs="Arial"/>
        <w:b/>
        <w:sz w:val="22"/>
        <w:lang w:val="es-ES" w:eastAsia="es-ES"/>
      </w:rPr>
      <w:t>”.</w:t>
    </w:r>
    <w:r w:rsidRPr="00F62345">
      <w:rPr>
        <w:rFonts w:ascii="Arial" w:hAnsi="Arial" w:cs="Arial"/>
        <w:b/>
        <w:bCs/>
        <w:sz w:val="20"/>
        <w:szCs w:val="20"/>
      </w:rPr>
      <w:t xml:space="preserve"> </w:t>
    </w:r>
  </w:p>
  <w:p w14:paraId="073C4187" w14:textId="77777777" w:rsidR="00E837E5" w:rsidRDefault="00E837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14:paraId="2DAA7B69" w14:textId="77777777" w:rsidR="00F62345" w:rsidRDefault="00F623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14:paraId="004D3ACC" w14:textId="77777777" w:rsidR="00895E1B" w:rsidRDefault="00895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14:paraId="2DD55ACF" w14:textId="77777777" w:rsidR="00F62345" w:rsidRDefault="00F623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5E"/>
    <w:rsid w:val="0003026D"/>
    <w:rsid w:val="000F645E"/>
    <w:rsid w:val="00385F07"/>
    <w:rsid w:val="00393A4E"/>
    <w:rsid w:val="003C2C64"/>
    <w:rsid w:val="00482570"/>
    <w:rsid w:val="004F0D81"/>
    <w:rsid w:val="0055261D"/>
    <w:rsid w:val="00617118"/>
    <w:rsid w:val="006606C5"/>
    <w:rsid w:val="006E2DF3"/>
    <w:rsid w:val="006F5D60"/>
    <w:rsid w:val="00711134"/>
    <w:rsid w:val="00712DEF"/>
    <w:rsid w:val="0075329E"/>
    <w:rsid w:val="00772429"/>
    <w:rsid w:val="007B6874"/>
    <w:rsid w:val="007C205D"/>
    <w:rsid w:val="007F5F77"/>
    <w:rsid w:val="00803A5C"/>
    <w:rsid w:val="00895E1B"/>
    <w:rsid w:val="008B2FBB"/>
    <w:rsid w:val="00961FA9"/>
    <w:rsid w:val="009A7E2E"/>
    <w:rsid w:val="00A01975"/>
    <w:rsid w:val="00AA0734"/>
    <w:rsid w:val="00AC6DEB"/>
    <w:rsid w:val="00B53014"/>
    <w:rsid w:val="00C27437"/>
    <w:rsid w:val="00D51D09"/>
    <w:rsid w:val="00E837E5"/>
    <w:rsid w:val="00ED6FF9"/>
    <w:rsid w:val="00F47152"/>
    <w:rsid w:val="00F62345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5A645"/>
  <w15:docId w15:val="{A9FF8812-063D-BB46-8F83-C1C4AA7E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74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37"/>
  </w:style>
  <w:style w:type="paragraph" w:styleId="Piedepgina">
    <w:name w:val="footer"/>
    <w:basedOn w:val="Normal"/>
    <w:link w:val="PiedepginaCar"/>
    <w:uiPriority w:val="99"/>
    <w:unhideWhenUsed/>
    <w:rsid w:val="00C274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37"/>
  </w:style>
  <w:style w:type="table" w:styleId="Tablaconcuadrcula">
    <w:name w:val="Table Grid"/>
    <w:basedOn w:val="Tablanormal"/>
    <w:uiPriority w:val="39"/>
    <w:rsid w:val="00D5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5F0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F0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6FF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6FF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6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2025AEA7C8D94C97BA62E0512B2D1C" ma:contentTypeVersion="14" ma:contentTypeDescription="Crear nuevo documento." ma:contentTypeScope="" ma:versionID="22a2b95e896534e668e1a7bd3deb768a">
  <xsd:schema xmlns:xsd="http://www.w3.org/2001/XMLSchema" xmlns:xs="http://www.w3.org/2001/XMLSchema" xmlns:p="http://schemas.microsoft.com/office/2006/metadata/properties" xmlns:ns3="526206cb-a30c-4d8a-bea6-402fa0cecb75" xmlns:ns4="f83a8e69-8788-4654-9648-2b4ae57b9a8c" targetNamespace="http://schemas.microsoft.com/office/2006/metadata/properties" ma:root="true" ma:fieldsID="6135f88a43bee9960c6a6952e3bf98af" ns3:_="" ns4:_="">
    <xsd:import namespace="526206cb-a30c-4d8a-bea6-402fa0cecb75"/>
    <xsd:import namespace="f83a8e69-8788-4654-9648-2b4ae57b9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06cb-a30c-4d8a-bea6-402fa0cec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8e69-8788-4654-9648-2b4ae57b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96450-07EA-441D-98B8-802FBFA8C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206cb-a30c-4d8a-bea6-402fa0cecb75"/>
    <ds:schemaRef ds:uri="f83a8e69-8788-4654-9648-2b4ae57b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27818-4E43-431A-B2ED-EA2EB3E38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F9526-F7D4-47DC-BBAA-E3AD7B074F7C}">
  <ds:schemaRefs>
    <ds:schemaRef ds:uri="http://purl.org/dc/elements/1.1/"/>
    <ds:schemaRef ds:uri="http://purl.org/dc/terms/"/>
    <ds:schemaRef ds:uri="526206cb-a30c-4d8a-bea6-402fa0cecb7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83a8e69-8788-4654-9648-2b4ae57b9a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Rocio Mendoza Monroy</dc:creator>
  <cp:lastModifiedBy>Lilian Rocio Mendoza Monroy</cp:lastModifiedBy>
  <cp:revision>3</cp:revision>
  <dcterms:created xsi:type="dcterms:W3CDTF">2021-09-16T22:59:00Z</dcterms:created>
  <dcterms:modified xsi:type="dcterms:W3CDTF">2021-09-16T23:03:00Z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0x0101003D2025AEA7C8D94C97BA62E0512B2D1C</vt:lpwstr>
  </property>
</Properties>
</file>